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B8C" w:rsidRPr="009B610B" w:rsidRDefault="006C5E08" w:rsidP="00A41B8C">
      <w:pPr>
        <w:pStyle w:val="affffff6"/>
        <w:spacing w:line="276" w:lineRule="auto"/>
        <w:ind w:left="2694" w:right="-445"/>
        <w:jc w:val="center"/>
        <w:rPr>
          <w:b/>
          <w:caps/>
          <w:sz w:val="28"/>
          <w:lang w:val="ru-RU"/>
        </w:rPr>
      </w:pPr>
      <w:r w:rsidRPr="009B610B">
        <w:rPr>
          <w:b/>
          <w:caps/>
          <w:noProof/>
          <w:sz w:val="28"/>
          <w:lang w:val="ru-RU" w:eastAsia="ru-RU"/>
        </w:rPr>
        <w:drawing>
          <wp:anchor distT="0" distB="0" distL="114300" distR="114300" simplePos="0" relativeHeight="251659264" behindDoc="1" locked="0" layoutInCell="1" allowOverlap="1" wp14:anchorId="19E52BC5" wp14:editId="07CCDB45">
            <wp:simplePos x="0" y="0"/>
            <wp:positionH relativeFrom="column">
              <wp:posOffset>-491490</wp:posOffset>
            </wp:positionH>
            <wp:positionV relativeFrom="paragraph">
              <wp:posOffset>-386270</wp:posOffset>
            </wp:positionV>
            <wp:extent cx="6722745" cy="10045700"/>
            <wp:effectExtent l="0" t="0" r="1905" b="0"/>
            <wp:wrapNone/>
            <wp:docPr id="1" name="Рисунок 1" descr="Титульный 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итульный лис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22745" cy="10045700"/>
                    </a:xfrm>
                    <a:prstGeom prst="rect">
                      <a:avLst/>
                    </a:prstGeom>
                    <a:noFill/>
                    <a:ln>
                      <a:noFill/>
                    </a:ln>
                  </pic:spPr>
                </pic:pic>
              </a:graphicData>
            </a:graphic>
          </wp:anchor>
        </w:drawing>
      </w:r>
      <w:r w:rsidR="00651241" w:rsidRPr="009B610B">
        <w:rPr>
          <w:b/>
          <w:caps/>
          <w:sz w:val="28"/>
          <w:lang w:val="ru-RU"/>
        </w:rPr>
        <w:t>ХАНТЫ</w:t>
      </w:r>
      <w:r w:rsidR="00A41B8C" w:rsidRPr="009B610B">
        <w:rPr>
          <w:b/>
          <w:caps/>
          <w:sz w:val="28"/>
          <w:lang w:val="ru-RU"/>
        </w:rPr>
        <w:t>-</w:t>
      </w:r>
      <w:r w:rsidR="00651241" w:rsidRPr="009B610B">
        <w:rPr>
          <w:b/>
          <w:caps/>
          <w:sz w:val="28"/>
          <w:lang w:val="ru-RU"/>
        </w:rPr>
        <w:t xml:space="preserve">МАНСИЙСКИЙ </w:t>
      </w:r>
    </w:p>
    <w:p w:rsidR="006C5E08" w:rsidRPr="009B610B" w:rsidRDefault="00651241" w:rsidP="00A41B8C">
      <w:pPr>
        <w:pStyle w:val="affffff6"/>
        <w:spacing w:line="276" w:lineRule="auto"/>
        <w:ind w:left="2694" w:right="-445"/>
        <w:jc w:val="center"/>
        <w:rPr>
          <w:b/>
          <w:caps/>
          <w:sz w:val="28"/>
          <w:lang w:val="ru-RU"/>
        </w:rPr>
      </w:pPr>
      <w:r w:rsidRPr="009B610B">
        <w:rPr>
          <w:b/>
          <w:caps/>
          <w:sz w:val="28"/>
          <w:lang w:val="ru-RU"/>
        </w:rPr>
        <w:t>АВТОНОМНЫЙ ОКРУГ</w:t>
      </w:r>
      <w:r w:rsidR="00A41B8C" w:rsidRPr="009B610B">
        <w:rPr>
          <w:b/>
          <w:caps/>
          <w:sz w:val="28"/>
          <w:lang w:val="ru-RU"/>
        </w:rPr>
        <w:t xml:space="preserve"> </w:t>
      </w:r>
      <w:r w:rsidRPr="009B610B">
        <w:rPr>
          <w:b/>
          <w:caps/>
          <w:sz w:val="28"/>
          <w:lang w:val="ru-RU"/>
        </w:rPr>
        <w:t>-</w:t>
      </w:r>
      <w:r w:rsidR="00A41B8C" w:rsidRPr="009B610B">
        <w:rPr>
          <w:b/>
          <w:caps/>
          <w:sz w:val="28"/>
          <w:lang w:val="ru-RU"/>
        </w:rPr>
        <w:t xml:space="preserve"> </w:t>
      </w:r>
      <w:r w:rsidRPr="009B610B">
        <w:rPr>
          <w:b/>
          <w:caps/>
          <w:sz w:val="28"/>
          <w:lang w:val="ru-RU"/>
        </w:rPr>
        <w:t>ЮГРА</w:t>
      </w: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lang w:val="ru-RU"/>
        </w:rPr>
      </w:pPr>
    </w:p>
    <w:p w:rsidR="00651241" w:rsidRPr="009B610B" w:rsidRDefault="00651241" w:rsidP="00A41B8C">
      <w:pPr>
        <w:pStyle w:val="affffff6"/>
        <w:spacing w:line="276" w:lineRule="auto"/>
        <w:ind w:left="2694" w:right="-445"/>
        <w:jc w:val="center"/>
        <w:rPr>
          <w:b/>
          <w:caps/>
          <w:sz w:val="16"/>
          <w:szCs w:val="16"/>
          <w:lang w:val="ru-RU"/>
        </w:rPr>
      </w:pPr>
    </w:p>
    <w:p w:rsidR="00651241" w:rsidRPr="009B610B" w:rsidRDefault="00651241" w:rsidP="00A41B8C">
      <w:pPr>
        <w:pStyle w:val="affffff6"/>
        <w:spacing w:line="276" w:lineRule="auto"/>
        <w:ind w:left="2694" w:right="-445"/>
        <w:jc w:val="center"/>
        <w:rPr>
          <w:b/>
          <w:caps/>
          <w:sz w:val="16"/>
          <w:szCs w:val="16"/>
          <w:lang w:val="ru-RU"/>
        </w:rPr>
      </w:pPr>
    </w:p>
    <w:p w:rsidR="00651241" w:rsidRPr="009B610B" w:rsidRDefault="00651241" w:rsidP="00A41B8C">
      <w:pPr>
        <w:pStyle w:val="affffff6"/>
        <w:spacing w:line="276" w:lineRule="auto"/>
        <w:ind w:left="2694" w:right="-445"/>
        <w:jc w:val="center"/>
        <w:rPr>
          <w:b/>
          <w:caps/>
          <w:sz w:val="16"/>
          <w:szCs w:val="16"/>
          <w:lang w:val="ru-RU"/>
        </w:rPr>
      </w:pPr>
    </w:p>
    <w:p w:rsidR="00651241" w:rsidRPr="009B610B" w:rsidRDefault="00651241" w:rsidP="00A41B8C">
      <w:pPr>
        <w:pStyle w:val="affffff6"/>
        <w:spacing w:line="276" w:lineRule="auto"/>
        <w:ind w:left="2694" w:right="-445"/>
        <w:jc w:val="center"/>
        <w:rPr>
          <w:b/>
          <w:caps/>
          <w:sz w:val="16"/>
          <w:szCs w:val="16"/>
          <w:lang w:val="ru-RU"/>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A41B8C" w:rsidRPr="009B610B" w:rsidRDefault="00A41B8C" w:rsidP="00A41B8C">
      <w:pPr>
        <w:pStyle w:val="affffff6"/>
        <w:spacing w:line="276" w:lineRule="auto"/>
        <w:ind w:left="2694" w:right="-445"/>
        <w:jc w:val="center"/>
        <w:rPr>
          <w:b/>
          <w:caps/>
          <w:sz w:val="16"/>
          <w:szCs w:val="16"/>
        </w:rPr>
      </w:pPr>
    </w:p>
    <w:p w:rsidR="00A41B8C" w:rsidRPr="009B610B" w:rsidRDefault="00A41B8C" w:rsidP="00A41B8C">
      <w:pPr>
        <w:pStyle w:val="affffff6"/>
        <w:spacing w:line="276" w:lineRule="auto"/>
        <w:ind w:left="2694" w:right="-445"/>
        <w:jc w:val="center"/>
        <w:rPr>
          <w:b/>
          <w:caps/>
          <w:sz w:val="16"/>
          <w:szCs w:val="16"/>
        </w:rPr>
      </w:pPr>
    </w:p>
    <w:p w:rsidR="00A41B8C" w:rsidRPr="009B610B" w:rsidRDefault="00A41B8C" w:rsidP="00A41B8C">
      <w:pPr>
        <w:pStyle w:val="affffff6"/>
        <w:spacing w:line="276" w:lineRule="auto"/>
        <w:ind w:left="2694" w:right="-445"/>
        <w:jc w:val="center"/>
        <w:rPr>
          <w:b/>
          <w:caps/>
          <w:sz w:val="16"/>
          <w:szCs w:val="16"/>
        </w:rPr>
      </w:pPr>
    </w:p>
    <w:p w:rsidR="00A41B8C" w:rsidRPr="009B610B" w:rsidRDefault="00A41B8C" w:rsidP="00A41B8C">
      <w:pPr>
        <w:pStyle w:val="affffff6"/>
        <w:spacing w:line="276" w:lineRule="auto"/>
        <w:ind w:left="2694" w:right="-445"/>
        <w:jc w:val="center"/>
        <w:rPr>
          <w:b/>
          <w:caps/>
          <w:sz w:val="16"/>
          <w:szCs w:val="16"/>
        </w:rPr>
      </w:pPr>
    </w:p>
    <w:p w:rsidR="00A41B8C" w:rsidRPr="009B610B" w:rsidRDefault="00A41B8C" w:rsidP="00A41B8C">
      <w:pPr>
        <w:pStyle w:val="affffff6"/>
        <w:spacing w:line="276" w:lineRule="auto"/>
        <w:ind w:left="2694" w:right="-445"/>
        <w:jc w:val="center"/>
        <w:rPr>
          <w:b/>
          <w:caps/>
          <w:sz w:val="16"/>
          <w:szCs w:val="16"/>
        </w:rPr>
      </w:pPr>
    </w:p>
    <w:p w:rsidR="00FF2AE4" w:rsidRDefault="00651241" w:rsidP="00A41B8C">
      <w:pPr>
        <w:pStyle w:val="affffff6"/>
        <w:spacing w:line="276" w:lineRule="auto"/>
        <w:ind w:left="2694" w:right="-445"/>
        <w:jc w:val="center"/>
        <w:rPr>
          <w:b/>
          <w:caps/>
          <w:sz w:val="32"/>
          <w:szCs w:val="32"/>
          <w:lang w:val="ru-RU"/>
        </w:rPr>
      </w:pPr>
      <w:r w:rsidRPr="009B610B">
        <w:rPr>
          <w:b/>
          <w:caps/>
          <w:sz w:val="32"/>
          <w:szCs w:val="32"/>
          <w:lang w:val="ru-RU"/>
        </w:rPr>
        <w:t xml:space="preserve">ВНЕСЕНИЕ ИЗМЕНЕНИЙ В МЕСТНЫЕ НОРМАТИВЫ ГРАДОСТРОИТЕЛЬНОГО ПРОЕКТИРОВАНИЯ </w:t>
      </w:r>
    </w:p>
    <w:p w:rsidR="006C5E08" w:rsidRPr="009B610B" w:rsidRDefault="00651241" w:rsidP="00A41B8C">
      <w:pPr>
        <w:pStyle w:val="affffff6"/>
        <w:spacing w:line="276" w:lineRule="auto"/>
        <w:ind w:left="2694" w:right="-445"/>
        <w:jc w:val="center"/>
        <w:rPr>
          <w:b/>
          <w:caps/>
          <w:sz w:val="32"/>
          <w:szCs w:val="32"/>
          <w:lang w:val="ru-RU"/>
        </w:rPr>
      </w:pPr>
      <w:r w:rsidRPr="009B610B">
        <w:rPr>
          <w:b/>
          <w:caps/>
          <w:sz w:val="32"/>
          <w:szCs w:val="32"/>
          <w:lang w:val="ru-RU"/>
        </w:rPr>
        <w:t>ГОРОДА НЕФТЕЮГАНСКА</w:t>
      </w: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lang w:val="ru-RU"/>
        </w:rPr>
      </w:pPr>
    </w:p>
    <w:p w:rsidR="006C5E08" w:rsidRPr="009B610B" w:rsidRDefault="006C5E08" w:rsidP="00A41B8C">
      <w:pPr>
        <w:pStyle w:val="affffff6"/>
        <w:spacing w:line="276" w:lineRule="auto"/>
        <w:ind w:left="2694" w:right="-445"/>
        <w:jc w:val="center"/>
        <w:rPr>
          <w:b/>
          <w:caps/>
          <w:sz w:val="16"/>
          <w:szCs w:val="16"/>
          <w:lang w:val="ru-RU"/>
        </w:rPr>
      </w:pPr>
    </w:p>
    <w:p w:rsidR="006C5E08" w:rsidRPr="009B610B" w:rsidRDefault="006C5E08" w:rsidP="00A41B8C">
      <w:pPr>
        <w:pStyle w:val="affffff6"/>
        <w:spacing w:line="276" w:lineRule="auto"/>
        <w:ind w:left="2694" w:right="-445"/>
        <w:jc w:val="center"/>
        <w:rPr>
          <w:b/>
          <w:caps/>
          <w:sz w:val="16"/>
          <w:szCs w:val="16"/>
          <w:lang w:val="ru-RU"/>
        </w:rPr>
      </w:pPr>
    </w:p>
    <w:p w:rsidR="006C5E08" w:rsidRPr="009B610B" w:rsidRDefault="006C5E08" w:rsidP="00A41B8C">
      <w:pPr>
        <w:pStyle w:val="affffff6"/>
        <w:spacing w:line="276" w:lineRule="auto"/>
        <w:ind w:left="2694" w:right="-445"/>
        <w:jc w:val="center"/>
        <w:rPr>
          <w:b/>
          <w:caps/>
          <w:sz w:val="16"/>
          <w:szCs w:val="16"/>
          <w:lang w:val="ru-RU"/>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rPr>
      </w:pPr>
    </w:p>
    <w:p w:rsidR="006C5E08" w:rsidRPr="009B610B" w:rsidRDefault="006C5E08" w:rsidP="00A41B8C">
      <w:pPr>
        <w:pStyle w:val="affffff6"/>
        <w:spacing w:line="276" w:lineRule="auto"/>
        <w:ind w:left="2694" w:right="-445"/>
        <w:jc w:val="center"/>
        <w:rPr>
          <w:b/>
          <w:caps/>
          <w:sz w:val="16"/>
          <w:szCs w:val="16"/>
          <w:lang w:val="ru-RU"/>
        </w:rPr>
      </w:pPr>
    </w:p>
    <w:p w:rsidR="006C5E08" w:rsidRPr="009B610B" w:rsidRDefault="006C5E08" w:rsidP="00A41B8C">
      <w:pPr>
        <w:pStyle w:val="affffff6"/>
        <w:spacing w:line="276" w:lineRule="auto"/>
        <w:ind w:left="2694" w:right="-445"/>
        <w:jc w:val="center"/>
        <w:rPr>
          <w:b/>
          <w:caps/>
          <w:sz w:val="16"/>
          <w:szCs w:val="16"/>
          <w:lang w:val="ru-RU"/>
        </w:rPr>
      </w:pPr>
    </w:p>
    <w:p w:rsidR="006C5E08" w:rsidRDefault="006C5E08" w:rsidP="00A41B8C">
      <w:pPr>
        <w:pStyle w:val="affffff6"/>
        <w:spacing w:line="276" w:lineRule="auto"/>
        <w:ind w:left="2694" w:right="-445"/>
        <w:jc w:val="center"/>
        <w:rPr>
          <w:b/>
          <w:caps/>
          <w:sz w:val="16"/>
          <w:szCs w:val="16"/>
          <w:lang w:val="ru-RU"/>
        </w:rPr>
      </w:pPr>
    </w:p>
    <w:p w:rsidR="001C4865" w:rsidRPr="009B610B" w:rsidRDefault="001C4865" w:rsidP="00A41B8C">
      <w:pPr>
        <w:pStyle w:val="affffff6"/>
        <w:spacing w:line="276" w:lineRule="auto"/>
        <w:ind w:left="2694" w:right="-445"/>
        <w:jc w:val="center"/>
        <w:rPr>
          <w:b/>
          <w:caps/>
          <w:sz w:val="16"/>
          <w:szCs w:val="16"/>
          <w:lang w:val="ru-RU"/>
        </w:rPr>
      </w:pPr>
    </w:p>
    <w:p w:rsidR="006C5E08" w:rsidRPr="009B610B" w:rsidRDefault="006C5E08" w:rsidP="00A41B8C">
      <w:pPr>
        <w:pStyle w:val="affffff6"/>
        <w:spacing w:line="276" w:lineRule="auto"/>
        <w:ind w:left="2694" w:right="-445"/>
        <w:jc w:val="center"/>
        <w:rPr>
          <w:b/>
          <w:caps/>
          <w:lang w:val="ru-RU"/>
        </w:rPr>
      </w:pPr>
      <w:r w:rsidRPr="009B610B">
        <w:rPr>
          <w:b/>
          <w:caps/>
        </w:rPr>
        <w:t>ОМСК-20</w:t>
      </w:r>
      <w:r w:rsidRPr="009B610B">
        <w:rPr>
          <w:b/>
          <w:caps/>
          <w:lang w:val="ru-RU"/>
        </w:rPr>
        <w:t>2</w:t>
      </w:r>
      <w:r w:rsidR="00FD33C8" w:rsidRPr="009B610B">
        <w:rPr>
          <w:b/>
          <w:caps/>
          <w:lang w:val="ru-RU"/>
        </w:rPr>
        <w:t>4</w:t>
      </w:r>
    </w:p>
    <w:p w:rsidR="006C5E08" w:rsidRPr="00F10A46" w:rsidRDefault="006C5E08" w:rsidP="00651241">
      <w:pPr>
        <w:jc w:val="center"/>
        <w:rPr>
          <w:rFonts w:ascii="Times New Roman" w:hAnsi="Times New Roman" w:cs="Times New Roman"/>
          <w:sz w:val="24"/>
          <w:szCs w:val="24"/>
        </w:rPr>
      </w:pPr>
      <w:r w:rsidRPr="00F10A46">
        <w:rPr>
          <w:rFonts w:ascii="Times New Roman" w:hAnsi="Times New Roman" w:cs="Times New Roman"/>
          <w:sz w:val="24"/>
          <w:szCs w:val="24"/>
        </w:rPr>
        <w:lastRenderedPageBreak/>
        <w:t>СОДЕРЖАНИЕ</w:t>
      </w:r>
    </w:p>
    <w:sdt>
      <w:sdtPr>
        <w:rPr>
          <w:rFonts w:asciiTheme="minorHAnsi" w:eastAsiaTheme="minorHAnsi" w:hAnsiTheme="minorHAnsi" w:cstheme="minorBidi"/>
          <w:b w:val="0"/>
          <w:bCs w:val="0"/>
          <w:caps w:val="0"/>
          <w:sz w:val="22"/>
          <w:szCs w:val="22"/>
          <w:lang w:eastAsia="en-US"/>
        </w:rPr>
        <w:id w:val="1486279639"/>
        <w:docPartObj>
          <w:docPartGallery w:val="Table of Contents"/>
          <w:docPartUnique/>
        </w:docPartObj>
      </w:sdtPr>
      <w:sdtEndPr>
        <w:rPr>
          <w:rFonts w:ascii="Times New Roman" w:eastAsia="Times New Roman" w:hAnsi="Times New Roman" w:cs="Times New Roman"/>
          <w:b/>
          <w:bCs/>
          <w:caps/>
          <w:sz w:val="24"/>
          <w:szCs w:val="24"/>
          <w:lang w:eastAsia="ru-RU"/>
        </w:rPr>
      </w:sdtEndPr>
      <w:sdtContent>
        <w:p w:rsidR="00FF62A8" w:rsidRPr="00FF62A8" w:rsidRDefault="006C5E08" w:rsidP="00FF62A8">
          <w:pPr>
            <w:pStyle w:val="14"/>
            <w:tabs>
              <w:tab w:val="right" w:leader="dot" w:pos="9345"/>
            </w:tabs>
            <w:jc w:val="both"/>
            <w:rPr>
              <w:rFonts w:asciiTheme="minorHAnsi" w:eastAsiaTheme="minorEastAsia" w:hAnsiTheme="minorHAnsi" w:cstheme="minorBidi"/>
              <w:b w:val="0"/>
              <w:bCs w:val="0"/>
              <w:caps w:val="0"/>
              <w:noProof/>
              <w:sz w:val="24"/>
              <w:szCs w:val="24"/>
            </w:rPr>
          </w:pPr>
          <w:r w:rsidRPr="00FF62A8">
            <w:rPr>
              <w:b w:val="0"/>
              <w:bCs w:val="0"/>
              <w:sz w:val="24"/>
              <w:szCs w:val="24"/>
            </w:rPr>
            <w:fldChar w:fldCharType="begin"/>
          </w:r>
          <w:r w:rsidRPr="00FF62A8">
            <w:rPr>
              <w:b w:val="0"/>
              <w:sz w:val="24"/>
              <w:szCs w:val="24"/>
            </w:rPr>
            <w:instrText xml:space="preserve"> TOC \o "1-3" \h \z \u </w:instrText>
          </w:r>
          <w:r w:rsidRPr="00FF62A8">
            <w:rPr>
              <w:b w:val="0"/>
              <w:bCs w:val="0"/>
              <w:sz w:val="24"/>
              <w:szCs w:val="24"/>
            </w:rPr>
            <w:fldChar w:fldCharType="separate"/>
          </w:r>
          <w:hyperlink w:anchor="_Toc171694278" w:history="1">
            <w:r w:rsidR="00FF62A8" w:rsidRPr="00FF62A8">
              <w:rPr>
                <w:rStyle w:val="afffb"/>
                <w:b w:val="0"/>
                <w:noProof/>
                <w:sz w:val="24"/>
                <w:szCs w:val="24"/>
              </w:rPr>
              <w:t xml:space="preserve">РАЗДЕЛ </w:t>
            </w:r>
            <w:r w:rsidR="00FF62A8" w:rsidRPr="00FF62A8">
              <w:rPr>
                <w:rStyle w:val="afffb"/>
                <w:b w:val="0"/>
                <w:noProof/>
                <w:sz w:val="24"/>
                <w:szCs w:val="24"/>
                <w:lang w:val="en-US"/>
              </w:rPr>
              <w:t>I</w:t>
            </w:r>
            <w:r w:rsidR="00FF62A8" w:rsidRPr="00FF62A8">
              <w:rPr>
                <w:rStyle w:val="afffb"/>
                <w:b w:val="0"/>
                <w:noProof/>
                <w:sz w:val="24"/>
                <w:szCs w:val="24"/>
              </w:rPr>
              <w:t>. ОСНОВНАЯ ЧАСТЬ</w:t>
            </w:r>
            <w:r w:rsidR="00FF62A8" w:rsidRPr="00FF62A8">
              <w:rPr>
                <w:b w:val="0"/>
                <w:noProof/>
                <w:webHidden/>
                <w:sz w:val="24"/>
                <w:szCs w:val="24"/>
              </w:rPr>
              <w:tab/>
            </w:r>
            <w:r w:rsidR="00FF62A8" w:rsidRPr="00FF62A8">
              <w:rPr>
                <w:b w:val="0"/>
                <w:noProof/>
                <w:webHidden/>
                <w:sz w:val="24"/>
                <w:szCs w:val="24"/>
              </w:rPr>
              <w:fldChar w:fldCharType="begin"/>
            </w:r>
            <w:r w:rsidR="00FF62A8" w:rsidRPr="00FF62A8">
              <w:rPr>
                <w:b w:val="0"/>
                <w:noProof/>
                <w:webHidden/>
                <w:sz w:val="24"/>
                <w:szCs w:val="24"/>
              </w:rPr>
              <w:instrText xml:space="preserve"> PAGEREF _Toc171694278 \h </w:instrText>
            </w:r>
            <w:r w:rsidR="00FF62A8" w:rsidRPr="00FF62A8">
              <w:rPr>
                <w:b w:val="0"/>
                <w:noProof/>
                <w:webHidden/>
                <w:sz w:val="24"/>
                <w:szCs w:val="24"/>
              </w:rPr>
            </w:r>
            <w:r w:rsidR="00FF62A8" w:rsidRPr="00FF62A8">
              <w:rPr>
                <w:b w:val="0"/>
                <w:noProof/>
                <w:webHidden/>
                <w:sz w:val="24"/>
                <w:szCs w:val="24"/>
              </w:rPr>
              <w:fldChar w:fldCharType="separate"/>
            </w:r>
            <w:r w:rsidR="001C4865">
              <w:rPr>
                <w:b w:val="0"/>
                <w:noProof/>
                <w:webHidden/>
                <w:sz w:val="24"/>
                <w:szCs w:val="24"/>
              </w:rPr>
              <w:t>5</w:t>
            </w:r>
            <w:r w:rsidR="00FF62A8" w:rsidRPr="00FF62A8">
              <w:rPr>
                <w:b w:val="0"/>
                <w:noProof/>
                <w:webHidden/>
                <w:sz w:val="24"/>
                <w:szCs w:val="24"/>
              </w:rPr>
              <w:fldChar w:fldCharType="end"/>
            </w:r>
          </w:hyperlink>
        </w:p>
        <w:p w:rsidR="00FF62A8" w:rsidRPr="00FF62A8" w:rsidRDefault="001B02C8" w:rsidP="00FF62A8">
          <w:pPr>
            <w:pStyle w:val="14"/>
            <w:tabs>
              <w:tab w:val="right" w:leader="dot" w:pos="9345"/>
            </w:tabs>
            <w:jc w:val="both"/>
            <w:rPr>
              <w:rFonts w:asciiTheme="minorHAnsi" w:eastAsiaTheme="minorEastAsia" w:hAnsiTheme="minorHAnsi" w:cstheme="minorBidi"/>
              <w:b w:val="0"/>
              <w:bCs w:val="0"/>
              <w:caps w:val="0"/>
              <w:noProof/>
              <w:sz w:val="24"/>
              <w:szCs w:val="24"/>
            </w:rPr>
          </w:pPr>
          <w:hyperlink w:anchor="_Toc171694279" w:history="1">
            <w:r w:rsidR="00FF62A8" w:rsidRPr="00FF62A8">
              <w:rPr>
                <w:rStyle w:val="afffb"/>
                <w:b w:val="0"/>
                <w:noProof/>
                <w:sz w:val="24"/>
                <w:szCs w:val="24"/>
              </w:rPr>
              <w:t xml:space="preserve">Глава </w:t>
            </w:r>
            <w:r w:rsidR="00FF62A8" w:rsidRPr="00FF62A8">
              <w:rPr>
                <w:rStyle w:val="afffb"/>
                <w:b w:val="0"/>
                <w:noProof/>
                <w:sz w:val="24"/>
                <w:szCs w:val="24"/>
                <w:lang w:val="en-US"/>
              </w:rPr>
              <w:t>I</w:t>
            </w:r>
            <w:r w:rsidR="00FF62A8" w:rsidRPr="00FF62A8">
              <w:rPr>
                <w:rStyle w:val="afffb"/>
                <w:b w:val="0"/>
                <w:noProof/>
                <w:sz w:val="24"/>
                <w:szCs w:val="24"/>
              </w:rPr>
              <w:t>. Общие положения</w:t>
            </w:r>
            <w:r w:rsidR="00FF62A8" w:rsidRPr="00FF62A8">
              <w:rPr>
                <w:b w:val="0"/>
                <w:noProof/>
                <w:webHidden/>
                <w:sz w:val="24"/>
                <w:szCs w:val="24"/>
              </w:rPr>
              <w:tab/>
            </w:r>
            <w:r w:rsidR="00FF62A8" w:rsidRPr="00FF62A8">
              <w:rPr>
                <w:b w:val="0"/>
                <w:noProof/>
                <w:webHidden/>
                <w:sz w:val="24"/>
                <w:szCs w:val="24"/>
              </w:rPr>
              <w:fldChar w:fldCharType="begin"/>
            </w:r>
            <w:r w:rsidR="00FF62A8" w:rsidRPr="00FF62A8">
              <w:rPr>
                <w:b w:val="0"/>
                <w:noProof/>
                <w:webHidden/>
                <w:sz w:val="24"/>
                <w:szCs w:val="24"/>
              </w:rPr>
              <w:instrText xml:space="preserve"> PAGEREF _Toc171694279 \h </w:instrText>
            </w:r>
            <w:r w:rsidR="00FF62A8" w:rsidRPr="00FF62A8">
              <w:rPr>
                <w:b w:val="0"/>
                <w:noProof/>
                <w:webHidden/>
                <w:sz w:val="24"/>
                <w:szCs w:val="24"/>
              </w:rPr>
            </w:r>
            <w:r w:rsidR="00FF62A8" w:rsidRPr="00FF62A8">
              <w:rPr>
                <w:b w:val="0"/>
                <w:noProof/>
                <w:webHidden/>
                <w:sz w:val="24"/>
                <w:szCs w:val="24"/>
              </w:rPr>
              <w:fldChar w:fldCharType="separate"/>
            </w:r>
            <w:r w:rsidR="001C4865">
              <w:rPr>
                <w:b w:val="0"/>
                <w:noProof/>
                <w:webHidden/>
                <w:sz w:val="24"/>
                <w:szCs w:val="24"/>
              </w:rPr>
              <w:t>5</w:t>
            </w:r>
            <w:r w:rsidR="00FF62A8" w:rsidRPr="00FF62A8">
              <w:rPr>
                <w:b w:val="0"/>
                <w:noProof/>
                <w:webHidden/>
                <w:sz w:val="24"/>
                <w:szCs w:val="24"/>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280" w:history="1">
            <w:r w:rsidR="00FF62A8" w:rsidRPr="00FF62A8">
              <w:rPr>
                <w:rStyle w:val="afffb"/>
                <w:bCs/>
                <w:noProof/>
                <w:kern w:val="32"/>
                <w:lang w:val="x-none" w:eastAsia="x-none"/>
              </w:rPr>
              <w:t xml:space="preserve">Статья 1. </w:t>
            </w:r>
            <w:r w:rsidR="00FF62A8" w:rsidRPr="00FF62A8">
              <w:rPr>
                <w:rStyle w:val="afffb"/>
                <w:bCs/>
                <w:noProof/>
                <w:kern w:val="32"/>
                <w:lang w:eastAsia="x-none"/>
              </w:rPr>
              <w:t>Термины и определения</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_Toc171694280 \h </w:instrText>
            </w:r>
            <w:r w:rsidR="00FF62A8" w:rsidRPr="00FF62A8">
              <w:rPr>
                <w:noProof/>
                <w:webHidden/>
              </w:rPr>
            </w:r>
            <w:r w:rsidR="00FF62A8" w:rsidRPr="00FF62A8">
              <w:rPr>
                <w:noProof/>
                <w:webHidden/>
              </w:rPr>
              <w:fldChar w:fldCharType="separate"/>
            </w:r>
            <w:r w:rsidR="001C4865">
              <w:rPr>
                <w:noProof/>
                <w:webHidden/>
              </w:rPr>
              <w:t>5</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281" w:history="1">
            <w:r w:rsidR="00FF62A8" w:rsidRPr="00FF62A8">
              <w:rPr>
                <w:rStyle w:val="afffb"/>
                <w:bCs/>
                <w:noProof/>
                <w:kern w:val="32"/>
                <w:lang w:val="x-none" w:eastAsia="x-none"/>
              </w:rPr>
              <w:t>Статья 2. Перечень используемых сокращений</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_Toc171694281 \h </w:instrText>
            </w:r>
            <w:r w:rsidR="00FF62A8" w:rsidRPr="00FF62A8">
              <w:rPr>
                <w:noProof/>
                <w:webHidden/>
              </w:rPr>
            </w:r>
            <w:r w:rsidR="00FF62A8" w:rsidRPr="00FF62A8">
              <w:rPr>
                <w:noProof/>
                <w:webHidden/>
              </w:rPr>
              <w:fldChar w:fldCharType="separate"/>
            </w:r>
            <w:r w:rsidR="001C4865">
              <w:rPr>
                <w:noProof/>
                <w:webHidden/>
              </w:rPr>
              <w:t>11</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282" w:history="1">
            <w:r w:rsidR="00FF62A8" w:rsidRPr="00FF62A8">
              <w:rPr>
                <w:rStyle w:val="afffb"/>
                <w:bCs/>
                <w:noProof/>
                <w:kern w:val="32"/>
                <w:lang w:val="x-none" w:eastAsia="x-none"/>
              </w:rPr>
              <w:t xml:space="preserve">Статья </w:t>
            </w:r>
            <w:r w:rsidR="00FF62A8" w:rsidRPr="00FF62A8">
              <w:rPr>
                <w:rStyle w:val="afffb"/>
                <w:bCs/>
                <w:noProof/>
                <w:kern w:val="32"/>
                <w:lang w:eastAsia="x-none"/>
              </w:rPr>
              <w:t>3</w:t>
            </w:r>
            <w:r w:rsidR="00FF62A8" w:rsidRPr="00FF62A8">
              <w:rPr>
                <w:rStyle w:val="afffb"/>
                <w:bCs/>
                <w:noProof/>
                <w:kern w:val="32"/>
                <w:lang w:val="x-none" w:eastAsia="x-none"/>
              </w:rPr>
              <w:t>. Цели и задачи разработки местных нормативов градостроительного проектирования</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_Toc171694282 \h </w:instrText>
            </w:r>
            <w:r w:rsidR="00FF62A8" w:rsidRPr="00FF62A8">
              <w:rPr>
                <w:noProof/>
                <w:webHidden/>
              </w:rPr>
            </w:r>
            <w:r w:rsidR="00FF62A8" w:rsidRPr="00FF62A8">
              <w:rPr>
                <w:noProof/>
                <w:webHidden/>
              </w:rPr>
              <w:fldChar w:fldCharType="separate"/>
            </w:r>
            <w:r w:rsidR="001C4865">
              <w:rPr>
                <w:noProof/>
                <w:webHidden/>
              </w:rPr>
              <w:t>12</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283" w:history="1">
            <w:r w:rsidR="00FF62A8" w:rsidRPr="00FF62A8">
              <w:rPr>
                <w:rStyle w:val="afffb"/>
                <w:noProof/>
                <w:lang w:val="x-none"/>
              </w:rPr>
              <w:t xml:space="preserve">Статья </w:t>
            </w:r>
            <w:r w:rsidR="00FF62A8" w:rsidRPr="00FF62A8">
              <w:rPr>
                <w:rStyle w:val="afffb"/>
                <w:noProof/>
              </w:rPr>
              <w:t>4</w:t>
            </w:r>
            <w:r w:rsidR="00FF62A8" w:rsidRPr="00FF62A8">
              <w:rPr>
                <w:rStyle w:val="afffb"/>
                <w:noProof/>
                <w:lang w:val="x-none"/>
              </w:rPr>
              <w:t>. Общая характеристика состава и содержания местных нормативов градостроительного проектирования</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_Toc171694283 \h </w:instrText>
            </w:r>
            <w:r w:rsidR="00FF62A8" w:rsidRPr="00FF62A8">
              <w:rPr>
                <w:noProof/>
                <w:webHidden/>
              </w:rPr>
            </w:r>
            <w:r w:rsidR="00FF62A8" w:rsidRPr="00FF62A8">
              <w:rPr>
                <w:noProof/>
                <w:webHidden/>
              </w:rPr>
              <w:fldChar w:fldCharType="separate"/>
            </w:r>
            <w:r w:rsidR="001C4865">
              <w:rPr>
                <w:noProof/>
                <w:webHidden/>
              </w:rPr>
              <w:t>13</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284" w:history="1">
            <w:r w:rsidR="00FF62A8" w:rsidRPr="00FF62A8">
              <w:rPr>
                <w:rStyle w:val="afffb"/>
                <w:bCs/>
                <w:noProof/>
                <w:lang w:val="x-none" w:eastAsia="x-none"/>
              </w:rPr>
              <w:t xml:space="preserve">Статья </w:t>
            </w:r>
            <w:r w:rsidR="00FF62A8" w:rsidRPr="00FF62A8">
              <w:rPr>
                <w:rStyle w:val="afffb"/>
                <w:bCs/>
                <w:noProof/>
                <w:lang w:eastAsia="x-none"/>
              </w:rPr>
              <w:t>5</w:t>
            </w:r>
            <w:r w:rsidR="00FF62A8" w:rsidRPr="00FF62A8">
              <w:rPr>
                <w:rStyle w:val="afffb"/>
                <w:bCs/>
                <w:noProof/>
                <w:lang w:val="x-none" w:eastAsia="x-none"/>
              </w:rPr>
              <w:t>.</w:t>
            </w:r>
            <w:r w:rsidR="00FF62A8" w:rsidRPr="00FF62A8">
              <w:rPr>
                <w:rStyle w:val="afffb"/>
                <w:noProof/>
              </w:rPr>
              <w:t xml:space="preserve"> </w:t>
            </w:r>
            <w:r w:rsidR="00FF62A8" w:rsidRPr="00FF62A8">
              <w:rPr>
                <w:rStyle w:val="afffb"/>
                <w:bCs/>
                <w:noProof/>
                <w:lang w:val="x-none" w:eastAsia="x-none"/>
              </w:rPr>
              <w:t>Перечень нормативных правовых актов и иных документов, использованных при подготовке местных нормативов градостроительного проектирования</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_Toc171694284 \h </w:instrText>
            </w:r>
            <w:r w:rsidR="00FF62A8" w:rsidRPr="00FF62A8">
              <w:rPr>
                <w:noProof/>
                <w:webHidden/>
              </w:rPr>
            </w:r>
            <w:r w:rsidR="00FF62A8" w:rsidRPr="00FF62A8">
              <w:rPr>
                <w:noProof/>
                <w:webHidden/>
              </w:rPr>
              <w:fldChar w:fldCharType="separate"/>
            </w:r>
            <w:r w:rsidR="001C4865">
              <w:rPr>
                <w:noProof/>
                <w:webHidden/>
              </w:rPr>
              <w:t>13</w:t>
            </w:r>
            <w:r w:rsidR="00FF62A8" w:rsidRPr="00FF62A8">
              <w:rPr>
                <w:noProof/>
                <w:webHidden/>
              </w:rPr>
              <w:fldChar w:fldCharType="end"/>
            </w:r>
          </w:hyperlink>
        </w:p>
        <w:p w:rsidR="00FF62A8" w:rsidRPr="00FF62A8" w:rsidRDefault="001B02C8" w:rsidP="00FF62A8">
          <w:pPr>
            <w:pStyle w:val="14"/>
            <w:tabs>
              <w:tab w:val="right" w:leader="dot" w:pos="9345"/>
            </w:tabs>
            <w:jc w:val="both"/>
            <w:rPr>
              <w:rFonts w:asciiTheme="minorHAnsi" w:eastAsiaTheme="minorEastAsia" w:hAnsiTheme="minorHAnsi" w:cstheme="minorBidi"/>
              <w:b w:val="0"/>
              <w:bCs w:val="0"/>
              <w:caps w:val="0"/>
              <w:noProof/>
              <w:sz w:val="24"/>
              <w:szCs w:val="24"/>
            </w:rPr>
          </w:pPr>
          <w:hyperlink w:anchor="_Toc171694285" w:history="1">
            <w:r w:rsidR="00FF62A8" w:rsidRPr="00FF62A8">
              <w:rPr>
                <w:rStyle w:val="afffb"/>
                <w:b w:val="0"/>
                <w:noProof/>
                <w:sz w:val="24"/>
                <w:szCs w:val="24"/>
              </w:rPr>
              <w:t xml:space="preserve">Глава </w:t>
            </w:r>
            <w:r w:rsidR="00FF62A8" w:rsidRPr="00FF62A8">
              <w:rPr>
                <w:rStyle w:val="afffb"/>
                <w:b w:val="0"/>
                <w:noProof/>
                <w:sz w:val="24"/>
                <w:szCs w:val="24"/>
                <w:lang w:val="en-US"/>
              </w:rPr>
              <w:t>II</w:t>
            </w:r>
            <w:r w:rsidR="00FF62A8" w:rsidRPr="00FF62A8">
              <w:rPr>
                <w:rStyle w:val="afffb"/>
                <w:b w:val="0"/>
                <w:noProof/>
                <w:sz w:val="24"/>
                <w:szCs w:val="24"/>
              </w:rPr>
              <w:t>. Расчетные показатели</w:t>
            </w:r>
            <w:r w:rsidR="00FF62A8" w:rsidRPr="00FF62A8">
              <w:rPr>
                <w:b w:val="0"/>
                <w:noProof/>
                <w:webHidden/>
                <w:sz w:val="24"/>
                <w:szCs w:val="24"/>
              </w:rPr>
              <w:tab/>
            </w:r>
            <w:r w:rsidR="00FF62A8" w:rsidRPr="00FF62A8">
              <w:rPr>
                <w:b w:val="0"/>
                <w:noProof/>
                <w:webHidden/>
                <w:sz w:val="24"/>
                <w:szCs w:val="24"/>
              </w:rPr>
              <w:fldChar w:fldCharType="begin"/>
            </w:r>
            <w:r w:rsidR="00FF62A8" w:rsidRPr="00FF62A8">
              <w:rPr>
                <w:b w:val="0"/>
                <w:noProof/>
                <w:webHidden/>
                <w:sz w:val="24"/>
                <w:szCs w:val="24"/>
              </w:rPr>
              <w:instrText xml:space="preserve"> PAGEREF _Toc171694285 \h </w:instrText>
            </w:r>
            <w:r w:rsidR="00FF62A8" w:rsidRPr="00FF62A8">
              <w:rPr>
                <w:b w:val="0"/>
                <w:noProof/>
                <w:webHidden/>
                <w:sz w:val="24"/>
                <w:szCs w:val="24"/>
              </w:rPr>
            </w:r>
            <w:r w:rsidR="00FF62A8" w:rsidRPr="00FF62A8">
              <w:rPr>
                <w:b w:val="0"/>
                <w:noProof/>
                <w:webHidden/>
                <w:sz w:val="24"/>
                <w:szCs w:val="24"/>
              </w:rPr>
              <w:fldChar w:fldCharType="separate"/>
            </w:r>
            <w:r w:rsidR="001C4865">
              <w:rPr>
                <w:b w:val="0"/>
                <w:noProof/>
                <w:webHidden/>
                <w:sz w:val="24"/>
                <w:szCs w:val="24"/>
              </w:rPr>
              <w:t>22</w:t>
            </w:r>
            <w:r w:rsidR="00FF62A8" w:rsidRPr="00FF62A8">
              <w:rPr>
                <w:b w:val="0"/>
                <w:noProof/>
                <w:webHidden/>
                <w:sz w:val="24"/>
                <w:szCs w:val="24"/>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286" w:history="1">
            <w:r w:rsidR="00FF62A8" w:rsidRPr="00FF62A8">
              <w:rPr>
                <w:rStyle w:val="afffb"/>
                <w:rFonts w:eastAsiaTheme="minorHAnsi"/>
                <w:noProof/>
                <w:lang w:eastAsia="en-US"/>
              </w:rPr>
              <w:t>Статья 6.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городского округа</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_Toc171694286 \h </w:instrText>
            </w:r>
            <w:r w:rsidR="00FF62A8" w:rsidRPr="00FF62A8">
              <w:rPr>
                <w:noProof/>
                <w:webHidden/>
              </w:rPr>
            </w:r>
            <w:r w:rsidR="00FF62A8" w:rsidRPr="00FF62A8">
              <w:rPr>
                <w:noProof/>
                <w:webHidden/>
              </w:rPr>
              <w:fldChar w:fldCharType="separate"/>
            </w:r>
            <w:r w:rsidR="001C4865">
              <w:rPr>
                <w:noProof/>
                <w:webHidden/>
              </w:rPr>
              <w:t>22</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287" w:history="1">
            <w:r w:rsidR="00FF62A8" w:rsidRPr="00FF62A8">
              <w:rPr>
                <w:rStyle w:val="afffb"/>
                <w:rFonts w:eastAsiaTheme="minorHAnsi"/>
                <w:noProof/>
                <w:lang w:eastAsia="en-US"/>
              </w:rPr>
              <w:t>Статья 7. Расчетные показатели минимально допустимого уровня обеспеченности объектами местного значения городского округа, устанавливаемые для объектов местного значения города Нефтеюганск в области утилизации и переработки бытовых и промышленных отходов местного значения</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_Toc171694287 \h </w:instrText>
            </w:r>
            <w:r w:rsidR="00FF62A8" w:rsidRPr="00FF62A8">
              <w:rPr>
                <w:noProof/>
                <w:webHidden/>
              </w:rPr>
            </w:r>
            <w:r w:rsidR="00FF62A8" w:rsidRPr="00FF62A8">
              <w:rPr>
                <w:noProof/>
                <w:webHidden/>
              </w:rPr>
              <w:fldChar w:fldCharType="separate"/>
            </w:r>
            <w:r w:rsidR="001C4865">
              <w:rPr>
                <w:noProof/>
                <w:webHidden/>
              </w:rPr>
              <w:t>47</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288" w:history="1">
            <w:r w:rsidR="00FF62A8" w:rsidRPr="00FF62A8">
              <w:rPr>
                <w:rStyle w:val="afffb"/>
                <w:rFonts w:eastAsiaTheme="minorHAnsi"/>
                <w:noProof/>
                <w:lang w:eastAsia="en-US"/>
              </w:rPr>
              <w:t>Статья 8. Расчетные показатели минимально допустимого уровня обеспеченности объектами местного значения городского округа в области благоустройства (озеленения) территории</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_Toc171694288 \h </w:instrText>
            </w:r>
            <w:r w:rsidR="00FF62A8" w:rsidRPr="00FF62A8">
              <w:rPr>
                <w:noProof/>
                <w:webHidden/>
              </w:rPr>
            </w:r>
            <w:r w:rsidR="00FF62A8" w:rsidRPr="00FF62A8">
              <w:rPr>
                <w:noProof/>
                <w:webHidden/>
              </w:rPr>
              <w:fldChar w:fldCharType="separate"/>
            </w:r>
            <w:r w:rsidR="001C4865">
              <w:rPr>
                <w:noProof/>
                <w:webHidden/>
              </w:rPr>
              <w:t>48</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289" w:history="1">
            <w:r w:rsidR="00FF62A8" w:rsidRPr="00FF62A8">
              <w:rPr>
                <w:rStyle w:val="afffb"/>
                <w:rFonts w:eastAsiaTheme="minorHAnsi"/>
                <w:noProof/>
                <w:lang w:eastAsia="en-US"/>
              </w:rPr>
              <w:t>Статья 9. Расчетные показатели, устанавливаемые для объектов местного значения города Нефтеюганск в области ритуального обслуживания населения</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_Toc171694289 \h </w:instrText>
            </w:r>
            <w:r w:rsidR="00FF62A8" w:rsidRPr="00FF62A8">
              <w:rPr>
                <w:noProof/>
                <w:webHidden/>
              </w:rPr>
            </w:r>
            <w:r w:rsidR="00FF62A8" w:rsidRPr="00FF62A8">
              <w:rPr>
                <w:noProof/>
                <w:webHidden/>
              </w:rPr>
              <w:fldChar w:fldCharType="separate"/>
            </w:r>
            <w:r w:rsidR="001C4865">
              <w:rPr>
                <w:noProof/>
                <w:webHidden/>
              </w:rPr>
              <w:t>49</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290" w:history="1">
            <w:r w:rsidR="00FF62A8" w:rsidRPr="00FF62A8">
              <w:rPr>
                <w:rStyle w:val="afffb"/>
                <w:bCs/>
                <w:noProof/>
                <w:kern w:val="32"/>
                <w:lang w:val="x-none" w:eastAsia="x-none"/>
              </w:rPr>
              <w:t xml:space="preserve">Статья </w:t>
            </w:r>
            <w:r w:rsidR="00FF62A8" w:rsidRPr="00FF62A8">
              <w:rPr>
                <w:rStyle w:val="afffb"/>
                <w:bCs/>
                <w:noProof/>
                <w:kern w:val="32"/>
                <w:lang w:eastAsia="x-none"/>
              </w:rPr>
              <w:t>10</w:t>
            </w:r>
            <w:r w:rsidR="00FF62A8" w:rsidRPr="00FF62A8">
              <w:rPr>
                <w:rStyle w:val="afffb"/>
                <w:bCs/>
                <w:noProof/>
                <w:kern w:val="32"/>
                <w:lang w:val="x-none" w:eastAsia="x-none"/>
              </w:rPr>
              <w:t>. Расчетные показатели, устанавливаемые для организации и осуществления мероприятий по территориальной обороне и гражданской обороне, защите населения и территории города Нефтеюганск от чрезвычайных ситуаций природного и техногенного характера. Расчетные показатели, устанавливаемые для объектов местного значения города в области пожарной безопасности.</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_Toc171694290 \h </w:instrText>
            </w:r>
            <w:r w:rsidR="00FF62A8" w:rsidRPr="00FF62A8">
              <w:rPr>
                <w:noProof/>
                <w:webHidden/>
              </w:rPr>
            </w:r>
            <w:r w:rsidR="00FF62A8" w:rsidRPr="00FF62A8">
              <w:rPr>
                <w:noProof/>
                <w:webHidden/>
              </w:rPr>
              <w:fldChar w:fldCharType="separate"/>
            </w:r>
            <w:r w:rsidR="001C4865">
              <w:rPr>
                <w:noProof/>
                <w:webHidden/>
              </w:rPr>
              <w:t>51</w:t>
            </w:r>
            <w:r w:rsidR="00FF62A8" w:rsidRPr="00FF62A8">
              <w:rPr>
                <w:noProof/>
                <w:webHidden/>
              </w:rPr>
              <w:fldChar w:fldCharType="end"/>
            </w:r>
          </w:hyperlink>
        </w:p>
        <w:p w:rsidR="00FF62A8" w:rsidRPr="00FF62A8" w:rsidRDefault="001B02C8" w:rsidP="00FF62A8">
          <w:pPr>
            <w:pStyle w:val="14"/>
            <w:tabs>
              <w:tab w:val="right" w:leader="dot" w:pos="9345"/>
            </w:tabs>
            <w:jc w:val="both"/>
            <w:rPr>
              <w:rFonts w:asciiTheme="minorHAnsi" w:eastAsiaTheme="minorEastAsia" w:hAnsiTheme="minorHAnsi" w:cstheme="minorBidi"/>
              <w:b w:val="0"/>
              <w:bCs w:val="0"/>
              <w:caps w:val="0"/>
              <w:noProof/>
              <w:sz w:val="24"/>
              <w:szCs w:val="24"/>
            </w:rPr>
          </w:pPr>
          <w:hyperlink w:anchor="_Toc171694291" w:history="1">
            <w:r w:rsidR="00FF62A8" w:rsidRPr="00FF62A8">
              <w:rPr>
                <w:rStyle w:val="afffb"/>
                <w:b w:val="0"/>
                <w:noProof/>
                <w:sz w:val="24"/>
                <w:szCs w:val="24"/>
              </w:rPr>
              <w:t xml:space="preserve">Глава </w:t>
            </w:r>
            <w:r w:rsidR="00FF62A8" w:rsidRPr="00FF62A8">
              <w:rPr>
                <w:rStyle w:val="afffb"/>
                <w:b w:val="0"/>
                <w:noProof/>
                <w:sz w:val="24"/>
                <w:szCs w:val="24"/>
                <w:lang w:val="en-US"/>
              </w:rPr>
              <w:t>III</w:t>
            </w:r>
            <w:r w:rsidR="00FF62A8" w:rsidRPr="00FF62A8">
              <w:rPr>
                <w:rStyle w:val="afffb"/>
                <w:b w:val="0"/>
                <w:noProof/>
                <w:sz w:val="24"/>
                <w:szCs w:val="24"/>
              </w:rPr>
              <w:t>. Требования и рекомендации</w:t>
            </w:r>
            <w:r w:rsidR="00FF62A8" w:rsidRPr="00FF62A8">
              <w:rPr>
                <w:b w:val="0"/>
                <w:noProof/>
                <w:webHidden/>
                <w:sz w:val="24"/>
                <w:szCs w:val="24"/>
              </w:rPr>
              <w:tab/>
            </w:r>
            <w:r w:rsidR="00FF62A8" w:rsidRPr="00FF62A8">
              <w:rPr>
                <w:b w:val="0"/>
                <w:noProof/>
                <w:webHidden/>
                <w:sz w:val="24"/>
                <w:szCs w:val="24"/>
              </w:rPr>
              <w:fldChar w:fldCharType="begin"/>
            </w:r>
            <w:r w:rsidR="00FF62A8" w:rsidRPr="00FF62A8">
              <w:rPr>
                <w:b w:val="0"/>
                <w:noProof/>
                <w:webHidden/>
                <w:sz w:val="24"/>
                <w:szCs w:val="24"/>
              </w:rPr>
              <w:instrText xml:space="preserve"> PAGEREF _Toc171694291 \h </w:instrText>
            </w:r>
            <w:r w:rsidR="00FF62A8" w:rsidRPr="00FF62A8">
              <w:rPr>
                <w:b w:val="0"/>
                <w:noProof/>
                <w:webHidden/>
                <w:sz w:val="24"/>
                <w:szCs w:val="24"/>
              </w:rPr>
            </w:r>
            <w:r w:rsidR="00FF62A8" w:rsidRPr="00FF62A8">
              <w:rPr>
                <w:b w:val="0"/>
                <w:noProof/>
                <w:webHidden/>
                <w:sz w:val="24"/>
                <w:szCs w:val="24"/>
              </w:rPr>
              <w:fldChar w:fldCharType="separate"/>
            </w:r>
            <w:r w:rsidR="001C4865">
              <w:rPr>
                <w:b w:val="0"/>
                <w:noProof/>
                <w:webHidden/>
                <w:sz w:val="24"/>
                <w:szCs w:val="24"/>
              </w:rPr>
              <w:t>53</w:t>
            </w:r>
            <w:r w:rsidR="00FF62A8" w:rsidRPr="00FF62A8">
              <w:rPr>
                <w:b w:val="0"/>
                <w:noProof/>
                <w:webHidden/>
                <w:sz w:val="24"/>
                <w:szCs w:val="24"/>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292" w:history="1">
            <w:r w:rsidR="00FF62A8" w:rsidRPr="00FF62A8">
              <w:rPr>
                <w:rStyle w:val="afffb"/>
                <w:rFonts w:eastAsiaTheme="minorHAnsi"/>
                <w:noProof/>
                <w:lang w:eastAsia="en-US"/>
              </w:rPr>
              <w:t xml:space="preserve">Статья 11. </w:t>
            </w:r>
            <w:r w:rsidR="00FF62A8" w:rsidRPr="00FF62A8">
              <w:rPr>
                <w:rStyle w:val="afffb"/>
                <w:bCs/>
                <w:noProof/>
                <w:kern w:val="32"/>
                <w:lang w:val="x-none" w:eastAsia="x-none"/>
              </w:rPr>
              <w:t>Требования и рекомендации по зонированию территории</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_Toc171694292 \h </w:instrText>
            </w:r>
            <w:r w:rsidR="00FF62A8" w:rsidRPr="00FF62A8">
              <w:rPr>
                <w:noProof/>
                <w:webHidden/>
              </w:rPr>
            </w:r>
            <w:r w:rsidR="00FF62A8" w:rsidRPr="00FF62A8">
              <w:rPr>
                <w:noProof/>
                <w:webHidden/>
              </w:rPr>
              <w:fldChar w:fldCharType="separate"/>
            </w:r>
            <w:r w:rsidR="001C4865">
              <w:rPr>
                <w:noProof/>
                <w:webHidden/>
              </w:rPr>
              <w:t>53</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293" w:history="1">
            <w:r w:rsidR="00FF62A8" w:rsidRPr="00FF62A8">
              <w:rPr>
                <w:rStyle w:val="afffb"/>
                <w:rFonts w:eastAsiaTheme="minorHAnsi"/>
                <w:noProof/>
                <w:lang w:eastAsia="en-US"/>
              </w:rPr>
              <w:t>Статья 12. Требования и рекомендации по установлению красных линий</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_Toc171694293 \h </w:instrText>
            </w:r>
            <w:r w:rsidR="00FF62A8" w:rsidRPr="00FF62A8">
              <w:rPr>
                <w:noProof/>
                <w:webHidden/>
              </w:rPr>
            </w:r>
            <w:r w:rsidR="00FF62A8" w:rsidRPr="00FF62A8">
              <w:rPr>
                <w:noProof/>
                <w:webHidden/>
              </w:rPr>
              <w:fldChar w:fldCharType="separate"/>
            </w:r>
            <w:r w:rsidR="001C4865">
              <w:rPr>
                <w:noProof/>
                <w:webHidden/>
              </w:rPr>
              <w:t>55</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294" w:history="1">
            <w:r w:rsidR="00FF62A8" w:rsidRPr="00FF62A8">
              <w:rPr>
                <w:rStyle w:val="afffb"/>
                <w:rFonts w:eastAsiaTheme="minorHAnsi"/>
                <w:noProof/>
                <w:lang w:eastAsia="en-US"/>
              </w:rPr>
              <w:t>Статья 13. 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_Toc171694294 \h </w:instrText>
            </w:r>
            <w:r w:rsidR="00FF62A8" w:rsidRPr="00FF62A8">
              <w:rPr>
                <w:noProof/>
                <w:webHidden/>
              </w:rPr>
            </w:r>
            <w:r w:rsidR="00FF62A8" w:rsidRPr="00FF62A8">
              <w:rPr>
                <w:noProof/>
                <w:webHidden/>
              </w:rPr>
              <w:fldChar w:fldCharType="separate"/>
            </w:r>
            <w:r w:rsidR="001C4865">
              <w:rPr>
                <w:noProof/>
                <w:webHidden/>
              </w:rPr>
              <w:t>56</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295" w:history="1">
            <w:r w:rsidR="00FF62A8" w:rsidRPr="00FF62A8">
              <w:rPr>
                <w:rStyle w:val="afffb"/>
                <w:rFonts w:eastAsiaTheme="minorHAnsi"/>
                <w:noProof/>
                <w:lang w:eastAsia="en-US"/>
              </w:rPr>
              <w:t>Статья 14. Требования по обеспечению охраны окружающей среды</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_Toc171694295 \h </w:instrText>
            </w:r>
            <w:r w:rsidR="00FF62A8" w:rsidRPr="00FF62A8">
              <w:rPr>
                <w:noProof/>
                <w:webHidden/>
              </w:rPr>
            </w:r>
            <w:r w:rsidR="00FF62A8" w:rsidRPr="00FF62A8">
              <w:rPr>
                <w:noProof/>
                <w:webHidden/>
              </w:rPr>
              <w:fldChar w:fldCharType="separate"/>
            </w:r>
            <w:r w:rsidR="001C4865">
              <w:rPr>
                <w:noProof/>
                <w:webHidden/>
              </w:rPr>
              <w:t>57</w:t>
            </w:r>
            <w:r w:rsidR="00FF62A8" w:rsidRPr="00FF62A8">
              <w:rPr>
                <w:noProof/>
                <w:webHidden/>
              </w:rPr>
              <w:fldChar w:fldCharType="end"/>
            </w:r>
          </w:hyperlink>
        </w:p>
        <w:p w:rsidR="00FF62A8" w:rsidRPr="00FF62A8" w:rsidRDefault="001B02C8" w:rsidP="00FF62A8">
          <w:pPr>
            <w:pStyle w:val="14"/>
            <w:tabs>
              <w:tab w:val="right" w:leader="dot" w:pos="9345"/>
            </w:tabs>
            <w:jc w:val="both"/>
            <w:rPr>
              <w:rFonts w:asciiTheme="minorHAnsi" w:eastAsiaTheme="minorEastAsia" w:hAnsiTheme="minorHAnsi" w:cstheme="minorBidi"/>
              <w:b w:val="0"/>
              <w:bCs w:val="0"/>
              <w:caps w:val="0"/>
              <w:noProof/>
              <w:sz w:val="24"/>
              <w:szCs w:val="24"/>
            </w:rPr>
          </w:pPr>
          <w:hyperlink w:anchor="_Toc171694296" w:history="1">
            <w:r w:rsidR="00FF62A8" w:rsidRPr="00FF62A8">
              <w:rPr>
                <w:rStyle w:val="afffb"/>
                <w:b w:val="0"/>
                <w:noProof/>
                <w:sz w:val="24"/>
                <w:szCs w:val="24"/>
              </w:rPr>
              <w:t xml:space="preserve">РАЗДЕЛ </w:t>
            </w:r>
            <w:r w:rsidR="00FF62A8" w:rsidRPr="00FF62A8">
              <w:rPr>
                <w:rStyle w:val="afffb"/>
                <w:b w:val="0"/>
                <w:noProof/>
                <w:sz w:val="24"/>
                <w:szCs w:val="24"/>
                <w:lang w:val="en-US"/>
              </w:rPr>
              <w:t>II</w:t>
            </w:r>
            <w:r w:rsidR="00FF62A8" w:rsidRPr="00FF62A8">
              <w:rPr>
                <w:rStyle w:val="afffb"/>
                <w:b w:val="0"/>
                <w:noProof/>
                <w:sz w:val="24"/>
                <w:szCs w:val="24"/>
              </w:rPr>
              <w:t>. МАТЕРИАЛЫ ПО ОБОСНОВАНИЮ РАСЧЕТНЫХ ПОКАЗАТЕЛЕЙ, СОДЕРЖАЩИХСЯ В ОСНОВНОЙ ЧАСТИ МЕСТНЫХ НОРМАТИВОВ ГРАДОСТРОИТЕЛЬНОГО ПРОЕКТИРОВАНИЯ</w:t>
            </w:r>
            <w:r w:rsidR="00FF62A8" w:rsidRPr="00FF62A8">
              <w:rPr>
                <w:b w:val="0"/>
                <w:noProof/>
                <w:webHidden/>
                <w:sz w:val="24"/>
                <w:szCs w:val="24"/>
              </w:rPr>
              <w:tab/>
            </w:r>
            <w:r w:rsidR="00FF62A8" w:rsidRPr="00FF62A8">
              <w:rPr>
                <w:b w:val="0"/>
                <w:noProof/>
                <w:webHidden/>
                <w:sz w:val="24"/>
                <w:szCs w:val="24"/>
              </w:rPr>
              <w:fldChar w:fldCharType="begin"/>
            </w:r>
            <w:r w:rsidR="00FF62A8" w:rsidRPr="00FF62A8">
              <w:rPr>
                <w:b w:val="0"/>
                <w:noProof/>
                <w:webHidden/>
                <w:sz w:val="24"/>
                <w:szCs w:val="24"/>
              </w:rPr>
              <w:instrText xml:space="preserve"> PAGEREF _Toc171694296 \h </w:instrText>
            </w:r>
            <w:r w:rsidR="00FF62A8" w:rsidRPr="00FF62A8">
              <w:rPr>
                <w:b w:val="0"/>
                <w:noProof/>
                <w:webHidden/>
                <w:sz w:val="24"/>
                <w:szCs w:val="24"/>
              </w:rPr>
            </w:r>
            <w:r w:rsidR="00FF62A8" w:rsidRPr="00FF62A8">
              <w:rPr>
                <w:b w:val="0"/>
                <w:noProof/>
                <w:webHidden/>
                <w:sz w:val="24"/>
                <w:szCs w:val="24"/>
              </w:rPr>
              <w:fldChar w:fldCharType="separate"/>
            </w:r>
            <w:r w:rsidR="001C4865">
              <w:rPr>
                <w:b w:val="0"/>
                <w:noProof/>
                <w:webHidden/>
                <w:sz w:val="24"/>
                <w:szCs w:val="24"/>
              </w:rPr>
              <w:t>59</w:t>
            </w:r>
            <w:r w:rsidR="00FF62A8" w:rsidRPr="00FF62A8">
              <w:rPr>
                <w:b w:val="0"/>
                <w:noProof/>
                <w:webHidden/>
                <w:sz w:val="24"/>
                <w:szCs w:val="24"/>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297" w:history="1">
            <w:r w:rsidR="00FF62A8" w:rsidRPr="00FF62A8">
              <w:rPr>
                <w:rStyle w:val="afffb"/>
                <w:bCs/>
                <w:noProof/>
                <w:lang w:val="x-none" w:eastAsia="x-none"/>
              </w:rPr>
              <w:t xml:space="preserve">Статья </w:t>
            </w:r>
            <w:r w:rsidR="00FF62A8" w:rsidRPr="00FF62A8">
              <w:rPr>
                <w:rStyle w:val="afffb"/>
                <w:bCs/>
                <w:noProof/>
                <w:lang w:eastAsia="x-none"/>
              </w:rPr>
              <w:t>15</w:t>
            </w:r>
            <w:r w:rsidR="00FF62A8" w:rsidRPr="00FF62A8">
              <w:rPr>
                <w:rStyle w:val="afffb"/>
                <w:bCs/>
                <w:noProof/>
                <w:lang w:val="x-none" w:eastAsia="x-none"/>
              </w:rPr>
              <w:t xml:space="preserve">. </w:t>
            </w:r>
            <w:r w:rsidR="00FF62A8" w:rsidRPr="00FF62A8">
              <w:rPr>
                <w:rStyle w:val="afffb"/>
                <w:rFonts w:eastAsiaTheme="minorHAnsi"/>
                <w:noProof/>
                <w:lang w:eastAsia="en-US"/>
              </w:rPr>
              <w:t>Результаты анализа административно-территориального устройства, природно-климатических и социально-демографических условий развития городского округа, влияющих на установление расчетных показателей</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_Toc171694297 \h </w:instrText>
            </w:r>
            <w:r w:rsidR="00FF62A8" w:rsidRPr="00FF62A8">
              <w:rPr>
                <w:noProof/>
                <w:webHidden/>
              </w:rPr>
            </w:r>
            <w:r w:rsidR="00FF62A8" w:rsidRPr="00FF62A8">
              <w:rPr>
                <w:noProof/>
                <w:webHidden/>
              </w:rPr>
              <w:fldChar w:fldCharType="separate"/>
            </w:r>
            <w:r w:rsidR="001C4865">
              <w:rPr>
                <w:noProof/>
                <w:webHidden/>
              </w:rPr>
              <w:t>59</w:t>
            </w:r>
            <w:r w:rsidR="00FF62A8" w:rsidRPr="00FF62A8">
              <w:rPr>
                <w:noProof/>
                <w:webHidden/>
              </w:rPr>
              <w:fldChar w:fldCharType="end"/>
            </w:r>
          </w:hyperlink>
        </w:p>
        <w:p w:rsidR="00FF62A8" w:rsidRPr="00FF62A8" w:rsidRDefault="001B02C8" w:rsidP="00FF62A8">
          <w:pPr>
            <w:pStyle w:val="14"/>
            <w:tabs>
              <w:tab w:val="right" w:leader="dot" w:pos="9345"/>
            </w:tabs>
            <w:jc w:val="both"/>
            <w:rPr>
              <w:rFonts w:asciiTheme="minorHAnsi" w:eastAsiaTheme="minorEastAsia" w:hAnsiTheme="minorHAnsi" w:cstheme="minorBidi"/>
              <w:b w:val="0"/>
              <w:bCs w:val="0"/>
              <w:caps w:val="0"/>
              <w:noProof/>
              <w:sz w:val="24"/>
              <w:szCs w:val="24"/>
            </w:rPr>
          </w:pPr>
          <w:hyperlink w:anchor="_Toc171694298" w:history="1">
            <w:r w:rsidR="00FF62A8" w:rsidRPr="00FF62A8">
              <w:rPr>
                <w:rStyle w:val="afffb"/>
                <w:b w:val="0"/>
                <w:noProof/>
                <w:sz w:val="24"/>
                <w:szCs w:val="24"/>
              </w:rPr>
              <w:t xml:space="preserve">Глава </w:t>
            </w:r>
            <w:r w:rsidR="00FF62A8" w:rsidRPr="00FF62A8">
              <w:rPr>
                <w:rStyle w:val="afffb"/>
                <w:b w:val="0"/>
                <w:noProof/>
                <w:sz w:val="24"/>
                <w:szCs w:val="24"/>
                <w:lang w:val="en-US"/>
              </w:rPr>
              <w:t>IV</w:t>
            </w:r>
            <w:r w:rsidR="00FF62A8" w:rsidRPr="00FF62A8">
              <w:rPr>
                <w:rStyle w:val="afffb"/>
                <w:b w:val="0"/>
                <w:noProof/>
                <w:sz w:val="24"/>
                <w:szCs w:val="24"/>
              </w:rPr>
              <w:t>. Формирование перечней видов объектов местного значения, подлежащих применению при подготовке проекта местных нормативов градостроительного проектирования</w:t>
            </w:r>
            <w:r w:rsidR="00FF62A8" w:rsidRPr="00FF62A8">
              <w:rPr>
                <w:b w:val="0"/>
                <w:noProof/>
                <w:webHidden/>
                <w:sz w:val="24"/>
                <w:szCs w:val="24"/>
              </w:rPr>
              <w:tab/>
            </w:r>
            <w:r w:rsidR="00FF62A8" w:rsidRPr="00FF62A8">
              <w:rPr>
                <w:b w:val="0"/>
                <w:noProof/>
                <w:webHidden/>
                <w:sz w:val="24"/>
                <w:szCs w:val="24"/>
              </w:rPr>
              <w:fldChar w:fldCharType="begin"/>
            </w:r>
            <w:r w:rsidR="00FF62A8" w:rsidRPr="00FF62A8">
              <w:rPr>
                <w:b w:val="0"/>
                <w:noProof/>
                <w:webHidden/>
                <w:sz w:val="24"/>
                <w:szCs w:val="24"/>
              </w:rPr>
              <w:instrText xml:space="preserve"> PAGEREF _Toc171694298 \h </w:instrText>
            </w:r>
            <w:r w:rsidR="00FF62A8" w:rsidRPr="00FF62A8">
              <w:rPr>
                <w:b w:val="0"/>
                <w:noProof/>
                <w:webHidden/>
                <w:sz w:val="24"/>
                <w:szCs w:val="24"/>
              </w:rPr>
            </w:r>
            <w:r w:rsidR="00FF62A8" w:rsidRPr="00FF62A8">
              <w:rPr>
                <w:b w:val="0"/>
                <w:noProof/>
                <w:webHidden/>
                <w:sz w:val="24"/>
                <w:szCs w:val="24"/>
              </w:rPr>
              <w:fldChar w:fldCharType="separate"/>
            </w:r>
            <w:r w:rsidR="001C4865">
              <w:rPr>
                <w:b w:val="0"/>
                <w:noProof/>
                <w:webHidden/>
                <w:sz w:val="24"/>
                <w:szCs w:val="24"/>
              </w:rPr>
              <w:t>61</w:t>
            </w:r>
            <w:r w:rsidR="00FF62A8" w:rsidRPr="00FF62A8">
              <w:rPr>
                <w:b w:val="0"/>
                <w:noProof/>
                <w:webHidden/>
                <w:sz w:val="24"/>
                <w:szCs w:val="24"/>
              </w:rPr>
              <w:fldChar w:fldCharType="end"/>
            </w:r>
          </w:hyperlink>
        </w:p>
        <w:p w:rsidR="00FF62A8" w:rsidRPr="00FF62A8" w:rsidRDefault="001B02C8" w:rsidP="00FF62A8">
          <w:pPr>
            <w:pStyle w:val="14"/>
            <w:tabs>
              <w:tab w:val="right" w:leader="dot" w:pos="9345"/>
            </w:tabs>
            <w:jc w:val="both"/>
            <w:rPr>
              <w:rFonts w:asciiTheme="minorHAnsi" w:eastAsiaTheme="minorEastAsia" w:hAnsiTheme="minorHAnsi" w:cstheme="minorBidi"/>
              <w:b w:val="0"/>
              <w:bCs w:val="0"/>
              <w:caps w:val="0"/>
              <w:noProof/>
              <w:sz w:val="24"/>
              <w:szCs w:val="24"/>
            </w:rPr>
          </w:pPr>
          <w:hyperlink w:anchor="_Toc171694299" w:history="1">
            <w:r w:rsidR="00FF62A8" w:rsidRPr="00FF62A8">
              <w:rPr>
                <w:rStyle w:val="afffb"/>
                <w:b w:val="0"/>
                <w:noProof/>
                <w:sz w:val="24"/>
                <w:szCs w:val="24"/>
              </w:rPr>
              <w:t xml:space="preserve">Глава </w:t>
            </w:r>
            <w:r w:rsidR="00FF62A8" w:rsidRPr="00FF62A8">
              <w:rPr>
                <w:rStyle w:val="afffb"/>
                <w:b w:val="0"/>
                <w:noProof/>
                <w:sz w:val="24"/>
                <w:szCs w:val="24"/>
                <w:lang w:val="en-US"/>
              </w:rPr>
              <w:t>V</w:t>
            </w:r>
            <w:r w:rsidR="00FF62A8" w:rsidRPr="00FF62A8">
              <w:rPr>
                <w:rStyle w:val="afffb"/>
                <w:b w:val="0"/>
                <w:noProof/>
                <w:sz w:val="24"/>
                <w:szCs w:val="24"/>
              </w:rPr>
              <w:t xml:space="preserve">. </w:t>
            </w:r>
            <w:r w:rsidR="00FF62A8" w:rsidRPr="00FF62A8">
              <w:rPr>
                <w:rStyle w:val="afffb"/>
                <w:rFonts w:eastAsiaTheme="minorHAnsi"/>
                <w:b w:val="0"/>
                <w:noProof/>
                <w:sz w:val="24"/>
                <w:szCs w:val="24"/>
                <w:lang w:eastAsia="en-US"/>
              </w:rPr>
              <w:t>Типология расчетных показателей проектов нормативов градостроительного проектирования</w:t>
            </w:r>
            <w:r w:rsidR="00FF62A8" w:rsidRPr="00FF62A8">
              <w:rPr>
                <w:b w:val="0"/>
                <w:noProof/>
                <w:webHidden/>
                <w:sz w:val="24"/>
                <w:szCs w:val="24"/>
              </w:rPr>
              <w:tab/>
            </w:r>
            <w:r w:rsidR="00FF62A8" w:rsidRPr="00FF62A8">
              <w:rPr>
                <w:b w:val="0"/>
                <w:noProof/>
                <w:webHidden/>
                <w:sz w:val="24"/>
                <w:szCs w:val="24"/>
              </w:rPr>
              <w:fldChar w:fldCharType="begin"/>
            </w:r>
            <w:r w:rsidR="00FF62A8" w:rsidRPr="00FF62A8">
              <w:rPr>
                <w:b w:val="0"/>
                <w:noProof/>
                <w:webHidden/>
                <w:sz w:val="24"/>
                <w:szCs w:val="24"/>
              </w:rPr>
              <w:instrText xml:space="preserve"> PAGEREF _Toc171694299 \h </w:instrText>
            </w:r>
            <w:r w:rsidR="00FF62A8" w:rsidRPr="00FF62A8">
              <w:rPr>
                <w:b w:val="0"/>
                <w:noProof/>
                <w:webHidden/>
                <w:sz w:val="24"/>
                <w:szCs w:val="24"/>
              </w:rPr>
            </w:r>
            <w:r w:rsidR="00FF62A8" w:rsidRPr="00FF62A8">
              <w:rPr>
                <w:b w:val="0"/>
                <w:noProof/>
                <w:webHidden/>
                <w:sz w:val="24"/>
                <w:szCs w:val="24"/>
              </w:rPr>
              <w:fldChar w:fldCharType="separate"/>
            </w:r>
            <w:r w:rsidR="001C4865">
              <w:rPr>
                <w:b w:val="0"/>
                <w:noProof/>
                <w:webHidden/>
                <w:sz w:val="24"/>
                <w:szCs w:val="24"/>
              </w:rPr>
              <w:t>63</w:t>
            </w:r>
            <w:r w:rsidR="00FF62A8" w:rsidRPr="00FF62A8">
              <w:rPr>
                <w:b w:val="0"/>
                <w:noProof/>
                <w:webHidden/>
                <w:sz w:val="24"/>
                <w:szCs w:val="24"/>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300" w:history="1">
            <w:r w:rsidR="00FF62A8" w:rsidRPr="00FF62A8">
              <w:rPr>
                <w:rStyle w:val="afffb"/>
                <w:bCs/>
                <w:noProof/>
                <w:lang w:val="x-none" w:eastAsia="x-none"/>
              </w:rPr>
              <w:t xml:space="preserve">Статья </w:t>
            </w:r>
            <w:r w:rsidR="00FF62A8" w:rsidRPr="00FF62A8">
              <w:rPr>
                <w:rStyle w:val="afffb"/>
                <w:bCs/>
                <w:noProof/>
                <w:lang w:eastAsia="x-none"/>
              </w:rPr>
              <w:t>16</w:t>
            </w:r>
            <w:r w:rsidR="00FF62A8" w:rsidRPr="00FF62A8">
              <w:rPr>
                <w:rStyle w:val="afffb"/>
                <w:bCs/>
                <w:noProof/>
                <w:lang w:val="x-none" w:eastAsia="x-none"/>
              </w:rPr>
              <w:t>. Обоснование расчетных показателей, устанавливаемых в области жилищного строительства</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_Toc171694300 \h </w:instrText>
            </w:r>
            <w:r w:rsidR="00FF62A8" w:rsidRPr="00FF62A8">
              <w:rPr>
                <w:noProof/>
                <w:webHidden/>
              </w:rPr>
            </w:r>
            <w:r w:rsidR="00FF62A8" w:rsidRPr="00FF62A8">
              <w:rPr>
                <w:noProof/>
                <w:webHidden/>
              </w:rPr>
              <w:fldChar w:fldCharType="separate"/>
            </w:r>
            <w:r w:rsidR="001C4865">
              <w:rPr>
                <w:noProof/>
                <w:webHidden/>
              </w:rPr>
              <w:t>64</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301" w:history="1">
            <w:r w:rsidR="00FF62A8" w:rsidRPr="00FF62A8">
              <w:rPr>
                <w:rStyle w:val="afffb"/>
                <w:bCs/>
                <w:noProof/>
                <w:lang w:val="x-none" w:eastAsia="x-none"/>
              </w:rPr>
              <w:t xml:space="preserve">Статья </w:t>
            </w:r>
            <w:r w:rsidR="00FF62A8" w:rsidRPr="00FF62A8">
              <w:rPr>
                <w:rStyle w:val="afffb"/>
                <w:bCs/>
                <w:noProof/>
                <w:lang w:eastAsia="x-none"/>
              </w:rPr>
              <w:t>17</w:t>
            </w:r>
            <w:r w:rsidR="00FF62A8" w:rsidRPr="00FF62A8">
              <w:rPr>
                <w:rStyle w:val="afffb"/>
                <w:bCs/>
                <w:noProof/>
                <w:lang w:val="x-none" w:eastAsia="x-none"/>
              </w:rPr>
              <w:t>. Обоснование расчетных показателей минимально допустимого уровня обеспеченности объектами местного значения городского округа в области образования</w:t>
            </w:r>
            <w:r w:rsidR="00FF62A8" w:rsidRPr="00FF62A8">
              <w:rPr>
                <w:rStyle w:val="afffb"/>
                <w:bCs/>
                <w:noProof/>
                <w:lang w:eastAsia="x-none"/>
              </w:rPr>
              <w:t>.</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_Toc171694301 \h </w:instrText>
            </w:r>
            <w:r w:rsidR="00FF62A8" w:rsidRPr="00FF62A8">
              <w:rPr>
                <w:noProof/>
                <w:webHidden/>
              </w:rPr>
            </w:r>
            <w:r w:rsidR="00FF62A8" w:rsidRPr="00FF62A8">
              <w:rPr>
                <w:noProof/>
                <w:webHidden/>
              </w:rPr>
              <w:fldChar w:fldCharType="separate"/>
            </w:r>
            <w:r w:rsidR="001C4865">
              <w:rPr>
                <w:noProof/>
                <w:webHidden/>
              </w:rPr>
              <w:t>65</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302" w:history="1">
            <w:r w:rsidR="00FF62A8" w:rsidRPr="00FF62A8">
              <w:rPr>
                <w:rStyle w:val="afffb"/>
                <w:bCs/>
                <w:noProof/>
                <w:lang w:val="x-none" w:eastAsia="x-none"/>
              </w:rPr>
              <w:t>Статья 1</w:t>
            </w:r>
            <w:r w:rsidR="00FF62A8" w:rsidRPr="00FF62A8">
              <w:rPr>
                <w:rStyle w:val="afffb"/>
                <w:bCs/>
                <w:noProof/>
                <w:lang w:eastAsia="x-none"/>
              </w:rPr>
              <w:t>8</w:t>
            </w:r>
            <w:r w:rsidR="00FF62A8" w:rsidRPr="00FF62A8">
              <w:rPr>
                <w:rStyle w:val="afffb"/>
                <w:bCs/>
                <w:noProof/>
                <w:lang w:val="x-none" w:eastAsia="x-none"/>
              </w:rPr>
              <w:t>. Обоснование расчетных показателей минимально допустимого уровня обеспеченности объектами местного значения городского округа в области физической культуры и массового спорта.</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_Toc171694302 \h </w:instrText>
            </w:r>
            <w:r w:rsidR="00FF62A8" w:rsidRPr="00FF62A8">
              <w:rPr>
                <w:noProof/>
                <w:webHidden/>
              </w:rPr>
            </w:r>
            <w:r w:rsidR="00FF62A8" w:rsidRPr="00FF62A8">
              <w:rPr>
                <w:noProof/>
                <w:webHidden/>
              </w:rPr>
              <w:fldChar w:fldCharType="separate"/>
            </w:r>
            <w:r w:rsidR="001C4865">
              <w:rPr>
                <w:noProof/>
                <w:webHidden/>
              </w:rPr>
              <w:t>67</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303" w:history="1">
            <w:r w:rsidR="00FF62A8" w:rsidRPr="00FF62A8">
              <w:rPr>
                <w:rStyle w:val="afffb"/>
                <w:bCs/>
                <w:noProof/>
                <w:lang w:val="x-none" w:eastAsia="x-none"/>
              </w:rPr>
              <w:t>Статья 1</w:t>
            </w:r>
            <w:r w:rsidR="00FF62A8" w:rsidRPr="00FF62A8">
              <w:rPr>
                <w:rStyle w:val="afffb"/>
                <w:bCs/>
                <w:noProof/>
                <w:lang w:eastAsia="x-none"/>
              </w:rPr>
              <w:t>9</w:t>
            </w:r>
            <w:r w:rsidR="00FF62A8" w:rsidRPr="00FF62A8">
              <w:rPr>
                <w:rStyle w:val="afffb"/>
                <w:bCs/>
                <w:noProof/>
                <w:lang w:val="x-none" w:eastAsia="x-none"/>
              </w:rPr>
              <w:t>. Обоснование расчетных показателей минимально допустимого уровня обеспеченности объектами местного значения городского округа в области культуры и искусства.</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_Toc171694303 \h </w:instrText>
            </w:r>
            <w:r w:rsidR="00FF62A8" w:rsidRPr="00FF62A8">
              <w:rPr>
                <w:noProof/>
                <w:webHidden/>
              </w:rPr>
            </w:r>
            <w:r w:rsidR="00FF62A8" w:rsidRPr="00FF62A8">
              <w:rPr>
                <w:noProof/>
                <w:webHidden/>
              </w:rPr>
              <w:fldChar w:fldCharType="separate"/>
            </w:r>
            <w:r w:rsidR="001C4865">
              <w:rPr>
                <w:noProof/>
                <w:webHidden/>
              </w:rPr>
              <w:t>68</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304" w:history="1">
            <w:r w:rsidR="00FF62A8" w:rsidRPr="00FF62A8">
              <w:rPr>
                <w:rStyle w:val="afffb"/>
                <w:bCs/>
                <w:noProof/>
                <w:lang w:val="x-none" w:eastAsia="x-none"/>
              </w:rPr>
              <w:t xml:space="preserve">Статья </w:t>
            </w:r>
            <w:r w:rsidR="00FF62A8" w:rsidRPr="00FF62A8">
              <w:rPr>
                <w:rStyle w:val="afffb"/>
                <w:bCs/>
                <w:noProof/>
                <w:lang w:eastAsia="x-none"/>
              </w:rPr>
              <w:t>20</w:t>
            </w:r>
            <w:r w:rsidR="00FF62A8" w:rsidRPr="00FF62A8">
              <w:rPr>
                <w:rStyle w:val="afffb"/>
                <w:bCs/>
                <w:noProof/>
                <w:lang w:val="x-none" w:eastAsia="x-none"/>
              </w:rPr>
              <w:t>. Обоснование расчетных показателей минимально допустимого уровня обеспеченности объектами местного значения городского округа в области молодежной политики.</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_Toc171694304 \h </w:instrText>
            </w:r>
            <w:r w:rsidR="00FF62A8" w:rsidRPr="00FF62A8">
              <w:rPr>
                <w:noProof/>
                <w:webHidden/>
              </w:rPr>
            </w:r>
            <w:r w:rsidR="00FF62A8" w:rsidRPr="00FF62A8">
              <w:rPr>
                <w:noProof/>
                <w:webHidden/>
              </w:rPr>
              <w:fldChar w:fldCharType="separate"/>
            </w:r>
            <w:r w:rsidR="001C4865">
              <w:rPr>
                <w:noProof/>
                <w:webHidden/>
              </w:rPr>
              <w:t>69</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305" w:history="1">
            <w:r w:rsidR="00FF62A8" w:rsidRPr="00FF62A8">
              <w:rPr>
                <w:rStyle w:val="afffb"/>
                <w:bCs/>
                <w:noProof/>
                <w:lang w:val="x-none" w:eastAsia="x-none"/>
              </w:rPr>
              <w:t xml:space="preserve">Статья </w:t>
            </w:r>
            <w:r w:rsidR="00FF62A8" w:rsidRPr="00FF62A8">
              <w:rPr>
                <w:rStyle w:val="afffb"/>
                <w:bCs/>
                <w:noProof/>
                <w:lang w:eastAsia="x-none"/>
              </w:rPr>
              <w:t>21</w:t>
            </w:r>
            <w:r w:rsidR="00FF62A8" w:rsidRPr="00FF62A8">
              <w:rPr>
                <w:rStyle w:val="afffb"/>
                <w:bCs/>
                <w:noProof/>
                <w:lang w:val="x-none" w:eastAsia="x-none"/>
              </w:rPr>
              <w:t>. Обоснование расчетных показателей минимально допустимого уровня обеспеченности объектами местного значения городского округа в области отдыха и оздоровления детей</w:t>
            </w:r>
            <w:r w:rsidR="00FF62A8" w:rsidRPr="00FF62A8">
              <w:rPr>
                <w:rStyle w:val="afffb"/>
                <w:bCs/>
                <w:noProof/>
                <w:lang w:eastAsia="x-none"/>
              </w:rPr>
              <w:t>.</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_Toc171694305 \h </w:instrText>
            </w:r>
            <w:r w:rsidR="00FF62A8" w:rsidRPr="00FF62A8">
              <w:rPr>
                <w:noProof/>
                <w:webHidden/>
              </w:rPr>
            </w:r>
            <w:r w:rsidR="00FF62A8" w:rsidRPr="00FF62A8">
              <w:rPr>
                <w:noProof/>
                <w:webHidden/>
              </w:rPr>
              <w:fldChar w:fldCharType="separate"/>
            </w:r>
            <w:r w:rsidR="001C4865">
              <w:rPr>
                <w:noProof/>
                <w:webHidden/>
              </w:rPr>
              <w:t>70</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306" w:history="1">
            <w:r w:rsidR="00FF62A8" w:rsidRPr="00FF62A8">
              <w:rPr>
                <w:rStyle w:val="afffb"/>
                <w:bCs/>
                <w:noProof/>
                <w:lang w:val="x-none" w:eastAsia="x-none"/>
              </w:rPr>
              <w:t xml:space="preserve">Статья </w:t>
            </w:r>
            <w:r w:rsidR="00FF62A8" w:rsidRPr="00FF62A8">
              <w:rPr>
                <w:rStyle w:val="afffb"/>
                <w:bCs/>
                <w:noProof/>
                <w:lang w:eastAsia="x-none"/>
              </w:rPr>
              <w:t>22</w:t>
            </w:r>
            <w:r w:rsidR="00FF62A8" w:rsidRPr="00FF62A8">
              <w:rPr>
                <w:rStyle w:val="afffb"/>
                <w:bCs/>
                <w:noProof/>
                <w:lang w:val="x-none" w:eastAsia="x-none"/>
              </w:rPr>
              <w:t>. Обоснование расчетных показателей минимально допустимого уровня обеспеченности объектами местного значения городского округа в области электро-, газо-, тепло- и водоснабжения, водоотведения</w:t>
            </w:r>
            <w:r w:rsidR="00FF62A8" w:rsidRPr="00FF62A8">
              <w:rPr>
                <w:rStyle w:val="afffb"/>
                <w:bCs/>
                <w:noProof/>
                <w:lang w:eastAsia="x-none"/>
              </w:rPr>
              <w:t>.</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_Toc171694306 \h </w:instrText>
            </w:r>
            <w:r w:rsidR="00FF62A8" w:rsidRPr="00FF62A8">
              <w:rPr>
                <w:noProof/>
                <w:webHidden/>
              </w:rPr>
            </w:r>
            <w:r w:rsidR="00FF62A8" w:rsidRPr="00FF62A8">
              <w:rPr>
                <w:noProof/>
                <w:webHidden/>
              </w:rPr>
              <w:fldChar w:fldCharType="separate"/>
            </w:r>
            <w:r w:rsidR="001C4865">
              <w:rPr>
                <w:noProof/>
                <w:webHidden/>
              </w:rPr>
              <w:t>70</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307" w:history="1">
            <w:r w:rsidR="00FF62A8" w:rsidRPr="00FF62A8">
              <w:rPr>
                <w:rStyle w:val="afffb"/>
                <w:rFonts w:eastAsiaTheme="minorHAnsi"/>
                <w:noProof/>
                <w:lang w:eastAsia="en-US"/>
              </w:rPr>
              <w:t>Статья 23. Обоснование расчетных показателей, устанавливаемых для объектов местного значения города в области автомобильных дорог</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_Toc171694307 \h </w:instrText>
            </w:r>
            <w:r w:rsidR="00FF62A8" w:rsidRPr="00FF62A8">
              <w:rPr>
                <w:noProof/>
                <w:webHidden/>
              </w:rPr>
            </w:r>
            <w:r w:rsidR="00FF62A8" w:rsidRPr="00FF62A8">
              <w:rPr>
                <w:noProof/>
                <w:webHidden/>
              </w:rPr>
              <w:fldChar w:fldCharType="separate"/>
            </w:r>
            <w:r w:rsidR="001C4865">
              <w:rPr>
                <w:noProof/>
                <w:webHidden/>
              </w:rPr>
              <w:t>71</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308" w:history="1">
            <w:r w:rsidR="00FF62A8" w:rsidRPr="00FF62A8">
              <w:rPr>
                <w:rStyle w:val="afffb"/>
                <w:bCs/>
                <w:noProof/>
                <w:lang w:val="x-none" w:eastAsia="x-none"/>
              </w:rPr>
              <w:t xml:space="preserve">Статья </w:t>
            </w:r>
            <w:r w:rsidR="00FF62A8" w:rsidRPr="00FF62A8">
              <w:rPr>
                <w:rStyle w:val="afffb"/>
                <w:bCs/>
                <w:noProof/>
                <w:lang w:eastAsia="x-none"/>
              </w:rPr>
              <w:t>24</w:t>
            </w:r>
            <w:r w:rsidR="00FF62A8" w:rsidRPr="00FF62A8">
              <w:rPr>
                <w:rStyle w:val="afffb"/>
                <w:bCs/>
                <w:noProof/>
                <w:lang w:val="x-none" w:eastAsia="x-none"/>
              </w:rPr>
              <w:t>. Обоснование расчетных показателей, устанавливаемых для автомобильных стоянок (парковок).</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_Toc171694308 \h </w:instrText>
            </w:r>
            <w:r w:rsidR="00FF62A8" w:rsidRPr="00FF62A8">
              <w:rPr>
                <w:noProof/>
                <w:webHidden/>
              </w:rPr>
            </w:r>
            <w:r w:rsidR="00FF62A8" w:rsidRPr="00FF62A8">
              <w:rPr>
                <w:noProof/>
                <w:webHidden/>
              </w:rPr>
              <w:fldChar w:fldCharType="separate"/>
            </w:r>
            <w:r w:rsidR="001C4865">
              <w:rPr>
                <w:noProof/>
                <w:webHidden/>
              </w:rPr>
              <w:t>71</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309" w:history="1">
            <w:r w:rsidR="00FF62A8" w:rsidRPr="00FF62A8">
              <w:rPr>
                <w:rStyle w:val="afffb"/>
                <w:bCs/>
                <w:noProof/>
                <w:lang w:val="x-none" w:eastAsia="x-none"/>
              </w:rPr>
              <w:t xml:space="preserve">Статья </w:t>
            </w:r>
            <w:r w:rsidR="00FF62A8" w:rsidRPr="00FF62A8">
              <w:rPr>
                <w:rStyle w:val="afffb"/>
                <w:bCs/>
                <w:noProof/>
                <w:lang w:eastAsia="x-none"/>
              </w:rPr>
              <w:t>25</w:t>
            </w:r>
            <w:r w:rsidR="00FF62A8" w:rsidRPr="00FF62A8">
              <w:rPr>
                <w:rStyle w:val="afffb"/>
                <w:bCs/>
                <w:noProof/>
                <w:lang w:val="x-none" w:eastAsia="x-none"/>
              </w:rPr>
              <w:t>. Обоснование расчетных показателей, устанавливаемых в части объектов предоставления транспортных услуг населению в границах города Нефтеюганск</w:t>
            </w:r>
            <w:r w:rsidR="00FF62A8" w:rsidRPr="00FF62A8">
              <w:rPr>
                <w:rStyle w:val="afffb"/>
                <w:bCs/>
                <w:noProof/>
                <w:lang w:eastAsia="x-none"/>
              </w:rPr>
              <w:t>.</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_Toc171694309 \h </w:instrText>
            </w:r>
            <w:r w:rsidR="00FF62A8" w:rsidRPr="00FF62A8">
              <w:rPr>
                <w:noProof/>
                <w:webHidden/>
              </w:rPr>
            </w:r>
            <w:r w:rsidR="00FF62A8" w:rsidRPr="00FF62A8">
              <w:rPr>
                <w:noProof/>
                <w:webHidden/>
              </w:rPr>
              <w:fldChar w:fldCharType="separate"/>
            </w:r>
            <w:r w:rsidR="001C4865">
              <w:rPr>
                <w:noProof/>
                <w:webHidden/>
              </w:rPr>
              <w:t>71</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310" w:history="1">
            <w:r w:rsidR="00FF62A8" w:rsidRPr="00FF62A8">
              <w:rPr>
                <w:rStyle w:val="afffb"/>
                <w:bCs/>
                <w:noProof/>
                <w:lang w:val="x-none" w:eastAsia="x-none"/>
              </w:rPr>
              <w:t xml:space="preserve">Статья </w:t>
            </w:r>
            <w:r w:rsidR="00FF62A8" w:rsidRPr="00FF62A8">
              <w:rPr>
                <w:rStyle w:val="afffb"/>
                <w:bCs/>
                <w:noProof/>
                <w:lang w:eastAsia="x-none"/>
              </w:rPr>
              <w:t>26</w:t>
            </w:r>
            <w:r w:rsidR="00FF62A8" w:rsidRPr="00FF62A8">
              <w:rPr>
                <w:rStyle w:val="afffb"/>
                <w:bCs/>
                <w:noProof/>
                <w:lang w:val="x-none" w:eastAsia="x-none"/>
              </w:rPr>
              <w:t>.</w:t>
            </w:r>
            <w:r w:rsidR="00FF62A8" w:rsidRPr="00FF62A8">
              <w:rPr>
                <w:rStyle w:val="afffb"/>
                <w:bCs/>
                <w:noProof/>
                <w:lang w:eastAsia="x-none"/>
              </w:rPr>
              <w:t xml:space="preserve"> </w:t>
            </w:r>
            <w:r w:rsidR="00FF62A8" w:rsidRPr="00FF62A8">
              <w:rPr>
                <w:rStyle w:val="afffb"/>
                <w:bCs/>
                <w:noProof/>
                <w:lang w:val="x-none" w:eastAsia="x-none"/>
              </w:rPr>
              <w:t>Обоснование расчетных показателей, устанавливаемых для организации и осуществления мероприятий по территориальной обороне и гражданской обороне, защите населения и территории города Нефтеюганск от чрезвычайных ситуаций природного и техногенного характера. Обоснование расчетных показателей, устанавливаемых для объектов местного значения в области пожарной безопасности</w:t>
            </w:r>
            <w:r w:rsidR="00FF62A8" w:rsidRPr="00FF62A8">
              <w:rPr>
                <w:rStyle w:val="afffb"/>
                <w:bCs/>
                <w:noProof/>
                <w:lang w:eastAsia="x-none"/>
              </w:rPr>
              <w:t>.</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_Toc171694310 \h </w:instrText>
            </w:r>
            <w:r w:rsidR="00FF62A8" w:rsidRPr="00FF62A8">
              <w:rPr>
                <w:noProof/>
                <w:webHidden/>
              </w:rPr>
            </w:r>
            <w:r w:rsidR="00FF62A8" w:rsidRPr="00FF62A8">
              <w:rPr>
                <w:noProof/>
                <w:webHidden/>
              </w:rPr>
              <w:fldChar w:fldCharType="separate"/>
            </w:r>
            <w:r w:rsidR="001C4865">
              <w:rPr>
                <w:noProof/>
                <w:webHidden/>
              </w:rPr>
              <w:t>72</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311" w:history="1">
            <w:r w:rsidR="00FF62A8" w:rsidRPr="00FF62A8">
              <w:rPr>
                <w:rStyle w:val="afffb"/>
                <w:bCs/>
                <w:noProof/>
                <w:lang w:val="x-none" w:eastAsia="x-none"/>
              </w:rPr>
              <w:t xml:space="preserve">Статья </w:t>
            </w:r>
            <w:r w:rsidR="00FF62A8" w:rsidRPr="00FF62A8">
              <w:rPr>
                <w:rStyle w:val="afffb"/>
                <w:bCs/>
                <w:noProof/>
                <w:lang w:eastAsia="x-none"/>
              </w:rPr>
              <w:t>27</w:t>
            </w:r>
            <w:r w:rsidR="00FF62A8" w:rsidRPr="00FF62A8">
              <w:rPr>
                <w:rStyle w:val="afffb"/>
                <w:bCs/>
                <w:noProof/>
                <w:lang w:val="x-none" w:eastAsia="x-none"/>
              </w:rPr>
              <w:t>. Обоснование расчетных показателей, устанавливаемых для объектов местного значения городского округа в области обработки, утилизации, обезвреживания, размещения твердых коммунальных отходов</w:t>
            </w:r>
            <w:r w:rsidR="00FF62A8" w:rsidRPr="00FF62A8">
              <w:rPr>
                <w:rStyle w:val="afffb"/>
                <w:bCs/>
                <w:noProof/>
                <w:lang w:eastAsia="x-none"/>
              </w:rPr>
              <w:t>.</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_Toc171694311 \h </w:instrText>
            </w:r>
            <w:r w:rsidR="00FF62A8" w:rsidRPr="00FF62A8">
              <w:rPr>
                <w:noProof/>
                <w:webHidden/>
              </w:rPr>
            </w:r>
            <w:r w:rsidR="00FF62A8" w:rsidRPr="00FF62A8">
              <w:rPr>
                <w:noProof/>
                <w:webHidden/>
              </w:rPr>
              <w:fldChar w:fldCharType="separate"/>
            </w:r>
            <w:r w:rsidR="001C4865">
              <w:rPr>
                <w:noProof/>
                <w:webHidden/>
              </w:rPr>
              <w:t>73</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312" w:history="1">
            <w:r w:rsidR="00FF62A8" w:rsidRPr="00FF62A8">
              <w:rPr>
                <w:rStyle w:val="afffb"/>
                <w:rFonts w:eastAsiaTheme="minorHAnsi"/>
                <w:noProof/>
                <w:lang w:eastAsia="en-US"/>
              </w:rPr>
              <w:t>Статья 28. Обоснование расчетных показателей, устанавливаемых для объектов местного значения городского округа в области благоустройства (озеленения) территории.</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_Toc171694312 \h </w:instrText>
            </w:r>
            <w:r w:rsidR="00FF62A8" w:rsidRPr="00FF62A8">
              <w:rPr>
                <w:noProof/>
                <w:webHidden/>
              </w:rPr>
            </w:r>
            <w:r w:rsidR="00FF62A8" w:rsidRPr="00FF62A8">
              <w:rPr>
                <w:noProof/>
                <w:webHidden/>
              </w:rPr>
              <w:fldChar w:fldCharType="separate"/>
            </w:r>
            <w:r w:rsidR="001C4865">
              <w:rPr>
                <w:noProof/>
                <w:webHidden/>
              </w:rPr>
              <w:t>74</w:t>
            </w:r>
            <w:r w:rsidR="00FF62A8" w:rsidRPr="00FF62A8">
              <w:rPr>
                <w:noProof/>
                <w:webHidden/>
              </w:rPr>
              <w:fldChar w:fldCharType="end"/>
            </w:r>
          </w:hyperlink>
        </w:p>
        <w:p w:rsidR="00FF62A8" w:rsidRPr="00FF62A8" w:rsidRDefault="001B02C8" w:rsidP="00FF62A8">
          <w:pPr>
            <w:pStyle w:val="21"/>
            <w:jc w:val="both"/>
            <w:rPr>
              <w:rFonts w:asciiTheme="minorHAnsi" w:eastAsiaTheme="minorEastAsia" w:hAnsiTheme="minorHAnsi" w:cstheme="minorBidi"/>
              <w:noProof/>
            </w:rPr>
          </w:pPr>
          <w:hyperlink w:anchor="_Toc171694313" w:history="1">
            <w:r w:rsidR="00FF62A8" w:rsidRPr="00FF62A8">
              <w:rPr>
                <w:rStyle w:val="afffb"/>
                <w:bCs/>
                <w:noProof/>
                <w:lang w:val="x-none" w:eastAsia="x-none"/>
              </w:rPr>
              <w:t xml:space="preserve">Статья </w:t>
            </w:r>
            <w:r w:rsidR="00FF62A8" w:rsidRPr="00FF62A8">
              <w:rPr>
                <w:rStyle w:val="afffb"/>
                <w:bCs/>
                <w:noProof/>
                <w:lang w:eastAsia="x-none"/>
              </w:rPr>
              <w:t>29</w:t>
            </w:r>
            <w:r w:rsidR="00FF62A8" w:rsidRPr="00FF62A8">
              <w:rPr>
                <w:rStyle w:val="afffb"/>
                <w:bCs/>
                <w:noProof/>
                <w:lang w:val="x-none" w:eastAsia="x-none"/>
              </w:rPr>
              <w:t xml:space="preserve">. Обоснование расчетных показателей, устанавливаемых для объектов местного значения городского округа </w:t>
            </w:r>
            <w:r w:rsidR="00FF62A8" w:rsidRPr="00FF62A8">
              <w:rPr>
                <w:rStyle w:val="afffb"/>
                <w:bCs/>
                <w:noProof/>
                <w:lang w:eastAsia="x-none"/>
              </w:rPr>
              <w:t>в области ритуального обслуживания населения</w:t>
            </w:r>
            <w:r w:rsidR="00FF62A8" w:rsidRPr="00FF62A8">
              <w:rPr>
                <w:noProof/>
                <w:webHidden/>
              </w:rPr>
              <w:tab/>
            </w:r>
            <w:r w:rsidR="00FF62A8" w:rsidRPr="00FF62A8">
              <w:rPr>
                <w:noProof/>
                <w:webHidden/>
              </w:rPr>
              <w:fldChar w:fldCharType="begin"/>
            </w:r>
            <w:r w:rsidR="00FF62A8" w:rsidRPr="00FF62A8">
              <w:rPr>
                <w:noProof/>
                <w:webHidden/>
              </w:rPr>
              <w:instrText xml:space="preserve"> PAGEREF _Toc171694313 \h </w:instrText>
            </w:r>
            <w:r w:rsidR="00FF62A8" w:rsidRPr="00FF62A8">
              <w:rPr>
                <w:noProof/>
                <w:webHidden/>
              </w:rPr>
            </w:r>
            <w:r w:rsidR="00FF62A8" w:rsidRPr="00FF62A8">
              <w:rPr>
                <w:noProof/>
                <w:webHidden/>
              </w:rPr>
              <w:fldChar w:fldCharType="separate"/>
            </w:r>
            <w:r w:rsidR="001C4865">
              <w:rPr>
                <w:noProof/>
                <w:webHidden/>
              </w:rPr>
              <w:t>75</w:t>
            </w:r>
            <w:r w:rsidR="00FF62A8" w:rsidRPr="00FF62A8">
              <w:rPr>
                <w:noProof/>
                <w:webHidden/>
              </w:rPr>
              <w:fldChar w:fldCharType="end"/>
            </w:r>
          </w:hyperlink>
        </w:p>
        <w:p w:rsidR="00FF62A8" w:rsidRPr="00FF62A8" w:rsidRDefault="001B02C8" w:rsidP="00FF62A8">
          <w:pPr>
            <w:pStyle w:val="14"/>
            <w:tabs>
              <w:tab w:val="right" w:leader="dot" w:pos="9345"/>
            </w:tabs>
            <w:jc w:val="both"/>
            <w:rPr>
              <w:rFonts w:asciiTheme="minorHAnsi" w:eastAsiaTheme="minorEastAsia" w:hAnsiTheme="minorHAnsi" w:cstheme="minorBidi"/>
              <w:b w:val="0"/>
              <w:bCs w:val="0"/>
              <w:caps w:val="0"/>
              <w:noProof/>
              <w:sz w:val="24"/>
              <w:szCs w:val="24"/>
            </w:rPr>
          </w:pPr>
          <w:hyperlink w:anchor="_Toc171694314" w:history="1">
            <w:r w:rsidR="00FF62A8" w:rsidRPr="00FF62A8">
              <w:rPr>
                <w:rStyle w:val="afffb"/>
                <w:b w:val="0"/>
                <w:noProof/>
                <w:sz w:val="24"/>
                <w:szCs w:val="24"/>
              </w:rPr>
              <w:t xml:space="preserve">Глава </w:t>
            </w:r>
            <w:r w:rsidR="00FF62A8" w:rsidRPr="00FF62A8">
              <w:rPr>
                <w:rStyle w:val="afffb"/>
                <w:b w:val="0"/>
                <w:noProof/>
                <w:sz w:val="24"/>
                <w:szCs w:val="24"/>
                <w:lang w:val="en-US"/>
              </w:rPr>
              <w:t>VI</w:t>
            </w:r>
            <w:r w:rsidR="00FF62A8" w:rsidRPr="00FF62A8">
              <w:rPr>
                <w:rStyle w:val="afffb"/>
                <w:b w:val="0"/>
                <w:noProof/>
                <w:sz w:val="24"/>
                <w:szCs w:val="24"/>
              </w:rPr>
              <w:t>. Обоснование иных расчетных показателей, необходимых для подготовки документов территориального планирования, документации по планировке территорий</w:t>
            </w:r>
            <w:r w:rsidR="00FF62A8" w:rsidRPr="00FF62A8">
              <w:rPr>
                <w:b w:val="0"/>
                <w:noProof/>
                <w:webHidden/>
                <w:sz w:val="24"/>
                <w:szCs w:val="24"/>
              </w:rPr>
              <w:tab/>
            </w:r>
            <w:r w:rsidR="00FF62A8" w:rsidRPr="00FF62A8">
              <w:rPr>
                <w:b w:val="0"/>
                <w:noProof/>
                <w:webHidden/>
                <w:sz w:val="24"/>
                <w:szCs w:val="24"/>
              </w:rPr>
              <w:fldChar w:fldCharType="begin"/>
            </w:r>
            <w:r w:rsidR="00FF62A8" w:rsidRPr="00FF62A8">
              <w:rPr>
                <w:b w:val="0"/>
                <w:noProof/>
                <w:webHidden/>
                <w:sz w:val="24"/>
                <w:szCs w:val="24"/>
              </w:rPr>
              <w:instrText xml:space="preserve"> PAGEREF _Toc171694314 \h </w:instrText>
            </w:r>
            <w:r w:rsidR="00FF62A8" w:rsidRPr="00FF62A8">
              <w:rPr>
                <w:b w:val="0"/>
                <w:noProof/>
                <w:webHidden/>
                <w:sz w:val="24"/>
                <w:szCs w:val="24"/>
              </w:rPr>
            </w:r>
            <w:r w:rsidR="00FF62A8" w:rsidRPr="00FF62A8">
              <w:rPr>
                <w:b w:val="0"/>
                <w:noProof/>
                <w:webHidden/>
                <w:sz w:val="24"/>
                <w:szCs w:val="24"/>
              </w:rPr>
              <w:fldChar w:fldCharType="separate"/>
            </w:r>
            <w:r w:rsidR="001C4865">
              <w:rPr>
                <w:b w:val="0"/>
                <w:noProof/>
                <w:webHidden/>
                <w:sz w:val="24"/>
                <w:szCs w:val="24"/>
              </w:rPr>
              <w:t>76</w:t>
            </w:r>
            <w:r w:rsidR="00FF62A8" w:rsidRPr="00FF62A8">
              <w:rPr>
                <w:b w:val="0"/>
                <w:noProof/>
                <w:webHidden/>
                <w:sz w:val="24"/>
                <w:szCs w:val="24"/>
              </w:rPr>
              <w:fldChar w:fldCharType="end"/>
            </w:r>
          </w:hyperlink>
        </w:p>
        <w:p w:rsidR="006C5E08" w:rsidRPr="00C2496B" w:rsidRDefault="001B02C8" w:rsidP="00850D39">
          <w:pPr>
            <w:pStyle w:val="14"/>
            <w:tabs>
              <w:tab w:val="right" w:leader="dot" w:pos="9345"/>
            </w:tabs>
            <w:jc w:val="both"/>
            <w:rPr>
              <w:sz w:val="24"/>
              <w:szCs w:val="24"/>
            </w:rPr>
          </w:pPr>
          <w:hyperlink w:anchor="_Toc171694315" w:history="1">
            <w:r w:rsidR="00FF62A8" w:rsidRPr="00FF62A8">
              <w:rPr>
                <w:rStyle w:val="afffb"/>
                <w:b w:val="0"/>
                <w:noProof/>
                <w:sz w:val="24"/>
                <w:szCs w:val="24"/>
              </w:rPr>
              <w:t>РАЗДЕЛ III. ПРАВИЛА И ОБЛАСТЬ ПРИМЕНЕНИЯ РАСЧЕТНЫХ ПОКАЗАТЕЛЕЙ, СОДЕРЖАЩИХСЯ В ОСНОВНОЙ ЧАСТИ МЕСТНЫХ НОРМАТИВОВ ГРАДОСТРОИТЕЛЬНОГО ПРОЕКТИРОВАНИЯ</w:t>
            </w:r>
            <w:r w:rsidR="00FF62A8" w:rsidRPr="00FF62A8">
              <w:rPr>
                <w:b w:val="0"/>
                <w:noProof/>
                <w:webHidden/>
                <w:sz w:val="24"/>
                <w:szCs w:val="24"/>
              </w:rPr>
              <w:tab/>
            </w:r>
            <w:r w:rsidR="00FF62A8" w:rsidRPr="00FF62A8">
              <w:rPr>
                <w:b w:val="0"/>
                <w:noProof/>
                <w:webHidden/>
                <w:sz w:val="24"/>
                <w:szCs w:val="24"/>
              </w:rPr>
              <w:fldChar w:fldCharType="begin"/>
            </w:r>
            <w:r w:rsidR="00FF62A8" w:rsidRPr="00FF62A8">
              <w:rPr>
                <w:b w:val="0"/>
                <w:noProof/>
                <w:webHidden/>
                <w:sz w:val="24"/>
                <w:szCs w:val="24"/>
              </w:rPr>
              <w:instrText xml:space="preserve"> PAGEREF _Toc171694315 \h </w:instrText>
            </w:r>
            <w:r w:rsidR="00FF62A8" w:rsidRPr="00FF62A8">
              <w:rPr>
                <w:b w:val="0"/>
                <w:noProof/>
                <w:webHidden/>
                <w:sz w:val="24"/>
                <w:szCs w:val="24"/>
              </w:rPr>
            </w:r>
            <w:r w:rsidR="00FF62A8" w:rsidRPr="00FF62A8">
              <w:rPr>
                <w:b w:val="0"/>
                <w:noProof/>
                <w:webHidden/>
                <w:sz w:val="24"/>
                <w:szCs w:val="24"/>
              </w:rPr>
              <w:fldChar w:fldCharType="separate"/>
            </w:r>
            <w:r w:rsidR="001C4865">
              <w:rPr>
                <w:b w:val="0"/>
                <w:noProof/>
                <w:webHidden/>
                <w:sz w:val="24"/>
                <w:szCs w:val="24"/>
              </w:rPr>
              <w:t>79</w:t>
            </w:r>
            <w:r w:rsidR="00FF62A8" w:rsidRPr="00FF62A8">
              <w:rPr>
                <w:b w:val="0"/>
                <w:noProof/>
                <w:webHidden/>
                <w:sz w:val="24"/>
                <w:szCs w:val="24"/>
              </w:rPr>
              <w:fldChar w:fldCharType="end"/>
            </w:r>
          </w:hyperlink>
          <w:r w:rsidR="006C5E08" w:rsidRPr="00FF62A8">
            <w:rPr>
              <w:bCs w:val="0"/>
              <w:sz w:val="24"/>
              <w:szCs w:val="24"/>
            </w:rPr>
            <w:fldChar w:fldCharType="end"/>
          </w:r>
        </w:p>
      </w:sdtContent>
    </w:sdt>
    <w:p w:rsidR="007019EE" w:rsidRPr="009B610B" w:rsidRDefault="007019EE" w:rsidP="009B610B">
      <w:pPr>
        <w:pStyle w:val="a6"/>
        <w:spacing w:before="0" w:after="0"/>
        <w:ind w:firstLine="0"/>
        <w:jc w:val="center"/>
        <w:rPr>
          <w:bCs/>
        </w:rPr>
      </w:pPr>
      <w:r w:rsidRPr="009B610B">
        <w:rPr>
          <w:bCs/>
        </w:rPr>
        <w:lastRenderedPageBreak/>
        <w:t xml:space="preserve">Местные нормативы градостроительного проектирования </w:t>
      </w:r>
    </w:p>
    <w:p w:rsidR="007019EE" w:rsidRPr="009B610B" w:rsidRDefault="007019EE" w:rsidP="009B610B">
      <w:pPr>
        <w:pStyle w:val="a6"/>
        <w:spacing w:before="0" w:after="0"/>
        <w:ind w:firstLine="0"/>
        <w:jc w:val="center"/>
        <w:rPr>
          <w:bCs/>
        </w:rPr>
      </w:pPr>
      <w:r w:rsidRPr="009B610B">
        <w:rPr>
          <w:bCs/>
        </w:rPr>
        <w:t>города Нефтеюганска</w:t>
      </w:r>
    </w:p>
    <w:p w:rsidR="007019EE" w:rsidRPr="009B610B" w:rsidRDefault="007019EE" w:rsidP="007019EE">
      <w:pPr>
        <w:pStyle w:val="a6"/>
        <w:spacing w:before="0" w:after="0"/>
        <w:jc w:val="center"/>
      </w:pPr>
    </w:p>
    <w:p w:rsidR="007019EE" w:rsidRPr="009B610B" w:rsidRDefault="007019EE" w:rsidP="00C4036F">
      <w:pPr>
        <w:pStyle w:val="a6"/>
        <w:spacing w:before="0" w:after="0" w:line="276" w:lineRule="auto"/>
        <w:ind w:firstLine="709"/>
      </w:pPr>
      <w:r w:rsidRPr="009B610B">
        <w:t>Местные нормативы градостроительного проектирования муниципального образования город Нефтеюганск разработаны в соответствии</w:t>
      </w:r>
      <w:r w:rsidR="00A41B8C" w:rsidRPr="009B610B">
        <w:t xml:space="preserve"> </w:t>
      </w:r>
      <w:r w:rsidRPr="009B610B">
        <w:t xml:space="preserve">с законодательством Российской Федерации и Ханты-Мансийского автономного округа – Югры, устанавливают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пункте 1 части 5 статьи 23 </w:t>
      </w:r>
      <w:r w:rsidRPr="009B610B">
        <w:rPr>
          <w:rFonts w:eastAsia="Arial Unicode MS"/>
        </w:rPr>
        <w:t>Градостроительного кодекса Российской Федерации</w:t>
      </w:r>
      <w:r w:rsidRPr="009B610B">
        <w:t xml:space="preserve">, объектами благоустройства территории, 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w:t>
      </w:r>
    </w:p>
    <w:p w:rsidR="007019EE" w:rsidRPr="009B610B" w:rsidRDefault="007019EE" w:rsidP="00C4036F">
      <w:pPr>
        <w:pStyle w:val="a6"/>
        <w:spacing w:before="0" w:after="0" w:line="276" w:lineRule="auto"/>
        <w:ind w:firstLine="709"/>
      </w:pPr>
      <w:r w:rsidRPr="009B610B">
        <w:t>Местные нормативы градостроительного проектирования включают в себя:</w:t>
      </w:r>
    </w:p>
    <w:p w:rsidR="007019EE" w:rsidRPr="009B610B" w:rsidRDefault="007019EE" w:rsidP="00C4036F">
      <w:pPr>
        <w:pStyle w:val="a6"/>
        <w:tabs>
          <w:tab w:val="left" w:pos="1134"/>
        </w:tabs>
        <w:spacing w:before="0" w:after="0" w:line="276" w:lineRule="auto"/>
        <w:ind w:firstLine="709"/>
      </w:pPr>
      <w:r w:rsidRPr="009B610B">
        <w:rPr>
          <w:lang w:val="ru-RU"/>
        </w:rPr>
        <w:t>1)</w:t>
      </w:r>
      <w:r w:rsidR="00A41B8C" w:rsidRPr="009B610B">
        <w:rPr>
          <w:lang w:val="ru-RU"/>
        </w:rPr>
        <w:t xml:space="preserve"> </w:t>
      </w:r>
      <w:r w:rsidRPr="009B610B">
        <w:rPr>
          <w:lang w:val="ru-RU"/>
        </w:rPr>
        <w:t>основную</w:t>
      </w:r>
      <w:r w:rsidRPr="009B610B">
        <w:t xml:space="preserve"> часть;</w:t>
      </w:r>
    </w:p>
    <w:p w:rsidR="007019EE" w:rsidRPr="009B610B" w:rsidRDefault="007019EE" w:rsidP="00C4036F">
      <w:pPr>
        <w:pStyle w:val="a6"/>
        <w:tabs>
          <w:tab w:val="left" w:pos="709"/>
          <w:tab w:val="left" w:pos="993"/>
        </w:tabs>
        <w:spacing w:before="0" w:after="0" w:line="276" w:lineRule="auto"/>
        <w:ind w:firstLine="709"/>
      </w:pPr>
      <w:r w:rsidRPr="009B610B">
        <w:rPr>
          <w:lang w:val="ru-RU"/>
        </w:rPr>
        <w:t>2)</w:t>
      </w:r>
      <w:r w:rsidR="00C4036F" w:rsidRPr="009B610B">
        <w:rPr>
          <w:lang w:val="ru-RU"/>
        </w:rPr>
        <w:t xml:space="preserve"> </w:t>
      </w:r>
      <w:r w:rsidRPr="009B610B">
        <w:t>материалы по обоснованию расчетных показателей, содержащихся</w:t>
      </w:r>
      <w:r w:rsidR="00A41B8C" w:rsidRPr="009B610B">
        <w:t xml:space="preserve"> </w:t>
      </w:r>
      <w:r w:rsidRPr="009B610B">
        <w:t>в</w:t>
      </w:r>
      <w:r w:rsidRPr="009B610B">
        <w:rPr>
          <w:lang w:val="ru-RU"/>
        </w:rPr>
        <w:t xml:space="preserve"> </w:t>
      </w:r>
      <w:r w:rsidRPr="009B610B">
        <w:t>основной части нормативов градостроительного проектирования;</w:t>
      </w:r>
    </w:p>
    <w:p w:rsidR="007019EE" w:rsidRPr="009B610B" w:rsidRDefault="007019EE" w:rsidP="00C4036F">
      <w:pPr>
        <w:pStyle w:val="a6"/>
        <w:spacing w:before="0" w:after="0" w:line="276" w:lineRule="auto"/>
        <w:ind w:firstLine="709"/>
      </w:pPr>
      <w:r w:rsidRPr="009B610B">
        <w:rPr>
          <w:lang w:val="ru-RU"/>
        </w:rPr>
        <w:t>3)</w:t>
      </w:r>
      <w:r w:rsidRPr="009B610B">
        <w:t>правила и область применения расчетных показателей, содержащихся</w:t>
      </w:r>
      <w:r w:rsidR="00A41B8C" w:rsidRPr="009B610B">
        <w:t xml:space="preserve"> </w:t>
      </w:r>
      <w:r w:rsidRPr="009B610B">
        <w:t>в основной части нормативов градостроительного проектирования.</w:t>
      </w:r>
    </w:p>
    <w:p w:rsidR="007019EE" w:rsidRPr="009B610B" w:rsidRDefault="007019EE" w:rsidP="00C4036F">
      <w:pPr>
        <w:pStyle w:val="a6"/>
        <w:spacing w:before="0" w:after="0" w:line="276" w:lineRule="auto"/>
        <w:ind w:firstLine="709"/>
      </w:pPr>
      <w:r w:rsidRPr="009B610B">
        <w:t>Местные нормативы градостроительного проектирования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w:t>
      </w:r>
    </w:p>
    <w:p w:rsidR="007019EE" w:rsidRPr="009B610B" w:rsidRDefault="007019EE" w:rsidP="00C4036F">
      <w:pPr>
        <w:pStyle w:val="a6"/>
        <w:spacing w:before="0" w:after="0" w:line="276" w:lineRule="auto"/>
        <w:ind w:firstLine="709"/>
      </w:pPr>
    </w:p>
    <w:p w:rsidR="007019EE" w:rsidRPr="009B610B" w:rsidRDefault="007019EE" w:rsidP="00C4036F">
      <w:pPr>
        <w:pStyle w:val="a6"/>
        <w:spacing w:before="0" w:after="0" w:line="276" w:lineRule="auto"/>
        <w:ind w:firstLine="709"/>
      </w:pPr>
    </w:p>
    <w:p w:rsidR="00943EAD" w:rsidRDefault="00943EAD">
      <w:pPr>
        <w:rPr>
          <w:rFonts w:ascii="Times New Roman" w:eastAsia="Times New Roman" w:hAnsi="Times New Roman" w:cs="Times New Roman"/>
          <w:sz w:val="24"/>
          <w:szCs w:val="24"/>
          <w:lang w:val="x-none" w:eastAsia="ru-RU"/>
        </w:rPr>
      </w:pPr>
      <w:r>
        <w:br w:type="page"/>
      </w:r>
    </w:p>
    <w:p w:rsidR="007019EE" w:rsidRPr="009B610B" w:rsidRDefault="007019EE" w:rsidP="00C4036F">
      <w:pPr>
        <w:pStyle w:val="1f2"/>
        <w:spacing w:line="276" w:lineRule="auto"/>
        <w:ind w:firstLine="709"/>
        <w:jc w:val="center"/>
        <w:rPr>
          <w:b w:val="0"/>
          <w:color w:val="auto"/>
          <w:sz w:val="24"/>
          <w:szCs w:val="24"/>
        </w:rPr>
      </w:pPr>
      <w:bookmarkStart w:id="0" w:name="_Toc171694278"/>
      <w:r w:rsidRPr="009B610B">
        <w:rPr>
          <w:b w:val="0"/>
          <w:color w:val="auto"/>
          <w:sz w:val="24"/>
          <w:szCs w:val="24"/>
        </w:rPr>
        <w:lastRenderedPageBreak/>
        <w:t xml:space="preserve">РАЗДЕЛ </w:t>
      </w:r>
      <w:r w:rsidRPr="009B610B">
        <w:rPr>
          <w:b w:val="0"/>
          <w:color w:val="auto"/>
          <w:sz w:val="24"/>
          <w:szCs w:val="24"/>
          <w:lang w:val="en-US"/>
        </w:rPr>
        <w:t>I</w:t>
      </w:r>
      <w:r w:rsidRPr="009B610B">
        <w:rPr>
          <w:b w:val="0"/>
          <w:color w:val="auto"/>
          <w:sz w:val="24"/>
          <w:szCs w:val="24"/>
        </w:rPr>
        <w:t>. ОСНОВНАЯ ЧАСТЬ</w:t>
      </w:r>
      <w:bookmarkEnd w:id="0"/>
    </w:p>
    <w:p w:rsidR="007019EE" w:rsidRPr="009B610B" w:rsidRDefault="00ED1246" w:rsidP="0077156C">
      <w:pPr>
        <w:pStyle w:val="4a"/>
        <w:spacing w:line="276" w:lineRule="auto"/>
        <w:ind w:left="709" w:firstLine="0"/>
        <w:rPr>
          <w:b w:val="0"/>
          <w:color w:val="auto"/>
          <w:sz w:val="24"/>
          <w:szCs w:val="24"/>
          <w:lang w:val="ru-RU"/>
        </w:rPr>
      </w:pPr>
      <w:r w:rsidRPr="009B610B">
        <w:rPr>
          <w:b w:val="0"/>
          <w:color w:val="auto"/>
          <w:lang w:val="ru-RU"/>
        </w:rPr>
        <w:br/>
      </w:r>
      <w:bookmarkStart w:id="1" w:name="_Toc171694279"/>
      <w:r w:rsidR="007019EE" w:rsidRPr="009B610B">
        <w:rPr>
          <w:b w:val="0"/>
          <w:color w:val="auto"/>
          <w:sz w:val="24"/>
          <w:szCs w:val="24"/>
        </w:rPr>
        <w:t xml:space="preserve">Глава </w:t>
      </w:r>
      <w:r w:rsidR="00A25A29" w:rsidRPr="009B610B">
        <w:rPr>
          <w:b w:val="0"/>
          <w:color w:val="auto"/>
          <w:sz w:val="24"/>
          <w:szCs w:val="24"/>
          <w:lang w:val="en-US"/>
        </w:rPr>
        <w:t>I</w:t>
      </w:r>
      <w:r w:rsidR="007019EE" w:rsidRPr="009B610B">
        <w:rPr>
          <w:b w:val="0"/>
          <w:color w:val="auto"/>
          <w:sz w:val="24"/>
          <w:szCs w:val="24"/>
        </w:rPr>
        <w:t>. Общие положения</w:t>
      </w:r>
      <w:bookmarkEnd w:id="1"/>
    </w:p>
    <w:p w:rsidR="00651A83" w:rsidRPr="009B610B" w:rsidRDefault="00651A83" w:rsidP="00651A83">
      <w:pPr>
        <w:pStyle w:val="2"/>
        <w:jc w:val="both"/>
        <w:rPr>
          <w:rFonts w:ascii="Times New Roman" w:eastAsia="Times New Roman" w:hAnsi="Times New Roman" w:cs="Times New Roman"/>
          <w:b w:val="0"/>
          <w:szCs w:val="24"/>
        </w:rPr>
      </w:pPr>
      <w:bookmarkStart w:id="2" w:name="_Toc171694280"/>
      <w:r w:rsidRPr="009B610B">
        <w:rPr>
          <w:rFonts w:ascii="Times New Roman" w:eastAsia="Times New Roman" w:hAnsi="Times New Roman" w:cs="Times New Roman"/>
          <w:b w:val="0"/>
          <w:bCs/>
          <w:kern w:val="32"/>
          <w:szCs w:val="24"/>
          <w:lang w:val="x-none" w:eastAsia="x-none"/>
        </w:rPr>
        <w:t xml:space="preserve">Статья 1. </w:t>
      </w:r>
      <w:r w:rsidRPr="009B610B">
        <w:rPr>
          <w:rFonts w:ascii="Times New Roman" w:eastAsia="Times New Roman" w:hAnsi="Times New Roman" w:cs="Times New Roman"/>
          <w:b w:val="0"/>
          <w:bCs/>
          <w:kern w:val="32"/>
          <w:szCs w:val="24"/>
          <w:lang w:eastAsia="x-none"/>
        </w:rPr>
        <w:t>Термины и определения</w:t>
      </w:r>
      <w:bookmarkEnd w:id="2"/>
    </w:p>
    <w:p w:rsidR="00651A83" w:rsidRPr="009B610B" w:rsidRDefault="00651A83" w:rsidP="00153E32">
      <w:pPr>
        <w:pStyle w:val="a6"/>
        <w:spacing w:before="0" w:after="0"/>
        <w:ind w:firstLine="709"/>
      </w:pPr>
      <w:r w:rsidRPr="009B610B">
        <w:t>В местных нормативах градостроительного проектирования приведенные понятия применяются в следующем значении:</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 xml:space="preserve">1) </w:t>
      </w:r>
      <w:r w:rsidRPr="009B610B">
        <w:rPr>
          <w:rFonts w:eastAsia="Calibri"/>
          <w:lang w:eastAsia="en-U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 xml:space="preserve">2) </w:t>
      </w:r>
      <w:r w:rsidRPr="009B610B">
        <w:rPr>
          <w:rFonts w:eastAsia="Calibri"/>
          <w:lang w:eastAsia="en-US"/>
        </w:rPr>
        <w:t>автономный (локальный) источник тепловой энергии - котельная, предназначенная для теплоснабжения систем отопления, вентиляции, горячего водоснабжения и технологического теплоснабжения промышленных и сельскохозяйственных предприятий, жилых и общественных зданий;</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 xml:space="preserve">3) </w:t>
      </w:r>
      <w:r w:rsidRPr="009B610B">
        <w:rPr>
          <w:rFonts w:eastAsia="Calibri"/>
          <w:lang w:eastAsia="en-US"/>
        </w:rPr>
        <w:t>антенно-мачтовые сооружения - инженерное высотное</w:t>
      </w:r>
      <w:r w:rsidR="009B610B" w:rsidRPr="009B610B">
        <w:rPr>
          <w:rFonts w:eastAsia="Calibri"/>
          <w:lang w:val="ru-RU" w:eastAsia="en-US"/>
        </w:rPr>
        <w:t xml:space="preserve"> </w:t>
      </w:r>
      <w:r w:rsidRPr="009B610B">
        <w:rPr>
          <w:rFonts w:eastAsia="Calibri"/>
          <w:lang w:eastAsia="en-US"/>
        </w:rPr>
        <w:t>сооружение, предназначенное для размещения</w:t>
      </w:r>
      <w:r w:rsidR="009B610B" w:rsidRPr="009B610B">
        <w:rPr>
          <w:rFonts w:eastAsia="Calibri"/>
          <w:lang w:val="ru-RU" w:eastAsia="en-US"/>
        </w:rPr>
        <w:t xml:space="preserve"> </w:t>
      </w:r>
      <w:r w:rsidRPr="009B610B">
        <w:rPr>
          <w:rFonts w:eastAsia="Calibri"/>
          <w:lang w:eastAsia="en-US"/>
        </w:rPr>
        <w:t>радиотехнического оборудования и антенно-фидерных устройств;</w:t>
      </w:r>
    </w:p>
    <w:p w:rsidR="00651A83" w:rsidRPr="009B610B" w:rsidRDefault="00651A83" w:rsidP="00153E32">
      <w:pPr>
        <w:pStyle w:val="a6"/>
        <w:spacing w:before="0" w:after="0"/>
        <w:ind w:firstLine="709"/>
      </w:pPr>
      <w:r w:rsidRPr="009B610B">
        <w:rPr>
          <w:rFonts w:eastAsia="Calibri"/>
          <w:lang w:val="ru-RU" w:eastAsia="en-US"/>
        </w:rPr>
        <w:t xml:space="preserve">4) </w:t>
      </w:r>
      <w:r w:rsidRPr="009B610B">
        <w:rPr>
          <w:rFonts w:eastAsia="Calibri"/>
          <w:lang w:eastAsia="en-US"/>
        </w:rPr>
        <w:t>вокзал - здание</w:t>
      </w:r>
      <w:r w:rsidRPr="009B610B">
        <w:t xml:space="preserve">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651A83" w:rsidRPr="009B610B" w:rsidRDefault="00651A83" w:rsidP="00153E32">
      <w:pPr>
        <w:pStyle w:val="a6"/>
        <w:spacing w:before="0" w:after="0"/>
        <w:ind w:firstLine="709"/>
      </w:pPr>
      <w:r w:rsidRPr="009B610B">
        <w:rPr>
          <w:rFonts w:eastAsia="Arial Unicode MS"/>
          <w:lang w:val="ru-RU"/>
        </w:rPr>
        <w:t xml:space="preserve">5) </w:t>
      </w:r>
      <w:r w:rsidRPr="009B610B">
        <w:rPr>
          <w:rFonts w:eastAsia="Arial Unicode MS"/>
        </w:rPr>
        <w:t>временные объекты - сооружения (площадки), возведенные (оборудованные) на срок, определенный договором аренды земельного участка, предоставленного в целях установки (размещения) и эксплуатации временного объекта, по истечении срока, действия которого лицо, установившее временный объект обязано его демонтировать (разобрать, снести) и освободить земельный участок, либо продлить срок действия договора. Временные объекты не относятся к недвижимому имуществу. Право собственности и другие вещные права на временные объекты, а также сделки с ним, не подлежат регистрации в Едином государственном реестре прав на недвижимое имущество и сделок с ним;</w:t>
      </w:r>
    </w:p>
    <w:p w:rsidR="00651A83" w:rsidRPr="009B610B" w:rsidRDefault="00651A83" w:rsidP="00153E32">
      <w:pPr>
        <w:pStyle w:val="a6"/>
        <w:spacing w:before="0" w:after="0"/>
        <w:ind w:firstLine="709"/>
      </w:pPr>
      <w:r w:rsidRPr="009B610B">
        <w:rPr>
          <w:rFonts w:eastAsia="Arial Unicode MS"/>
          <w:lang w:val="ru-RU"/>
        </w:rPr>
        <w:t xml:space="preserve">6) </w:t>
      </w:r>
      <w:r w:rsidRPr="009B610B">
        <w:rPr>
          <w:rFonts w:eastAsia="Arial Unicode MS"/>
        </w:rPr>
        <w:t xml:space="preserve">встроенные, встроенно-пристроенные и пристроенные помещения - учреждения и предприятия, помещения которых полностью или частично расположены в жилом доме или ином здании; </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 xml:space="preserve">7) </w:t>
      </w:r>
      <w:r w:rsidRPr="009B610B">
        <w:rPr>
          <w:rFonts w:eastAsia="Calibri"/>
          <w:lang w:eastAsia="en-US"/>
        </w:rPr>
        <w:t>газонаполнительная станция (ГНС) - предприятие, предназначенное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 xml:space="preserve">8) </w:t>
      </w:r>
      <w:r w:rsidRPr="009B610B">
        <w:rPr>
          <w:rFonts w:eastAsia="Calibri"/>
          <w:lang w:eastAsia="en-US"/>
        </w:rPr>
        <w:t>гаражи - здания, предназначенные для длительного хранения, парковки, технического обслуживания автомобилей;</w:t>
      </w:r>
    </w:p>
    <w:p w:rsidR="00651A83" w:rsidRPr="009B610B" w:rsidRDefault="00651A83" w:rsidP="00153E32">
      <w:pPr>
        <w:autoSpaceDE w:val="0"/>
        <w:autoSpaceDN w:val="0"/>
        <w:adjustRightInd w:val="0"/>
        <w:ind w:firstLine="709"/>
        <w:jc w:val="both"/>
        <w:rPr>
          <w:rFonts w:ascii="Times New Roman" w:eastAsia="Calibri" w:hAnsi="Times New Roman" w:cs="Times New Roman"/>
          <w:sz w:val="24"/>
          <w:szCs w:val="24"/>
        </w:rPr>
      </w:pPr>
      <w:r w:rsidRPr="009B610B">
        <w:rPr>
          <w:rFonts w:ascii="Times New Roman" w:eastAsia="Calibri" w:hAnsi="Times New Roman" w:cs="Times New Roman"/>
          <w:sz w:val="24"/>
          <w:szCs w:val="24"/>
        </w:rPr>
        <w:t>9)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 xml:space="preserve">10) </w:t>
      </w:r>
      <w:r w:rsidRPr="009B610B">
        <w:rPr>
          <w:rFonts w:eastAsia="Arial Unicode MS"/>
        </w:rPr>
        <w:t>г</w:t>
      </w:r>
      <w:r w:rsidRPr="009B610B">
        <w:rPr>
          <w:rFonts w:eastAsia="Calibri"/>
          <w:lang w:eastAsia="en-US"/>
        </w:rPr>
        <w:t>радостроительная документация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lastRenderedPageBreak/>
        <w:t xml:space="preserve">11) </w:t>
      </w:r>
      <w:r w:rsidRPr="009B610B">
        <w:rPr>
          <w:rFonts w:eastAsia="Calibri"/>
          <w:lang w:eastAsia="en-US"/>
        </w:rPr>
        <w:t>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 xml:space="preserve">12) </w:t>
      </w:r>
      <w:r w:rsidRPr="009B610B">
        <w:rPr>
          <w:rFonts w:eastAsia="Arial Unicode MS"/>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 xml:space="preserve">13) </w:t>
      </w:r>
      <w:r w:rsidRPr="009B610B">
        <w:rPr>
          <w:rFonts w:eastAsia="Arial Unicode MS"/>
        </w:rPr>
        <w:t>градостроительное проектирование - комплекс планировочных и иных мероприятий, которые необходимо выработать и задействовать для реализации целей регионального и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651A83" w:rsidRPr="009B610B" w:rsidRDefault="00651A83" w:rsidP="00153E32">
      <w:pPr>
        <w:autoSpaceDE w:val="0"/>
        <w:autoSpaceDN w:val="0"/>
        <w:adjustRightInd w:val="0"/>
        <w:spacing w:after="0"/>
        <w:ind w:firstLine="709"/>
        <w:jc w:val="both"/>
        <w:rPr>
          <w:rFonts w:ascii="Times New Roman" w:eastAsia="Calibri" w:hAnsi="Times New Roman" w:cs="Times New Roman"/>
          <w:sz w:val="24"/>
          <w:szCs w:val="24"/>
        </w:rPr>
      </w:pPr>
      <w:r w:rsidRPr="009B610B">
        <w:rPr>
          <w:rFonts w:ascii="Times New Roman" w:hAnsi="Times New Roman" w:cs="Times New Roman"/>
          <w:sz w:val="24"/>
          <w:szCs w:val="24"/>
        </w:rPr>
        <w:t>14)</w:t>
      </w:r>
      <w:r w:rsidR="003F7ECE" w:rsidRPr="009B610B">
        <w:rPr>
          <w:rFonts w:ascii="Times New Roman" w:hAnsi="Times New Roman" w:cs="Times New Roman"/>
          <w:sz w:val="24"/>
          <w:szCs w:val="24"/>
        </w:rPr>
        <w:t xml:space="preserve"> </w:t>
      </w:r>
      <w:r w:rsidRPr="009B610B">
        <w:rPr>
          <w:rFonts w:ascii="Times New Roman" w:eastAsia="Calibri" w:hAnsi="Times New Roman" w:cs="Times New Roman"/>
          <w:sz w:val="24"/>
          <w:szCs w:val="24"/>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9B610B">
        <w:rPr>
          <w:rFonts w:ascii="Times New Roman" w:hAnsi="Times New Roman" w:cs="Times New Roman"/>
          <w:sz w:val="24"/>
          <w:szCs w:val="24"/>
        </w:rPr>
        <w:t xml:space="preserve"> </w:t>
      </w:r>
    </w:p>
    <w:p w:rsidR="00651A83" w:rsidRPr="009B610B" w:rsidRDefault="00651A83" w:rsidP="00153E32">
      <w:pPr>
        <w:pStyle w:val="ConsPlusNormal"/>
        <w:ind w:firstLine="709"/>
        <w:jc w:val="both"/>
        <w:rPr>
          <w:rFonts w:ascii="Times New Roman" w:hAnsi="Times New Roman" w:cs="Times New Roman"/>
          <w:sz w:val="24"/>
          <w:szCs w:val="24"/>
        </w:rPr>
      </w:pPr>
      <w:r w:rsidRPr="009B610B">
        <w:rPr>
          <w:rFonts w:ascii="Times New Roman" w:eastAsia="Arial Unicode MS" w:hAnsi="Times New Roman" w:cs="Times New Roman"/>
          <w:sz w:val="24"/>
          <w:szCs w:val="24"/>
        </w:rPr>
        <w:t>15)</w:t>
      </w:r>
      <w:r w:rsidR="003F7ECE" w:rsidRPr="009B610B">
        <w:rPr>
          <w:rFonts w:ascii="Times New Roman" w:eastAsia="Arial Unicode MS" w:hAnsi="Times New Roman" w:cs="Times New Roman"/>
          <w:sz w:val="24"/>
          <w:szCs w:val="24"/>
        </w:rPr>
        <w:t xml:space="preserve"> </w:t>
      </w:r>
      <w:r w:rsidRPr="009B610B">
        <w:rPr>
          <w:rFonts w:ascii="Times New Roman" w:eastAsia="Arial Unicode MS" w:hAnsi="Times New Roman" w:cs="Times New Roman"/>
          <w:sz w:val="24"/>
          <w:szCs w:val="24"/>
        </w:rPr>
        <w:t>градостроительные решения - решения органов государственной власти, органов местного самоуправления по развитию пространственной структуры, зонированию территорий, принятые на основании утвержденной в установленном федеральным законодательством порядке градостроительной документации;</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16)</w:t>
      </w:r>
      <w:r w:rsidR="003F7ECE" w:rsidRPr="009B610B">
        <w:rPr>
          <w:rFonts w:eastAsia="Arial Unicode MS"/>
          <w:lang w:val="ru-RU"/>
        </w:rPr>
        <w:t xml:space="preserve"> </w:t>
      </w:r>
      <w:r w:rsidRPr="009B610B">
        <w:rPr>
          <w:rFonts w:eastAsia="Arial Unicode MS"/>
        </w:rPr>
        <w:t xml:space="preserve">документация по планировке территории - проекты планировки территории; проекты межевания территории; </w:t>
      </w:r>
    </w:p>
    <w:p w:rsidR="00651A83" w:rsidRPr="009B610B" w:rsidRDefault="00651A83" w:rsidP="00153E32">
      <w:pPr>
        <w:autoSpaceDE w:val="0"/>
        <w:autoSpaceDN w:val="0"/>
        <w:adjustRightInd w:val="0"/>
        <w:spacing w:after="0"/>
        <w:ind w:firstLine="709"/>
        <w:jc w:val="both"/>
        <w:rPr>
          <w:rFonts w:ascii="Times New Roman" w:eastAsia="Calibri" w:hAnsi="Times New Roman" w:cs="Times New Roman"/>
          <w:sz w:val="24"/>
          <w:szCs w:val="24"/>
        </w:rPr>
      </w:pPr>
      <w:r w:rsidRPr="009B610B">
        <w:rPr>
          <w:rFonts w:ascii="Times New Roman" w:eastAsia="Calibri" w:hAnsi="Times New Roman" w:cs="Times New Roman"/>
          <w:sz w:val="24"/>
          <w:szCs w:val="24"/>
        </w:rPr>
        <w:t>17)</w:t>
      </w:r>
      <w:r w:rsidR="003F7ECE" w:rsidRPr="009B610B">
        <w:rPr>
          <w:rFonts w:ascii="Times New Roman" w:eastAsia="Calibri" w:hAnsi="Times New Roman" w:cs="Times New Roman"/>
          <w:sz w:val="24"/>
          <w:szCs w:val="24"/>
        </w:rPr>
        <w:t xml:space="preserve"> </w:t>
      </w:r>
      <w:r w:rsidRPr="009B610B">
        <w:rPr>
          <w:rFonts w:ascii="Times New Roman" w:eastAsia="Calibri" w:hAnsi="Times New Roman" w:cs="Times New Roman"/>
          <w:sz w:val="24"/>
          <w:szCs w:val="24"/>
        </w:rPr>
        <w:t xml:space="preserve">жилое помещение - изолированное помещение, которое является недвижимым имуществом и пригодно для постоянного проживания граждан (отвечает установленным </w:t>
      </w:r>
      <w:hyperlink r:id="rId10" w:history="1">
        <w:r w:rsidRPr="009B610B">
          <w:rPr>
            <w:rFonts w:ascii="Times New Roman" w:eastAsia="Calibri" w:hAnsi="Times New Roman" w:cs="Times New Roman"/>
            <w:sz w:val="24"/>
            <w:szCs w:val="24"/>
          </w:rPr>
          <w:t>санитарным</w:t>
        </w:r>
      </w:hyperlink>
      <w:r w:rsidRPr="009B610B">
        <w:rPr>
          <w:rFonts w:ascii="Times New Roman" w:eastAsia="Calibri" w:hAnsi="Times New Roman" w:cs="Times New Roman"/>
          <w:sz w:val="24"/>
          <w:szCs w:val="24"/>
        </w:rPr>
        <w:t xml:space="preserve"> и техническим правилам и нормам, иным требованиям законодательства);</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18)</w:t>
      </w:r>
      <w:r w:rsidR="003F7ECE" w:rsidRPr="009B610B">
        <w:rPr>
          <w:rFonts w:eastAsia="Calibri"/>
          <w:lang w:val="ru-RU" w:eastAsia="en-US"/>
        </w:rPr>
        <w:t xml:space="preserve"> </w:t>
      </w:r>
      <w:r w:rsidRPr="009B610B">
        <w:rPr>
          <w:rFonts w:eastAsia="Calibri"/>
          <w:lang w:eastAsia="en-US"/>
        </w:rPr>
        <w:t>жилой район - часть жилой территории города, состоящая из группы микрорайонов (кварталов). Обслуживается комплексом культурно-бытовых учреждений периодического пользования;</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19)</w:t>
      </w:r>
      <w:r w:rsidR="003F7ECE" w:rsidRPr="009B610B">
        <w:rPr>
          <w:rFonts w:eastAsia="Arial Unicode MS"/>
          <w:lang w:val="ru-RU"/>
        </w:rPr>
        <w:t xml:space="preserve"> </w:t>
      </w:r>
      <w:r w:rsidRPr="009B610B">
        <w:rPr>
          <w:rFonts w:eastAsia="Arial Unicode MS"/>
        </w:rPr>
        <w:t xml:space="preserve">земельный участок – часть земной поверхности, границы которой определены в соответствии с федеральными </w:t>
      </w:r>
      <w:hyperlink r:id="rId11" w:history="1">
        <w:r w:rsidRPr="009B610B">
          <w:rPr>
            <w:rFonts w:eastAsia="Arial Unicode MS"/>
          </w:rPr>
          <w:t>законами</w:t>
        </w:r>
      </w:hyperlink>
      <w:r w:rsidRPr="009B610B">
        <w:rPr>
          <w:rFonts w:eastAsia="Arial Unicode MS"/>
        </w:rPr>
        <w:t>;</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20)</w:t>
      </w:r>
      <w:r w:rsidR="003F7ECE" w:rsidRPr="009B610B">
        <w:rPr>
          <w:rFonts w:eastAsia="Calibri"/>
          <w:lang w:val="ru-RU" w:eastAsia="en-US"/>
        </w:rPr>
        <w:t xml:space="preserve"> </w:t>
      </w:r>
      <w:r w:rsidRPr="009B610B">
        <w:rPr>
          <w:rFonts w:eastAsia="Calibri"/>
          <w:lang w:eastAsia="en-US"/>
        </w:rPr>
        <w:t>источник тепловой энергии - устройство, предназначенное для производства тепловой энергии;</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21)</w:t>
      </w:r>
      <w:r w:rsidR="003F7ECE" w:rsidRPr="009B610B">
        <w:rPr>
          <w:rFonts w:eastAsia="Arial Unicode MS"/>
          <w:lang w:val="ru-RU"/>
        </w:rPr>
        <w:t xml:space="preserve"> </w:t>
      </w:r>
      <w:r w:rsidRPr="009B610B">
        <w:rPr>
          <w:rFonts w:eastAsia="Arial Unicode MS"/>
        </w:rPr>
        <w:t>информационные системы обеспечения градостроительной деятельности (далее также – ИСОГД) - 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22)</w:t>
      </w:r>
      <w:r w:rsidR="003F7ECE" w:rsidRPr="009B610B">
        <w:rPr>
          <w:rFonts w:eastAsia="Calibri"/>
          <w:lang w:val="ru-RU" w:eastAsia="en-US"/>
        </w:rPr>
        <w:t xml:space="preserve"> </w:t>
      </w:r>
      <w:r w:rsidRPr="009B610B">
        <w:rPr>
          <w:rFonts w:eastAsia="Calibri"/>
          <w:lang w:eastAsia="en-US"/>
        </w:rPr>
        <w:t xml:space="preserve">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w:t>
      </w:r>
      <w:r w:rsidRPr="009B610B">
        <w:rPr>
          <w:rFonts w:eastAsia="Calibri"/>
          <w:lang w:eastAsia="en-US"/>
        </w:rPr>
        <w:lastRenderedPageBreak/>
        <w:t>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651A83" w:rsidRPr="009B610B" w:rsidRDefault="00651A83" w:rsidP="00153E32">
      <w:pPr>
        <w:pStyle w:val="ConsPlusNormal"/>
        <w:ind w:firstLine="709"/>
        <w:jc w:val="both"/>
        <w:rPr>
          <w:rFonts w:ascii="Times New Roman" w:hAnsi="Times New Roman" w:cs="Times New Roman"/>
          <w:sz w:val="24"/>
          <w:szCs w:val="24"/>
        </w:rPr>
      </w:pPr>
      <w:r w:rsidRPr="009B610B">
        <w:rPr>
          <w:rFonts w:ascii="Times New Roman" w:hAnsi="Times New Roman" w:cs="Times New Roman"/>
          <w:sz w:val="24"/>
          <w:szCs w:val="24"/>
        </w:rPr>
        <w:t>23)</w:t>
      </w:r>
      <w:r w:rsidR="003F7ECE" w:rsidRPr="009B610B">
        <w:rPr>
          <w:rFonts w:ascii="Times New Roman" w:hAnsi="Times New Roman" w:cs="Times New Roman"/>
          <w:sz w:val="24"/>
          <w:szCs w:val="24"/>
        </w:rPr>
        <w:t xml:space="preserve"> </w:t>
      </w:r>
      <w:r w:rsidRPr="009B610B">
        <w:rPr>
          <w:rFonts w:ascii="Times New Roman" w:hAnsi="Times New Roman" w:cs="Times New Roman"/>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9B610B">
        <w:rPr>
          <w:rFonts w:ascii="Times New Roman" w:eastAsia="Calibri" w:hAnsi="Times New Roman" w:cs="Times New Roman"/>
          <w:sz w:val="24"/>
          <w:szCs w:val="24"/>
          <w:lang w:eastAsia="en-US"/>
        </w:rPr>
        <w:t>;</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24)</w:t>
      </w:r>
      <w:r w:rsidR="003F7ECE" w:rsidRPr="009B610B">
        <w:rPr>
          <w:rFonts w:eastAsia="Arial Unicode MS"/>
          <w:lang w:val="ru-RU"/>
        </w:rPr>
        <w:t xml:space="preserve"> </w:t>
      </w:r>
      <w:r w:rsidRPr="009B610B">
        <w:rPr>
          <w:rFonts w:eastAsia="Arial Unicode MS"/>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25)</w:t>
      </w:r>
      <w:r w:rsidR="003F7ECE" w:rsidRPr="009B610B">
        <w:rPr>
          <w:rFonts w:eastAsia="Calibri"/>
          <w:lang w:val="ru-RU" w:eastAsia="en-US"/>
        </w:rPr>
        <w:t xml:space="preserve"> </w:t>
      </w:r>
      <w:r w:rsidRPr="009B610B">
        <w:rPr>
          <w:rFonts w:eastAsia="Calibri"/>
          <w:lang w:eastAsia="en-US"/>
        </w:rPr>
        <w:t>линии отступа от красных линий - линии, определяющие места допустимого размещения зданий, строений, сооружений;</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26)</w:t>
      </w:r>
      <w:r w:rsidR="003F7ECE" w:rsidRPr="009B610B">
        <w:rPr>
          <w:rFonts w:eastAsia="Arial Unicode MS"/>
          <w:lang w:val="ru-RU"/>
        </w:rPr>
        <w:t xml:space="preserve"> </w:t>
      </w:r>
      <w:r w:rsidRPr="009B610B">
        <w:rPr>
          <w:rFonts w:eastAsia="Arial Unicode MS"/>
        </w:rPr>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определяющие расположение внешних контуров зданий, строений и сооружений;</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27)</w:t>
      </w:r>
      <w:r w:rsidR="003F7ECE" w:rsidRPr="009B610B">
        <w:rPr>
          <w:rFonts w:eastAsia="Calibri"/>
          <w:lang w:val="ru-RU" w:eastAsia="en-US"/>
        </w:rPr>
        <w:t xml:space="preserve"> </w:t>
      </w:r>
      <w:r w:rsidRPr="009B610B">
        <w:rPr>
          <w:rFonts w:eastAsia="Calibri"/>
          <w:lang w:eastAsia="en-US"/>
        </w:rPr>
        <w:t>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28)</w:t>
      </w:r>
      <w:r w:rsidR="003F7ECE" w:rsidRPr="009B610B">
        <w:rPr>
          <w:rFonts w:eastAsia="Arial Unicode MS"/>
          <w:lang w:val="ru-RU"/>
        </w:rPr>
        <w:t xml:space="preserve"> </w:t>
      </w:r>
      <w:r w:rsidRPr="009B610B">
        <w:rPr>
          <w:rFonts w:eastAsia="Arial Unicode MS"/>
        </w:rPr>
        <w:t>маломобильные группы населения – лица старшей возрастной группы, 60 лет и старше, инвалиды трудоспособного возраста 16 - 60 лет, дети-инвалиды до 16 лет, дети до 8 - 10 лет, пешеходы с детскими колясками, временно нетрудоспособные;</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29)</w:t>
      </w:r>
      <w:r w:rsidR="003F7ECE" w:rsidRPr="009B610B">
        <w:rPr>
          <w:rFonts w:eastAsia="Arial Unicode MS"/>
          <w:lang w:val="ru-RU"/>
        </w:rPr>
        <w:t xml:space="preserve"> </w:t>
      </w:r>
      <w:r w:rsidRPr="009B610B">
        <w:rPr>
          <w:rFonts w:eastAsia="Arial Unicode MS"/>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на территории муниципального образования, а также игровое, спортивное, осветительное оборудование, средства наружной рекламы и информации;</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30)</w:t>
      </w:r>
      <w:r w:rsidR="003F7ECE" w:rsidRPr="009B610B">
        <w:rPr>
          <w:rFonts w:eastAsia="Calibri"/>
          <w:lang w:val="ru-RU" w:eastAsia="en-US"/>
        </w:rPr>
        <w:t xml:space="preserve"> </w:t>
      </w:r>
      <w:r w:rsidRPr="009B610B">
        <w:rPr>
          <w:rFonts w:eastAsia="Calibri"/>
          <w:lang w:eastAsia="en-US"/>
        </w:rPr>
        <w:t>место захоронения - часть пространства объекта похоронного назначения, предназначенная для захоронения останков или праха умерших или погибших;</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31)</w:t>
      </w:r>
      <w:r w:rsidR="003F7ECE" w:rsidRPr="009B610B">
        <w:rPr>
          <w:rFonts w:eastAsia="Calibri"/>
          <w:lang w:val="ru-RU" w:eastAsia="en-US"/>
        </w:rPr>
        <w:t xml:space="preserve"> </w:t>
      </w:r>
      <w:r w:rsidRPr="009B610B">
        <w:rPr>
          <w:rFonts w:eastAsia="Calibri"/>
          <w:lang w:eastAsia="en-US"/>
        </w:rPr>
        <w:t xml:space="preserve">микрорайон - основная единица функциональной структуры жилой зоны. Включает жилые дома и </w:t>
      </w:r>
      <w:proofErr w:type="spellStart"/>
      <w:r w:rsidRPr="009B610B">
        <w:rPr>
          <w:rFonts w:eastAsia="Calibri"/>
          <w:lang w:eastAsia="en-US"/>
        </w:rPr>
        <w:t>близрасположенные</w:t>
      </w:r>
      <w:proofErr w:type="spellEnd"/>
      <w:r w:rsidRPr="009B610B">
        <w:rPr>
          <w:rFonts w:eastAsia="Calibri"/>
          <w:lang w:eastAsia="en-US"/>
        </w:rPr>
        <w:t xml:space="preserve"> общественные учреждения, обеспечивающие уровень повседневного культурно-бытового обслуживания населения;</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32)</w:t>
      </w:r>
      <w:r w:rsidR="003F7ECE" w:rsidRPr="009B610B">
        <w:rPr>
          <w:rFonts w:eastAsia="Arial Unicode MS"/>
          <w:lang w:val="ru-RU"/>
        </w:rPr>
        <w:t xml:space="preserve"> </w:t>
      </w:r>
      <w:r w:rsidRPr="009B610B">
        <w:rPr>
          <w:rFonts w:eastAsia="Arial Unicode MS"/>
        </w:rPr>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33)</w:t>
      </w:r>
      <w:r w:rsidR="003F7ECE" w:rsidRPr="009B610B">
        <w:rPr>
          <w:rFonts w:eastAsia="Arial Unicode MS"/>
          <w:lang w:val="ru-RU"/>
        </w:rPr>
        <w:t xml:space="preserve"> </w:t>
      </w:r>
      <w:r w:rsidRPr="009B610B">
        <w:rPr>
          <w:rFonts w:eastAsia="Arial Unicode MS"/>
        </w:rPr>
        <w:t>объекты градостроительной деятельности - объекты, отображаемые на картах (схемах) в составе градостроительной документации, включая опорный план территории;</w:t>
      </w:r>
    </w:p>
    <w:p w:rsidR="00651A83" w:rsidRPr="009B610B" w:rsidRDefault="00651A83" w:rsidP="00153E32">
      <w:pPr>
        <w:pStyle w:val="ConsPlusNormal"/>
        <w:ind w:firstLine="709"/>
        <w:jc w:val="both"/>
        <w:rPr>
          <w:rFonts w:ascii="Times New Roman" w:eastAsia="Arial Unicode MS" w:hAnsi="Times New Roman" w:cs="Times New Roman"/>
          <w:sz w:val="24"/>
          <w:szCs w:val="24"/>
        </w:rPr>
      </w:pPr>
      <w:r w:rsidRPr="009B610B">
        <w:rPr>
          <w:rFonts w:ascii="Times New Roman" w:hAnsi="Times New Roman" w:cs="Times New Roman"/>
          <w:sz w:val="24"/>
          <w:szCs w:val="24"/>
        </w:rPr>
        <w:t>34)</w:t>
      </w:r>
      <w:r w:rsidR="003F7ECE" w:rsidRPr="009B610B">
        <w:rPr>
          <w:rFonts w:ascii="Times New Roman" w:hAnsi="Times New Roman" w:cs="Times New Roman"/>
          <w:sz w:val="24"/>
          <w:szCs w:val="24"/>
        </w:rPr>
        <w:t xml:space="preserve"> </w:t>
      </w:r>
      <w:r w:rsidRPr="009B610B">
        <w:rPr>
          <w:rFonts w:ascii="Times New Roman" w:hAnsi="Times New Roman" w:cs="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Pr="009B610B">
        <w:rPr>
          <w:rFonts w:ascii="Times New Roman" w:eastAsia="Arial Unicode MS" w:hAnsi="Times New Roman" w:cs="Times New Roman"/>
          <w:sz w:val="24"/>
          <w:szCs w:val="24"/>
        </w:rPr>
        <w:t>;</w:t>
      </w:r>
    </w:p>
    <w:p w:rsidR="00651A83" w:rsidRPr="009B610B" w:rsidRDefault="00651A83" w:rsidP="00153E32">
      <w:pPr>
        <w:pStyle w:val="ConsPlusNormal"/>
        <w:ind w:firstLine="709"/>
        <w:jc w:val="both"/>
        <w:rPr>
          <w:rFonts w:ascii="Times New Roman" w:eastAsia="Arial Unicode MS" w:hAnsi="Times New Roman" w:cs="Times New Roman"/>
          <w:sz w:val="24"/>
          <w:szCs w:val="24"/>
        </w:rPr>
      </w:pPr>
      <w:r w:rsidRPr="009B610B">
        <w:rPr>
          <w:rFonts w:ascii="Times New Roman" w:eastAsia="Arial Unicode MS" w:hAnsi="Times New Roman" w:cs="Times New Roman"/>
          <w:sz w:val="24"/>
          <w:szCs w:val="24"/>
        </w:rPr>
        <w:t>35)</w:t>
      </w:r>
      <w:r w:rsidR="003F7ECE" w:rsidRPr="009B610B">
        <w:rPr>
          <w:rFonts w:ascii="Times New Roman" w:eastAsia="Arial Unicode MS" w:hAnsi="Times New Roman" w:cs="Times New Roman"/>
          <w:sz w:val="24"/>
          <w:szCs w:val="24"/>
        </w:rPr>
        <w:t xml:space="preserve"> </w:t>
      </w:r>
      <w:r w:rsidRPr="009B610B">
        <w:rPr>
          <w:rFonts w:ascii="Times New Roman" w:eastAsia="Calibri" w:hAnsi="Times New Roman" w:cs="Times New Roman"/>
          <w:sz w:val="24"/>
          <w:szCs w:val="24"/>
          <w:lang w:eastAsia="en-US"/>
        </w:rPr>
        <w:t>объекты иного значения - объекты, не относящиеся к объектам местного значений, которые создаются и содержатся, в основном, путем привлечения на добровольной основе частных коммерческих организаций и напрямую не влияют на решение вопросов местного значения;</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36)</w:t>
      </w:r>
      <w:r w:rsidR="003F7ECE" w:rsidRPr="009B610B">
        <w:rPr>
          <w:rFonts w:eastAsia="Arial Unicode MS"/>
          <w:lang w:val="ru-RU"/>
        </w:rPr>
        <w:t xml:space="preserve"> </w:t>
      </w:r>
      <w:r w:rsidRPr="009B610B">
        <w:rPr>
          <w:rFonts w:eastAsia="Arial Unicode MS"/>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уставом и оказывают существенное влияние на социально-экономическое развитие территории;</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37)</w:t>
      </w:r>
      <w:r w:rsidR="003F7ECE" w:rsidRPr="009B610B">
        <w:rPr>
          <w:rFonts w:eastAsia="Calibri"/>
          <w:lang w:val="ru-RU" w:eastAsia="en-US"/>
        </w:rPr>
        <w:t xml:space="preserve"> </w:t>
      </w:r>
      <w:r w:rsidRPr="009B610B">
        <w:rPr>
          <w:rFonts w:eastAsia="Calibri"/>
          <w:lang w:eastAsia="en-US"/>
        </w:rPr>
        <w:t xml:space="preserve">объекты озеленения общего пользования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w:t>
      </w:r>
      <w:r w:rsidRPr="009B610B">
        <w:rPr>
          <w:rFonts w:eastAsia="Calibri"/>
          <w:lang w:eastAsia="en-US"/>
        </w:rPr>
        <w:lastRenderedPageBreak/>
        <w:t>вдоль улиц и набережных, озелененные участки при общегородских торговых и административных центрах, лесопарки;</w:t>
      </w:r>
    </w:p>
    <w:p w:rsidR="00651A83" w:rsidRPr="009B610B" w:rsidRDefault="00651A83" w:rsidP="00153E32">
      <w:pPr>
        <w:pStyle w:val="a6"/>
        <w:spacing w:before="0" w:after="0"/>
        <w:ind w:firstLine="709"/>
        <w:rPr>
          <w:rFonts w:eastAsia="Calibri"/>
        </w:rPr>
      </w:pPr>
      <w:r w:rsidRPr="009B610B">
        <w:rPr>
          <w:rFonts w:eastAsia="Calibri"/>
          <w:lang w:val="ru-RU"/>
        </w:rPr>
        <w:t>38)</w:t>
      </w:r>
      <w:r w:rsidR="003F7ECE" w:rsidRPr="009B610B">
        <w:rPr>
          <w:rFonts w:eastAsia="Calibri"/>
          <w:lang w:val="ru-RU"/>
        </w:rPr>
        <w:t xml:space="preserve"> </w:t>
      </w:r>
      <w:r w:rsidRPr="009B610B">
        <w:rPr>
          <w:rFonts w:eastAsia="Calibri"/>
        </w:rPr>
        <w:t>объекты периодического обслуживания - учреждения и предприятия, посещаемые не реже одного раза в месяц, расположенные в пределах 15-минутной транспортной доступности (размещение преимущественно в границах районов городских населенных пунктов, административных центрах сельских поселений);</w:t>
      </w:r>
    </w:p>
    <w:p w:rsidR="00651A83" w:rsidRPr="009B610B" w:rsidRDefault="00651A83" w:rsidP="00153E32">
      <w:pPr>
        <w:pStyle w:val="a6"/>
        <w:spacing w:before="0" w:after="0"/>
        <w:ind w:firstLine="709"/>
        <w:rPr>
          <w:rFonts w:eastAsia="Calibri"/>
        </w:rPr>
      </w:pPr>
      <w:r w:rsidRPr="009B610B">
        <w:rPr>
          <w:rFonts w:eastAsia="Calibri"/>
          <w:lang w:val="ru-RU"/>
        </w:rPr>
        <w:t>39)</w:t>
      </w:r>
      <w:r w:rsidR="003F7ECE" w:rsidRPr="009B610B">
        <w:rPr>
          <w:rFonts w:eastAsia="Calibri"/>
          <w:lang w:val="ru-RU"/>
        </w:rPr>
        <w:t xml:space="preserve"> </w:t>
      </w:r>
      <w:r w:rsidRPr="009B610B">
        <w:rPr>
          <w:rFonts w:eastAsia="Calibri"/>
        </w:rPr>
        <w:t>объекты повседневного обслуживания - учреждения и предприятия, посещаемые не реже одного раза в неделю, расположенные в пределах пешеходной доступности (размещение преимущественно в пределах кварталов, сельских населенных пунктов);</w:t>
      </w:r>
    </w:p>
    <w:p w:rsidR="00651A83" w:rsidRPr="009B610B" w:rsidRDefault="00651A83" w:rsidP="00153E32">
      <w:pPr>
        <w:pStyle w:val="a6"/>
        <w:spacing w:before="0" w:after="0"/>
        <w:ind w:firstLine="709"/>
        <w:rPr>
          <w:rFonts w:eastAsia="Calibri"/>
        </w:rPr>
      </w:pPr>
      <w:r w:rsidRPr="009B610B">
        <w:rPr>
          <w:rFonts w:eastAsia="Calibri"/>
          <w:lang w:val="ru-RU"/>
        </w:rPr>
        <w:t>40)</w:t>
      </w:r>
      <w:r w:rsidR="003F7ECE" w:rsidRPr="009B610B">
        <w:rPr>
          <w:rFonts w:eastAsia="Calibri"/>
          <w:lang w:val="ru-RU"/>
        </w:rPr>
        <w:t xml:space="preserve"> </w:t>
      </w:r>
      <w:r w:rsidRPr="009B610B">
        <w:rPr>
          <w:rFonts w:eastAsia="Calibri"/>
        </w:rPr>
        <w:t>объекты эпизодического обслуживания - учреждения и предприятия, посещаемые реже одного раза в месяц, расположенные в пределах 30-, 60-минутной транспортной доступности (размещение преимущественно в общегородских центрах, административных центрах муниципальных районов);</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41)</w:t>
      </w:r>
      <w:r w:rsidR="003F7ECE" w:rsidRPr="009B610B">
        <w:rPr>
          <w:rFonts w:eastAsia="Calibri"/>
          <w:lang w:val="ru-RU" w:eastAsia="en-US"/>
        </w:rPr>
        <w:t xml:space="preserve"> </w:t>
      </w:r>
      <w:r w:rsidRPr="009B610B">
        <w:rPr>
          <w:rFonts w:eastAsia="Calibri"/>
          <w:lang w:eastAsia="en-US"/>
        </w:rPr>
        <w:t>объекты утилизации переработки бытовых и промышленных отходов - свалки, полигоны бытовых и (или) промышленных отходов, скотомогильники, объекты по переработке промышленных, бытовых и биологических отходов;</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42)</w:t>
      </w:r>
      <w:r w:rsidR="00153E32" w:rsidRPr="009B610B">
        <w:rPr>
          <w:rFonts w:eastAsia="Calibri"/>
          <w:lang w:val="ru-RU" w:eastAsia="en-US"/>
        </w:rPr>
        <w:t xml:space="preserve"> </w:t>
      </w:r>
      <w:r w:rsidRPr="009B610B">
        <w:rPr>
          <w:rFonts w:eastAsia="Calibri"/>
          <w:lang w:eastAsia="en-US"/>
        </w:rPr>
        <w:t>парк- озелененная территория общего пользования, представляющая собой самостоятельный архитектурно-ландшафтный объект;</w:t>
      </w:r>
    </w:p>
    <w:p w:rsidR="00651A83" w:rsidRPr="009B610B" w:rsidRDefault="00651A83" w:rsidP="00153E32">
      <w:pPr>
        <w:pStyle w:val="ConsPlusNormal"/>
        <w:ind w:firstLine="709"/>
        <w:jc w:val="both"/>
        <w:rPr>
          <w:rFonts w:ascii="Times New Roman" w:eastAsia="Calibri" w:hAnsi="Times New Roman" w:cs="Times New Roman"/>
          <w:sz w:val="24"/>
          <w:szCs w:val="24"/>
          <w:lang w:eastAsia="en-US"/>
        </w:rPr>
      </w:pPr>
      <w:r w:rsidRPr="009B610B">
        <w:rPr>
          <w:rFonts w:ascii="Times New Roman" w:hAnsi="Times New Roman" w:cs="Times New Roman"/>
          <w:sz w:val="24"/>
          <w:szCs w:val="24"/>
        </w:rPr>
        <w:t>43)</w:t>
      </w:r>
      <w:r w:rsidR="00153E32" w:rsidRPr="009B610B">
        <w:rPr>
          <w:rFonts w:ascii="Times New Roman" w:hAnsi="Times New Roman" w:cs="Times New Roman"/>
          <w:sz w:val="24"/>
          <w:szCs w:val="24"/>
        </w:rPr>
        <w:t xml:space="preserve"> </w:t>
      </w:r>
      <w:r w:rsidRPr="009B610B">
        <w:rPr>
          <w:rFonts w:ascii="Times New Roman" w:hAnsi="Times New Roman" w:cs="Times New Roman"/>
          <w:sz w:val="24"/>
          <w:szCs w:val="24"/>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B610B">
        <w:rPr>
          <w:rFonts w:ascii="Times New Roman" w:hAnsi="Times New Roman" w:cs="Times New Roman"/>
          <w:sz w:val="24"/>
          <w:szCs w:val="24"/>
        </w:rPr>
        <w:t>подэстакадных</w:t>
      </w:r>
      <w:proofErr w:type="spellEnd"/>
      <w:r w:rsidRPr="009B610B">
        <w:rPr>
          <w:rFonts w:ascii="Times New Roman" w:hAnsi="Times New Roman" w:cs="Times New Roman"/>
          <w:sz w:val="24"/>
          <w:szCs w:val="24"/>
        </w:rPr>
        <w:t xml:space="preserve"> или </w:t>
      </w:r>
      <w:proofErr w:type="spellStart"/>
      <w:r w:rsidRPr="009B610B">
        <w:rPr>
          <w:rFonts w:ascii="Times New Roman" w:hAnsi="Times New Roman" w:cs="Times New Roman"/>
          <w:sz w:val="24"/>
          <w:szCs w:val="24"/>
        </w:rPr>
        <w:t>подмостовых</w:t>
      </w:r>
      <w:proofErr w:type="spellEnd"/>
      <w:r w:rsidRPr="009B610B">
        <w:rPr>
          <w:rFonts w:ascii="Times New Roman" w:hAnsi="Times New Roman" w:cs="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sidRPr="009B610B">
        <w:rPr>
          <w:rFonts w:ascii="Times New Roman" w:eastAsia="Calibri" w:hAnsi="Times New Roman" w:cs="Times New Roman"/>
          <w:sz w:val="24"/>
          <w:szCs w:val="24"/>
          <w:lang w:eastAsia="en-US"/>
        </w:rPr>
        <w:t>;</w:t>
      </w:r>
    </w:p>
    <w:p w:rsidR="00651A83" w:rsidRPr="009B610B" w:rsidRDefault="00651A83" w:rsidP="00153E32">
      <w:pPr>
        <w:pStyle w:val="ConsPlusNormal"/>
        <w:ind w:firstLine="709"/>
        <w:jc w:val="both"/>
        <w:rPr>
          <w:rFonts w:ascii="Times New Roman" w:hAnsi="Times New Roman" w:cs="Times New Roman"/>
          <w:sz w:val="24"/>
          <w:szCs w:val="24"/>
        </w:rPr>
      </w:pPr>
      <w:r w:rsidRPr="009B610B">
        <w:rPr>
          <w:rFonts w:ascii="Times New Roman" w:eastAsia="Calibri" w:hAnsi="Times New Roman" w:cs="Times New Roman"/>
          <w:sz w:val="24"/>
          <w:szCs w:val="24"/>
          <w:lang w:eastAsia="en-US"/>
        </w:rPr>
        <w:t>44)</w:t>
      </w:r>
      <w:r w:rsidR="00153E32" w:rsidRPr="009B610B">
        <w:rPr>
          <w:rFonts w:ascii="Times New Roman" w:eastAsia="Calibri" w:hAnsi="Times New Roman" w:cs="Times New Roman"/>
          <w:sz w:val="24"/>
          <w:szCs w:val="24"/>
          <w:lang w:eastAsia="en-US"/>
        </w:rPr>
        <w:t xml:space="preserve"> </w:t>
      </w:r>
      <w:r w:rsidRPr="009B610B">
        <w:rPr>
          <w:rFonts w:ascii="Times New Roman" w:eastAsia="Arial Unicode MS" w:hAnsi="Times New Roman" w:cs="Times New Roman"/>
          <w:sz w:val="24"/>
          <w:szCs w:val="24"/>
        </w:rPr>
        <w:t>планировочная организация - деление территории муниципального образования на планировочные элементы в целях реализации системного подхода к процессам градостроительного проектирования и информационного обеспечения градостроительной деятельности (планировочный район, планировочный микрорайон, планировочный квартал, планировочный земельно-имущественный комплекс, планировочный земельный участок);</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45)</w:t>
      </w:r>
      <w:r w:rsidR="00153E32" w:rsidRPr="009B610B">
        <w:rPr>
          <w:rFonts w:eastAsia="Calibri"/>
          <w:lang w:val="ru-RU" w:eastAsia="en-US"/>
        </w:rPr>
        <w:t xml:space="preserve"> </w:t>
      </w:r>
      <w:r w:rsidRPr="009B610B">
        <w:rPr>
          <w:rFonts w:eastAsia="Calibri"/>
          <w:lang w:eastAsia="en-US"/>
        </w:rPr>
        <w:t>площадки отдыха - площадки вблизи автомобильной дороги для остановки транспортных средств с целью отдыха водителей и пассажиров в пути следования;</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46)</w:t>
      </w:r>
      <w:r w:rsidR="00153E32" w:rsidRPr="009B610B">
        <w:rPr>
          <w:rFonts w:eastAsia="Arial Unicode MS"/>
          <w:lang w:val="ru-RU"/>
        </w:rPr>
        <w:t xml:space="preserve"> </w:t>
      </w:r>
      <w:r w:rsidRPr="009B610B">
        <w:rPr>
          <w:rFonts w:eastAsia="Arial Unicode MS"/>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47)</w:t>
      </w:r>
      <w:r w:rsidR="00153E32" w:rsidRPr="009B610B">
        <w:rPr>
          <w:rFonts w:eastAsia="Calibri"/>
          <w:lang w:val="ru-RU" w:eastAsia="en-US"/>
        </w:rPr>
        <w:t xml:space="preserve"> </w:t>
      </w:r>
      <w:r w:rsidRPr="009B610B">
        <w:rPr>
          <w:rFonts w:eastAsia="Calibri"/>
          <w:lang w:eastAsia="en-US"/>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48)</w:t>
      </w:r>
      <w:r w:rsidR="00153E32" w:rsidRPr="009B610B">
        <w:rPr>
          <w:rFonts w:eastAsia="Calibri"/>
          <w:lang w:val="ru-RU" w:eastAsia="en-US"/>
        </w:rPr>
        <w:t xml:space="preserve"> </w:t>
      </w:r>
      <w:r w:rsidRPr="009B610B">
        <w:rPr>
          <w:rFonts w:eastAsia="Calibri"/>
          <w:lang w:eastAsia="en-US"/>
        </w:rPr>
        <w:t>природный газ промышленного и коммунально-бытового назначения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49)</w:t>
      </w:r>
      <w:r w:rsidR="00153E32" w:rsidRPr="009B610B">
        <w:rPr>
          <w:rFonts w:eastAsia="Arial Unicode MS"/>
          <w:lang w:val="ru-RU"/>
        </w:rPr>
        <w:t xml:space="preserve"> </w:t>
      </w:r>
      <w:r w:rsidRPr="009B610B">
        <w:rPr>
          <w:rFonts w:eastAsia="Arial Unicode MS"/>
        </w:rP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lastRenderedPageBreak/>
        <w:t>50)</w:t>
      </w:r>
      <w:r w:rsidR="00153E32" w:rsidRPr="009B610B">
        <w:rPr>
          <w:rFonts w:eastAsia="Calibri"/>
          <w:lang w:val="ru-RU" w:eastAsia="en-US"/>
        </w:rPr>
        <w:t xml:space="preserve"> </w:t>
      </w:r>
      <w:r w:rsidRPr="009B610B">
        <w:rPr>
          <w:rFonts w:eastAsia="Calibri"/>
          <w:lang w:eastAsia="en-US"/>
        </w:rPr>
        <w:t xml:space="preserve">пункт редуцирования газа - технологическое устройство сетей газораспределения и </w:t>
      </w:r>
      <w:proofErr w:type="spellStart"/>
      <w:r w:rsidRPr="009B610B">
        <w:rPr>
          <w:rFonts w:eastAsia="Calibri"/>
          <w:lang w:eastAsia="en-US"/>
        </w:rPr>
        <w:t>газопотребления</w:t>
      </w:r>
      <w:proofErr w:type="spellEnd"/>
      <w:r w:rsidRPr="009B610B">
        <w:rPr>
          <w:rFonts w:eastAsia="Calibri"/>
          <w:lang w:eastAsia="en-US"/>
        </w:rPr>
        <w:t>, предназначенное для снижения давления газа и поддержания его в заданных пределах независимо от расхода газа;</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51)</w:t>
      </w:r>
      <w:r w:rsidR="00153E32" w:rsidRPr="009B610B">
        <w:rPr>
          <w:rFonts w:eastAsia="Calibri"/>
          <w:lang w:val="ru-RU" w:eastAsia="en-US"/>
        </w:rPr>
        <w:t xml:space="preserve"> </w:t>
      </w:r>
      <w:proofErr w:type="spellStart"/>
      <w:r w:rsidRPr="009B610B">
        <w:rPr>
          <w:rFonts w:eastAsia="Calibri"/>
          <w:lang w:eastAsia="en-US"/>
        </w:rPr>
        <w:t>радиусэффективного</w:t>
      </w:r>
      <w:proofErr w:type="spellEnd"/>
      <w:r w:rsidRPr="009B610B">
        <w:rPr>
          <w:rFonts w:eastAsia="Calibri"/>
          <w:lang w:eastAsia="en-US"/>
        </w:rPr>
        <w:t xml:space="preserve"> теплоснабжения - максимальное расстояние от </w:t>
      </w:r>
      <w:proofErr w:type="spellStart"/>
      <w:r w:rsidRPr="009B610B">
        <w:rPr>
          <w:rFonts w:eastAsia="Calibri"/>
          <w:lang w:eastAsia="en-US"/>
        </w:rPr>
        <w:t>теплопотребляющей</w:t>
      </w:r>
      <w:proofErr w:type="spellEnd"/>
      <w:r w:rsidRPr="009B610B">
        <w:rPr>
          <w:rFonts w:eastAsia="Calibri"/>
          <w:lang w:eastAsia="en-US"/>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9B610B">
        <w:rPr>
          <w:rFonts w:eastAsia="Calibri"/>
          <w:lang w:eastAsia="en-US"/>
        </w:rPr>
        <w:t>теплопотребляющей</w:t>
      </w:r>
      <w:proofErr w:type="spellEnd"/>
      <w:r w:rsidRPr="009B610B">
        <w:rPr>
          <w:rFonts w:eastAsia="Calibri"/>
          <w:lang w:eastAsia="en-US"/>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52)</w:t>
      </w:r>
      <w:r w:rsidR="00153E32" w:rsidRPr="009B610B">
        <w:rPr>
          <w:rFonts w:eastAsia="Calibri"/>
          <w:lang w:val="ru-RU" w:eastAsia="en-US"/>
        </w:rPr>
        <w:t xml:space="preserve"> </w:t>
      </w:r>
      <w:r w:rsidRPr="009B610B">
        <w:rPr>
          <w:rFonts w:eastAsia="Calibri"/>
          <w:lang w:eastAsia="en-US"/>
        </w:rPr>
        <w:t>расчетные показатели объекта местного значения -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53)</w:t>
      </w:r>
      <w:r w:rsidR="00153E32" w:rsidRPr="009B610B">
        <w:rPr>
          <w:rFonts w:eastAsia="Calibri"/>
          <w:lang w:val="ru-RU" w:eastAsia="en-US"/>
        </w:rPr>
        <w:t xml:space="preserve"> </w:t>
      </w:r>
      <w:r w:rsidRPr="009B610B">
        <w:rPr>
          <w:rFonts w:eastAsia="Calibri"/>
          <w:lang w:eastAsia="en-US"/>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651A83" w:rsidRPr="009B610B" w:rsidRDefault="00651A83" w:rsidP="00153E32">
      <w:pPr>
        <w:pStyle w:val="a6"/>
        <w:spacing w:before="0" w:after="0"/>
        <w:ind w:firstLine="709"/>
      </w:pPr>
      <w:r w:rsidRPr="009B610B">
        <w:rPr>
          <w:lang w:val="ru-RU"/>
        </w:rPr>
        <w:t>54)</w:t>
      </w:r>
      <w:r w:rsidR="00153E32" w:rsidRPr="009B610B">
        <w:rPr>
          <w:lang w:val="ru-RU"/>
        </w:rPr>
        <w:t xml:space="preserve"> </w:t>
      </w:r>
      <w:r w:rsidRPr="009B610B">
        <w:t xml:space="preserve">санитарно-защитная зона (далее – СЗЗ) - </w:t>
      </w:r>
      <w:hyperlink r:id="rId12" w:tooltip="Зоны с особыми условиями использования территорий" w:history="1">
        <w:r w:rsidRPr="009B610B">
          <w:rPr>
            <w:rStyle w:val="afffb"/>
            <w:color w:val="auto"/>
            <w:u w:val="none"/>
          </w:rPr>
          <w:t>специальная территория с особым режимом использования</w:t>
        </w:r>
      </w:hyperlink>
      <w:r w:rsidRPr="009B610B">
        <w:t xml:space="preserve">, которая устанавливается вокруг объектов и производств, являющихся источниками воздействия на </w:t>
      </w:r>
      <w:hyperlink r:id="rId13" w:tooltip="Среда обитания" w:history="1">
        <w:r w:rsidRPr="009B610B">
          <w:rPr>
            <w:rStyle w:val="afffb"/>
            <w:color w:val="auto"/>
            <w:u w:val="none"/>
          </w:rPr>
          <w:t>среду обитания</w:t>
        </w:r>
      </w:hyperlink>
      <w:r w:rsidRPr="009B610B">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651A83" w:rsidRPr="009B610B" w:rsidRDefault="00651A83" w:rsidP="00153E32">
      <w:pPr>
        <w:pStyle w:val="a6"/>
        <w:spacing w:before="0" w:after="0"/>
        <w:ind w:firstLine="709"/>
      </w:pPr>
      <w:r w:rsidRPr="009B610B">
        <w:rPr>
          <w:rFonts w:eastAsia="Arial Unicode MS"/>
          <w:lang w:val="ru-RU"/>
        </w:rPr>
        <w:t>55)</w:t>
      </w:r>
      <w:r w:rsidR="00153E32" w:rsidRPr="009B610B">
        <w:rPr>
          <w:rFonts w:eastAsia="Arial Unicode MS"/>
          <w:lang w:val="ru-RU"/>
        </w:rPr>
        <w:t xml:space="preserve"> </w:t>
      </w:r>
      <w:r w:rsidRPr="009B610B">
        <w:rPr>
          <w:rFonts w:eastAsia="Arial Unicode MS"/>
        </w:rPr>
        <w:t>селитебная территория (зона) - территория, предназначенная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сообщения, улиц, площадей и других мест общего пользования;</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56)</w:t>
      </w:r>
      <w:r w:rsidR="00153E32" w:rsidRPr="009B610B">
        <w:rPr>
          <w:rFonts w:eastAsia="Calibri"/>
          <w:lang w:val="ru-RU" w:eastAsia="en-US"/>
        </w:rPr>
        <w:t xml:space="preserve"> </w:t>
      </w:r>
      <w:r w:rsidRPr="009B610B">
        <w:rPr>
          <w:rFonts w:eastAsia="Calibri"/>
          <w:lang w:eastAsia="en-US"/>
        </w:rPr>
        <w:t>система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57)</w:t>
      </w:r>
      <w:r w:rsidR="00153E32" w:rsidRPr="009B610B">
        <w:rPr>
          <w:rFonts w:eastAsia="Calibri"/>
          <w:lang w:val="ru-RU" w:eastAsia="en-US"/>
        </w:rPr>
        <w:t xml:space="preserve"> </w:t>
      </w:r>
      <w:r w:rsidRPr="009B610B">
        <w:rPr>
          <w:rFonts w:eastAsia="Calibri"/>
          <w:lang w:eastAsia="en-US"/>
        </w:rPr>
        <w:t>сквер - озелененная территория общего пользования, являющаяся элементом оформления площади, </w:t>
      </w:r>
      <w:hyperlink r:id="rId14" w:tooltip="http://www.gosthelp.ru/text/PosobiekSNiP2080289Proekt7.html" w:history="1">
        <w:r w:rsidRPr="009B610B">
          <w:rPr>
            <w:rStyle w:val="afffb"/>
            <w:rFonts w:eastAsia="Calibri"/>
            <w:color w:val="auto"/>
            <w:u w:val="none"/>
            <w:lang w:eastAsia="en-US"/>
          </w:rPr>
          <w:t>общественного центра</w:t>
        </w:r>
      </w:hyperlink>
      <w:r w:rsidRPr="009B610B">
        <w:rPr>
          <w:rFonts w:eastAsia="Calibri"/>
          <w:lang w:eastAsia="en-US"/>
        </w:rPr>
        <w:t>, магистрали, используемая для кратковременного отдыха и пешеходного транзитного движения;</w:t>
      </w:r>
    </w:p>
    <w:p w:rsidR="00651A83" w:rsidRPr="009B610B" w:rsidRDefault="00651A83" w:rsidP="00153E32">
      <w:pPr>
        <w:pStyle w:val="a6"/>
        <w:spacing w:before="0" w:after="0"/>
        <w:ind w:firstLine="709"/>
        <w:rPr>
          <w:rFonts w:eastAsia="Calibri"/>
        </w:rPr>
      </w:pPr>
      <w:r w:rsidRPr="009B610B">
        <w:rPr>
          <w:rFonts w:eastAsia="Calibri"/>
          <w:lang w:val="ru-RU"/>
        </w:rPr>
        <w:t>58)</w:t>
      </w:r>
      <w:r w:rsidR="00153E32" w:rsidRPr="009B610B">
        <w:rPr>
          <w:rFonts w:eastAsia="Calibri"/>
          <w:lang w:val="ru-RU"/>
        </w:rPr>
        <w:t xml:space="preserve"> </w:t>
      </w:r>
      <w:r w:rsidRPr="009B610B">
        <w:rPr>
          <w:rFonts w:eastAsia="Calibri"/>
        </w:rPr>
        <w:t>социальное обслуживание - деятельность социальных служб по социальной поддержке, оказанию социально-экономических, социально-бытовых, социально-медицинских, социально-психологических, социально-педагогических, социально-правовых, других услуг и материальной помощи на дому или в социальных службах, а также по проведению социальной адаптации и реабилитации граждан и семей, находящихся в трудной жизненной ситуации;</w:t>
      </w:r>
    </w:p>
    <w:p w:rsidR="00651A83" w:rsidRPr="009B610B" w:rsidRDefault="00651A83" w:rsidP="00153E32">
      <w:pPr>
        <w:pStyle w:val="a6"/>
        <w:spacing w:before="0" w:after="0"/>
        <w:ind w:firstLine="709"/>
        <w:rPr>
          <w:rFonts w:eastAsia="Calibri"/>
        </w:rPr>
      </w:pPr>
      <w:r w:rsidRPr="009B610B">
        <w:rPr>
          <w:rFonts w:eastAsia="Calibri"/>
          <w:lang w:val="ru-RU"/>
        </w:rPr>
        <w:t>59)</w:t>
      </w:r>
      <w:r w:rsidR="009B610B" w:rsidRPr="009B610B">
        <w:rPr>
          <w:rFonts w:eastAsia="Calibri"/>
          <w:lang w:val="ru-RU"/>
        </w:rPr>
        <w:t xml:space="preserve"> </w:t>
      </w:r>
      <w:r w:rsidRPr="009B610B">
        <w:rPr>
          <w:rFonts w:eastAsia="Calibri"/>
          <w:lang w:eastAsia="en-US"/>
        </w:rPr>
        <w:t>стоянка для автомобилей - здание, сооружение (часть здания, сооружения) или специальная открытая площадка, предназначенные только для хранения (стоянки) автомобилей;</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60)</w:t>
      </w:r>
      <w:r w:rsidR="00153E32" w:rsidRPr="009B610B">
        <w:rPr>
          <w:rFonts w:eastAsia="Arial Unicode MS"/>
          <w:lang w:val="ru-RU"/>
        </w:rPr>
        <w:t xml:space="preserve"> </w:t>
      </w:r>
      <w:r w:rsidRPr="009B610B">
        <w:rPr>
          <w:rFonts w:eastAsia="Arial Unicode MS"/>
        </w:rPr>
        <w:t>стоянка закрытого типа - автостоянка с наружными стеновыми ограждениями;</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61)</w:t>
      </w:r>
      <w:r w:rsidR="00153E32" w:rsidRPr="009B610B">
        <w:rPr>
          <w:rFonts w:eastAsia="Arial Unicode MS"/>
          <w:lang w:val="ru-RU"/>
        </w:rPr>
        <w:t xml:space="preserve"> </w:t>
      </w:r>
      <w:r w:rsidRPr="009B610B">
        <w:rPr>
          <w:rFonts w:eastAsia="Arial Unicode MS"/>
        </w:rPr>
        <w:t>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62)</w:t>
      </w:r>
      <w:r w:rsidR="00153E32" w:rsidRPr="009B610B">
        <w:rPr>
          <w:rFonts w:eastAsia="Arial Unicode MS"/>
          <w:lang w:val="ru-RU"/>
        </w:rPr>
        <w:t xml:space="preserve"> </w:t>
      </w:r>
      <w:r w:rsidRPr="009B610B">
        <w:rPr>
          <w:rFonts w:eastAsia="Arial Unicode MS"/>
        </w:rPr>
        <w:t>строительство - создание зданий, строений, сооружений (в том числе на месте сносимых объектов капитального строительства);</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63)</w:t>
      </w:r>
      <w:r w:rsidR="00153E32" w:rsidRPr="009B610B">
        <w:rPr>
          <w:rFonts w:eastAsia="Calibri"/>
          <w:lang w:val="ru-RU" w:eastAsia="en-US"/>
        </w:rPr>
        <w:t xml:space="preserve"> </w:t>
      </w:r>
      <w:r w:rsidRPr="009B610B">
        <w:rPr>
          <w:rFonts w:eastAsia="Calibri"/>
          <w:lang w:eastAsia="en-US"/>
        </w:rPr>
        <w:t xml:space="preserve">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9B610B">
        <w:rPr>
          <w:rFonts w:eastAsia="Calibri"/>
          <w:lang w:eastAsia="en-US"/>
        </w:rPr>
        <w:t>теплопотребляющих</w:t>
      </w:r>
      <w:proofErr w:type="spellEnd"/>
      <w:r w:rsidRPr="009B610B">
        <w:rPr>
          <w:rFonts w:eastAsia="Calibri"/>
          <w:lang w:eastAsia="en-US"/>
        </w:rPr>
        <w:t xml:space="preserve"> установок;</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lastRenderedPageBreak/>
        <w:t>64)</w:t>
      </w:r>
      <w:r w:rsidR="00153E32" w:rsidRPr="009B610B">
        <w:rPr>
          <w:rFonts w:eastAsia="Calibri"/>
          <w:lang w:val="ru-RU" w:eastAsia="en-US"/>
        </w:rPr>
        <w:t xml:space="preserve"> </w:t>
      </w:r>
      <w:r w:rsidRPr="009B610B">
        <w:rPr>
          <w:rFonts w:eastAsia="Calibri"/>
          <w:lang w:eastAsia="en-US"/>
        </w:rP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65)</w:t>
      </w:r>
      <w:r w:rsidR="00153E32" w:rsidRPr="009B610B">
        <w:rPr>
          <w:rFonts w:eastAsia="Calibri"/>
          <w:lang w:val="ru-RU" w:eastAsia="en-US"/>
        </w:rPr>
        <w:t xml:space="preserve"> </w:t>
      </w:r>
      <w:r w:rsidRPr="009B610B">
        <w:rPr>
          <w:rFonts w:eastAsia="Calibri"/>
          <w:lang w:eastAsia="en-US"/>
        </w:rPr>
        <w:t>теплоснабжение децентрализованное - теплоснабжение одного потребителя от одного источника тепловой энергии;</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66)</w:t>
      </w:r>
      <w:r w:rsidR="00153E32" w:rsidRPr="009B610B">
        <w:rPr>
          <w:rFonts w:eastAsia="Calibri"/>
          <w:lang w:val="ru-RU" w:eastAsia="en-US"/>
        </w:rPr>
        <w:t xml:space="preserve"> </w:t>
      </w:r>
      <w:r w:rsidRPr="009B610B">
        <w:rPr>
          <w:rFonts w:eastAsia="Calibri"/>
          <w:lang w:eastAsia="en-US"/>
        </w:rPr>
        <w:t>теплоснабжение централизованное - теплоснабжение нескольких потребителей объединенных общей тепловой сетью от единого источника тепловой энергии;</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67)</w:t>
      </w:r>
      <w:r w:rsidR="00153E32" w:rsidRPr="009B610B">
        <w:rPr>
          <w:rFonts w:eastAsia="Arial Unicode MS"/>
          <w:lang w:val="ru-RU"/>
        </w:rPr>
        <w:t xml:space="preserve"> </w:t>
      </w:r>
      <w:r w:rsidRPr="009B610B">
        <w:rPr>
          <w:rFonts w:eastAsia="Arial Unicode MS"/>
        </w:rPr>
        <w:t>территориальные зоны - зоны, для которых в правилах землепользования и застройки определены границы и установлены градостроительные регламенты в соответствии с требованиями Градостроительного кодекса Российской Федерации;</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68)</w:t>
      </w:r>
      <w:r w:rsidR="00153E32" w:rsidRPr="009B610B">
        <w:rPr>
          <w:rFonts w:eastAsia="Arial Unicode MS"/>
          <w:lang w:val="ru-RU"/>
        </w:rPr>
        <w:t xml:space="preserve"> </w:t>
      </w:r>
      <w:r w:rsidRPr="009B610B">
        <w:rPr>
          <w:rFonts w:eastAsia="Arial Unicode MS"/>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69)</w:t>
      </w:r>
      <w:r w:rsidR="00153E32" w:rsidRPr="009B610B">
        <w:rPr>
          <w:rFonts w:eastAsia="Arial Unicode MS"/>
          <w:lang w:val="ru-RU"/>
        </w:rPr>
        <w:t xml:space="preserve"> </w:t>
      </w:r>
      <w:r w:rsidRPr="009B610B">
        <w:rPr>
          <w:rFonts w:eastAsia="Arial Unicode MS"/>
        </w:rPr>
        <w:t xml:space="preserve">территории со сложными инженерно-строительными условиями - территории, подверженные воздействию чрезвычайных ситуаций природного характера (территории на которых развиты неблагоприятные геологические, гидрогеологические, и другие процессы - оползни, обвалы, карст, селевые потоки, переработка берегов водохранилищ, озер и рек, подтопление, затопление, морозное пучение, </w:t>
      </w:r>
      <w:proofErr w:type="spellStart"/>
      <w:r w:rsidRPr="009B610B">
        <w:rPr>
          <w:rFonts w:eastAsia="Arial Unicode MS"/>
        </w:rPr>
        <w:t>наледеобразование</w:t>
      </w:r>
      <w:proofErr w:type="spellEnd"/>
      <w:r w:rsidRPr="009B610B">
        <w:rPr>
          <w:rFonts w:eastAsia="Arial Unicode MS"/>
        </w:rPr>
        <w:t xml:space="preserve">, </w:t>
      </w:r>
      <w:proofErr w:type="spellStart"/>
      <w:r w:rsidRPr="009B610B">
        <w:rPr>
          <w:rFonts w:eastAsia="Arial Unicode MS"/>
        </w:rPr>
        <w:t>термокарст</w:t>
      </w:r>
      <w:proofErr w:type="spellEnd"/>
      <w:r w:rsidRPr="009B610B">
        <w:rPr>
          <w:rFonts w:eastAsia="Arial Unicode MS"/>
        </w:rPr>
        <w:t xml:space="preserve">  и их сочетания, территории сложенные естественными грунтами с низкими прочностными свойствами, сложенные техногенными отложениями, сухими или осложненными подтоплением и др.);</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70)</w:t>
      </w:r>
      <w:r w:rsidR="00153E32" w:rsidRPr="009B610B">
        <w:rPr>
          <w:rFonts w:eastAsia="Calibri"/>
          <w:lang w:val="ru-RU" w:eastAsia="en-US"/>
        </w:rPr>
        <w:t xml:space="preserve"> </w:t>
      </w:r>
      <w:r w:rsidRPr="009B610B">
        <w:rPr>
          <w:rFonts w:eastAsia="Calibri"/>
          <w:lang w:eastAsia="en-US"/>
        </w:rPr>
        <w:t>территория (жилой район) застройки - застроенная или подлежащая застройке территория, имеющая установленные градостроительной документацией границы и проектные параметры застройки – плотность, набор функций, структуру строительства, параметры транспортной и инженерной инфраструктуры;</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71)</w:t>
      </w:r>
      <w:r w:rsidR="00153E32" w:rsidRPr="009B610B">
        <w:rPr>
          <w:rFonts w:eastAsia="Calibri"/>
          <w:lang w:val="ru-RU" w:eastAsia="en-US"/>
        </w:rPr>
        <w:t xml:space="preserve"> </w:t>
      </w:r>
      <w:r w:rsidRPr="009B610B">
        <w:rPr>
          <w:rFonts w:eastAsia="Calibri"/>
          <w:lang w:eastAsia="en-US"/>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72)</w:t>
      </w:r>
      <w:r w:rsidR="00153E32" w:rsidRPr="009B610B">
        <w:rPr>
          <w:rFonts w:eastAsia="Calibri"/>
          <w:lang w:val="ru-RU" w:eastAsia="en-US"/>
        </w:rPr>
        <w:t xml:space="preserve"> </w:t>
      </w:r>
      <w:r w:rsidRPr="009B610B">
        <w:t>улица, площадь - территория общего пользования, ограниченная красными линиями улично-дорожной сети населенного пункта;</w:t>
      </w:r>
    </w:p>
    <w:p w:rsidR="00651A83" w:rsidRPr="009B610B" w:rsidRDefault="00651A83" w:rsidP="00153E32">
      <w:pPr>
        <w:pStyle w:val="a6"/>
        <w:spacing w:before="0" w:after="0"/>
        <w:ind w:firstLine="709"/>
      </w:pPr>
      <w:r w:rsidRPr="009B610B">
        <w:rPr>
          <w:lang w:val="ru-RU"/>
        </w:rPr>
        <w:t>73)</w:t>
      </w:r>
      <w:r w:rsidR="00153E32" w:rsidRPr="009B610B">
        <w:rPr>
          <w:lang w:val="ru-RU"/>
        </w:rPr>
        <w:t xml:space="preserve"> </w:t>
      </w:r>
      <w:r w:rsidRPr="009B610B">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51A83" w:rsidRPr="009B610B" w:rsidRDefault="00651A83" w:rsidP="00153E32">
      <w:pPr>
        <w:pStyle w:val="a6"/>
        <w:spacing w:before="0" w:after="0"/>
        <w:ind w:firstLine="709"/>
      </w:pPr>
      <w:r w:rsidRPr="009B610B">
        <w:rPr>
          <w:rFonts w:eastAsia="Arial Unicode MS"/>
          <w:lang w:val="ru-RU"/>
        </w:rPr>
        <w:t>74)</w:t>
      </w:r>
      <w:r w:rsidR="00153E32" w:rsidRPr="009B610B">
        <w:rPr>
          <w:rFonts w:eastAsia="Arial Unicode MS"/>
          <w:lang w:val="ru-RU"/>
        </w:rPr>
        <w:t xml:space="preserve"> </w:t>
      </w:r>
      <w:r w:rsidRPr="009B610B">
        <w:rPr>
          <w:rFonts w:eastAsia="Arial Unicode MS"/>
        </w:rPr>
        <w:t>функциональные зоны - зоны, для которых документами территориального планирования определены границы и функциональное назначение;</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75)</w:t>
      </w:r>
      <w:r w:rsidR="00153E32" w:rsidRPr="009B610B">
        <w:rPr>
          <w:rFonts w:eastAsia="Calibri"/>
          <w:lang w:val="ru-RU" w:eastAsia="en-US"/>
        </w:rPr>
        <w:t xml:space="preserve"> </w:t>
      </w:r>
      <w:r w:rsidRPr="009B610B">
        <w:rPr>
          <w:rFonts w:eastAsia="Calibri"/>
          <w:lang w:eastAsia="en-US"/>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76)</w:t>
      </w:r>
      <w:r w:rsidR="00153E32" w:rsidRPr="009B610B">
        <w:rPr>
          <w:rFonts w:eastAsia="Calibri"/>
          <w:lang w:val="ru-RU" w:eastAsia="en-US"/>
        </w:rPr>
        <w:t xml:space="preserve"> </w:t>
      </w:r>
      <w:r w:rsidRPr="009B610B">
        <w:rPr>
          <w:rFonts w:eastAsia="Calibri"/>
          <w:lang w:eastAsia="en-US"/>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651A83" w:rsidRPr="009B610B" w:rsidRDefault="00651A83" w:rsidP="00153E32">
      <w:pPr>
        <w:pStyle w:val="a6"/>
        <w:spacing w:before="0" w:after="0"/>
        <w:ind w:firstLine="709"/>
        <w:rPr>
          <w:rFonts w:eastAsia="Calibri"/>
          <w:lang w:eastAsia="en-US"/>
        </w:rPr>
      </w:pPr>
      <w:r w:rsidRPr="009B610B">
        <w:rPr>
          <w:rFonts w:eastAsia="Calibri"/>
          <w:lang w:val="ru-RU" w:eastAsia="en-US"/>
        </w:rPr>
        <w:t>77)</w:t>
      </w:r>
      <w:r w:rsidR="00153E32" w:rsidRPr="009B610B">
        <w:rPr>
          <w:rFonts w:eastAsia="Calibri"/>
          <w:lang w:val="ru-RU" w:eastAsia="en-US"/>
        </w:rPr>
        <w:t xml:space="preserve"> </w:t>
      </w:r>
      <w:r w:rsidRPr="009B610B">
        <w:rPr>
          <w:rFonts w:eastAsia="Calibri"/>
          <w:lang w:eastAsia="en-US"/>
        </w:rPr>
        <w:t>централизованная система электроснабжения - совокупность электроустановок, предназначенных для электроснабжения потребителей от энергетической системы;</w:t>
      </w:r>
    </w:p>
    <w:p w:rsidR="00651A83" w:rsidRPr="009B610B" w:rsidRDefault="00651A83" w:rsidP="00153E32">
      <w:pPr>
        <w:pStyle w:val="a6"/>
        <w:spacing w:before="0" w:after="0"/>
        <w:ind w:firstLine="709"/>
        <w:rPr>
          <w:rFonts w:eastAsia="Calibri"/>
          <w:lang w:eastAsia="en-US"/>
        </w:rPr>
      </w:pPr>
      <w:r w:rsidRPr="009B610B">
        <w:rPr>
          <w:rFonts w:eastAsia="Arial Unicode MS"/>
          <w:lang w:val="ru-RU"/>
        </w:rPr>
        <w:t>78)</w:t>
      </w:r>
      <w:r w:rsidR="00153E32" w:rsidRPr="009B610B">
        <w:rPr>
          <w:rFonts w:eastAsia="Arial Unicode MS"/>
          <w:lang w:val="ru-RU"/>
        </w:rPr>
        <w:t xml:space="preserve"> </w:t>
      </w:r>
      <w:r w:rsidRPr="009B610B">
        <w:rPr>
          <w:rFonts w:eastAsia="Arial Unicode MS"/>
        </w:rPr>
        <w:t>элемент планировочной структуры - часть территории муниципального образования, выделяемая для целей градостроительного проектирования (район, микрорайон, квартал);</w:t>
      </w:r>
    </w:p>
    <w:p w:rsidR="00651A83" w:rsidRPr="009B610B" w:rsidRDefault="00651A83" w:rsidP="00153E32">
      <w:pPr>
        <w:pStyle w:val="ConsPlusNormal"/>
        <w:ind w:firstLine="709"/>
        <w:jc w:val="both"/>
        <w:rPr>
          <w:rFonts w:ascii="Times New Roman" w:hAnsi="Times New Roman" w:cs="Times New Roman"/>
          <w:sz w:val="24"/>
          <w:szCs w:val="24"/>
        </w:rPr>
      </w:pPr>
      <w:r w:rsidRPr="009B610B">
        <w:rPr>
          <w:rFonts w:ascii="Times New Roman" w:hAnsi="Times New Roman" w:cs="Times New Roman"/>
          <w:sz w:val="24"/>
          <w:szCs w:val="24"/>
        </w:rPr>
        <w:t>79)</w:t>
      </w:r>
      <w:r w:rsidR="00153E32" w:rsidRPr="009B610B">
        <w:rPr>
          <w:rFonts w:ascii="Times New Roman" w:hAnsi="Times New Roman" w:cs="Times New Roman"/>
          <w:sz w:val="24"/>
          <w:szCs w:val="24"/>
        </w:rPr>
        <w:t xml:space="preserve"> </w:t>
      </w:r>
      <w:proofErr w:type="spellStart"/>
      <w:r w:rsidRPr="009B610B">
        <w:rPr>
          <w:rFonts w:ascii="Times New Roman" w:hAnsi="Times New Roman" w:cs="Times New Roman"/>
          <w:sz w:val="24"/>
          <w:szCs w:val="24"/>
        </w:rPr>
        <w:t>велопарковка</w:t>
      </w:r>
      <w:proofErr w:type="spellEnd"/>
      <w:r w:rsidRPr="009B610B">
        <w:rPr>
          <w:rFonts w:ascii="Times New Roman" w:hAnsi="Times New Roman" w:cs="Times New Roman"/>
          <w:sz w:val="24"/>
          <w:szCs w:val="24"/>
        </w:rPr>
        <w:t xml:space="preserve"> - место для длительной стоянки (более часа) или хранения велосипедов, оборудованное специальными конструкциями;</w:t>
      </w:r>
    </w:p>
    <w:p w:rsidR="00651A83" w:rsidRPr="009B610B" w:rsidRDefault="00651A83" w:rsidP="00153E32">
      <w:pPr>
        <w:pStyle w:val="ConsPlusNormal"/>
        <w:ind w:firstLine="709"/>
        <w:jc w:val="both"/>
        <w:rPr>
          <w:rFonts w:ascii="Times New Roman" w:hAnsi="Times New Roman" w:cs="Times New Roman"/>
          <w:sz w:val="24"/>
          <w:szCs w:val="24"/>
        </w:rPr>
      </w:pPr>
      <w:r w:rsidRPr="009B610B">
        <w:rPr>
          <w:rFonts w:ascii="Times New Roman" w:hAnsi="Times New Roman" w:cs="Times New Roman"/>
          <w:sz w:val="24"/>
          <w:szCs w:val="24"/>
        </w:rPr>
        <w:t>80)</w:t>
      </w:r>
      <w:r w:rsidR="00153E32" w:rsidRPr="009B610B">
        <w:rPr>
          <w:rFonts w:ascii="Times New Roman" w:hAnsi="Times New Roman" w:cs="Times New Roman"/>
          <w:sz w:val="24"/>
          <w:szCs w:val="24"/>
        </w:rPr>
        <w:t xml:space="preserve"> </w:t>
      </w:r>
      <w:r w:rsidRPr="009B610B">
        <w:rPr>
          <w:rFonts w:ascii="Times New Roman" w:hAnsi="Times New Roman" w:cs="Times New Roman"/>
          <w:sz w:val="24"/>
          <w:szCs w:val="24"/>
        </w:rPr>
        <w:t xml:space="preserve">велосипед - транспортное средство, кроме инвалидных колясок, которое имеет по крайней мере два колеса и приводится в движение как правило мускульной энергией </w:t>
      </w:r>
      <w:r w:rsidRPr="009B610B">
        <w:rPr>
          <w:rFonts w:ascii="Times New Roman" w:hAnsi="Times New Roman" w:cs="Times New Roman"/>
          <w:sz w:val="24"/>
          <w:szCs w:val="24"/>
        </w:rPr>
        <w:lastRenderedPageBreak/>
        <w:t>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w:t>
      </w:r>
    </w:p>
    <w:p w:rsidR="00651A83" w:rsidRPr="009B610B" w:rsidRDefault="00651A83" w:rsidP="00153E32">
      <w:pPr>
        <w:pStyle w:val="ConsPlusNormal"/>
        <w:ind w:firstLine="709"/>
        <w:jc w:val="both"/>
        <w:rPr>
          <w:rFonts w:ascii="Times New Roman" w:hAnsi="Times New Roman" w:cs="Times New Roman"/>
          <w:sz w:val="24"/>
          <w:szCs w:val="24"/>
        </w:rPr>
      </w:pPr>
      <w:r w:rsidRPr="009B610B">
        <w:rPr>
          <w:rFonts w:ascii="Times New Roman" w:hAnsi="Times New Roman" w:cs="Times New Roman"/>
          <w:sz w:val="24"/>
          <w:szCs w:val="24"/>
        </w:rPr>
        <w:t>81)</w:t>
      </w:r>
      <w:r w:rsidR="00153E32" w:rsidRPr="009B610B">
        <w:rPr>
          <w:rFonts w:ascii="Times New Roman" w:hAnsi="Times New Roman" w:cs="Times New Roman"/>
          <w:sz w:val="24"/>
          <w:szCs w:val="24"/>
        </w:rPr>
        <w:t xml:space="preserve"> </w:t>
      </w:r>
      <w:proofErr w:type="spellStart"/>
      <w:r w:rsidRPr="009B610B">
        <w:rPr>
          <w:rFonts w:ascii="Times New Roman" w:hAnsi="Times New Roman" w:cs="Times New Roman"/>
          <w:sz w:val="24"/>
          <w:szCs w:val="24"/>
        </w:rPr>
        <w:t>велопешеходная</w:t>
      </w:r>
      <w:proofErr w:type="spellEnd"/>
      <w:r w:rsidRPr="009B610B">
        <w:rPr>
          <w:rFonts w:ascii="Times New Roman" w:hAnsi="Times New Roman" w:cs="Times New Roman"/>
          <w:sz w:val="24"/>
          <w:szCs w:val="24"/>
        </w:rPr>
        <w:t xml:space="preserve"> дорожка -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651A83" w:rsidRPr="009B610B" w:rsidRDefault="00651A83" w:rsidP="00153E32">
      <w:pPr>
        <w:pStyle w:val="ConsPlusNormal"/>
        <w:ind w:firstLine="709"/>
        <w:jc w:val="both"/>
        <w:rPr>
          <w:rFonts w:ascii="Times New Roman" w:hAnsi="Times New Roman" w:cs="Times New Roman"/>
          <w:sz w:val="24"/>
          <w:szCs w:val="24"/>
        </w:rPr>
      </w:pPr>
      <w:r w:rsidRPr="009B610B">
        <w:rPr>
          <w:rFonts w:ascii="Times New Roman" w:hAnsi="Times New Roman" w:cs="Times New Roman"/>
          <w:sz w:val="24"/>
          <w:szCs w:val="24"/>
        </w:rPr>
        <w:t>82)</w:t>
      </w:r>
      <w:r w:rsidR="00153E32" w:rsidRPr="009B610B">
        <w:rPr>
          <w:rFonts w:ascii="Times New Roman" w:hAnsi="Times New Roman" w:cs="Times New Roman"/>
          <w:sz w:val="24"/>
          <w:szCs w:val="24"/>
        </w:rPr>
        <w:t xml:space="preserve"> </w:t>
      </w:r>
      <w:r w:rsidRPr="009B610B">
        <w:rPr>
          <w:rFonts w:ascii="Times New Roman" w:hAnsi="Times New Roman" w:cs="Times New Roman"/>
          <w:sz w:val="24"/>
          <w:szCs w:val="24"/>
        </w:rPr>
        <w:t>велосипедист - лицо, управляющее велосипедом;</w:t>
      </w:r>
    </w:p>
    <w:p w:rsidR="00651A83" w:rsidRPr="009B610B" w:rsidRDefault="00651A83" w:rsidP="00153E32">
      <w:pPr>
        <w:pStyle w:val="ConsPlusNormal"/>
        <w:ind w:firstLine="709"/>
        <w:jc w:val="both"/>
        <w:rPr>
          <w:rFonts w:ascii="Times New Roman" w:hAnsi="Times New Roman" w:cs="Times New Roman"/>
          <w:sz w:val="24"/>
          <w:szCs w:val="24"/>
        </w:rPr>
      </w:pPr>
      <w:r w:rsidRPr="009B610B">
        <w:rPr>
          <w:rFonts w:ascii="Times New Roman" w:hAnsi="Times New Roman" w:cs="Times New Roman"/>
          <w:sz w:val="24"/>
          <w:szCs w:val="24"/>
        </w:rPr>
        <w:t>83)</w:t>
      </w:r>
      <w:r w:rsidR="00153E32" w:rsidRPr="009B610B">
        <w:rPr>
          <w:rFonts w:ascii="Times New Roman" w:hAnsi="Times New Roman" w:cs="Times New Roman"/>
          <w:sz w:val="24"/>
          <w:szCs w:val="24"/>
        </w:rPr>
        <w:t xml:space="preserve"> </w:t>
      </w:r>
      <w:r w:rsidRPr="009B610B">
        <w:rPr>
          <w:rFonts w:ascii="Times New Roman" w:hAnsi="Times New Roman" w:cs="Times New Roman"/>
          <w:sz w:val="24"/>
          <w:szCs w:val="24"/>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651A83" w:rsidRPr="009B610B" w:rsidRDefault="00651A83" w:rsidP="00153E32">
      <w:pPr>
        <w:pStyle w:val="ConsPlusNormal"/>
        <w:ind w:firstLine="709"/>
        <w:jc w:val="both"/>
        <w:rPr>
          <w:rFonts w:ascii="Times New Roman" w:hAnsi="Times New Roman" w:cs="Times New Roman"/>
          <w:sz w:val="24"/>
          <w:szCs w:val="24"/>
        </w:rPr>
      </w:pPr>
      <w:r w:rsidRPr="009B610B">
        <w:rPr>
          <w:rFonts w:ascii="Times New Roman" w:hAnsi="Times New Roman" w:cs="Times New Roman"/>
          <w:sz w:val="24"/>
          <w:szCs w:val="24"/>
        </w:rPr>
        <w:t>84)</w:t>
      </w:r>
      <w:r w:rsidR="00153E32" w:rsidRPr="009B610B">
        <w:rPr>
          <w:rFonts w:ascii="Times New Roman" w:hAnsi="Times New Roman" w:cs="Times New Roman"/>
          <w:sz w:val="24"/>
          <w:szCs w:val="24"/>
        </w:rPr>
        <w:t xml:space="preserve"> </w:t>
      </w:r>
      <w:r w:rsidRPr="009B610B">
        <w:rPr>
          <w:rFonts w:ascii="Times New Roman" w:hAnsi="Times New Roman" w:cs="Times New Roman"/>
          <w:sz w:val="24"/>
          <w:szCs w:val="24"/>
        </w:rPr>
        <w:t>велосипедная стоянка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651A83" w:rsidRPr="009B610B" w:rsidRDefault="00651A83" w:rsidP="00153E32">
      <w:pPr>
        <w:pStyle w:val="ConsPlusNormal"/>
        <w:ind w:firstLine="709"/>
        <w:jc w:val="both"/>
        <w:rPr>
          <w:rFonts w:ascii="Times New Roman" w:hAnsi="Times New Roman" w:cs="Times New Roman"/>
          <w:sz w:val="24"/>
          <w:szCs w:val="24"/>
        </w:rPr>
      </w:pPr>
      <w:r w:rsidRPr="009B610B">
        <w:rPr>
          <w:rFonts w:ascii="Times New Roman" w:hAnsi="Times New Roman" w:cs="Times New Roman"/>
          <w:sz w:val="24"/>
          <w:szCs w:val="24"/>
        </w:rPr>
        <w:t>85)</w:t>
      </w:r>
      <w:r w:rsidR="00153E32" w:rsidRPr="009B610B">
        <w:rPr>
          <w:rFonts w:ascii="Times New Roman" w:hAnsi="Times New Roman" w:cs="Times New Roman"/>
          <w:sz w:val="24"/>
          <w:szCs w:val="24"/>
        </w:rPr>
        <w:t xml:space="preserve"> </w:t>
      </w:r>
      <w:r w:rsidRPr="009B610B">
        <w:rPr>
          <w:rFonts w:ascii="Times New Roman" w:hAnsi="Times New Roman" w:cs="Times New Roman"/>
          <w:sz w:val="24"/>
          <w:szCs w:val="24"/>
        </w:rPr>
        <w:t xml:space="preserve">пешеход - лицо, находящееся вне транспортного средства на дороге либо на пешеходной или </w:t>
      </w:r>
      <w:proofErr w:type="spellStart"/>
      <w:r w:rsidRPr="009B610B">
        <w:rPr>
          <w:rFonts w:ascii="Times New Roman" w:hAnsi="Times New Roman" w:cs="Times New Roman"/>
          <w:sz w:val="24"/>
          <w:szCs w:val="24"/>
        </w:rPr>
        <w:t>велопешеходной</w:t>
      </w:r>
      <w:proofErr w:type="spellEnd"/>
      <w:r w:rsidRPr="009B610B">
        <w:rPr>
          <w:rFonts w:ascii="Times New Roman" w:hAnsi="Times New Roman" w:cs="Times New Roman"/>
          <w:sz w:val="24"/>
          <w:szCs w:val="24"/>
        </w:rPr>
        <w:t xml:space="preserve"> дорожке и не производящее на них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w:t>
      </w:r>
    </w:p>
    <w:p w:rsidR="00651A83" w:rsidRPr="009B610B" w:rsidRDefault="00651A83" w:rsidP="00153E32">
      <w:pPr>
        <w:pStyle w:val="ConsPlusNormal"/>
        <w:ind w:firstLine="709"/>
        <w:jc w:val="both"/>
        <w:rPr>
          <w:rFonts w:ascii="Times New Roman" w:hAnsi="Times New Roman" w:cs="Times New Roman"/>
          <w:sz w:val="24"/>
          <w:szCs w:val="24"/>
        </w:rPr>
      </w:pPr>
      <w:r w:rsidRPr="009B610B">
        <w:rPr>
          <w:rFonts w:ascii="Times New Roman" w:hAnsi="Times New Roman" w:cs="Times New Roman"/>
          <w:sz w:val="24"/>
          <w:szCs w:val="24"/>
        </w:rPr>
        <w:t>86)</w:t>
      </w:r>
      <w:r w:rsidR="00153E32" w:rsidRPr="009B610B">
        <w:rPr>
          <w:rFonts w:ascii="Times New Roman" w:hAnsi="Times New Roman" w:cs="Times New Roman"/>
          <w:sz w:val="24"/>
          <w:szCs w:val="24"/>
        </w:rPr>
        <w:t xml:space="preserve"> </w:t>
      </w:r>
      <w:r w:rsidRPr="009B610B">
        <w:rPr>
          <w:rFonts w:ascii="Times New Roman" w:hAnsi="Times New Roman" w:cs="Times New Roman"/>
          <w:sz w:val="24"/>
          <w:szCs w:val="24"/>
        </w:rPr>
        <w:t>пешеходная дорожка - размещаемое за пределами земляного полотна инженерное сооружение, предназначенное для движения пешеходов вне населенных пунктов в полосе отвода или придорожной полосе автомобильной дороги;</w:t>
      </w:r>
    </w:p>
    <w:p w:rsidR="00651A83" w:rsidRPr="009B610B" w:rsidRDefault="00651A83" w:rsidP="00153E32">
      <w:pPr>
        <w:pStyle w:val="ConsPlusNormal"/>
        <w:ind w:firstLine="709"/>
        <w:jc w:val="both"/>
        <w:rPr>
          <w:rFonts w:ascii="Times New Roman" w:hAnsi="Times New Roman" w:cs="Times New Roman"/>
          <w:sz w:val="24"/>
          <w:szCs w:val="24"/>
        </w:rPr>
      </w:pPr>
      <w:r w:rsidRPr="009B610B">
        <w:rPr>
          <w:rFonts w:ascii="Times New Roman" w:hAnsi="Times New Roman" w:cs="Times New Roman"/>
          <w:sz w:val="24"/>
          <w:szCs w:val="24"/>
        </w:rPr>
        <w:t>87)</w:t>
      </w:r>
      <w:r w:rsidR="00153E32" w:rsidRPr="009B610B">
        <w:rPr>
          <w:rFonts w:ascii="Times New Roman" w:hAnsi="Times New Roman" w:cs="Times New Roman"/>
          <w:sz w:val="24"/>
          <w:szCs w:val="24"/>
        </w:rPr>
        <w:t xml:space="preserve"> </w:t>
      </w:r>
      <w:r w:rsidRPr="009B610B">
        <w:rPr>
          <w:rFonts w:ascii="Times New Roman" w:hAnsi="Times New Roman" w:cs="Times New Roman"/>
          <w:sz w:val="24"/>
          <w:szCs w:val="24"/>
        </w:rPr>
        <w:t>полоса для велосипедистов - велосипедная дорожка, расположенная на проезжей части автомобильной дороги, отделяющая велосипедистов техническими средствами организации дорожного движения (разметкой, дорожными ограждениями и т.д.) от проезжей части и обозначенная дорожным знаком в сочетании с табличкой, расположенными над полосой.</w:t>
      </w:r>
    </w:p>
    <w:p w:rsidR="00651A83" w:rsidRPr="009B610B" w:rsidRDefault="00651A83" w:rsidP="00651A83">
      <w:pPr>
        <w:pStyle w:val="a6"/>
        <w:spacing w:before="0" w:after="0"/>
        <w:ind w:firstLine="0"/>
        <w:rPr>
          <w:rFonts w:eastAsia="Calibri"/>
          <w:lang w:eastAsia="en-US"/>
        </w:rPr>
      </w:pPr>
    </w:p>
    <w:p w:rsidR="00651A83" w:rsidRPr="00943EAD" w:rsidRDefault="00651A83" w:rsidP="00943EAD">
      <w:pPr>
        <w:pStyle w:val="2"/>
        <w:jc w:val="both"/>
        <w:rPr>
          <w:rFonts w:ascii="Times New Roman" w:eastAsia="Times New Roman" w:hAnsi="Times New Roman" w:cs="Times New Roman"/>
          <w:b w:val="0"/>
          <w:bCs/>
          <w:kern w:val="32"/>
          <w:szCs w:val="24"/>
          <w:lang w:val="x-none" w:eastAsia="x-none"/>
        </w:rPr>
      </w:pPr>
      <w:bookmarkStart w:id="3" w:name="_Toc171694281"/>
      <w:r w:rsidRPr="00943EAD">
        <w:rPr>
          <w:rFonts w:ascii="Times New Roman" w:eastAsia="Times New Roman" w:hAnsi="Times New Roman" w:cs="Times New Roman"/>
          <w:b w:val="0"/>
          <w:bCs/>
          <w:kern w:val="32"/>
          <w:szCs w:val="24"/>
          <w:lang w:val="x-none" w:eastAsia="x-none"/>
        </w:rPr>
        <w:t>Статья 2. Перечень используемых сокращений</w:t>
      </w:r>
      <w:bookmarkEnd w:id="3"/>
    </w:p>
    <w:p w:rsidR="006C2912" w:rsidRPr="009B610B" w:rsidRDefault="00651A83" w:rsidP="006C2912">
      <w:pPr>
        <w:tabs>
          <w:tab w:val="left" w:pos="709"/>
        </w:tabs>
        <w:ind w:firstLine="709"/>
        <w:jc w:val="both"/>
        <w:rPr>
          <w:rFonts w:ascii="Times New Roman" w:hAnsi="Times New Roman" w:cs="Times New Roman"/>
          <w:sz w:val="24"/>
          <w:szCs w:val="24"/>
        </w:rPr>
      </w:pPr>
      <w:r w:rsidRPr="009B610B">
        <w:rPr>
          <w:rFonts w:ascii="Times New Roman" w:hAnsi="Times New Roman" w:cs="Times New Roman"/>
          <w:sz w:val="24"/>
          <w:szCs w:val="24"/>
        </w:rPr>
        <w:t>В местных нормативах градостроительного проектирования применяются след</w:t>
      </w:r>
      <w:r w:rsidR="006C2912" w:rsidRPr="009B610B">
        <w:rPr>
          <w:rFonts w:ascii="Times New Roman" w:hAnsi="Times New Roman" w:cs="Times New Roman"/>
          <w:sz w:val="24"/>
          <w:szCs w:val="24"/>
        </w:rPr>
        <w:t>ующие сокращения и обозначения:</w:t>
      </w:r>
    </w:p>
    <w:p w:rsidR="00651A83" w:rsidRPr="009B610B" w:rsidRDefault="00651A83" w:rsidP="006C2912">
      <w:pPr>
        <w:tabs>
          <w:tab w:val="left" w:pos="709"/>
        </w:tabs>
        <w:spacing w:after="0"/>
        <w:ind w:firstLine="709"/>
        <w:jc w:val="both"/>
        <w:rPr>
          <w:rFonts w:ascii="Times New Roman" w:hAnsi="Times New Roman" w:cs="Times New Roman"/>
          <w:sz w:val="24"/>
          <w:szCs w:val="24"/>
        </w:rPr>
      </w:pPr>
      <w:r w:rsidRPr="009B610B">
        <w:rPr>
          <w:rFonts w:ascii="Times New Roman" w:hAnsi="Times New Roman" w:cs="Times New Roman"/>
          <w:sz w:val="24"/>
          <w:szCs w:val="24"/>
        </w:rPr>
        <w:t>Перечень принятых сокращений и обозначений</w:t>
      </w:r>
    </w:p>
    <w:tbl>
      <w:tblPr>
        <w:tblW w:w="9214" w:type="dxa"/>
        <w:tblInd w:w="250" w:type="dxa"/>
        <w:tblBorders>
          <w:top w:val="single" w:sz="4" w:space="0" w:color="auto"/>
        </w:tblBorders>
        <w:tblLook w:val="0000" w:firstRow="0" w:lastRow="0" w:firstColumn="0" w:lastColumn="0" w:noHBand="0" w:noVBand="0"/>
      </w:tblPr>
      <w:tblGrid>
        <w:gridCol w:w="3847"/>
        <w:gridCol w:w="5367"/>
      </w:tblGrid>
      <w:tr w:rsidR="009B610B" w:rsidRPr="009B610B" w:rsidTr="00651A83">
        <w:trPr>
          <w:trHeight w:val="150"/>
          <w:tblHeader/>
        </w:trPr>
        <w:tc>
          <w:tcPr>
            <w:tcW w:w="3847" w:type="dxa"/>
            <w:tcBorders>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line="276" w:lineRule="auto"/>
              <w:jc w:val="center"/>
              <w:rPr>
                <w:rFonts w:ascii="Times New Roman" w:hAnsi="Times New Roman" w:cs="Times New Roman"/>
                <w:sz w:val="24"/>
                <w:szCs w:val="24"/>
              </w:rPr>
            </w:pPr>
            <w:r w:rsidRPr="009B610B">
              <w:rPr>
                <w:rFonts w:ascii="Times New Roman" w:hAnsi="Times New Roman" w:cs="Times New Roman"/>
                <w:sz w:val="24"/>
                <w:szCs w:val="24"/>
              </w:rPr>
              <w:t>Сокращение</w:t>
            </w:r>
          </w:p>
        </w:tc>
        <w:tc>
          <w:tcPr>
            <w:tcW w:w="5367" w:type="dxa"/>
            <w:tcBorders>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line="276" w:lineRule="auto"/>
              <w:jc w:val="center"/>
              <w:rPr>
                <w:rFonts w:ascii="Times New Roman" w:hAnsi="Times New Roman" w:cs="Times New Roman"/>
                <w:sz w:val="24"/>
                <w:szCs w:val="24"/>
              </w:rPr>
            </w:pPr>
            <w:r w:rsidRPr="009B610B">
              <w:rPr>
                <w:rFonts w:ascii="Times New Roman" w:hAnsi="Times New Roman" w:cs="Times New Roman"/>
                <w:sz w:val="24"/>
                <w:szCs w:val="24"/>
              </w:rPr>
              <w:t>Слово/словосочетание</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spacing w:before="20" w:afterLines="20" w:after="48"/>
              <w:rPr>
                <w:rFonts w:ascii="Times New Roman" w:hAnsi="Times New Roman" w:cs="Times New Roman"/>
                <w:sz w:val="24"/>
                <w:szCs w:val="24"/>
              </w:rPr>
            </w:pPr>
            <w:r w:rsidRPr="009B610B">
              <w:rPr>
                <w:rFonts w:ascii="Times New Roman" w:eastAsia="Arial Unicode MS" w:hAnsi="Times New Roman" w:cs="Times New Roman"/>
                <w:sz w:val="24"/>
                <w:szCs w:val="24"/>
              </w:rPr>
              <w:t>СЗЗ</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spacing w:before="20" w:afterLines="20" w:after="48"/>
              <w:rPr>
                <w:rFonts w:ascii="Times New Roman" w:hAnsi="Times New Roman" w:cs="Times New Roman"/>
                <w:sz w:val="24"/>
                <w:szCs w:val="24"/>
              </w:rPr>
            </w:pPr>
            <w:r w:rsidRPr="009B610B">
              <w:rPr>
                <w:rFonts w:ascii="Times New Roman" w:eastAsia="Arial Unicode MS" w:hAnsi="Times New Roman" w:cs="Times New Roman"/>
                <w:sz w:val="24"/>
                <w:szCs w:val="24"/>
              </w:rPr>
              <w:t>Санитарно-защитная зона</w:t>
            </w:r>
          </w:p>
        </w:tc>
      </w:tr>
      <w:tr w:rsidR="009B610B" w:rsidRPr="009B610B" w:rsidTr="00651A83">
        <w:trPr>
          <w:trHeight w:val="513"/>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ИСОГД</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Информационная система обеспечения градостроительной деятельности</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ОМЗ</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pStyle w:val="Default"/>
              <w:rPr>
                <w:color w:val="auto"/>
              </w:rPr>
            </w:pPr>
            <w:r w:rsidRPr="009B610B">
              <w:rPr>
                <w:color w:val="auto"/>
              </w:rPr>
              <w:t xml:space="preserve">Объект местного значения </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АЗС</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Автозаправочная станция</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АМС</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Антенно-мачтовые сооружения</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ГНС</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Газонаполнительная станция</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ПРГ</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Пункт редуцирования газа</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ч.</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Часть</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ст.</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статья</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proofErr w:type="spellStart"/>
            <w:r w:rsidRPr="009B610B">
              <w:rPr>
                <w:rFonts w:ascii="Times New Roman" w:hAnsi="Times New Roman" w:cs="Times New Roman"/>
                <w:sz w:val="24"/>
                <w:szCs w:val="24"/>
              </w:rPr>
              <w:t>ст.ст</w:t>
            </w:r>
            <w:proofErr w:type="spellEnd"/>
            <w:r w:rsidRPr="009B610B">
              <w:rPr>
                <w:rFonts w:ascii="Times New Roman" w:hAnsi="Times New Roman" w:cs="Times New Roman"/>
                <w:sz w:val="24"/>
                <w:szCs w:val="24"/>
              </w:rPr>
              <w:t>.</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статьи</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п.</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пункт</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proofErr w:type="spellStart"/>
            <w:r w:rsidRPr="009B610B">
              <w:rPr>
                <w:rFonts w:ascii="Times New Roman" w:hAnsi="Times New Roman" w:cs="Times New Roman"/>
                <w:sz w:val="24"/>
                <w:szCs w:val="24"/>
              </w:rPr>
              <w:lastRenderedPageBreak/>
              <w:t>пп</w:t>
            </w:r>
            <w:proofErr w:type="spellEnd"/>
            <w:r w:rsidRPr="009B610B">
              <w:rPr>
                <w:rFonts w:ascii="Times New Roman" w:hAnsi="Times New Roman" w:cs="Times New Roman"/>
                <w:sz w:val="24"/>
                <w:szCs w:val="24"/>
              </w:rPr>
              <w:t>.</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подпункт</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lang w:val="en-US"/>
              </w:rPr>
            </w:pPr>
            <w:r w:rsidRPr="009B610B">
              <w:rPr>
                <w:rFonts w:ascii="Times New Roman" w:hAnsi="Times New Roman" w:cs="Times New Roman"/>
                <w:sz w:val="24"/>
                <w:szCs w:val="24"/>
              </w:rPr>
              <w:t>гг.</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lang w:val="en-US"/>
              </w:rPr>
            </w:pPr>
            <w:r w:rsidRPr="009B610B">
              <w:rPr>
                <w:rFonts w:ascii="Times New Roman" w:hAnsi="Times New Roman" w:cs="Times New Roman"/>
                <w:sz w:val="24"/>
                <w:szCs w:val="24"/>
              </w:rPr>
              <w:t>Годы</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 xml:space="preserve">в </w:t>
            </w:r>
            <w:proofErr w:type="spellStart"/>
            <w:r w:rsidRPr="009B610B">
              <w:rPr>
                <w:rFonts w:ascii="Times New Roman" w:hAnsi="Times New Roman" w:cs="Times New Roman"/>
                <w:sz w:val="24"/>
                <w:szCs w:val="24"/>
              </w:rPr>
              <w:t>т.ч</w:t>
            </w:r>
            <w:proofErr w:type="spellEnd"/>
            <w:r w:rsidRPr="009B610B">
              <w:rPr>
                <w:rFonts w:ascii="Times New Roman" w:hAnsi="Times New Roman" w:cs="Times New Roman"/>
                <w:sz w:val="24"/>
                <w:szCs w:val="24"/>
              </w:rPr>
              <w:t>.</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в том числе</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т.д.</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так далее</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lang w:val="en-US"/>
              </w:rPr>
            </w:pPr>
            <w:r w:rsidRPr="009B610B">
              <w:rPr>
                <w:rFonts w:ascii="Times New Roman" w:hAnsi="Times New Roman" w:cs="Times New Roman"/>
                <w:sz w:val="24"/>
                <w:szCs w:val="24"/>
              </w:rPr>
              <w:t>др.</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rPr>
            </w:pPr>
            <w:r w:rsidRPr="009B610B">
              <w:rPr>
                <w:rFonts w:ascii="Times New Roman" w:hAnsi="Times New Roman" w:cs="Times New Roman"/>
                <w:sz w:val="24"/>
                <w:szCs w:val="24"/>
              </w:rPr>
              <w:t>другие</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lang w:val="en-US"/>
              </w:rPr>
            </w:pPr>
            <w:r w:rsidRPr="009B610B">
              <w:rPr>
                <w:rFonts w:ascii="Times New Roman" w:hAnsi="Times New Roman" w:cs="Times New Roman"/>
                <w:sz w:val="24"/>
                <w:szCs w:val="24"/>
              </w:rPr>
              <w:t>экз.</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rPr>
                <w:rFonts w:ascii="Times New Roman" w:hAnsi="Times New Roman" w:cs="Times New Roman"/>
                <w:sz w:val="24"/>
                <w:szCs w:val="24"/>
                <w:lang w:val="en-US"/>
              </w:rPr>
            </w:pPr>
            <w:r w:rsidRPr="009B610B">
              <w:rPr>
                <w:rFonts w:ascii="Times New Roman" w:hAnsi="Times New Roman" w:cs="Times New Roman"/>
                <w:sz w:val="24"/>
                <w:szCs w:val="24"/>
              </w:rPr>
              <w:t>экземпляр</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lang w:val="en-US"/>
              </w:rPr>
            </w:pPr>
            <w:r w:rsidRPr="009B610B">
              <w:rPr>
                <w:rFonts w:ascii="Times New Roman" w:hAnsi="Times New Roman" w:cs="Times New Roman"/>
                <w:sz w:val="24"/>
                <w:szCs w:val="24"/>
              </w:rPr>
              <w:t>кВ</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lang w:val="en-US"/>
              </w:rPr>
            </w:pPr>
            <w:r w:rsidRPr="009B610B">
              <w:rPr>
                <w:rFonts w:ascii="Times New Roman" w:hAnsi="Times New Roman" w:cs="Times New Roman"/>
                <w:sz w:val="24"/>
                <w:szCs w:val="24"/>
              </w:rPr>
              <w:t>киловольт</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Гкал/ч</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lang w:val="en-US"/>
              </w:rPr>
            </w:pPr>
            <w:proofErr w:type="spellStart"/>
            <w:r w:rsidRPr="009B610B">
              <w:rPr>
                <w:rFonts w:ascii="Times New Roman" w:hAnsi="Times New Roman" w:cs="Times New Roman"/>
                <w:sz w:val="24"/>
                <w:szCs w:val="24"/>
              </w:rPr>
              <w:t>гигакалория</w:t>
            </w:r>
            <w:proofErr w:type="spellEnd"/>
            <w:r w:rsidRPr="009B610B">
              <w:rPr>
                <w:rFonts w:ascii="Times New Roman" w:hAnsi="Times New Roman" w:cs="Times New Roman"/>
                <w:sz w:val="24"/>
                <w:szCs w:val="24"/>
              </w:rPr>
              <w:t xml:space="preserve"> в час</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lang w:val="en-US"/>
              </w:rPr>
            </w:pPr>
            <w:r w:rsidRPr="009B610B">
              <w:rPr>
                <w:rFonts w:ascii="Times New Roman" w:hAnsi="Times New Roman" w:cs="Times New Roman"/>
                <w:sz w:val="24"/>
                <w:szCs w:val="24"/>
              </w:rPr>
              <w:t>м</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lang w:val="en-US"/>
              </w:rPr>
            </w:pPr>
            <w:r w:rsidRPr="009B610B">
              <w:rPr>
                <w:rFonts w:ascii="Times New Roman" w:hAnsi="Times New Roman" w:cs="Times New Roman"/>
                <w:sz w:val="24"/>
                <w:szCs w:val="24"/>
              </w:rPr>
              <w:t>Метр</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lang w:val="en-US"/>
              </w:rPr>
            </w:pPr>
            <w:r w:rsidRPr="009B610B">
              <w:rPr>
                <w:rFonts w:ascii="Times New Roman" w:hAnsi="Times New Roman" w:cs="Times New Roman"/>
                <w:sz w:val="24"/>
                <w:szCs w:val="24"/>
              </w:rPr>
              <w:t>км</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lang w:val="en-US"/>
              </w:rPr>
            </w:pPr>
            <w:r w:rsidRPr="009B610B">
              <w:rPr>
                <w:rFonts w:ascii="Times New Roman" w:hAnsi="Times New Roman" w:cs="Times New Roman"/>
                <w:sz w:val="24"/>
                <w:szCs w:val="24"/>
              </w:rPr>
              <w:t>километр</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км/час</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километр в час</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м</w:t>
            </w:r>
            <w:r w:rsidRPr="009B610B">
              <w:rPr>
                <w:rFonts w:ascii="Times New Roman" w:hAnsi="Times New Roman" w:cs="Times New Roman"/>
                <w:sz w:val="24"/>
                <w:szCs w:val="24"/>
                <w:vertAlign w:val="superscript"/>
              </w:rPr>
              <w:t>3</w:t>
            </w:r>
            <w:r w:rsidRPr="009B610B">
              <w:rPr>
                <w:rFonts w:ascii="Times New Roman" w:hAnsi="Times New Roman" w:cs="Times New Roman"/>
                <w:sz w:val="24"/>
                <w:szCs w:val="24"/>
              </w:rPr>
              <w:t>/</w:t>
            </w:r>
            <w:proofErr w:type="spellStart"/>
            <w:r w:rsidRPr="009B610B">
              <w:rPr>
                <w:rFonts w:ascii="Times New Roman" w:hAnsi="Times New Roman" w:cs="Times New Roman"/>
                <w:sz w:val="24"/>
                <w:szCs w:val="24"/>
              </w:rPr>
              <w:t>сут</w:t>
            </w:r>
            <w:proofErr w:type="spellEnd"/>
            <w:r w:rsidRPr="009B610B">
              <w:rPr>
                <w:rFonts w:ascii="Times New Roman" w:hAnsi="Times New Roman" w:cs="Times New Roman"/>
                <w:sz w:val="24"/>
                <w:szCs w:val="24"/>
              </w:rPr>
              <w:t xml:space="preserve">. </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lang w:val="en-US"/>
              </w:rPr>
            </w:pPr>
            <w:r w:rsidRPr="009B610B">
              <w:rPr>
                <w:rFonts w:ascii="Times New Roman" w:hAnsi="Times New Roman" w:cs="Times New Roman"/>
                <w:sz w:val="24"/>
                <w:szCs w:val="24"/>
              </w:rPr>
              <w:t>кубический метр в сутки</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м</w:t>
            </w:r>
            <w:r w:rsidRPr="009B610B">
              <w:rPr>
                <w:rFonts w:ascii="Times New Roman" w:hAnsi="Times New Roman" w:cs="Times New Roman"/>
                <w:sz w:val="24"/>
                <w:szCs w:val="24"/>
                <w:vertAlign w:val="superscript"/>
              </w:rPr>
              <w:t>3</w:t>
            </w:r>
            <w:r w:rsidRPr="009B610B">
              <w:rPr>
                <w:rFonts w:ascii="Times New Roman" w:hAnsi="Times New Roman" w:cs="Times New Roman"/>
                <w:sz w:val="24"/>
                <w:szCs w:val="24"/>
              </w:rPr>
              <w:t xml:space="preserve">/год </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lang w:val="en-US"/>
              </w:rPr>
            </w:pPr>
            <w:r w:rsidRPr="009B610B">
              <w:rPr>
                <w:rFonts w:ascii="Times New Roman" w:hAnsi="Times New Roman" w:cs="Times New Roman"/>
                <w:sz w:val="24"/>
                <w:szCs w:val="24"/>
              </w:rPr>
              <w:t>кубический метр в год</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proofErr w:type="spellStart"/>
            <w:r w:rsidRPr="009B610B">
              <w:rPr>
                <w:rFonts w:ascii="Times New Roman" w:hAnsi="Times New Roman" w:cs="Times New Roman"/>
                <w:sz w:val="24"/>
                <w:szCs w:val="24"/>
              </w:rPr>
              <w:t>кв.м</w:t>
            </w:r>
            <w:proofErr w:type="spellEnd"/>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lang w:val="en-US"/>
              </w:rPr>
            </w:pPr>
            <w:r w:rsidRPr="009B610B">
              <w:rPr>
                <w:rFonts w:ascii="Times New Roman" w:hAnsi="Times New Roman" w:cs="Times New Roman"/>
                <w:sz w:val="24"/>
                <w:szCs w:val="24"/>
              </w:rPr>
              <w:t>квадратный метр</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тыс. кв. м</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тысяча квадратных метров</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proofErr w:type="spellStart"/>
            <w:r w:rsidRPr="009B610B">
              <w:rPr>
                <w:rFonts w:ascii="Times New Roman" w:hAnsi="Times New Roman" w:cs="Times New Roman"/>
                <w:sz w:val="24"/>
                <w:szCs w:val="24"/>
              </w:rPr>
              <w:t>куб.м</w:t>
            </w:r>
            <w:proofErr w:type="spellEnd"/>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lang w:val="en-US"/>
              </w:rPr>
            </w:pPr>
            <w:r w:rsidRPr="009B610B">
              <w:rPr>
                <w:rFonts w:ascii="Times New Roman" w:hAnsi="Times New Roman" w:cs="Times New Roman"/>
                <w:sz w:val="24"/>
                <w:szCs w:val="24"/>
              </w:rPr>
              <w:t>кубический метр</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тыс. куб. м/</w:t>
            </w:r>
            <w:proofErr w:type="spellStart"/>
            <w:r w:rsidRPr="009B610B">
              <w:rPr>
                <w:rFonts w:ascii="Times New Roman" w:hAnsi="Times New Roman" w:cs="Times New Roman"/>
                <w:sz w:val="24"/>
                <w:szCs w:val="24"/>
              </w:rPr>
              <w:t>сут</w:t>
            </w:r>
            <w:proofErr w:type="spellEnd"/>
            <w:r w:rsidRPr="009B610B">
              <w:rPr>
                <w:rFonts w:ascii="Times New Roman" w:hAnsi="Times New Roman" w:cs="Times New Roman"/>
                <w:sz w:val="24"/>
                <w:szCs w:val="24"/>
              </w:rPr>
              <w:t>.</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тысяча кубических метров в сутки</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lang w:val="en-US"/>
              </w:rPr>
            </w:pPr>
            <w:r w:rsidRPr="009B610B">
              <w:rPr>
                <w:rFonts w:ascii="Times New Roman" w:hAnsi="Times New Roman" w:cs="Times New Roman"/>
                <w:sz w:val="24"/>
                <w:szCs w:val="24"/>
              </w:rPr>
              <w:t xml:space="preserve">чел. </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lang w:val="en-US"/>
              </w:rPr>
            </w:pPr>
            <w:r w:rsidRPr="009B610B">
              <w:rPr>
                <w:rFonts w:ascii="Times New Roman" w:hAnsi="Times New Roman" w:cs="Times New Roman"/>
                <w:sz w:val="24"/>
                <w:szCs w:val="24"/>
              </w:rPr>
              <w:t>Человек</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тыс. человек</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тысяча человек</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кв. м/ человек</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квадратных метров на человек</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кв. м/тыс. человек</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квадратных метров на тысячу человек</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га</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Гектар</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чел./га</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человек на гектар</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т/</w:t>
            </w:r>
            <w:proofErr w:type="spellStart"/>
            <w:r w:rsidRPr="009B610B">
              <w:rPr>
                <w:rFonts w:ascii="Times New Roman" w:hAnsi="Times New Roman" w:cs="Times New Roman"/>
                <w:sz w:val="24"/>
                <w:szCs w:val="24"/>
              </w:rPr>
              <w:t>сут</w:t>
            </w:r>
            <w:proofErr w:type="spellEnd"/>
            <w:r w:rsidRPr="009B610B">
              <w:rPr>
                <w:rFonts w:ascii="Times New Roman" w:hAnsi="Times New Roman" w:cs="Times New Roman"/>
                <w:sz w:val="24"/>
                <w:szCs w:val="24"/>
              </w:rPr>
              <w:t xml:space="preserve">. </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тонн в сутки</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proofErr w:type="spellStart"/>
            <w:r w:rsidRPr="009B610B">
              <w:rPr>
                <w:rFonts w:ascii="Times New Roman" w:hAnsi="Times New Roman" w:cs="Times New Roman"/>
                <w:sz w:val="24"/>
                <w:szCs w:val="24"/>
              </w:rPr>
              <w:t>тыс.т</w:t>
            </w:r>
            <w:proofErr w:type="spellEnd"/>
            <w:r w:rsidRPr="009B610B">
              <w:rPr>
                <w:rFonts w:ascii="Times New Roman" w:hAnsi="Times New Roman" w:cs="Times New Roman"/>
                <w:sz w:val="24"/>
                <w:szCs w:val="24"/>
              </w:rPr>
              <w:t xml:space="preserve">/год </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тысяча тонн в год</w:t>
            </w:r>
          </w:p>
        </w:tc>
      </w:tr>
      <w:tr w:rsidR="009B610B"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 xml:space="preserve">мин. </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Минуты</w:t>
            </w:r>
          </w:p>
        </w:tc>
      </w:tr>
      <w:tr w:rsidR="00651A83" w:rsidRPr="009B610B" w:rsidTr="00651A83">
        <w:trPr>
          <w:trHeight w:val="154"/>
        </w:trPr>
        <w:tc>
          <w:tcPr>
            <w:tcW w:w="384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тыс.м</w:t>
            </w:r>
            <w:r w:rsidRPr="009B610B">
              <w:rPr>
                <w:rFonts w:ascii="Times New Roman" w:hAnsi="Times New Roman" w:cs="Times New Roman"/>
                <w:sz w:val="24"/>
                <w:szCs w:val="24"/>
                <w:vertAlign w:val="superscript"/>
              </w:rPr>
              <w:t>2</w:t>
            </w:r>
            <w:r w:rsidRPr="009B610B">
              <w:rPr>
                <w:rFonts w:ascii="Times New Roman" w:hAnsi="Times New Roman" w:cs="Times New Roman"/>
                <w:sz w:val="24"/>
                <w:szCs w:val="24"/>
              </w:rPr>
              <w:t xml:space="preserve">общ.пл./га </w:t>
            </w:r>
          </w:p>
        </w:tc>
        <w:tc>
          <w:tcPr>
            <w:tcW w:w="5367" w:type="dxa"/>
            <w:tcBorders>
              <w:top w:val="single" w:sz="4" w:space="0" w:color="auto"/>
              <w:left w:val="single" w:sz="4" w:space="0" w:color="auto"/>
              <w:bottom w:val="single" w:sz="4" w:space="0" w:color="auto"/>
              <w:right w:val="single" w:sz="4" w:space="0" w:color="auto"/>
            </w:tcBorders>
          </w:tcPr>
          <w:p w:rsidR="00651A83" w:rsidRPr="009B610B" w:rsidRDefault="00651A83" w:rsidP="00651A83">
            <w:pPr>
              <w:tabs>
                <w:tab w:val="left" w:pos="709"/>
              </w:tabs>
              <w:spacing w:before="20" w:afterLines="20" w:after="48"/>
              <w:jc w:val="both"/>
              <w:rPr>
                <w:rFonts w:ascii="Times New Roman" w:hAnsi="Times New Roman" w:cs="Times New Roman"/>
                <w:sz w:val="24"/>
                <w:szCs w:val="24"/>
              </w:rPr>
            </w:pPr>
            <w:r w:rsidRPr="009B610B">
              <w:rPr>
                <w:rFonts w:ascii="Times New Roman" w:hAnsi="Times New Roman" w:cs="Times New Roman"/>
                <w:sz w:val="24"/>
                <w:szCs w:val="24"/>
              </w:rPr>
              <w:t>тысяч квадратных метров общей площади на гектар</w:t>
            </w:r>
          </w:p>
        </w:tc>
      </w:tr>
    </w:tbl>
    <w:p w:rsidR="00651A83" w:rsidRPr="009B610B" w:rsidRDefault="00651A83" w:rsidP="00651A83">
      <w:pPr>
        <w:pStyle w:val="a6"/>
        <w:spacing w:before="0" w:after="0"/>
        <w:rPr>
          <w:b/>
          <w:sz w:val="28"/>
          <w:szCs w:val="28"/>
        </w:rPr>
      </w:pPr>
    </w:p>
    <w:p w:rsidR="007019EE" w:rsidRPr="009B610B" w:rsidRDefault="007019EE" w:rsidP="00BC14A4">
      <w:pPr>
        <w:pStyle w:val="2"/>
        <w:jc w:val="both"/>
        <w:rPr>
          <w:rFonts w:ascii="Times New Roman" w:eastAsia="Times New Roman" w:hAnsi="Times New Roman" w:cs="Times New Roman"/>
          <w:b w:val="0"/>
          <w:bCs/>
          <w:kern w:val="32"/>
          <w:szCs w:val="24"/>
          <w:lang w:val="x-none" w:eastAsia="x-none"/>
        </w:rPr>
      </w:pPr>
      <w:bookmarkStart w:id="4" w:name="_Toc395008936"/>
      <w:bookmarkStart w:id="5" w:name="_Toc401590375"/>
      <w:bookmarkStart w:id="6" w:name="_Toc171694282"/>
      <w:r w:rsidRPr="009B610B">
        <w:rPr>
          <w:rFonts w:ascii="Times New Roman" w:eastAsia="Times New Roman" w:hAnsi="Times New Roman" w:cs="Times New Roman"/>
          <w:b w:val="0"/>
          <w:bCs/>
          <w:kern w:val="32"/>
          <w:szCs w:val="24"/>
          <w:lang w:val="x-none" w:eastAsia="x-none"/>
        </w:rPr>
        <w:t xml:space="preserve">Статья </w:t>
      </w:r>
      <w:r w:rsidR="00455632" w:rsidRPr="009B610B">
        <w:rPr>
          <w:rFonts w:ascii="Times New Roman" w:eastAsia="Times New Roman" w:hAnsi="Times New Roman" w:cs="Times New Roman"/>
          <w:b w:val="0"/>
          <w:bCs/>
          <w:kern w:val="32"/>
          <w:szCs w:val="24"/>
          <w:lang w:eastAsia="x-none"/>
        </w:rPr>
        <w:t>3</w:t>
      </w:r>
      <w:r w:rsidRPr="009B610B">
        <w:rPr>
          <w:rFonts w:ascii="Times New Roman" w:eastAsia="Times New Roman" w:hAnsi="Times New Roman" w:cs="Times New Roman"/>
          <w:b w:val="0"/>
          <w:bCs/>
          <w:kern w:val="32"/>
          <w:szCs w:val="24"/>
          <w:lang w:val="x-none" w:eastAsia="x-none"/>
        </w:rPr>
        <w:t>. Цели и задачи разработки местных нормативов градостроительного проектирования</w:t>
      </w:r>
      <w:bookmarkEnd w:id="4"/>
      <w:bookmarkEnd w:id="5"/>
      <w:bookmarkEnd w:id="6"/>
    </w:p>
    <w:p w:rsidR="007019EE" w:rsidRPr="009B610B" w:rsidRDefault="007019EE" w:rsidP="00C4036F">
      <w:pPr>
        <w:pStyle w:val="a6"/>
        <w:spacing w:before="0" w:after="0" w:line="276" w:lineRule="auto"/>
        <w:ind w:firstLine="709"/>
      </w:pPr>
      <w:r w:rsidRPr="009B610B">
        <w:t xml:space="preserve">Местные нормативы градостроительного проектирования города Нефтеюганск (далее – также местные нормативы, нормативы) входят в систему нормативных правовых актов, регламентирующих градостроительную деятельность в границах муниципального образования город Нефтеюганск в части реализации полномочий органов местного самоуправления в сфере градостроительной деятельности и направлены на установление минимальных расчетных показателей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w:t>
      </w:r>
      <w:r w:rsidRPr="009B610B">
        <w:lastRenderedPageBreak/>
        <w:t>объектами инженерной инфраструктуры, благоустройства территории), а также иных параметров градостроительного развития территории города Нефтеюганск.</w:t>
      </w:r>
    </w:p>
    <w:p w:rsidR="007019EE" w:rsidRPr="009B610B" w:rsidRDefault="007019EE" w:rsidP="00C4036F">
      <w:pPr>
        <w:pStyle w:val="a6"/>
        <w:spacing w:before="0" w:after="0" w:line="276" w:lineRule="auto"/>
        <w:ind w:firstLine="709"/>
      </w:pPr>
      <w:r w:rsidRPr="009B610B">
        <w:t>Целью разработки местных нормативов является обеспечение благоприятных условий жизнедеятельности населения города, предупреждения и устранения вредного воздействия на население факторов среды обитания с учетом территориальных, природно-климатических, геологических, социально-экономических и иных особенностей города, а также с учетом региональных нормативов градостроительного проектирования Ханты-Мансийского автономного округа – Югры.</w:t>
      </w:r>
    </w:p>
    <w:p w:rsidR="007019EE" w:rsidRPr="009B610B" w:rsidRDefault="007019EE" w:rsidP="00C4036F">
      <w:pPr>
        <w:pStyle w:val="a6"/>
        <w:spacing w:before="0" w:after="0" w:line="276" w:lineRule="auto"/>
        <w:ind w:firstLine="709"/>
      </w:pPr>
      <w:r w:rsidRPr="009B610B">
        <w:t>Местные нормативы градостроительного проектирования направлены на решение следующих основных задач:</w:t>
      </w:r>
    </w:p>
    <w:p w:rsidR="007019EE" w:rsidRPr="009B610B" w:rsidRDefault="007019EE" w:rsidP="00C4036F">
      <w:pPr>
        <w:pStyle w:val="a6"/>
        <w:numPr>
          <w:ilvl w:val="0"/>
          <w:numId w:val="34"/>
        </w:numPr>
        <w:tabs>
          <w:tab w:val="left" w:pos="993"/>
        </w:tabs>
        <w:spacing w:before="0" w:after="0" w:line="276" w:lineRule="auto"/>
        <w:ind w:left="0" w:firstLine="709"/>
      </w:pPr>
      <w:r w:rsidRPr="009B610B">
        <w:t>установление расчетных показателей, применение которых необходимо при разработке или корректировке градостроительной документации;</w:t>
      </w:r>
    </w:p>
    <w:p w:rsidR="007019EE" w:rsidRPr="009B610B" w:rsidRDefault="007019EE" w:rsidP="00C4036F">
      <w:pPr>
        <w:pStyle w:val="a6"/>
        <w:numPr>
          <w:ilvl w:val="0"/>
          <w:numId w:val="34"/>
        </w:numPr>
        <w:tabs>
          <w:tab w:val="left" w:pos="993"/>
        </w:tabs>
        <w:spacing w:before="0" w:after="0" w:line="276" w:lineRule="auto"/>
        <w:ind w:left="0" w:firstLine="709"/>
      </w:pPr>
      <w:r w:rsidRPr="009B610B">
        <w:t>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7019EE" w:rsidRPr="009B610B" w:rsidRDefault="007019EE" w:rsidP="00C4036F">
      <w:pPr>
        <w:pStyle w:val="a6"/>
        <w:numPr>
          <w:ilvl w:val="0"/>
          <w:numId w:val="34"/>
        </w:numPr>
        <w:tabs>
          <w:tab w:val="left" w:pos="993"/>
        </w:tabs>
        <w:spacing w:before="0" w:after="0" w:line="276" w:lineRule="auto"/>
        <w:ind w:left="0" w:firstLine="709"/>
      </w:pPr>
      <w:r w:rsidRPr="009B610B">
        <w:t xml:space="preserve">обеспечение оценки качества градостроительной документации в плане соответствия её решений целям повышения качества жизни населения; </w:t>
      </w:r>
    </w:p>
    <w:p w:rsidR="007019EE" w:rsidRPr="009B610B" w:rsidRDefault="007019EE" w:rsidP="0077156C">
      <w:pPr>
        <w:pStyle w:val="a6"/>
        <w:numPr>
          <w:ilvl w:val="0"/>
          <w:numId w:val="34"/>
        </w:numPr>
        <w:tabs>
          <w:tab w:val="left" w:pos="993"/>
        </w:tabs>
        <w:spacing w:before="0" w:after="120" w:line="276" w:lineRule="auto"/>
        <w:ind w:left="0" w:firstLine="709"/>
      </w:pPr>
      <w:r w:rsidRPr="009B610B">
        <w:t>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города.</w:t>
      </w:r>
    </w:p>
    <w:p w:rsidR="007019EE" w:rsidRPr="009B610B" w:rsidRDefault="007019EE" w:rsidP="00BC14A4">
      <w:pPr>
        <w:pStyle w:val="2"/>
        <w:jc w:val="both"/>
        <w:rPr>
          <w:rFonts w:ascii="Times New Roman" w:hAnsi="Times New Roman" w:cs="Times New Roman"/>
        </w:rPr>
      </w:pPr>
      <w:bookmarkStart w:id="7" w:name="_Toc401590376"/>
      <w:bookmarkStart w:id="8" w:name="_Toc171694283"/>
      <w:r w:rsidRPr="009B610B">
        <w:rPr>
          <w:rFonts w:ascii="Times New Roman" w:eastAsia="Times New Roman" w:hAnsi="Times New Roman" w:cs="Times New Roman"/>
          <w:b w:val="0"/>
          <w:szCs w:val="24"/>
          <w:lang w:val="x-none"/>
        </w:rPr>
        <w:t xml:space="preserve">Статья </w:t>
      </w:r>
      <w:r w:rsidR="00455632" w:rsidRPr="009B610B">
        <w:rPr>
          <w:rFonts w:ascii="Times New Roman" w:eastAsia="Times New Roman" w:hAnsi="Times New Roman" w:cs="Times New Roman"/>
          <w:b w:val="0"/>
          <w:szCs w:val="24"/>
        </w:rPr>
        <w:t>4</w:t>
      </w:r>
      <w:r w:rsidRPr="009B610B">
        <w:rPr>
          <w:rFonts w:ascii="Times New Roman" w:eastAsia="Times New Roman" w:hAnsi="Times New Roman" w:cs="Times New Roman"/>
          <w:b w:val="0"/>
          <w:szCs w:val="24"/>
          <w:lang w:val="x-none"/>
        </w:rPr>
        <w:t>. Общая характеристика состава и содержания местных нормативов градостроительного проектирования</w:t>
      </w:r>
      <w:bookmarkEnd w:id="7"/>
      <w:bookmarkEnd w:id="8"/>
    </w:p>
    <w:p w:rsidR="007019EE" w:rsidRPr="009B610B" w:rsidRDefault="007019EE" w:rsidP="00C4036F">
      <w:pPr>
        <w:pStyle w:val="a6"/>
        <w:spacing w:before="0" w:after="0" w:line="276" w:lineRule="auto"/>
        <w:ind w:firstLine="709"/>
      </w:pPr>
      <w:r w:rsidRPr="009B610B">
        <w:t>Местные нормативы градостроительного проектирования содержат расчетных показателей минимально допустимого уровня обеспеченности объектами местного значения городского округа, объектами благоустройства территории, 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w:t>
      </w:r>
    </w:p>
    <w:p w:rsidR="007019EE" w:rsidRPr="009B610B" w:rsidRDefault="007019EE" w:rsidP="00C4036F">
      <w:pPr>
        <w:pStyle w:val="a6"/>
        <w:spacing w:before="0" w:after="0" w:line="276" w:lineRule="auto"/>
        <w:ind w:firstLine="709"/>
      </w:pPr>
      <w:r w:rsidRPr="009B610B">
        <w:t>В соответствии с ч. 5 ст. 29.2 Градостроительного кодекса Российской Федерации местные нормативы градостроительного проектирования включают в себя:</w:t>
      </w:r>
    </w:p>
    <w:p w:rsidR="007019EE" w:rsidRPr="009B610B" w:rsidRDefault="007019EE" w:rsidP="00C4036F">
      <w:pPr>
        <w:pStyle w:val="a6"/>
        <w:numPr>
          <w:ilvl w:val="0"/>
          <w:numId w:val="35"/>
        </w:numPr>
        <w:tabs>
          <w:tab w:val="left" w:pos="993"/>
        </w:tabs>
        <w:spacing w:before="0" w:after="0" w:line="276" w:lineRule="auto"/>
        <w:ind w:left="0" w:firstLine="709"/>
        <w:rPr>
          <w:lang w:val="ru-RU"/>
        </w:rPr>
      </w:pPr>
      <w:r w:rsidRPr="009B610B">
        <w:t>основную часть (расчетные показатели минимально допустимого уровня обеспеченности объектами, предусмотренными ч. 4 ст. 29.2 Градостроительного кодекса Российской Федерации,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r w:rsidRPr="009B610B">
        <w:rPr>
          <w:lang w:val="ru-RU"/>
        </w:rPr>
        <w:t>;</w:t>
      </w:r>
    </w:p>
    <w:p w:rsidR="007019EE" w:rsidRPr="009B610B" w:rsidRDefault="007019EE" w:rsidP="00C4036F">
      <w:pPr>
        <w:pStyle w:val="a6"/>
        <w:numPr>
          <w:ilvl w:val="0"/>
          <w:numId w:val="35"/>
        </w:numPr>
        <w:tabs>
          <w:tab w:val="left" w:pos="993"/>
        </w:tabs>
        <w:spacing w:before="0" w:after="0" w:line="276" w:lineRule="auto"/>
        <w:ind w:left="0" w:firstLine="709"/>
      </w:pPr>
      <w:r w:rsidRPr="009B610B">
        <w:t>материалы по обоснованию расчетных показателей, содержащихся в основной части местных нормативов градостроительного проектирования;</w:t>
      </w:r>
    </w:p>
    <w:p w:rsidR="007019EE" w:rsidRPr="009B610B" w:rsidRDefault="007019EE" w:rsidP="0077156C">
      <w:pPr>
        <w:pStyle w:val="a6"/>
        <w:numPr>
          <w:ilvl w:val="0"/>
          <w:numId w:val="35"/>
        </w:numPr>
        <w:tabs>
          <w:tab w:val="left" w:pos="993"/>
        </w:tabs>
        <w:spacing w:before="0" w:after="120" w:line="276" w:lineRule="auto"/>
        <w:ind w:left="0" w:firstLine="709"/>
      </w:pPr>
      <w:r w:rsidRPr="009B610B">
        <w:t>правила и область применения расчетных показателей, содержащихся в основной части местных нормативов градостроительного проектирования;</w:t>
      </w:r>
    </w:p>
    <w:p w:rsidR="007019EE" w:rsidRPr="009B610B" w:rsidRDefault="007019EE" w:rsidP="00BC14A4">
      <w:pPr>
        <w:pStyle w:val="2"/>
        <w:jc w:val="both"/>
        <w:rPr>
          <w:rFonts w:ascii="Times New Roman" w:hAnsi="Times New Roman" w:cs="Times New Roman"/>
          <w:b w:val="0"/>
        </w:rPr>
      </w:pPr>
      <w:bookmarkStart w:id="9" w:name="_Toc401590377"/>
      <w:bookmarkStart w:id="10" w:name="_Toc171694284"/>
      <w:r w:rsidRPr="009B610B">
        <w:rPr>
          <w:rFonts w:ascii="Times New Roman" w:eastAsia="Times New Roman" w:hAnsi="Times New Roman" w:cs="Times New Roman"/>
          <w:b w:val="0"/>
          <w:bCs/>
          <w:szCs w:val="24"/>
          <w:lang w:val="x-none" w:eastAsia="x-none"/>
        </w:rPr>
        <w:t xml:space="preserve">Статья </w:t>
      </w:r>
      <w:r w:rsidR="00455632" w:rsidRPr="009B610B">
        <w:rPr>
          <w:rFonts w:ascii="Times New Roman" w:eastAsia="Times New Roman" w:hAnsi="Times New Roman" w:cs="Times New Roman"/>
          <w:b w:val="0"/>
          <w:bCs/>
          <w:szCs w:val="24"/>
          <w:lang w:eastAsia="x-none"/>
        </w:rPr>
        <w:t>5</w:t>
      </w:r>
      <w:r w:rsidRPr="009B610B">
        <w:rPr>
          <w:rFonts w:ascii="Times New Roman" w:eastAsia="Times New Roman" w:hAnsi="Times New Roman" w:cs="Times New Roman"/>
          <w:b w:val="0"/>
          <w:bCs/>
          <w:szCs w:val="24"/>
          <w:lang w:val="x-none" w:eastAsia="x-none"/>
        </w:rPr>
        <w:t>.</w:t>
      </w:r>
      <w:r w:rsidRPr="009B610B">
        <w:rPr>
          <w:rFonts w:ascii="Times New Roman" w:hAnsi="Times New Roman" w:cs="Times New Roman"/>
          <w:b w:val="0"/>
        </w:rPr>
        <w:t xml:space="preserve"> </w:t>
      </w:r>
      <w:r w:rsidRPr="009B610B">
        <w:rPr>
          <w:rFonts w:ascii="Times New Roman" w:eastAsia="Times New Roman" w:hAnsi="Times New Roman" w:cs="Times New Roman"/>
          <w:b w:val="0"/>
          <w:bCs/>
          <w:szCs w:val="24"/>
          <w:lang w:val="x-none" w:eastAsia="x-none"/>
        </w:rPr>
        <w:t>Перечень нормативных правовых актов и иных документов, использованных при подготовке местных нормативов градостроительного проектирования</w:t>
      </w:r>
      <w:bookmarkEnd w:id="9"/>
      <w:bookmarkEnd w:id="10"/>
    </w:p>
    <w:p w:rsidR="007019EE" w:rsidRPr="009B610B" w:rsidRDefault="007019EE" w:rsidP="00C4036F">
      <w:pPr>
        <w:pStyle w:val="af0"/>
        <w:spacing w:before="0" w:after="0" w:line="276" w:lineRule="auto"/>
        <w:ind w:firstLine="709"/>
        <w:jc w:val="both"/>
        <w:rPr>
          <w:b w:val="0"/>
          <w:lang w:val="ru-RU"/>
        </w:rPr>
      </w:pPr>
      <w:r w:rsidRPr="009B610B">
        <w:rPr>
          <w:b w:val="0"/>
        </w:rPr>
        <w:t>Федеральные нормативные правовые акты</w:t>
      </w:r>
      <w:r w:rsidRPr="009B610B">
        <w:rPr>
          <w:b w:val="0"/>
          <w:lang w:val="ru-RU"/>
        </w:rPr>
        <w:t>:</w:t>
      </w:r>
    </w:p>
    <w:p w:rsidR="007019EE" w:rsidRPr="009B610B" w:rsidRDefault="007019EE" w:rsidP="00C4036F">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lastRenderedPageBreak/>
        <w:t>Градостроительный кодекс</w:t>
      </w:r>
      <w:r w:rsidR="00A41B8C" w:rsidRPr="009B610B">
        <w:rPr>
          <w:rFonts w:ascii="Times New Roman" w:hAnsi="Times New Roman" w:cs="Times New Roman"/>
          <w:sz w:val="24"/>
          <w:szCs w:val="24"/>
        </w:rPr>
        <w:t xml:space="preserve"> </w:t>
      </w:r>
      <w:r w:rsidRPr="009B610B">
        <w:rPr>
          <w:rFonts w:ascii="Times New Roman" w:hAnsi="Times New Roman" w:cs="Times New Roman"/>
          <w:sz w:val="24"/>
          <w:szCs w:val="24"/>
        </w:rPr>
        <w:t>Российской Федерации от 29 декабря 2004 г. № 190-ФЗ</w:t>
      </w:r>
      <w:r w:rsidR="001743FB" w:rsidRPr="009B610B">
        <w:rPr>
          <w:rFonts w:ascii="Times New Roman" w:hAnsi="Times New Roman" w:cs="Times New Roman"/>
          <w:sz w:val="24"/>
          <w:szCs w:val="24"/>
        </w:rPr>
        <w:t>.</w:t>
      </w:r>
      <w:r w:rsidRPr="009B610B">
        <w:rPr>
          <w:rFonts w:ascii="Times New Roman" w:hAnsi="Times New Roman" w:cs="Times New Roman"/>
          <w:sz w:val="24"/>
          <w:szCs w:val="24"/>
        </w:rPr>
        <w:t xml:space="preserve"> </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Воздушный кодекс Российской Федерации от 19 марта 1997 г. № 60-ФЗ</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Земельный кодекс Российской Федерации от 25 октября 2001 г. № 136-ФЗ</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Жилищный кодекс Российской Федерации от 29 декабря 2004 г. № 188-ФЗ</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Водный кодекс Российской Федерации от 3 июня 2006 г. № 74-ФЗ</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Лесной кодекс Российской Федерации от 4 декабря 2006 г. № 200-ФЗ</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Федеральный закон от 29 декабря 2004 г. № 191-ФЗ «О введении в действие Градостроительного кодекса Российской Федерации»</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Федеральный закон от 25 октября 2001 г. № 137-ФЗ «О введении в действие Земельного кодекса Российской Федерации»</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Закон от 21 февраля 1992 г. № 2395-1 «О недрах»</w:t>
      </w:r>
      <w:r w:rsidR="006F06B2" w:rsidRPr="009B610B">
        <w:rPr>
          <w:rFonts w:ascii="Times New Roman" w:hAnsi="Times New Roman" w:cs="Times New Roman"/>
          <w:sz w:val="24"/>
          <w:szCs w:val="24"/>
        </w:rPr>
        <w:t>.</w:t>
      </w:r>
    </w:p>
    <w:p w:rsidR="007019EE" w:rsidRPr="009B610B" w:rsidRDefault="007019EE" w:rsidP="00C4036F">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Федеральный закон от 6 октября 2003 г. № 131-ФЗ «Об общих принципах организации местного самоуправления в Российской Федерации»</w:t>
      </w:r>
      <w:r w:rsidR="006F06B2" w:rsidRPr="009B610B">
        <w:rPr>
          <w:rFonts w:ascii="Times New Roman" w:hAnsi="Times New Roman" w:cs="Times New Roman"/>
          <w:sz w:val="24"/>
          <w:szCs w:val="24"/>
        </w:rPr>
        <w:t>.</w:t>
      </w:r>
    </w:p>
    <w:p w:rsidR="007019EE" w:rsidRPr="009B610B" w:rsidRDefault="007019EE" w:rsidP="00C4036F">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Федеральный </w:t>
      </w:r>
      <w:hyperlink r:id="rId15" w:history="1">
        <w:r w:rsidRPr="009B610B">
          <w:rPr>
            <w:rFonts w:ascii="Times New Roman" w:hAnsi="Times New Roman" w:cs="Times New Roman"/>
            <w:sz w:val="24"/>
            <w:szCs w:val="24"/>
          </w:rPr>
          <w:t>закон</w:t>
        </w:r>
      </w:hyperlink>
      <w:r w:rsidRPr="009B610B">
        <w:rPr>
          <w:rFonts w:ascii="Times New Roman" w:hAnsi="Times New Roman" w:cs="Times New Roman"/>
          <w:sz w:val="24"/>
          <w:szCs w:val="24"/>
        </w:rPr>
        <w:t xml:space="preserve"> от 22 июля 2008 г. № 123-ФЗ «Технический регламент о требованиях пожарной безопасности»</w:t>
      </w:r>
      <w:r w:rsidR="006F06B2" w:rsidRPr="009B610B">
        <w:rPr>
          <w:rFonts w:ascii="Times New Roman" w:hAnsi="Times New Roman" w:cs="Times New Roman"/>
          <w:sz w:val="24"/>
          <w:szCs w:val="24"/>
        </w:rPr>
        <w:t>.</w:t>
      </w:r>
    </w:p>
    <w:p w:rsidR="007019EE" w:rsidRPr="009B610B" w:rsidRDefault="007019EE" w:rsidP="00C4036F">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Федеральный закон от 09 января 1996 г. № 3-ФЗ «О радиационной безопасности населения»</w:t>
      </w:r>
      <w:r w:rsidR="006F06B2" w:rsidRPr="009B610B">
        <w:rPr>
          <w:rFonts w:ascii="Times New Roman" w:hAnsi="Times New Roman" w:cs="Times New Roman"/>
          <w:sz w:val="24"/>
          <w:szCs w:val="24"/>
        </w:rPr>
        <w:t>.</w:t>
      </w:r>
    </w:p>
    <w:p w:rsidR="007019EE" w:rsidRPr="009B610B" w:rsidRDefault="007019EE" w:rsidP="00C4036F">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Федеральный закон от 30 марта 1999 г. № 52-ФЗ «О санитарно-эпидемиологическом благополучии населения»</w:t>
      </w:r>
      <w:r w:rsidR="006F06B2" w:rsidRPr="009B610B">
        <w:rPr>
          <w:rFonts w:ascii="Times New Roman" w:hAnsi="Times New Roman" w:cs="Times New Roman"/>
          <w:sz w:val="24"/>
          <w:szCs w:val="24"/>
        </w:rPr>
        <w:t>.</w:t>
      </w:r>
    </w:p>
    <w:p w:rsidR="007019EE" w:rsidRPr="009B610B" w:rsidRDefault="007019EE" w:rsidP="00C4036F">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Федеральный закон от 4 мая 1999 г. № 96-ФЗ «Об охране атмосферного воздуха»</w:t>
      </w:r>
      <w:r w:rsidR="006F06B2" w:rsidRPr="009B610B">
        <w:rPr>
          <w:rFonts w:ascii="Times New Roman" w:hAnsi="Times New Roman" w:cs="Times New Roman"/>
          <w:sz w:val="24"/>
          <w:szCs w:val="24"/>
        </w:rPr>
        <w:t>.</w:t>
      </w:r>
    </w:p>
    <w:p w:rsidR="007019EE" w:rsidRPr="009B610B" w:rsidRDefault="007019EE" w:rsidP="00C4036F">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Федеральный закон от 21 декабря 1994 г. № 68-ФЗ «О защите населения и территорий от чрезвычайных ситуаций природного и техногенного характера»</w:t>
      </w:r>
      <w:r w:rsidR="006F06B2" w:rsidRPr="009B610B">
        <w:rPr>
          <w:rFonts w:ascii="Times New Roman" w:hAnsi="Times New Roman" w:cs="Times New Roman"/>
          <w:sz w:val="24"/>
          <w:szCs w:val="24"/>
        </w:rPr>
        <w:t>.</w:t>
      </w:r>
    </w:p>
    <w:p w:rsidR="007019EE" w:rsidRPr="009B610B" w:rsidRDefault="007019EE" w:rsidP="00C4036F">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Федеральный закон от 24 ноября 1995 г. № 181-ФЗ «О социальной защите инвалидов в Российской Федерации»</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Федеральный закон от 14 марта 1995 г. № 33-ФЗ «Об особо охраняемых природных территориях»</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Федеральный закон от 30 марта 1999 г. № 52-ФЗ «О санитарно-эпидемиологическом благополучии населения»</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Федеральный закон от 10 января 2002 г. № 7-ФЗ «Об охране окружающей среды»</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Федеральный закон от 25 июня 2002 г. № 73-ФЗ «Об объектах культурного наследия (памятниках истории и культуры) народов Российской Федерации»</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Федеральный закон от 20 декабря 2004 г. № 166-ФЗ «О рыболовстве и сохранении водных биологических ресурсов»</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Федеральный закон от 21 декабря 1994 г. № 69-ФЗ «О пожарной безопасности»</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Федеральный закон от 31 марта 1999 г. № 69-ФЗ «О газоснабжении в Российской Федерации»</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Федеральный закон от 24 июля 2007 № 221-ФЗ «О государственном кадастре недвижимости»</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Федеральный закон от 07 июля 2003 г. № 126-ФЗ «О связи»</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Федеральный закон от 24 июня 1998 г. № 89-ФЗ «Об отходах производства и потребления»</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Федеральный </w:t>
      </w:r>
      <w:hyperlink r:id="rId16" w:history="1">
        <w:r w:rsidRPr="009B610B">
          <w:rPr>
            <w:rFonts w:ascii="Times New Roman" w:hAnsi="Times New Roman" w:cs="Times New Roman"/>
            <w:sz w:val="24"/>
            <w:szCs w:val="24"/>
          </w:rPr>
          <w:t>закон</w:t>
        </w:r>
      </w:hyperlink>
      <w:r w:rsidRPr="009B610B">
        <w:rPr>
          <w:rFonts w:ascii="Times New Roman" w:hAnsi="Times New Roman" w:cs="Times New Roman"/>
          <w:sz w:val="24"/>
          <w:szCs w:val="24"/>
        </w:rPr>
        <w:t xml:space="preserve">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Постановление Правительства Российской Федерации от 11 августа 2003 г. № 486 «Об утверждении Правил определения размеров земельных участков для размещения </w:t>
      </w:r>
      <w:r w:rsidRPr="009B610B">
        <w:rPr>
          <w:rFonts w:ascii="Times New Roman" w:hAnsi="Times New Roman" w:cs="Times New Roman"/>
          <w:sz w:val="24"/>
          <w:szCs w:val="24"/>
        </w:rPr>
        <w:lastRenderedPageBreak/>
        <w:t>воздушных линий электропередачи и опор линий связи, обслуживающих электрические сети»</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Постановление Правительства Российской Федерации от 20 ноября 2000 г. № 878 «Об утверждении Правил</w:t>
      </w:r>
      <w:r w:rsidR="00CB26AC" w:rsidRPr="009B610B">
        <w:rPr>
          <w:rFonts w:ascii="Times New Roman" w:hAnsi="Times New Roman" w:cs="Times New Roman"/>
          <w:sz w:val="24"/>
          <w:szCs w:val="24"/>
        </w:rPr>
        <w:t xml:space="preserve"> </w:t>
      </w:r>
      <w:r w:rsidRPr="009B610B">
        <w:rPr>
          <w:rFonts w:ascii="Times New Roman" w:hAnsi="Times New Roman" w:cs="Times New Roman"/>
          <w:sz w:val="24"/>
          <w:szCs w:val="24"/>
        </w:rPr>
        <w:t>охраны газораспределительных сетей»</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Постановление</w:t>
      </w:r>
      <w:r w:rsidR="00A41B8C" w:rsidRPr="009B610B">
        <w:rPr>
          <w:rFonts w:ascii="Times New Roman" w:hAnsi="Times New Roman" w:cs="Times New Roman"/>
          <w:sz w:val="24"/>
          <w:szCs w:val="24"/>
        </w:rPr>
        <w:t xml:space="preserve"> </w:t>
      </w:r>
      <w:r w:rsidRPr="009B610B">
        <w:rPr>
          <w:rFonts w:ascii="Times New Roman" w:hAnsi="Times New Roman" w:cs="Times New Roman"/>
          <w:sz w:val="24"/>
          <w:szCs w:val="24"/>
        </w:rPr>
        <w:t>Правительства Российской Федерации от 09 июня 1995 г. № 578 «Об утверждении Правил охраны линий и сооружений связи Российской Федерации»</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Постановление Правительства Российской Федерации от 16 февраля 2008 г. № 87 «О составе разделов проектной документации и требованиях к их содержанию»</w:t>
      </w:r>
      <w:r w:rsidR="006F06B2"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Постановление Правительства Российской Федерации от 12 декабря 2015 г. № 972 «</w:t>
      </w:r>
      <w:r w:rsidRPr="009B610B">
        <w:rPr>
          <w:rFonts w:ascii="Times New Roman" w:eastAsia="Calibri" w:hAnsi="Times New Roman" w:cs="Times New Roman"/>
          <w:sz w:val="24"/>
          <w:szCs w:val="24"/>
        </w:rPr>
        <w:t xml:space="preserve">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w:t>
      </w:r>
      <w:r w:rsidR="009E740B" w:rsidRPr="009B610B">
        <w:rPr>
          <w:rFonts w:ascii="Times New Roman" w:eastAsia="Calibri" w:hAnsi="Times New Roman" w:cs="Times New Roman"/>
          <w:sz w:val="24"/>
          <w:szCs w:val="24"/>
        </w:rPr>
        <w:t>П</w:t>
      </w:r>
      <w:r w:rsidRPr="009B610B">
        <w:rPr>
          <w:rFonts w:ascii="Times New Roman" w:eastAsia="Calibri" w:hAnsi="Times New Roman" w:cs="Times New Roman"/>
          <w:sz w:val="24"/>
          <w:szCs w:val="24"/>
        </w:rPr>
        <w:t xml:space="preserve">равительства </w:t>
      </w:r>
      <w:r w:rsidR="009E740B" w:rsidRPr="009B610B">
        <w:rPr>
          <w:rFonts w:ascii="Times New Roman" w:eastAsia="Calibri" w:hAnsi="Times New Roman" w:cs="Times New Roman"/>
          <w:sz w:val="24"/>
          <w:szCs w:val="24"/>
        </w:rPr>
        <w:t>Р</w:t>
      </w:r>
      <w:r w:rsidRPr="009B610B">
        <w:rPr>
          <w:rFonts w:ascii="Times New Roman" w:eastAsia="Calibri" w:hAnsi="Times New Roman" w:cs="Times New Roman"/>
          <w:sz w:val="24"/>
          <w:szCs w:val="24"/>
        </w:rPr>
        <w:t xml:space="preserve">оссийской </w:t>
      </w:r>
      <w:r w:rsidR="009E740B" w:rsidRPr="009B610B">
        <w:rPr>
          <w:rFonts w:ascii="Times New Roman" w:eastAsia="Calibri" w:hAnsi="Times New Roman" w:cs="Times New Roman"/>
          <w:sz w:val="24"/>
          <w:szCs w:val="24"/>
        </w:rPr>
        <w:t>Ф</w:t>
      </w:r>
      <w:r w:rsidRPr="009B610B">
        <w:rPr>
          <w:rFonts w:ascii="Times New Roman" w:eastAsia="Calibri" w:hAnsi="Times New Roman" w:cs="Times New Roman"/>
          <w:sz w:val="24"/>
          <w:szCs w:val="24"/>
        </w:rPr>
        <w:t>едерации</w:t>
      </w:r>
      <w:r w:rsidRPr="009B610B">
        <w:rPr>
          <w:rFonts w:ascii="Times New Roman" w:hAnsi="Times New Roman" w:cs="Times New Roman"/>
          <w:sz w:val="24"/>
          <w:szCs w:val="24"/>
        </w:rPr>
        <w:t>»</w:t>
      </w:r>
      <w:r w:rsidR="006F06B2" w:rsidRPr="009B610B">
        <w:rPr>
          <w:rFonts w:ascii="Times New Roman" w:hAnsi="Times New Roman" w:cs="Times New Roman"/>
          <w:sz w:val="24"/>
          <w:szCs w:val="24"/>
        </w:rPr>
        <w:t>.</w:t>
      </w:r>
      <w:r w:rsidRPr="009B610B">
        <w:rPr>
          <w:rFonts w:ascii="Times New Roman" w:hAnsi="Times New Roman" w:cs="Times New Roman"/>
          <w:sz w:val="24"/>
          <w:szCs w:val="24"/>
        </w:rPr>
        <w:t xml:space="preserve"> </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Постановление</w:t>
      </w:r>
      <w:r w:rsidR="00A41B8C" w:rsidRPr="009B610B">
        <w:rPr>
          <w:rFonts w:ascii="Times New Roman" w:hAnsi="Times New Roman" w:cs="Times New Roman"/>
          <w:sz w:val="24"/>
          <w:szCs w:val="24"/>
        </w:rPr>
        <w:t xml:space="preserve"> </w:t>
      </w:r>
      <w:r w:rsidRPr="009B610B">
        <w:rPr>
          <w:rFonts w:ascii="Times New Roman" w:hAnsi="Times New Roman" w:cs="Times New Roman"/>
          <w:sz w:val="24"/>
          <w:szCs w:val="24"/>
        </w:rPr>
        <w:t>Правительства Российской Федерации от 13 августа 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r w:rsidR="009E740B"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Постановление Правительства Российской Федерации от 28 сентября 2009 № 767 «О классификации автомобильных дорог в Российской Федерации»</w:t>
      </w:r>
      <w:r w:rsidR="009E740B"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Постановление Правительства Российской Федерации от 02 сентября 2009 № 717 «О нормах отвода земель для размещения автомобильных дорог и (или) объектов дорожного сервиса»</w:t>
      </w:r>
      <w:r w:rsidR="009E740B"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Приказ Министерства </w:t>
      </w:r>
      <w:r w:rsidR="009E740B" w:rsidRPr="009B610B">
        <w:rPr>
          <w:rFonts w:ascii="Times New Roman" w:hAnsi="Times New Roman" w:cs="Times New Roman"/>
          <w:sz w:val="24"/>
          <w:szCs w:val="24"/>
        </w:rPr>
        <w:t>экономического</w:t>
      </w:r>
      <w:r w:rsidRPr="009B610B">
        <w:rPr>
          <w:rFonts w:ascii="Times New Roman" w:hAnsi="Times New Roman" w:cs="Times New Roman"/>
          <w:sz w:val="24"/>
          <w:szCs w:val="24"/>
        </w:rPr>
        <w:t xml:space="preserve"> развития Российской Федерации от </w:t>
      </w:r>
      <w:r w:rsidR="009E740B" w:rsidRPr="009B610B">
        <w:rPr>
          <w:rFonts w:ascii="Times New Roman" w:hAnsi="Times New Roman" w:cs="Times New Roman"/>
          <w:sz w:val="24"/>
          <w:szCs w:val="24"/>
        </w:rPr>
        <w:t>0</w:t>
      </w:r>
      <w:r w:rsidRPr="009B610B">
        <w:rPr>
          <w:rFonts w:ascii="Times New Roman" w:hAnsi="Times New Roman" w:cs="Times New Roman"/>
          <w:sz w:val="24"/>
          <w:szCs w:val="24"/>
        </w:rPr>
        <w:t>6.05.20</w:t>
      </w:r>
      <w:r w:rsidR="009E740B" w:rsidRPr="009B610B">
        <w:rPr>
          <w:rFonts w:ascii="Times New Roman" w:hAnsi="Times New Roman" w:cs="Times New Roman"/>
          <w:sz w:val="24"/>
          <w:szCs w:val="24"/>
        </w:rPr>
        <w:t xml:space="preserve">24 г. </w:t>
      </w:r>
      <w:r w:rsidRPr="009B610B">
        <w:rPr>
          <w:rFonts w:ascii="Times New Roman" w:hAnsi="Times New Roman" w:cs="Times New Roman"/>
          <w:sz w:val="24"/>
          <w:szCs w:val="24"/>
        </w:rPr>
        <w:t>№ 2</w:t>
      </w:r>
      <w:r w:rsidR="009E740B" w:rsidRPr="009B610B">
        <w:rPr>
          <w:rFonts w:ascii="Times New Roman" w:hAnsi="Times New Roman" w:cs="Times New Roman"/>
          <w:sz w:val="24"/>
          <w:szCs w:val="24"/>
        </w:rPr>
        <w:t>73</w:t>
      </w:r>
      <w:r w:rsidRPr="009B610B">
        <w:rPr>
          <w:rFonts w:ascii="Times New Roman" w:hAnsi="Times New Roman" w:cs="Times New Roman"/>
          <w:sz w:val="24"/>
          <w:szCs w:val="24"/>
        </w:rPr>
        <w:t xml:space="preserve"> «Об утверждении Методических рекомендаций по разработке </w:t>
      </w:r>
      <w:r w:rsidR="009E740B" w:rsidRPr="009B610B">
        <w:rPr>
          <w:rFonts w:ascii="Times New Roman" w:hAnsi="Times New Roman" w:cs="Times New Roman"/>
          <w:sz w:val="24"/>
          <w:szCs w:val="24"/>
        </w:rPr>
        <w:t>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w:t>
      </w:r>
      <w:r w:rsidRPr="009B610B">
        <w:rPr>
          <w:rFonts w:ascii="Times New Roman" w:hAnsi="Times New Roman" w:cs="Times New Roman"/>
          <w:sz w:val="24"/>
          <w:szCs w:val="24"/>
        </w:rPr>
        <w:t>»</w:t>
      </w:r>
      <w:r w:rsidR="009E740B"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Приказ Министерства природных ресурсов от 04 декабря 2014 г. № 536 «</w:t>
      </w:r>
      <w:r w:rsidRPr="009B610B">
        <w:rPr>
          <w:rFonts w:ascii="Times New Roman" w:eastAsia="Calibri" w:hAnsi="Times New Roman" w:cs="Times New Roman"/>
          <w:sz w:val="24"/>
          <w:szCs w:val="24"/>
        </w:rPr>
        <w:t xml:space="preserve">Об утверждении критериев отнесения отходов к </w:t>
      </w:r>
      <w:r w:rsidRPr="009B610B">
        <w:rPr>
          <w:rFonts w:ascii="Times New Roman" w:eastAsia="Calibri" w:hAnsi="Times New Roman" w:cs="Times New Roman"/>
          <w:sz w:val="24"/>
          <w:szCs w:val="24"/>
          <w:lang w:val="en-US"/>
        </w:rPr>
        <w:t>I</w:t>
      </w:r>
      <w:r w:rsidR="00895524">
        <w:rPr>
          <w:rFonts w:ascii="Times New Roman" w:eastAsia="Calibri" w:hAnsi="Times New Roman" w:cs="Times New Roman"/>
          <w:sz w:val="24"/>
          <w:szCs w:val="24"/>
        </w:rPr>
        <w:t>-</w:t>
      </w:r>
      <w:r w:rsidRPr="009B610B">
        <w:rPr>
          <w:rFonts w:ascii="Times New Roman" w:eastAsia="Calibri" w:hAnsi="Times New Roman" w:cs="Times New Roman"/>
          <w:sz w:val="24"/>
          <w:szCs w:val="24"/>
          <w:lang w:val="en-US"/>
        </w:rPr>
        <w:t>V</w:t>
      </w:r>
      <w:r w:rsidRPr="009B610B">
        <w:rPr>
          <w:rFonts w:ascii="Times New Roman" w:eastAsia="Calibri" w:hAnsi="Times New Roman" w:cs="Times New Roman"/>
          <w:sz w:val="24"/>
          <w:szCs w:val="24"/>
        </w:rPr>
        <w:t xml:space="preserve"> классам опасности по степени негативного воздействия на окружающую среду</w:t>
      </w:r>
      <w:r w:rsidRPr="009B610B">
        <w:rPr>
          <w:rFonts w:ascii="Times New Roman" w:hAnsi="Times New Roman" w:cs="Times New Roman"/>
          <w:sz w:val="24"/>
          <w:szCs w:val="24"/>
        </w:rPr>
        <w:t>»</w:t>
      </w:r>
      <w:r w:rsidR="009E740B"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Распоряжение</w:t>
      </w:r>
      <w:r w:rsidR="00A41B8C" w:rsidRPr="009B610B">
        <w:rPr>
          <w:rFonts w:ascii="Times New Roman" w:hAnsi="Times New Roman" w:cs="Times New Roman"/>
          <w:sz w:val="24"/>
          <w:szCs w:val="24"/>
        </w:rPr>
        <w:t xml:space="preserve"> </w:t>
      </w:r>
      <w:r w:rsidRPr="009B610B">
        <w:rPr>
          <w:rFonts w:ascii="Times New Roman" w:hAnsi="Times New Roman" w:cs="Times New Roman"/>
          <w:sz w:val="24"/>
          <w:szCs w:val="24"/>
        </w:rPr>
        <w:t>Правительства Российской Федерации от 22 декабря 2017 г. № 2905-р</w:t>
      </w:r>
      <w:r w:rsidR="009E740B" w:rsidRPr="009B610B">
        <w:rPr>
          <w:rFonts w:ascii="Times New Roman" w:hAnsi="Times New Roman" w:cs="Times New Roman"/>
          <w:sz w:val="24"/>
          <w:szCs w:val="24"/>
        </w:rPr>
        <w:t>.</w:t>
      </w:r>
    </w:p>
    <w:p w:rsidR="007019EE" w:rsidRPr="009B610B" w:rsidRDefault="007019EE" w:rsidP="00C4036F">
      <w:pPr>
        <w:pStyle w:val="af0"/>
        <w:spacing w:before="0" w:after="0" w:line="276" w:lineRule="auto"/>
        <w:ind w:firstLine="709"/>
        <w:jc w:val="both"/>
        <w:rPr>
          <w:b w:val="0"/>
          <w:lang w:val="ru-RU"/>
        </w:rPr>
      </w:pPr>
      <w:r w:rsidRPr="009B610B">
        <w:rPr>
          <w:b w:val="0"/>
        </w:rPr>
        <w:t>Государственные стандарты (ГОСТ)</w:t>
      </w:r>
      <w:r w:rsidRPr="009B610B">
        <w:rPr>
          <w:b w:val="0"/>
          <w:lang w:val="ru-RU"/>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ГОСТ Р 21.1101-2009. Система проектной документации для строительства. Основные требования к проектной и рабочей документации»</w:t>
      </w:r>
      <w:r w:rsidR="009E740B"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ГОСТ 2761-84* «Источники централизованного хозяйственно-питьевого водоснабжения. Гигиенические, технические требования и правила выбора»</w:t>
      </w:r>
      <w:r w:rsidR="009E740B"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ГОСТ 17.1.1.04-80 «Охрана природы. Гидросфера. Классификация подземных вод по целям водопользования»</w:t>
      </w:r>
      <w:r w:rsidR="009E740B"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ГОСТ 22.0.06-97/ГОСТ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r w:rsidR="009E740B"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lastRenderedPageBreak/>
        <w:t>ГОСТ Р 52058-20</w:t>
      </w:r>
      <w:r w:rsidR="00004134" w:rsidRPr="009B610B">
        <w:rPr>
          <w:rFonts w:ascii="Times New Roman" w:hAnsi="Times New Roman" w:cs="Times New Roman"/>
          <w:sz w:val="24"/>
          <w:szCs w:val="24"/>
        </w:rPr>
        <w:t>21</w:t>
      </w:r>
      <w:r w:rsidRPr="009B610B">
        <w:rPr>
          <w:rFonts w:ascii="Times New Roman" w:hAnsi="Times New Roman" w:cs="Times New Roman"/>
          <w:sz w:val="24"/>
          <w:szCs w:val="24"/>
        </w:rPr>
        <w:t xml:space="preserve"> «Услуги бытовые. Услуги прачечных. Общие технические условия»</w:t>
      </w:r>
      <w:r w:rsidR="009E740B"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ГОСТ Р 52143-20</w:t>
      </w:r>
      <w:r w:rsidR="00D125F8" w:rsidRPr="009B610B">
        <w:rPr>
          <w:rFonts w:ascii="Times New Roman" w:hAnsi="Times New Roman" w:cs="Times New Roman"/>
          <w:sz w:val="24"/>
          <w:szCs w:val="24"/>
        </w:rPr>
        <w:t>21</w:t>
      </w:r>
      <w:r w:rsidRPr="009B610B">
        <w:rPr>
          <w:rFonts w:ascii="Times New Roman" w:hAnsi="Times New Roman" w:cs="Times New Roman"/>
          <w:sz w:val="24"/>
          <w:szCs w:val="24"/>
        </w:rPr>
        <w:t xml:space="preserve"> «Социальное обслуживание населения. Основные виды социальных услуг»</w:t>
      </w:r>
      <w:r w:rsidR="009E740B"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r w:rsidR="009E740B"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ГОСТ Р 52399-20</w:t>
      </w:r>
      <w:r w:rsidR="00004134" w:rsidRPr="009B610B">
        <w:rPr>
          <w:rFonts w:ascii="Times New Roman" w:hAnsi="Times New Roman" w:cs="Times New Roman"/>
          <w:sz w:val="24"/>
          <w:szCs w:val="24"/>
        </w:rPr>
        <w:t>22</w:t>
      </w:r>
      <w:r w:rsidRPr="009B610B">
        <w:rPr>
          <w:rFonts w:ascii="Times New Roman" w:hAnsi="Times New Roman" w:cs="Times New Roman"/>
          <w:sz w:val="24"/>
          <w:szCs w:val="24"/>
        </w:rPr>
        <w:t xml:space="preserve"> «</w:t>
      </w:r>
      <w:r w:rsidR="00004134" w:rsidRPr="009B610B">
        <w:rPr>
          <w:rFonts w:ascii="Times New Roman" w:hAnsi="Times New Roman" w:cs="Times New Roman"/>
          <w:sz w:val="24"/>
          <w:szCs w:val="24"/>
        </w:rPr>
        <w:t>Дороги автомобильные общего пользования. Геометрические элементы. Технические требования</w:t>
      </w:r>
      <w:r w:rsidRPr="009B610B">
        <w:rPr>
          <w:rFonts w:ascii="Times New Roman" w:hAnsi="Times New Roman" w:cs="Times New Roman"/>
          <w:sz w:val="24"/>
          <w:szCs w:val="24"/>
        </w:rPr>
        <w:t>»</w:t>
      </w:r>
      <w:r w:rsidR="009E740B"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ГОСТ 52498-2005 «Социальное обслуживание населения. Классификация учреждений социального обслуживания».</w:t>
      </w:r>
    </w:p>
    <w:p w:rsidR="007019EE" w:rsidRPr="009B610B" w:rsidRDefault="007019EE" w:rsidP="00C4036F">
      <w:pPr>
        <w:pStyle w:val="af0"/>
        <w:spacing w:before="0" w:after="0" w:line="276" w:lineRule="auto"/>
        <w:ind w:firstLine="709"/>
        <w:jc w:val="both"/>
        <w:rPr>
          <w:b w:val="0"/>
          <w:lang w:val="ru-RU"/>
        </w:rPr>
      </w:pPr>
      <w:r w:rsidRPr="009B610B">
        <w:rPr>
          <w:b w:val="0"/>
        </w:rPr>
        <w:t>Нормативные правовые акты органов государственной власти Ханты-Мансийского автономного округа - Югры, муниципальные правовые акты, принятые органами местного самоуправления города Нефтеюганск</w:t>
      </w:r>
      <w:r w:rsidRPr="009B610B">
        <w:rPr>
          <w:b w:val="0"/>
          <w:lang w:val="ru-RU"/>
        </w:rPr>
        <w:t>:</w:t>
      </w:r>
    </w:p>
    <w:p w:rsidR="007019EE" w:rsidRPr="009B610B" w:rsidRDefault="007019EE" w:rsidP="00C4036F">
      <w:pPr>
        <w:pStyle w:val="a6"/>
        <w:spacing w:before="0" w:after="0" w:line="276" w:lineRule="auto"/>
        <w:ind w:firstLine="709"/>
        <w:rPr>
          <w:lang w:val="ru-RU"/>
        </w:rPr>
      </w:pPr>
      <w:r w:rsidRPr="009B610B">
        <w:t>Закон</w:t>
      </w:r>
      <w:r w:rsidR="00A41B8C" w:rsidRPr="009B610B">
        <w:t xml:space="preserve"> </w:t>
      </w:r>
      <w:r w:rsidRPr="009B610B">
        <w:t>Ханты-Мансийского</w:t>
      </w:r>
      <w:r w:rsidR="00A41B8C" w:rsidRPr="009B610B">
        <w:rPr>
          <w:lang w:val="ru-RU"/>
        </w:rPr>
        <w:t xml:space="preserve"> </w:t>
      </w:r>
      <w:r w:rsidRPr="009B610B">
        <w:t>автономного округа – Югры</w:t>
      </w:r>
      <w:r w:rsidR="00A41B8C" w:rsidRPr="009B610B">
        <w:t xml:space="preserve"> </w:t>
      </w:r>
      <w:r w:rsidRPr="009B610B">
        <w:t>от</w:t>
      </w:r>
      <w:r w:rsidR="00A41B8C" w:rsidRPr="009B610B">
        <w:t xml:space="preserve"> </w:t>
      </w:r>
      <w:r w:rsidRPr="009B610B">
        <w:t>18.04.2007</w:t>
      </w:r>
      <w:r w:rsidR="00A41B8C" w:rsidRPr="009B610B">
        <w:t xml:space="preserve"> </w:t>
      </w:r>
      <w:r w:rsidRPr="009B610B">
        <w:t>№ 39-оз «О градостроительной деятельности на территории Ханты-Мансийского автономного округа – Югры»</w:t>
      </w:r>
      <w:r w:rsidR="009E740B" w:rsidRPr="009B610B">
        <w:rPr>
          <w:lang w:val="ru-RU"/>
        </w:rPr>
        <w:t>.</w:t>
      </w:r>
    </w:p>
    <w:p w:rsidR="007019EE" w:rsidRPr="009B610B" w:rsidRDefault="007019EE" w:rsidP="00C4036F">
      <w:pPr>
        <w:pStyle w:val="a6"/>
        <w:spacing w:before="0" w:after="0" w:line="276" w:lineRule="auto"/>
        <w:ind w:firstLine="709"/>
        <w:rPr>
          <w:lang w:val="ru-RU"/>
        </w:rPr>
      </w:pPr>
      <w:r w:rsidRPr="009B610B">
        <w:t>Закон Ханты-Мансийского автономного округа – Югры от 20.09.2010 №141-оз «О факториях в</w:t>
      </w:r>
      <w:r w:rsidR="00562DA3">
        <w:rPr>
          <w:lang w:val="ru-RU"/>
        </w:rPr>
        <w:t xml:space="preserve"> </w:t>
      </w:r>
      <w:r w:rsidRPr="009B610B">
        <w:t>Ханты-Мансийском автономном округе – Югре»</w:t>
      </w:r>
      <w:r w:rsidR="009E740B" w:rsidRPr="009B610B">
        <w:rPr>
          <w:lang w:val="ru-RU"/>
        </w:rPr>
        <w:t>.</w:t>
      </w:r>
    </w:p>
    <w:p w:rsidR="007019EE" w:rsidRPr="009B610B" w:rsidRDefault="007019EE" w:rsidP="00C4036F">
      <w:pPr>
        <w:pStyle w:val="a6"/>
        <w:spacing w:before="0" w:after="0" w:line="276" w:lineRule="auto"/>
        <w:ind w:firstLine="709"/>
        <w:rPr>
          <w:lang w:val="ru-RU"/>
        </w:rPr>
      </w:pPr>
      <w:r w:rsidRPr="009B610B">
        <w:t>Закон</w:t>
      </w:r>
      <w:r w:rsidR="00A41B8C" w:rsidRPr="009B610B">
        <w:t xml:space="preserve"> </w:t>
      </w:r>
      <w:r w:rsidRPr="009B610B">
        <w:t>Ханты-Мансийского</w:t>
      </w:r>
      <w:r w:rsidR="00A41B8C" w:rsidRPr="009B610B">
        <w:rPr>
          <w:lang w:val="ru-RU"/>
        </w:rPr>
        <w:t xml:space="preserve"> </w:t>
      </w:r>
      <w:r w:rsidRPr="009B610B">
        <w:t>автономного</w:t>
      </w:r>
      <w:r w:rsidR="00A41B8C" w:rsidRPr="009B610B">
        <w:rPr>
          <w:lang w:val="ru-RU"/>
        </w:rPr>
        <w:t xml:space="preserve"> </w:t>
      </w:r>
      <w:r w:rsidRPr="009B610B">
        <w:t>округа – Югры</w:t>
      </w:r>
      <w:r w:rsidR="00A41B8C" w:rsidRPr="009B610B">
        <w:t xml:space="preserve"> </w:t>
      </w:r>
      <w:r w:rsidRPr="009B610B">
        <w:t>от 18.07.2007 № 84-оз «О региональном нормативе обеспеченности населения Ханты-Мансийского автономного округа – Югры дошкольными образовательными организациями»</w:t>
      </w:r>
      <w:r w:rsidR="009E740B" w:rsidRPr="009B610B">
        <w:rPr>
          <w:lang w:val="ru-RU"/>
        </w:rPr>
        <w:t>.</w:t>
      </w:r>
    </w:p>
    <w:p w:rsidR="007019EE" w:rsidRPr="009B610B" w:rsidRDefault="007019EE" w:rsidP="00C4036F">
      <w:pPr>
        <w:pStyle w:val="a6"/>
        <w:spacing w:before="0" w:after="0" w:line="276" w:lineRule="auto"/>
        <w:ind w:firstLine="709"/>
        <w:rPr>
          <w:lang w:val="ru-RU"/>
        </w:rPr>
      </w:pPr>
      <w:r w:rsidRPr="009B610B">
        <w:t>Распоряжение Правительства Ханты-Мансийского автономного округа – Югры от 09.02.2013 № 45-рп «О плане мероприятий («дорожной карте») «Изменения в отраслях социальной сферы, направленные на повышение эффективности образования и науки в</w:t>
      </w:r>
      <w:r w:rsidR="00562DA3">
        <w:rPr>
          <w:lang w:val="ru-RU"/>
        </w:rPr>
        <w:t xml:space="preserve"> </w:t>
      </w:r>
      <w:r w:rsidRPr="009B610B">
        <w:t>Ханты-Мансийском автономном округе – Югре»</w:t>
      </w:r>
      <w:r w:rsidR="009E740B" w:rsidRPr="009B610B">
        <w:rPr>
          <w:lang w:val="ru-RU"/>
        </w:rPr>
        <w:t>.</w:t>
      </w:r>
    </w:p>
    <w:p w:rsidR="007019EE" w:rsidRPr="009B610B" w:rsidRDefault="007019EE" w:rsidP="00C4036F">
      <w:pPr>
        <w:pStyle w:val="a6"/>
        <w:spacing w:before="0" w:after="0" w:line="276" w:lineRule="auto"/>
        <w:ind w:firstLine="709"/>
        <w:rPr>
          <w:lang w:val="ru-RU"/>
        </w:rPr>
      </w:pPr>
      <w:r w:rsidRPr="009B610B">
        <w:t>Распоряжение Правительства Ханты-Мансийского автономного округа – Югры от 21.10.2016 № 559-рп «</w:t>
      </w:r>
      <w:r w:rsidRPr="009B610B">
        <w:rPr>
          <w:rFonts w:eastAsia="Calibri"/>
          <w:lang w:val="ru-RU"/>
        </w:rPr>
        <w:t>О</w:t>
      </w:r>
      <w:r w:rsidRPr="009B610B">
        <w:rPr>
          <w:rFonts w:eastAsia="Calibri"/>
        </w:rPr>
        <w:t xml:space="preserve"> территориальной схеме обращения с отходами в </w:t>
      </w:r>
      <w:r w:rsidRPr="009B610B">
        <w:rPr>
          <w:rFonts w:eastAsia="Calibri"/>
          <w:lang w:val="ru-RU"/>
        </w:rPr>
        <w:t>Х</w:t>
      </w:r>
      <w:r w:rsidRPr="009B610B">
        <w:rPr>
          <w:rFonts w:eastAsia="Calibri"/>
        </w:rPr>
        <w:t>анты-</w:t>
      </w:r>
      <w:r w:rsidRPr="009B610B">
        <w:rPr>
          <w:rFonts w:eastAsia="Calibri"/>
          <w:lang w:val="ru-RU"/>
        </w:rPr>
        <w:t>М</w:t>
      </w:r>
      <w:proofErr w:type="spellStart"/>
      <w:r w:rsidRPr="009B610B">
        <w:rPr>
          <w:rFonts w:eastAsia="Calibri"/>
        </w:rPr>
        <w:t>ансийском</w:t>
      </w:r>
      <w:proofErr w:type="spellEnd"/>
      <w:r w:rsidRPr="009B610B">
        <w:rPr>
          <w:rFonts w:eastAsia="Calibri"/>
        </w:rPr>
        <w:t xml:space="preserve"> автономном округе - </w:t>
      </w:r>
      <w:r w:rsidRPr="009B610B">
        <w:rPr>
          <w:rFonts w:eastAsia="Calibri"/>
          <w:lang w:val="ru-RU"/>
        </w:rPr>
        <w:t>Ю</w:t>
      </w:r>
      <w:proofErr w:type="spellStart"/>
      <w:r w:rsidRPr="009B610B">
        <w:rPr>
          <w:rFonts w:eastAsia="Calibri"/>
        </w:rPr>
        <w:t>гре</w:t>
      </w:r>
      <w:proofErr w:type="spellEnd"/>
      <w:r w:rsidRPr="009B610B">
        <w:rPr>
          <w:rFonts w:eastAsia="Calibri"/>
        </w:rPr>
        <w:t xml:space="preserve"> и признании утратившими силу некоторых распоряжений </w:t>
      </w:r>
      <w:r w:rsidRPr="009B610B">
        <w:rPr>
          <w:rFonts w:eastAsia="Calibri"/>
          <w:lang w:val="ru-RU"/>
        </w:rPr>
        <w:t>П</w:t>
      </w:r>
      <w:proofErr w:type="spellStart"/>
      <w:r w:rsidRPr="009B610B">
        <w:rPr>
          <w:rFonts w:eastAsia="Calibri"/>
        </w:rPr>
        <w:t>равительства</w:t>
      </w:r>
      <w:proofErr w:type="spellEnd"/>
      <w:r w:rsidRPr="009B610B">
        <w:rPr>
          <w:rFonts w:eastAsia="Calibri"/>
        </w:rPr>
        <w:t xml:space="preserve"> </w:t>
      </w:r>
      <w:r w:rsidRPr="009B610B">
        <w:rPr>
          <w:rFonts w:eastAsia="Calibri"/>
          <w:lang w:val="ru-RU"/>
        </w:rPr>
        <w:t>Х</w:t>
      </w:r>
      <w:r w:rsidRPr="009B610B">
        <w:rPr>
          <w:rFonts w:eastAsia="Calibri"/>
        </w:rPr>
        <w:t>анты-</w:t>
      </w:r>
      <w:r w:rsidRPr="009B610B">
        <w:rPr>
          <w:rFonts w:eastAsia="Calibri"/>
          <w:lang w:val="ru-RU"/>
        </w:rPr>
        <w:t>М</w:t>
      </w:r>
      <w:proofErr w:type="spellStart"/>
      <w:r w:rsidRPr="009B610B">
        <w:rPr>
          <w:rFonts w:eastAsia="Calibri"/>
        </w:rPr>
        <w:t>ансийского</w:t>
      </w:r>
      <w:proofErr w:type="spellEnd"/>
      <w:r w:rsidRPr="009B610B">
        <w:rPr>
          <w:rFonts w:eastAsia="Calibri"/>
        </w:rPr>
        <w:t xml:space="preserve"> автономного округа - </w:t>
      </w:r>
      <w:r w:rsidRPr="009B610B">
        <w:rPr>
          <w:rFonts w:eastAsia="Calibri"/>
          <w:lang w:val="ru-RU"/>
        </w:rPr>
        <w:t>Ю</w:t>
      </w:r>
      <w:proofErr w:type="spellStart"/>
      <w:r w:rsidRPr="009B610B">
        <w:rPr>
          <w:rFonts w:eastAsia="Calibri"/>
        </w:rPr>
        <w:t>гры</w:t>
      </w:r>
      <w:proofErr w:type="spellEnd"/>
      <w:r w:rsidRPr="009B610B">
        <w:t>»</w:t>
      </w:r>
      <w:r w:rsidR="009E740B" w:rsidRPr="009B610B">
        <w:rPr>
          <w:lang w:val="ru-RU"/>
        </w:rPr>
        <w:t>.</w:t>
      </w:r>
    </w:p>
    <w:p w:rsidR="007019EE" w:rsidRPr="009B610B" w:rsidRDefault="007019EE" w:rsidP="00C4036F">
      <w:pPr>
        <w:pStyle w:val="a6"/>
        <w:spacing w:before="0" w:after="0" w:line="276" w:lineRule="auto"/>
        <w:ind w:firstLine="709"/>
        <w:rPr>
          <w:lang w:val="ru-RU"/>
        </w:rPr>
      </w:pPr>
      <w:r w:rsidRPr="009B610B">
        <w:t>Постановление Правительства Ханты-Мансийского автономного округа – Югры от 27.12.2021 № 595-п «</w:t>
      </w:r>
      <w:r w:rsidRPr="009B610B">
        <w:rPr>
          <w:rFonts w:eastAsia="Calibri"/>
          <w:lang w:val="ru-RU"/>
        </w:rPr>
        <w:t xml:space="preserve">О </w:t>
      </w:r>
      <w:r w:rsidRPr="009B610B">
        <w:rPr>
          <w:rFonts w:eastAsia="Calibri"/>
        </w:rPr>
        <w:t xml:space="preserve">мерах по реализации государственной программы </w:t>
      </w:r>
      <w:r w:rsidRPr="009B610B">
        <w:rPr>
          <w:rFonts w:eastAsia="Calibri"/>
          <w:lang w:val="ru-RU"/>
        </w:rPr>
        <w:t>Х</w:t>
      </w:r>
      <w:r w:rsidRPr="009B610B">
        <w:rPr>
          <w:rFonts w:eastAsia="Calibri"/>
        </w:rPr>
        <w:t>анты-</w:t>
      </w:r>
      <w:r w:rsidRPr="009B610B">
        <w:rPr>
          <w:rFonts w:eastAsia="Calibri"/>
          <w:lang w:val="ru-RU"/>
        </w:rPr>
        <w:t>М</w:t>
      </w:r>
      <w:proofErr w:type="spellStart"/>
      <w:r w:rsidRPr="009B610B">
        <w:rPr>
          <w:rFonts w:eastAsia="Calibri"/>
        </w:rPr>
        <w:t>ансийского</w:t>
      </w:r>
      <w:proofErr w:type="spellEnd"/>
      <w:r w:rsidRPr="009B610B">
        <w:rPr>
          <w:rFonts w:eastAsia="Calibri"/>
        </w:rPr>
        <w:t xml:space="preserve"> автономного округа - </w:t>
      </w:r>
      <w:r w:rsidRPr="009B610B">
        <w:rPr>
          <w:rFonts w:eastAsia="Calibri"/>
          <w:lang w:val="ru-RU"/>
        </w:rPr>
        <w:t>Ю</w:t>
      </w:r>
      <w:proofErr w:type="spellStart"/>
      <w:r w:rsidRPr="009B610B">
        <w:rPr>
          <w:rFonts w:eastAsia="Calibri"/>
        </w:rPr>
        <w:t>гры</w:t>
      </w:r>
      <w:proofErr w:type="spellEnd"/>
      <w:r w:rsidRPr="009B610B">
        <w:rPr>
          <w:rFonts w:eastAsia="Calibri"/>
        </w:rPr>
        <w:t xml:space="preserve"> </w:t>
      </w:r>
      <w:r w:rsidRPr="009B610B">
        <w:rPr>
          <w:rFonts w:eastAsia="Calibri"/>
          <w:lang w:val="ru-RU"/>
        </w:rPr>
        <w:t>«</w:t>
      </w:r>
      <w:r w:rsidRPr="009B610B">
        <w:rPr>
          <w:rFonts w:eastAsia="Calibri"/>
        </w:rPr>
        <w:t>экологическая безопасность</w:t>
      </w:r>
      <w:r w:rsidRPr="009B610B">
        <w:rPr>
          <w:rFonts w:eastAsia="Calibri"/>
          <w:lang w:val="ru-RU"/>
        </w:rPr>
        <w:t>»</w:t>
      </w:r>
      <w:r w:rsidR="009E740B" w:rsidRPr="009B610B">
        <w:rPr>
          <w:lang w:val="ru-RU"/>
        </w:rPr>
        <w:t>.</w:t>
      </w:r>
    </w:p>
    <w:p w:rsidR="007019EE" w:rsidRPr="009B610B" w:rsidRDefault="007019EE" w:rsidP="00C4036F">
      <w:pPr>
        <w:pStyle w:val="a6"/>
        <w:spacing w:before="0" w:after="0" w:line="276" w:lineRule="auto"/>
        <w:ind w:firstLine="709"/>
        <w:rPr>
          <w:lang w:val="ru-RU"/>
        </w:rPr>
      </w:pPr>
      <w:r w:rsidRPr="009B610B">
        <w:t>Постановление Правительства Ханты-Мансийского автономного округа – Югры от 02.02.2018 № 23-п «</w:t>
      </w:r>
      <w:r w:rsidRPr="009B610B">
        <w:rPr>
          <w:rFonts w:eastAsia="Calibri"/>
          <w:lang w:val="ru-RU"/>
        </w:rPr>
        <w:t>О</w:t>
      </w:r>
      <w:r w:rsidRPr="009B610B">
        <w:rPr>
          <w:rFonts w:eastAsia="Calibri"/>
        </w:rPr>
        <w:t xml:space="preserve"> нормативах потребления коммунальных услуг по газоснабжению при отсутствии приборов учета в </w:t>
      </w:r>
      <w:r w:rsidRPr="009B610B">
        <w:rPr>
          <w:rFonts w:eastAsia="Calibri"/>
          <w:lang w:val="ru-RU"/>
        </w:rPr>
        <w:t>Х</w:t>
      </w:r>
      <w:r w:rsidRPr="009B610B">
        <w:rPr>
          <w:rFonts w:eastAsia="Calibri"/>
        </w:rPr>
        <w:t>анты-</w:t>
      </w:r>
      <w:r w:rsidRPr="009B610B">
        <w:rPr>
          <w:rFonts w:eastAsia="Calibri"/>
          <w:lang w:val="ru-RU"/>
        </w:rPr>
        <w:t>М</w:t>
      </w:r>
      <w:proofErr w:type="spellStart"/>
      <w:r w:rsidRPr="009B610B">
        <w:rPr>
          <w:rFonts w:eastAsia="Calibri"/>
        </w:rPr>
        <w:t>ансийском</w:t>
      </w:r>
      <w:proofErr w:type="spellEnd"/>
      <w:r w:rsidRPr="009B610B">
        <w:rPr>
          <w:rFonts w:eastAsia="Calibri"/>
        </w:rPr>
        <w:t xml:space="preserve"> автономном округе - </w:t>
      </w:r>
      <w:r w:rsidRPr="009B610B">
        <w:rPr>
          <w:rFonts w:eastAsia="Calibri"/>
          <w:lang w:val="ru-RU"/>
        </w:rPr>
        <w:t>Ю</w:t>
      </w:r>
      <w:proofErr w:type="spellStart"/>
      <w:r w:rsidRPr="009B610B">
        <w:rPr>
          <w:rFonts w:eastAsia="Calibri"/>
        </w:rPr>
        <w:t>гре</w:t>
      </w:r>
      <w:proofErr w:type="spellEnd"/>
      <w:r w:rsidRPr="009B610B">
        <w:rPr>
          <w:rFonts w:eastAsia="Calibri"/>
        </w:rPr>
        <w:t xml:space="preserve"> и признании утратившими силу некоторых постановлений </w:t>
      </w:r>
      <w:r w:rsidRPr="009B610B">
        <w:rPr>
          <w:rFonts w:eastAsia="Calibri"/>
          <w:lang w:val="ru-RU"/>
        </w:rPr>
        <w:t>П</w:t>
      </w:r>
      <w:proofErr w:type="spellStart"/>
      <w:r w:rsidRPr="009B610B">
        <w:rPr>
          <w:rFonts w:eastAsia="Calibri"/>
        </w:rPr>
        <w:t>равительства</w:t>
      </w:r>
      <w:proofErr w:type="spellEnd"/>
      <w:r w:rsidRPr="009B610B">
        <w:rPr>
          <w:rFonts w:eastAsia="Calibri"/>
        </w:rPr>
        <w:t xml:space="preserve"> </w:t>
      </w:r>
      <w:r w:rsidRPr="009B610B">
        <w:rPr>
          <w:rFonts w:eastAsia="Calibri"/>
          <w:lang w:val="ru-RU"/>
        </w:rPr>
        <w:t>Х</w:t>
      </w:r>
      <w:r w:rsidRPr="009B610B">
        <w:rPr>
          <w:rFonts w:eastAsia="Calibri"/>
        </w:rPr>
        <w:t>анты-</w:t>
      </w:r>
      <w:r w:rsidRPr="009B610B">
        <w:rPr>
          <w:rFonts w:eastAsia="Calibri"/>
          <w:lang w:val="ru-RU"/>
        </w:rPr>
        <w:t>М</w:t>
      </w:r>
      <w:proofErr w:type="spellStart"/>
      <w:r w:rsidRPr="009B610B">
        <w:rPr>
          <w:rFonts w:eastAsia="Calibri"/>
        </w:rPr>
        <w:t>ансийского</w:t>
      </w:r>
      <w:proofErr w:type="spellEnd"/>
      <w:r w:rsidRPr="009B610B">
        <w:rPr>
          <w:rFonts w:eastAsia="Calibri"/>
        </w:rPr>
        <w:t xml:space="preserve"> автономного округа - </w:t>
      </w:r>
      <w:r w:rsidRPr="009B610B">
        <w:rPr>
          <w:rFonts w:eastAsia="Calibri"/>
          <w:lang w:val="ru-RU"/>
        </w:rPr>
        <w:t>Ю</w:t>
      </w:r>
      <w:proofErr w:type="spellStart"/>
      <w:r w:rsidRPr="009B610B">
        <w:rPr>
          <w:rFonts w:eastAsia="Calibri"/>
        </w:rPr>
        <w:t>гры</w:t>
      </w:r>
      <w:proofErr w:type="spellEnd"/>
      <w:r w:rsidRPr="009B610B">
        <w:t>»</w:t>
      </w:r>
      <w:r w:rsidR="009E740B" w:rsidRPr="009B610B">
        <w:rPr>
          <w:lang w:val="ru-RU"/>
        </w:rPr>
        <w:t>.</w:t>
      </w:r>
    </w:p>
    <w:p w:rsidR="007019EE" w:rsidRPr="009B610B" w:rsidRDefault="007019EE" w:rsidP="00C4036F">
      <w:pPr>
        <w:pStyle w:val="a6"/>
        <w:spacing w:before="0" w:after="0" w:line="276" w:lineRule="auto"/>
        <w:ind w:firstLine="709"/>
        <w:rPr>
          <w:lang w:val="ru-RU"/>
        </w:rPr>
      </w:pPr>
      <w:r w:rsidRPr="009B610B">
        <w:t>Постановление Правительства Ханты-Мансийского автономного округа – Югры от 02.</w:t>
      </w:r>
      <w:r w:rsidRPr="009B610B">
        <w:rPr>
          <w:lang w:val="ru-RU"/>
        </w:rPr>
        <w:t>02</w:t>
      </w:r>
      <w:r w:rsidRPr="009B610B">
        <w:t>.2018 № 24-п «</w:t>
      </w:r>
      <w:r w:rsidRPr="009B610B">
        <w:rPr>
          <w:rFonts w:eastAsia="Calibri"/>
          <w:lang w:val="ru-RU"/>
        </w:rPr>
        <w:t>О</w:t>
      </w:r>
      <w:r w:rsidRPr="009B610B">
        <w:rPr>
          <w:rFonts w:eastAsia="Calibri"/>
        </w:rPr>
        <w:t xml:space="preserve"> нормативах потребления коммунальных услуг и нормативах потребления коммунальных ресурсов по электроснабжению при отсутствии приборов учета в целях содержания общего имущества в многоквартирных домах в </w:t>
      </w:r>
      <w:r w:rsidRPr="009B610B">
        <w:rPr>
          <w:rFonts w:eastAsia="Calibri"/>
          <w:lang w:val="ru-RU"/>
        </w:rPr>
        <w:t>Х</w:t>
      </w:r>
      <w:r w:rsidRPr="009B610B">
        <w:rPr>
          <w:rFonts w:eastAsia="Calibri"/>
        </w:rPr>
        <w:t>анты-</w:t>
      </w:r>
      <w:r w:rsidRPr="009B610B">
        <w:rPr>
          <w:rFonts w:eastAsia="Calibri"/>
          <w:lang w:val="ru-RU"/>
        </w:rPr>
        <w:t>М</w:t>
      </w:r>
      <w:proofErr w:type="spellStart"/>
      <w:r w:rsidRPr="009B610B">
        <w:rPr>
          <w:rFonts w:eastAsia="Calibri"/>
        </w:rPr>
        <w:t>ансийском</w:t>
      </w:r>
      <w:proofErr w:type="spellEnd"/>
      <w:r w:rsidRPr="009B610B">
        <w:rPr>
          <w:rFonts w:eastAsia="Calibri"/>
        </w:rPr>
        <w:t xml:space="preserve"> автономном округе - </w:t>
      </w:r>
      <w:r w:rsidRPr="009B610B">
        <w:rPr>
          <w:rFonts w:eastAsia="Calibri"/>
          <w:lang w:val="ru-RU"/>
        </w:rPr>
        <w:t>Ю</w:t>
      </w:r>
      <w:proofErr w:type="spellStart"/>
      <w:r w:rsidRPr="009B610B">
        <w:rPr>
          <w:rFonts w:eastAsia="Calibri"/>
        </w:rPr>
        <w:t>гре</w:t>
      </w:r>
      <w:proofErr w:type="spellEnd"/>
      <w:r w:rsidRPr="009B610B">
        <w:rPr>
          <w:rFonts w:eastAsia="Calibri"/>
        </w:rPr>
        <w:t xml:space="preserve"> и признании утратившими силу некоторых постановлений </w:t>
      </w:r>
      <w:r w:rsidRPr="009B610B">
        <w:rPr>
          <w:rFonts w:eastAsia="Calibri"/>
          <w:lang w:val="ru-RU"/>
        </w:rPr>
        <w:t>П</w:t>
      </w:r>
      <w:proofErr w:type="spellStart"/>
      <w:r w:rsidRPr="009B610B">
        <w:rPr>
          <w:rFonts w:eastAsia="Calibri"/>
        </w:rPr>
        <w:t>равительства</w:t>
      </w:r>
      <w:proofErr w:type="spellEnd"/>
      <w:r w:rsidRPr="009B610B">
        <w:rPr>
          <w:rFonts w:eastAsia="Calibri"/>
        </w:rPr>
        <w:t xml:space="preserve"> </w:t>
      </w:r>
      <w:r w:rsidRPr="009B610B">
        <w:rPr>
          <w:rFonts w:eastAsia="Calibri"/>
          <w:lang w:val="ru-RU"/>
        </w:rPr>
        <w:t>Х</w:t>
      </w:r>
      <w:r w:rsidRPr="009B610B">
        <w:rPr>
          <w:rFonts w:eastAsia="Calibri"/>
        </w:rPr>
        <w:t>анты-</w:t>
      </w:r>
      <w:r w:rsidRPr="009B610B">
        <w:rPr>
          <w:rFonts w:eastAsia="Calibri"/>
          <w:lang w:val="ru-RU"/>
        </w:rPr>
        <w:t>М</w:t>
      </w:r>
      <w:proofErr w:type="spellStart"/>
      <w:r w:rsidRPr="009B610B">
        <w:rPr>
          <w:rFonts w:eastAsia="Calibri"/>
        </w:rPr>
        <w:t>ансийского</w:t>
      </w:r>
      <w:proofErr w:type="spellEnd"/>
      <w:r w:rsidRPr="009B610B">
        <w:rPr>
          <w:rFonts w:eastAsia="Calibri"/>
        </w:rPr>
        <w:t xml:space="preserve"> автономного округа - </w:t>
      </w:r>
      <w:r w:rsidRPr="009B610B">
        <w:rPr>
          <w:rFonts w:eastAsia="Calibri"/>
          <w:lang w:val="ru-RU"/>
        </w:rPr>
        <w:t>Ю</w:t>
      </w:r>
      <w:proofErr w:type="spellStart"/>
      <w:r w:rsidRPr="009B610B">
        <w:rPr>
          <w:rFonts w:eastAsia="Calibri"/>
        </w:rPr>
        <w:t>гры</w:t>
      </w:r>
      <w:proofErr w:type="spellEnd"/>
      <w:r w:rsidRPr="009B610B">
        <w:t>»</w:t>
      </w:r>
      <w:r w:rsidR="009E740B" w:rsidRPr="009B610B">
        <w:rPr>
          <w:lang w:val="ru-RU"/>
        </w:rPr>
        <w:t>.</w:t>
      </w:r>
    </w:p>
    <w:p w:rsidR="007019EE" w:rsidRPr="009B610B" w:rsidRDefault="007019EE" w:rsidP="00C4036F">
      <w:pPr>
        <w:pStyle w:val="a6"/>
        <w:spacing w:before="0" w:after="0" w:line="276" w:lineRule="auto"/>
        <w:ind w:firstLine="709"/>
        <w:rPr>
          <w:lang w:val="ru-RU"/>
        </w:rPr>
      </w:pPr>
      <w:r w:rsidRPr="009B610B">
        <w:t xml:space="preserve">Постановление Правительства Ханты-Мансийского автономного округа –Югры от 09.02.2013 № 38-п «О плане мероприятий («дорожной карте») «Изменения в отраслях </w:t>
      </w:r>
      <w:r w:rsidRPr="009B610B">
        <w:lastRenderedPageBreak/>
        <w:t>социальной сферы, направленные на повышение эффективности здравоохранения в</w:t>
      </w:r>
      <w:r w:rsidR="00562DA3">
        <w:rPr>
          <w:lang w:val="ru-RU"/>
        </w:rPr>
        <w:t xml:space="preserve"> </w:t>
      </w:r>
      <w:r w:rsidRPr="009B610B">
        <w:t>Ханты-Мансийском автономном округе – Югре»</w:t>
      </w:r>
      <w:r w:rsidR="009E740B" w:rsidRPr="009B610B">
        <w:rPr>
          <w:lang w:val="ru-RU"/>
        </w:rPr>
        <w:t>.</w:t>
      </w:r>
    </w:p>
    <w:p w:rsidR="007019EE" w:rsidRPr="009B610B" w:rsidRDefault="007019EE" w:rsidP="00C4036F">
      <w:pPr>
        <w:pStyle w:val="a6"/>
        <w:spacing w:before="0" w:after="0" w:line="276" w:lineRule="auto"/>
        <w:ind w:firstLine="709"/>
        <w:rPr>
          <w:lang w:val="ru-RU"/>
        </w:rPr>
      </w:pPr>
      <w:r w:rsidRPr="009B610B">
        <w:t>Постановление Правительства Ханты-Мансийского автономного округа – Югры от 11.07.2014 № 259-п «Об утверждении номенклатуры организаций (отделений) социального обслуживания в</w:t>
      </w:r>
      <w:r w:rsidR="00562DA3">
        <w:rPr>
          <w:lang w:val="ru-RU"/>
        </w:rPr>
        <w:t xml:space="preserve"> </w:t>
      </w:r>
      <w:r w:rsidRPr="009B610B">
        <w:t>Ханты-Мансийском автономном округе – Югре»</w:t>
      </w:r>
      <w:r w:rsidR="009E740B" w:rsidRPr="009B610B">
        <w:rPr>
          <w:lang w:val="ru-RU"/>
        </w:rPr>
        <w:t>.</w:t>
      </w:r>
    </w:p>
    <w:p w:rsidR="007019EE" w:rsidRPr="009B610B" w:rsidRDefault="007019EE" w:rsidP="00C4036F">
      <w:pPr>
        <w:pStyle w:val="a6"/>
        <w:spacing w:before="0" w:after="0" w:line="276" w:lineRule="auto"/>
        <w:ind w:firstLine="709"/>
        <w:rPr>
          <w:lang w:val="ru-RU"/>
        </w:rPr>
      </w:pPr>
      <w:r w:rsidRPr="009B610B">
        <w:t>Постановление Правительства Ханты-Мансийского автономного округа – Югры от 26.09.2014 № 356-п «</w:t>
      </w:r>
      <w:r w:rsidRPr="009B610B">
        <w:rPr>
          <w:rFonts w:eastAsia="Calibri"/>
          <w:lang w:val="ru-RU"/>
        </w:rPr>
        <w:t>О</w:t>
      </w:r>
      <w:r w:rsidRPr="009B610B">
        <w:rPr>
          <w:rFonts w:eastAsia="Calibri"/>
        </w:rPr>
        <w:t xml:space="preserve">б организации социального обслуживания граждан пожилого возраста и инвалидов в </w:t>
      </w:r>
      <w:r w:rsidRPr="009B610B">
        <w:rPr>
          <w:rFonts w:eastAsia="Calibri"/>
          <w:lang w:val="ru-RU"/>
        </w:rPr>
        <w:t>Х</w:t>
      </w:r>
      <w:r w:rsidRPr="009B610B">
        <w:rPr>
          <w:rFonts w:eastAsia="Calibri"/>
        </w:rPr>
        <w:t>анты-</w:t>
      </w:r>
      <w:r w:rsidRPr="009B610B">
        <w:rPr>
          <w:rFonts w:eastAsia="Calibri"/>
          <w:lang w:val="ru-RU"/>
        </w:rPr>
        <w:t>М</w:t>
      </w:r>
      <w:proofErr w:type="spellStart"/>
      <w:r w:rsidRPr="009B610B">
        <w:rPr>
          <w:rFonts w:eastAsia="Calibri"/>
        </w:rPr>
        <w:t>ансийском</w:t>
      </w:r>
      <w:proofErr w:type="spellEnd"/>
      <w:r w:rsidRPr="009B610B">
        <w:rPr>
          <w:rFonts w:eastAsia="Calibri"/>
        </w:rPr>
        <w:t xml:space="preserve"> автономном округе - </w:t>
      </w:r>
      <w:r w:rsidRPr="009B610B">
        <w:rPr>
          <w:rFonts w:eastAsia="Calibri"/>
          <w:lang w:val="ru-RU"/>
        </w:rPr>
        <w:t>Ю</w:t>
      </w:r>
      <w:proofErr w:type="spellStart"/>
      <w:r w:rsidRPr="009B610B">
        <w:rPr>
          <w:rFonts w:eastAsia="Calibri"/>
        </w:rPr>
        <w:t>гре</w:t>
      </w:r>
      <w:proofErr w:type="spellEnd"/>
      <w:r w:rsidRPr="009B610B">
        <w:rPr>
          <w:rFonts w:eastAsia="Calibri"/>
        </w:rPr>
        <w:t xml:space="preserve"> и признании утратившим силу постановления </w:t>
      </w:r>
      <w:r w:rsidRPr="009B610B">
        <w:rPr>
          <w:rFonts w:eastAsia="Calibri"/>
          <w:lang w:val="ru-RU"/>
        </w:rPr>
        <w:t>П</w:t>
      </w:r>
      <w:proofErr w:type="spellStart"/>
      <w:r w:rsidRPr="009B610B">
        <w:rPr>
          <w:rFonts w:eastAsia="Calibri"/>
        </w:rPr>
        <w:t>равительства</w:t>
      </w:r>
      <w:proofErr w:type="spellEnd"/>
      <w:r w:rsidRPr="009B610B">
        <w:rPr>
          <w:rFonts w:eastAsia="Calibri"/>
        </w:rPr>
        <w:t xml:space="preserve"> </w:t>
      </w:r>
      <w:r w:rsidRPr="009B610B">
        <w:rPr>
          <w:rFonts w:eastAsia="Calibri"/>
          <w:lang w:val="ru-RU"/>
        </w:rPr>
        <w:t>Х</w:t>
      </w:r>
      <w:r w:rsidRPr="009B610B">
        <w:rPr>
          <w:rFonts w:eastAsia="Calibri"/>
        </w:rPr>
        <w:t>анты-</w:t>
      </w:r>
      <w:proofErr w:type="spellStart"/>
      <w:r w:rsidRPr="009B610B">
        <w:rPr>
          <w:rFonts w:eastAsia="Calibri"/>
          <w:lang w:val="ru-RU"/>
        </w:rPr>
        <w:t>Ма</w:t>
      </w:r>
      <w:r w:rsidRPr="009B610B">
        <w:rPr>
          <w:rFonts w:eastAsia="Calibri"/>
        </w:rPr>
        <w:t>нсийского</w:t>
      </w:r>
      <w:proofErr w:type="spellEnd"/>
      <w:r w:rsidRPr="009B610B">
        <w:rPr>
          <w:rFonts w:eastAsia="Calibri"/>
        </w:rPr>
        <w:t xml:space="preserve"> автономного округа - </w:t>
      </w:r>
      <w:r w:rsidRPr="009B610B">
        <w:rPr>
          <w:rFonts w:eastAsia="Calibri"/>
          <w:lang w:val="ru-RU"/>
        </w:rPr>
        <w:t>Ю</w:t>
      </w:r>
      <w:proofErr w:type="spellStart"/>
      <w:r w:rsidRPr="009B610B">
        <w:rPr>
          <w:rFonts w:eastAsia="Calibri"/>
        </w:rPr>
        <w:t>гры</w:t>
      </w:r>
      <w:proofErr w:type="spellEnd"/>
      <w:r w:rsidRPr="009B610B">
        <w:rPr>
          <w:rFonts w:eastAsia="Calibri"/>
        </w:rPr>
        <w:t xml:space="preserve"> от 27 января 2005 года </w:t>
      </w:r>
      <w:r w:rsidRPr="009B610B">
        <w:rPr>
          <w:rFonts w:eastAsia="Calibri"/>
          <w:lang w:val="ru-RU"/>
        </w:rPr>
        <w:t>№</w:t>
      </w:r>
      <w:r w:rsidRPr="009B610B">
        <w:rPr>
          <w:rFonts w:eastAsia="Calibri"/>
        </w:rPr>
        <w:t xml:space="preserve"> 18-п </w:t>
      </w:r>
      <w:r w:rsidRPr="009B610B">
        <w:rPr>
          <w:rFonts w:eastAsia="Calibri"/>
          <w:lang w:val="ru-RU"/>
        </w:rPr>
        <w:t>«О</w:t>
      </w:r>
      <w:r w:rsidRPr="009B610B">
        <w:rPr>
          <w:rFonts w:eastAsia="Calibri"/>
        </w:rPr>
        <w:t xml:space="preserve">б организации социального обслуживания граждан пожилого возраста и инвалидов в </w:t>
      </w:r>
      <w:r w:rsidRPr="009B610B">
        <w:rPr>
          <w:rFonts w:eastAsia="Calibri"/>
          <w:lang w:val="ru-RU"/>
        </w:rPr>
        <w:t>Х</w:t>
      </w:r>
      <w:r w:rsidRPr="009B610B">
        <w:rPr>
          <w:rFonts w:eastAsia="Calibri"/>
        </w:rPr>
        <w:t>анты-</w:t>
      </w:r>
      <w:r w:rsidRPr="009B610B">
        <w:rPr>
          <w:rFonts w:eastAsia="Calibri"/>
          <w:lang w:val="ru-RU"/>
        </w:rPr>
        <w:t>М</w:t>
      </w:r>
      <w:proofErr w:type="spellStart"/>
      <w:r w:rsidRPr="009B610B">
        <w:rPr>
          <w:rFonts w:eastAsia="Calibri"/>
        </w:rPr>
        <w:t>ансийском</w:t>
      </w:r>
      <w:proofErr w:type="spellEnd"/>
      <w:r w:rsidRPr="009B610B">
        <w:rPr>
          <w:rFonts w:eastAsia="Calibri"/>
        </w:rPr>
        <w:t xml:space="preserve"> автономном округе – </w:t>
      </w:r>
      <w:r w:rsidRPr="009B610B">
        <w:rPr>
          <w:rFonts w:eastAsia="Calibri"/>
          <w:lang w:val="ru-RU"/>
        </w:rPr>
        <w:t>Ю</w:t>
      </w:r>
      <w:proofErr w:type="spellStart"/>
      <w:r w:rsidRPr="009B610B">
        <w:rPr>
          <w:rFonts w:eastAsia="Calibri"/>
        </w:rPr>
        <w:t>гре</w:t>
      </w:r>
      <w:proofErr w:type="spellEnd"/>
      <w:r w:rsidRPr="009B610B">
        <w:rPr>
          <w:rFonts w:eastAsia="Calibri"/>
          <w:lang w:val="ru-RU"/>
        </w:rPr>
        <w:t>»</w:t>
      </w:r>
      <w:r w:rsidRPr="009B610B">
        <w:t>»</w:t>
      </w:r>
      <w:r w:rsidR="009E740B" w:rsidRPr="009B610B">
        <w:rPr>
          <w:lang w:val="ru-RU"/>
        </w:rPr>
        <w:t>.</w:t>
      </w:r>
    </w:p>
    <w:p w:rsidR="007019EE" w:rsidRPr="009B610B" w:rsidRDefault="007019EE" w:rsidP="00C4036F">
      <w:pPr>
        <w:pStyle w:val="a6"/>
        <w:spacing w:before="0" w:after="0" w:line="276" w:lineRule="auto"/>
        <w:ind w:firstLine="709"/>
        <w:rPr>
          <w:rFonts w:eastAsia="Calibri"/>
          <w:lang w:val="ru-RU"/>
        </w:rPr>
      </w:pPr>
      <w:r w:rsidRPr="009B610B">
        <w:t>Постановление Правительства Ханты-Мансийского автономного округа – Югры от</w:t>
      </w:r>
      <w:r w:rsidRPr="009B610B">
        <w:rPr>
          <w:highlight w:val="yellow"/>
        </w:rPr>
        <w:t xml:space="preserve"> </w:t>
      </w:r>
      <w:r w:rsidRPr="009B610B">
        <w:rPr>
          <w:rFonts w:eastAsia="Calibri"/>
          <w:lang w:val="ru-RU"/>
        </w:rPr>
        <w:t>30.12.2021 № 642-п «О внесении изменений в постановление Правительства Ханты-Мансийского автономного округа - Югры от 29 декабря 2020 года № 643-п «Об организации в Ханты-Мансийском автономном округе - Югре условий реализации жилищных прав граждан» и признании утратившими силу некоторых постановлений Правительства Ханты-Мансийского автономного округа - Югры»</w:t>
      </w:r>
      <w:r w:rsidR="009E740B" w:rsidRPr="009B610B">
        <w:rPr>
          <w:rFonts w:eastAsia="Calibri"/>
          <w:lang w:val="ru-RU"/>
        </w:rPr>
        <w:t>.</w:t>
      </w:r>
    </w:p>
    <w:p w:rsidR="007019EE" w:rsidRPr="009B610B" w:rsidRDefault="007019EE" w:rsidP="00C4036F">
      <w:pPr>
        <w:pStyle w:val="a6"/>
        <w:spacing w:before="0" w:after="0" w:line="276" w:lineRule="auto"/>
        <w:ind w:firstLine="709"/>
        <w:rPr>
          <w:rFonts w:eastAsia="Calibri"/>
          <w:lang w:val="ru-RU"/>
        </w:rPr>
      </w:pPr>
      <w:r w:rsidRPr="009B610B">
        <w:rPr>
          <w:rFonts w:eastAsia="Calibri"/>
          <w:lang w:val="ru-RU"/>
        </w:rPr>
        <w:t>Постановление Правительства Ханты-Мансийского автономного округа – Югры от 30.12.2021 № 634-п «О мерах по реализации государственной программы Ханты-Мансийского автономного округа - Югры «развитие образования»</w:t>
      </w:r>
      <w:r w:rsidR="009E740B" w:rsidRPr="009B610B">
        <w:rPr>
          <w:rFonts w:eastAsia="Calibri"/>
          <w:lang w:val="ru-RU"/>
        </w:rPr>
        <w:t>.</w:t>
      </w:r>
    </w:p>
    <w:p w:rsidR="007019EE" w:rsidRPr="009B610B" w:rsidRDefault="007019EE" w:rsidP="00C4036F">
      <w:pPr>
        <w:pStyle w:val="a6"/>
        <w:spacing w:before="0" w:after="0" w:line="276" w:lineRule="auto"/>
        <w:ind w:firstLine="709"/>
        <w:rPr>
          <w:lang w:val="ru-RU"/>
        </w:rPr>
      </w:pPr>
      <w:r w:rsidRPr="009B610B">
        <w:t>Постановление Правительства Ханты-мансийского автономного округа – Югры от 30.12.2021 № 641-п «</w:t>
      </w:r>
      <w:r w:rsidRPr="009B610B">
        <w:rPr>
          <w:rFonts w:eastAsia="Calibri"/>
          <w:lang w:val="ru-RU"/>
        </w:rPr>
        <w:t>О</w:t>
      </w:r>
      <w:r w:rsidRPr="009B610B">
        <w:rPr>
          <w:rFonts w:eastAsia="Calibri"/>
        </w:rPr>
        <w:t xml:space="preserve"> мерах по реализации государственной программы </w:t>
      </w:r>
      <w:r w:rsidRPr="009B610B">
        <w:rPr>
          <w:rFonts w:eastAsia="Calibri"/>
          <w:lang w:val="ru-RU"/>
        </w:rPr>
        <w:t>Х</w:t>
      </w:r>
      <w:r w:rsidRPr="009B610B">
        <w:rPr>
          <w:rFonts w:eastAsia="Calibri"/>
        </w:rPr>
        <w:t>анты-</w:t>
      </w:r>
      <w:r w:rsidRPr="009B610B">
        <w:rPr>
          <w:rFonts w:eastAsia="Calibri"/>
          <w:lang w:val="ru-RU"/>
        </w:rPr>
        <w:t>М</w:t>
      </w:r>
      <w:proofErr w:type="spellStart"/>
      <w:r w:rsidRPr="009B610B">
        <w:rPr>
          <w:rFonts w:eastAsia="Calibri"/>
        </w:rPr>
        <w:t>ансийского</w:t>
      </w:r>
      <w:proofErr w:type="spellEnd"/>
      <w:r w:rsidRPr="009B610B">
        <w:rPr>
          <w:rFonts w:eastAsia="Calibri"/>
        </w:rPr>
        <w:t xml:space="preserve"> автономного округа - </w:t>
      </w:r>
      <w:r w:rsidRPr="009B610B">
        <w:rPr>
          <w:rFonts w:eastAsia="Calibri"/>
          <w:lang w:val="ru-RU"/>
        </w:rPr>
        <w:t>Ю</w:t>
      </w:r>
      <w:proofErr w:type="spellStart"/>
      <w:r w:rsidRPr="009B610B">
        <w:rPr>
          <w:rFonts w:eastAsia="Calibri"/>
        </w:rPr>
        <w:t>гры</w:t>
      </w:r>
      <w:proofErr w:type="spellEnd"/>
      <w:r w:rsidRPr="009B610B">
        <w:rPr>
          <w:rFonts w:eastAsia="Calibri"/>
        </w:rPr>
        <w:t xml:space="preserve"> </w:t>
      </w:r>
      <w:r w:rsidRPr="009B610B">
        <w:rPr>
          <w:rFonts w:eastAsia="Calibri"/>
          <w:lang w:val="ru-RU"/>
        </w:rPr>
        <w:t>«</w:t>
      </w:r>
      <w:r w:rsidRPr="009B610B">
        <w:rPr>
          <w:rFonts w:eastAsia="Calibri"/>
        </w:rPr>
        <w:t>развитие физической культуры и спорта</w:t>
      </w:r>
      <w:r w:rsidRPr="009B610B">
        <w:rPr>
          <w:rFonts w:eastAsia="Calibri"/>
          <w:lang w:val="ru-RU"/>
        </w:rPr>
        <w:t>»</w:t>
      </w:r>
      <w:r w:rsidR="009E740B" w:rsidRPr="009B610B">
        <w:rPr>
          <w:lang w:val="ru-RU"/>
        </w:rPr>
        <w:t>.</w:t>
      </w:r>
    </w:p>
    <w:p w:rsidR="007019EE" w:rsidRPr="009B610B" w:rsidRDefault="007019EE" w:rsidP="00C4036F">
      <w:pPr>
        <w:pStyle w:val="a6"/>
        <w:spacing w:before="0" w:after="0" w:line="276" w:lineRule="auto"/>
        <w:ind w:firstLine="709"/>
        <w:rPr>
          <w:lang w:val="ru-RU"/>
        </w:rPr>
      </w:pPr>
      <w:r w:rsidRPr="009B610B">
        <w:t>Приказ Департамента жилищно-коммунального комплекса и энергетики Ханты-Мансийского автономного округа – Югры от 25.12.2017 № 12-нп «</w:t>
      </w:r>
      <w:r w:rsidRPr="009B610B">
        <w:rPr>
          <w:rFonts w:eastAsia="Calibri"/>
          <w:lang w:val="ru-RU"/>
        </w:rPr>
        <w:t>О</w:t>
      </w:r>
      <w:r w:rsidRPr="009B610B">
        <w:rPr>
          <w:rFonts w:eastAsia="Calibri"/>
        </w:rPr>
        <w:t xml:space="preserve">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w:t>
      </w:r>
      <w:r w:rsidRPr="009B610B">
        <w:rPr>
          <w:rFonts w:eastAsia="Calibri"/>
          <w:lang w:val="ru-RU"/>
        </w:rPr>
        <w:t>Х</w:t>
      </w:r>
      <w:r w:rsidRPr="009B610B">
        <w:rPr>
          <w:rFonts w:eastAsia="Calibri"/>
        </w:rPr>
        <w:t>анты-</w:t>
      </w:r>
      <w:r w:rsidRPr="009B610B">
        <w:rPr>
          <w:rFonts w:eastAsia="Calibri"/>
          <w:lang w:val="ru-RU"/>
        </w:rPr>
        <w:t>М</w:t>
      </w:r>
      <w:proofErr w:type="spellStart"/>
      <w:r w:rsidRPr="009B610B">
        <w:rPr>
          <w:rFonts w:eastAsia="Calibri"/>
        </w:rPr>
        <w:t>ансийского</w:t>
      </w:r>
      <w:proofErr w:type="spellEnd"/>
      <w:r w:rsidRPr="009B610B">
        <w:rPr>
          <w:rFonts w:eastAsia="Calibri"/>
        </w:rPr>
        <w:t xml:space="preserve"> автономного округа - </w:t>
      </w:r>
      <w:r w:rsidRPr="009B610B">
        <w:rPr>
          <w:rFonts w:eastAsia="Calibri"/>
          <w:lang w:val="ru-RU"/>
        </w:rPr>
        <w:t>Ю</w:t>
      </w:r>
      <w:proofErr w:type="spellStart"/>
      <w:r w:rsidRPr="009B610B">
        <w:rPr>
          <w:rFonts w:eastAsia="Calibri"/>
        </w:rPr>
        <w:t>гры</w:t>
      </w:r>
      <w:proofErr w:type="spellEnd"/>
      <w:r w:rsidRPr="009B610B">
        <w:t>»</w:t>
      </w:r>
      <w:r w:rsidR="009E740B" w:rsidRPr="009B610B">
        <w:rPr>
          <w:lang w:val="ru-RU"/>
        </w:rPr>
        <w:t>.</w:t>
      </w:r>
    </w:p>
    <w:p w:rsidR="007019EE" w:rsidRPr="009B610B" w:rsidRDefault="007019EE" w:rsidP="00C4036F">
      <w:pPr>
        <w:pStyle w:val="a6"/>
        <w:spacing w:before="0" w:after="0" w:line="276" w:lineRule="auto"/>
        <w:ind w:firstLine="709"/>
        <w:rPr>
          <w:lang w:val="ru-RU"/>
        </w:rPr>
      </w:pPr>
      <w:r w:rsidRPr="009B610B">
        <w:t>Приказ Департамента жилищно-коммунального комплекса и энергетики Ханты-Мансийского автономного округа – Югры от 17.</w:t>
      </w:r>
      <w:r w:rsidRPr="009B610B">
        <w:rPr>
          <w:lang w:val="ru-RU"/>
        </w:rPr>
        <w:t>07</w:t>
      </w:r>
      <w:r w:rsidRPr="009B610B">
        <w:t>.2019 № 10-нп «</w:t>
      </w:r>
      <w:r w:rsidRPr="009B610B">
        <w:rPr>
          <w:rFonts w:eastAsia="Calibri"/>
          <w:lang w:val="ru-RU"/>
        </w:rPr>
        <w:t>О</w:t>
      </w:r>
      <w:r w:rsidRPr="009B610B">
        <w:rPr>
          <w:rFonts w:eastAsia="Calibri"/>
        </w:rPr>
        <w:t xml:space="preserve">б утверждении понижающих коэффициентов к нормативам потребления коммунальных услуг и нормативам расхода тепловой энергии, используемой на подогрев холодной воды, для предоставления коммунальной услуги по горячему водоснабжению и признании утратившими силу некоторых приказов </w:t>
      </w:r>
      <w:r w:rsidRPr="009B610B">
        <w:rPr>
          <w:rFonts w:eastAsia="Calibri"/>
          <w:lang w:val="ru-RU"/>
        </w:rPr>
        <w:t>Д</w:t>
      </w:r>
      <w:proofErr w:type="spellStart"/>
      <w:r w:rsidRPr="009B610B">
        <w:rPr>
          <w:rFonts w:eastAsia="Calibri"/>
        </w:rPr>
        <w:t>епартамента</w:t>
      </w:r>
      <w:proofErr w:type="spellEnd"/>
      <w:r w:rsidRPr="009B610B">
        <w:rPr>
          <w:rFonts w:eastAsia="Calibri"/>
        </w:rPr>
        <w:t xml:space="preserve"> жилищно-коммунального комплекса и энергетики </w:t>
      </w:r>
      <w:r w:rsidRPr="009B610B">
        <w:rPr>
          <w:rFonts w:eastAsia="Calibri"/>
          <w:lang w:val="ru-RU"/>
        </w:rPr>
        <w:t>Х</w:t>
      </w:r>
      <w:r w:rsidRPr="009B610B">
        <w:rPr>
          <w:rFonts w:eastAsia="Calibri"/>
        </w:rPr>
        <w:t>анты-</w:t>
      </w:r>
      <w:r w:rsidRPr="009B610B">
        <w:rPr>
          <w:rFonts w:eastAsia="Calibri"/>
          <w:lang w:val="ru-RU"/>
        </w:rPr>
        <w:t>М</w:t>
      </w:r>
      <w:proofErr w:type="spellStart"/>
      <w:r w:rsidRPr="009B610B">
        <w:rPr>
          <w:rFonts w:eastAsia="Calibri"/>
        </w:rPr>
        <w:t>ансийского</w:t>
      </w:r>
      <w:proofErr w:type="spellEnd"/>
      <w:r w:rsidRPr="009B610B">
        <w:rPr>
          <w:rFonts w:eastAsia="Calibri"/>
        </w:rPr>
        <w:t xml:space="preserve"> автономного округа - </w:t>
      </w:r>
      <w:r w:rsidRPr="009B610B">
        <w:rPr>
          <w:rFonts w:eastAsia="Calibri"/>
          <w:lang w:val="ru-RU"/>
        </w:rPr>
        <w:t>Ю</w:t>
      </w:r>
      <w:proofErr w:type="spellStart"/>
      <w:r w:rsidRPr="009B610B">
        <w:rPr>
          <w:rFonts w:eastAsia="Calibri"/>
        </w:rPr>
        <w:t>гры</w:t>
      </w:r>
      <w:proofErr w:type="spellEnd"/>
      <w:r w:rsidRPr="009B610B">
        <w:t>»</w:t>
      </w:r>
      <w:r w:rsidR="009E740B" w:rsidRPr="009B610B">
        <w:rPr>
          <w:lang w:val="ru-RU"/>
        </w:rPr>
        <w:t>.</w:t>
      </w:r>
    </w:p>
    <w:p w:rsidR="007019EE" w:rsidRPr="009B610B" w:rsidRDefault="007019EE" w:rsidP="00C4036F">
      <w:pPr>
        <w:pStyle w:val="a6"/>
        <w:spacing w:before="0" w:after="0" w:line="276" w:lineRule="auto"/>
        <w:ind w:firstLine="709"/>
        <w:rPr>
          <w:lang w:val="ru-RU"/>
        </w:rPr>
      </w:pPr>
      <w:r w:rsidRPr="009B610B">
        <w:t>Приказ Департамента жилищно-коммунального комплекса и энергетики Ханты-Мансийского автономного округа – Югры от 22.12.2017 № 11-нп «</w:t>
      </w:r>
      <w:r w:rsidRPr="009B610B">
        <w:rPr>
          <w:rFonts w:eastAsia="Calibri"/>
          <w:lang w:val="ru-RU"/>
        </w:rPr>
        <w:t>О</w:t>
      </w:r>
      <w:r w:rsidRPr="009B610B">
        <w:rPr>
          <w:rFonts w:eastAsia="Calibri"/>
        </w:rPr>
        <w:t xml:space="preserve">б утверждении нормативов потребления коммунальных услуг по отоплению на территории муниципальных образований </w:t>
      </w:r>
      <w:r w:rsidRPr="009B610B">
        <w:rPr>
          <w:rFonts w:eastAsia="Calibri"/>
          <w:lang w:val="ru-RU"/>
        </w:rPr>
        <w:t>Х</w:t>
      </w:r>
      <w:r w:rsidRPr="009B610B">
        <w:rPr>
          <w:rFonts w:eastAsia="Calibri"/>
        </w:rPr>
        <w:t>анты-</w:t>
      </w:r>
      <w:r w:rsidRPr="009B610B">
        <w:rPr>
          <w:rFonts w:eastAsia="Calibri"/>
          <w:lang w:val="ru-RU"/>
        </w:rPr>
        <w:t>М</w:t>
      </w:r>
      <w:proofErr w:type="spellStart"/>
      <w:r w:rsidRPr="009B610B">
        <w:rPr>
          <w:rFonts w:eastAsia="Calibri"/>
        </w:rPr>
        <w:t>ансийского</w:t>
      </w:r>
      <w:proofErr w:type="spellEnd"/>
      <w:r w:rsidRPr="009B610B">
        <w:rPr>
          <w:rFonts w:eastAsia="Calibri"/>
        </w:rPr>
        <w:t xml:space="preserve"> автономного округа - </w:t>
      </w:r>
      <w:r w:rsidRPr="009B610B">
        <w:rPr>
          <w:rFonts w:eastAsia="Calibri"/>
          <w:lang w:val="ru-RU"/>
        </w:rPr>
        <w:t>Ю</w:t>
      </w:r>
      <w:proofErr w:type="spellStart"/>
      <w:r w:rsidRPr="009B610B">
        <w:rPr>
          <w:rFonts w:eastAsia="Calibri"/>
        </w:rPr>
        <w:t>гры</w:t>
      </w:r>
      <w:proofErr w:type="spellEnd"/>
      <w:r w:rsidRPr="009B610B">
        <w:t>»</w:t>
      </w:r>
      <w:r w:rsidR="009E740B" w:rsidRPr="009B610B">
        <w:rPr>
          <w:lang w:val="ru-RU"/>
        </w:rPr>
        <w:t>.</w:t>
      </w:r>
    </w:p>
    <w:p w:rsidR="00E8735F" w:rsidRPr="009B610B" w:rsidRDefault="00E8735F" w:rsidP="00E8735F">
      <w:pPr>
        <w:pStyle w:val="a6"/>
        <w:spacing w:before="0" w:after="0" w:line="276" w:lineRule="auto"/>
        <w:ind w:firstLine="709"/>
        <w:rPr>
          <w:rFonts w:eastAsia="Calibri"/>
        </w:rPr>
      </w:pPr>
      <w:r w:rsidRPr="009B610B">
        <w:rPr>
          <w:rFonts w:eastAsia="Calibri"/>
        </w:rPr>
        <w:t xml:space="preserve">Приказ № 6-нп от 27 июня 2013 года «О внесении изменений в </w:t>
      </w:r>
      <w:r w:rsidRPr="009B610B">
        <w:rPr>
          <w:rFonts w:eastAsia="Calibri"/>
          <w:lang w:val="ru-RU"/>
        </w:rPr>
        <w:t>П</w:t>
      </w:r>
      <w:proofErr w:type="spellStart"/>
      <w:r w:rsidRPr="009B610B">
        <w:rPr>
          <w:rFonts w:eastAsia="Calibri"/>
        </w:rPr>
        <w:t>риказ</w:t>
      </w:r>
      <w:proofErr w:type="spellEnd"/>
      <w:r w:rsidRPr="009B610B">
        <w:rPr>
          <w:rFonts w:eastAsia="Calibri"/>
        </w:rPr>
        <w:t xml:space="preserve"> департамента гражданской защиты населения </w:t>
      </w:r>
      <w:r w:rsidRPr="009B610B">
        <w:rPr>
          <w:rFonts w:eastAsia="Calibri"/>
          <w:lang w:val="ru-RU"/>
        </w:rPr>
        <w:t>Х</w:t>
      </w:r>
      <w:r w:rsidRPr="009B610B">
        <w:rPr>
          <w:rFonts w:eastAsia="Calibri"/>
        </w:rPr>
        <w:t>анты-</w:t>
      </w:r>
      <w:r w:rsidRPr="009B610B">
        <w:rPr>
          <w:rFonts w:eastAsia="Calibri"/>
          <w:lang w:val="ru-RU"/>
        </w:rPr>
        <w:t>М</w:t>
      </w:r>
      <w:proofErr w:type="spellStart"/>
      <w:r w:rsidRPr="009B610B">
        <w:rPr>
          <w:rFonts w:eastAsia="Calibri"/>
        </w:rPr>
        <w:t>ансийского</w:t>
      </w:r>
      <w:proofErr w:type="spellEnd"/>
      <w:r w:rsidRPr="009B610B">
        <w:rPr>
          <w:rFonts w:eastAsia="Calibri"/>
        </w:rPr>
        <w:t xml:space="preserve"> автономного округа - </w:t>
      </w:r>
      <w:r w:rsidRPr="009B610B">
        <w:rPr>
          <w:rFonts w:eastAsia="Calibri"/>
          <w:lang w:val="ru-RU"/>
        </w:rPr>
        <w:t>Ю</w:t>
      </w:r>
      <w:proofErr w:type="spellStart"/>
      <w:r w:rsidRPr="009B610B">
        <w:rPr>
          <w:rFonts w:eastAsia="Calibri"/>
        </w:rPr>
        <w:t>гры</w:t>
      </w:r>
      <w:proofErr w:type="spellEnd"/>
      <w:r w:rsidRPr="009B610B">
        <w:rPr>
          <w:rFonts w:eastAsia="Calibri"/>
        </w:rPr>
        <w:t xml:space="preserve"> от 28 февраля 2013 года № 2-нп </w:t>
      </w:r>
      <w:r w:rsidRPr="009B610B">
        <w:rPr>
          <w:rFonts w:eastAsia="Calibri"/>
          <w:lang w:val="ru-RU"/>
        </w:rPr>
        <w:t>«О</w:t>
      </w:r>
      <w:r w:rsidRPr="009B610B">
        <w:rPr>
          <w:rFonts w:eastAsia="Calibri"/>
        </w:rPr>
        <w:t xml:space="preserve">б утверждении примерных расчетов штатной численности, нормативно </w:t>
      </w:r>
      <w:proofErr w:type="spellStart"/>
      <w:r w:rsidRPr="009B610B">
        <w:rPr>
          <w:rFonts w:eastAsia="Calibri"/>
        </w:rPr>
        <w:t>положенности</w:t>
      </w:r>
      <w:proofErr w:type="spellEnd"/>
      <w:r w:rsidRPr="009B610B">
        <w:rPr>
          <w:rFonts w:eastAsia="Calibri"/>
        </w:rPr>
        <w:t xml:space="preserve"> личного состава пожарных частей, отдельных </w:t>
      </w:r>
      <w:r w:rsidRPr="009B610B">
        <w:rPr>
          <w:rFonts w:eastAsia="Calibri"/>
        </w:rPr>
        <w:lastRenderedPageBreak/>
        <w:t xml:space="preserve">постов и порядка определения вида подразделений и техники противопожарной службы </w:t>
      </w:r>
      <w:r w:rsidRPr="009B610B">
        <w:rPr>
          <w:rFonts w:eastAsia="Calibri"/>
          <w:lang w:val="ru-RU"/>
        </w:rPr>
        <w:t>Х</w:t>
      </w:r>
      <w:r w:rsidRPr="009B610B">
        <w:rPr>
          <w:rFonts w:eastAsia="Calibri"/>
        </w:rPr>
        <w:t>анты-</w:t>
      </w:r>
      <w:r w:rsidRPr="009B610B">
        <w:rPr>
          <w:rFonts w:eastAsia="Calibri"/>
          <w:lang w:val="ru-RU"/>
        </w:rPr>
        <w:t>М</w:t>
      </w:r>
      <w:proofErr w:type="spellStart"/>
      <w:r w:rsidRPr="009B610B">
        <w:rPr>
          <w:rFonts w:eastAsia="Calibri"/>
        </w:rPr>
        <w:t>ансийского</w:t>
      </w:r>
      <w:proofErr w:type="spellEnd"/>
      <w:r w:rsidRPr="009B610B">
        <w:rPr>
          <w:rFonts w:eastAsia="Calibri"/>
        </w:rPr>
        <w:t xml:space="preserve"> автономного округа – </w:t>
      </w:r>
      <w:r w:rsidRPr="009B610B">
        <w:rPr>
          <w:rFonts w:eastAsia="Calibri"/>
          <w:lang w:val="ru-RU"/>
        </w:rPr>
        <w:t>Ю</w:t>
      </w:r>
      <w:proofErr w:type="spellStart"/>
      <w:r w:rsidRPr="009B610B">
        <w:rPr>
          <w:rFonts w:eastAsia="Calibri"/>
        </w:rPr>
        <w:t>гры</w:t>
      </w:r>
      <w:proofErr w:type="spellEnd"/>
      <w:r w:rsidRPr="009B610B">
        <w:rPr>
          <w:rFonts w:eastAsia="Calibri"/>
        </w:rPr>
        <w:t>»</w:t>
      </w:r>
    </w:p>
    <w:p w:rsidR="007019EE" w:rsidRPr="009B610B" w:rsidRDefault="007019EE" w:rsidP="00C4036F">
      <w:pPr>
        <w:pStyle w:val="a6"/>
        <w:spacing w:before="0" w:after="0" w:line="276" w:lineRule="auto"/>
        <w:ind w:firstLine="709"/>
        <w:rPr>
          <w:lang w:val="ru-RU"/>
        </w:rPr>
      </w:pPr>
      <w:r w:rsidRPr="009B610B">
        <w:t>Решение Думы города Нефтеюганска от 23.12.2013 №727 «Об утверждении Правил благоустройства территории муниципального образования город Нефтеюганск»</w:t>
      </w:r>
      <w:r w:rsidR="009E740B" w:rsidRPr="009B610B">
        <w:rPr>
          <w:lang w:val="ru-RU"/>
        </w:rPr>
        <w:t>.</w:t>
      </w:r>
    </w:p>
    <w:p w:rsidR="00907856" w:rsidRPr="003B4B1C" w:rsidRDefault="007019EE" w:rsidP="00907856">
      <w:pPr>
        <w:pStyle w:val="af0"/>
        <w:spacing w:before="0" w:after="0" w:line="276" w:lineRule="auto"/>
        <w:ind w:firstLine="709"/>
        <w:jc w:val="both"/>
        <w:rPr>
          <w:b w:val="0"/>
          <w:lang w:val="ru-RU"/>
        </w:rPr>
      </w:pPr>
      <w:r w:rsidRPr="003B4B1C">
        <w:rPr>
          <w:b w:val="0"/>
        </w:rPr>
        <w:t>Строительные нормы и правила (СНиП)</w:t>
      </w:r>
      <w:r w:rsidRPr="003B4B1C">
        <w:rPr>
          <w:b w:val="0"/>
          <w:lang w:val="ru-RU"/>
        </w:rPr>
        <w:t>:</w:t>
      </w:r>
      <w:r w:rsidR="00907856" w:rsidRPr="003B4B1C">
        <w:rPr>
          <w:b w:val="0"/>
          <w:lang w:val="ru-RU"/>
        </w:rPr>
        <w:t xml:space="preserve"> </w:t>
      </w:r>
    </w:p>
    <w:p w:rsidR="007019EE" w:rsidRPr="003B4B1C"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3B4B1C">
        <w:rPr>
          <w:rFonts w:ascii="Times New Roman" w:hAnsi="Times New Roman" w:cs="Times New Roman"/>
          <w:sz w:val="24"/>
          <w:szCs w:val="24"/>
        </w:rPr>
        <w:t>СНиП II-94-80 «Подземные горные выработки»</w:t>
      </w:r>
      <w:r w:rsidR="009E740B" w:rsidRPr="003B4B1C">
        <w:rPr>
          <w:rFonts w:ascii="Times New Roman" w:hAnsi="Times New Roman" w:cs="Times New Roman"/>
          <w:sz w:val="24"/>
          <w:szCs w:val="24"/>
        </w:rPr>
        <w:t>.</w:t>
      </w:r>
    </w:p>
    <w:p w:rsidR="007019EE" w:rsidRPr="003B4B1C"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3B4B1C">
        <w:rPr>
          <w:rFonts w:ascii="Times New Roman" w:hAnsi="Times New Roman" w:cs="Times New Roman"/>
          <w:sz w:val="24"/>
          <w:szCs w:val="24"/>
        </w:rPr>
        <w:t>СНиП 2.10.02-84 «Здания и помещения для хранения и переработки сельскохозяйственной продукции»</w:t>
      </w:r>
      <w:r w:rsidR="009E740B" w:rsidRPr="003B4B1C">
        <w:rPr>
          <w:rFonts w:ascii="Times New Roman" w:hAnsi="Times New Roman" w:cs="Times New Roman"/>
          <w:sz w:val="24"/>
          <w:szCs w:val="24"/>
        </w:rPr>
        <w:t>.</w:t>
      </w:r>
    </w:p>
    <w:p w:rsidR="007019EE" w:rsidRPr="003B4B1C"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3B4B1C">
        <w:rPr>
          <w:rFonts w:ascii="Times New Roman" w:hAnsi="Times New Roman" w:cs="Times New Roman"/>
          <w:sz w:val="24"/>
          <w:szCs w:val="24"/>
        </w:rPr>
        <w:t>СНиП 2.09.03-85 «Сооружения промышленных предприятий»</w:t>
      </w:r>
      <w:r w:rsidR="00CB39BC" w:rsidRPr="003B4B1C">
        <w:rPr>
          <w:rFonts w:ascii="Times New Roman" w:hAnsi="Times New Roman" w:cs="Times New Roman"/>
          <w:sz w:val="24"/>
          <w:szCs w:val="24"/>
        </w:rPr>
        <w:t>.</w:t>
      </w:r>
    </w:p>
    <w:p w:rsidR="007019EE" w:rsidRPr="003B4B1C"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3B4B1C">
        <w:rPr>
          <w:rFonts w:ascii="Times New Roman" w:hAnsi="Times New Roman" w:cs="Times New Roman"/>
          <w:sz w:val="24"/>
          <w:szCs w:val="24"/>
        </w:rPr>
        <w:t>СНиП 11-02-96 «Инженерные изыскания для строительства. Основные положения»</w:t>
      </w:r>
      <w:r w:rsidR="00CB39BC" w:rsidRPr="003B4B1C">
        <w:rPr>
          <w:rFonts w:ascii="Times New Roman" w:hAnsi="Times New Roman" w:cs="Times New Roman"/>
          <w:sz w:val="24"/>
          <w:szCs w:val="24"/>
        </w:rPr>
        <w:t>.</w:t>
      </w:r>
    </w:p>
    <w:p w:rsidR="007019EE" w:rsidRPr="003B4B1C"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3B4B1C">
        <w:rPr>
          <w:rFonts w:ascii="Times New Roman" w:hAnsi="Times New Roman" w:cs="Times New Roman"/>
          <w:sz w:val="24"/>
          <w:szCs w:val="24"/>
        </w:rPr>
        <w:t>СНиП 31.05-2003 «Общественные здания административного назначения».</w:t>
      </w:r>
    </w:p>
    <w:p w:rsidR="007019EE" w:rsidRPr="009B610B" w:rsidRDefault="007019EE" w:rsidP="00C4036F">
      <w:pPr>
        <w:pStyle w:val="af0"/>
        <w:spacing w:before="0" w:after="0" w:line="276" w:lineRule="auto"/>
        <w:ind w:firstLine="709"/>
        <w:jc w:val="both"/>
        <w:rPr>
          <w:b w:val="0"/>
          <w:lang w:val="ru-RU"/>
        </w:rPr>
      </w:pPr>
      <w:r w:rsidRPr="009B610B">
        <w:rPr>
          <w:b w:val="0"/>
        </w:rPr>
        <w:t>Своды правил по проектированию и строительству (СП)</w:t>
      </w:r>
      <w:r w:rsidRPr="009B610B">
        <w:rPr>
          <w:b w:val="0"/>
          <w:lang w:val="ru-RU"/>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42.13330.201</w:t>
      </w:r>
      <w:r w:rsidR="007B07CE">
        <w:rPr>
          <w:rFonts w:ascii="Times New Roman" w:hAnsi="Times New Roman" w:cs="Times New Roman"/>
          <w:sz w:val="24"/>
          <w:szCs w:val="24"/>
        </w:rPr>
        <w:t>6</w:t>
      </w:r>
      <w:r w:rsidRPr="009B610B">
        <w:rPr>
          <w:rFonts w:ascii="Times New Roman" w:hAnsi="Times New Roman" w:cs="Times New Roman"/>
          <w:sz w:val="24"/>
          <w:szCs w:val="24"/>
        </w:rPr>
        <w:t xml:space="preserve"> «Свод правил. Градостроительство. Планировка и застройка городских и сельских поселений. Актуализированная редакция СНиП 2.07.01-89*»</w:t>
      </w:r>
      <w:r w:rsidR="00470827" w:rsidRPr="009B610B">
        <w:rPr>
          <w:rFonts w:ascii="Times New Roman" w:hAnsi="Times New Roman" w:cs="Times New Roman"/>
          <w:sz w:val="24"/>
          <w:szCs w:val="24"/>
        </w:rPr>
        <w:t>.</w:t>
      </w:r>
      <w:r w:rsidR="00A41B8C" w:rsidRPr="009B610B">
        <w:rPr>
          <w:rFonts w:ascii="Times New Roman" w:hAnsi="Times New Roman" w:cs="Times New Roman"/>
          <w:sz w:val="24"/>
          <w:szCs w:val="24"/>
        </w:rPr>
        <w:t xml:space="preserve"> </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r w:rsidR="00470827" w:rsidRPr="009B610B">
        <w:rPr>
          <w:rFonts w:ascii="Times New Roman" w:hAnsi="Times New Roman" w:cs="Times New Roman"/>
          <w:sz w:val="24"/>
          <w:szCs w:val="24"/>
        </w:rPr>
        <w:t>.</w:t>
      </w:r>
    </w:p>
    <w:p w:rsidR="007019EE" w:rsidRPr="00EE6AAE"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СП 31-110-2003 «Проектирование и монтаж электроустановок жилых и </w:t>
      </w:r>
      <w:r w:rsidRPr="00EE6AAE">
        <w:rPr>
          <w:rFonts w:ascii="Times New Roman" w:hAnsi="Times New Roman" w:cs="Times New Roman"/>
          <w:sz w:val="24"/>
          <w:szCs w:val="24"/>
        </w:rPr>
        <w:t>общественных зданий»</w:t>
      </w:r>
      <w:r w:rsidR="00470827" w:rsidRPr="00EE6AAE">
        <w:rPr>
          <w:rFonts w:ascii="Times New Roman" w:hAnsi="Times New Roman" w:cs="Times New Roman"/>
          <w:sz w:val="24"/>
          <w:szCs w:val="24"/>
        </w:rPr>
        <w:t>.</w:t>
      </w:r>
    </w:p>
    <w:p w:rsidR="00EE6AAE" w:rsidRPr="009B610B" w:rsidRDefault="00EE6AAE" w:rsidP="00EE6AAE">
      <w:pPr>
        <w:autoSpaceDE w:val="0"/>
        <w:autoSpaceDN w:val="0"/>
        <w:adjustRightInd w:val="0"/>
        <w:spacing w:after="0" w:line="276" w:lineRule="auto"/>
        <w:ind w:firstLine="709"/>
        <w:jc w:val="both"/>
        <w:rPr>
          <w:rFonts w:ascii="Times New Roman" w:hAnsi="Times New Roman" w:cs="Times New Roman"/>
          <w:sz w:val="24"/>
          <w:szCs w:val="24"/>
        </w:rPr>
      </w:pPr>
      <w:r w:rsidRPr="00EE6AAE">
        <w:rPr>
          <w:rFonts w:ascii="Times New Roman" w:hAnsi="Times New Roman" w:cs="Times New Roman"/>
          <w:sz w:val="24"/>
          <w:szCs w:val="24"/>
        </w:rPr>
        <w:t xml:space="preserve">СП 62.13330.2011 </w:t>
      </w:r>
      <w:r>
        <w:rPr>
          <w:rFonts w:ascii="Times New Roman" w:hAnsi="Times New Roman" w:cs="Times New Roman"/>
          <w:sz w:val="24"/>
          <w:szCs w:val="24"/>
        </w:rPr>
        <w:t>«</w:t>
      </w:r>
      <w:r w:rsidRPr="00EE6AAE">
        <w:rPr>
          <w:rFonts w:ascii="Times New Roman" w:hAnsi="Times New Roman" w:cs="Times New Roman"/>
          <w:sz w:val="24"/>
          <w:szCs w:val="24"/>
        </w:rPr>
        <w:t>Газораспределительные системы. Актуализированная редакция СНиП 42-01-2002</w:t>
      </w:r>
      <w:r>
        <w:rPr>
          <w:rFonts w:ascii="Times New Roman" w:hAnsi="Times New Roman" w:cs="Times New Roman"/>
          <w:sz w:val="24"/>
          <w:szCs w:val="24"/>
        </w:rPr>
        <w:t>»</w:t>
      </w:r>
      <w:r w:rsidRPr="00EE6AAE">
        <w:rPr>
          <w:rFonts w:ascii="Times New Roman" w:hAnsi="Times New Roman" w:cs="Times New Roman"/>
          <w:sz w:val="24"/>
          <w:szCs w:val="24"/>
        </w:rPr>
        <w:t>.</w:t>
      </w:r>
    </w:p>
    <w:p w:rsidR="00EE6AAE" w:rsidRDefault="00EE6AAE" w:rsidP="00EE6AAE">
      <w:pPr>
        <w:spacing w:after="0"/>
        <w:ind w:firstLine="709"/>
        <w:jc w:val="both"/>
        <w:rPr>
          <w:rFonts w:ascii="Times New Roman" w:hAnsi="Times New Roman" w:cs="Times New Roman"/>
          <w:color w:val="000000" w:themeColor="text1"/>
          <w:sz w:val="24"/>
          <w:szCs w:val="24"/>
        </w:rPr>
      </w:pPr>
      <w:r w:rsidRPr="00EE6AAE">
        <w:rPr>
          <w:rFonts w:ascii="Times New Roman" w:hAnsi="Times New Roman" w:cs="Times New Roman"/>
          <w:color w:val="000000" w:themeColor="text1"/>
          <w:sz w:val="24"/>
          <w:szCs w:val="24"/>
        </w:rPr>
        <w:t>СП 42–101-2003 «Общие положения по проектированию и строительству газораспределительных систем из металлических и полиэтиленовых труб».</w:t>
      </w:r>
    </w:p>
    <w:p w:rsidR="00C61189" w:rsidRPr="00C61189" w:rsidRDefault="00C61189" w:rsidP="00EE6AAE">
      <w:pPr>
        <w:spacing w:after="0"/>
        <w:ind w:firstLine="709"/>
        <w:jc w:val="both"/>
        <w:rPr>
          <w:rFonts w:ascii="Times New Roman" w:hAnsi="Times New Roman" w:cs="Times New Roman"/>
          <w:color w:val="000000" w:themeColor="text1"/>
          <w:sz w:val="24"/>
          <w:szCs w:val="24"/>
        </w:rPr>
      </w:pPr>
      <w:r w:rsidRPr="00C61189">
        <w:rPr>
          <w:rFonts w:ascii="Times New Roman" w:hAnsi="Times New Roman" w:cs="Times New Roman"/>
          <w:color w:val="000000" w:themeColor="text1"/>
          <w:sz w:val="24"/>
          <w:szCs w:val="24"/>
        </w:rPr>
        <w:t>СП 36.13330.2012 «Магистральные трубопроводы. Актуализированная редакция СНиП 2.05.06-85*».</w:t>
      </w:r>
    </w:p>
    <w:p w:rsidR="00C61189" w:rsidRDefault="00C61189" w:rsidP="00C61189">
      <w:pPr>
        <w:autoSpaceDE w:val="0"/>
        <w:autoSpaceDN w:val="0"/>
        <w:adjustRightInd w:val="0"/>
        <w:spacing w:after="0" w:line="276" w:lineRule="auto"/>
        <w:ind w:firstLine="709"/>
        <w:jc w:val="both"/>
        <w:rPr>
          <w:rFonts w:ascii="Times New Roman" w:hAnsi="Times New Roman" w:cs="Times New Roman"/>
          <w:sz w:val="24"/>
          <w:szCs w:val="24"/>
        </w:rPr>
      </w:pPr>
      <w:r w:rsidRPr="00C61189">
        <w:rPr>
          <w:rFonts w:ascii="Times New Roman" w:hAnsi="Times New Roman" w:cs="Times New Roman"/>
          <w:sz w:val="24"/>
          <w:szCs w:val="24"/>
        </w:rPr>
        <w:t>СП 125.13330.2012 «Нефтепродуктопроводы, прокладываемые на территории городов и других населенных пунктов. Актуализированная редакция СНиП 2.05.13-90».</w:t>
      </w:r>
    </w:p>
    <w:p w:rsidR="00C61189" w:rsidRDefault="00C61189" w:rsidP="00C61189">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СП 155.13130.2014 «Склады нефти и нефтепродуктов. Требования пожарной безопасности»</w:t>
      </w:r>
      <w:r w:rsidR="00907856">
        <w:rPr>
          <w:rFonts w:ascii="Times New Roman" w:hAnsi="Times New Roman" w:cs="Times New Roman"/>
          <w:sz w:val="24"/>
          <w:szCs w:val="24"/>
        </w:rPr>
        <w:t>.</w:t>
      </w:r>
    </w:p>
    <w:p w:rsidR="00EE6AAE" w:rsidRPr="007646C7" w:rsidRDefault="00EE6AAE" w:rsidP="00EE6AAE">
      <w:pPr>
        <w:spacing w:after="0"/>
        <w:ind w:firstLine="709"/>
        <w:jc w:val="both"/>
        <w:rPr>
          <w:rFonts w:ascii="Times New Roman" w:hAnsi="Times New Roman" w:cs="Times New Roman"/>
          <w:sz w:val="24"/>
          <w:szCs w:val="24"/>
        </w:rPr>
      </w:pPr>
      <w:r w:rsidRPr="007646C7">
        <w:rPr>
          <w:rFonts w:ascii="Times New Roman" w:hAnsi="Times New Roman" w:cs="Times New Roman"/>
          <w:sz w:val="24"/>
          <w:szCs w:val="24"/>
        </w:rPr>
        <w:t>СП 50.13330.20</w:t>
      </w:r>
      <w:r w:rsidR="001B02C8">
        <w:rPr>
          <w:rFonts w:ascii="Times New Roman" w:hAnsi="Times New Roman" w:cs="Times New Roman"/>
          <w:sz w:val="24"/>
          <w:szCs w:val="24"/>
        </w:rPr>
        <w:t>24</w:t>
      </w:r>
      <w:bookmarkStart w:id="11" w:name="_GoBack"/>
      <w:bookmarkEnd w:id="11"/>
      <w:r w:rsidRPr="007646C7">
        <w:rPr>
          <w:rFonts w:ascii="Times New Roman" w:hAnsi="Times New Roman" w:cs="Times New Roman"/>
          <w:sz w:val="24"/>
          <w:szCs w:val="24"/>
        </w:rPr>
        <w:t xml:space="preserve"> «Тепловая защита зданий</w:t>
      </w:r>
      <w:r w:rsidR="007646C7" w:rsidRPr="007646C7">
        <w:rPr>
          <w:rFonts w:ascii="Times New Roman" w:hAnsi="Times New Roman" w:cs="Times New Roman"/>
          <w:sz w:val="24"/>
          <w:szCs w:val="24"/>
        </w:rPr>
        <w:t>. Актуализированная редакция СНиП 23-02-2003</w:t>
      </w:r>
      <w:r w:rsidRPr="007646C7">
        <w:rPr>
          <w:rFonts w:ascii="Times New Roman" w:hAnsi="Times New Roman" w:cs="Times New Roman"/>
          <w:sz w:val="24"/>
          <w:szCs w:val="24"/>
        </w:rPr>
        <w:t>».</w:t>
      </w:r>
    </w:p>
    <w:p w:rsidR="00CD59F9" w:rsidRDefault="00CD59F9" w:rsidP="00EE6AAE">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 60.13330.</w:t>
      </w:r>
      <w:r w:rsidR="007646C7">
        <w:rPr>
          <w:rFonts w:ascii="Times New Roman" w:hAnsi="Times New Roman" w:cs="Times New Roman"/>
          <w:color w:val="000000" w:themeColor="text1"/>
          <w:sz w:val="24"/>
          <w:szCs w:val="24"/>
        </w:rPr>
        <w:t>2016 «Отопление, вентиляция и кондиционирование воздуха. Актуализированная редакция СНиП 41-01-2003».</w:t>
      </w:r>
    </w:p>
    <w:p w:rsidR="00CD59F9" w:rsidRPr="007646C7" w:rsidRDefault="00CD59F9" w:rsidP="00EE6AAE">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 89.13330.</w:t>
      </w:r>
      <w:r w:rsidR="007646C7">
        <w:rPr>
          <w:rFonts w:ascii="Times New Roman" w:hAnsi="Times New Roman" w:cs="Times New Roman"/>
          <w:color w:val="000000" w:themeColor="text1"/>
          <w:sz w:val="24"/>
          <w:szCs w:val="24"/>
        </w:rPr>
        <w:t xml:space="preserve">2016 «Котельные установки. Актуализированная редакция СНиП </w:t>
      </w:r>
      <w:r w:rsidR="007646C7">
        <w:rPr>
          <w:rFonts w:ascii="Times New Roman" w:hAnsi="Times New Roman" w:cs="Times New Roman"/>
          <w:color w:val="000000" w:themeColor="text1"/>
          <w:sz w:val="24"/>
          <w:szCs w:val="24"/>
          <w:lang w:val="en-US"/>
        </w:rPr>
        <w:t>II</w:t>
      </w:r>
      <w:r w:rsidR="007646C7">
        <w:rPr>
          <w:rFonts w:ascii="Times New Roman" w:hAnsi="Times New Roman" w:cs="Times New Roman"/>
          <w:color w:val="000000" w:themeColor="text1"/>
          <w:sz w:val="24"/>
          <w:szCs w:val="24"/>
        </w:rPr>
        <w:t>-35-76».</w:t>
      </w:r>
    </w:p>
    <w:p w:rsidR="00CD59F9" w:rsidRPr="00CD59F9" w:rsidRDefault="00CD59F9" w:rsidP="00EE6AAE">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СП 90.13330. 2012 «Электростанции тепловые. Актуализированная редакция СНиП </w:t>
      </w:r>
      <w:r>
        <w:rPr>
          <w:rFonts w:ascii="Times New Roman" w:hAnsi="Times New Roman" w:cs="Times New Roman"/>
          <w:color w:val="000000" w:themeColor="text1"/>
          <w:sz w:val="24"/>
          <w:szCs w:val="24"/>
          <w:lang w:val="en-US"/>
        </w:rPr>
        <w:t>II</w:t>
      </w:r>
      <w:r>
        <w:rPr>
          <w:rFonts w:ascii="Times New Roman" w:hAnsi="Times New Roman" w:cs="Times New Roman"/>
          <w:color w:val="000000" w:themeColor="text1"/>
          <w:sz w:val="24"/>
          <w:szCs w:val="24"/>
        </w:rPr>
        <w:t>-58-75»</w:t>
      </w:r>
      <w:r w:rsidR="007646C7">
        <w:rPr>
          <w:rFonts w:ascii="Times New Roman" w:hAnsi="Times New Roman" w:cs="Times New Roman"/>
          <w:color w:val="000000" w:themeColor="text1"/>
          <w:sz w:val="24"/>
          <w:szCs w:val="24"/>
        </w:rPr>
        <w:t>.</w:t>
      </w:r>
    </w:p>
    <w:p w:rsidR="00CD59F9" w:rsidRPr="00FF6577" w:rsidRDefault="00CD59F9" w:rsidP="00CD59F9">
      <w:pPr>
        <w:spacing w:after="0"/>
        <w:ind w:firstLine="709"/>
        <w:jc w:val="both"/>
        <w:rPr>
          <w:rFonts w:ascii="Times New Roman" w:hAnsi="Times New Roman" w:cs="Times New Roman"/>
          <w:sz w:val="24"/>
          <w:szCs w:val="24"/>
        </w:rPr>
      </w:pPr>
      <w:r w:rsidRPr="00FF6577">
        <w:rPr>
          <w:rFonts w:ascii="Times New Roman" w:hAnsi="Times New Roman" w:cs="Times New Roman"/>
          <w:sz w:val="24"/>
          <w:szCs w:val="24"/>
        </w:rPr>
        <w:t>СП 124.13330.2012 «Тепловые сети</w:t>
      </w:r>
      <w:r w:rsidR="007646C7" w:rsidRPr="00FF6577">
        <w:rPr>
          <w:rFonts w:ascii="Times New Roman" w:hAnsi="Times New Roman" w:cs="Times New Roman"/>
          <w:sz w:val="24"/>
          <w:szCs w:val="24"/>
        </w:rPr>
        <w:t>. Актуализированная редакция СНиП 41-02-2003</w:t>
      </w:r>
      <w:r w:rsidRPr="00FF6577">
        <w:rPr>
          <w:rFonts w:ascii="Times New Roman" w:hAnsi="Times New Roman" w:cs="Times New Roman"/>
          <w:sz w:val="24"/>
          <w:szCs w:val="24"/>
        </w:rPr>
        <w:t xml:space="preserve">». </w:t>
      </w:r>
    </w:p>
    <w:p w:rsidR="00EE6AAE" w:rsidRPr="00FF6577" w:rsidRDefault="00EE6AAE" w:rsidP="00EE6AAE">
      <w:pPr>
        <w:spacing w:after="0"/>
        <w:ind w:firstLine="709"/>
        <w:jc w:val="both"/>
        <w:rPr>
          <w:rFonts w:ascii="Times New Roman" w:hAnsi="Times New Roman" w:cs="Times New Roman"/>
          <w:sz w:val="24"/>
          <w:szCs w:val="24"/>
        </w:rPr>
      </w:pPr>
      <w:r w:rsidRPr="00FF6577">
        <w:rPr>
          <w:rFonts w:ascii="Times New Roman" w:hAnsi="Times New Roman" w:cs="Times New Roman"/>
          <w:sz w:val="24"/>
          <w:szCs w:val="24"/>
        </w:rPr>
        <w:t>СП 131.13330.2020 «СНиП 23-01-99* Строительная климатология».</w:t>
      </w:r>
    </w:p>
    <w:p w:rsidR="00EE6AAE" w:rsidRPr="007646C7" w:rsidRDefault="00EE6AAE" w:rsidP="00EE6AAE">
      <w:pPr>
        <w:spacing w:after="0" w:line="276" w:lineRule="auto"/>
        <w:ind w:firstLine="709"/>
        <w:jc w:val="both"/>
        <w:rPr>
          <w:rFonts w:ascii="Times New Roman" w:hAnsi="Times New Roman" w:cs="Times New Roman"/>
          <w:sz w:val="24"/>
          <w:szCs w:val="24"/>
        </w:rPr>
      </w:pPr>
      <w:r w:rsidRPr="00FF6577">
        <w:rPr>
          <w:rFonts w:ascii="Times New Roman" w:hAnsi="Times New Roman" w:cs="Times New Roman"/>
          <w:sz w:val="24"/>
          <w:szCs w:val="24"/>
        </w:rPr>
        <w:t>СП 31.13330.2021 «Водоснабжение</w:t>
      </w:r>
      <w:r w:rsidRPr="007646C7">
        <w:rPr>
          <w:rFonts w:ascii="Times New Roman" w:hAnsi="Times New Roman" w:cs="Times New Roman"/>
          <w:sz w:val="24"/>
          <w:szCs w:val="24"/>
        </w:rPr>
        <w:t>. Наружные сети и сооружения</w:t>
      </w:r>
      <w:r w:rsidR="007646C7" w:rsidRPr="007646C7">
        <w:rPr>
          <w:rFonts w:ascii="Times New Roman" w:hAnsi="Times New Roman" w:cs="Times New Roman"/>
          <w:sz w:val="24"/>
          <w:szCs w:val="24"/>
        </w:rPr>
        <w:t>. СНиП 2.04.02-84*</w:t>
      </w:r>
      <w:r w:rsidRPr="007646C7">
        <w:rPr>
          <w:rFonts w:ascii="Times New Roman" w:hAnsi="Times New Roman" w:cs="Times New Roman"/>
          <w:sz w:val="24"/>
          <w:szCs w:val="24"/>
        </w:rPr>
        <w:t>».</w:t>
      </w:r>
    </w:p>
    <w:p w:rsidR="00EE6AAE" w:rsidRPr="007646C7" w:rsidRDefault="00EE6AAE" w:rsidP="00EE6AAE">
      <w:pPr>
        <w:spacing w:after="0" w:line="276" w:lineRule="auto"/>
        <w:ind w:firstLine="709"/>
        <w:jc w:val="both"/>
        <w:rPr>
          <w:rFonts w:ascii="Times New Roman" w:hAnsi="Times New Roman" w:cs="Times New Roman"/>
          <w:sz w:val="24"/>
          <w:szCs w:val="24"/>
        </w:rPr>
      </w:pPr>
      <w:r w:rsidRPr="007646C7">
        <w:rPr>
          <w:rFonts w:ascii="Times New Roman" w:hAnsi="Times New Roman" w:cs="Times New Roman"/>
          <w:sz w:val="24"/>
          <w:szCs w:val="24"/>
        </w:rPr>
        <w:t>СП 32.13330.2018 «Канализация, наружные сети и сооружения</w:t>
      </w:r>
      <w:r w:rsidR="007646C7" w:rsidRPr="007646C7">
        <w:rPr>
          <w:rFonts w:ascii="Times New Roman" w:hAnsi="Times New Roman" w:cs="Times New Roman"/>
          <w:sz w:val="24"/>
          <w:szCs w:val="24"/>
        </w:rPr>
        <w:t>. СНиП 2.04.03-85</w:t>
      </w:r>
      <w:r w:rsidRPr="007646C7">
        <w:rPr>
          <w:rFonts w:ascii="Times New Roman" w:hAnsi="Times New Roman" w:cs="Times New Roman"/>
          <w:sz w:val="24"/>
          <w:szCs w:val="24"/>
        </w:rPr>
        <w:t xml:space="preserve">». </w:t>
      </w:r>
    </w:p>
    <w:p w:rsidR="007019EE"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11-102-97 «Инженерно-экологические изыскания для строительства»</w:t>
      </w:r>
      <w:r w:rsidR="00470827" w:rsidRPr="009B610B">
        <w:rPr>
          <w:rFonts w:ascii="Times New Roman" w:hAnsi="Times New Roman" w:cs="Times New Roman"/>
          <w:sz w:val="24"/>
          <w:szCs w:val="24"/>
        </w:rPr>
        <w:t>.</w:t>
      </w:r>
    </w:p>
    <w:p w:rsidR="00562DA3" w:rsidRDefault="00562DA3" w:rsidP="00C4036F">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СП 396.1325800.2018 «</w:t>
      </w:r>
      <w:r w:rsidR="009E4EF1">
        <w:rPr>
          <w:rFonts w:ascii="Times New Roman" w:hAnsi="Times New Roman" w:cs="Times New Roman"/>
          <w:sz w:val="24"/>
          <w:szCs w:val="24"/>
        </w:rPr>
        <w:t>Улицы и дороги населенных пунктов. Правила градостроительного проектирования</w:t>
      </w:r>
      <w:r>
        <w:rPr>
          <w:rFonts w:ascii="Times New Roman" w:hAnsi="Times New Roman" w:cs="Times New Roman"/>
          <w:sz w:val="24"/>
          <w:szCs w:val="24"/>
        </w:rPr>
        <w:t>»</w:t>
      </w:r>
      <w:r w:rsidR="009E4EF1">
        <w:rPr>
          <w:rFonts w:ascii="Times New Roman" w:hAnsi="Times New Roman" w:cs="Times New Roman"/>
          <w:sz w:val="24"/>
          <w:szCs w:val="24"/>
        </w:rPr>
        <w:t>.</w:t>
      </w:r>
    </w:p>
    <w:p w:rsidR="00562DA3" w:rsidRDefault="00562DA3" w:rsidP="00C4036F">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СП 34.13330.2021 «СНиП 2.05.02-85* Автомобильные дороги».</w:t>
      </w:r>
    </w:p>
    <w:p w:rsidR="00562DA3" w:rsidRPr="009B610B" w:rsidRDefault="00562DA3" w:rsidP="00C4036F">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СП 113.13330.2023 «СНиП 21-02-99* Стоянки автомобилей».</w:t>
      </w:r>
    </w:p>
    <w:p w:rsidR="007019EE" w:rsidRPr="009B610B" w:rsidRDefault="00C33D4E" w:rsidP="00C4036F">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СП 19.13330.2011</w:t>
      </w:r>
      <w:r w:rsidR="007019EE" w:rsidRPr="009B610B">
        <w:rPr>
          <w:rFonts w:ascii="Times New Roman" w:hAnsi="Times New Roman" w:cs="Times New Roman"/>
          <w:sz w:val="24"/>
          <w:szCs w:val="24"/>
        </w:rPr>
        <w:t xml:space="preserve"> </w:t>
      </w:r>
      <w:r>
        <w:rPr>
          <w:rFonts w:ascii="Times New Roman" w:hAnsi="Times New Roman" w:cs="Times New Roman"/>
          <w:sz w:val="24"/>
          <w:szCs w:val="24"/>
        </w:rPr>
        <w:t>«</w:t>
      </w:r>
      <w:r w:rsidR="007019EE" w:rsidRPr="009B610B">
        <w:rPr>
          <w:rFonts w:ascii="Times New Roman" w:hAnsi="Times New Roman" w:cs="Times New Roman"/>
          <w:sz w:val="24"/>
          <w:szCs w:val="24"/>
        </w:rPr>
        <w:t>Генеральные планы сельскохозяйственных предприятий. Актуализированная редакция СНиП II-97-76*</w:t>
      </w:r>
      <w:r>
        <w:rPr>
          <w:rFonts w:ascii="Times New Roman" w:hAnsi="Times New Roman" w:cs="Times New Roman"/>
          <w:sz w:val="24"/>
          <w:szCs w:val="24"/>
        </w:rPr>
        <w:t>»</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18.13330.2</w:t>
      </w:r>
      <w:r w:rsidR="00C33D4E">
        <w:rPr>
          <w:rFonts w:ascii="Times New Roman" w:hAnsi="Times New Roman" w:cs="Times New Roman"/>
          <w:sz w:val="24"/>
          <w:szCs w:val="24"/>
        </w:rPr>
        <w:t>011 «</w:t>
      </w:r>
      <w:r w:rsidRPr="009B610B">
        <w:rPr>
          <w:rFonts w:ascii="Times New Roman" w:hAnsi="Times New Roman" w:cs="Times New Roman"/>
          <w:sz w:val="24"/>
          <w:szCs w:val="24"/>
        </w:rPr>
        <w:t>Генеральные планы промышленных предприятий. Актуализированная редакция СНиП II-89-80*</w:t>
      </w:r>
      <w:r w:rsidR="00C33D4E">
        <w:rPr>
          <w:rFonts w:ascii="Times New Roman" w:hAnsi="Times New Roman" w:cs="Times New Roman"/>
          <w:sz w:val="24"/>
          <w:szCs w:val="24"/>
        </w:rPr>
        <w:t>».</w:t>
      </w:r>
    </w:p>
    <w:p w:rsidR="007019EE" w:rsidRPr="009B610B" w:rsidRDefault="00C33D4E" w:rsidP="00C4036F">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СП 22.13330.2011</w:t>
      </w:r>
      <w:r w:rsidR="007019EE" w:rsidRPr="009B610B">
        <w:rPr>
          <w:rFonts w:ascii="Times New Roman" w:hAnsi="Times New Roman" w:cs="Times New Roman"/>
          <w:sz w:val="24"/>
          <w:szCs w:val="24"/>
        </w:rPr>
        <w:t xml:space="preserve"> </w:t>
      </w:r>
      <w:r>
        <w:rPr>
          <w:rFonts w:ascii="Times New Roman" w:hAnsi="Times New Roman" w:cs="Times New Roman"/>
          <w:sz w:val="24"/>
          <w:szCs w:val="24"/>
        </w:rPr>
        <w:t>«</w:t>
      </w:r>
      <w:r w:rsidR="007019EE" w:rsidRPr="009B610B">
        <w:rPr>
          <w:rFonts w:ascii="Times New Roman" w:hAnsi="Times New Roman" w:cs="Times New Roman"/>
          <w:sz w:val="24"/>
          <w:szCs w:val="24"/>
        </w:rPr>
        <w:t>Основания зданий и сооружений. Актуализированная редакция СНиП 2.02.01-83*</w:t>
      </w:r>
      <w:r>
        <w:rPr>
          <w:rFonts w:ascii="Times New Roman" w:hAnsi="Times New Roman" w:cs="Times New Roman"/>
          <w:sz w:val="24"/>
          <w:szCs w:val="24"/>
        </w:rPr>
        <w:t>»</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44.13330.2011 «Административные и бытовые здания. Актуализированная редакция СНиП 2.09.04-87*»</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55.13330.2011 «Дома жилые одноквартирные. Актуализированная редакция СНиП 31-02-2001»</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51.13330.2011 «Защита от шума. Актуализированная редакция СНиП 23-03-2003»</w:t>
      </w:r>
      <w:r w:rsidR="00470827" w:rsidRPr="009B610B">
        <w:rPr>
          <w:rFonts w:ascii="Times New Roman" w:hAnsi="Times New Roman" w:cs="Times New Roman"/>
          <w:sz w:val="24"/>
          <w:szCs w:val="24"/>
        </w:rPr>
        <w:t>.</w:t>
      </w:r>
    </w:p>
    <w:p w:rsidR="007019EE"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54.13330.2011 «Здания жилые многоквартирные. Актуализированная редакция СНиП 31-01-2003»</w:t>
      </w:r>
      <w:r w:rsidR="00470827" w:rsidRPr="009B610B">
        <w:rPr>
          <w:rFonts w:ascii="Times New Roman" w:hAnsi="Times New Roman" w:cs="Times New Roman"/>
          <w:sz w:val="24"/>
          <w:szCs w:val="24"/>
        </w:rPr>
        <w:t>.</w:t>
      </w:r>
    </w:p>
    <w:p w:rsidR="009E4EF1" w:rsidRPr="009B610B" w:rsidRDefault="009E4EF1" w:rsidP="00C4036F">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 59.13330.2020 «Доступность зданий и сооружений для маломобильных групп населения. </w:t>
      </w:r>
      <w:r w:rsidR="00C32C8C">
        <w:rPr>
          <w:rFonts w:ascii="Times New Roman" w:hAnsi="Times New Roman" w:cs="Times New Roman"/>
          <w:sz w:val="24"/>
          <w:szCs w:val="24"/>
        </w:rPr>
        <w:t>Актуализированная редакция СНиП 35-01-2001</w:t>
      </w:r>
      <w:r>
        <w:rPr>
          <w:rFonts w:ascii="Times New Roman" w:hAnsi="Times New Roman" w:cs="Times New Roman"/>
          <w:sz w:val="24"/>
          <w:szCs w:val="24"/>
        </w:rPr>
        <w:t>»</w:t>
      </w:r>
      <w:r w:rsidR="00C32C8C">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14.13330.201</w:t>
      </w:r>
      <w:r w:rsidR="0081710B" w:rsidRPr="009B610B">
        <w:rPr>
          <w:rFonts w:ascii="Times New Roman" w:hAnsi="Times New Roman" w:cs="Times New Roman"/>
          <w:sz w:val="24"/>
          <w:szCs w:val="24"/>
        </w:rPr>
        <w:t>8</w:t>
      </w:r>
      <w:r w:rsidRPr="009B610B">
        <w:rPr>
          <w:rFonts w:ascii="Times New Roman" w:hAnsi="Times New Roman" w:cs="Times New Roman"/>
          <w:sz w:val="24"/>
          <w:szCs w:val="24"/>
        </w:rPr>
        <w:t xml:space="preserve"> «Строительство в сейсмических районах. Актуализированная редакция СНиП II-7-81*»</w:t>
      </w:r>
      <w:r w:rsidR="00470827" w:rsidRPr="009B610B">
        <w:rPr>
          <w:rFonts w:ascii="Times New Roman" w:hAnsi="Times New Roman" w:cs="Times New Roman"/>
          <w:sz w:val="24"/>
          <w:szCs w:val="24"/>
        </w:rPr>
        <w:t>.</w:t>
      </w:r>
    </w:p>
    <w:p w:rsidR="007019EE" w:rsidRDefault="00EE6AAE" w:rsidP="00C4036F">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СП 58.</w:t>
      </w:r>
      <w:r w:rsidR="007019EE" w:rsidRPr="009B610B">
        <w:rPr>
          <w:rFonts w:ascii="Times New Roman" w:hAnsi="Times New Roman" w:cs="Times New Roman"/>
          <w:sz w:val="24"/>
          <w:szCs w:val="24"/>
        </w:rPr>
        <w:t>13330.2012</w:t>
      </w:r>
      <w:r w:rsidR="00D42EBF" w:rsidRPr="009B610B">
        <w:rPr>
          <w:rFonts w:ascii="Times New Roman" w:hAnsi="Times New Roman" w:cs="Times New Roman"/>
          <w:sz w:val="24"/>
          <w:szCs w:val="24"/>
        </w:rPr>
        <w:t xml:space="preserve"> </w:t>
      </w:r>
      <w:r w:rsidR="007019EE" w:rsidRPr="009B610B">
        <w:rPr>
          <w:rFonts w:ascii="Times New Roman" w:hAnsi="Times New Roman" w:cs="Times New Roman"/>
          <w:sz w:val="24"/>
          <w:szCs w:val="24"/>
        </w:rPr>
        <w:t>«Гидротехнические сооружения. Основные положения проектирования. Актуализированная редакция СНиП 33-01-2003»</w:t>
      </w:r>
      <w:r w:rsidR="00470827" w:rsidRPr="009B610B">
        <w:rPr>
          <w:rFonts w:ascii="Times New Roman" w:hAnsi="Times New Roman" w:cs="Times New Roman"/>
          <w:sz w:val="24"/>
          <w:szCs w:val="24"/>
        </w:rPr>
        <w:t>.</w:t>
      </w:r>
    </w:p>
    <w:p w:rsidR="00A11DBD" w:rsidRDefault="00A11DBD" w:rsidP="00C4036F">
      <w:pPr>
        <w:autoSpaceDE w:val="0"/>
        <w:autoSpaceDN w:val="0"/>
        <w:adjustRightInd w:val="0"/>
        <w:spacing w:after="0" w:line="276" w:lineRule="auto"/>
        <w:ind w:firstLine="709"/>
        <w:jc w:val="both"/>
        <w:rPr>
          <w:rFonts w:ascii="Times New Roman" w:hAnsi="Times New Roman" w:cs="Times New Roman"/>
          <w:sz w:val="24"/>
          <w:szCs w:val="24"/>
        </w:rPr>
      </w:pPr>
      <w:r w:rsidRPr="00041CB3">
        <w:rPr>
          <w:rFonts w:ascii="Times New Roman" w:hAnsi="Times New Roman" w:cs="Times New Roman"/>
          <w:sz w:val="24"/>
          <w:szCs w:val="24"/>
        </w:rPr>
        <w:t>СП 118.13330.2022. Свод правил. Общественные здания и сооружения. СНиП 31-</w:t>
      </w:r>
      <w:r w:rsidRPr="00A11DBD">
        <w:rPr>
          <w:rFonts w:ascii="Times New Roman" w:hAnsi="Times New Roman" w:cs="Times New Roman"/>
          <w:sz w:val="24"/>
          <w:szCs w:val="24"/>
        </w:rPr>
        <w:t>06-2009»</w:t>
      </w:r>
      <w:r>
        <w:rPr>
          <w:rFonts w:ascii="Times New Roman" w:hAnsi="Times New Roman" w:cs="Times New Roman"/>
          <w:sz w:val="24"/>
          <w:szCs w:val="24"/>
        </w:rPr>
        <w:t>.</w:t>
      </w:r>
    </w:p>
    <w:p w:rsidR="007019EE" w:rsidRPr="009B610B" w:rsidRDefault="00EE6AAE" w:rsidP="00C4036F">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СП 82.</w:t>
      </w:r>
      <w:r w:rsidR="007019EE" w:rsidRPr="009B610B">
        <w:rPr>
          <w:rFonts w:ascii="Times New Roman" w:hAnsi="Times New Roman" w:cs="Times New Roman"/>
          <w:sz w:val="24"/>
          <w:szCs w:val="24"/>
        </w:rPr>
        <w:t>13330.2012</w:t>
      </w:r>
      <w:r w:rsidR="00D42EBF" w:rsidRPr="009B610B">
        <w:rPr>
          <w:rFonts w:ascii="Times New Roman" w:hAnsi="Times New Roman" w:cs="Times New Roman"/>
          <w:sz w:val="24"/>
          <w:szCs w:val="24"/>
        </w:rPr>
        <w:t xml:space="preserve"> </w:t>
      </w:r>
      <w:r w:rsidR="007019EE" w:rsidRPr="009B610B">
        <w:rPr>
          <w:rFonts w:ascii="Times New Roman" w:hAnsi="Times New Roman" w:cs="Times New Roman"/>
          <w:sz w:val="24"/>
          <w:szCs w:val="24"/>
        </w:rPr>
        <w:t>«Благоустройство территорий. Актуализированная редакция СНиП 111-10-75»</w:t>
      </w:r>
      <w:r w:rsidR="00470827" w:rsidRPr="009B610B">
        <w:rPr>
          <w:rFonts w:ascii="Times New Roman" w:hAnsi="Times New Roman" w:cs="Times New Roman"/>
          <w:sz w:val="24"/>
          <w:szCs w:val="24"/>
        </w:rPr>
        <w:t>.</w:t>
      </w:r>
    </w:p>
    <w:p w:rsidR="009E4EF1" w:rsidRDefault="009E4EF1" w:rsidP="00C4036F">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СП 2.13130.2020 «Системы противопожарной защиты. Обеспечение огнестойкости объектов защиты».</w:t>
      </w:r>
    </w:p>
    <w:p w:rsidR="009E4EF1" w:rsidRDefault="009E4EF1" w:rsidP="00C4036F">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СП 4.13130.2013 «Системы противопожарной защиты. Ограничение распространения пожара на объектах защиты».</w:t>
      </w:r>
    </w:p>
    <w:p w:rsidR="007019EE"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104.13330. 2012 «Инженерная защита территории от затопления и подтопления. Актуализированная редакция СНиП 2.06.15-85»</w:t>
      </w:r>
      <w:r w:rsidR="00470827" w:rsidRPr="009B610B">
        <w:rPr>
          <w:rFonts w:ascii="Times New Roman" w:hAnsi="Times New Roman" w:cs="Times New Roman"/>
          <w:sz w:val="24"/>
          <w:szCs w:val="24"/>
        </w:rPr>
        <w:t>.</w:t>
      </w:r>
    </w:p>
    <w:p w:rsidR="009E4EF1" w:rsidRPr="009B610B" w:rsidRDefault="009E4EF1" w:rsidP="00C4036F">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СП 165.1325800.2014 «Инженерно-технические мероприятия по гражданской обороне».</w:t>
      </w:r>
    </w:p>
    <w:p w:rsidR="007019EE" w:rsidRPr="009B610B" w:rsidRDefault="00EE6AAE" w:rsidP="00C4036F">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СП 115.13330.</w:t>
      </w:r>
      <w:r w:rsidR="007019EE" w:rsidRPr="009B610B">
        <w:rPr>
          <w:rFonts w:ascii="Times New Roman" w:hAnsi="Times New Roman" w:cs="Times New Roman"/>
          <w:sz w:val="24"/>
          <w:szCs w:val="24"/>
        </w:rPr>
        <w:t>2012 «Геофизика опасных природных воздействий. Актуализированная редакция СНиП 22-01-95»</w:t>
      </w:r>
      <w:r w:rsidR="00470827" w:rsidRPr="009B610B">
        <w:rPr>
          <w:rFonts w:ascii="Times New Roman" w:hAnsi="Times New Roman" w:cs="Times New Roman"/>
          <w:sz w:val="24"/>
          <w:szCs w:val="24"/>
        </w:rPr>
        <w:t>.</w:t>
      </w:r>
    </w:p>
    <w:p w:rsidR="007019EE" w:rsidRPr="009B610B" w:rsidRDefault="00EE6AAE" w:rsidP="00C4036F">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СП 116.13330.</w:t>
      </w:r>
      <w:r w:rsidR="007019EE" w:rsidRPr="009B610B">
        <w:rPr>
          <w:rFonts w:ascii="Times New Roman" w:hAnsi="Times New Roman" w:cs="Times New Roman"/>
          <w:sz w:val="24"/>
          <w:szCs w:val="24"/>
        </w:rPr>
        <w:t>2012 «Инженерная защита территорий, зданий и сооружений от опасных геологических процессов. Основные положения проектирования. Актуализированная редакция СНиП 22-02-2003»</w:t>
      </w:r>
      <w:r w:rsidR="00470827" w:rsidRPr="009B610B">
        <w:rPr>
          <w:rFonts w:ascii="Times New Roman" w:hAnsi="Times New Roman" w:cs="Times New Roman"/>
          <w:sz w:val="24"/>
          <w:szCs w:val="24"/>
        </w:rPr>
        <w:t>.</w:t>
      </w:r>
    </w:p>
    <w:p w:rsidR="000A2D45" w:rsidRPr="009B610B" w:rsidRDefault="000A2D45"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СП 127.13330.2023 </w:t>
      </w:r>
      <w:hyperlink r:id="rId17" w:anchor="64U0IK" w:history="1">
        <w:r w:rsidRPr="009B610B">
          <w:rPr>
            <w:rFonts w:ascii="Times New Roman" w:hAnsi="Times New Roman" w:cs="Times New Roman"/>
            <w:sz w:val="24"/>
            <w:szCs w:val="24"/>
          </w:rPr>
          <w:t>«Объекты размещения отходов производства. Основные положения по проектированию (СНиП 2.01.28-85 Полигоны по обезвреживанию и захоронению токсичных промышленных отходов. Основные положения по проектированию)»</w:t>
        </w:r>
      </w:hyperlink>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31-103-99 «Здания, сооружения и комплексы православных храмов»</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lastRenderedPageBreak/>
        <w:t>СП 30-102-99 «Планировка и застройка территорий малоэтажного жилищного строительства</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35-102-2001 «Жилая среда с планировочными элементами, доступными инвалидам»</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35-105-2002 «Реконструкция городской застройки с учетом доступности инвалидов и других маломобильных групп населения»</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35-107-2003 «Здания учреждений временного пребывания лиц без определенного места жительства»</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35-106-2003 «Расчет и размещение учреждений социального обслуживания пожилых людей»</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2.1.7.1386-03 «Определение класса опасности токсичных отходов производства и потребления»</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31-107-2004 «Архитектурно-планировочные решения многоквартирных жилых зданий»</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31-114-2004 «Правила проектирования жилых и общественных зданий для строительства в сейсмических районах»</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31-113-2004 «Бассейны для плавания»</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35-109-2005 «Помещения для досуговой и физкультурно-оздоровительной деятельности пожилых людей»</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35-112-2005 «Дома-интернаты»</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35-117-2006 «Дома-интернаты для детей инвалидов»</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35-116-2006 «Реабилитационные центры для детей и подростков с ограниченными возможностями»</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31-115-2006 «Открытые плоскостные физкультурно-спортивные сооружения»;</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41-101-95 «Проектирование тепловых пунктов».</w:t>
      </w:r>
    </w:p>
    <w:p w:rsidR="007019EE" w:rsidRPr="009B610B" w:rsidRDefault="007019EE" w:rsidP="00C4036F">
      <w:pPr>
        <w:pStyle w:val="af0"/>
        <w:spacing w:before="0" w:after="0" w:line="276" w:lineRule="auto"/>
        <w:ind w:firstLine="709"/>
        <w:jc w:val="both"/>
        <w:rPr>
          <w:b w:val="0"/>
          <w:lang w:val="ru-RU"/>
        </w:rPr>
      </w:pPr>
      <w:r w:rsidRPr="009B610B">
        <w:rPr>
          <w:b w:val="0"/>
        </w:rPr>
        <w:t>Санитарные правила и нормы и правила (СанПиН)</w:t>
      </w:r>
      <w:r w:rsidRPr="009B610B">
        <w:rPr>
          <w:b w:val="0"/>
          <w:lang w:val="ru-RU"/>
        </w:rPr>
        <w:t>:</w:t>
      </w:r>
    </w:p>
    <w:p w:rsidR="00105845" w:rsidRPr="009B610B" w:rsidRDefault="00105845" w:rsidP="00C4036F">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СанПиН 2.1.3684-21 </w:t>
      </w:r>
      <w:r w:rsidR="00CB39BC" w:rsidRPr="009B610B">
        <w:rPr>
          <w:rFonts w:ascii="Times New Roman" w:hAnsi="Times New Roman" w:cs="Times New Roman"/>
          <w:sz w:val="24"/>
          <w:szCs w:val="24"/>
        </w:rPr>
        <w:t>«</w:t>
      </w:r>
      <w:r w:rsidRPr="009B610B">
        <w:rPr>
          <w:rFonts w:ascii="Times New Roman" w:hAnsi="Times New Roman" w:cs="Times New Roman"/>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CB39BC" w:rsidRPr="009B610B">
        <w:rPr>
          <w:rFonts w:ascii="Times New Roman" w:hAnsi="Times New Roman" w:cs="Times New Roman"/>
          <w:sz w:val="24"/>
          <w:szCs w:val="24"/>
        </w:rPr>
        <w:t>»</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СанПиН 2.2.1/2.1.1.1200-03 «Санитарно-защитные зоны и санитарная классификация предприятий, сооружений и иных объектов»</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СанПиН 2.1.6.1032-01 «Гигиенические требования к обеспечению качества атмосферного воздуха населенных мест»</w:t>
      </w:r>
      <w:r w:rsidR="00470827" w:rsidRPr="009B610B">
        <w:rPr>
          <w:rFonts w:ascii="Times New Roman" w:hAnsi="Times New Roman" w:cs="Times New Roman"/>
          <w:sz w:val="24"/>
          <w:szCs w:val="24"/>
        </w:rPr>
        <w:t>.</w:t>
      </w:r>
    </w:p>
    <w:p w:rsidR="007019EE" w:rsidRPr="009B610B" w:rsidRDefault="001B02C8" w:rsidP="00C4036F">
      <w:pPr>
        <w:autoSpaceDE w:val="0"/>
        <w:autoSpaceDN w:val="0"/>
        <w:adjustRightInd w:val="0"/>
        <w:spacing w:after="0" w:line="276" w:lineRule="auto"/>
        <w:ind w:firstLine="709"/>
        <w:jc w:val="both"/>
        <w:rPr>
          <w:rFonts w:ascii="Times New Roman" w:hAnsi="Times New Roman" w:cs="Times New Roman"/>
          <w:sz w:val="24"/>
          <w:szCs w:val="24"/>
        </w:rPr>
      </w:pPr>
      <w:hyperlink r:id="rId18" w:history="1">
        <w:r w:rsidR="007019EE" w:rsidRPr="009B610B">
          <w:rPr>
            <w:rFonts w:ascii="Times New Roman" w:hAnsi="Times New Roman" w:cs="Times New Roman"/>
            <w:sz w:val="24"/>
            <w:szCs w:val="24"/>
          </w:rPr>
          <w:t>СанПиН</w:t>
        </w:r>
      </w:hyperlink>
      <w:r w:rsidR="007019EE" w:rsidRPr="009B610B">
        <w:rPr>
          <w:rFonts w:ascii="Times New Roman" w:hAnsi="Times New Roman" w:cs="Times New Roman"/>
          <w:sz w:val="24"/>
          <w:szCs w:val="24"/>
        </w:rPr>
        <w:t xml:space="preserve"> 2.1.4.1110-02 «Зона санитарной охраны источников водоснабжения и водопроводов питьевого назначения»</w:t>
      </w:r>
      <w:r w:rsidR="00470827"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СанПиН 2.1.8/2.2.4.1383-03 «Гигиенические требования к размещению и эксплуатации передающих радиотехнических объектов»</w:t>
      </w:r>
      <w:r w:rsidR="00470827" w:rsidRPr="009B610B">
        <w:rPr>
          <w:rFonts w:ascii="Times New Roman" w:hAnsi="Times New Roman" w:cs="Times New Roman"/>
          <w:sz w:val="24"/>
          <w:szCs w:val="24"/>
        </w:rPr>
        <w:t>.</w:t>
      </w:r>
    </w:p>
    <w:p w:rsidR="005929DC" w:rsidRPr="009B610B" w:rsidRDefault="001B02C8" w:rsidP="00C4036F">
      <w:pPr>
        <w:pStyle w:val="headertext"/>
        <w:shd w:val="clear" w:color="auto" w:fill="FFFFFF"/>
        <w:spacing w:before="0" w:beforeAutospacing="0" w:after="0" w:afterAutospacing="0" w:line="276" w:lineRule="auto"/>
        <w:ind w:firstLine="709"/>
        <w:jc w:val="both"/>
        <w:textAlignment w:val="baseline"/>
        <w:rPr>
          <w:bCs/>
        </w:rPr>
      </w:pPr>
      <w:hyperlink r:id="rId19" w:anchor="6560IO" w:history="1">
        <w:r w:rsidR="005929DC" w:rsidRPr="009B610B">
          <w:rPr>
            <w:rStyle w:val="afffb"/>
            <w:rFonts w:eastAsiaTheme="majorEastAsia"/>
            <w:bCs/>
            <w:color w:val="auto"/>
            <w:u w:val="none"/>
          </w:rPr>
          <w:t xml:space="preserve">СанПиН 1.2.3685-21 </w:t>
        </w:r>
        <w:r w:rsidR="00CB39BC" w:rsidRPr="009B610B">
          <w:rPr>
            <w:rStyle w:val="afffb"/>
            <w:rFonts w:eastAsiaTheme="majorEastAsia"/>
            <w:bCs/>
            <w:color w:val="auto"/>
            <w:u w:val="none"/>
          </w:rPr>
          <w:t>«</w:t>
        </w:r>
        <w:r w:rsidR="005929DC" w:rsidRPr="009B610B">
          <w:rPr>
            <w:rStyle w:val="afffb"/>
            <w:rFonts w:eastAsiaTheme="majorEastAsia"/>
            <w:bCs/>
            <w:color w:val="auto"/>
            <w:u w:val="none"/>
          </w:rPr>
          <w:t>Гигиенические нормативы и требования к обеспечению безопасности и (или) безвредности для человека факторов среды обитания</w:t>
        </w:r>
        <w:r w:rsidR="00CB39BC" w:rsidRPr="009B610B">
          <w:rPr>
            <w:rStyle w:val="afffb"/>
            <w:rFonts w:eastAsiaTheme="majorEastAsia"/>
            <w:bCs/>
            <w:color w:val="auto"/>
            <w:u w:val="none"/>
          </w:rPr>
          <w:t>»</w:t>
        </w:r>
      </w:hyperlink>
      <w:r w:rsidR="00470827" w:rsidRPr="009B610B">
        <w:rPr>
          <w:rStyle w:val="afffb"/>
          <w:rFonts w:eastAsiaTheme="majorEastAsia"/>
          <w:bCs/>
          <w:color w:val="auto"/>
          <w:u w:val="none"/>
        </w:rPr>
        <w:t>.</w:t>
      </w:r>
      <w:r w:rsidR="008C459C" w:rsidRPr="009B610B">
        <w:rPr>
          <w:rStyle w:val="afffb"/>
          <w:rFonts w:eastAsiaTheme="majorEastAsia"/>
          <w:bCs/>
          <w:color w:val="auto"/>
          <w:u w:val="none"/>
        </w:rPr>
        <w:t xml:space="preserve"> </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СанПиН 2.1.8/2.2.4.1190-03 «Гигиенические требования к размещению и эксплуатации средств сухопутной подвижной радиосвязи»</w:t>
      </w:r>
      <w:r w:rsidR="00470827" w:rsidRPr="009B610B">
        <w:rPr>
          <w:rFonts w:ascii="Times New Roman" w:hAnsi="Times New Roman" w:cs="Times New Roman"/>
          <w:sz w:val="24"/>
          <w:szCs w:val="24"/>
        </w:rPr>
        <w:t>.</w:t>
      </w:r>
    </w:p>
    <w:p w:rsidR="009B1AB1" w:rsidRPr="009B610B" w:rsidRDefault="001B02C8" w:rsidP="00C4036F">
      <w:pPr>
        <w:shd w:val="clear" w:color="auto" w:fill="FFFFFF"/>
        <w:spacing w:after="0" w:line="276" w:lineRule="auto"/>
        <w:ind w:firstLine="709"/>
        <w:jc w:val="both"/>
        <w:rPr>
          <w:rFonts w:ascii="Times New Roman" w:hAnsi="Times New Roman" w:cs="Times New Roman"/>
          <w:b/>
          <w:bCs/>
          <w:sz w:val="18"/>
          <w:szCs w:val="18"/>
        </w:rPr>
      </w:pPr>
      <w:hyperlink r:id="rId20" w:history="1">
        <w:r w:rsidR="00DB295E" w:rsidRPr="009B610B">
          <w:rPr>
            <w:rFonts w:ascii="Times New Roman" w:eastAsia="Times New Roman" w:hAnsi="Times New Roman" w:cs="Times New Roman"/>
            <w:bCs/>
            <w:sz w:val="24"/>
            <w:szCs w:val="24"/>
            <w:lang w:eastAsia="ru-RU"/>
          </w:rPr>
          <w:t>СанПи</w:t>
        </w:r>
        <w:r w:rsidR="004B4038">
          <w:rPr>
            <w:rFonts w:ascii="Times New Roman" w:eastAsia="Times New Roman" w:hAnsi="Times New Roman" w:cs="Times New Roman"/>
            <w:bCs/>
            <w:sz w:val="24"/>
            <w:szCs w:val="24"/>
            <w:lang w:eastAsia="ru-RU"/>
          </w:rPr>
          <w:t>Н</w:t>
        </w:r>
        <w:r w:rsidR="002970C6" w:rsidRPr="009B610B">
          <w:rPr>
            <w:rFonts w:ascii="Times New Roman" w:hAnsi="Times New Roman" w:cs="Times New Roman"/>
            <w:sz w:val="24"/>
            <w:szCs w:val="24"/>
          </w:rPr>
          <w:t xml:space="preserve"> 2.1.3678-20 «</w:t>
        </w:r>
        <w:r w:rsidR="009B1AB1" w:rsidRPr="009B610B">
          <w:rPr>
            <w:rFonts w:ascii="Times New Roman" w:hAnsi="Times New Roman" w:cs="Times New Roman"/>
            <w:sz w:val="24"/>
            <w:szCs w:val="24"/>
          </w:rPr>
          <w:t xml:space="preserve">Санитарно-эпидемиологические требования к эксплуатации помещений, зданий, сооружений, оборудования и транспорта, а также условиям </w:t>
        </w:r>
        <w:r w:rsidR="009B1AB1" w:rsidRPr="009B610B">
          <w:rPr>
            <w:rFonts w:ascii="Times New Roman" w:hAnsi="Times New Roman" w:cs="Times New Roman"/>
            <w:sz w:val="24"/>
            <w:szCs w:val="24"/>
          </w:rPr>
          <w:lastRenderedPageBreak/>
          <w:t>деятельности хозяйствующих субъектов, осуществляющих продажу товаров, выполнение работ или оказание услуг</w:t>
        </w:r>
        <w:r w:rsidR="002970C6" w:rsidRPr="009B610B">
          <w:rPr>
            <w:rFonts w:ascii="Times New Roman" w:hAnsi="Times New Roman" w:cs="Times New Roman"/>
            <w:sz w:val="24"/>
            <w:szCs w:val="24"/>
          </w:rPr>
          <w:t>»</w:t>
        </w:r>
      </w:hyperlink>
      <w:r w:rsidR="00CB39BC" w:rsidRPr="009B610B">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СанПиН 2.6.1.2523-09 (НРБ-99/2009) «Нормы радиационной безопасности».</w:t>
      </w:r>
    </w:p>
    <w:p w:rsidR="007019EE" w:rsidRPr="009B610B" w:rsidRDefault="007019EE" w:rsidP="00C4036F">
      <w:pPr>
        <w:pStyle w:val="af0"/>
        <w:spacing w:before="0" w:after="0" w:line="276" w:lineRule="auto"/>
        <w:ind w:firstLine="709"/>
        <w:jc w:val="both"/>
        <w:rPr>
          <w:b w:val="0"/>
          <w:lang w:val="ru-RU"/>
        </w:rPr>
      </w:pPr>
      <w:r w:rsidRPr="009B610B">
        <w:rPr>
          <w:b w:val="0"/>
        </w:rPr>
        <w:t>Строительные нормы (СН)</w:t>
      </w:r>
      <w:r w:rsidRPr="009B610B">
        <w:rPr>
          <w:b w:val="0"/>
          <w:lang w:val="ru-RU"/>
        </w:rPr>
        <w:t>:</w:t>
      </w:r>
    </w:p>
    <w:p w:rsidR="007019EE"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СН 461-74 «Нормы отвода земель для линий связи»</w:t>
      </w:r>
      <w:r w:rsidR="00C4036F" w:rsidRPr="009B610B">
        <w:rPr>
          <w:rFonts w:ascii="Times New Roman" w:hAnsi="Times New Roman" w:cs="Times New Roman"/>
          <w:sz w:val="24"/>
          <w:szCs w:val="24"/>
        </w:rPr>
        <w:t>.</w:t>
      </w:r>
    </w:p>
    <w:p w:rsidR="004253F9" w:rsidRPr="009B610B" w:rsidRDefault="004253F9" w:rsidP="00C4036F">
      <w:pPr>
        <w:autoSpaceDE w:val="0"/>
        <w:autoSpaceDN w:val="0"/>
        <w:adjustRightInd w:val="0"/>
        <w:spacing w:after="0" w:line="276" w:lineRule="auto"/>
        <w:ind w:firstLine="709"/>
        <w:jc w:val="both"/>
        <w:rPr>
          <w:rFonts w:ascii="Times New Roman" w:hAnsi="Times New Roman" w:cs="Times New Roman"/>
          <w:sz w:val="24"/>
          <w:szCs w:val="24"/>
        </w:rPr>
      </w:pPr>
      <w:r w:rsidRPr="00A145F8">
        <w:rPr>
          <w:rFonts w:ascii="Times New Roman" w:hAnsi="Times New Roman" w:cs="Times New Roman"/>
          <w:sz w:val="24"/>
          <w:szCs w:val="24"/>
        </w:rPr>
        <w:t>СН 452-73 «Нормы отвода земель для магистральных трубопроводов»</w:t>
      </w:r>
      <w:r>
        <w:rPr>
          <w:rFonts w:ascii="Times New Roman" w:hAnsi="Times New Roman" w:cs="Times New Roman"/>
          <w:sz w:val="24"/>
          <w:szCs w:val="24"/>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СН 457-74 «Нормы отвода земель для аэропорта»</w:t>
      </w:r>
      <w:r w:rsidR="00C4036F" w:rsidRPr="009B610B">
        <w:rPr>
          <w:rFonts w:ascii="Times New Roman" w:hAnsi="Times New Roman" w:cs="Times New Roman"/>
          <w:sz w:val="24"/>
          <w:szCs w:val="24"/>
        </w:rPr>
        <w:t>.</w:t>
      </w:r>
    </w:p>
    <w:p w:rsidR="007019EE" w:rsidRPr="009B610B" w:rsidRDefault="007019EE" w:rsidP="00C4036F">
      <w:pPr>
        <w:pStyle w:val="af0"/>
        <w:spacing w:before="0" w:after="0" w:line="276" w:lineRule="auto"/>
        <w:ind w:firstLine="709"/>
        <w:jc w:val="both"/>
        <w:rPr>
          <w:b w:val="0"/>
          <w:lang w:val="ru-RU"/>
        </w:rPr>
      </w:pPr>
      <w:r w:rsidRPr="009B610B">
        <w:rPr>
          <w:b w:val="0"/>
        </w:rPr>
        <w:t>Ведомственные строительные нормы (ВСН)</w:t>
      </w:r>
      <w:r w:rsidRPr="009B610B">
        <w:rPr>
          <w:b w:val="0"/>
          <w:lang w:val="ru-RU"/>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ВСН № 14278 тм-т1 «Нормы отвода земель для электрических сетей напряжением 0,38-750 кВ».</w:t>
      </w:r>
    </w:p>
    <w:p w:rsidR="00BE2492" w:rsidRPr="009B610B" w:rsidRDefault="007019EE" w:rsidP="00BE2492">
      <w:pPr>
        <w:pStyle w:val="af0"/>
        <w:spacing w:before="0" w:after="0" w:line="276" w:lineRule="auto"/>
        <w:ind w:firstLine="709"/>
        <w:jc w:val="both"/>
        <w:rPr>
          <w:b w:val="0"/>
          <w:lang w:val="ru-RU"/>
        </w:rPr>
      </w:pPr>
      <w:r w:rsidRPr="009B610B">
        <w:rPr>
          <w:b w:val="0"/>
        </w:rPr>
        <w:t>Отраслевые нормы</w:t>
      </w:r>
      <w:r w:rsidR="00BE2492" w:rsidRPr="009B610B">
        <w:rPr>
          <w:b w:val="0"/>
          <w:lang w:val="ru-RU"/>
        </w:rPr>
        <w:t>:</w:t>
      </w:r>
    </w:p>
    <w:p w:rsidR="008C6088" w:rsidRPr="009B610B" w:rsidRDefault="008C6088" w:rsidP="00BE2492">
      <w:pPr>
        <w:pStyle w:val="af0"/>
        <w:spacing w:before="0" w:after="0" w:line="276" w:lineRule="auto"/>
        <w:ind w:firstLine="709"/>
        <w:jc w:val="both"/>
        <w:rPr>
          <w:b w:val="0"/>
          <w:lang w:val="ru-RU"/>
        </w:rPr>
      </w:pPr>
      <w:r w:rsidRPr="009B610B">
        <w:rPr>
          <w:rFonts w:eastAsiaTheme="minorHAnsi"/>
          <w:b w:val="0"/>
          <w:lang w:eastAsia="en-US"/>
        </w:rPr>
        <w:t>Министерство природных ресурсов и экологии рос</w:t>
      </w:r>
      <w:r w:rsidRPr="009B610B">
        <w:rPr>
          <w:b w:val="0"/>
          <w:bCs w:val="0"/>
          <w:lang w:eastAsia="ru-RU"/>
        </w:rPr>
        <w:t xml:space="preserve">сийской федерации приказ от 6 июня 2017 года </w:t>
      </w:r>
      <w:r w:rsidR="00DB25C1" w:rsidRPr="009B610B">
        <w:rPr>
          <w:b w:val="0"/>
          <w:bCs w:val="0"/>
          <w:lang w:eastAsia="ru-RU"/>
        </w:rPr>
        <w:t>№</w:t>
      </w:r>
      <w:r w:rsidRPr="009B610B">
        <w:rPr>
          <w:b w:val="0"/>
          <w:bCs w:val="0"/>
          <w:lang w:eastAsia="ru-RU"/>
        </w:rPr>
        <w:t xml:space="preserve"> 273 «Об утверждении </w:t>
      </w:r>
      <w:hyperlink r:id="rId21" w:anchor="6580IP" w:history="1">
        <w:r w:rsidRPr="009B610B">
          <w:rPr>
            <w:b w:val="0"/>
            <w:bCs w:val="0"/>
            <w:lang w:eastAsia="ru-RU"/>
          </w:rPr>
          <w:t>методов расчетов рассеивания выбросов вредных (загрязняющих) веществ в атмосферном воздухе</w:t>
        </w:r>
      </w:hyperlink>
      <w:r w:rsidRPr="009B610B">
        <w:rPr>
          <w:b w:val="0"/>
          <w:bCs w:val="0"/>
          <w:lang w:eastAsia="ru-RU"/>
        </w:rPr>
        <w:t>»</w:t>
      </w:r>
    </w:p>
    <w:p w:rsidR="007019EE" w:rsidRPr="009B610B" w:rsidRDefault="007019EE" w:rsidP="00C4036F">
      <w:pPr>
        <w:pStyle w:val="af0"/>
        <w:spacing w:before="0" w:after="0" w:line="276" w:lineRule="auto"/>
        <w:ind w:firstLine="709"/>
        <w:jc w:val="both"/>
        <w:rPr>
          <w:b w:val="0"/>
          <w:lang w:val="ru-RU"/>
        </w:rPr>
      </w:pPr>
      <w:r w:rsidRPr="009B610B">
        <w:rPr>
          <w:b w:val="0"/>
        </w:rPr>
        <w:t>Санитарные правила (СП)</w:t>
      </w:r>
      <w:r w:rsidRPr="009B610B">
        <w:rPr>
          <w:b w:val="0"/>
          <w:lang w:val="ru-RU"/>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СП 2.6.1.2216-07 «Санитарно-защитные зоны и зоны наблюдения радиационных объектов. Условия эксплуатации и обоснование границ»;</w:t>
      </w:r>
    </w:p>
    <w:p w:rsidR="007019EE" w:rsidRPr="009B610B" w:rsidRDefault="001B02C8" w:rsidP="00C4036F">
      <w:pPr>
        <w:autoSpaceDE w:val="0"/>
        <w:autoSpaceDN w:val="0"/>
        <w:adjustRightInd w:val="0"/>
        <w:spacing w:after="0" w:line="276" w:lineRule="auto"/>
        <w:ind w:firstLine="709"/>
        <w:jc w:val="both"/>
        <w:rPr>
          <w:rFonts w:ascii="Times New Roman" w:hAnsi="Times New Roman" w:cs="Times New Roman"/>
          <w:sz w:val="24"/>
          <w:szCs w:val="24"/>
        </w:rPr>
      </w:pPr>
      <w:hyperlink r:id="rId22" w:history="1">
        <w:r w:rsidR="007019EE" w:rsidRPr="009B610B">
          <w:rPr>
            <w:rFonts w:ascii="Times New Roman" w:hAnsi="Times New Roman" w:cs="Times New Roman"/>
            <w:sz w:val="24"/>
            <w:szCs w:val="24"/>
          </w:rPr>
          <w:t>СП 2.6.1.2612-10 «Основные санитарные правила обеспечения радиационной безопасности</w:t>
        </w:r>
      </w:hyperlink>
      <w:r w:rsidR="007019EE" w:rsidRPr="009B610B">
        <w:rPr>
          <w:rFonts w:ascii="Times New Roman" w:hAnsi="Times New Roman" w:cs="Times New Roman"/>
          <w:sz w:val="24"/>
          <w:szCs w:val="24"/>
        </w:rPr>
        <w:t>».</w:t>
      </w:r>
    </w:p>
    <w:p w:rsidR="007019EE" w:rsidRPr="009B610B" w:rsidRDefault="007019EE" w:rsidP="00C4036F">
      <w:pPr>
        <w:pStyle w:val="af0"/>
        <w:spacing w:before="0" w:after="0" w:line="276" w:lineRule="auto"/>
        <w:ind w:firstLine="709"/>
        <w:jc w:val="both"/>
        <w:rPr>
          <w:b w:val="0"/>
          <w:lang w:val="ru-RU"/>
        </w:rPr>
      </w:pPr>
      <w:r w:rsidRPr="009B610B">
        <w:rPr>
          <w:b w:val="0"/>
        </w:rPr>
        <w:t>Гигиенические нормативы (ГН)</w:t>
      </w:r>
      <w:r w:rsidRPr="009B610B">
        <w:rPr>
          <w:b w:val="0"/>
          <w:lang w:val="ru-RU"/>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ГН 2.1.6.1338-03 «Предельно допустимые концентрации (ПДК) загрязняющих веществ в атмосферном воздухе населенных мест»</w:t>
      </w:r>
      <w:r w:rsidR="00423C49" w:rsidRPr="009B610B">
        <w:rPr>
          <w:rFonts w:ascii="Times New Roman" w:hAnsi="Times New Roman" w:cs="Times New Roman"/>
          <w:sz w:val="24"/>
          <w:szCs w:val="24"/>
        </w:rPr>
        <w:t>.</w:t>
      </w:r>
    </w:p>
    <w:p w:rsidR="007019EE" w:rsidRPr="009B610B" w:rsidRDefault="007019EE" w:rsidP="00C4036F">
      <w:pPr>
        <w:pStyle w:val="af0"/>
        <w:spacing w:before="0" w:after="0" w:line="276" w:lineRule="auto"/>
        <w:ind w:firstLine="709"/>
        <w:jc w:val="both"/>
        <w:rPr>
          <w:b w:val="0"/>
          <w:lang w:val="ru-RU"/>
        </w:rPr>
      </w:pPr>
      <w:r w:rsidRPr="009B610B">
        <w:rPr>
          <w:b w:val="0"/>
        </w:rPr>
        <w:t>Руководящие документы (РД, СО)</w:t>
      </w:r>
      <w:r w:rsidRPr="009B610B">
        <w:rPr>
          <w:b w:val="0"/>
          <w:lang w:val="ru-RU"/>
        </w:rPr>
        <w:t>:</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РД 34.20.185-94 (СО 153-34.20.185-94) «Инструкция по проектированию городских электрических сетей»;</w:t>
      </w:r>
    </w:p>
    <w:p w:rsidR="007019EE" w:rsidRPr="009B610B" w:rsidRDefault="007019EE" w:rsidP="00C4036F">
      <w:pPr>
        <w:autoSpaceDE w:val="0"/>
        <w:autoSpaceDN w:val="0"/>
        <w:adjustRightInd w:val="0"/>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РД 45.120-2000 «Нормы технологического проектирования. Городские и сельские телефонные сети».</w:t>
      </w:r>
    </w:p>
    <w:p w:rsidR="00A41B8C" w:rsidRPr="009B610B" w:rsidRDefault="00A41B8C">
      <w:pPr>
        <w:rPr>
          <w:rFonts w:ascii="Times New Roman" w:eastAsia="Times New Roman" w:hAnsi="Times New Roman" w:cs="Times New Roman"/>
          <w:b/>
          <w:bCs/>
          <w:sz w:val="24"/>
          <w:szCs w:val="24"/>
          <w:lang w:val="x-none" w:eastAsia="x-none"/>
        </w:rPr>
      </w:pPr>
      <w:r w:rsidRPr="009B610B">
        <w:rPr>
          <w:sz w:val="24"/>
          <w:szCs w:val="24"/>
        </w:rPr>
        <w:br w:type="page"/>
      </w:r>
    </w:p>
    <w:p w:rsidR="007019EE" w:rsidRPr="009B610B" w:rsidRDefault="007019EE" w:rsidP="00C4036F">
      <w:pPr>
        <w:pStyle w:val="4a"/>
        <w:spacing w:line="276" w:lineRule="auto"/>
        <w:ind w:firstLine="709"/>
        <w:rPr>
          <w:b w:val="0"/>
          <w:color w:val="auto"/>
          <w:sz w:val="24"/>
          <w:szCs w:val="24"/>
        </w:rPr>
      </w:pPr>
      <w:bookmarkStart w:id="12" w:name="_Toc171694285"/>
      <w:r w:rsidRPr="009B610B">
        <w:rPr>
          <w:b w:val="0"/>
          <w:color w:val="auto"/>
          <w:sz w:val="24"/>
          <w:szCs w:val="24"/>
        </w:rPr>
        <w:lastRenderedPageBreak/>
        <w:t>Глава</w:t>
      </w:r>
      <w:r w:rsidRPr="009B610B">
        <w:rPr>
          <w:b w:val="0"/>
          <w:color w:val="auto"/>
          <w:sz w:val="24"/>
          <w:szCs w:val="24"/>
          <w:lang w:val="ru-RU"/>
        </w:rPr>
        <w:t xml:space="preserve"> </w:t>
      </w:r>
      <w:r w:rsidR="002A2105" w:rsidRPr="009B610B">
        <w:rPr>
          <w:b w:val="0"/>
          <w:color w:val="auto"/>
          <w:sz w:val="24"/>
          <w:szCs w:val="24"/>
          <w:lang w:val="en-US"/>
        </w:rPr>
        <w:t>II</w:t>
      </w:r>
      <w:r w:rsidRPr="009B610B">
        <w:rPr>
          <w:b w:val="0"/>
          <w:color w:val="auto"/>
          <w:sz w:val="24"/>
          <w:szCs w:val="24"/>
        </w:rPr>
        <w:t>.</w:t>
      </w:r>
      <w:bookmarkStart w:id="13" w:name="_Toc401590378"/>
      <w:bookmarkStart w:id="14" w:name="_Toc394339752"/>
      <w:r w:rsidR="002A2105" w:rsidRPr="009B610B">
        <w:rPr>
          <w:b w:val="0"/>
          <w:color w:val="auto"/>
          <w:sz w:val="24"/>
          <w:szCs w:val="24"/>
          <w:lang w:val="ru-RU"/>
        </w:rPr>
        <w:t xml:space="preserve"> </w:t>
      </w:r>
      <w:r w:rsidRPr="009B610B">
        <w:rPr>
          <w:b w:val="0"/>
          <w:color w:val="auto"/>
          <w:sz w:val="24"/>
          <w:szCs w:val="24"/>
        </w:rPr>
        <w:t>Расчетные показатели</w:t>
      </w:r>
      <w:bookmarkStart w:id="15" w:name="_Toc401590380"/>
      <w:bookmarkEnd w:id="12"/>
      <w:bookmarkEnd w:id="13"/>
      <w:bookmarkEnd w:id="14"/>
      <w:bookmarkEnd w:id="15"/>
    </w:p>
    <w:p w:rsidR="007019EE" w:rsidRPr="009B610B" w:rsidRDefault="007019EE" w:rsidP="00BC14A4">
      <w:pPr>
        <w:pStyle w:val="2"/>
        <w:jc w:val="both"/>
        <w:rPr>
          <w:rFonts w:ascii="Times New Roman" w:eastAsiaTheme="minorHAnsi" w:hAnsi="Times New Roman" w:cs="Times New Roman"/>
          <w:b w:val="0"/>
          <w:szCs w:val="24"/>
          <w:lang w:eastAsia="en-US"/>
        </w:rPr>
      </w:pPr>
      <w:bookmarkStart w:id="16" w:name="_Toc171694286"/>
      <w:r w:rsidRPr="009B610B">
        <w:rPr>
          <w:rFonts w:ascii="Times New Roman" w:eastAsiaTheme="minorHAnsi" w:hAnsi="Times New Roman" w:cs="Times New Roman"/>
          <w:b w:val="0"/>
          <w:szCs w:val="24"/>
          <w:lang w:eastAsia="en-US"/>
        </w:rPr>
        <w:t xml:space="preserve">Статья </w:t>
      </w:r>
      <w:r w:rsidR="00455632" w:rsidRPr="009B610B">
        <w:rPr>
          <w:rFonts w:ascii="Times New Roman" w:eastAsiaTheme="minorHAnsi" w:hAnsi="Times New Roman" w:cs="Times New Roman"/>
          <w:b w:val="0"/>
          <w:szCs w:val="24"/>
          <w:lang w:eastAsia="en-US"/>
        </w:rPr>
        <w:t>6</w:t>
      </w:r>
      <w:r w:rsidRPr="009B610B">
        <w:rPr>
          <w:rFonts w:ascii="Times New Roman" w:eastAsiaTheme="minorHAnsi" w:hAnsi="Times New Roman" w:cs="Times New Roman"/>
          <w:b w:val="0"/>
          <w:szCs w:val="24"/>
          <w:lang w:eastAsia="en-US"/>
        </w:rPr>
        <w:t xml:space="preserve">.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w:t>
      </w:r>
      <w:r w:rsidR="00365B93" w:rsidRPr="009B610B">
        <w:rPr>
          <w:rFonts w:ascii="Times New Roman" w:eastAsiaTheme="minorHAnsi" w:hAnsi="Times New Roman" w:cs="Times New Roman"/>
          <w:b w:val="0"/>
          <w:szCs w:val="24"/>
          <w:lang w:eastAsia="en-US"/>
        </w:rPr>
        <w:t>городского округа</w:t>
      </w:r>
      <w:bookmarkEnd w:id="16"/>
    </w:p>
    <w:p w:rsidR="001F0971" w:rsidRPr="009B610B" w:rsidRDefault="001F0971" w:rsidP="00594E4B">
      <w:pPr>
        <w:spacing w:after="0" w:line="276" w:lineRule="auto"/>
        <w:rPr>
          <w:rFonts w:ascii="Times New Roman" w:hAnsi="Times New Roman" w:cs="Times New Roman"/>
          <w:sz w:val="24"/>
          <w:szCs w:val="24"/>
        </w:rPr>
      </w:pPr>
    </w:p>
    <w:p w:rsidR="001F0971" w:rsidRPr="009B610B" w:rsidRDefault="001F0971" w:rsidP="00594E4B">
      <w:pPr>
        <w:spacing w:after="0" w:line="276" w:lineRule="auto"/>
        <w:rPr>
          <w:rFonts w:ascii="Times New Roman" w:hAnsi="Times New Roman" w:cs="Times New Roman"/>
          <w:sz w:val="24"/>
          <w:szCs w:val="24"/>
        </w:rPr>
        <w:sectPr w:rsidR="001F0971" w:rsidRPr="009B610B">
          <w:footerReference w:type="default" r:id="rId23"/>
          <w:pgSz w:w="11906" w:h="16838"/>
          <w:pgMar w:top="1134" w:right="850" w:bottom="1134" w:left="1701" w:header="708" w:footer="708" w:gutter="0"/>
          <w:cols w:space="708"/>
          <w:docGrid w:linePitch="360"/>
        </w:sectPr>
      </w:pPr>
    </w:p>
    <w:p w:rsidR="00C2496B" w:rsidRPr="009B610B" w:rsidRDefault="00365B93" w:rsidP="00C2496B">
      <w:pPr>
        <w:spacing w:after="0" w:line="276" w:lineRule="auto"/>
        <w:ind w:firstLine="709"/>
        <w:jc w:val="both"/>
        <w:rPr>
          <w:rFonts w:ascii="Times New Roman" w:hAnsi="Times New Roman" w:cs="Times New Roman"/>
          <w:sz w:val="24"/>
          <w:szCs w:val="24"/>
        </w:rPr>
      </w:pPr>
      <w:r w:rsidRPr="009B610B">
        <w:rPr>
          <w:rFonts w:ascii="Times New Roman" w:eastAsia="Times New Roman" w:hAnsi="Times New Roman" w:cs="Times New Roman"/>
          <w:bCs/>
          <w:sz w:val="24"/>
          <w:szCs w:val="24"/>
          <w:lang w:val="x-none" w:eastAsia="x-none"/>
        </w:rPr>
        <w:lastRenderedPageBreak/>
        <w:t xml:space="preserve">Таблица 1. </w:t>
      </w:r>
      <w:r w:rsidR="00AD7170" w:rsidRPr="009B610B">
        <w:rPr>
          <w:rFonts w:ascii="Times New Roman" w:eastAsia="Times New Roman" w:hAnsi="Times New Roman" w:cs="Times New Roman"/>
          <w:bCs/>
          <w:sz w:val="24"/>
          <w:szCs w:val="24"/>
          <w:lang w:val="x-none" w:eastAsia="x-none"/>
        </w:rPr>
        <w:t>Расчетные</w:t>
      </w:r>
      <w:r w:rsidR="00AD7170" w:rsidRPr="009B610B">
        <w:rPr>
          <w:rFonts w:ascii="Times New Roman" w:hAnsi="Times New Roman" w:cs="Times New Roman"/>
          <w:sz w:val="24"/>
          <w:szCs w:val="24"/>
        </w:rPr>
        <w:t xml:space="preserve"> показатели минимально допустимого уровня обеспеченности объектами местного значения городского округа в области жилищного строительства</w:t>
      </w:r>
      <w:r w:rsidR="00C2496B">
        <w:rPr>
          <w:rFonts w:ascii="Times New Roman" w:hAnsi="Times New Roman" w:cs="Times New Roman"/>
          <w:sz w:val="24"/>
          <w:szCs w:val="24"/>
        </w:rPr>
        <w:t xml:space="preserve"> и максимально допустимого уровня территориальной доступности таких объектов</w:t>
      </w:r>
    </w:p>
    <w:tbl>
      <w:tblPr>
        <w:tblStyle w:val="afe"/>
        <w:tblW w:w="14658" w:type="dxa"/>
        <w:tblLayout w:type="fixed"/>
        <w:tblCellMar>
          <w:left w:w="57" w:type="dxa"/>
          <w:right w:w="57" w:type="dxa"/>
        </w:tblCellMar>
        <w:tblLook w:val="04A0" w:firstRow="1" w:lastRow="0" w:firstColumn="1" w:lastColumn="0" w:noHBand="0" w:noVBand="1"/>
      </w:tblPr>
      <w:tblGrid>
        <w:gridCol w:w="1758"/>
        <w:gridCol w:w="1701"/>
        <w:gridCol w:w="1639"/>
        <w:gridCol w:w="851"/>
        <w:gridCol w:w="992"/>
        <w:gridCol w:w="1134"/>
        <w:gridCol w:w="709"/>
        <w:gridCol w:w="1701"/>
        <w:gridCol w:w="1621"/>
        <w:gridCol w:w="1559"/>
        <w:gridCol w:w="993"/>
      </w:tblGrid>
      <w:tr w:rsidR="009B610B" w:rsidRPr="009B610B" w:rsidTr="001B012F">
        <w:tc>
          <w:tcPr>
            <w:tcW w:w="1758" w:type="dxa"/>
            <w:vAlign w:val="center"/>
          </w:tcPr>
          <w:p w:rsidR="0070628A" w:rsidRPr="009B610B" w:rsidRDefault="0070628A" w:rsidP="00CB33A7">
            <w:pPr>
              <w:jc w:val="center"/>
              <w:rPr>
                <w:sz w:val="22"/>
                <w:szCs w:val="22"/>
              </w:rPr>
            </w:pPr>
            <w:r w:rsidRPr="009B610B">
              <w:rPr>
                <w:sz w:val="22"/>
                <w:szCs w:val="22"/>
              </w:rPr>
              <w:t>Наименование вида объекта</w:t>
            </w:r>
          </w:p>
        </w:tc>
        <w:tc>
          <w:tcPr>
            <w:tcW w:w="1701" w:type="dxa"/>
            <w:vAlign w:val="center"/>
          </w:tcPr>
          <w:p w:rsidR="0070628A" w:rsidRPr="009B610B" w:rsidRDefault="0070628A" w:rsidP="00CB33A7">
            <w:pPr>
              <w:jc w:val="center"/>
              <w:rPr>
                <w:sz w:val="22"/>
                <w:szCs w:val="22"/>
              </w:rPr>
            </w:pPr>
            <w:r w:rsidRPr="009B610B">
              <w:rPr>
                <w:sz w:val="22"/>
                <w:szCs w:val="22"/>
              </w:rPr>
              <w:t>Наименование нормируемого расчетного показателя, единица измерения</w:t>
            </w:r>
          </w:p>
        </w:tc>
        <w:tc>
          <w:tcPr>
            <w:tcW w:w="11199" w:type="dxa"/>
            <w:gridSpan w:val="9"/>
            <w:vAlign w:val="center"/>
          </w:tcPr>
          <w:p w:rsidR="0070628A" w:rsidRPr="009B610B" w:rsidRDefault="0070628A" w:rsidP="00CB33A7">
            <w:pPr>
              <w:jc w:val="center"/>
              <w:rPr>
                <w:sz w:val="22"/>
                <w:szCs w:val="22"/>
              </w:rPr>
            </w:pPr>
            <w:r w:rsidRPr="009B610B">
              <w:rPr>
                <w:sz w:val="22"/>
                <w:szCs w:val="22"/>
              </w:rPr>
              <w:t>Значение расчетного показателя</w:t>
            </w:r>
          </w:p>
        </w:tc>
      </w:tr>
      <w:tr w:rsidR="009B610B" w:rsidRPr="009B610B" w:rsidTr="002970C6">
        <w:tc>
          <w:tcPr>
            <w:tcW w:w="1758" w:type="dxa"/>
            <w:vMerge w:val="restart"/>
          </w:tcPr>
          <w:p w:rsidR="0070628A" w:rsidRPr="009B610B" w:rsidRDefault="0070628A" w:rsidP="00CB33A7">
            <w:pPr>
              <w:rPr>
                <w:sz w:val="22"/>
                <w:szCs w:val="22"/>
              </w:rPr>
            </w:pPr>
            <w:r w:rsidRPr="009B610B">
              <w:rPr>
                <w:sz w:val="22"/>
                <w:szCs w:val="22"/>
              </w:rPr>
              <w:t>Объекты жилищного строительства, в том числе инвестиционные площадки</w:t>
            </w:r>
          </w:p>
        </w:tc>
        <w:tc>
          <w:tcPr>
            <w:tcW w:w="1701" w:type="dxa"/>
            <w:vMerge w:val="restart"/>
          </w:tcPr>
          <w:p w:rsidR="0070628A" w:rsidRPr="009B610B" w:rsidRDefault="0070628A" w:rsidP="00CB33A7">
            <w:pPr>
              <w:rPr>
                <w:sz w:val="22"/>
                <w:szCs w:val="22"/>
              </w:rPr>
            </w:pPr>
            <w:r w:rsidRPr="009B610B">
              <w:rPr>
                <w:sz w:val="22"/>
                <w:szCs w:val="22"/>
              </w:rPr>
              <w:t xml:space="preserve">Минимальный размер территории для жилищного строительства </w:t>
            </w:r>
          </w:p>
        </w:tc>
        <w:tc>
          <w:tcPr>
            <w:tcW w:w="1639" w:type="dxa"/>
          </w:tcPr>
          <w:p w:rsidR="0070628A" w:rsidRPr="009B610B" w:rsidRDefault="0070628A" w:rsidP="00CB33A7">
            <w:pPr>
              <w:jc w:val="center"/>
              <w:rPr>
                <w:sz w:val="22"/>
                <w:szCs w:val="22"/>
              </w:rPr>
            </w:pPr>
            <w:r w:rsidRPr="009B610B">
              <w:rPr>
                <w:sz w:val="22"/>
                <w:szCs w:val="22"/>
              </w:rPr>
              <w:t>тип застройки</w:t>
            </w:r>
          </w:p>
        </w:tc>
        <w:tc>
          <w:tcPr>
            <w:tcW w:w="3686" w:type="dxa"/>
            <w:gridSpan w:val="4"/>
          </w:tcPr>
          <w:p w:rsidR="0070628A" w:rsidRPr="009B610B" w:rsidRDefault="0070628A" w:rsidP="00233CFB">
            <w:pPr>
              <w:jc w:val="center"/>
              <w:rPr>
                <w:sz w:val="22"/>
                <w:szCs w:val="22"/>
              </w:rPr>
            </w:pPr>
            <w:r w:rsidRPr="009B610B">
              <w:rPr>
                <w:sz w:val="22"/>
                <w:szCs w:val="22"/>
              </w:rPr>
              <w:t>индивидуальная жилая застройка</w:t>
            </w:r>
          </w:p>
        </w:tc>
        <w:tc>
          <w:tcPr>
            <w:tcW w:w="3322" w:type="dxa"/>
            <w:gridSpan w:val="2"/>
          </w:tcPr>
          <w:p w:rsidR="0070628A" w:rsidRPr="009B610B" w:rsidRDefault="0070628A" w:rsidP="00233CFB">
            <w:pPr>
              <w:jc w:val="center"/>
              <w:rPr>
                <w:sz w:val="22"/>
                <w:szCs w:val="22"/>
              </w:rPr>
            </w:pPr>
            <w:r w:rsidRPr="009B610B">
              <w:rPr>
                <w:sz w:val="22"/>
                <w:szCs w:val="22"/>
              </w:rPr>
              <w:t>малоэтажная застройка (1-3 этажа)</w:t>
            </w:r>
          </w:p>
        </w:tc>
        <w:tc>
          <w:tcPr>
            <w:tcW w:w="1559" w:type="dxa"/>
            <w:vMerge w:val="restart"/>
          </w:tcPr>
          <w:p w:rsidR="0070628A" w:rsidRPr="009B610B" w:rsidRDefault="0070628A" w:rsidP="00233CFB">
            <w:pPr>
              <w:ind w:left="-57" w:right="-55"/>
              <w:jc w:val="center"/>
              <w:rPr>
                <w:sz w:val="22"/>
                <w:szCs w:val="22"/>
              </w:rPr>
            </w:pPr>
            <w:proofErr w:type="spellStart"/>
            <w:r w:rsidRPr="009B610B">
              <w:rPr>
                <w:sz w:val="22"/>
                <w:szCs w:val="22"/>
              </w:rPr>
              <w:t>среднеэтажная</w:t>
            </w:r>
            <w:proofErr w:type="spellEnd"/>
            <w:r w:rsidRPr="009B610B">
              <w:rPr>
                <w:sz w:val="22"/>
                <w:szCs w:val="22"/>
              </w:rPr>
              <w:t xml:space="preserve"> застройка (4-8 этажей)</w:t>
            </w:r>
          </w:p>
        </w:tc>
        <w:tc>
          <w:tcPr>
            <w:tcW w:w="993" w:type="dxa"/>
            <w:vMerge w:val="restart"/>
          </w:tcPr>
          <w:p w:rsidR="0070628A" w:rsidRPr="009B610B" w:rsidRDefault="0070628A" w:rsidP="00233CFB">
            <w:pPr>
              <w:ind w:left="-57" w:right="-59"/>
              <w:jc w:val="center"/>
              <w:rPr>
                <w:sz w:val="22"/>
                <w:szCs w:val="22"/>
              </w:rPr>
            </w:pPr>
            <w:r w:rsidRPr="009B610B">
              <w:rPr>
                <w:sz w:val="22"/>
                <w:szCs w:val="22"/>
              </w:rPr>
              <w:t>многоэтажная застройка (9 и более этажей)</w:t>
            </w:r>
          </w:p>
        </w:tc>
      </w:tr>
      <w:tr w:rsidR="009B610B" w:rsidRPr="009B610B" w:rsidTr="002970C6">
        <w:tc>
          <w:tcPr>
            <w:tcW w:w="1758" w:type="dxa"/>
            <w:vMerge/>
          </w:tcPr>
          <w:p w:rsidR="0070628A" w:rsidRPr="009B610B" w:rsidRDefault="0070628A" w:rsidP="00CB33A7">
            <w:pPr>
              <w:rPr>
                <w:sz w:val="22"/>
                <w:szCs w:val="22"/>
              </w:rPr>
            </w:pPr>
          </w:p>
        </w:tc>
        <w:tc>
          <w:tcPr>
            <w:tcW w:w="1701" w:type="dxa"/>
            <w:vMerge/>
          </w:tcPr>
          <w:p w:rsidR="0070628A" w:rsidRPr="009B610B" w:rsidRDefault="0070628A" w:rsidP="00CB33A7">
            <w:pPr>
              <w:rPr>
                <w:sz w:val="22"/>
                <w:szCs w:val="22"/>
              </w:rPr>
            </w:pPr>
          </w:p>
        </w:tc>
        <w:tc>
          <w:tcPr>
            <w:tcW w:w="1639" w:type="dxa"/>
          </w:tcPr>
          <w:p w:rsidR="0070628A" w:rsidRPr="009B610B" w:rsidRDefault="0070628A" w:rsidP="00CB33A7">
            <w:pPr>
              <w:rPr>
                <w:sz w:val="22"/>
                <w:szCs w:val="22"/>
              </w:rPr>
            </w:pPr>
            <w:r w:rsidRPr="009B610B">
              <w:rPr>
                <w:sz w:val="22"/>
                <w:szCs w:val="22"/>
              </w:rPr>
              <w:t>размер земельного участка, кв. м</w:t>
            </w:r>
          </w:p>
        </w:tc>
        <w:tc>
          <w:tcPr>
            <w:tcW w:w="851" w:type="dxa"/>
          </w:tcPr>
          <w:p w:rsidR="0070628A" w:rsidRPr="009B610B" w:rsidRDefault="0070628A" w:rsidP="00233CFB">
            <w:pPr>
              <w:jc w:val="center"/>
              <w:rPr>
                <w:sz w:val="22"/>
                <w:szCs w:val="22"/>
              </w:rPr>
            </w:pPr>
            <w:r w:rsidRPr="009B610B">
              <w:rPr>
                <w:sz w:val="22"/>
                <w:szCs w:val="22"/>
              </w:rPr>
              <w:t>от 400 до 600</w:t>
            </w:r>
          </w:p>
        </w:tc>
        <w:tc>
          <w:tcPr>
            <w:tcW w:w="992" w:type="dxa"/>
          </w:tcPr>
          <w:p w:rsidR="0070628A" w:rsidRPr="009B610B" w:rsidRDefault="0070628A" w:rsidP="00233CFB">
            <w:pPr>
              <w:jc w:val="center"/>
              <w:rPr>
                <w:sz w:val="22"/>
                <w:szCs w:val="22"/>
              </w:rPr>
            </w:pPr>
            <w:r w:rsidRPr="009B610B">
              <w:rPr>
                <w:sz w:val="22"/>
                <w:szCs w:val="22"/>
              </w:rPr>
              <w:t>от 600 до 1000</w:t>
            </w:r>
          </w:p>
        </w:tc>
        <w:tc>
          <w:tcPr>
            <w:tcW w:w="1134" w:type="dxa"/>
          </w:tcPr>
          <w:p w:rsidR="0070628A" w:rsidRPr="009B610B" w:rsidRDefault="0070628A" w:rsidP="00233CFB">
            <w:pPr>
              <w:jc w:val="center"/>
              <w:rPr>
                <w:sz w:val="22"/>
                <w:szCs w:val="22"/>
              </w:rPr>
            </w:pPr>
            <w:r w:rsidRPr="009B610B">
              <w:rPr>
                <w:sz w:val="22"/>
                <w:szCs w:val="22"/>
              </w:rPr>
              <w:t>от 1000 до 1200</w:t>
            </w:r>
          </w:p>
        </w:tc>
        <w:tc>
          <w:tcPr>
            <w:tcW w:w="709" w:type="dxa"/>
          </w:tcPr>
          <w:p w:rsidR="0070628A" w:rsidRPr="009B610B" w:rsidRDefault="0070628A" w:rsidP="00233CFB">
            <w:pPr>
              <w:jc w:val="center"/>
              <w:rPr>
                <w:sz w:val="22"/>
                <w:szCs w:val="22"/>
              </w:rPr>
            </w:pPr>
            <w:r w:rsidRPr="009B610B">
              <w:rPr>
                <w:sz w:val="22"/>
                <w:szCs w:val="22"/>
              </w:rPr>
              <w:t>от 1200</w:t>
            </w:r>
          </w:p>
        </w:tc>
        <w:tc>
          <w:tcPr>
            <w:tcW w:w="1701" w:type="dxa"/>
          </w:tcPr>
          <w:p w:rsidR="0070628A" w:rsidRPr="009B610B" w:rsidRDefault="0070628A" w:rsidP="00233CFB">
            <w:pPr>
              <w:ind w:left="-57" w:right="-57"/>
              <w:jc w:val="center"/>
              <w:rPr>
                <w:sz w:val="22"/>
                <w:szCs w:val="22"/>
              </w:rPr>
            </w:pPr>
            <w:r w:rsidRPr="009B610B">
              <w:rPr>
                <w:sz w:val="22"/>
                <w:szCs w:val="22"/>
              </w:rPr>
              <w:t>блокированного типа</w:t>
            </w:r>
          </w:p>
        </w:tc>
        <w:tc>
          <w:tcPr>
            <w:tcW w:w="1621" w:type="dxa"/>
          </w:tcPr>
          <w:p w:rsidR="0070628A" w:rsidRPr="009B610B" w:rsidRDefault="0070628A" w:rsidP="00233CFB">
            <w:pPr>
              <w:ind w:left="-199" w:right="-201"/>
              <w:jc w:val="center"/>
              <w:rPr>
                <w:sz w:val="22"/>
                <w:szCs w:val="22"/>
              </w:rPr>
            </w:pPr>
            <w:r w:rsidRPr="009B610B">
              <w:rPr>
                <w:sz w:val="22"/>
                <w:szCs w:val="22"/>
              </w:rPr>
              <w:t>многоквартирные дома</w:t>
            </w:r>
          </w:p>
        </w:tc>
        <w:tc>
          <w:tcPr>
            <w:tcW w:w="1559" w:type="dxa"/>
            <w:vMerge/>
          </w:tcPr>
          <w:p w:rsidR="0070628A" w:rsidRPr="009B610B" w:rsidRDefault="0070628A" w:rsidP="00233CFB">
            <w:pPr>
              <w:jc w:val="center"/>
              <w:rPr>
                <w:sz w:val="22"/>
                <w:szCs w:val="22"/>
              </w:rPr>
            </w:pPr>
          </w:p>
        </w:tc>
        <w:tc>
          <w:tcPr>
            <w:tcW w:w="993" w:type="dxa"/>
            <w:vMerge/>
          </w:tcPr>
          <w:p w:rsidR="0070628A" w:rsidRPr="009B610B" w:rsidRDefault="0070628A" w:rsidP="00233CFB">
            <w:pPr>
              <w:jc w:val="center"/>
              <w:rPr>
                <w:sz w:val="22"/>
                <w:szCs w:val="22"/>
              </w:rPr>
            </w:pPr>
          </w:p>
        </w:tc>
      </w:tr>
      <w:tr w:rsidR="009B610B" w:rsidRPr="009B610B" w:rsidTr="002970C6">
        <w:tc>
          <w:tcPr>
            <w:tcW w:w="1758" w:type="dxa"/>
            <w:vMerge/>
          </w:tcPr>
          <w:p w:rsidR="0070628A" w:rsidRPr="009B610B" w:rsidRDefault="0070628A" w:rsidP="00CB33A7">
            <w:pPr>
              <w:rPr>
                <w:sz w:val="22"/>
                <w:szCs w:val="22"/>
              </w:rPr>
            </w:pPr>
          </w:p>
        </w:tc>
        <w:tc>
          <w:tcPr>
            <w:tcW w:w="1701" w:type="dxa"/>
            <w:vMerge/>
          </w:tcPr>
          <w:p w:rsidR="0070628A" w:rsidRPr="009B610B" w:rsidRDefault="0070628A" w:rsidP="00CB33A7">
            <w:pPr>
              <w:rPr>
                <w:sz w:val="22"/>
                <w:szCs w:val="22"/>
              </w:rPr>
            </w:pPr>
          </w:p>
        </w:tc>
        <w:tc>
          <w:tcPr>
            <w:tcW w:w="1639" w:type="dxa"/>
          </w:tcPr>
          <w:p w:rsidR="0070628A" w:rsidRPr="009B610B" w:rsidRDefault="0070628A" w:rsidP="00CB33A7">
            <w:pPr>
              <w:rPr>
                <w:sz w:val="22"/>
                <w:szCs w:val="22"/>
              </w:rPr>
            </w:pPr>
            <w:r w:rsidRPr="009B610B">
              <w:rPr>
                <w:sz w:val="22"/>
                <w:szCs w:val="22"/>
              </w:rPr>
              <w:t>минимальный размер территории, га на 1 тысячу человек</w:t>
            </w:r>
          </w:p>
        </w:tc>
        <w:tc>
          <w:tcPr>
            <w:tcW w:w="851" w:type="dxa"/>
          </w:tcPr>
          <w:p w:rsidR="0070628A" w:rsidRPr="009B610B" w:rsidRDefault="0070628A" w:rsidP="00233CFB">
            <w:pPr>
              <w:jc w:val="center"/>
              <w:rPr>
                <w:sz w:val="22"/>
                <w:szCs w:val="22"/>
              </w:rPr>
            </w:pPr>
            <w:r w:rsidRPr="009B610B">
              <w:rPr>
                <w:sz w:val="22"/>
                <w:szCs w:val="22"/>
              </w:rPr>
              <w:t>16</w:t>
            </w:r>
          </w:p>
        </w:tc>
        <w:tc>
          <w:tcPr>
            <w:tcW w:w="992" w:type="dxa"/>
          </w:tcPr>
          <w:p w:rsidR="0070628A" w:rsidRPr="009B610B" w:rsidRDefault="0070628A" w:rsidP="00233CFB">
            <w:pPr>
              <w:jc w:val="center"/>
              <w:rPr>
                <w:sz w:val="22"/>
                <w:szCs w:val="22"/>
              </w:rPr>
            </w:pPr>
            <w:r w:rsidRPr="009B610B">
              <w:rPr>
                <w:sz w:val="22"/>
                <w:szCs w:val="22"/>
              </w:rPr>
              <w:t>25</w:t>
            </w:r>
          </w:p>
        </w:tc>
        <w:tc>
          <w:tcPr>
            <w:tcW w:w="1134" w:type="dxa"/>
          </w:tcPr>
          <w:p w:rsidR="0070628A" w:rsidRPr="009B610B" w:rsidRDefault="0070628A" w:rsidP="00233CFB">
            <w:pPr>
              <w:jc w:val="center"/>
              <w:rPr>
                <w:sz w:val="22"/>
                <w:szCs w:val="22"/>
              </w:rPr>
            </w:pPr>
            <w:r w:rsidRPr="009B610B">
              <w:rPr>
                <w:sz w:val="22"/>
                <w:szCs w:val="22"/>
              </w:rPr>
              <w:t>40</w:t>
            </w:r>
          </w:p>
        </w:tc>
        <w:tc>
          <w:tcPr>
            <w:tcW w:w="709" w:type="dxa"/>
          </w:tcPr>
          <w:p w:rsidR="0070628A" w:rsidRPr="009B610B" w:rsidRDefault="0070628A" w:rsidP="00233CFB">
            <w:pPr>
              <w:jc w:val="center"/>
              <w:rPr>
                <w:sz w:val="22"/>
                <w:szCs w:val="22"/>
              </w:rPr>
            </w:pPr>
            <w:r w:rsidRPr="009B610B">
              <w:rPr>
                <w:sz w:val="22"/>
                <w:szCs w:val="22"/>
              </w:rPr>
              <w:t>50</w:t>
            </w:r>
          </w:p>
        </w:tc>
        <w:tc>
          <w:tcPr>
            <w:tcW w:w="1701" w:type="dxa"/>
          </w:tcPr>
          <w:p w:rsidR="0070628A" w:rsidRPr="009B610B" w:rsidRDefault="0070628A" w:rsidP="00233CFB">
            <w:pPr>
              <w:jc w:val="center"/>
              <w:rPr>
                <w:sz w:val="22"/>
                <w:szCs w:val="22"/>
              </w:rPr>
            </w:pPr>
            <w:r w:rsidRPr="009B610B">
              <w:rPr>
                <w:sz w:val="22"/>
                <w:szCs w:val="22"/>
              </w:rPr>
              <w:t>8</w:t>
            </w:r>
          </w:p>
        </w:tc>
        <w:tc>
          <w:tcPr>
            <w:tcW w:w="1621" w:type="dxa"/>
          </w:tcPr>
          <w:p w:rsidR="0070628A" w:rsidRPr="009B610B" w:rsidRDefault="0070628A" w:rsidP="00233CFB">
            <w:pPr>
              <w:jc w:val="center"/>
              <w:rPr>
                <w:sz w:val="22"/>
                <w:szCs w:val="22"/>
              </w:rPr>
            </w:pPr>
            <w:r w:rsidRPr="009B610B">
              <w:rPr>
                <w:sz w:val="22"/>
                <w:szCs w:val="22"/>
              </w:rPr>
              <w:t>6</w:t>
            </w:r>
          </w:p>
        </w:tc>
        <w:tc>
          <w:tcPr>
            <w:tcW w:w="1559" w:type="dxa"/>
          </w:tcPr>
          <w:p w:rsidR="0070628A" w:rsidRPr="009B610B" w:rsidRDefault="0070628A" w:rsidP="00233CFB">
            <w:pPr>
              <w:jc w:val="center"/>
              <w:rPr>
                <w:sz w:val="22"/>
                <w:szCs w:val="22"/>
              </w:rPr>
            </w:pPr>
            <w:r w:rsidRPr="009B610B">
              <w:rPr>
                <w:sz w:val="22"/>
                <w:szCs w:val="22"/>
              </w:rPr>
              <w:t>3,2</w:t>
            </w:r>
          </w:p>
        </w:tc>
        <w:tc>
          <w:tcPr>
            <w:tcW w:w="993" w:type="dxa"/>
          </w:tcPr>
          <w:p w:rsidR="0070628A" w:rsidRPr="009B610B" w:rsidRDefault="0070628A" w:rsidP="00233CFB">
            <w:pPr>
              <w:jc w:val="center"/>
              <w:rPr>
                <w:sz w:val="22"/>
                <w:szCs w:val="22"/>
              </w:rPr>
            </w:pPr>
            <w:r w:rsidRPr="009B610B">
              <w:rPr>
                <w:sz w:val="22"/>
                <w:szCs w:val="22"/>
              </w:rPr>
              <w:t>2,5</w:t>
            </w:r>
          </w:p>
        </w:tc>
      </w:tr>
      <w:tr w:rsidR="009B610B" w:rsidRPr="009B610B" w:rsidTr="001B012F">
        <w:tc>
          <w:tcPr>
            <w:tcW w:w="14658" w:type="dxa"/>
            <w:gridSpan w:val="11"/>
          </w:tcPr>
          <w:p w:rsidR="0070628A" w:rsidRPr="009B610B" w:rsidRDefault="0070628A" w:rsidP="00233CFB">
            <w:pPr>
              <w:jc w:val="both"/>
              <w:rPr>
                <w:sz w:val="22"/>
                <w:szCs w:val="22"/>
              </w:rPr>
            </w:pPr>
            <w:r w:rsidRPr="009B610B">
              <w:rPr>
                <w:sz w:val="22"/>
                <w:szCs w:val="22"/>
              </w:rPr>
              <w:t>Примечание:</w:t>
            </w:r>
          </w:p>
          <w:p w:rsidR="0070628A" w:rsidRPr="009B610B" w:rsidRDefault="0070628A" w:rsidP="00233CFB">
            <w:pPr>
              <w:jc w:val="both"/>
              <w:rPr>
                <w:sz w:val="22"/>
                <w:szCs w:val="22"/>
              </w:rPr>
            </w:pPr>
            <w:r w:rsidRPr="009B610B">
              <w:rPr>
                <w:sz w:val="22"/>
                <w:szCs w:val="22"/>
              </w:rPr>
              <w:t>1. Показатель минимального размера территории приведен для функциональной зоны.</w:t>
            </w:r>
          </w:p>
          <w:p w:rsidR="0070628A" w:rsidRPr="009B610B" w:rsidRDefault="0070628A" w:rsidP="00233CFB">
            <w:pPr>
              <w:jc w:val="both"/>
              <w:rPr>
                <w:sz w:val="22"/>
                <w:szCs w:val="22"/>
              </w:rPr>
            </w:pPr>
            <w:r w:rsidRPr="009B610B">
              <w:rPr>
                <w:sz w:val="22"/>
                <w:szCs w:val="22"/>
              </w:rPr>
              <w:t>2. Минимальный размер земельного участка для блокированной застройки – 100 кв. м</w:t>
            </w:r>
          </w:p>
        </w:tc>
      </w:tr>
    </w:tbl>
    <w:p w:rsidR="0070628A" w:rsidRPr="009B610B" w:rsidRDefault="0070628A" w:rsidP="00594E4B">
      <w:pPr>
        <w:spacing w:after="0" w:line="276" w:lineRule="auto"/>
        <w:ind w:firstLine="709"/>
        <w:jc w:val="both"/>
        <w:rPr>
          <w:rFonts w:ascii="Times New Roman" w:hAnsi="Times New Roman" w:cs="Times New Roman"/>
          <w:sz w:val="24"/>
          <w:szCs w:val="24"/>
        </w:rPr>
        <w:sectPr w:rsidR="0070628A" w:rsidRPr="009B610B" w:rsidSect="0070628A">
          <w:pgSz w:w="16838" w:h="11906" w:orient="landscape"/>
          <w:pgMar w:top="1701" w:right="1134" w:bottom="851" w:left="1134" w:header="709" w:footer="709" w:gutter="0"/>
          <w:cols w:space="708"/>
          <w:docGrid w:linePitch="360"/>
        </w:sectPr>
      </w:pPr>
    </w:p>
    <w:p w:rsidR="00625F22" w:rsidRPr="009B610B" w:rsidRDefault="00365B93" w:rsidP="00594E4B">
      <w:pPr>
        <w:spacing w:after="0" w:line="276" w:lineRule="auto"/>
        <w:ind w:firstLine="709"/>
        <w:jc w:val="both"/>
        <w:rPr>
          <w:rFonts w:ascii="Times New Roman" w:hAnsi="Times New Roman" w:cs="Times New Roman"/>
          <w:sz w:val="24"/>
          <w:szCs w:val="24"/>
        </w:rPr>
      </w:pPr>
      <w:r w:rsidRPr="009B610B">
        <w:rPr>
          <w:rFonts w:ascii="Times New Roman" w:eastAsia="Times New Roman" w:hAnsi="Times New Roman" w:cs="Times New Roman"/>
          <w:bCs/>
          <w:sz w:val="24"/>
          <w:szCs w:val="24"/>
          <w:lang w:val="x-none" w:eastAsia="x-none"/>
        </w:rPr>
        <w:lastRenderedPageBreak/>
        <w:t>Таблица 2</w:t>
      </w:r>
      <w:r w:rsidR="002A2105" w:rsidRPr="009B610B">
        <w:rPr>
          <w:rFonts w:ascii="Times New Roman" w:eastAsia="Times New Roman" w:hAnsi="Times New Roman" w:cs="Times New Roman"/>
          <w:bCs/>
          <w:sz w:val="24"/>
          <w:szCs w:val="24"/>
          <w:lang w:val="x-none" w:eastAsia="x-none"/>
        </w:rPr>
        <w:t>.</w:t>
      </w:r>
      <w:r w:rsidRPr="009B610B">
        <w:rPr>
          <w:rFonts w:ascii="Times New Roman" w:eastAsia="Times New Roman" w:hAnsi="Times New Roman" w:cs="Times New Roman"/>
          <w:bCs/>
          <w:sz w:val="24"/>
          <w:szCs w:val="24"/>
          <w:lang w:val="x-none" w:eastAsia="x-none"/>
        </w:rPr>
        <w:t xml:space="preserve"> </w:t>
      </w:r>
      <w:r w:rsidR="00625F22" w:rsidRPr="009B610B">
        <w:rPr>
          <w:rFonts w:ascii="Times New Roman" w:eastAsia="Times New Roman" w:hAnsi="Times New Roman" w:cs="Times New Roman"/>
          <w:bCs/>
          <w:sz w:val="24"/>
          <w:szCs w:val="24"/>
          <w:lang w:val="x-none" w:eastAsia="x-none"/>
        </w:rPr>
        <w:t>Расчетные</w:t>
      </w:r>
      <w:r w:rsidR="00625F22" w:rsidRPr="009B610B">
        <w:rPr>
          <w:rFonts w:ascii="Times New Roman" w:hAnsi="Times New Roman" w:cs="Times New Roman"/>
          <w:sz w:val="24"/>
          <w:szCs w:val="24"/>
        </w:rPr>
        <w:t xml:space="preserve"> показатели минимально допустимого уровня обеспеченности объектами местного значения городского округа в области образования</w:t>
      </w:r>
      <w:r w:rsidR="00051F27">
        <w:rPr>
          <w:rFonts w:ascii="Times New Roman" w:hAnsi="Times New Roman" w:cs="Times New Roman"/>
          <w:sz w:val="24"/>
          <w:szCs w:val="24"/>
        </w:rPr>
        <w:t xml:space="preserve"> и максимально допустимого уровня территориальной доступности таких объектов</w:t>
      </w:r>
    </w:p>
    <w:tbl>
      <w:tblPr>
        <w:tblStyle w:val="afe"/>
        <w:tblW w:w="0" w:type="auto"/>
        <w:tblLook w:val="04A0" w:firstRow="1" w:lastRow="0" w:firstColumn="1" w:lastColumn="0" w:noHBand="0" w:noVBand="1"/>
      </w:tblPr>
      <w:tblGrid>
        <w:gridCol w:w="2943"/>
        <w:gridCol w:w="3686"/>
        <w:gridCol w:w="8080"/>
      </w:tblGrid>
      <w:tr w:rsidR="009B610B" w:rsidRPr="009B610B" w:rsidTr="00905596">
        <w:tc>
          <w:tcPr>
            <w:tcW w:w="2943" w:type="dxa"/>
            <w:vAlign w:val="center"/>
          </w:tcPr>
          <w:p w:rsidR="00D918B3" w:rsidRPr="009B610B" w:rsidRDefault="00D918B3" w:rsidP="00233CFB">
            <w:pPr>
              <w:jc w:val="center"/>
              <w:rPr>
                <w:sz w:val="22"/>
                <w:szCs w:val="22"/>
              </w:rPr>
            </w:pPr>
            <w:r w:rsidRPr="009B610B">
              <w:rPr>
                <w:sz w:val="22"/>
                <w:szCs w:val="22"/>
              </w:rPr>
              <w:t>Наименование вида объекта</w:t>
            </w:r>
          </w:p>
        </w:tc>
        <w:tc>
          <w:tcPr>
            <w:tcW w:w="3686" w:type="dxa"/>
            <w:vAlign w:val="center"/>
          </w:tcPr>
          <w:p w:rsidR="00D918B3" w:rsidRPr="009B610B" w:rsidRDefault="00D918B3" w:rsidP="00233CFB">
            <w:pPr>
              <w:jc w:val="center"/>
              <w:rPr>
                <w:sz w:val="22"/>
                <w:szCs w:val="22"/>
              </w:rPr>
            </w:pPr>
            <w:r w:rsidRPr="009B610B">
              <w:rPr>
                <w:sz w:val="22"/>
                <w:szCs w:val="22"/>
              </w:rPr>
              <w:t>Наименование нормируемого расчетного показателя, единица измерения</w:t>
            </w:r>
          </w:p>
        </w:tc>
        <w:tc>
          <w:tcPr>
            <w:tcW w:w="8080" w:type="dxa"/>
            <w:vAlign w:val="center"/>
          </w:tcPr>
          <w:p w:rsidR="00D918B3" w:rsidRPr="009B610B" w:rsidRDefault="00D918B3" w:rsidP="00233CFB">
            <w:pPr>
              <w:jc w:val="center"/>
              <w:rPr>
                <w:sz w:val="22"/>
                <w:szCs w:val="22"/>
              </w:rPr>
            </w:pPr>
            <w:r w:rsidRPr="009B610B">
              <w:rPr>
                <w:sz w:val="22"/>
                <w:szCs w:val="22"/>
              </w:rPr>
              <w:t>Значение расчетного показателя</w:t>
            </w:r>
          </w:p>
        </w:tc>
      </w:tr>
      <w:tr w:rsidR="009B610B" w:rsidRPr="009B610B" w:rsidTr="00905596">
        <w:tc>
          <w:tcPr>
            <w:tcW w:w="2943" w:type="dxa"/>
            <w:vMerge w:val="restart"/>
          </w:tcPr>
          <w:p w:rsidR="00A569F4" w:rsidRPr="009B610B" w:rsidRDefault="00A569F4" w:rsidP="00CB33A7">
            <w:pPr>
              <w:rPr>
                <w:sz w:val="22"/>
                <w:szCs w:val="22"/>
              </w:rPr>
            </w:pPr>
            <w:r w:rsidRPr="009B610B">
              <w:rPr>
                <w:sz w:val="22"/>
                <w:szCs w:val="22"/>
              </w:rPr>
              <w:t>Дошкольные образовательные организации</w:t>
            </w:r>
          </w:p>
        </w:tc>
        <w:tc>
          <w:tcPr>
            <w:tcW w:w="3686" w:type="dxa"/>
          </w:tcPr>
          <w:p w:rsidR="00A569F4" w:rsidRPr="009B610B" w:rsidRDefault="00A569F4" w:rsidP="00CB33A7">
            <w:pPr>
              <w:rPr>
                <w:sz w:val="22"/>
                <w:szCs w:val="22"/>
              </w:rPr>
            </w:pPr>
            <w:r w:rsidRPr="009B610B">
              <w:rPr>
                <w:sz w:val="22"/>
                <w:szCs w:val="22"/>
              </w:rPr>
              <w:t>Уровень обеспеченности, мест на 100 детей в возрасте от 1 года до 7 лет</w:t>
            </w:r>
          </w:p>
        </w:tc>
        <w:tc>
          <w:tcPr>
            <w:tcW w:w="8080" w:type="dxa"/>
          </w:tcPr>
          <w:p w:rsidR="00A569F4" w:rsidRPr="009B610B" w:rsidRDefault="00A569F4" w:rsidP="00CB33A7">
            <w:pPr>
              <w:rPr>
                <w:sz w:val="22"/>
                <w:szCs w:val="22"/>
              </w:rPr>
            </w:pPr>
            <w:r w:rsidRPr="009B610B">
              <w:rPr>
                <w:sz w:val="22"/>
                <w:szCs w:val="22"/>
              </w:rPr>
              <w:t>83</w:t>
            </w:r>
          </w:p>
          <w:p w:rsidR="00A569F4" w:rsidRPr="009B610B" w:rsidRDefault="00A569F4" w:rsidP="00CB33A7">
            <w:pPr>
              <w:rPr>
                <w:sz w:val="22"/>
                <w:szCs w:val="22"/>
              </w:rPr>
            </w:pPr>
            <w:r w:rsidRPr="009B610B">
              <w:rPr>
                <w:sz w:val="22"/>
                <w:szCs w:val="22"/>
              </w:rPr>
              <w:t>при отсутствии данных по демографии принимать 70 мест на 1000 человек</w:t>
            </w:r>
          </w:p>
        </w:tc>
      </w:tr>
      <w:tr w:rsidR="009B610B" w:rsidRPr="009B610B" w:rsidTr="00905596">
        <w:tc>
          <w:tcPr>
            <w:tcW w:w="2943" w:type="dxa"/>
            <w:vMerge/>
          </w:tcPr>
          <w:p w:rsidR="00A569F4" w:rsidRPr="009B610B" w:rsidRDefault="00A569F4" w:rsidP="00CB33A7">
            <w:pPr>
              <w:rPr>
                <w:sz w:val="22"/>
                <w:szCs w:val="22"/>
              </w:rPr>
            </w:pPr>
          </w:p>
        </w:tc>
        <w:tc>
          <w:tcPr>
            <w:tcW w:w="3686" w:type="dxa"/>
          </w:tcPr>
          <w:p w:rsidR="00A569F4" w:rsidRPr="009B610B" w:rsidRDefault="00A569F4" w:rsidP="00CB33A7">
            <w:pPr>
              <w:rPr>
                <w:sz w:val="22"/>
                <w:szCs w:val="22"/>
              </w:rPr>
            </w:pPr>
            <w:r w:rsidRPr="009B610B">
              <w:rPr>
                <w:sz w:val="22"/>
                <w:szCs w:val="22"/>
              </w:rPr>
              <w:t>Размер земельного участка,</w:t>
            </w:r>
          </w:p>
          <w:p w:rsidR="00A569F4" w:rsidRPr="009B610B" w:rsidRDefault="00A569F4" w:rsidP="00CB33A7">
            <w:pPr>
              <w:rPr>
                <w:sz w:val="22"/>
                <w:szCs w:val="22"/>
              </w:rPr>
            </w:pPr>
            <w:r w:rsidRPr="009B610B">
              <w:rPr>
                <w:sz w:val="22"/>
                <w:szCs w:val="22"/>
              </w:rPr>
              <w:t>кв. м на 1 место</w:t>
            </w:r>
          </w:p>
        </w:tc>
        <w:tc>
          <w:tcPr>
            <w:tcW w:w="8080" w:type="dxa"/>
          </w:tcPr>
          <w:p w:rsidR="00A569F4" w:rsidRPr="009B610B" w:rsidRDefault="00A569F4" w:rsidP="00CB33A7">
            <w:pPr>
              <w:rPr>
                <w:sz w:val="22"/>
                <w:szCs w:val="22"/>
              </w:rPr>
            </w:pPr>
            <w:r w:rsidRPr="009B610B">
              <w:rPr>
                <w:sz w:val="22"/>
                <w:szCs w:val="22"/>
              </w:rPr>
              <w:t>При вместимости дошкольных образовательных организаций:</w:t>
            </w:r>
          </w:p>
          <w:p w:rsidR="00A569F4" w:rsidRPr="009B610B" w:rsidRDefault="00A569F4" w:rsidP="00CB33A7">
            <w:pPr>
              <w:rPr>
                <w:sz w:val="22"/>
                <w:szCs w:val="22"/>
              </w:rPr>
            </w:pPr>
            <w:r w:rsidRPr="009B610B">
              <w:rPr>
                <w:sz w:val="22"/>
                <w:szCs w:val="22"/>
              </w:rPr>
              <w:t>до 100 мест – 40;</w:t>
            </w:r>
          </w:p>
          <w:p w:rsidR="00A569F4" w:rsidRPr="009B610B" w:rsidRDefault="00A569F4" w:rsidP="00CB33A7">
            <w:pPr>
              <w:rPr>
                <w:sz w:val="22"/>
                <w:szCs w:val="22"/>
              </w:rPr>
            </w:pPr>
            <w:r w:rsidRPr="009B610B">
              <w:rPr>
                <w:sz w:val="22"/>
                <w:szCs w:val="22"/>
              </w:rPr>
              <w:t>свыше 100 мест – 35;</w:t>
            </w:r>
          </w:p>
          <w:p w:rsidR="00A569F4" w:rsidRPr="009B610B" w:rsidRDefault="00A569F4" w:rsidP="00CB33A7">
            <w:pPr>
              <w:rPr>
                <w:sz w:val="22"/>
                <w:szCs w:val="22"/>
              </w:rPr>
            </w:pPr>
            <w:r w:rsidRPr="009B610B">
              <w:rPr>
                <w:sz w:val="22"/>
                <w:szCs w:val="22"/>
              </w:rPr>
              <w:t xml:space="preserve">в комплексе дошкольных образовательных организацией </w:t>
            </w:r>
            <w:r w:rsidR="00233CFB" w:rsidRPr="009B610B">
              <w:rPr>
                <w:sz w:val="22"/>
                <w:szCs w:val="22"/>
              </w:rPr>
              <w:t>свыше 500 мест – 30</w:t>
            </w:r>
          </w:p>
        </w:tc>
      </w:tr>
      <w:tr w:rsidR="009B610B" w:rsidRPr="009B610B" w:rsidTr="00905596">
        <w:tc>
          <w:tcPr>
            <w:tcW w:w="2943" w:type="dxa"/>
            <w:vMerge/>
          </w:tcPr>
          <w:p w:rsidR="00A569F4" w:rsidRPr="009B610B" w:rsidRDefault="00A569F4" w:rsidP="00CB33A7">
            <w:pPr>
              <w:rPr>
                <w:sz w:val="22"/>
                <w:szCs w:val="22"/>
              </w:rPr>
            </w:pPr>
          </w:p>
        </w:tc>
        <w:tc>
          <w:tcPr>
            <w:tcW w:w="3686" w:type="dxa"/>
          </w:tcPr>
          <w:p w:rsidR="00A569F4" w:rsidRPr="009B610B" w:rsidRDefault="00A569F4" w:rsidP="00CB33A7">
            <w:pPr>
              <w:rPr>
                <w:sz w:val="22"/>
                <w:szCs w:val="22"/>
              </w:rPr>
            </w:pPr>
            <w:r w:rsidRPr="009B610B">
              <w:rPr>
                <w:sz w:val="22"/>
                <w:szCs w:val="22"/>
              </w:rPr>
              <w:t>Территориальная доступность</w:t>
            </w:r>
          </w:p>
        </w:tc>
        <w:tc>
          <w:tcPr>
            <w:tcW w:w="8080" w:type="dxa"/>
          </w:tcPr>
          <w:p w:rsidR="00A569F4" w:rsidRPr="009B610B" w:rsidRDefault="00A569F4" w:rsidP="00CB33A7">
            <w:pPr>
              <w:rPr>
                <w:sz w:val="22"/>
                <w:szCs w:val="22"/>
              </w:rPr>
            </w:pPr>
            <w:r w:rsidRPr="009B610B">
              <w:rPr>
                <w:sz w:val="22"/>
                <w:szCs w:val="22"/>
              </w:rPr>
              <w:t>Транспортная доступность – 10 минут для индивидуальной жилой застройки.</w:t>
            </w:r>
          </w:p>
          <w:p w:rsidR="00A569F4" w:rsidRPr="009B610B" w:rsidRDefault="00A569F4" w:rsidP="00CB33A7">
            <w:pPr>
              <w:rPr>
                <w:sz w:val="22"/>
                <w:szCs w:val="22"/>
              </w:rPr>
            </w:pPr>
            <w:r w:rsidRPr="009B610B">
              <w:rPr>
                <w:sz w:val="22"/>
                <w:szCs w:val="22"/>
              </w:rPr>
              <w:t>Пешеходная доступность – 10 минут для многоквартирной жилой застройки</w:t>
            </w:r>
          </w:p>
        </w:tc>
      </w:tr>
      <w:tr w:rsidR="009B610B" w:rsidRPr="009B610B" w:rsidTr="00905596">
        <w:tc>
          <w:tcPr>
            <w:tcW w:w="2943" w:type="dxa"/>
            <w:vMerge w:val="restart"/>
          </w:tcPr>
          <w:p w:rsidR="0083685A" w:rsidRPr="009B610B" w:rsidRDefault="0083685A" w:rsidP="00CB33A7">
            <w:pPr>
              <w:rPr>
                <w:sz w:val="22"/>
                <w:szCs w:val="22"/>
              </w:rPr>
            </w:pPr>
            <w:r w:rsidRPr="009B610B">
              <w:rPr>
                <w:sz w:val="22"/>
                <w:szCs w:val="22"/>
              </w:rPr>
              <w:t>Общеобразовательные организации</w:t>
            </w:r>
          </w:p>
        </w:tc>
        <w:tc>
          <w:tcPr>
            <w:tcW w:w="3686" w:type="dxa"/>
          </w:tcPr>
          <w:p w:rsidR="0083685A" w:rsidRPr="009B610B" w:rsidRDefault="0083685A" w:rsidP="00CB33A7">
            <w:pPr>
              <w:rPr>
                <w:sz w:val="22"/>
                <w:szCs w:val="22"/>
              </w:rPr>
            </w:pPr>
            <w:r w:rsidRPr="009B610B">
              <w:rPr>
                <w:sz w:val="22"/>
                <w:szCs w:val="22"/>
              </w:rPr>
              <w:t xml:space="preserve">Уровень обеспеченности, </w:t>
            </w:r>
          </w:p>
          <w:p w:rsidR="0083685A" w:rsidRPr="009B610B" w:rsidRDefault="0083685A" w:rsidP="00CB33A7">
            <w:pPr>
              <w:rPr>
                <w:sz w:val="22"/>
                <w:szCs w:val="22"/>
              </w:rPr>
            </w:pPr>
            <w:r w:rsidRPr="009B610B">
              <w:rPr>
                <w:sz w:val="22"/>
                <w:szCs w:val="22"/>
              </w:rPr>
              <w:t>мест на 100 детей в возрасте от 7 до 18 лет</w:t>
            </w:r>
          </w:p>
        </w:tc>
        <w:tc>
          <w:tcPr>
            <w:tcW w:w="8080" w:type="dxa"/>
          </w:tcPr>
          <w:p w:rsidR="0083685A" w:rsidRPr="009B610B" w:rsidRDefault="0083685A" w:rsidP="00CB33A7">
            <w:pPr>
              <w:rPr>
                <w:sz w:val="22"/>
                <w:szCs w:val="22"/>
              </w:rPr>
            </w:pPr>
            <w:r w:rsidRPr="009B610B">
              <w:rPr>
                <w:sz w:val="22"/>
                <w:szCs w:val="22"/>
              </w:rPr>
              <w:t>100 % охват детей в возрасте от 7 до 15 лет начальным общим и основным общим образованием, до 60% детей в возрасте от 16 до 18 лет средним общим образованием при обучении в 1 смену или 96 мест на 100 детей.</w:t>
            </w:r>
          </w:p>
          <w:p w:rsidR="0083685A" w:rsidRPr="009B610B" w:rsidRDefault="0083685A" w:rsidP="00CB33A7">
            <w:pPr>
              <w:rPr>
                <w:sz w:val="22"/>
                <w:szCs w:val="22"/>
              </w:rPr>
            </w:pPr>
            <w:r w:rsidRPr="009B610B">
              <w:rPr>
                <w:sz w:val="22"/>
                <w:szCs w:val="22"/>
              </w:rPr>
              <w:t>При отсутствии данных по демографии следует принимать 150 мест на 1000 человек</w:t>
            </w:r>
          </w:p>
        </w:tc>
      </w:tr>
      <w:tr w:rsidR="009B610B" w:rsidRPr="009B610B" w:rsidTr="00905596">
        <w:tc>
          <w:tcPr>
            <w:tcW w:w="2943" w:type="dxa"/>
            <w:vMerge/>
          </w:tcPr>
          <w:p w:rsidR="0083685A" w:rsidRPr="009B610B" w:rsidRDefault="0083685A" w:rsidP="00CB33A7">
            <w:pPr>
              <w:rPr>
                <w:sz w:val="22"/>
                <w:szCs w:val="22"/>
              </w:rPr>
            </w:pPr>
          </w:p>
        </w:tc>
        <w:tc>
          <w:tcPr>
            <w:tcW w:w="3686" w:type="dxa"/>
          </w:tcPr>
          <w:p w:rsidR="0083685A" w:rsidRPr="009B610B" w:rsidRDefault="0083685A" w:rsidP="00CB33A7">
            <w:pPr>
              <w:rPr>
                <w:sz w:val="22"/>
                <w:szCs w:val="22"/>
              </w:rPr>
            </w:pPr>
            <w:r w:rsidRPr="009B610B">
              <w:rPr>
                <w:sz w:val="22"/>
                <w:szCs w:val="22"/>
              </w:rPr>
              <w:t>Размер земельного участка, кв. м на 1 место</w:t>
            </w:r>
          </w:p>
        </w:tc>
        <w:tc>
          <w:tcPr>
            <w:tcW w:w="8080" w:type="dxa"/>
          </w:tcPr>
          <w:p w:rsidR="0083685A" w:rsidRPr="009B610B" w:rsidRDefault="0083685A" w:rsidP="00CB33A7">
            <w:pPr>
              <w:rPr>
                <w:sz w:val="22"/>
                <w:szCs w:val="22"/>
              </w:rPr>
            </w:pPr>
            <w:r w:rsidRPr="009B610B">
              <w:rPr>
                <w:sz w:val="22"/>
                <w:szCs w:val="22"/>
              </w:rPr>
              <w:t>При вместимости общеобразовательной организации:</w:t>
            </w:r>
          </w:p>
          <w:p w:rsidR="0083685A" w:rsidRPr="009B610B" w:rsidRDefault="0083685A" w:rsidP="00CB33A7">
            <w:pPr>
              <w:rPr>
                <w:sz w:val="22"/>
                <w:szCs w:val="22"/>
              </w:rPr>
            </w:pPr>
            <w:r w:rsidRPr="009B610B">
              <w:rPr>
                <w:sz w:val="22"/>
                <w:szCs w:val="22"/>
              </w:rPr>
              <w:t>до 400 – 55;</w:t>
            </w:r>
          </w:p>
          <w:p w:rsidR="0083685A" w:rsidRPr="009B610B" w:rsidRDefault="0083685A" w:rsidP="00CB33A7">
            <w:pPr>
              <w:rPr>
                <w:sz w:val="22"/>
                <w:szCs w:val="22"/>
              </w:rPr>
            </w:pPr>
            <w:r w:rsidRPr="009B610B">
              <w:rPr>
                <w:sz w:val="22"/>
                <w:szCs w:val="22"/>
              </w:rPr>
              <w:t>от 401 до 500 мест – 65;</w:t>
            </w:r>
          </w:p>
          <w:p w:rsidR="0083685A" w:rsidRPr="009B610B" w:rsidRDefault="0083685A" w:rsidP="00CB33A7">
            <w:pPr>
              <w:rPr>
                <w:sz w:val="22"/>
                <w:szCs w:val="22"/>
              </w:rPr>
            </w:pPr>
            <w:r w:rsidRPr="009B610B">
              <w:rPr>
                <w:sz w:val="22"/>
                <w:szCs w:val="22"/>
              </w:rPr>
              <w:t>от 501 до 600 мест – 55;</w:t>
            </w:r>
          </w:p>
          <w:p w:rsidR="0083685A" w:rsidRPr="009B610B" w:rsidRDefault="0083685A" w:rsidP="00CB33A7">
            <w:pPr>
              <w:rPr>
                <w:sz w:val="22"/>
                <w:szCs w:val="22"/>
              </w:rPr>
            </w:pPr>
            <w:r w:rsidRPr="009B610B">
              <w:rPr>
                <w:sz w:val="22"/>
                <w:szCs w:val="22"/>
              </w:rPr>
              <w:t>от 601 до 800 мест – 45;</w:t>
            </w:r>
          </w:p>
          <w:p w:rsidR="0083685A" w:rsidRPr="009B610B" w:rsidRDefault="0083685A" w:rsidP="00CB33A7">
            <w:pPr>
              <w:rPr>
                <w:sz w:val="22"/>
                <w:szCs w:val="22"/>
              </w:rPr>
            </w:pPr>
            <w:r w:rsidRPr="009B610B">
              <w:rPr>
                <w:sz w:val="22"/>
                <w:szCs w:val="22"/>
              </w:rPr>
              <w:t>от 801 до 1100 мест – 36;</w:t>
            </w:r>
          </w:p>
          <w:p w:rsidR="0083685A" w:rsidRPr="009B610B" w:rsidRDefault="0083685A" w:rsidP="00CB33A7">
            <w:pPr>
              <w:rPr>
                <w:sz w:val="22"/>
                <w:szCs w:val="22"/>
              </w:rPr>
            </w:pPr>
            <w:r w:rsidRPr="009B610B">
              <w:rPr>
                <w:sz w:val="22"/>
                <w:szCs w:val="22"/>
              </w:rPr>
              <w:t>от 1101 до 1500 мест – 23;</w:t>
            </w:r>
          </w:p>
          <w:p w:rsidR="0083685A" w:rsidRPr="009B610B" w:rsidRDefault="0083685A" w:rsidP="00CB33A7">
            <w:pPr>
              <w:rPr>
                <w:sz w:val="22"/>
                <w:szCs w:val="22"/>
              </w:rPr>
            </w:pPr>
            <w:r w:rsidRPr="009B610B">
              <w:rPr>
                <w:sz w:val="22"/>
                <w:szCs w:val="22"/>
              </w:rPr>
              <w:t>от 1501 до 2000 мест</w:t>
            </w:r>
          </w:p>
        </w:tc>
      </w:tr>
      <w:tr w:rsidR="009B610B" w:rsidRPr="009B610B" w:rsidTr="00905596">
        <w:tc>
          <w:tcPr>
            <w:tcW w:w="2943" w:type="dxa"/>
            <w:vMerge/>
          </w:tcPr>
          <w:p w:rsidR="0083685A" w:rsidRPr="009B610B" w:rsidRDefault="0083685A" w:rsidP="00CB33A7">
            <w:pPr>
              <w:rPr>
                <w:sz w:val="22"/>
                <w:szCs w:val="22"/>
              </w:rPr>
            </w:pPr>
          </w:p>
        </w:tc>
        <w:tc>
          <w:tcPr>
            <w:tcW w:w="3686" w:type="dxa"/>
          </w:tcPr>
          <w:p w:rsidR="0083685A" w:rsidRPr="009B610B" w:rsidRDefault="0083685A" w:rsidP="00CB33A7">
            <w:pPr>
              <w:rPr>
                <w:sz w:val="22"/>
                <w:szCs w:val="22"/>
              </w:rPr>
            </w:pPr>
            <w:r w:rsidRPr="009B610B">
              <w:rPr>
                <w:sz w:val="22"/>
                <w:szCs w:val="22"/>
              </w:rPr>
              <w:t>Территориальная доступность</w:t>
            </w:r>
          </w:p>
        </w:tc>
        <w:tc>
          <w:tcPr>
            <w:tcW w:w="8080" w:type="dxa"/>
          </w:tcPr>
          <w:p w:rsidR="0083685A" w:rsidRPr="009B610B" w:rsidRDefault="0083685A" w:rsidP="00CB33A7">
            <w:pPr>
              <w:rPr>
                <w:sz w:val="22"/>
                <w:szCs w:val="22"/>
              </w:rPr>
            </w:pPr>
            <w:r w:rsidRPr="009B610B">
              <w:rPr>
                <w:sz w:val="22"/>
                <w:szCs w:val="22"/>
              </w:rPr>
              <w:t>Транспортная доступность – 10 минут для индивидуальной жилой застройки.</w:t>
            </w:r>
          </w:p>
          <w:p w:rsidR="0083685A" w:rsidRPr="009B610B" w:rsidRDefault="0083685A" w:rsidP="00CB33A7">
            <w:pPr>
              <w:rPr>
                <w:sz w:val="22"/>
                <w:szCs w:val="22"/>
              </w:rPr>
            </w:pPr>
            <w:r w:rsidRPr="009B610B">
              <w:rPr>
                <w:sz w:val="22"/>
                <w:szCs w:val="22"/>
              </w:rPr>
              <w:t>Пешеходная доступность – 15 минут для многоквартирной жилой застройки</w:t>
            </w:r>
          </w:p>
        </w:tc>
      </w:tr>
      <w:tr w:rsidR="009B610B" w:rsidRPr="009B610B" w:rsidTr="00905596">
        <w:tc>
          <w:tcPr>
            <w:tcW w:w="2943" w:type="dxa"/>
            <w:vMerge w:val="restart"/>
          </w:tcPr>
          <w:p w:rsidR="0083685A" w:rsidRPr="009B610B" w:rsidRDefault="0083685A" w:rsidP="00CB33A7">
            <w:pPr>
              <w:rPr>
                <w:sz w:val="22"/>
                <w:szCs w:val="22"/>
              </w:rPr>
            </w:pPr>
            <w:r w:rsidRPr="009B610B">
              <w:rPr>
                <w:sz w:val="22"/>
                <w:szCs w:val="22"/>
              </w:rPr>
              <w:t>Организации дополнительного образования</w:t>
            </w:r>
          </w:p>
        </w:tc>
        <w:tc>
          <w:tcPr>
            <w:tcW w:w="3686" w:type="dxa"/>
          </w:tcPr>
          <w:p w:rsidR="0083685A" w:rsidRPr="009B610B" w:rsidRDefault="0083685A" w:rsidP="00CB33A7">
            <w:pPr>
              <w:rPr>
                <w:sz w:val="22"/>
                <w:szCs w:val="22"/>
              </w:rPr>
            </w:pPr>
            <w:r w:rsidRPr="009B610B">
              <w:rPr>
                <w:sz w:val="22"/>
                <w:szCs w:val="22"/>
              </w:rPr>
              <w:t>Уровень обеспеченности,</w:t>
            </w:r>
          </w:p>
          <w:p w:rsidR="0083685A" w:rsidRPr="009B610B" w:rsidRDefault="0083685A" w:rsidP="00CB33A7">
            <w:pPr>
              <w:rPr>
                <w:sz w:val="22"/>
                <w:szCs w:val="22"/>
              </w:rPr>
            </w:pPr>
            <w:r w:rsidRPr="009B610B">
              <w:rPr>
                <w:sz w:val="22"/>
                <w:szCs w:val="22"/>
              </w:rPr>
              <w:t>место</w:t>
            </w:r>
          </w:p>
        </w:tc>
        <w:tc>
          <w:tcPr>
            <w:tcW w:w="8080" w:type="dxa"/>
          </w:tcPr>
          <w:p w:rsidR="0083685A" w:rsidRPr="009B610B" w:rsidRDefault="0083685A" w:rsidP="00CB33A7">
            <w:pPr>
              <w:rPr>
                <w:sz w:val="22"/>
                <w:szCs w:val="22"/>
              </w:rPr>
            </w:pPr>
            <w:r w:rsidRPr="009B610B">
              <w:rPr>
                <w:sz w:val="22"/>
                <w:szCs w:val="22"/>
              </w:rPr>
              <w:t xml:space="preserve">85 по программам дополнительного образования в расчете на 100 детей в возрасте от 5 до 18 лет, из них </w:t>
            </w:r>
          </w:p>
          <w:p w:rsidR="0083685A" w:rsidRPr="009B610B" w:rsidRDefault="0083685A" w:rsidP="00CB33A7">
            <w:pPr>
              <w:rPr>
                <w:sz w:val="22"/>
                <w:szCs w:val="22"/>
              </w:rPr>
            </w:pPr>
            <w:r w:rsidRPr="009B610B">
              <w:rPr>
                <w:sz w:val="22"/>
                <w:szCs w:val="22"/>
              </w:rPr>
              <w:t>25 реализуемых на базе общеобразовательных организаций, дошкольных образовательных организаций</w:t>
            </w:r>
          </w:p>
        </w:tc>
      </w:tr>
      <w:tr w:rsidR="009B610B" w:rsidRPr="009B610B" w:rsidTr="00905596">
        <w:tc>
          <w:tcPr>
            <w:tcW w:w="2943" w:type="dxa"/>
            <w:vMerge/>
          </w:tcPr>
          <w:p w:rsidR="0083685A" w:rsidRPr="009B610B" w:rsidRDefault="0083685A" w:rsidP="00CB33A7">
            <w:pPr>
              <w:rPr>
                <w:sz w:val="22"/>
                <w:szCs w:val="22"/>
              </w:rPr>
            </w:pPr>
          </w:p>
        </w:tc>
        <w:tc>
          <w:tcPr>
            <w:tcW w:w="3686" w:type="dxa"/>
          </w:tcPr>
          <w:p w:rsidR="0083685A" w:rsidRPr="009B610B" w:rsidRDefault="0083685A" w:rsidP="00CB33A7">
            <w:pPr>
              <w:rPr>
                <w:sz w:val="22"/>
                <w:szCs w:val="22"/>
              </w:rPr>
            </w:pPr>
            <w:r w:rsidRPr="009B610B">
              <w:rPr>
                <w:sz w:val="22"/>
                <w:szCs w:val="22"/>
              </w:rPr>
              <w:t>Территориальная доступность</w:t>
            </w:r>
          </w:p>
        </w:tc>
        <w:tc>
          <w:tcPr>
            <w:tcW w:w="8080" w:type="dxa"/>
          </w:tcPr>
          <w:p w:rsidR="0083685A" w:rsidRPr="009B610B" w:rsidRDefault="0083685A" w:rsidP="00CB33A7">
            <w:pPr>
              <w:rPr>
                <w:sz w:val="22"/>
                <w:szCs w:val="22"/>
              </w:rPr>
            </w:pPr>
            <w:r w:rsidRPr="009B610B">
              <w:rPr>
                <w:sz w:val="22"/>
                <w:szCs w:val="22"/>
              </w:rPr>
              <w:t>Транспортная доступность – 10 минут для индивидуальной жилой застройки.</w:t>
            </w:r>
          </w:p>
          <w:p w:rsidR="0083685A" w:rsidRPr="009B610B" w:rsidRDefault="0083685A" w:rsidP="00CB33A7">
            <w:pPr>
              <w:rPr>
                <w:sz w:val="22"/>
                <w:szCs w:val="22"/>
              </w:rPr>
            </w:pPr>
            <w:r w:rsidRPr="009B610B">
              <w:rPr>
                <w:sz w:val="22"/>
                <w:szCs w:val="22"/>
              </w:rPr>
              <w:t>Пешеходная доступность – 15 минут для многоквартирной жилой застройки</w:t>
            </w:r>
          </w:p>
        </w:tc>
      </w:tr>
      <w:tr w:rsidR="009B610B" w:rsidRPr="009B610B" w:rsidTr="00905596">
        <w:tc>
          <w:tcPr>
            <w:tcW w:w="2943" w:type="dxa"/>
          </w:tcPr>
          <w:p w:rsidR="00D918B3" w:rsidRPr="009B610B" w:rsidRDefault="0083685A" w:rsidP="00CB33A7">
            <w:pPr>
              <w:rPr>
                <w:sz w:val="22"/>
                <w:szCs w:val="22"/>
              </w:rPr>
            </w:pPr>
            <w:r w:rsidRPr="009B610B">
              <w:rPr>
                <w:sz w:val="22"/>
                <w:szCs w:val="22"/>
              </w:rPr>
              <w:lastRenderedPageBreak/>
              <w:t>Центры психолого-педагогической, медицинской и социальной помощи</w:t>
            </w:r>
          </w:p>
        </w:tc>
        <w:tc>
          <w:tcPr>
            <w:tcW w:w="3686" w:type="dxa"/>
          </w:tcPr>
          <w:p w:rsidR="00D918B3" w:rsidRPr="009B610B" w:rsidRDefault="0083685A" w:rsidP="00CB33A7">
            <w:pPr>
              <w:rPr>
                <w:sz w:val="22"/>
                <w:szCs w:val="22"/>
              </w:rPr>
            </w:pPr>
            <w:r w:rsidRPr="009B610B">
              <w:rPr>
                <w:sz w:val="22"/>
                <w:szCs w:val="22"/>
              </w:rPr>
              <w:t>Уровень обеспеченности, объект</w:t>
            </w:r>
          </w:p>
        </w:tc>
        <w:tc>
          <w:tcPr>
            <w:tcW w:w="8080" w:type="dxa"/>
          </w:tcPr>
          <w:p w:rsidR="00D918B3" w:rsidRPr="009B610B" w:rsidRDefault="0083685A" w:rsidP="00CB33A7">
            <w:pPr>
              <w:rPr>
                <w:sz w:val="22"/>
                <w:szCs w:val="22"/>
              </w:rPr>
            </w:pPr>
            <w:r w:rsidRPr="009B610B">
              <w:rPr>
                <w:sz w:val="22"/>
                <w:szCs w:val="22"/>
              </w:rPr>
              <w:t>1</w:t>
            </w:r>
            <w:r w:rsidR="00233CFB" w:rsidRPr="009B610B">
              <w:rPr>
                <w:sz w:val="22"/>
                <w:szCs w:val="22"/>
              </w:rPr>
              <w:t xml:space="preserve"> </w:t>
            </w:r>
            <w:r w:rsidRPr="009B610B">
              <w:rPr>
                <w:sz w:val="22"/>
                <w:szCs w:val="22"/>
              </w:rPr>
              <w:t xml:space="preserve">на </w:t>
            </w:r>
            <w:r w:rsidR="00233CFB" w:rsidRPr="009B610B">
              <w:rPr>
                <w:sz w:val="22"/>
                <w:szCs w:val="22"/>
              </w:rPr>
              <w:t>5 тысяч</w:t>
            </w:r>
            <w:r w:rsidRPr="009B610B">
              <w:rPr>
                <w:sz w:val="22"/>
                <w:szCs w:val="22"/>
              </w:rPr>
              <w:t xml:space="preserve"> детей в возрасте до 18 лет</w:t>
            </w:r>
          </w:p>
        </w:tc>
      </w:tr>
      <w:tr w:rsidR="0083685A" w:rsidRPr="009B610B" w:rsidTr="00905596">
        <w:tc>
          <w:tcPr>
            <w:tcW w:w="14709" w:type="dxa"/>
            <w:gridSpan w:val="3"/>
          </w:tcPr>
          <w:p w:rsidR="0083685A" w:rsidRPr="009B610B" w:rsidRDefault="0083685A" w:rsidP="00233CFB">
            <w:pPr>
              <w:jc w:val="both"/>
              <w:rPr>
                <w:sz w:val="22"/>
                <w:szCs w:val="22"/>
              </w:rPr>
            </w:pPr>
            <w:r w:rsidRPr="009B610B">
              <w:rPr>
                <w:sz w:val="22"/>
                <w:szCs w:val="22"/>
              </w:rPr>
              <w:t>Примечание:</w:t>
            </w:r>
          </w:p>
          <w:p w:rsidR="0083685A" w:rsidRPr="009B610B" w:rsidRDefault="001B1D31" w:rsidP="00233CFB">
            <w:pPr>
              <w:jc w:val="both"/>
              <w:rPr>
                <w:sz w:val="22"/>
                <w:szCs w:val="22"/>
              </w:rPr>
            </w:pPr>
            <w:r w:rsidRPr="009B610B">
              <w:rPr>
                <w:sz w:val="22"/>
                <w:szCs w:val="22"/>
              </w:rPr>
              <w:t xml:space="preserve">1. </w:t>
            </w:r>
            <w:r w:rsidR="0083685A" w:rsidRPr="009B610B">
              <w:rPr>
                <w:sz w:val="22"/>
                <w:szCs w:val="22"/>
              </w:rPr>
              <w:t>Значение расчетного показателя дошкольных образовательных учреждений включает в себя число мест в муниципальных образовательных организациях.</w:t>
            </w:r>
          </w:p>
          <w:p w:rsidR="0083685A" w:rsidRPr="009B610B" w:rsidRDefault="001B1D31" w:rsidP="00233CFB">
            <w:pPr>
              <w:jc w:val="both"/>
              <w:rPr>
                <w:sz w:val="22"/>
                <w:szCs w:val="22"/>
              </w:rPr>
            </w:pPr>
            <w:r w:rsidRPr="009B610B">
              <w:rPr>
                <w:sz w:val="22"/>
                <w:szCs w:val="22"/>
              </w:rPr>
              <w:t xml:space="preserve">2. </w:t>
            </w:r>
            <w:r w:rsidR="0083685A" w:rsidRPr="009B610B">
              <w:rPr>
                <w:sz w:val="22"/>
                <w:szCs w:val="22"/>
              </w:rPr>
              <w:t>Размеры земельных участков дошкольных образовательных организаций могут быть уменьшены:</w:t>
            </w:r>
          </w:p>
          <w:p w:rsidR="001B1D31" w:rsidRPr="009B610B" w:rsidRDefault="001B1D31" w:rsidP="00821425">
            <w:pPr>
              <w:pStyle w:val="aff1"/>
              <w:numPr>
                <w:ilvl w:val="0"/>
                <w:numId w:val="20"/>
              </w:numPr>
              <w:spacing w:line="240" w:lineRule="auto"/>
              <w:ind w:left="714" w:hanging="357"/>
              <w:rPr>
                <w:sz w:val="22"/>
                <w:szCs w:val="22"/>
                <w:lang w:eastAsia="ru-RU"/>
              </w:rPr>
            </w:pPr>
            <w:r w:rsidRPr="009B610B">
              <w:rPr>
                <w:sz w:val="22"/>
                <w:szCs w:val="22"/>
                <w:lang w:eastAsia="ru-RU"/>
              </w:rPr>
              <w:t>на 15 %, если земельный участок граничит с озелененной территорией общего пользования или находится на территории индивидуальной жилой застройки;</w:t>
            </w:r>
          </w:p>
          <w:p w:rsidR="001B1D31" w:rsidRPr="009B610B" w:rsidRDefault="001B1D31" w:rsidP="00821425">
            <w:pPr>
              <w:pStyle w:val="aff1"/>
              <w:numPr>
                <w:ilvl w:val="0"/>
                <w:numId w:val="20"/>
              </w:numPr>
              <w:spacing w:line="240" w:lineRule="auto"/>
              <w:ind w:left="714" w:hanging="357"/>
              <w:rPr>
                <w:sz w:val="22"/>
                <w:szCs w:val="22"/>
                <w:lang w:eastAsia="ru-RU"/>
              </w:rPr>
            </w:pPr>
            <w:r w:rsidRPr="009B610B">
              <w:rPr>
                <w:sz w:val="22"/>
                <w:szCs w:val="22"/>
                <w:lang w:eastAsia="ru-RU"/>
              </w:rPr>
              <w:t>на 30 % в условиях реконструкции застроенных территорий;</w:t>
            </w:r>
          </w:p>
          <w:p w:rsidR="001B1D31" w:rsidRPr="009B610B" w:rsidRDefault="001B1D31" w:rsidP="00821425">
            <w:pPr>
              <w:pStyle w:val="aff1"/>
              <w:numPr>
                <w:ilvl w:val="0"/>
                <w:numId w:val="20"/>
              </w:numPr>
              <w:spacing w:line="240" w:lineRule="auto"/>
              <w:ind w:left="714" w:hanging="357"/>
              <w:rPr>
                <w:sz w:val="22"/>
                <w:szCs w:val="22"/>
                <w:lang w:eastAsia="ru-RU"/>
              </w:rPr>
            </w:pPr>
            <w:r w:rsidRPr="009B610B">
              <w:rPr>
                <w:sz w:val="22"/>
                <w:szCs w:val="22"/>
                <w:lang w:eastAsia="ru-RU"/>
              </w:rPr>
              <w:t>на 40 % для климатического подрайона 1Д.</w:t>
            </w:r>
          </w:p>
          <w:p w:rsidR="001B1D31" w:rsidRPr="009B610B" w:rsidRDefault="001B1D31" w:rsidP="00233CFB">
            <w:pPr>
              <w:jc w:val="both"/>
              <w:rPr>
                <w:sz w:val="22"/>
                <w:szCs w:val="22"/>
              </w:rPr>
            </w:pPr>
            <w:r w:rsidRPr="009B610B">
              <w:rPr>
                <w:sz w:val="22"/>
                <w:szCs w:val="22"/>
              </w:rPr>
              <w:t>3. Размеры земельных участков общеобразовательных организаций могут быть уменьшены:</w:t>
            </w:r>
          </w:p>
          <w:p w:rsidR="001B1D31" w:rsidRPr="009B610B" w:rsidRDefault="001B1D31" w:rsidP="00821425">
            <w:pPr>
              <w:pStyle w:val="aff1"/>
              <w:numPr>
                <w:ilvl w:val="0"/>
                <w:numId w:val="20"/>
              </w:numPr>
              <w:spacing w:line="240" w:lineRule="auto"/>
              <w:ind w:left="714" w:hanging="357"/>
              <w:rPr>
                <w:sz w:val="22"/>
                <w:szCs w:val="22"/>
                <w:lang w:eastAsia="ru-RU"/>
              </w:rPr>
            </w:pPr>
            <w:r w:rsidRPr="009B610B">
              <w:rPr>
                <w:sz w:val="22"/>
                <w:szCs w:val="22"/>
                <w:lang w:eastAsia="ru-RU"/>
              </w:rPr>
              <w:t>на 20 %, если земельный участок граничит с озелененной территорией общего пользования или находится на территории индивидуальной жилой застройки, в условиях реконструкции застроенных территорий;</w:t>
            </w:r>
          </w:p>
          <w:p w:rsidR="001B1D31" w:rsidRPr="009B610B" w:rsidRDefault="001B1D31" w:rsidP="00821425">
            <w:pPr>
              <w:pStyle w:val="aff1"/>
              <w:numPr>
                <w:ilvl w:val="0"/>
                <w:numId w:val="20"/>
              </w:numPr>
              <w:spacing w:line="240" w:lineRule="auto"/>
              <w:ind w:left="714" w:hanging="357"/>
              <w:rPr>
                <w:sz w:val="22"/>
                <w:szCs w:val="22"/>
                <w:lang w:eastAsia="ru-RU"/>
              </w:rPr>
            </w:pPr>
            <w:r w:rsidRPr="009B610B">
              <w:rPr>
                <w:sz w:val="22"/>
                <w:szCs w:val="22"/>
                <w:lang w:eastAsia="ru-RU"/>
              </w:rPr>
              <w:t>на 40 % для климатического подрайона 1Д.</w:t>
            </w:r>
          </w:p>
          <w:p w:rsidR="0083685A" w:rsidRPr="009B610B" w:rsidRDefault="001B1D31" w:rsidP="00233CFB">
            <w:pPr>
              <w:rPr>
                <w:sz w:val="22"/>
                <w:szCs w:val="22"/>
              </w:rPr>
            </w:pPr>
            <w:r w:rsidRPr="009B610B">
              <w:rPr>
                <w:sz w:val="22"/>
                <w:szCs w:val="22"/>
              </w:rPr>
              <w:t>4. Порядок определения мощности планируемых к размещению организаций дополнительного образования определяется с учетом сменности организаций дополнительного образования</w:t>
            </w:r>
          </w:p>
        </w:tc>
      </w:tr>
    </w:tbl>
    <w:p w:rsidR="001B1D31" w:rsidRPr="009B610B" w:rsidRDefault="001B1D31" w:rsidP="00594E4B">
      <w:pPr>
        <w:spacing w:after="0" w:line="276" w:lineRule="auto"/>
        <w:ind w:firstLine="709"/>
        <w:jc w:val="both"/>
        <w:rPr>
          <w:rFonts w:ascii="Times New Roman" w:hAnsi="Times New Roman" w:cs="Times New Roman"/>
          <w:sz w:val="24"/>
          <w:szCs w:val="24"/>
        </w:rPr>
      </w:pPr>
    </w:p>
    <w:p w:rsidR="00625F22" w:rsidRPr="009B610B" w:rsidRDefault="002A2105" w:rsidP="00594E4B">
      <w:pPr>
        <w:spacing w:after="0" w:line="276" w:lineRule="auto"/>
        <w:ind w:firstLine="709"/>
        <w:jc w:val="both"/>
        <w:rPr>
          <w:rFonts w:ascii="Times New Roman" w:hAnsi="Times New Roman" w:cs="Times New Roman"/>
          <w:sz w:val="24"/>
          <w:szCs w:val="24"/>
        </w:rPr>
      </w:pPr>
      <w:r w:rsidRPr="009B610B">
        <w:rPr>
          <w:rFonts w:ascii="Times New Roman" w:eastAsia="Times New Roman" w:hAnsi="Times New Roman" w:cs="Times New Roman"/>
          <w:bCs/>
          <w:sz w:val="24"/>
          <w:szCs w:val="24"/>
          <w:lang w:val="x-none" w:eastAsia="x-none"/>
        </w:rPr>
        <w:t xml:space="preserve">Таблица 3. </w:t>
      </w:r>
      <w:r w:rsidR="00625F22" w:rsidRPr="009B610B">
        <w:rPr>
          <w:rFonts w:ascii="Times New Roman" w:eastAsia="Times New Roman" w:hAnsi="Times New Roman" w:cs="Times New Roman"/>
          <w:bCs/>
          <w:sz w:val="24"/>
          <w:szCs w:val="24"/>
          <w:lang w:val="x-none" w:eastAsia="x-none"/>
        </w:rPr>
        <w:t>Расчетные</w:t>
      </w:r>
      <w:r w:rsidR="00625F22" w:rsidRPr="009B610B">
        <w:rPr>
          <w:rFonts w:ascii="Times New Roman" w:hAnsi="Times New Roman" w:cs="Times New Roman"/>
          <w:sz w:val="24"/>
          <w:szCs w:val="24"/>
        </w:rPr>
        <w:t xml:space="preserve"> показатели минимально допустимого уровня обеспеченности объектами местного значения городского округа в области физической культуры и массового спорта</w:t>
      </w:r>
      <w:r w:rsidR="00BE3399">
        <w:rPr>
          <w:rFonts w:ascii="Times New Roman" w:hAnsi="Times New Roman" w:cs="Times New Roman"/>
          <w:sz w:val="24"/>
          <w:szCs w:val="24"/>
        </w:rPr>
        <w:t xml:space="preserve"> и максимально допустимого уровня территориальной доступности таких объектов</w:t>
      </w:r>
    </w:p>
    <w:tbl>
      <w:tblPr>
        <w:tblStyle w:val="afe"/>
        <w:tblW w:w="0" w:type="auto"/>
        <w:tblLook w:val="04A0" w:firstRow="1" w:lastRow="0" w:firstColumn="1" w:lastColumn="0" w:noHBand="0" w:noVBand="1"/>
      </w:tblPr>
      <w:tblGrid>
        <w:gridCol w:w="2972"/>
        <w:gridCol w:w="3686"/>
        <w:gridCol w:w="8051"/>
      </w:tblGrid>
      <w:tr w:rsidR="009B610B" w:rsidRPr="009B610B" w:rsidTr="00905596">
        <w:tc>
          <w:tcPr>
            <w:tcW w:w="2972" w:type="dxa"/>
            <w:vAlign w:val="center"/>
          </w:tcPr>
          <w:p w:rsidR="00D918B3" w:rsidRPr="009B610B" w:rsidRDefault="00D918B3" w:rsidP="00707B77">
            <w:pPr>
              <w:jc w:val="center"/>
              <w:rPr>
                <w:sz w:val="22"/>
                <w:szCs w:val="22"/>
              </w:rPr>
            </w:pPr>
            <w:r w:rsidRPr="009B610B">
              <w:rPr>
                <w:sz w:val="22"/>
                <w:szCs w:val="22"/>
              </w:rPr>
              <w:t>Наименование вида объекта</w:t>
            </w:r>
          </w:p>
        </w:tc>
        <w:tc>
          <w:tcPr>
            <w:tcW w:w="3686" w:type="dxa"/>
            <w:vAlign w:val="center"/>
          </w:tcPr>
          <w:p w:rsidR="00D918B3" w:rsidRPr="009B610B" w:rsidRDefault="00D918B3" w:rsidP="00707B77">
            <w:pPr>
              <w:jc w:val="center"/>
              <w:rPr>
                <w:sz w:val="22"/>
                <w:szCs w:val="22"/>
              </w:rPr>
            </w:pPr>
            <w:r w:rsidRPr="009B610B">
              <w:rPr>
                <w:sz w:val="22"/>
                <w:szCs w:val="22"/>
              </w:rPr>
              <w:t>Наименование нормируемого расчетного показателя, единица измерения</w:t>
            </w:r>
          </w:p>
        </w:tc>
        <w:tc>
          <w:tcPr>
            <w:tcW w:w="8051" w:type="dxa"/>
            <w:vAlign w:val="center"/>
          </w:tcPr>
          <w:p w:rsidR="00D918B3" w:rsidRPr="009B610B" w:rsidRDefault="00D918B3" w:rsidP="00707B77">
            <w:pPr>
              <w:jc w:val="center"/>
              <w:rPr>
                <w:sz w:val="22"/>
                <w:szCs w:val="22"/>
              </w:rPr>
            </w:pPr>
            <w:r w:rsidRPr="009B610B">
              <w:rPr>
                <w:sz w:val="22"/>
                <w:szCs w:val="22"/>
              </w:rPr>
              <w:t>Значение расчетного показателя</w:t>
            </w:r>
          </w:p>
        </w:tc>
      </w:tr>
      <w:tr w:rsidR="009B610B" w:rsidRPr="009B610B" w:rsidTr="00905596">
        <w:tc>
          <w:tcPr>
            <w:tcW w:w="2972" w:type="dxa"/>
          </w:tcPr>
          <w:p w:rsidR="00D918B3" w:rsidRPr="009B610B" w:rsidRDefault="00420857" w:rsidP="00CB33A7">
            <w:pPr>
              <w:rPr>
                <w:sz w:val="22"/>
                <w:szCs w:val="22"/>
              </w:rPr>
            </w:pPr>
            <w:r w:rsidRPr="009B610B">
              <w:rPr>
                <w:sz w:val="22"/>
                <w:szCs w:val="22"/>
              </w:rPr>
              <w:t>Объекты спорта</w:t>
            </w:r>
          </w:p>
        </w:tc>
        <w:tc>
          <w:tcPr>
            <w:tcW w:w="3686" w:type="dxa"/>
          </w:tcPr>
          <w:p w:rsidR="00420857" w:rsidRPr="009B610B" w:rsidRDefault="00420857" w:rsidP="00CB33A7">
            <w:pPr>
              <w:rPr>
                <w:sz w:val="22"/>
                <w:szCs w:val="22"/>
              </w:rPr>
            </w:pPr>
            <w:r w:rsidRPr="009B610B">
              <w:rPr>
                <w:sz w:val="22"/>
                <w:szCs w:val="22"/>
              </w:rPr>
              <w:t>Уровень обеспеченности,</w:t>
            </w:r>
          </w:p>
          <w:p w:rsidR="00D918B3" w:rsidRPr="009B610B" w:rsidRDefault="00420857" w:rsidP="00CB33A7">
            <w:pPr>
              <w:rPr>
                <w:sz w:val="22"/>
                <w:szCs w:val="22"/>
              </w:rPr>
            </w:pPr>
            <w:r w:rsidRPr="009B610B">
              <w:rPr>
                <w:sz w:val="22"/>
                <w:szCs w:val="22"/>
              </w:rPr>
              <w:t>единовременная пропускная способность</w:t>
            </w:r>
          </w:p>
        </w:tc>
        <w:tc>
          <w:tcPr>
            <w:tcW w:w="8051" w:type="dxa"/>
          </w:tcPr>
          <w:p w:rsidR="00D918B3" w:rsidRPr="009B610B" w:rsidRDefault="00420857" w:rsidP="00A64518">
            <w:pPr>
              <w:jc w:val="center"/>
              <w:rPr>
                <w:sz w:val="22"/>
                <w:szCs w:val="22"/>
              </w:rPr>
            </w:pPr>
            <w:r w:rsidRPr="009B610B">
              <w:rPr>
                <w:sz w:val="22"/>
                <w:szCs w:val="22"/>
              </w:rPr>
              <w:t>57</w:t>
            </w:r>
          </w:p>
          <w:p w:rsidR="00420857" w:rsidRPr="009B610B" w:rsidRDefault="00420857" w:rsidP="00A64518">
            <w:pPr>
              <w:jc w:val="center"/>
              <w:rPr>
                <w:sz w:val="22"/>
                <w:szCs w:val="22"/>
              </w:rPr>
            </w:pPr>
            <w:r w:rsidRPr="009B610B">
              <w:rPr>
                <w:sz w:val="22"/>
                <w:szCs w:val="22"/>
              </w:rPr>
              <w:t>на 1 тысячу человек</w:t>
            </w:r>
          </w:p>
        </w:tc>
      </w:tr>
      <w:tr w:rsidR="009B610B" w:rsidRPr="009B610B" w:rsidTr="00905596">
        <w:tc>
          <w:tcPr>
            <w:tcW w:w="2972" w:type="dxa"/>
            <w:vMerge w:val="restart"/>
          </w:tcPr>
          <w:p w:rsidR="00420857" w:rsidRPr="009B610B" w:rsidRDefault="00420857" w:rsidP="00CB33A7">
            <w:pPr>
              <w:rPr>
                <w:sz w:val="22"/>
                <w:szCs w:val="22"/>
              </w:rPr>
            </w:pPr>
            <w:r w:rsidRPr="009B610B">
              <w:rPr>
                <w:sz w:val="22"/>
                <w:szCs w:val="22"/>
              </w:rPr>
              <w:t>Спортивные залы</w:t>
            </w:r>
          </w:p>
        </w:tc>
        <w:tc>
          <w:tcPr>
            <w:tcW w:w="3686" w:type="dxa"/>
          </w:tcPr>
          <w:p w:rsidR="00420857" w:rsidRPr="009B610B" w:rsidRDefault="00420857" w:rsidP="00CB33A7">
            <w:pPr>
              <w:rPr>
                <w:sz w:val="22"/>
                <w:szCs w:val="22"/>
              </w:rPr>
            </w:pPr>
            <w:r w:rsidRPr="009B610B">
              <w:rPr>
                <w:sz w:val="22"/>
                <w:szCs w:val="22"/>
              </w:rPr>
              <w:t>Уровень обеспеченности,</w:t>
            </w:r>
          </w:p>
          <w:p w:rsidR="00420857" w:rsidRPr="009B610B" w:rsidRDefault="00420857" w:rsidP="00CB33A7">
            <w:pPr>
              <w:rPr>
                <w:sz w:val="22"/>
                <w:szCs w:val="22"/>
              </w:rPr>
            </w:pPr>
            <w:r w:rsidRPr="009B610B">
              <w:rPr>
                <w:sz w:val="22"/>
                <w:szCs w:val="22"/>
              </w:rPr>
              <w:t>кв. м площади пола</w:t>
            </w:r>
          </w:p>
        </w:tc>
        <w:tc>
          <w:tcPr>
            <w:tcW w:w="8051" w:type="dxa"/>
          </w:tcPr>
          <w:p w:rsidR="00420857" w:rsidRPr="009B610B" w:rsidRDefault="00420857" w:rsidP="00A64518">
            <w:pPr>
              <w:jc w:val="center"/>
              <w:rPr>
                <w:sz w:val="22"/>
                <w:szCs w:val="22"/>
              </w:rPr>
            </w:pPr>
            <w:r w:rsidRPr="009B610B">
              <w:rPr>
                <w:sz w:val="22"/>
                <w:szCs w:val="22"/>
              </w:rPr>
              <w:t>195</w:t>
            </w:r>
          </w:p>
          <w:p w:rsidR="00420857" w:rsidRPr="009B610B" w:rsidRDefault="00420857" w:rsidP="00A64518">
            <w:pPr>
              <w:jc w:val="center"/>
              <w:rPr>
                <w:sz w:val="22"/>
                <w:szCs w:val="22"/>
              </w:rPr>
            </w:pPr>
            <w:r w:rsidRPr="009B610B">
              <w:rPr>
                <w:sz w:val="22"/>
                <w:szCs w:val="22"/>
              </w:rPr>
              <w:t>на 1 тысячу человек</w:t>
            </w:r>
          </w:p>
        </w:tc>
      </w:tr>
      <w:tr w:rsidR="009B610B" w:rsidRPr="009B610B" w:rsidTr="00905596">
        <w:tc>
          <w:tcPr>
            <w:tcW w:w="2972" w:type="dxa"/>
            <w:vMerge/>
          </w:tcPr>
          <w:p w:rsidR="00420857" w:rsidRPr="009B610B" w:rsidRDefault="00420857" w:rsidP="00CB33A7">
            <w:pPr>
              <w:rPr>
                <w:sz w:val="22"/>
                <w:szCs w:val="22"/>
              </w:rPr>
            </w:pPr>
          </w:p>
        </w:tc>
        <w:tc>
          <w:tcPr>
            <w:tcW w:w="3686" w:type="dxa"/>
          </w:tcPr>
          <w:p w:rsidR="00420857" w:rsidRPr="009B610B" w:rsidRDefault="00420857" w:rsidP="00CB33A7">
            <w:pPr>
              <w:rPr>
                <w:sz w:val="22"/>
                <w:szCs w:val="22"/>
              </w:rPr>
            </w:pPr>
            <w:r w:rsidRPr="009B610B">
              <w:rPr>
                <w:sz w:val="22"/>
                <w:szCs w:val="22"/>
              </w:rPr>
              <w:t>Пешеходная доступность, минут</w:t>
            </w:r>
          </w:p>
        </w:tc>
        <w:tc>
          <w:tcPr>
            <w:tcW w:w="8051" w:type="dxa"/>
          </w:tcPr>
          <w:p w:rsidR="00420857" w:rsidRPr="009B610B" w:rsidRDefault="00420857" w:rsidP="00A64518">
            <w:pPr>
              <w:jc w:val="center"/>
              <w:rPr>
                <w:sz w:val="22"/>
                <w:szCs w:val="22"/>
              </w:rPr>
            </w:pPr>
            <w:r w:rsidRPr="009B610B">
              <w:rPr>
                <w:sz w:val="22"/>
                <w:szCs w:val="22"/>
              </w:rPr>
              <w:t>15</w:t>
            </w:r>
          </w:p>
        </w:tc>
      </w:tr>
      <w:tr w:rsidR="009B610B" w:rsidRPr="009B610B" w:rsidTr="00905596">
        <w:tc>
          <w:tcPr>
            <w:tcW w:w="2972" w:type="dxa"/>
            <w:vMerge w:val="restart"/>
          </w:tcPr>
          <w:p w:rsidR="00420857" w:rsidRPr="009B610B" w:rsidRDefault="00420857" w:rsidP="00CB33A7">
            <w:pPr>
              <w:rPr>
                <w:sz w:val="22"/>
                <w:szCs w:val="22"/>
              </w:rPr>
            </w:pPr>
            <w:r w:rsidRPr="009B610B">
              <w:rPr>
                <w:sz w:val="22"/>
                <w:szCs w:val="22"/>
              </w:rPr>
              <w:t>Плоскостные спортивные сооружения</w:t>
            </w:r>
          </w:p>
        </w:tc>
        <w:tc>
          <w:tcPr>
            <w:tcW w:w="3686" w:type="dxa"/>
          </w:tcPr>
          <w:p w:rsidR="00420857" w:rsidRPr="009B610B" w:rsidRDefault="00420857" w:rsidP="00CB33A7">
            <w:pPr>
              <w:rPr>
                <w:sz w:val="22"/>
                <w:szCs w:val="22"/>
              </w:rPr>
            </w:pPr>
            <w:r w:rsidRPr="009B610B">
              <w:rPr>
                <w:sz w:val="22"/>
                <w:szCs w:val="22"/>
              </w:rPr>
              <w:t>Уровень обеспеченности,</w:t>
            </w:r>
          </w:p>
          <w:p w:rsidR="00420857" w:rsidRPr="009B610B" w:rsidRDefault="00420857" w:rsidP="00CB33A7">
            <w:pPr>
              <w:rPr>
                <w:sz w:val="22"/>
                <w:szCs w:val="22"/>
              </w:rPr>
            </w:pPr>
            <w:r w:rsidRPr="009B610B">
              <w:rPr>
                <w:sz w:val="22"/>
                <w:szCs w:val="22"/>
              </w:rPr>
              <w:t>кв. м</w:t>
            </w:r>
          </w:p>
        </w:tc>
        <w:tc>
          <w:tcPr>
            <w:tcW w:w="8051" w:type="dxa"/>
          </w:tcPr>
          <w:p w:rsidR="00420857" w:rsidRPr="009B610B" w:rsidRDefault="00420857" w:rsidP="00A64518">
            <w:pPr>
              <w:jc w:val="center"/>
              <w:rPr>
                <w:sz w:val="22"/>
                <w:szCs w:val="22"/>
              </w:rPr>
            </w:pPr>
            <w:r w:rsidRPr="009B610B">
              <w:rPr>
                <w:sz w:val="22"/>
                <w:szCs w:val="22"/>
              </w:rPr>
              <w:t>600</w:t>
            </w:r>
          </w:p>
          <w:p w:rsidR="00420857" w:rsidRPr="009B610B" w:rsidRDefault="00420857" w:rsidP="00A64518">
            <w:pPr>
              <w:jc w:val="center"/>
              <w:rPr>
                <w:sz w:val="22"/>
                <w:szCs w:val="22"/>
              </w:rPr>
            </w:pPr>
            <w:r w:rsidRPr="009B610B">
              <w:rPr>
                <w:sz w:val="22"/>
                <w:szCs w:val="22"/>
              </w:rPr>
              <w:t>на 1 тысячу человек</w:t>
            </w:r>
          </w:p>
        </w:tc>
      </w:tr>
      <w:tr w:rsidR="009B610B" w:rsidRPr="009B610B" w:rsidTr="00905596">
        <w:tc>
          <w:tcPr>
            <w:tcW w:w="2972" w:type="dxa"/>
            <w:vMerge/>
          </w:tcPr>
          <w:p w:rsidR="00420857" w:rsidRPr="009B610B" w:rsidRDefault="00420857" w:rsidP="00CB33A7">
            <w:pPr>
              <w:rPr>
                <w:sz w:val="22"/>
                <w:szCs w:val="22"/>
              </w:rPr>
            </w:pPr>
          </w:p>
        </w:tc>
        <w:tc>
          <w:tcPr>
            <w:tcW w:w="3686" w:type="dxa"/>
          </w:tcPr>
          <w:p w:rsidR="00420857" w:rsidRPr="009B610B" w:rsidRDefault="00420857" w:rsidP="00CB33A7">
            <w:pPr>
              <w:rPr>
                <w:sz w:val="22"/>
                <w:szCs w:val="22"/>
              </w:rPr>
            </w:pPr>
            <w:r w:rsidRPr="009B610B">
              <w:rPr>
                <w:sz w:val="22"/>
                <w:szCs w:val="22"/>
              </w:rPr>
              <w:t>Пешеходная доступность, минут</w:t>
            </w:r>
          </w:p>
        </w:tc>
        <w:tc>
          <w:tcPr>
            <w:tcW w:w="8051" w:type="dxa"/>
          </w:tcPr>
          <w:p w:rsidR="00420857" w:rsidRPr="009B610B" w:rsidRDefault="00420857" w:rsidP="00A64518">
            <w:pPr>
              <w:jc w:val="center"/>
              <w:rPr>
                <w:sz w:val="22"/>
                <w:szCs w:val="22"/>
              </w:rPr>
            </w:pPr>
            <w:r w:rsidRPr="009B610B">
              <w:rPr>
                <w:sz w:val="22"/>
                <w:szCs w:val="22"/>
              </w:rPr>
              <w:t>10</w:t>
            </w:r>
          </w:p>
        </w:tc>
      </w:tr>
      <w:tr w:rsidR="009B610B" w:rsidRPr="009B610B" w:rsidTr="00905596">
        <w:tc>
          <w:tcPr>
            <w:tcW w:w="2972" w:type="dxa"/>
            <w:vMerge w:val="restart"/>
          </w:tcPr>
          <w:p w:rsidR="00836316" w:rsidRPr="009B610B" w:rsidRDefault="00836316" w:rsidP="00CB33A7">
            <w:pPr>
              <w:rPr>
                <w:sz w:val="22"/>
                <w:szCs w:val="22"/>
              </w:rPr>
            </w:pPr>
            <w:r w:rsidRPr="009B610B">
              <w:rPr>
                <w:sz w:val="22"/>
                <w:szCs w:val="22"/>
              </w:rPr>
              <w:t>Плавательные бассейны</w:t>
            </w:r>
          </w:p>
        </w:tc>
        <w:tc>
          <w:tcPr>
            <w:tcW w:w="3686" w:type="dxa"/>
          </w:tcPr>
          <w:p w:rsidR="00836316" w:rsidRPr="009B610B" w:rsidRDefault="00836316" w:rsidP="00CB33A7">
            <w:pPr>
              <w:rPr>
                <w:sz w:val="22"/>
                <w:szCs w:val="22"/>
              </w:rPr>
            </w:pPr>
            <w:r w:rsidRPr="009B610B">
              <w:rPr>
                <w:sz w:val="22"/>
                <w:szCs w:val="22"/>
              </w:rPr>
              <w:t>Уровень обеспеченности,</w:t>
            </w:r>
          </w:p>
          <w:p w:rsidR="00836316" w:rsidRPr="009B610B" w:rsidRDefault="00836316" w:rsidP="00CB33A7">
            <w:pPr>
              <w:rPr>
                <w:sz w:val="22"/>
                <w:szCs w:val="22"/>
              </w:rPr>
            </w:pPr>
            <w:r w:rsidRPr="009B610B">
              <w:rPr>
                <w:sz w:val="22"/>
                <w:szCs w:val="22"/>
              </w:rPr>
              <w:t>кв. м зеркала воды</w:t>
            </w:r>
          </w:p>
        </w:tc>
        <w:tc>
          <w:tcPr>
            <w:tcW w:w="8051" w:type="dxa"/>
          </w:tcPr>
          <w:p w:rsidR="00836316" w:rsidRPr="009B610B" w:rsidRDefault="00836316" w:rsidP="00A64518">
            <w:pPr>
              <w:jc w:val="center"/>
              <w:rPr>
                <w:sz w:val="22"/>
                <w:szCs w:val="22"/>
              </w:rPr>
            </w:pPr>
            <w:r w:rsidRPr="009B610B">
              <w:rPr>
                <w:sz w:val="22"/>
                <w:szCs w:val="22"/>
              </w:rPr>
              <w:t>25</w:t>
            </w:r>
          </w:p>
          <w:p w:rsidR="00836316" w:rsidRPr="009B610B" w:rsidRDefault="00836316" w:rsidP="00A64518">
            <w:pPr>
              <w:jc w:val="center"/>
              <w:rPr>
                <w:sz w:val="22"/>
                <w:szCs w:val="22"/>
              </w:rPr>
            </w:pPr>
            <w:r w:rsidRPr="009B610B">
              <w:rPr>
                <w:sz w:val="22"/>
                <w:szCs w:val="22"/>
              </w:rPr>
              <w:t>на 1 тысячу человек</w:t>
            </w:r>
          </w:p>
        </w:tc>
      </w:tr>
      <w:tr w:rsidR="009B610B" w:rsidRPr="009B610B" w:rsidTr="00905596">
        <w:tc>
          <w:tcPr>
            <w:tcW w:w="2972" w:type="dxa"/>
            <w:vMerge/>
          </w:tcPr>
          <w:p w:rsidR="00836316" w:rsidRPr="009B610B" w:rsidRDefault="00836316" w:rsidP="00CB33A7">
            <w:pPr>
              <w:rPr>
                <w:sz w:val="22"/>
                <w:szCs w:val="22"/>
              </w:rPr>
            </w:pPr>
          </w:p>
        </w:tc>
        <w:tc>
          <w:tcPr>
            <w:tcW w:w="3686" w:type="dxa"/>
          </w:tcPr>
          <w:p w:rsidR="00836316" w:rsidRPr="009B610B" w:rsidRDefault="00836316" w:rsidP="00CB33A7">
            <w:pPr>
              <w:rPr>
                <w:sz w:val="22"/>
                <w:szCs w:val="22"/>
              </w:rPr>
            </w:pPr>
            <w:r w:rsidRPr="009B610B">
              <w:rPr>
                <w:sz w:val="22"/>
                <w:szCs w:val="22"/>
              </w:rPr>
              <w:t>Транспортная доступность, минут</w:t>
            </w:r>
          </w:p>
        </w:tc>
        <w:tc>
          <w:tcPr>
            <w:tcW w:w="8051" w:type="dxa"/>
          </w:tcPr>
          <w:p w:rsidR="00836316" w:rsidRPr="009B610B" w:rsidRDefault="00836316" w:rsidP="00A64518">
            <w:pPr>
              <w:jc w:val="center"/>
              <w:rPr>
                <w:sz w:val="22"/>
                <w:szCs w:val="22"/>
              </w:rPr>
            </w:pPr>
            <w:r w:rsidRPr="009B610B">
              <w:rPr>
                <w:sz w:val="22"/>
                <w:szCs w:val="22"/>
              </w:rPr>
              <w:t>15</w:t>
            </w:r>
          </w:p>
        </w:tc>
      </w:tr>
      <w:tr w:rsidR="009B610B" w:rsidRPr="009B610B" w:rsidTr="00905596">
        <w:tc>
          <w:tcPr>
            <w:tcW w:w="2972" w:type="dxa"/>
          </w:tcPr>
          <w:p w:rsidR="00420857" w:rsidRPr="009B610B" w:rsidRDefault="00836316" w:rsidP="00CB33A7">
            <w:pPr>
              <w:rPr>
                <w:sz w:val="22"/>
                <w:szCs w:val="22"/>
              </w:rPr>
            </w:pPr>
            <w:r w:rsidRPr="009B610B">
              <w:rPr>
                <w:sz w:val="22"/>
                <w:szCs w:val="22"/>
              </w:rPr>
              <w:t>Крытые спортивные объекты с искусственным льдом</w:t>
            </w:r>
          </w:p>
        </w:tc>
        <w:tc>
          <w:tcPr>
            <w:tcW w:w="3686" w:type="dxa"/>
          </w:tcPr>
          <w:p w:rsidR="00420857" w:rsidRPr="009B610B" w:rsidRDefault="00836316" w:rsidP="00CB33A7">
            <w:pPr>
              <w:rPr>
                <w:sz w:val="22"/>
                <w:szCs w:val="22"/>
              </w:rPr>
            </w:pPr>
            <w:r w:rsidRPr="009B610B">
              <w:rPr>
                <w:sz w:val="22"/>
                <w:szCs w:val="22"/>
              </w:rPr>
              <w:t>Уровень обеспеченности,</w:t>
            </w:r>
          </w:p>
          <w:p w:rsidR="00836316" w:rsidRPr="009B610B" w:rsidRDefault="00836316" w:rsidP="00CB33A7">
            <w:pPr>
              <w:rPr>
                <w:sz w:val="22"/>
                <w:szCs w:val="22"/>
              </w:rPr>
            </w:pPr>
            <w:r w:rsidRPr="009B610B">
              <w:rPr>
                <w:sz w:val="22"/>
                <w:szCs w:val="22"/>
              </w:rPr>
              <w:t>объект</w:t>
            </w:r>
          </w:p>
        </w:tc>
        <w:tc>
          <w:tcPr>
            <w:tcW w:w="8051" w:type="dxa"/>
          </w:tcPr>
          <w:p w:rsidR="00836316" w:rsidRPr="009B610B" w:rsidRDefault="00836316" w:rsidP="00A64518">
            <w:pPr>
              <w:jc w:val="center"/>
              <w:rPr>
                <w:sz w:val="22"/>
                <w:szCs w:val="22"/>
              </w:rPr>
            </w:pPr>
            <w:r w:rsidRPr="009B610B">
              <w:rPr>
                <w:sz w:val="22"/>
                <w:szCs w:val="22"/>
              </w:rPr>
              <w:t>1</w:t>
            </w:r>
          </w:p>
        </w:tc>
      </w:tr>
      <w:tr w:rsidR="009B610B" w:rsidRPr="009B610B" w:rsidTr="00905596">
        <w:trPr>
          <w:trHeight w:val="419"/>
        </w:trPr>
        <w:tc>
          <w:tcPr>
            <w:tcW w:w="2972" w:type="dxa"/>
          </w:tcPr>
          <w:p w:rsidR="00836316" w:rsidRPr="009B610B" w:rsidRDefault="00836316" w:rsidP="00CB33A7">
            <w:pPr>
              <w:rPr>
                <w:sz w:val="22"/>
                <w:szCs w:val="22"/>
              </w:rPr>
            </w:pPr>
            <w:r w:rsidRPr="009B610B">
              <w:rPr>
                <w:sz w:val="22"/>
                <w:szCs w:val="22"/>
              </w:rPr>
              <w:t>Лыжные базы</w:t>
            </w:r>
          </w:p>
        </w:tc>
        <w:tc>
          <w:tcPr>
            <w:tcW w:w="3686" w:type="dxa"/>
          </w:tcPr>
          <w:p w:rsidR="00836316" w:rsidRPr="009B610B" w:rsidRDefault="00836316" w:rsidP="00CB33A7">
            <w:pPr>
              <w:rPr>
                <w:sz w:val="22"/>
                <w:szCs w:val="22"/>
              </w:rPr>
            </w:pPr>
            <w:r w:rsidRPr="009B610B">
              <w:rPr>
                <w:sz w:val="22"/>
                <w:szCs w:val="22"/>
              </w:rPr>
              <w:t>Уровень обеспеченности,</w:t>
            </w:r>
          </w:p>
          <w:p w:rsidR="00836316" w:rsidRPr="009B610B" w:rsidRDefault="00836316" w:rsidP="00CB33A7">
            <w:pPr>
              <w:rPr>
                <w:sz w:val="22"/>
                <w:szCs w:val="22"/>
              </w:rPr>
            </w:pPr>
            <w:r w:rsidRPr="009B610B">
              <w:rPr>
                <w:sz w:val="22"/>
                <w:szCs w:val="22"/>
              </w:rPr>
              <w:t>объект</w:t>
            </w:r>
          </w:p>
        </w:tc>
        <w:tc>
          <w:tcPr>
            <w:tcW w:w="8051" w:type="dxa"/>
          </w:tcPr>
          <w:p w:rsidR="00836316" w:rsidRPr="009B610B" w:rsidRDefault="00836316" w:rsidP="00A64518">
            <w:pPr>
              <w:jc w:val="center"/>
              <w:rPr>
                <w:sz w:val="22"/>
                <w:szCs w:val="22"/>
              </w:rPr>
            </w:pPr>
            <w:r w:rsidRPr="009B610B">
              <w:rPr>
                <w:sz w:val="22"/>
                <w:szCs w:val="22"/>
              </w:rPr>
              <w:t>1</w:t>
            </w:r>
          </w:p>
        </w:tc>
      </w:tr>
      <w:tr w:rsidR="00836316" w:rsidRPr="009B610B" w:rsidTr="00905596">
        <w:tc>
          <w:tcPr>
            <w:tcW w:w="14709" w:type="dxa"/>
            <w:gridSpan w:val="3"/>
          </w:tcPr>
          <w:p w:rsidR="00836316" w:rsidRPr="009B610B" w:rsidRDefault="00836316" w:rsidP="008A2745">
            <w:pPr>
              <w:jc w:val="both"/>
              <w:rPr>
                <w:sz w:val="22"/>
                <w:szCs w:val="22"/>
              </w:rPr>
            </w:pPr>
            <w:r w:rsidRPr="009B610B">
              <w:rPr>
                <w:sz w:val="22"/>
                <w:szCs w:val="22"/>
              </w:rPr>
              <w:t>Примечание:</w:t>
            </w:r>
            <w:r w:rsidR="008A2745" w:rsidRPr="009B610B">
              <w:rPr>
                <w:sz w:val="22"/>
                <w:szCs w:val="22"/>
              </w:rPr>
              <w:t xml:space="preserve"> в</w:t>
            </w:r>
            <w:r w:rsidRPr="009B610B">
              <w:rPr>
                <w:sz w:val="22"/>
                <w:szCs w:val="22"/>
              </w:rPr>
              <w:t xml:space="preserve"> качестве сетевой единицы необходимо учитывать объекты спорта всех видов и форм собственности.</w:t>
            </w:r>
          </w:p>
        </w:tc>
      </w:tr>
    </w:tbl>
    <w:p w:rsidR="00625F22" w:rsidRPr="009B610B" w:rsidRDefault="00625F22" w:rsidP="00594E4B">
      <w:pPr>
        <w:spacing w:after="0" w:line="276" w:lineRule="auto"/>
        <w:ind w:firstLine="709"/>
        <w:jc w:val="both"/>
        <w:rPr>
          <w:rFonts w:ascii="Times New Roman" w:hAnsi="Times New Roman" w:cs="Times New Roman"/>
          <w:sz w:val="24"/>
          <w:szCs w:val="24"/>
        </w:rPr>
      </w:pPr>
    </w:p>
    <w:p w:rsidR="00625F22" w:rsidRPr="009B610B" w:rsidRDefault="002A2105" w:rsidP="00594E4B">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Таблица 4. </w:t>
      </w:r>
      <w:r w:rsidR="00625F22" w:rsidRPr="009B610B">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городского округа в области культуры и искусства</w:t>
      </w:r>
      <w:r w:rsidR="00BE3399">
        <w:rPr>
          <w:rFonts w:ascii="Times New Roman" w:hAnsi="Times New Roman" w:cs="Times New Roman"/>
          <w:sz w:val="24"/>
          <w:szCs w:val="24"/>
        </w:rPr>
        <w:t xml:space="preserve"> и максимально допустимого уровня территориальной доступности таких объектов</w:t>
      </w:r>
    </w:p>
    <w:tbl>
      <w:tblPr>
        <w:tblStyle w:val="afe"/>
        <w:tblW w:w="0" w:type="auto"/>
        <w:tblLook w:val="04A0" w:firstRow="1" w:lastRow="0" w:firstColumn="1" w:lastColumn="0" w:noHBand="0" w:noVBand="1"/>
      </w:tblPr>
      <w:tblGrid>
        <w:gridCol w:w="2943"/>
        <w:gridCol w:w="3686"/>
        <w:gridCol w:w="8080"/>
      </w:tblGrid>
      <w:tr w:rsidR="009B610B" w:rsidRPr="009B610B" w:rsidTr="00905596">
        <w:tc>
          <w:tcPr>
            <w:tcW w:w="2943" w:type="dxa"/>
            <w:vAlign w:val="center"/>
          </w:tcPr>
          <w:p w:rsidR="00D918B3" w:rsidRPr="009B610B" w:rsidRDefault="00D918B3" w:rsidP="00CB33A7">
            <w:pPr>
              <w:rPr>
                <w:sz w:val="22"/>
                <w:szCs w:val="22"/>
              </w:rPr>
            </w:pPr>
            <w:r w:rsidRPr="009B610B">
              <w:rPr>
                <w:sz w:val="22"/>
                <w:szCs w:val="22"/>
              </w:rPr>
              <w:t>Наименование вида объекта</w:t>
            </w:r>
          </w:p>
        </w:tc>
        <w:tc>
          <w:tcPr>
            <w:tcW w:w="3686" w:type="dxa"/>
            <w:vAlign w:val="center"/>
          </w:tcPr>
          <w:p w:rsidR="00D918B3" w:rsidRPr="009B610B" w:rsidRDefault="00D918B3" w:rsidP="00EF1E6D">
            <w:pPr>
              <w:jc w:val="center"/>
              <w:rPr>
                <w:sz w:val="22"/>
                <w:szCs w:val="22"/>
              </w:rPr>
            </w:pPr>
            <w:r w:rsidRPr="009B610B">
              <w:rPr>
                <w:sz w:val="22"/>
                <w:szCs w:val="22"/>
              </w:rPr>
              <w:t>Наименование нормируемого расчетного показателя, единица измерения</w:t>
            </w:r>
          </w:p>
        </w:tc>
        <w:tc>
          <w:tcPr>
            <w:tcW w:w="8080" w:type="dxa"/>
            <w:vAlign w:val="center"/>
          </w:tcPr>
          <w:p w:rsidR="00D918B3" w:rsidRPr="009B610B" w:rsidRDefault="00D918B3" w:rsidP="00707B77">
            <w:pPr>
              <w:jc w:val="center"/>
              <w:rPr>
                <w:sz w:val="22"/>
                <w:szCs w:val="22"/>
              </w:rPr>
            </w:pPr>
            <w:r w:rsidRPr="009B610B">
              <w:rPr>
                <w:sz w:val="22"/>
                <w:szCs w:val="22"/>
              </w:rPr>
              <w:t>Значение расчетного показателя</w:t>
            </w:r>
          </w:p>
        </w:tc>
      </w:tr>
      <w:tr w:rsidR="009B610B" w:rsidRPr="009B610B" w:rsidTr="00905596">
        <w:tc>
          <w:tcPr>
            <w:tcW w:w="2943" w:type="dxa"/>
          </w:tcPr>
          <w:p w:rsidR="00D918B3" w:rsidRPr="009B610B" w:rsidRDefault="001A6513" w:rsidP="00CB33A7">
            <w:pPr>
              <w:rPr>
                <w:sz w:val="22"/>
                <w:szCs w:val="22"/>
              </w:rPr>
            </w:pPr>
            <w:r w:rsidRPr="009B610B">
              <w:rPr>
                <w:sz w:val="22"/>
                <w:szCs w:val="22"/>
              </w:rPr>
              <w:t>Общедоступные библиотеки</w:t>
            </w:r>
          </w:p>
        </w:tc>
        <w:tc>
          <w:tcPr>
            <w:tcW w:w="3686" w:type="dxa"/>
          </w:tcPr>
          <w:p w:rsidR="00D918B3" w:rsidRPr="009B610B" w:rsidRDefault="001A6513" w:rsidP="00CB33A7">
            <w:pPr>
              <w:rPr>
                <w:sz w:val="22"/>
                <w:szCs w:val="22"/>
              </w:rPr>
            </w:pPr>
            <w:r w:rsidRPr="009B610B">
              <w:rPr>
                <w:sz w:val="22"/>
                <w:szCs w:val="22"/>
              </w:rPr>
              <w:t>Уровень обеспеченности,</w:t>
            </w:r>
          </w:p>
          <w:p w:rsidR="001A6513" w:rsidRPr="009B610B" w:rsidRDefault="001A6513" w:rsidP="00CB33A7">
            <w:pPr>
              <w:rPr>
                <w:sz w:val="22"/>
                <w:szCs w:val="22"/>
              </w:rPr>
            </w:pPr>
            <w:r w:rsidRPr="009B610B">
              <w:rPr>
                <w:sz w:val="22"/>
                <w:szCs w:val="22"/>
              </w:rPr>
              <w:t>объект</w:t>
            </w:r>
          </w:p>
        </w:tc>
        <w:tc>
          <w:tcPr>
            <w:tcW w:w="8080" w:type="dxa"/>
          </w:tcPr>
          <w:p w:rsidR="00D918B3" w:rsidRPr="009B610B" w:rsidRDefault="001A6513" w:rsidP="00AE08D0">
            <w:pPr>
              <w:jc w:val="center"/>
              <w:rPr>
                <w:sz w:val="22"/>
                <w:szCs w:val="22"/>
              </w:rPr>
            </w:pPr>
            <w:r w:rsidRPr="009B610B">
              <w:rPr>
                <w:sz w:val="22"/>
                <w:szCs w:val="22"/>
              </w:rPr>
              <w:t>1 на 45 тысяч человек</w:t>
            </w:r>
          </w:p>
        </w:tc>
      </w:tr>
      <w:tr w:rsidR="009B610B" w:rsidRPr="009B610B" w:rsidTr="00905596">
        <w:tc>
          <w:tcPr>
            <w:tcW w:w="2943" w:type="dxa"/>
          </w:tcPr>
          <w:p w:rsidR="00D918B3" w:rsidRPr="009B610B" w:rsidRDefault="001A6513" w:rsidP="00CB33A7">
            <w:pPr>
              <w:rPr>
                <w:sz w:val="22"/>
                <w:szCs w:val="22"/>
              </w:rPr>
            </w:pPr>
            <w:r w:rsidRPr="009B610B">
              <w:rPr>
                <w:sz w:val="22"/>
                <w:szCs w:val="22"/>
              </w:rPr>
              <w:t>Детские библиотеки</w:t>
            </w:r>
          </w:p>
        </w:tc>
        <w:tc>
          <w:tcPr>
            <w:tcW w:w="3686" w:type="dxa"/>
          </w:tcPr>
          <w:p w:rsidR="00D918B3" w:rsidRPr="009B610B" w:rsidRDefault="001A6513" w:rsidP="00CB33A7">
            <w:pPr>
              <w:rPr>
                <w:sz w:val="22"/>
                <w:szCs w:val="22"/>
              </w:rPr>
            </w:pPr>
            <w:r w:rsidRPr="009B610B">
              <w:rPr>
                <w:sz w:val="22"/>
                <w:szCs w:val="22"/>
              </w:rPr>
              <w:t>Уровень обеспеченности,</w:t>
            </w:r>
          </w:p>
          <w:p w:rsidR="001A6513" w:rsidRPr="009B610B" w:rsidRDefault="001A6513" w:rsidP="00CB33A7">
            <w:pPr>
              <w:rPr>
                <w:sz w:val="22"/>
                <w:szCs w:val="22"/>
              </w:rPr>
            </w:pPr>
            <w:r w:rsidRPr="009B610B">
              <w:rPr>
                <w:sz w:val="22"/>
                <w:szCs w:val="22"/>
              </w:rPr>
              <w:t>объект</w:t>
            </w:r>
          </w:p>
        </w:tc>
        <w:tc>
          <w:tcPr>
            <w:tcW w:w="8080" w:type="dxa"/>
          </w:tcPr>
          <w:p w:rsidR="00D918B3" w:rsidRPr="009B610B" w:rsidRDefault="001A6513" w:rsidP="00AE08D0">
            <w:pPr>
              <w:jc w:val="center"/>
              <w:rPr>
                <w:sz w:val="22"/>
                <w:szCs w:val="22"/>
              </w:rPr>
            </w:pPr>
            <w:r w:rsidRPr="009B610B">
              <w:rPr>
                <w:sz w:val="22"/>
                <w:szCs w:val="22"/>
              </w:rPr>
              <w:t>1</w:t>
            </w:r>
          </w:p>
        </w:tc>
      </w:tr>
      <w:tr w:rsidR="009B610B" w:rsidRPr="009B610B" w:rsidTr="00905596">
        <w:tc>
          <w:tcPr>
            <w:tcW w:w="2943" w:type="dxa"/>
            <w:vMerge w:val="restart"/>
          </w:tcPr>
          <w:p w:rsidR="001A6513" w:rsidRPr="009B610B" w:rsidRDefault="001A6513" w:rsidP="00CB33A7">
            <w:pPr>
              <w:rPr>
                <w:sz w:val="22"/>
                <w:szCs w:val="22"/>
              </w:rPr>
            </w:pPr>
            <w:r w:rsidRPr="009B610B">
              <w:rPr>
                <w:sz w:val="22"/>
                <w:szCs w:val="22"/>
              </w:rPr>
              <w:t>Учреждения культуры клубного типа</w:t>
            </w:r>
          </w:p>
        </w:tc>
        <w:tc>
          <w:tcPr>
            <w:tcW w:w="3686" w:type="dxa"/>
          </w:tcPr>
          <w:p w:rsidR="001A6513" w:rsidRPr="009B610B" w:rsidRDefault="001A6513" w:rsidP="00CB33A7">
            <w:pPr>
              <w:rPr>
                <w:sz w:val="22"/>
                <w:szCs w:val="22"/>
              </w:rPr>
            </w:pPr>
            <w:r w:rsidRPr="009B610B">
              <w:rPr>
                <w:sz w:val="22"/>
                <w:szCs w:val="22"/>
              </w:rPr>
              <w:t>Уровень обеспеченности,</w:t>
            </w:r>
          </w:p>
          <w:p w:rsidR="001A6513" w:rsidRPr="009B610B" w:rsidRDefault="001A6513" w:rsidP="00CB33A7">
            <w:pPr>
              <w:rPr>
                <w:sz w:val="22"/>
                <w:szCs w:val="22"/>
              </w:rPr>
            </w:pPr>
            <w:r w:rsidRPr="009B610B">
              <w:rPr>
                <w:sz w:val="22"/>
                <w:szCs w:val="22"/>
              </w:rPr>
              <w:t>объект</w:t>
            </w:r>
          </w:p>
        </w:tc>
        <w:tc>
          <w:tcPr>
            <w:tcW w:w="8080" w:type="dxa"/>
          </w:tcPr>
          <w:p w:rsidR="001A6513" w:rsidRPr="009B610B" w:rsidRDefault="001A6513" w:rsidP="00AE08D0">
            <w:pPr>
              <w:jc w:val="center"/>
              <w:rPr>
                <w:sz w:val="22"/>
                <w:szCs w:val="22"/>
              </w:rPr>
            </w:pPr>
            <w:r w:rsidRPr="009B610B">
              <w:rPr>
                <w:sz w:val="22"/>
                <w:szCs w:val="22"/>
              </w:rPr>
              <w:t>1 на 100 тысяч человек</w:t>
            </w:r>
          </w:p>
        </w:tc>
      </w:tr>
      <w:tr w:rsidR="009B610B" w:rsidRPr="009B610B" w:rsidTr="00905596">
        <w:tc>
          <w:tcPr>
            <w:tcW w:w="2943" w:type="dxa"/>
            <w:vMerge/>
          </w:tcPr>
          <w:p w:rsidR="001A6513" w:rsidRPr="009B610B" w:rsidRDefault="001A6513" w:rsidP="00CB33A7">
            <w:pPr>
              <w:rPr>
                <w:sz w:val="22"/>
                <w:szCs w:val="22"/>
              </w:rPr>
            </w:pPr>
          </w:p>
        </w:tc>
        <w:tc>
          <w:tcPr>
            <w:tcW w:w="3686" w:type="dxa"/>
          </w:tcPr>
          <w:p w:rsidR="001A6513" w:rsidRPr="009B610B" w:rsidRDefault="001A6513" w:rsidP="00CB33A7">
            <w:pPr>
              <w:rPr>
                <w:sz w:val="22"/>
                <w:szCs w:val="22"/>
              </w:rPr>
            </w:pPr>
            <w:r w:rsidRPr="009B610B">
              <w:rPr>
                <w:sz w:val="22"/>
                <w:szCs w:val="22"/>
              </w:rPr>
              <w:t>Размер земельного участка,</w:t>
            </w:r>
          </w:p>
          <w:p w:rsidR="001A6513" w:rsidRPr="009B610B" w:rsidRDefault="001A6513" w:rsidP="00CB33A7">
            <w:pPr>
              <w:rPr>
                <w:sz w:val="22"/>
                <w:szCs w:val="22"/>
              </w:rPr>
            </w:pPr>
            <w:r w:rsidRPr="009B610B">
              <w:rPr>
                <w:sz w:val="22"/>
                <w:szCs w:val="22"/>
              </w:rPr>
              <w:t>га на объект</w:t>
            </w:r>
          </w:p>
        </w:tc>
        <w:tc>
          <w:tcPr>
            <w:tcW w:w="8080" w:type="dxa"/>
          </w:tcPr>
          <w:p w:rsidR="001A6513" w:rsidRPr="009B610B" w:rsidRDefault="001A6513" w:rsidP="00AE08D0">
            <w:pPr>
              <w:jc w:val="center"/>
              <w:rPr>
                <w:sz w:val="22"/>
                <w:szCs w:val="22"/>
              </w:rPr>
            </w:pPr>
            <w:r w:rsidRPr="009B610B">
              <w:rPr>
                <w:sz w:val="22"/>
                <w:szCs w:val="22"/>
              </w:rPr>
              <w:t>5</w:t>
            </w:r>
          </w:p>
        </w:tc>
      </w:tr>
      <w:tr w:rsidR="009B610B" w:rsidRPr="009B610B" w:rsidTr="00905596">
        <w:tc>
          <w:tcPr>
            <w:tcW w:w="2943" w:type="dxa"/>
            <w:vMerge/>
          </w:tcPr>
          <w:p w:rsidR="001A6513" w:rsidRPr="009B610B" w:rsidRDefault="001A6513" w:rsidP="00CB33A7">
            <w:pPr>
              <w:rPr>
                <w:sz w:val="22"/>
                <w:szCs w:val="22"/>
              </w:rPr>
            </w:pPr>
          </w:p>
        </w:tc>
        <w:tc>
          <w:tcPr>
            <w:tcW w:w="3686" w:type="dxa"/>
          </w:tcPr>
          <w:p w:rsidR="001A6513" w:rsidRPr="009B610B" w:rsidRDefault="001A6513" w:rsidP="00CB33A7">
            <w:pPr>
              <w:rPr>
                <w:sz w:val="22"/>
                <w:szCs w:val="22"/>
              </w:rPr>
            </w:pPr>
            <w:r w:rsidRPr="009B610B">
              <w:rPr>
                <w:sz w:val="22"/>
                <w:szCs w:val="22"/>
              </w:rPr>
              <w:t>Транспортная доступность, минут</w:t>
            </w:r>
          </w:p>
        </w:tc>
        <w:tc>
          <w:tcPr>
            <w:tcW w:w="8080" w:type="dxa"/>
          </w:tcPr>
          <w:p w:rsidR="001A6513" w:rsidRPr="009B610B" w:rsidRDefault="001A6513" w:rsidP="00AE08D0">
            <w:pPr>
              <w:jc w:val="center"/>
              <w:rPr>
                <w:sz w:val="22"/>
                <w:szCs w:val="22"/>
              </w:rPr>
            </w:pPr>
            <w:r w:rsidRPr="009B610B">
              <w:rPr>
                <w:sz w:val="22"/>
                <w:szCs w:val="22"/>
              </w:rPr>
              <w:t>30</w:t>
            </w:r>
          </w:p>
        </w:tc>
      </w:tr>
      <w:tr w:rsidR="009B610B" w:rsidRPr="009B610B" w:rsidTr="00905596">
        <w:tc>
          <w:tcPr>
            <w:tcW w:w="2943" w:type="dxa"/>
          </w:tcPr>
          <w:p w:rsidR="00D918B3" w:rsidRPr="009B610B" w:rsidRDefault="001A6513" w:rsidP="00CB33A7">
            <w:pPr>
              <w:rPr>
                <w:sz w:val="22"/>
                <w:szCs w:val="22"/>
              </w:rPr>
            </w:pPr>
            <w:r w:rsidRPr="009B610B">
              <w:rPr>
                <w:sz w:val="22"/>
                <w:szCs w:val="22"/>
              </w:rPr>
              <w:t>Музеи</w:t>
            </w:r>
          </w:p>
        </w:tc>
        <w:tc>
          <w:tcPr>
            <w:tcW w:w="3686" w:type="dxa"/>
          </w:tcPr>
          <w:p w:rsidR="00D918B3" w:rsidRPr="009B610B" w:rsidRDefault="001A6513" w:rsidP="00CB33A7">
            <w:pPr>
              <w:rPr>
                <w:sz w:val="22"/>
                <w:szCs w:val="22"/>
              </w:rPr>
            </w:pPr>
            <w:r w:rsidRPr="009B610B">
              <w:rPr>
                <w:sz w:val="22"/>
                <w:szCs w:val="22"/>
              </w:rPr>
              <w:t>Уровень обеспеченности,</w:t>
            </w:r>
          </w:p>
          <w:p w:rsidR="001A6513" w:rsidRPr="009B610B" w:rsidRDefault="001A6513" w:rsidP="00CB33A7">
            <w:pPr>
              <w:rPr>
                <w:sz w:val="22"/>
                <w:szCs w:val="22"/>
              </w:rPr>
            </w:pPr>
            <w:r w:rsidRPr="009B610B">
              <w:rPr>
                <w:sz w:val="22"/>
                <w:szCs w:val="22"/>
              </w:rPr>
              <w:t>объект</w:t>
            </w:r>
          </w:p>
        </w:tc>
        <w:tc>
          <w:tcPr>
            <w:tcW w:w="8080" w:type="dxa"/>
          </w:tcPr>
          <w:p w:rsidR="00D918B3" w:rsidRPr="009B610B" w:rsidRDefault="001A6513" w:rsidP="00AE08D0">
            <w:pPr>
              <w:jc w:val="center"/>
              <w:rPr>
                <w:sz w:val="22"/>
                <w:szCs w:val="22"/>
              </w:rPr>
            </w:pPr>
            <w:r w:rsidRPr="009B610B">
              <w:rPr>
                <w:sz w:val="22"/>
                <w:szCs w:val="22"/>
              </w:rPr>
              <w:t>Краеведческий музей – 1.</w:t>
            </w:r>
          </w:p>
          <w:p w:rsidR="001A6513" w:rsidRPr="009B610B" w:rsidRDefault="001A6513" w:rsidP="00AE08D0">
            <w:pPr>
              <w:jc w:val="center"/>
              <w:rPr>
                <w:sz w:val="22"/>
                <w:szCs w:val="22"/>
              </w:rPr>
            </w:pPr>
            <w:r w:rsidRPr="009B610B">
              <w:rPr>
                <w:sz w:val="22"/>
                <w:szCs w:val="22"/>
              </w:rPr>
              <w:t>Тематический музей – 1</w:t>
            </w:r>
          </w:p>
        </w:tc>
      </w:tr>
      <w:tr w:rsidR="009B610B" w:rsidRPr="009B610B" w:rsidTr="00905596">
        <w:tc>
          <w:tcPr>
            <w:tcW w:w="2943" w:type="dxa"/>
          </w:tcPr>
          <w:p w:rsidR="001A6513" w:rsidRPr="009B610B" w:rsidRDefault="001A6513" w:rsidP="00CB33A7">
            <w:pPr>
              <w:rPr>
                <w:sz w:val="22"/>
                <w:szCs w:val="22"/>
              </w:rPr>
            </w:pPr>
            <w:r w:rsidRPr="009B610B">
              <w:rPr>
                <w:sz w:val="22"/>
                <w:szCs w:val="22"/>
              </w:rPr>
              <w:t>Художественные музейно-выставочные комплексы</w:t>
            </w:r>
          </w:p>
        </w:tc>
        <w:tc>
          <w:tcPr>
            <w:tcW w:w="3686" w:type="dxa"/>
          </w:tcPr>
          <w:p w:rsidR="001A6513" w:rsidRPr="009B610B" w:rsidRDefault="001A6513" w:rsidP="00CB33A7">
            <w:pPr>
              <w:rPr>
                <w:sz w:val="22"/>
                <w:szCs w:val="22"/>
              </w:rPr>
            </w:pPr>
            <w:r w:rsidRPr="009B610B">
              <w:rPr>
                <w:sz w:val="22"/>
                <w:szCs w:val="22"/>
              </w:rPr>
              <w:t>Уровень обеспеченности,</w:t>
            </w:r>
          </w:p>
          <w:p w:rsidR="001A6513" w:rsidRPr="009B610B" w:rsidRDefault="001A6513" w:rsidP="00CB33A7">
            <w:pPr>
              <w:rPr>
                <w:sz w:val="22"/>
                <w:szCs w:val="22"/>
              </w:rPr>
            </w:pPr>
            <w:r w:rsidRPr="009B610B">
              <w:rPr>
                <w:sz w:val="22"/>
                <w:szCs w:val="22"/>
              </w:rPr>
              <w:t>объект на центр агломерации</w:t>
            </w:r>
          </w:p>
        </w:tc>
        <w:tc>
          <w:tcPr>
            <w:tcW w:w="8080" w:type="dxa"/>
          </w:tcPr>
          <w:p w:rsidR="001A6513" w:rsidRPr="009B610B" w:rsidRDefault="001A6513" w:rsidP="00AE08D0">
            <w:pPr>
              <w:jc w:val="center"/>
              <w:rPr>
                <w:sz w:val="22"/>
                <w:szCs w:val="22"/>
              </w:rPr>
            </w:pPr>
            <w:r w:rsidRPr="009B610B">
              <w:rPr>
                <w:sz w:val="22"/>
                <w:szCs w:val="22"/>
              </w:rPr>
              <w:t>1</w:t>
            </w:r>
          </w:p>
        </w:tc>
      </w:tr>
      <w:tr w:rsidR="009B610B" w:rsidRPr="009B610B" w:rsidTr="00905596">
        <w:tc>
          <w:tcPr>
            <w:tcW w:w="2943" w:type="dxa"/>
          </w:tcPr>
          <w:p w:rsidR="001A6513" w:rsidRPr="009B610B" w:rsidRDefault="001A6513" w:rsidP="00CB33A7">
            <w:pPr>
              <w:rPr>
                <w:sz w:val="22"/>
                <w:szCs w:val="22"/>
              </w:rPr>
            </w:pPr>
            <w:r w:rsidRPr="009B610B">
              <w:rPr>
                <w:sz w:val="22"/>
                <w:szCs w:val="22"/>
              </w:rPr>
              <w:t>Культурно-познавательные, культурно-образовательные комплексы</w:t>
            </w:r>
          </w:p>
        </w:tc>
        <w:tc>
          <w:tcPr>
            <w:tcW w:w="3686" w:type="dxa"/>
          </w:tcPr>
          <w:p w:rsidR="001A6513" w:rsidRPr="009B610B" w:rsidRDefault="001A6513" w:rsidP="00CB33A7">
            <w:pPr>
              <w:rPr>
                <w:sz w:val="22"/>
                <w:szCs w:val="22"/>
              </w:rPr>
            </w:pPr>
            <w:r w:rsidRPr="009B610B">
              <w:rPr>
                <w:sz w:val="22"/>
                <w:szCs w:val="22"/>
              </w:rPr>
              <w:t>Уровень обеспеченности,</w:t>
            </w:r>
          </w:p>
          <w:p w:rsidR="001A6513" w:rsidRPr="009B610B" w:rsidRDefault="001A6513" w:rsidP="00CB33A7">
            <w:pPr>
              <w:rPr>
                <w:sz w:val="22"/>
                <w:szCs w:val="22"/>
              </w:rPr>
            </w:pPr>
            <w:r w:rsidRPr="009B610B">
              <w:rPr>
                <w:sz w:val="22"/>
                <w:szCs w:val="22"/>
              </w:rPr>
              <w:t>объект на центр агломерации</w:t>
            </w:r>
          </w:p>
        </w:tc>
        <w:tc>
          <w:tcPr>
            <w:tcW w:w="8080" w:type="dxa"/>
          </w:tcPr>
          <w:p w:rsidR="001A6513" w:rsidRPr="009B610B" w:rsidRDefault="001A6513" w:rsidP="00AE08D0">
            <w:pPr>
              <w:jc w:val="center"/>
              <w:rPr>
                <w:sz w:val="22"/>
                <w:szCs w:val="22"/>
              </w:rPr>
            </w:pPr>
            <w:r w:rsidRPr="009B610B">
              <w:rPr>
                <w:sz w:val="22"/>
                <w:szCs w:val="22"/>
              </w:rPr>
              <w:t>1</w:t>
            </w:r>
          </w:p>
        </w:tc>
      </w:tr>
      <w:tr w:rsidR="009B610B" w:rsidRPr="009B610B" w:rsidTr="00905596">
        <w:tc>
          <w:tcPr>
            <w:tcW w:w="2943" w:type="dxa"/>
            <w:vMerge w:val="restart"/>
          </w:tcPr>
          <w:p w:rsidR="00310DB8" w:rsidRPr="009B610B" w:rsidRDefault="00310DB8" w:rsidP="00CB33A7">
            <w:pPr>
              <w:rPr>
                <w:sz w:val="22"/>
                <w:szCs w:val="22"/>
              </w:rPr>
            </w:pPr>
            <w:r w:rsidRPr="009B610B">
              <w:rPr>
                <w:sz w:val="22"/>
                <w:szCs w:val="22"/>
              </w:rPr>
              <w:t>Театры</w:t>
            </w:r>
          </w:p>
        </w:tc>
        <w:tc>
          <w:tcPr>
            <w:tcW w:w="3686" w:type="dxa"/>
          </w:tcPr>
          <w:p w:rsidR="00310DB8" w:rsidRPr="009B610B" w:rsidRDefault="00310DB8" w:rsidP="00CB33A7">
            <w:pPr>
              <w:rPr>
                <w:sz w:val="22"/>
                <w:szCs w:val="22"/>
              </w:rPr>
            </w:pPr>
            <w:r w:rsidRPr="009B610B">
              <w:rPr>
                <w:sz w:val="22"/>
                <w:szCs w:val="22"/>
              </w:rPr>
              <w:t>Уровень обеспеченности,</w:t>
            </w:r>
          </w:p>
          <w:p w:rsidR="00310DB8" w:rsidRPr="009B610B" w:rsidRDefault="00310DB8" w:rsidP="00CB33A7">
            <w:pPr>
              <w:rPr>
                <w:sz w:val="22"/>
                <w:szCs w:val="22"/>
              </w:rPr>
            </w:pPr>
            <w:r w:rsidRPr="009B610B">
              <w:rPr>
                <w:sz w:val="22"/>
                <w:szCs w:val="22"/>
              </w:rPr>
              <w:t>объект</w:t>
            </w:r>
          </w:p>
        </w:tc>
        <w:tc>
          <w:tcPr>
            <w:tcW w:w="8080" w:type="dxa"/>
          </w:tcPr>
          <w:p w:rsidR="00310DB8" w:rsidRPr="009B610B" w:rsidRDefault="00310DB8" w:rsidP="00AE08D0">
            <w:pPr>
              <w:jc w:val="center"/>
              <w:rPr>
                <w:sz w:val="22"/>
                <w:szCs w:val="22"/>
              </w:rPr>
            </w:pPr>
            <w:r w:rsidRPr="009B610B">
              <w:rPr>
                <w:sz w:val="22"/>
                <w:szCs w:val="22"/>
              </w:rPr>
              <w:t>1</w:t>
            </w:r>
          </w:p>
        </w:tc>
      </w:tr>
      <w:tr w:rsidR="009B610B" w:rsidRPr="009B610B" w:rsidTr="00905596">
        <w:tc>
          <w:tcPr>
            <w:tcW w:w="2943" w:type="dxa"/>
            <w:vMerge/>
          </w:tcPr>
          <w:p w:rsidR="00310DB8" w:rsidRPr="009B610B" w:rsidRDefault="00310DB8" w:rsidP="00CB33A7">
            <w:pPr>
              <w:rPr>
                <w:sz w:val="22"/>
                <w:szCs w:val="22"/>
              </w:rPr>
            </w:pPr>
          </w:p>
        </w:tc>
        <w:tc>
          <w:tcPr>
            <w:tcW w:w="3686" w:type="dxa"/>
          </w:tcPr>
          <w:p w:rsidR="00310DB8" w:rsidRPr="009B610B" w:rsidRDefault="00310DB8" w:rsidP="00CB33A7">
            <w:pPr>
              <w:rPr>
                <w:sz w:val="22"/>
                <w:szCs w:val="22"/>
              </w:rPr>
            </w:pPr>
            <w:r w:rsidRPr="009B610B">
              <w:rPr>
                <w:sz w:val="22"/>
                <w:szCs w:val="22"/>
              </w:rPr>
              <w:t>Уровень обеспеченности,</w:t>
            </w:r>
          </w:p>
          <w:p w:rsidR="00310DB8" w:rsidRPr="009B610B" w:rsidRDefault="00310DB8" w:rsidP="00CB33A7">
            <w:pPr>
              <w:rPr>
                <w:sz w:val="22"/>
                <w:szCs w:val="22"/>
              </w:rPr>
            </w:pPr>
            <w:r w:rsidRPr="009B610B">
              <w:rPr>
                <w:sz w:val="22"/>
                <w:szCs w:val="22"/>
              </w:rPr>
              <w:t>место</w:t>
            </w:r>
          </w:p>
        </w:tc>
        <w:tc>
          <w:tcPr>
            <w:tcW w:w="8080" w:type="dxa"/>
          </w:tcPr>
          <w:p w:rsidR="00310DB8" w:rsidRPr="009B610B" w:rsidRDefault="00150540" w:rsidP="00AE08D0">
            <w:pPr>
              <w:jc w:val="center"/>
              <w:rPr>
                <w:sz w:val="22"/>
                <w:szCs w:val="22"/>
              </w:rPr>
            </w:pPr>
            <w:r w:rsidRPr="009B610B">
              <w:rPr>
                <w:sz w:val="22"/>
                <w:szCs w:val="22"/>
              </w:rPr>
              <w:t>8</w:t>
            </w:r>
            <w:r w:rsidR="00310DB8" w:rsidRPr="009B610B">
              <w:rPr>
                <w:sz w:val="22"/>
                <w:szCs w:val="22"/>
              </w:rPr>
              <w:t xml:space="preserve"> на 1тысячу человек</w:t>
            </w:r>
          </w:p>
        </w:tc>
      </w:tr>
      <w:tr w:rsidR="009B610B" w:rsidRPr="009B610B" w:rsidTr="00905596">
        <w:tc>
          <w:tcPr>
            <w:tcW w:w="2943" w:type="dxa"/>
            <w:vMerge w:val="restart"/>
          </w:tcPr>
          <w:p w:rsidR="00310DB8" w:rsidRPr="009B610B" w:rsidRDefault="00310DB8" w:rsidP="00CB33A7">
            <w:pPr>
              <w:rPr>
                <w:sz w:val="22"/>
                <w:szCs w:val="22"/>
              </w:rPr>
            </w:pPr>
            <w:r w:rsidRPr="009B610B">
              <w:rPr>
                <w:sz w:val="22"/>
                <w:szCs w:val="22"/>
              </w:rPr>
              <w:t>Концертные залы</w:t>
            </w:r>
          </w:p>
        </w:tc>
        <w:tc>
          <w:tcPr>
            <w:tcW w:w="3686" w:type="dxa"/>
          </w:tcPr>
          <w:p w:rsidR="00310DB8" w:rsidRPr="009B610B" w:rsidRDefault="00310DB8" w:rsidP="00CB33A7">
            <w:pPr>
              <w:rPr>
                <w:sz w:val="22"/>
                <w:szCs w:val="22"/>
              </w:rPr>
            </w:pPr>
            <w:r w:rsidRPr="009B610B">
              <w:rPr>
                <w:sz w:val="22"/>
                <w:szCs w:val="22"/>
              </w:rPr>
              <w:t>Уровень обеспеченности,</w:t>
            </w:r>
          </w:p>
          <w:p w:rsidR="00310DB8" w:rsidRPr="009B610B" w:rsidRDefault="00310DB8" w:rsidP="00CB33A7">
            <w:pPr>
              <w:rPr>
                <w:sz w:val="22"/>
                <w:szCs w:val="22"/>
              </w:rPr>
            </w:pPr>
            <w:r w:rsidRPr="009B610B">
              <w:rPr>
                <w:sz w:val="22"/>
                <w:szCs w:val="22"/>
              </w:rPr>
              <w:lastRenderedPageBreak/>
              <w:t>объект</w:t>
            </w:r>
          </w:p>
        </w:tc>
        <w:tc>
          <w:tcPr>
            <w:tcW w:w="8080" w:type="dxa"/>
          </w:tcPr>
          <w:p w:rsidR="00310DB8" w:rsidRPr="009B610B" w:rsidRDefault="00310DB8" w:rsidP="00AE08D0">
            <w:pPr>
              <w:jc w:val="center"/>
              <w:rPr>
                <w:sz w:val="22"/>
                <w:szCs w:val="22"/>
              </w:rPr>
            </w:pPr>
            <w:r w:rsidRPr="009B610B">
              <w:rPr>
                <w:sz w:val="22"/>
                <w:szCs w:val="22"/>
              </w:rPr>
              <w:lastRenderedPageBreak/>
              <w:t>1</w:t>
            </w:r>
          </w:p>
        </w:tc>
      </w:tr>
      <w:tr w:rsidR="009B610B" w:rsidRPr="009B610B" w:rsidTr="00905596">
        <w:trPr>
          <w:trHeight w:val="207"/>
        </w:trPr>
        <w:tc>
          <w:tcPr>
            <w:tcW w:w="2943" w:type="dxa"/>
            <w:vMerge/>
          </w:tcPr>
          <w:p w:rsidR="00310DB8" w:rsidRPr="009B610B" w:rsidRDefault="00310DB8" w:rsidP="00CB33A7">
            <w:pPr>
              <w:rPr>
                <w:sz w:val="22"/>
                <w:szCs w:val="22"/>
              </w:rPr>
            </w:pPr>
          </w:p>
        </w:tc>
        <w:tc>
          <w:tcPr>
            <w:tcW w:w="3686" w:type="dxa"/>
          </w:tcPr>
          <w:p w:rsidR="00310DB8" w:rsidRPr="009B610B" w:rsidRDefault="00310DB8" w:rsidP="00CB33A7">
            <w:pPr>
              <w:rPr>
                <w:sz w:val="22"/>
                <w:szCs w:val="22"/>
              </w:rPr>
            </w:pPr>
            <w:r w:rsidRPr="009B610B">
              <w:rPr>
                <w:sz w:val="22"/>
                <w:szCs w:val="22"/>
              </w:rPr>
              <w:t>Уровень обеспеченности,</w:t>
            </w:r>
          </w:p>
          <w:p w:rsidR="00310DB8" w:rsidRPr="009B610B" w:rsidRDefault="00310DB8" w:rsidP="00CB33A7">
            <w:pPr>
              <w:rPr>
                <w:sz w:val="22"/>
                <w:szCs w:val="22"/>
              </w:rPr>
            </w:pPr>
            <w:r w:rsidRPr="009B610B">
              <w:rPr>
                <w:sz w:val="22"/>
                <w:szCs w:val="22"/>
              </w:rPr>
              <w:t>место</w:t>
            </w:r>
          </w:p>
        </w:tc>
        <w:tc>
          <w:tcPr>
            <w:tcW w:w="8080" w:type="dxa"/>
          </w:tcPr>
          <w:p w:rsidR="00310DB8" w:rsidRPr="009B610B" w:rsidRDefault="00150540" w:rsidP="00AE08D0">
            <w:pPr>
              <w:jc w:val="center"/>
              <w:rPr>
                <w:sz w:val="22"/>
                <w:szCs w:val="22"/>
              </w:rPr>
            </w:pPr>
            <w:r w:rsidRPr="009B610B">
              <w:rPr>
                <w:sz w:val="22"/>
                <w:szCs w:val="22"/>
              </w:rPr>
              <w:t>8</w:t>
            </w:r>
            <w:r w:rsidR="00310DB8" w:rsidRPr="009B610B">
              <w:rPr>
                <w:sz w:val="22"/>
                <w:szCs w:val="22"/>
              </w:rPr>
              <w:t xml:space="preserve"> на 1 тысячу человек</w:t>
            </w:r>
          </w:p>
        </w:tc>
      </w:tr>
      <w:tr w:rsidR="009B610B" w:rsidRPr="009B610B" w:rsidTr="00905596">
        <w:tc>
          <w:tcPr>
            <w:tcW w:w="2943" w:type="dxa"/>
            <w:vMerge w:val="restart"/>
          </w:tcPr>
          <w:p w:rsidR="00854A98" w:rsidRPr="009B610B" w:rsidRDefault="00854A98" w:rsidP="00CB33A7">
            <w:pPr>
              <w:rPr>
                <w:sz w:val="22"/>
                <w:szCs w:val="22"/>
              </w:rPr>
            </w:pPr>
            <w:r w:rsidRPr="009B610B">
              <w:rPr>
                <w:sz w:val="22"/>
                <w:szCs w:val="22"/>
              </w:rPr>
              <w:t>Цирковые площадки</w:t>
            </w:r>
          </w:p>
        </w:tc>
        <w:tc>
          <w:tcPr>
            <w:tcW w:w="3686" w:type="dxa"/>
          </w:tcPr>
          <w:p w:rsidR="00854A98" w:rsidRPr="009B610B" w:rsidRDefault="00854A98" w:rsidP="00CB33A7">
            <w:pPr>
              <w:rPr>
                <w:sz w:val="22"/>
                <w:szCs w:val="22"/>
              </w:rPr>
            </w:pPr>
            <w:r w:rsidRPr="009B610B">
              <w:rPr>
                <w:sz w:val="22"/>
                <w:szCs w:val="22"/>
              </w:rPr>
              <w:t>Уровень обеспеченности,</w:t>
            </w:r>
          </w:p>
          <w:p w:rsidR="00854A98" w:rsidRPr="009B610B" w:rsidRDefault="002B7413" w:rsidP="00CB33A7">
            <w:pPr>
              <w:rPr>
                <w:sz w:val="22"/>
                <w:szCs w:val="22"/>
              </w:rPr>
            </w:pPr>
            <w:r w:rsidRPr="009B610B">
              <w:rPr>
                <w:sz w:val="22"/>
                <w:szCs w:val="22"/>
              </w:rPr>
              <w:t>объект</w:t>
            </w:r>
          </w:p>
        </w:tc>
        <w:tc>
          <w:tcPr>
            <w:tcW w:w="8080" w:type="dxa"/>
          </w:tcPr>
          <w:p w:rsidR="00854A98" w:rsidRPr="009B610B" w:rsidRDefault="00854A98" w:rsidP="00AE08D0">
            <w:pPr>
              <w:jc w:val="center"/>
              <w:rPr>
                <w:sz w:val="22"/>
                <w:szCs w:val="22"/>
              </w:rPr>
            </w:pPr>
            <w:r w:rsidRPr="009B610B">
              <w:rPr>
                <w:sz w:val="22"/>
                <w:szCs w:val="22"/>
              </w:rPr>
              <w:t>1</w:t>
            </w:r>
          </w:p>
        </w:tc>
      </w:tr>
      <w:tr w:rsidR="009B610B" w:rsidRPr="009B610B" w:rsidTr="00905596">
        <w:tc>
          <w:tcPr>
            <w:tcW w:w="2943" w:type="dxa"/>
            <w:vMerge/>
          </w:tcPr>
          <w:p w:rsidR="00854A98" w:rsidRPr="009B610B" w:rsidRDefault="00854A98" w:rsidP="00CB33A7">
            <w:pPr>
              <w:rPr>
                <w:sz w:val="22"/>
                <w:szCs w:val="22"/>
              </w:rPr>
            </w:pPr>
          </w:p>
        </w:tc>
        <w:tc>
          <w:tcPr>
            <w:tcW w:w="3686" w:type="dxa"/>
          </w:tcPr>
          <w:p w:rsidR="00854A98" w:rsidRPr="009B610B" w:rsidRDefault="00854A98" w:rsidP="00CB33A7">
            <w:pPr>
              <w:rPr>
                <w:sz w:val="22"/>
                <w:szCs w:val="22"/>
              </w:rPr>
            </w:pPr>
            <w:r w:rsidRPr="009B610B">
              <w:rPr>
                <w:sz w:val="22"/>
                <w:szCs w:val="22"/>
              </w:rPr>
              <w:t>Размер земельного участка, га</w:t>
            </w:r>
          </w:p>
        </w:tc>
        <w:tc>
          <w:tcPr>
            <w:tcW w:w="8080" w:type="dxa"/>
          </w:tcPr>
          <w:p w:rsidR="00854A98" w:rsidRPr="009B610B" w:rsidRDefault="00854A98" w:rsidP="00AE08D0">
            <w:pPr>
              <w:jc w:val="center"/>
              <w:rPr>
                <w:sz w:val="22"/>
                <w:szCs w:val="22"/>
              </w:rPr>
            </w:pPr>
            <w:r w:rsidRPr="009B610B">
              <w:rPr>
                <w:sz w:val="22"/>
                <w:szCs w:val="22"/>
              </w:rPr>
              <w:t>1</w:t>
            </w:r>
          </w:p>
        </w:tc>
      </w:tr>
      <w:tr w:rsidR="009B610B" w:rsidRPr="009B610B" w:rsidTr="00905596">
        <w:tc>
          <w:tcPr>
            <w:tcW w:w="2943" w:type="dxa"/>
          </w:tcPr>
          <w:p w:rsidR="00854A98" w:rsidRPr="009B610B" w:rsidRDefault="00854A98" w:rsidP="00CB33A7">
            <w:pPr>
              <w:rPr>
                <w:sz w:val="22"/>
                <w:szCs w:val="22"/>
              </w:rPr>
            </w:pPr>
            <w:r w:rsidRPr="009B610B">
              <w:rPr>
                <w:sz w:val="22"/>
                <w:szCs w:val="22"/>
              </w:rPr>
              <w:t>Планетарии</w:t>
            </w:r>
          </w:p>
        </w:tc>
        <w:tc>
          <w:tcPr>
            <w:tcW w:w="3686" w:type="dxa"/>
          </w:tcPr>
          <w:p w:rsidR="00854A98" w:rsidRPr="009B610B" w:rsidRDefault="00854A98" w:rsidP="00CB33A7">
            <w:pPr>
              <w:rPr>
                <w:sz w:val="22"/>
                <w:szCs w:val="22"/>
              </w:rPr>
            </w:pPr>
            <w:r w:rsidRPr="009B610B">
              <w:rPr>
                <w:sz w:val="22"/>
                <w:szCs w:val="22"/>
              </w:rPr>
              <w:t>Уровень обеспеченности,</w:t>
            </w:r>
          </w:p>
          <w:p w:rsidR="00854A98" w:rsidRPr="009B610B" w:rsidRDefault="00854A98" w:rsidP="00CB33A7">
            <w:pPr>
              <w:rPr>
                <w:sz w:val="22"/>
                <w:szCs w:val="22"/>
              </w:rPr>
            </w:pPr>
            <w:r w:rsidRPr="009B610B">
              <w:rPr>
                <w:sz w:val="22"/>
                <w:szCs w:val="22"/>
              </w:rPr>
              <w:t xml:space="preserve">объект </w:t>
            </w:r>
          </w:p>
        </w:tc>
        <w:tc>
          <w:tcPr>
            <w:tcW w:w="8080" w:type="dxa"/>
          </w:tcPr>
          <w:p w:rsidR="00854A98" w:rsidRPr="009B610B" w:rsidRDefault="00854A98" w:rsidP="00AE08D0">
            <w:pPr>
              <w:jc w:val="center"/>
              <w:rPr>
                <w:sz w:val="22"/>
                <w:szCs w:val="22"/>
              </w:rPr>
            </w:pPr>
            <w:r w:rsidRPr="009B610B">
              <w:rPr>
                <w:sz w:val="22"/>
                <w:szCs w:val="22"/>
              </w:rPr>
              <w:t>1</w:t>
            </w:r>
          </w:p>
        </w:tc>
      </w:tr>
      <w:tr w:rsidR="009B610B" w:rsidRPr="009B610B" w:rsidTr="00905596">
        <w:tc>
          <w:tcPr>
            <w:tcW w:w="2943" w:type="dxa"/>
            <w:vMerge w:val="restart"/>
          </w:tcPr>
          <w:p w:rsidR="00854A98" w:rsidRPr="009B610B" w:rsidRDefault="00854A98" w:rsidP="00CB33A7">
            <w:pPr>
              <w:rPr>
                <w:sz w:val="22"/>
                <w:szCs w:val="22"/>
              </w:rPr>
            </w:pPr>
            <w:r w:rsidRPr="009B610B">
              <w:rPr>
                <w:sz w:val="22"/>
                <w:szCs w:val="22"/>
              </w:rPr>
              <w:t>Парки культуры и отдыха</w:t>
            </w:r>
          </w:p>
        </w:tc>
        <w:tc>
          <w:tcPr>
            <w:tcW w:w="3686" w:type="dxa"/>
          </w:tcPr>
          <w:p w:rsidR="00854A98" w:rsidRPr="009B610B" w:rsidRDefault="00854A98" w:rsidP="00CB33A7">
            <w:pPr>
              <w:rPr>
                <w:sz w:val="22"/>
                <w:szCs w:val="22"/>
              </w:rPr>
            </w:pPr>
            <w:r w:rsidRPr="009B610B">
              <w:rPr>
                <w:sz w:val="22"/>
                <w:szCs w:val="22"/>
              </w:rPr>
              <w:t>Уровень обеспеченности,</w:t>
            </w:r>
          </w:p>
          <w:p w:rsidR="00854A98" w:rsidRPr="009B610B" w:rsidRDefault="00854A98" w:rsidP="00CB33A7">
            <w:pPr>
              <w:rPr>
                <w:sz w:val="22"/>
                <w:szCs w:val="22"/>
              </w:rPr>
            </w:pPr>
            <w:r w:rsidRPr="009B610B">
              <w:rPr>
                <w:sz w:val="22"/>
                <w:szCs w:val="22"/>
              </w:rPr>
              <w:t>объект</w:t>
            </w:r>
          </w:p>
        </w:tc>
        <w:tc>
          <w:tcPr>
            <w:tcW w:w="8080" w:type="dxa"/>
          </w:tcPr>
          <w:p w:rsidR="00854A98" w:rsidRPr="009B610B" w:rsidRDefault="00854A98" w:rsidP="00AE08D0">
            <w:pPr>
              <w:jc w:val="center"/>
              <w:rPr>
                <w:sz w:val="22"/>
                <w:szCs w:val="22"/>
              </w:rPr>
            </w:pPr>
            <w:r w:rsidRPr="009B610B">
              <w:rPr>
                <w:sz w:val="22"/>
                <w:szCs w:val="22"/>
              </w:rPr>
              <w:t>1 на 30 тысяч человек</w:t>
            </w:r>
          </w:p>
        </w:tc>
      </w:tr>
      <w:tr w:rsidR="009B610B" w:rsidRPr="009B610B" w:rsidTr="00905596">
        <w:tc>
          <w:tcPr>
            <w:tcW w:w="2943" w:type="dxa"/>
            <w:vMerge/>
          </w:tcPr>
          <w:p w:rsidR="00854A98" w:rsidRPr="009B610B" w:rsidRDefault="00854A98" w:rsidP="00CB33A7">
            <w:pPr>
              <w:rPr>
                <w:sz w:val="22"/>
                <w:szCs w:val="22"/>
              </w:rPr>
            </w:pPr>
          </w:p>
        </w:tc>
        <w:tc>
          <w:tcPr>
            <w:tcW w:w="3686" w:type="dxa"/>
          </w:tcPr>
          <w:p w:rsidR="00854A98" w:rsidRPr="009B610B" w:rsidRDefault="00854A98" w:rsidP="00CB33A7">
            <w:pPr>
              <w:rPr>
                <w:sz w:val="22"/>
                <w:szCs w:val="22"/>
              </w:rPr>
            </w:pPr>
            <w:r w:rsidRPr="009B610B">
              <w:rPr>
                <w:sz w:val="22"/>
                <w:szCs w:val="22"/>
              </w:rPr>
              <w:t>Размер земельного участка,</w:t>
            </w:r>
          </w:p>
          <w:p w:rsidR="00854A98" w:rsidRPr="009B610B" w:rsidRDefault="00854A98" w:rsidP="00CB33A7">
            <w:pPr>
              <w:rPr>
                <w:sz w:val="22"/>
                <w:szCs w:val="22"/>
              </w:rPr>
            </w:pPr>
            <w:r w:rsidRPr="009B610B">
              <w:rPr>
                <w:sz w:val="22"/>
                <w:szCs w:val="22"/>
              </w:rPr>
              <w:t>га на объект</w:t>
            </w:r>
          </w:p>
        </w:tc>
        <w:tc>
          <w:tcPr>
            <w:tcW w:w="8080" w:type="dxa"/>
          </w:tcPr>
          <w:p w:rsidR="00854A98" w:rsidRPr="009B610B" w:rsidRDefault="00854A98" w:rsidP="00AE08D0">
            <w:pPr>
              <w:jc w:val="center"/>
              <w:rPr>
                <w:sz w:val="22"/>
                <w:szCs w:val="22"/>
              </w:rPr>
            </w:pPr>
            <w:r w:rsidRPr="009B610B">
              <w:rPr>
                <w:sz w:val="22"/>
                <w:szCs w:val="22"/>
              </w:rPr>
              <w:t>5</w:t>
            </w:r>
          </w:p>
        </w:tc>
      </w:tr>
      <w:tr w:rsidR="009B610B" w:rsidRPr="009B610B" w:rsidTr="00905596">
        <w:tc>
          <w:tcPr>
            <w:tcW w:w="2943" w:type="dxa"/>
            <w:vMerge/>
          </w:tcPr>
          <w:p w:rsidR="00854A98" w:rsidRPr="009B610B" w:rsidRDefault="00854A98" w:rsidP="00CB33A7">
            <w:pPr>
              <w:rPr>
                <w:sz w:val="22"/>
                <w:szCs w:val="22"/>
              </w:rPr>
            </w:pPr>
          </w:p>
        </w:tc>
        <w:tc>
          <w:tcPr>
            <w:tcW w:w="3686" w:type="dxa"/>
          </w:tcPr>
          <w:p w:rsidR="00854A98" w:rsidRPr="009B610B" w:rsidRDefault="00854A98" w:rsidP="00CB33A7">
            <w:pPr>
              <w:rPr>
                <w:sz w:val="22"/>
                <w:szCs w:val="22"/>
              </w:rPr>
            </w:pPr>
            <w:r w:rsidRPr="009B610B">
              <w:rPr>
                <w:sz w:val="22"/>
                <w:szCs w:val="22"/>
              </w:rPr>
              <w:t>Транспортная доступность,</w:t>
            </w:r>
          </w:p>
          <w:p w:rsidR="00854A98" w:rsidRPr="009B610B" w:rsidRDefault="00854A98" w:rsidP="00CB33A7">
            <w:pPr>
              <w:rPr>
                <w:sz w:val="22"/>
                <w:szCs w:val="22"/>
              </w:rPr>
            </w:pPr>
            <w:r w:rsidRPr="009B610B">
              <w:rPr>
                <w:sz w:val="22"/>
                <w:szCs w:val="22"/>
              </w:rPr>
              <w:t>минут</w:t>
            </w:r>
          </w:p>
        </w:tc>
        <w:tc>
          <w:tcPr>
            <w:tcW w:w="8080" w:type="dxa"/>
          </w:tcPr>
          <w:p w:rsidR="00854A98" w:rsidRPr="009B610B" w:rsidRDefault="00854A98" w:rsidP="00AE08D0">
            <w:pPr>
              <w:jc w:val="center"/>
              <w:rPr>
                <w:sz w:val="22"/>
                <w:szCs w:val="22"/>
              </w:rPr>
            </w:pPr>
            <w:r w:rsidRPr="009B610B">
              <w:rPr>
                <w:sz w:val="22"/>
                <w:szCs w:val="22"/>
              </w:rPr>
              <w:t>30</w:t>
            </w:r>
          </w:p>
        </w:tc>
      </w:tr>
      <w:tr w:rsidR="009B610B" w:rsidRPr="009B610B" w:rsidTr="00905596">
        <w:tc>
          <w:tcPr>
            <w:tcW w:w="2943" w:type="dxa"/>
          </w:tcPr>
          <w:p w:rsidR="00854A98" w:rsidRPr="009B610B" w:rsidRDefault="00854A98" w:rsidP="00CB33A7">
            <w:pPr>
              <w:rPr>
                <w:sz w:val="22"/>
                <w:szCs w:val="22"/>
              </w:rPr>
            </w:pPr>
            <w:r w:rsidRPr="009B610B">
              <w:rPr>
                <w:sz w:val="22"/>
                <w:szCs w:val="22"/>
              </w:rPr>
              <w:t>Зоопарки</w:t>
            </w:r>
          </w:p>
        </w:tc>
        <w:tc>
          <w:tcPr>
            <w:tcW w:w="3686" w:type="dxa"/>
          </w:tcPr>
          <w:p w:rsidR="00854A98" w:rsidRPr="009B610B" w:rsidRDefault="00854A98" w:rsidP="00CB33A7">
            <w:pPr>
              <w:rPr>
                <w:sz w:val="22"/>
                <w:szCs w:val="22"/>
              </w:rPr>
            </w:pPr>
            <w:r w:rsidRPr="009B610B">
              <w:rPr>
                <w:sz w:val="22"/>
                <w:szCs w:val="22"/>
              </w:rPr>
              <w:t>Уровень обеспеченности,</w:t>
            </w:r>
          </w:p>
          <w:p w:rsidR="00854A98" w:rsidRPr="009B610B" w:rsidRDefault="00854A98" w:rsidP="00CB33A7">
            <w:pPr>
              <w:rPr>
                <w:sz w:val="22"/>
                <w:szCs w:val="22"/>
              </w:rPr>
            </w:pPr>
            <w:r w:rsidRPr="009B610B">
              <w:rPr>
                <w:sz w:val="22"/>
                <w:szCs w:val="22"/>
              </w:rPr>
              <w:t>объект</w:t>
            </w:r>
          </w:p>
        </w:tc>
        <w:tc>
          <w:tcPr>
            <w:tcW w:w="8080" w:type="dxa"/>
          </w:tcPr>
          <w:p w:rsidR="00854A98" w:rsidRPr="009B610B" w:rsidRDefault="00854A98" w:rsidP="00AE08D0">
            <w:pPr>
              <w:jc w:val="center"/>
              <w:rPr>
                <w:sz w:val="22"/>
                <w:szCs w:val="22"/>
              </w:rPr>
            </w:pPr>
            <w:r w:rsidRPr="009B610B">
              <w:rPr>
                <w:sz w:val="22"/>
                <w:szCs w:val="22"/>
              </w:rPr>
              <w:t>1</w:t>
            </w:r>
          </w:p>
        </w:tc>
      </w:tr>
      <w:tr w:rsidR="002B7413" w:rsidRPr="009B610B" w:rsidTr="00905596">
        <w:tc>
          <w:tcPr>
            <w:tcW w:w="14709" w:type="dxa"/>
            <w:gridSpan w:val="3"/>
          </w:tcPr>
          <w:p w:rsidR="002B7413" w:rsidRPr="009B610B" w:rsidRDefault="002B7413" w:rsidP="00707B77">
            <w:pPr>
              <w:jc w:val="both"/>
              <w:rPr>
                <w:sz w:val="22"/>
                <w:szCs w:val="22"/>
              </w:rPr>
            </w:pPr>
            <w:r w:rsidRPr="009B610B">
              <w:rPr>
                <w:sz w:val="22"/>
                <w:szCs w:val="22"/>
              </w:rPr>
              <w:t>Примечание:</w:t>
            </w:r>
          </w:p>
          <w:p w:rsidR="002B7413" w:rsidRPr="009B610B" w:rsidRDefault="002B7413" w:rsidP="00707B77">
            <w:pPr>
              <w:jc w:val="both"/>
              <w:rPr>
                <w:sz w:val="22"/>
                <w:szCs w:val="22"/>
              </w:rPr>
            </w:pPr>
            <w:r w:rsidRPr="009B610B">
              <w:rPr>
                <w:sz w:val="22"/>
                <w:szCs w:val="22"/>
              </w:rPr>
              <w:t>1. В составе общедоступных библиотек рекомендуется размещать детские отделения.</w:t>
            </w:r>
          </w:p>
          <w:p w:rsidR="002B7413" w:rsidRPr="009B610B" w:rsidRDefault="002B7413" w:rsidP="00707B77">
            <w:pPr>
              <w:jc w:val="both"/>
              <w:rPr>
                <w:sz w:val="22"/>
                <w:szCs w:val="22"/>
              </w:rPr>
            </w:pPr>
            <w:r w:rsidRPr="009B610B">
              <w:rPr>
                <w:sz w:val="22"/>
                <w:szCs w:val="22"/>
              </w:rPr>
              <w:t xml:space="preserve">2. Самостоятельная </w:t>
            </w:r>
            <w:r w:rsidR="0004057D" w:rsidRPr="009B610B">
              <w:rPr>
                <w:sz w:val="22"/>
                <w:szCs w:val="22"/>
              </w:rPr>
              <w:t>детская библиотека создается, если численность детей до 14 лет составляет не менее 10 тысяч человек. При условии меньшей численности детского населения детская библиотека может действовать в составе общедоступной библиотеки как филиал или структурное подразделение центральной библиотеки.</w:t>
            </w:r>
          </w:p>
          <w:p w:rsidR="0004057D" w:rsidRPr="009B610B" w:rsidRDefault="0004057D" w:rsidP="00707B77">
            <w:pPr>
              <w:jc w:val="both"/>
              <w:rPr>
                <w:sz w:val="22"/>
                <w:szCs w:val="22"/>
              </w:rPr>
            </w:pPr>
            <w:r w:rsidRPr="009B610B">
              <w:rPr>
                <w:sz w:val="22"/>
                <w:szCs w:val="22"/>
              </w:rPr>
              <w:t>3. В составе учреждений культурно-досугового клубного типа следует размещать объекты для развития местного традиционного народного художественного творчества и промыслов.</w:t>
            </w:r>
          </w:p>
          <w:p w:rsidR="0004057D" w:rsidRPr="009B610B" w:rsidRDefault="0004057D" w:rsidP="00707B77">
            <w:pPr>
              <w:jc w:val="both"/>
              <w:rPr>
                <w:sz w:val="22"/>
                <w:szCs w:val="22"/>
              </w:rPr>
            </w:pPr>
            <w:r w:rsidRPr="009B610B">
              <w:rPr>
                <w:sz w:val="22"/>
                <w:szCs w:val="22"/>
              </w:rPr>
              <w:t xml:space="preserve">4. </w:t>
            </w:r>
            <w:r w:rsidR="001E59A8" w:rsidRPr="009B610B">
              <w:rPr>
                <w:sz w:val="22"/>
                <w:szCs w:val="22"/>
              </w:rPr>
              <w:t>В составе домов культуры рекомендуется размещать кинозалы.</w:t>
            </w:r>
          </w:p>
          <w:p w:rsidR="001E59A8" w:rsidRPr="009B610B" w:rsidRDefault="001E59A8" w:rsidP="00707B77">
            <w:pPr>
              <w:jc w:val="both"/>
              <w:rPr>
                <w:sz w:val="22"/>
                <w:szCs w:val="22"/>
              </w:rPr>
            </w:pPr>
            <w:r w:rsidRPr="009B610B">
              <w:rPr>
                <w:sz w:val="22"/>
                <w:szCs w:val="22"/>
              </w:rPr>
              <w:t>5. За сетевую единицу принимаются учреждения культуры всех форм собственности: государственной, муниципальной, частной и иной формы собственности.</w:t>
            </w:r>
          </w:p>
          <w:p w:rsidR="002B7413" w:rsidRPr="009B610B" w:rsidRDefault="001E59A8" w:rsidP="00707B77">
            <w:pPr>
              <w:jc w:val="both"/>
              <w:rPr>
                <w:sz w:val="22"/>
                <w:szCs w:val="22"/>
              </w:rPr>
            </w:pPr>
            <w:r w:rsidRPr="009B610B">
              <w:rPr>
                <w:sz w:val="22"/>
                <w:szCs w:val="22"/>
              </w:rPr>
              <w:t>6. В качестве сетевой единицы концертного зала могут учитываться площадки, отвечающие акустическим стандартам, которые входят в состав иных организаций культуры (филармоний, культурно-досуговых учреждений, специа</w:t>
            </w:r>
            <w:r w:rsidR="00150540" w:rsidRPr="009B610B">
              <w:rPr>
                <w:sz w:val="22"/>
                <w:szCs w:val="22"/>
              </w:rPr>
              <w:t>лизированных учебных заведений)</w:t>
            </w:r>
          </w:p>
        </w:tc>
      </w:tr>
    </w:tbl>
    <w:p w:rsidR="00A41B8C" w:rsidRPr="009B610B" w:rsidRDefault="00A41B8C" w:rsidP="008A2745">
      <w:pPr>
        <w:keepNext/>
        <w:spacing w:after="0" w:line="276" w:lineRule="auto"/>
        <w:ind w:firstLine="709"/>
        <w:jc w:val="both"/>
        <w:rPr>
          <w:rFonts w:ascii="Times New Roman" w:hAnsi="Times New Roman" w:cs="Times New Roman"/>
          <w:sz w:val="24"/>
          <w:szCs w:val="24"/>
        </w:rPr>
      </w:pPr>
    </w:p>
    <w:p w:rsidR="00A41B8C" w:rsidRPr="009B610B" w:rsidRDefault="00A41B8C">
      <w:pPr>
        <w:rPr>
          <w:rFonts w:ascii="Times New Roman" w:hAnsi="Times New Roman" w:cs="Times New Roman"/>
          <w:sz w:val="24"/>
          <w:szCs w:val="24"/>
        </w:rPr>
      </w:pPr>
      <w:r w:rsidRPr="009B610B">
        <w:rPr>
          <w:rFonts w:ascii="Times New Roman" w:hAnsi="Times New Roman" w:cs="Times New Roman"/>
          <w:sz w:val="24"/>
          <w:szCs w:val="24"/>
        </w:rPr>
        <w:br w:type="page"/>
      </w:r>
    </w:p>
    <w:p w:rsidR="001B1D31" w:rsidRPr="009B610B" w:rsidRDefault="002A2105" w:rsidP="008A2745">
      <w:pPr>
        <w:keepNext/>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lastRenderedPageBreak/>
        <w:t xml:space="preserve">Таблица 5. </w:t>
      </w:r>
      <w:r w:rsidR="001B1D31" w:rsidRPr="009B610B">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городского округа в области молодежной политики</w:t>
      </w:r>
      <w:r w:rsidR="00BE3399">
        <w:rPr>
          <w:rFonts w:ascii="Times New Roman" w:hAnsi="Times New Roman" w:cs="Times New Roman"/>
          <w:sz w:val="24"/>
          <w:szCs w:val="24"/>
        </w:rPr>
        <w:t xml:space="preserve"> и максимально допустимого уровня территориальной доступности таких объектов</w:t>
      </w:r>
    </w:p>
    <w:tbl>
      <w:tblPr>
        <w:tblStyle w:val="afe"/>
        <w:tblW w:w="0" w:type="auto"/>
        <w:tblLook w:val="04A0" w:firstRow="1" w:lastRow="0" w:firstColumn="1" w:lastColumn="0" w:noHBand="0" w:noVBand="1"/>
      </w:tblPr>
      <w:tblGrid>
        <w:gridCol w:w="2943"/>
        <w:gridCol w:w="3686"/>
        <w:gridCol w:w="8080"/>
      </w:tblGrid>
      <w:tr w:rsidR="009B610B" w:rsidRPr="009B610B" w:rsidTr="00905596">
        <w:tc>
          <w:tcPr>
            <w:tcW w:w="2943" w:type="dxa"/>
            <w:vAlign w:val="center"/>
          </w:tcPr>
          <w:p w:rsidR="001B1D31" w:rsidRPr="009B610B" w:rsidRDefault="001B1D31" w:rsidP="00707B77">
            <w:pPr>
              <w:jc w:val="center"/>
              <w:rPr>
                <w:sz w:val="22"/>
                <w:szCs w:val="22"/>
              </w:rPr>
            </w:pPr>
            <w:r w:rsidRPr="009B610B">
              <w:rPr>
                <w:sz w:val="22"/>
                <w:szCs w:val="22"/>
              </w:rPr>
              <w:t>Наименование вида объекта</w:t>
            </w:r>
          </w:p>
        </w:tc>
        <w:tc>
          <w:tcPr>
            <w:tcW w:w="3686" w:type="dxa"/>
            <w:vAlign w:val="center"/>
          </w:tcPr>
          <w:p w:rsidR="001B1D31" w:rsidRPr="009B610B" w:rsidRDefault="001B1D31" w:rsidP="00707B77">
            <w:pPr>
              <w:jc w:val="center"/>
              <w:rPr>
                <w:sz w:val="22"/>
                <w:szCs w:val="22"/>
              </w:rPr>
            </w:pPr>
            <w:r w:rsidRPr="009B610B">
              <w:rPr>
                <w:sz w:val="22"/>
                <w:szCs w:val="22"/>
              </w:rPr>
              <w:t>Наименование нормируемого расчетного показателя, единица измерения</w:t>
            </w:r>
          </w:p>
        </w:tc>
        <w:tc>
          <w:tcPr>
            <w:tcW w:w="8080" w:type="dxa"/>
            <w:vAlign w:val="center"/>
          </w:tcPr>
          <w:p w:rsidR="001B1D31" w:rsidRPr="009B610B" w:rsidRDefault="001B1D31" w:rsidP="00707B77">
            <w:pPr>
              <w:jc w:val="center"/>
              <w:rPr>
                <w:sz w:val="22"/>
                <w:szCs w:val="22"/>
              </w:rPr>
            </w:pPr>
            <w:r w:rsidRPr="009B610B">
              <w:rPr>
                <w:sz w:val="22"/>
                <w:szCs w:val="22"/>
              </w:rPr>
              <w:t>Значение расчетного показателя</w:t>
            </w:r>
          </w:p>
        </w:tc>
      </w:tr>
      <w:tr w:rsidR="009B610B" w:rsidRPr="009B610B" w:rsidTr="00905596">
        <w:tc>
          <w:tcPr>
            <w:tcW w:w="2943" w:type="dxa"/>
            <w:vMerge w:val="restart"/>
          </w:tcPr>
          <w:p w:rsidR="001B1D31" w:rsidRPr="009B610B" w:rsidRDefault="001B1D31" w:rsidP="00CB33A7">
            <w:pPr>
              <w:rPr>
                <w:sz w:val="22"/>
                <w:szCs w:val="22"/>
              </w:rPr>
            </w:pPr>
            <w:r w:rsidRPr="009B610B">
              <w:rPr>
                <w:sz w:val="22"/>
                <w:szCs w:val="22"/>
              </w:rPr>
              <w:t>Многофункциональные молодежные центры</w:t>
            </w:r>
          </w:p>
        </w:tc>
        <w:tc>
          <w:tcPr>
            <w:tcW w:w="3686" w:type="dxa"/>
          </w:tcPr>
          <w:p w:rsidR="001B1D31" w:rsidRPr="009B610B" w:rsidRDefault="001B1D31" w:rsidP="00CB33A7">
            <w:pPr>
              <w:rPr>
                <w:sz w:val="22"/>
                <w:szCs w:val="22"/>
              </w:rPr>
            </w:pPr>
            <w:r w:rsidRPr="009B610B">
              <w:rPr>
                <w:sz w:val="22"/>
                <w:szCs w:val="22"/>
              </w:rPr>
              <w:t>Уровень обеспеченности, объект</w:t>
            </w:r>
          </w:p>
        </w:tc>
        <w:tc>
          <w:tcPr>
            <w:tcW w:w="8080" w:type="dxa"/>
          </w:tcPr>
          <w:p w:rsidR="001B1D31" w:rsidRPr="009B610B" w:rsidRDefault="001B1D31" w:rsidP="00707B77">
            <w:pPr>
              <w:jc w:val="center"/>
              <w:rPr>
                <w:sz w:val="22"/>
                <w:szCs w:val="22"/>
              </w:rPr>
            </w:pPr>
            <w:r w:rsidRPr="009B610B">
              <w:rPr>
                <w:sz w:val="22"/>
                <w:szCs w:val="22"/>
              </w:rPr>
              <w:t>1</w:t>
            </w:r>
          </w:p>
        </w:tc>
      </w:tr>
      <w:tr w:rsidR="009B610B" w:rsidRPr="009B610B" w:rsidTr="00905596">
        <w:tc>
          <w:tcPr>
            <w:tcW w:w="2943" w:type="dxa"/>
            <w:vMerge/>
          </w:tcPr>
          <w:p w:rsidR="001B1D31" w:rsidRPr="009B610B" w:rsidRDefault="001B1D31" w:rsidP="00CB33A7">
            <w:pPr>
              <w:rPr>
                <w:sz w:val="22"/>
                <w:szCs w:val="22"/>
              </w:rPr>
            </w:pPr>
          </w:p>
        </w:tc>
        <w:tc>
          <w:tcPr>
            <w:tcW w:w="3686" w:type="dxa"/>
          </w:tcPr>
          <w:p w:rsidR="001B1D31" w:rsidRPr="009B610B" w:rsidRDefault="001B1D31" w:rsidP="00CB33A7">
            <w:pPr>
              <w:rPr>
                <w:sz w:val="22"/>
                <w:szCs w:val="22"/>
              </w:rPr>
            </w:pPr>
            <w:r w:rsidRPr="009B610B">
              <w:rPr>
                <w:sz w:val="22"/>
                <w:szCs w:val="22"/>
              </w:rPr>
              <w:t>Размер земельного участка, га</w:t>
            </w:r>
          </w:p>
        </w:tc>
        <w:tc>
          <w:tcPr>
            <w:tcW w:w="8080" w:type="dxa"/>
          </w:tcPr>
          <w:p w:rsidR="001B1D31" w:rsidRPr="009B610B" w:rsidRDefault="001B1D31" w:rsidP="00707B77">
            <w:pPr>
              <w:jc w:val="center"/>
              <w:rPr>
                <w:sz w:val="22"/>
                <w:szCs w:val="22"/>
              </w:rPr>
            </w:pPr>
            <w:r w:rsidRPr="009B610B">
              <w:rPr>
                <w:sz w:val="22"/>
                <w:szCs w:val="22"/>
              </w:rPr>
              <w:t>0,45</w:t>
            </w:r>
          </w:p>
        </w:tc>
      </w:tr>
      <w:tr w:rsidR="009B610B" w:rsidRPr="009B610B" w:rsidTr="00905596">
        <w:tc>
          <w:tcPr>
            <w:tcW w:w="2943" w:type="dxa"/>
            <w:vMerge w:val="restart"/>
          </w:tcPr>
          <w:p w:rsidR="001B1D31" w:rsidRPr="009B610B" w:rsidRDefault="001B1D31" w:rsidP="00CB33A7">
            <w:pPr>
              <w:rPr>
                <w:sz w:val="22"/>
                <w:szCs w:val="22"/>
              </w:rPr>
            </w:pPr>
            <w:r w:rsidRPr="009B610B">
              <w:rPr>
                <w:sz w:val="22"/>
                <w:szCs w:val="22"/>
              </w:rPr>
              <w:t>Подростковые клубы по месту жительства</w:t>
            </w:r>
          </w:p>
        </w:tc>
        <w:tc>
          <w:tcPr>
            <w:tcW w:w="3686" w:type="dxa"/>
          </w:tcPr>
          <w:p w:rsidR="001B1D31" w:rsidRPr="009B610B" w:rsidRDefault="001B1D31" w:rsidP="00CB33A7">
            <w:pPr>
              <w:rPr>
                <w:sz w:val="22"/>
                <w:szCs w:val="22"/>
              </w:rPr>
            </w:pPr>
            <w:r w:rsidRPr="009B610B">
              <w:rPr>
                <w:sz w:val="22"/>
                <w:szCs w:val="22"/>
              </w:rPr>
              <w:t>Уровень обеспеченности, кв. м общей площади</w:t>
            </w:r>
          </w:p>
        </w:tc>
        <w:tc>
          <w:tcPr>
            <w:tcW w:w="8080" w:type="dxa"/>
          </w:tcPr>
          <w:p w:rsidR="001B1D31" w:rsidRPr="009B610B" w:rsidRDefault="001B1D31" w:rsidP="00AE08D0">
            <w:pPr>
              <w:jc w:val="center"/>
              <w:rPr>
                <w:sz w:val="22"/>
                <w:szCs w:val="22"/>
              </w:rPr>
            </w:pPr>
            <w:r w:rsidRPr="009B610B">
              <w:rPr>
                <w:sz w:val="22"/>
                <w:szCs w:val="22"/>
              </w:rPr>
              <w:t>50 на 1</w:t>
            </w:r>
            <w:r w:rsidR="008A2745" w:rsidRPr="009B610B">
              <w:rPr>
                <w:sz w:val="22"/>
                <w:szCs w:val="22"/>
              </w:rPr>
              <w:t xml:space="preserve"> тысячу</w:t>
            </w:r>
            <w:r w:rsidRPr="009B610B">
              <w:rPr>
                <w:sz w:val="22"/>
                <w:szCs w:val="22"/>
              </w:rPr>
              <w:t xml:space="preserve"> человек в возрасте от 7 до 18 лет</w:t>
            </w:r>
          </w:p>
        </w:tc>
      </w:tr>
      <w:tr w:rsidR="001B1D31" w:rsidRPr="009B610B" w:rsidTr="00905596">
        <w:tc>
          <w:tcPr>
            <w:tcW w:w="2943" w:type="dxa"/>
            <w:vMerge/>
          </w:tcPr>
          <w:p w:rsidR="001B1D31" w:rsidRPr="009B610B" w:rsidRDefault="001B1D31" w:rsidP="00CB33A7">
            <w:pPr>
              <w:rPr>
                <w:sz w:val="22"/>
                <w:szCs w:val="22"/>
              </w:rPr>
            </w:pPr>
          </w:p>
        </w:tc>
        <w:tc>
          <w:tcPr>
            <w:tcW w:w="3686" w:type="dxa"/>
          </w:tcPr>
          <w:p w:rsidR="001B1D31" w:rsidRPr="009B610B" w:rsidRDefault="001B1D31" w:rsidP="00CB33A7">
            <w:pPr>
              <w:rPr>
                <w:sz w:val="22"/>
                <w:szCs w:val="22"/>
              </w:rPr>
            </w:pPr>
            <w:r w:rsidRPr="009B610B">
              <w:rPr>
                <w:sz w:val="22"/>
                <w:szCs w:val="22"/>
              </w:rPr>
              <w:t>Пешеходная доступность, минут</w:t>
            </w:r>
          </w:p>
        </w:tc>
        <w:tc>
          <w:tcPr>
            <w:tcW w:w="8080" w:type="dxa"/>
          </w:tcPr>
          <w:p w:rsidR="001B1D31" w:rsidRPr="009B610B" w:rsidRDefault="001B1D31" w:rsidP="00707B77">
            <w:pPr>
              <w:jc w:val="center"/>
              <w:rPr>
                <w:sz w:val="22"/>
                <w:szCs w:val="22"/>
              </w:rPr>
            </w:pPr>
            <w:r w:rsidRPr="009B610B">
              <w:rPr>
                <w:sz w:val="22"/>
                <w:szCs w:val="22"/>
              </w:rPr>
              <w:t>10</w:t>
            </w:r>
          </w:p>
        </w:tc>
      </w:tr>
    </w:tbl>
    <w:p w:rsidR="001B1D31" w:rsidRPr="009B610B" w:rsidRDefault="001B1D31" w:rsidP="00594E4B">
      <w:pPr>
        <w:spacing w:after="0" w:line="276" w:lineRule="auto"/>
        <w:ind w:firstLine="709"/>
        <w:jc w:val="both"/>
        <w:rPr>
          <w:rFonts w:ascii="Times New Roman" w:hAnsi="Times New Roman" w:cs="Times New Roman"/>
          <w:sz w:val="24"/>
          <w:szCs w:val="24"/>
        </w:rPr>
      </w:pPr>
    </w:p>
    <w:p w:rsidR="002F59DE" w:rsidRPr="009B610B" w:rsidRDefault="002A2105" w:rsidP="00EF1E6D">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Таблица 6. </w:t>
      </w:r>
      <w:r w:rsidR="002F59DE" w:rsidRPr="009B610B">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городского округа в области отдыха и оздоровления детей</w:t>
      </w:r>
    </w:p>
    <w:tbl>
      <w:tblPr>
        <w:tblStyle w:val="afe"/>
        <w:tblW w:w="0" w:type="auto"/>
        <w:tblLook w:val="04A0" w:firstRow="1" w:lastRow="0" w:firstColumn="1" w:lastColumn="0" w:noHBand="0" w:noVBand="1"/>
      </w:tblPr>
      <w:tblGrid>
        <w:gridCol w:w="2943"/>
        <w:gridCol w:w="3686"/>
        <w:gridCol w:w="8080"/>
      </w:tblGrid>
      <w:tr w:rsidR="009B610B" w:rsidRPr="009B610B" w:rsidTr="00905596">
        <w:tc>
          <w:tcPr>
            <w:tcW w:w="2943" w:type="dxa"/>
            <w:vAlign w:val="center"/>
          </w:tcPr>
          <w:p w:rsidR="002F59DE" w:rsidRPr="009B610B" w:rsidRDefault="002F59DE" w:rsidP="00707B77">
            <w:pPr>
              <w:jc w:val="center"/>
              <w:rPr>
                <w:sz w:val="22"/>
                <w:szCs w:val="22"/>
              </w:rPr>
            </w:pPr>
            <w:r w:rsidRPr="009B610B">
              <w:rPr>
                <w:sz w:val="22"/>
                <w:szCs w:val="22"/>
              </w:rPr>
              <w:t>Наименование вида объекта</w:t>
            </w:r>
          </w:p>
        </w:tc>
        <w:tc>
          <w:tcPr>
            <w:tcW w:w="3686" w:type="dxa"/>
            <w:vAlign w:val="center"/>
          </w:tcPr>
          <w:p w:rsidR="002F59DE" w:rsidRPr="009B610B" w:rsidRDefault="002F59DE" w:rsidP="00707B77">
            <w:pPr>
              <w:jc w:val="center"/>
              <w:rPr>
                <w:sz w:val="22"/>
                <w:szCs w:val="22"/>
              </w:rPr>
            </w:pPr>
            <w:r w:rsidRPr="009B610B">
              <w:rPr>
                <w:sz w:val="22"/>
                <w:szCs w:val="22"/>
              </w:rPr>
              <w:t>Наименование нормируемого расчетного показателя, единица измерения</w:t>
            </w:r>
          </w:p>
        </w:tc>
        <w:tc>
          <w:tcPr>
            <w:tcW w:w="8080" w:type="dxa"/>
            <w:vAlign w:val="center"/>
          </w:tcPr>
          <w:p w:rsidR="002F59DE" w:rsidRPr="009B610B" w:rsidRDefault="002F59DE" w:rsidP="00707B77">
            <w:pPr>
              <w:jc w:val="center"/>
              <w:rPr>
                <w:sz w:val="22"/>
                <w:szCs w:val="22"/>
              </w:rPr>
            </w:pPr>
            <w:r w:rsidRPr="009B610B">
              <w:rPr>
                <w:sz w:val="22"/>
                <w:szCs w:val="22"/>
              </w:rPr>
              <w:t>Значение расчетного показателя</w:t>
            </w:r>
          </w:p>
        </w:tc>
      </w:tr>
      <w:tr w:rsidR="002F59DE" w:rsidRPr="009B610B" w:rsidTr="00905596">
        <w:trPr>
          <w:trHeight w:val="405"/>
        </w:trPr>
        <w:tc>
          <w:tcPr>
            <w:tcW w:w="2943" w:type="dxa"/>
          </w:tcPr>
          <w:p w:rsidR="002F59DE" w:rsidRPr="009B610B" w:rsidRDefault="00011C5E" w:rsidP="00CB33A7">
            <w:pPr>
              <w:rPr>
                <w:sz w:val="22"/>
                <w:szCs w:val="22"/>
              </w:rPr>
            </w:pPr>
            <w:r w:rsidRPr="009B610B">
              <w:rPr>
                <w:sz w:val="22"/>
                <w:szCs w:val="22"/>
              </w:rPr>
              <w:t>Организации отдыха детей и их оздоровления (загородные оздоровительные лагеря)</w:t>
            </w:r>
          </w:p>
        </w:tc>
        <w:tc>
          <w:tcPr>
            <w:tcW w:w="3686" w:type="dxa"/>
          </w:tcPr>
          <w:p w:rsidR="002F59DE" w:rsidRPr="009B610B" w:rsidRDefault="00011C5E" w:rsidP="00CB33A7">
            <w:pPr>
              <w:rPr>
                <w:sz w:val="22"/>
                <w:szCs w:val="22"/>
              </w:rPr>
            </w:pPr>
            <w:r w:rsidRPr="009B610B">
              <w:rPr>
                <w:sz w:val="22"/>
                <w:szCs w:val="22"/>
              </w:rPr>
              <w:t>Уровень обеспеченности,</w:t>
            </w:r>
          </w:p>
          <w:p w:rsidR="00011C5E" w:rsidRPr="009B610B" w:rsidRDefault="00011C5E" w:rsidP="00CB33A7">
            <w:pPr>
              <w:rPr>
                <w:sz w:val="22"/>
                <w:szCs w:val="22"/>
              </w:rPr>
            </w:pPr>
            <w:r w:rsidRPr="009B610B">
              <w:rPr>
                <w:sz w:val="22"/>
                <w:szCs w:val="22"/>
              </w:rPr>
              <w:t>место</w:t>
            </w:r>
          </w:p>
        </w:tc>
        <w:tc>
          <w:tcPr>
            <w:tcW w:w="8080" w:type="dxa"/>
          </w:tcPr>
          <w:p w:rsidR="00011C5E" w:rsidRPr="009B610B" w:rsidRDefault="00011C5E" w:rsidP="00AE08D0">
            <w:pPr>
              <w:jc w:val="center"/>
              <w:rPr>
                <w:sz w:val="22"/>
                <w:szCs w:val="22"/>
              </w:rPr>
            </w:pPr>
            <w:r w:rsidRPr="009B610B">
              <w:rPr>
                <w:sz w:val="22"/>
                <w:szCs w:val="22"/>
              </w:rPr>
              <w:t>10</w:t>
            </w:r>
            <w:r w:rsidR="008A2745" w:rsidRPr="009B610B">
              <w:rPr>
                <w:sz w:val="22"/>
                <w:szCs w:val="22"/>
              </w:rPr>
              <w:t xml:space="preserve"> </w:t>
            </w:r>
            <w:r w:rsidRPr="009B610B">
              <w:rPr>
                <w:sz w:val="22"/>
                <w:szCs w:val="22"/>
              </w:rPr>
              <w:t>на 1 тысячу детей в возрасте от 7 до 18 лет</w:t>
            </w:r>
          </w:p>
        </w:tc>
      </w:tr>
    </w:tbl>
    <w:p w:rsidR="00A82027" w:rsidRPr="009B610B" w:rsidRDefault="00A82027" w:rsidP="00594E4B">
      <w:pPr>
        <w:spacing w:after="0" w:line="276" w:lineRule="auto"/>
        <w:ind w:firstLine="709"/>
        <w:jc w:val="both"/>
        <w:rPr>
          <w:rFonts w:ascii="Times New Roman" w:hAnsi="Times New Roman" w:cs="Times New Roman"/>
          <w:sz w:val="24"/>
          <w:szCs w:val="24"/>
        </w:rPr>
      </w:pPr>
    </w:p>
    <w:p w:rsidR="00BE3399" w:rsidRPr="009E53F1" w:rsidRDefault="00BE3399" w:rsidP="00BE3399">
      <w:pPr>
        <w:spacing w:after="0" w:line="276" w:lineRule="auto"/>
        <w:ind w:firstLine="709"/>
        <w:jc w:val="both"/>
        <w:rPr>
          <w:rFonts w:ascii="Times New Roman" w:hAnsi="Times New Roman" w:cs="Times New Roman"/>
          <w:sz w:val="24"/>
          <w:szCs w:val="24"/>
        </w:rPr>
      </w:pPr>
      <w:r w:rsidRPr="009E53F1">
        <w:rPr>
          <w:rFonts w:ascii="Times New Roman" w:hAnsi="Times New Roman" w:cs="Times New Roman"/>
          <w:sz w:val="24"/>
          <w:szCs w:val="24"/>
        </w:rPr>
        <w:t>Таблица 7. Расчетные показатели минимально допустимого уровня обеспеченности объектов местного значения городского округа в области социального обслуживания</w:t>
      </w:r>
    </w:p>
    <w:tbl>
      <w:tblPr>
        <w:tblStyle w:val="afe"/>
        <w:tblW w:w="0" w:type="auto"/>
        <w:tblLook w:val="04A0" w:firstRow="1" w:lastRow="0" w:firstColumn="1" w:lastColumn="0" w:noHBand="0" w:noVBand="1"/>
      </w:tblPr>
      <w:tblGrid>
        <w:gridCol w:w="2943"/>
        <w:gridCol w:w="3686"/>
        <w:gridCol w:w="8080"/>
      </w:tblGrid>
      <w:tr w:rsidR="00BE3399" w:rsidRPr="009E53F1" w:rsidTr="00E31983">
        <w:tc>
          <w:tcPr>
            <w:tcW w:w="2943" w:type="dxa"/>
            <w:vAlign w:val="center"/>
          </w:tcPr>
          <w:p w:rsidR="00BE3399" w:rsidRPr="009E53F1" w:rsidRDefault="00BE3399" w:rsidP="00E31983">
            <w:pPr>
              <w:jc w:val="center"/>
              <w:rPr>
                <w:sz w:val="22"/>
                <w:szCs w:val="22"/>
              </w:rPr>
            </w:pPr>
            <w:r w:rsidRPr="009E53F1">
              <w:rPr>
                <w:sz w:val="22"/>
                <w:szCs w:val="22"/>
              </w:rPr>
              <w:t>Наименование вида объекта</w:t>
            </w:r>
          </w:p>
        </w:tc>
        <w:tc>
          <w:tcPr>
            <w:tcW w:w="3686" w:type="dxa"/>
            <w:vAlign w:val="center"/>
          </w:tcPr>
          <w:p w:rsidR="00BE3399" w:rsidRPr="009E53F1" w:rsidRDefault="00BE3399" w:rsidP="00E31983">
            <w:pPr>
              <w:jc w:val="center"/>
              <w:rPr>
                <w:sz w:val="22"/>
                <w:szCs w:val="22"/>
              </w:rPr>
            </w:pPr>
            <w:r w:rsidRPr="009E53F1">
              <w:rPr>
                <w:sz w:val="22"/>
                <w:szCs w:val="22"/>
              </w:rPr>
              <w:t>Наименование нормируемого расчетного показателя, единица измерения</w:t>
            </w:r>
          </w:p>
        </w:tc>
        <w:tc>
          <w:tcPr>
            <w:tcW w:w="8080" w:type="dxa"/>
            <w:vAlign w:val="center"/>
          </w:tcPr>
          <w:p w:rsidR="00BE3399" w:rsidRPr="009E53F1" w:rsidRDefault="00BE3399" w:rsidP="00E31983">
            <w:pPr>
              <w:jc w:val="center"/>
              <w:rPr>
                <w:sz w:val="22"/>
                <w:szCs w:val="22"/>
              </w:rPr>
            </w:pPr>
            <w:r w:rsidRPr="009E53F1">
              <w:rPr>
                <w:sz w:val="22"/>
                <w:szCs w:val="22"/>
              </w:rPr>
              <w:t>Значение расчетного показателя</w:t>
            </w:r>
          </w:p>
        </w:tc>
      </w:tr>
      <w:tr w:rsidR="00BE3399" w:rsidRPr="009E53F1" w:rsidTr="00E31983">
        <w:trPr>
          <w:trHeight w:val="405"/>
        </w:trPr>
        <w:tc>
          <w:tcPr>
            <w:tcW w:w="2943" w:type="dxa"/>
            <w:vMerge w:val="restart"/>
          </w:tcPr>
          <w:p w:rsidR="00BE3399" w:rsidRPr="009E53F1" w:rsidRDefault="00BE3399" w:rsidP="00E31983">
            <w:pPr>
              <w:rPr>
                <w:sz w:val="22"/>
                <w:szCs w:val="22"/>
              </w:rPr>
            </w:pPr>
            <w:r w:rsidRPr="009E53F1">
              <w:rPr>
                <w:sz w:val="22"/>
                <w:szCs w:val="22"/>
              </w:rPr>
              <w:t>Предприятия торговли</w:t>
            </w:r>
          </w:p>
        </w:tc>
        <w:tc>
          <w:tcPr>
            <w:tcW w:w="3686" w:type="dxa"/>
          </w:tcPr>
          <w:p w:rsidR="00BE3399" w:rsidRPr="009E53F1" w:rsidRDefault="00BE3399" w:rsidP="00E31983">
            <w:pPr>
              <w:rPr>
                <w:sz w:val="22"/>
                <w:szCs w:val="22"/>
              </w:rPr>
            </w:pPr>
            <w:r w:rsidRPr="009E53F1">
              <w:rPr>
                <w:sz w:val="22"/>
                <w:szCs w:val="22"/>
              </w:rPr>
              <w:t>Уровень обеспеченности, кв. м торговой площади на 1000 человек</w:t>
            </w:r>
          </w:p>
        </w:tc>
        <w:tc>
          <w:tcPr>
            <w:tcW w:w="8080" w:type="dxa"/>
          </w:tcPr>
          <w:p w:rsidR="00BE3399" w:rsidRPr="009E53F1" w:rsidRDefault="00BE3399" w:rsidP="00E31983">
            <w:pPr>
              <w:jc w:val="center"/>
              <w:rPr>
                <w:sz w:val="22"/>
                <w:szCs w:val="22"/>
              </w:rPr>
            </w:pPr>
            <w:r w:rsidRPr="009E53F1">
              <w:rPr>
                <w:sz w:val="22"/>
                <w:szCs w:val="22"/>
              </w:rPr>
              <w:t>167</w:t>
            </w:r>
          </w:p>
        </w:tc>
      </w:tr>
      <w:tr w:rsidR="00BE3399" w:rsidRPr="009E53F1" w:rsidTr="00E31983">
        <w:trPr>
          <w:trHeight w:val="405"/>
        </w:trPr>
        <w:tc>
          <w:tcPr>
            <w:tcW w:w="2943" w:type="dxa"/>
            <w:vMerge/>
          </w:tcPr>
          <w:p w:rsidR="00BE3399" w:rsidRPr="009E53F1" w:rsidRDefault="00BE3399" w:rsidP="00E31983">
            <w:pPr>
              <w:rPr>
                <w:sz w:val="22"/>
                <w:szCs w:val="22"/>
              </w:rPr>
            </w:pPr>
          </w:p>
        </w:tc>
        <w:tc>
          <w:tcPr>
            <w:tcW w:w="3686" w:type="dxa"/>
          </w:tcPr>
          <w:p w:rsidR="00BE3399" w:rsidRPr="009E53F1" w:rsidRDefault="00BE3399" w:rsidP="00E31983">
            <w:pPr>
              <w:rPr>
                <w:sz w:val="22"/>
                <w:szCs w:val="22"/>
              </w:rPr>
            </w:pPr>
            <w:r w:rsidRPr="009E53F1">
              <w:rPr>
                <w:sz w:val="22"/>
                <w:szCs w:val="22"/>
              </w:rPr>
              <w:t>Территориальная доступность, метров</w:t>
            </w:r>
          </w:p>
        </w:tc>
        <w:tc>
          <w:tcPr>
            <w:tcW w:w="8080" w:type="dxa"/>
          </w:tcPr>
          <w:p w:rsidR="00BE3399" w:rsidRPr="009E53F1" w:rsidRDefault="00BE3399" w:rsidP="00E31983">
            <w:pPr>
              <w:jc w:val="center"/>
              <w:rPr>
                <w:sz w:val="22"/>
                <w:szCs w:val="22"/>
              </w:rPr>
            </w:pPr>
            <w:r w:rsidRPr="009E53F1">
              <w:rPr>
                <w:sz w:val="22"/>
                <w:szCs w:val="22"/>
              </w:rPr>
              <w:t>500</w:t>
            </w:r>
          </w:p>
        </w:tc>
      </w:tr>
      <w:tr w:rsidR="00BE3399" w:rsidRPr="009E53F1" w:rsidTr="00E31983">
        <w:trPr>
          <w:trHeight w:val="405"/>
        </w:trPr>
        <w:tc>
          <w:tcPr>
            <w:tcW w:w="2943" w:type="dxa"/>
            <w:vMerge w:val="restart"/>
          </w:tcPr>
          <w:p w:rsidR="00BE3399" w:rsidRPr="009E53F1" w:rsidRDefault="00BE3399" w:rsidP="00E31983">
            <w:pPr>
              <w:rPr>
                <w:sz w:val="22"/>
                <w:szCs w:val="22"/>
              </w:rPr>
            </w:pPr>
            <w:r w:rsidRPr="009E53F1">
              <w:rPr>
                <w:sz w:val="22"/>
                <w:szCs w:val="22"/>
              </w:rPr>
              <w:t>Предприятия общественного питания</w:t>
            </w:r>
          </w:p>
        </w:tc>
        <w:tc>
          <w:tcPr>
            <w:tcW w:w="3686" w:type="dxa"/>
          </w:tcPr>
          <w:p w:rsidR="00BE3399" w:rsidRPr="009E53F1" w:rsidRDefault="00BE3399" w:rsidP="00E31983">
            <w:pPr>
              <w:rPr>
                <w:sz w:val="22"/>
                <w:szCs w:val="22"/>
              </w:rPr>
            </w:pPr>
            <w:r w:rsidRPr="009E53F1">
              <w:rPr>
                <w:sz w:val="22"/>
                <w:szCs w:val="22"/>
              </w:rPr>
              <w:t>Уровень обеспеченности, мест на 1000 человек</w:t>
            </w:r>
          </w:p>
        </w:tc>
        <w:tc>
          <w:tcPr>
            <w:tcW w:w="8080" w:type="dxa"/>
          </w:tcPr>
          <w:p w:rsidR="00BE3399" w:rsidRPr="009E53F1" w:rsidRDefault="00BE3399" w:rsidP="00E31983">
            <w:pPr>
              <w:jc w:val="center"/>
              <w:rPr>
                <w:sz w:val="22"/>
                <w:szCs w:val="22"/>
              </w:rPr>
            </w:pPr>
            <w:r w:rsidRPr="009E53F1">
              <w:rPr>
                <w:sz w:val="22"/>
                <w:szCs w:val="22"/>
              </w:rPr>
              <w:t>40</w:t>
            </w:r>
          </w:p>
        </w:tc>
      </w:tr>
      <w:tr w:rsidR="00BE3399" w:rsidRPr="009E53F1" w:rsidTr="00E31983">
        <w:trPr>
          <w:trHeight w:val="405"/>
        </w:trPr>
        <w:tc>
          <w:tcPr>
            <w:tcW w:w="2943" w:type="dxa"/>
            <w:vMerge/>
          </w:tcPr>
          <w:p w:rsidR="00BE3399" w:rsidRPr="009E53F1" w:rsidRDefault="00BE3399" w:rsidP="00E31983">
            <w:pPr>
              <w:rPr>
                <w:sz w:val="22"/>
                <w:szCs w:val="22"/>
              </w:rPr>
            </w:pPr>
          </w:p>
        </w:tc>
        <w:tc>
          <w:tcPr>
            <w:tcW w:w="3686" w:type="dxa"/>
          </w:tcPr>
          <w:p w:rsidR="00BE3399" w:rsidRPr="009E53F1" w:rsidRDefault="00BE3399" w:rsidP="00E31983">
            <w:pPr>
              <w:rPr>
                <w:sz w:val="22"/>
                <w:szCs w:val="22"/>
              </w:rPr>
            </w:pPr>
            <w:r w:rsidRPr="009E53F1">
              <w:rPr>
                <w:sz w:val="22"/>
                <w:szCs w:val="22"/>
              </w:rPr>
              <w:t xml:space="preserve">Территориальная доступность, </w:t>
            </w:r>
            <w:r w:rsidRPr="009E53F1">
              <w:rPr>
                <w:sz w:val="22"/>
                <w:szCs w:val="22"/>
              </w:rPr>
              <w:lastRenderedPageBreak/>
              <w:t>минут</w:t>
            </w:r>
          </w:p>
        </w:tc>
        <w:tc>
          <w:tcPr>
            <w:tcW w:w="8080" w:type="dxa"/>
          </w:tcPr>
          <w:p w:rsidR="00BE3399" w:rsidRPr="009E53F1" w:rsidRDefault="00BE3399" w:rsidP="00E31983">
            <w:pPr>
              <w:jc w:val="center"/>
              <w:rPr>
                <w:sz w:val="22"/>
                <w:szCs w:val="22"/>
              </w:rPr>
            </w:pPr>
            <w:r w:rsidRPr="009E53F1">
              <w:rPr>
                <w:sz w:val="22"/>
                <w:szCs w:val="22"/>
              </w:rPr>
              <w:lastRenderedPageBreak/>
              <w:t>500</w:t>
            </w:r>
          </w:p>
        </w:tc>
      </w:tr>
      <w:tr w:rsidR="00BE3399" w:rsidRPr="009E53F1" w:rsidTr="00E31983">
        <w:trPr>
          <w:trHeight w:val="405"/>
        </w:trPr>
        <w:tc>
          <w:tcPr>
            <w:tcW w:w="2943" w:type="dxa"/>
            <w:vMerge w:val="restart"/>
          </w:tcPr>
          <w:p w:rsidR="00BE3399" w:rsidRPr="009E53F1" w:rsidRDefault="00BE3399" w:rsidP="00E31983">
            <w:pPr>
              <w:rPr>
                <w:sz w:val="22"/>
                <w:szCs w:val="22"/>
              </w:rPr>
            </w:pPr>
            <w:r w:rsidRPr="009E53F1">
              <w:rPr>
                <w:sz w:val="22"/>
                <w:szCs w:val="22"/>
              </w:rPr>
              <w:lastRenderedPageBreak/>
              <w:t>Предприятия бытового обслуживания</w:t>
            </w:r>
          </w:p>
        </w:tc>
        <w:tc>
          <w:tcPr>
            <w:tcW w:w="3686" w:type="dxa"/>
          </w:tcPr>
          <w:p w:rsidR="00BE3399" w:rsidRPr="009E53F1" w:rsidRDefault="00BE3399" w:rsidP="00E31983">
            <w:pPr>
              <w:rPr>
                <w:sz w:val="22"/>
                <w:szCs w:val="22"/>
              </w:rPr>
            </w:pPr>
            <w:r w:rsidRPr="009E53F1">
              <w:rPr>
                <w:sz w:val="22"/>
                <w:szCs w:val="22"/>
              </w:rPr>
              <w:t>Уровень обеспеченности, рабочих мест на 1000 человек</w:t>
            </w:r>
          </w:p>
        </w:tc>
        <w:tc>
          <w:tcPr>
            <w:tcW w:w="8080" w:type="dxa"/>
          </w:tcPr>
          <w:p w:rsidR="00BE3399" w:rsidRPr="009E53F1" w:rsidRDefault="00BE3399" w:rsidP="00E31983">
            <w:pPr>
              <w:jc w:val="center"/>
              <w:rPr>
                <w:sz w:val="22"/>
                <w:szCs w:val="22"/>
              </w:rPr>
            </w:pPr>
            <w:r w:rsidRPr="009E53F1">
              <w:rPr>
                <w:sz w:val="22"/>
                <w:szCs w:val="22"/>
              </w:rPr>
              <w:t>9</w:t>
            </w:r>
          </w:p>
        </w:tc>
      </w:tr>
      <w:tr w:rsidR="00BE3399" w:rsidRPr="009B610B" w:rsidTr="00E31983">
        <w:trPr>
          <w:trHeight w:val="405"/>
        </w:trPr>
        <w:tc>
          <w:tcPr>
            <w:tcW w:w="2943" w:type="dxa"/>
            <w:vMerge/>
          </w:tcPr>
          <w:p w:rsidR="00BE3399" w:rsidRPr="009E53F1" w:rsidRDefault="00BE3399" w:rsidP="00E31983">
            <w:pPr>
              <w:rPr>
                <w:sz w:val="22"/>
                <w:szCs w:val="22"/>
              </w:rPr>
            </w:pPr>
          </w:p>
        </w:tc>
        <w:tc>
          <w:tcPr>
            <w:tcW w:w="3686" w:type="dxa"/>
          </w:tcPr>
          <w:p w:rsidR="00BE3399" w:rsidRPr="009E53F1" w:rsidRDefault="00BE3399" w:rsidP="00E31983">
            <w:pPr>
              <w:rPr>
                <w:sz w:val="22"/>
                <w:szCs w:val="22"/>
              </w:rPr>
            </w:pPr>
            <w:r w:rsidRPr="009E53F1">
              <w:rPr>
                <w:sz w:val="22"/>
                <w:szCs w:val="22"/>
              </w:rPr>
              <w:t>Территориальная доступность, минут</w:t>
            </w:r>
          </w:p>
        </w:tc>
        <w:tc>
          <w:tcPr>
            <w:tcW w:w="8080" w:type="dxa"/>
          </w:tcPr>
          <w:p w:rsidR="00BE3399" w:rsidRPr="0047174A" w:rsidRDefault="00BE3399" w:rsidP="00E31983">
            <w:pPr>
              <w:jc w:val="center"/>
              <w:rPr>
                <w:sz w:val="22"/>
                <w:szCs w:val="22"/>
              </w:rPr>
            </w:pPr>
            <w:r w:rsidRPr="009E53F1">
              <w:rPr>
                <w:sz w:val="22"/>
                <w:szCs w:val="22"/>
              </w:rPr>
              <w:t>500</w:t>
            </w:r>
          </w:p>
        </w:tc>
      </w:tr>
    </w:tbl>
    <w:p w:rsidR="00CC635C" w:rsidRPr="009B610B" w:rsidRDefault="00CC635C" w:rsidP="00594E4B">
      <w:pPr>
        <w:spacing w:after="0" w:line="276" w:lineRule="auto"/>
        <w:ind w:firstLine="709"/>
        <w:jc w:val="both"/>
        <w:rPr>
          <w:rFonts w:ascii="Times New Roman" w:hAnsi="Times New Roman" w:cs="Times New Roman"/>
          <w:sz w:val="24"/>
          <w:szCs w:val="24"/>
        </w:rPr>
        <w:sectPr w:rsidR="00CC635C" w:rsidRPr="009B610B" w:rsidSect="00905596">
          <w:pgSz w:w="16838" w:h="11906" w:orient="landscape"/>
          <w:pgMar w:top="1701" w:right="1134" w:bottom="850" w:left="1134" w:header="708" w:footer="708" w:gutter="0"/>
          <w:cols w:space="708"/>
          <w:docGrid w:linePitch="360"/>
        </w:sectPr>
      </w:pPr>
    </w:p>
    <w:p w:rsidR="00C2496B" w:rsidRPr="009B610B" w:rsidRDefault="002A2105" w:rsidP="00C2496B">
      <w:pPr>
        <w:spacing w:after="0" w:line="276" w:lineRule="auto"/>
        <w:ind w:firstLine="709"/>
        <w:jc w:val="both"/>
        <w:rPr>
          <w:rFonts w:ascii="Times New Roman" w:hAnsi="Times New Roman" w:cs="Times New Roman"/>
          <w:sz w:val="24"/>
          <w:szCs w:val="24"/>
        </w:rPr>
      </w:pPr>
      <w:bookmarkStart w:id="17" w:name="_Toc110956401"/>
      <w:r w:rsidRPr="009B610B">
        <w:rPr>
          <w:rFonts w:ascii="Times New Roman" w:hAnsi="Times New Roman" w:cs="Times New Roman"/>
          <w:sz w:val="24"/>
          <w:szCs w:val="24"/>
        </w:rPr>
        <w:lastRenderedPageBreak/>
        <w:t xml:space="preserve">Таблица </w:t>
      </w:r>
      <w:r w:rsidR="00BE3399">
        <w:rPr>
          <w:rFonts w:ascii="Times New Roman" w:hAnsi="Times New Roman" w:cs="Times New Roman"/>
          <w:sz w:val="24"/>
          <w:szCs w:val="24"/>
        </w:rPr>
        <w:t>8</w:t>
      </w:r>
      <w:r w:rsidRPr="009B610B">
        <w:rPr>
          <w:rFonts w:ascii="Times New Roman" w:hAnsi="Times New Roman" w:cs="Times New Roman"/>
          <w:sz w:val="24"/>
          <w:szCs w:val="24"/>
        </w:rPr>
        <w:t xml:space="preserve">. </w:t>
      </w:r>
      <w:r w:rsidR="00CC635C" w:rsidRPr="009B610B">
        <w:rPr>
          <w:rFonts w:ascii="Times New Roman" w:hAnsi="Times New Roman" w:cs="Times New Roman"/>
          <w:sz w:val="24"/>
          <w:szCs w:val="24"/>
        </w:rPr>
        <w:t>Расчетные показатели для объектов местного значения городского округа в области электро-,</w:t>
      </w:r>
      <w:r w:rsidRPr="009B610B">
        <w:rPr>
          <w:rFonts w:ascii="Times New Roman" w:hAnsi="Times New Roman" w:cs="Times New Roman"/>
          <w:sz w:val="24"/>
          <w:szCs w:val="24"/>
        </w:rPr>
        <w:t xml:space="preserve"> газо-, тепло- и водоснабжения, </w:t>
      </w:r>
      <w:r w:rsidR="00CC635C" w:rsidRPr="009B610B">
        <w:rPr>
          <w:rFonts w:ascii="Times New Roman" w:hAnsi="Times New Roman" w:cs="Times New Roman"/>
          <w:sz w:val="24"/>
          <w:szCs w:val="24"/>
        </w:rPr>
        <w:t>водоотведения</w:t>
      </w:r>
      <w:bookmarkEnd w:id="17"/>
      <w:r w:rsidR="00394003">
        <w:rPr>
          <w:rFonts w:ascii="Times New Roman" w:hAnsi="Times New Roman" w:cs="Times New Roman"/>
          <w:sz w:val="24"/>
          <w:szCs w:val="24"/>
        </w:rPr>
        <w:t>, связи</w:t>
      </w:r>
      <w:r w:rsidR="00CC635C" w:rsidRPr="009B610B">
        <w:rPr>
          <w:rFonts w:ascii="Times New Roman" w:hAnsi="Times New Roman" w:cs="Times New Roman"/>
          <w:sz w:val="24"/>
          <w:szCs w:val="24"/>
        </w:rPr>
        <w:t xml:space="preserve"> </w:t>
      </w:r>
      <w:r w:rsidR="00C2496B">
        <w:rPr>
          <w:rFonts w:ascii="Times New Roman" w:hAnsi="Times New Roman" w:cs="Times New Roman"/>
          <w:sz w:val="24"/>
          <w:szCs w:val="24"/>
        </w:rPr>
        <w:t>и максимально допустимого уровня территориальной доступности таких объектов</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3401"/>
        <w:gridCol w:w="1277"/>
        <w:gridCol w:w="1700"/>
        <w:gridCol w:w="1092"/>
        <w:gridCol w:w="41"/>
        <w:gridCol w:w="100"/>
        <w:gridCol w:w="59"/>
        <w:gridCol w:w="691"/>
        <w:gridCol w:w="515"/>
        <w:gridCol w:w="877"/>
        <w:gridCol w:w="109"/>
        <w:gridCol w:w="485"/>
        <w:gridCol w:w="1701"/>
      </w:tblGrid>
      <w:tr w:rsidR="009B610B" w:rsidRPr="009B610B" w:rsidTr="00C2496B">
        <w:trPr>
          <w:trHeight w:val="284"/>
          <w:tblHeader/>
        </w:trPr>
        <w:tc>
          <w:tcPr>
            <w:tcW w:w="2661" w:type="dxa"/>
            <w:tcBorders>
              <w:top w:val="single" w:sz="4" w:space="0" w:color="auto"/>
              <w:left w:val="single" w:sz="4" w:space="0" w:color="auto"/>
              <w:bottom w:val="single" w:sz="4" w:space="0" w:color="auto"/>
              <w:right w:val="single" w:sz="4" w:space="0" w:color="auto"/>
            </w:tcBorders>
            <w:vAlign w:val="center"/>
            <w:hideMark/>
          </w:tcPr>
          <w:p w:rsidR="00CC635C" w:rsidRPr="009B610B" w:rsidRDefault="00CC635C" w:rsidP="00835321">
            <w:pPr>
              <w:spacing w:after="0" w:line="240" w:lineRule="auto"/>
              <w:jc w:val="center"/>
              <w:rPr>
                <w:rFonts w:ascii="Times New Roman" w:hAnsi="Times New Roman" w:cs="Times New Roman"/>
              </w:rPr>
            </w:pPr>
            <w:r w:rsidRPr="009B610B">
              <w:rPr>
                <w:rFonts w:ascii="Times New Roman" w:hAnsi="Times New Roman" w:cs="Times New Roman"/>
              </w:rPr>
              <w:t>Наименование вида объекта</w:t>
            </w:r>
          </w:p>
        </w:tc>
        <w:tc>
          <w:tcPr>
            <w:tcW w:w="3401" w:type="dxa"/>
            <w:tcBorders>
              <w:top w:val="single" w:sz="4" w:space="0" w:color="auto"/>
              <w:left w:val="single" w:sz="4" w:space="0" w:color="auto"/>
              <w:bottom w:val="single" w:sz="4" w:space="0" w:color="auto"/>
              <w:right w:val="single" w:sz="4" w:space="0" w:color="auto"/>
            </w:tcBorders>
            <w:vAlign w:val="center"/>
            <w:hideMark/>
          </w:tcPr>
          <w:p w:rsidR="00CC635C" w:rsidRPr="009B610B" w:rsidRDefault="00CC635C" w:rsidP="00835321">
            <w:pPr>
              <w:spacing w:after="0" w:line="240" w:lineRule="auto"/>
              <w:jc w:val="center"/>
              <w:rPr>
                <w:rFonts w:ascii="Times New Roman" w:hAnsi="Times New Roman" w:cs="Times New Roman"/>
              </w:rPr>
            </w:pPr>
            <w:r w:rsidRPr="009B610B">
              <w:rPr>
                <w:rFonts w:ascii="Times New Roman" w:hAnsi="Times New Roman" w:cs="Times New Roman"/>
              </w:rPr>
              <w:t>Наименование расчетного показателя, единица измерения</w:t>
            </w:r>
          </w:p>
        </w:tc>
        <w:tc>
          <w:tcPr>
            <w:tcW w:w="8647" w:type="dxa"/>
            <w:gridSpan w:val="12"/>
            <w:tcBorders>
              <w:top w:val="single" w:sz="4" w:space="0" w:color="auto"/>
              <w:left w:val="single" w:sz="4" w:space="0" w:color="auto"/>
              <w:bottom w:val="single" w:sz="4" w:space="0" w:color="auto"/>
              <w:right w:val="single" w:sz="4" w:space="0" w:color="auto"/>
            </w:tcBorders>
            <w:vAlign w:val="center"/>
            <w:hideMark/>
          </w:tcPr>
          <w:p w:rsidR="00CC635C" w:rsidRPr="009B610B" w:rsidRDefault="00CC635C" w:rsidP="00835321">
            <w:pPr>
              <w:spacing w:after="0" w:line="240" w:lineRule="auto"/>
              <w:jc w:val="center"/>
              <w:rPr>
                <w:rFonts w:ascii="Times New Roman" w:eastAsia="Times New Roman" w:hAnsi="Times New Roman" w:cs="Times New Roman"/>
              </w:rPr>
            </w:pPr>
            <w:r w:rsidRPr="009B610B">
              <w:rPr>
                <w:rFonts w:ascii="Times New Roman" w:eastAsia="Times New Roman" w:hAnsi="Times New Roman" w:cs="Times New Roman"/>
              </w:rPr>
              <w:t>Значение расчетного показателя</w:t>
            </w:r>
          </w:p>
        </w:tc>
      </w:tr>
      <w:tr w:rsidR="00F726E4" w:rsidRPr="009B610B" w:rsidTr="00C2496B">
        <w:trPr>
          <w:trHeight w:val="284"/>
        </w:trPr>
        <w:tc>
          <w:tcPr>
            <w:tcW w:w="2661" w:type="dxa"/>
            <w:vMerge w:val="restart"/>
            <w:tcBorders>
              <w:top w:val="single" w:sz="4" w:space="0" w:color="auto"/>
              <w:left w:val="single" w:sz="4" w:space="0" w:color="auto"/>
              <w:right w:val="single" w:sz="4" w:space="0" w:color="auto"/>
            </w:tcBorders>
          </w:tcPr>
          <w:p w:rsidR="00F726E4" w:rsidRPr="009B610B" w:rsidRDefault="00F726E4" w:rsidP="00835321">
            <w:pPr>
              <w:spacing w:after="0" w:line="240" w:lineRule="auto"/>
              <w:rPr>
                <w:rFonts w:ascii="Times New Roman" w:hAnsi="Times New Roman" w:cs="Times New Roman"/>
              </w:rPr>
            </w:pPr>
            <w:r w:rsidRPr="009B610B">
              <w:rPr>
                <w:rFonts w:ascii="Times New Roman" w:hAnsi="Times New Roman" w:cs="Times New Roman"/>
              </w:rPr>
              <w:t>Объекты электроснабжения</w:t>
            </w:r>
          </w:p>
        </w:tc>
        <w:tc>
          <w:tcPr>
            <w:tcW w:w="3401" w:type="dxa"/>
            <w:tcBorders>
              <w:top w:val="single" w:sz="4" w:space="0" w:color="auto"/>
              <w:left w:val="single" w:sz="4" w:space="0" w:color="auto"/>
              <w:right w:val="single" w:sz="4" w:space="0" w:color="auto"/>
            </w:tcBorders>
          </w:tcPr>
          <w:p w:rsidR="00F726E4" w:rsidRPr="00C13442" w:rsidRDefault="00F726E4" w:rsidP="00835321">
            <w:pPr>
              <w:pStyle w:val="ConsPlusNormal"/>
              <w:ind w:firstLine="0"/>
              <w:rPr>
                <w:rFonts w:ascii="Times New Roman" w:hAnsi="Times New Roman" w:cs="Times New Roman"/>
                <w:sz w:val="22"/>
                <w:szCs w:val="22"/>
                <w:lang w:eastAsia="en-US"/>
              </w:rPr>
            </w:pPr>
            <w:r w:rsidRPr="00C13442">
              <w:rPr>
                <w:rFonts w:ascii="Times New Roman" w:hAnsi="Times New Roman" w:cs="Times New Roman"/>
                <w:sz w:val="22"/>
                <w:szCs w:val="22"/>
                <w:lang w:eastAsia="en-US"/>
              </w:rPr>
              <w:t>Уровень обеспеченности централизованным электроснабжением</w:t>
            </w:r>
            <w:r>
              <w:rPr>
                <w:rFonts w:ascii="Times New Roman" w:hAnsi="Times New Roman" w:cs="Times New Roman"/>
                <w:sz w:val="22"/>
                <w:szCs w:val="22"/>
                <w:lang w:eastAsia="en-US"/>
              </w:rPr>
              <w:t>, %</w:t>
            </w:r>
          </w:p>
        </w:tc>
        <w:tc>
          <w:tcPr>
            <w:tcW w:w="8647" w:type="dxa"/>
            <w:gridSpan w:val="12"/>
            <w:tcBorders>
              <w:top w:val="single" w:sz="4" w:space="0" w:color="auto"/>
              <w:left w:val="single" w:sz="4" w:space="0" w:color="auto"/>
              <w:right w:val="single" w:sz="4" w:space="0" w:color="auto"/>
            </w:tcBorders>
          </w:tcPr>
          <w:p w:rsidR="00F726E4" w:rsidRPr="009B610B" w:rsidRDefault="00F726E4" w:rsidP="00835321">
            <w:pPr>
              <w:spacing w:after="0" w:line="240" w:lineRule="auto"/>
              <w:rPr>
                <w:rFonts w:ascii="Times New Roman" w:eastAsia="Times New Roman" w:hAnsi="Times New Roman" w:cs="Times New Roman"/>
              </w:rPr>
            </w:pPr>
            <w:r w:rsidRPr="00C13442">
              <w:rPr>
                <w:rFonts w:ascii="Times New Roman" w:hAnsi="Times New Roman" w:cs="Times New Roman"/>
              </w:rPr>
              <w:t>100</w:t>
            </w:r>
          </w:p>
        </w:tc>
      </w:tr>
      <w:tr w:rsidR="00F726E4" w:rsidRPr="009B610B" w:rsidTr="00C2496B">
        <w:trPr>
          <w:trHeight w:val="284"/>
        </w:trPr>
        <w:tc>
          <w:tcPr>
            <w:tcW w:w="2661" w:type="dxa"/>
            <w:vMerge/>
            <w:tcBorders>
              <w:left w:val="single" w:sz="4" w:space="0" w:color="auto"/>
              <w:right w:val="single" w:sz="4" w:space="0" w:color="auto"/>
            </w:tcBorders>
          </w:tcPr>
          <w:p w:rsidR="00F726E4" w:rsidRPr="009B610B" w:rsidRDefault="00F726E4" w:rsidP="00835321">
            <w:pPr>
              <w:spacing w:after="0" w:line="240" w:lineRule="auto"/>
              <w:rPr>
                <w:rFonts w:ascii="Times New Roman" w:hAnsi="Times New Roman" w:cs="Times New Roman"/>
              </w:rPr>
            </w:pPr>
          </w:p>
        </w:tc>
        <w:tc>
          <w:tcPr>
            <w:tcW w:w="3401" w:type="dxa"/>
            <w:vMerge w:val="restart"/>
            <w:tcBorders>
              <w:top w:val="single" w:sz="4" w:space="0" w:color="auto"/>
              <w:left w:val="single" w:sz="4" w:space="0" w:color="auto"/>
              <w:right w:val="single" w:sz="4" w:space="0" w:color="auto"/>
            </w:tcBorders>
          </w:tcPr>
          <w:p w:rsidR="00F726E4" w:rsidRPr="009B610B" w:rsidRDefault="00F726E4" w:rsidP="00835321">
            <w:pPr>
              <w:spacing w:after="0" w:line="240" w:lineRule="auto"/>
              <w:rPr>
                <w:rFonts w:ascii="Times New Roman" w:eastAsia="Times New Roman" w:hAnsi="Times New Roman" w:cs="Times New Roman"/>
                <w:vertAlign w:val="superscript"/>
              </w:rPr>
            </w:pPr>
            <w:r w:rsidRPr="009B610B">
              <w:rPr>
                <w:rFonts w:ascii="Times New Roman" w:eastAsia="Times New Roman" w:hAnsi="Times New Roman" w:cs="Times New Roman"/>
              </w:rPr>
              <w:t>Удельная расчетная коммунально-бытовая электрическая нагрузка, кВт на 1 человека</w:t>
            </w:r>
            <w:r w:rsidRPr="009B610B">
              <w:rPr>
                <w:rFonts w:ascii="Times New Roman" w:eastAsia="Times New Roman" w:hAnsi="Times New Roman" w:cs="Times New Roman"/>
                <w:vertAlign w:val="superscript"/>
              </w:rPr>
              <w:t>1</w:t>
            </w:r>
          </w:p>
        </w:tc>
        <w:tc>
          <w:tcPr>
            <w:tcW w:w="4210" w:type="dxa"/>
            <w:gridSpan w:val="5"/>
            <w:tcBorders>
              <w:top w:val="single" w:sz="4" w:space="0" w:color="auto"/>
              <w:left w:val="single" w:sz="4" w:space="0" w:color="auto"/>
              <w:right w:val="single" w:sz="4" w:space="0" w:color="auto"/>
            </w:tcBorders>
          </w:tcPr>
          <w:p w:rsidR="00F726E4" w:rsidRPr="009B610B" w:rsidRDefault="00F726E4" w:rsidP="00835321">
            <w:pPr>
              <w:spacing w:after="0" w:line="240" w:lineRule="auto"/>
              <w:rPr>
                <w:rFonts w:ascii="Times New Roman" w:eastAsia="Times New Roman" w:hAnsi="Times New Roman" w:cs="Times New Roman"/>
              </w:rPr>
            </w:pPr>
            <w:r w:rsidRPr="009B610B">
              <w:rPr>
                <w:rFonts w:ascii="Times New Roman" w:eastAsia="Times New Roman" w:hAnsi="Times New Roman" w:cs="Times New Roman"/>
              </w:rPr>
              <w:t>Без стационарных электроплит</w:t>
            </w:r>
          </w:p>
        </w:tc>
        <w:tc>
          <w:tcPr>
            <w:tcW w:w="4437" w:type="dxa"/>
            <w:gridSpan w:val="7"/>
            <w:tcBorders>
              <w:top w:val="single" w:sz="4" w:space="0" w:color="auto"/>
              <w:left w:val="single" w:sz="4" w:space="0" w:color="auto"/>
              <w:right w:val="single" w:sz="4" w:space="0" w:color="auto"/>
            </w:tcBorders>
          </w:tcPr>
          <w:p w:rsidR="00F726E4" w:rsidRPr="009B610B" w:rsidRDefault="00F726E4" w:rsidP="00835321">
            <w:pPr>
              <w:spacing w:after="0" w:line="240" w:lineRule="auto"/>
              <w:rPr>
                <w:rFonts w:ascii="Times New Roman" w:eastAsia="Times New Roman" w:hAnsi="Times New Roman" w:cs="Times New Roman"/>
              </w:rPr>
            </w:pPr>
            <w:r w:rsidRPr="009B610B">
              <w:rPr>
                <w:rFonts w:ascii="Times New Roman" w:eastAsia="Times New Roman" w:hAnsi="Times New Roman" w:cs="Times New Roman"/>
              </w:rPr>
              <w:t>Со стационарными электроплитами</w:t>
            </w:r>
          </w:p>
        </w:tc>
      </w:tr>
      <w:tr w:rsidR="00F726E4" w:rsidRPr="009B610B" w:rsidTr="00C2496B">
        <w:trPr>
          <w:trHeight w:val="284"/>
        </w:trPr>
        <w:tc>
          <w:tcPr>
            <w:tcW w:w="2661" w:type="dxa"/>
            <w:vMerge/>
            <w:tcBorders>
              <w:left w:val="single" w:sz="4" w:space="0" w:color="auto"/>
              <w:right w:val="single" w:sz="4" w:space="0" w:color="auto"/>
            </w:tcBorders>
          </w:tcPr>
          <w:p w:rsidR="00F726E4" w:rsidRPr="009B610B" w:rsidRDefault="00F726E4"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F726E4" w:rsidRPr="009B610B" w:rsidRDefault="00F726E4" w:rsidP="00835321">
            <w:pPr>
              <w:spacing w:after="0" w:line="240" w:lineRule="auto"/>
              <w:rPr>
                <w:rFonts w:ascii="Times New Roman" w:eastAsia="Times New Roman" w:hAnsi="Times New Roman" w:cs="Times New Roman"/>
              </w:rPr>
            </w:pPr>
          </w:p>
        </w:tc>
        <w:tc>
          <w:tcPr>
            <w:tcW w:w="4210" w:type="dxa"/>
            <w:gridSpan w:val="5"/>
            <w:tcBorders>
              <w:top w:val="single" w:sz="4" w:space="0" w:color="auto"/>
              <w:left w:val="single" w:sz="4" w:space="0" w:color="auto"/>
              <w:right w:val="single" w:sz="4" w:space="0" w:color="auto"/>
            </w:tcBorders>
          </w:tcPr>
          <w:p w:rsidR="00F726E4" w:rsidRPr="009B610B" w:rsidRDefault="00F726E4" w:rsidP="00835321">
            <w:pPr>
              <w:spacing w:after="0" w:line="240" w:lineRule="auto"/>
              <w:rPr>
                <w:rFonts w:ascii="Times New Roman" w:eastAsia="Times New Roman" w:hAnsi="Times New Roman" w:cs="Times New Roman"/>
              </w:rPr>
            </w:pPr>
            <w:r w:rsidRPr="009B610B">
              <w:rPr>
                <w:rFonts w:ascii="Times New Roman" w:eastAsia="Times New Roman" w:hAnsi="Times New Roman" w:cs="Times New Roman"/>
              </w:rPr>
              <w:t>0,46</w:t>
            </w:r>
          </w:p>
        </w:tc>
        <w:tc>
          <w:tcPr>
            <w:tcW w:w="4437" w:type="dxa"/>
            <w:gridSpan w:val="7"/>
            <w:tcBorders>
              <w:top w:val="single" w:sz="4" w:space="0" w:color="auto"/>
              <w:left w:val="single" w:sz="4" w:space="0" w:color="auto"/>
              <w:right w:val="single" w:sz="4" w:space="0" w:color="auto"/>
            </w:tcBorders>
          </w:tcPr>
          <w:p w:rsidR="00F726E4" w:rsidRPr="009B610B" w:rsidRDefault="00F726E4" w:rsidP="00835321">
            <w:pPr>
              <w:spacing w:after="0" w:line="240" w:lineRule="auto"/>
              <w:rPr>
                <w:rFonts w:ascii="Times New Roman" w:eastAsia="Times New Roman" w:hAnsi="Times New Roman" w:cs="Times New Roman"/>
              </w:rPr>
            </w:pPr>
            <w:r w:rsidRPr="009B610B">
              <w:rPr>
                <w:rFonts w:ascii="Times New Roman" w:eastAsia="Times New Roman" w:hAnsi="Times New Roman" w:cs="Times New Roman"/>
              </w:rPr>
              <w:t>0,55</w:t>
            </w:r>
          </w:p>
        </w:tc>
      </w:tr>
      <w:tr w:rsidR="00F726E4" w:rsidRPr="009B610B" w:rsidTr="00C2496B">
        <w:trPr>
          <w:trHeight w:val="284"/>
        </w:trPr>
        <w:tc>
          <w:tcPr>
            <w:tcW w:w="2661" w:type="dxa"/>
            <w:vMerge/>
            <w:tcBorders>
              <w:left w:val="single" w:sz="4" w:space="0" w:color="auto"/>
              <w:right w:val="single" w:sz="4" w:space="0" w:color="auto"/>
            </w:tcBorders>
          </w:tcPr>
          <w:p w:rsidR="00F726E4" w:rsidRPr="009B610B" w:rsidRDefault="00F726E4" w:rsidP="00835321">
            <w:pPr>
              <w:spacing w:after="0" w:line="240" w:lineRule="auto"/>
              <w:rPr>
                <w:rFonts w:ascii="Times New Roman" w:hAnsi="Times New Roman" w:cs="Times New Roman"/>
              </w:rPr>
            </w:pPr>
          </w:p>
        </w:tc>
        <w:tc>
          <w:tcPr>
            <w:tcW w:w="3401" w:type="dxa"/>
            <w:tcBorders>
              <w:left w:val="single" w:sz="4" w:space="0" w:color="auto"/>
              <w:right w:val="single" w:sz="4" w:space="0" w:color="auto"/>
            </w:tcBorders>
          </w:tcPr>
          <w:p w:rsidR="00F726E4" w:rsidRPr="00C13442" w:rsidRDefault="00F726E4" w:rsidP="00835321">
            <w:pPr>
              <w:pStyle w:val="ConsPlusNormal"/>
              <w:ind w:firstLine="0"/>
              <w:rPr>
                <w:highlight w:val="yellow"/>
              </w:rPr>
            </w:pPr>
            <w:r w:rsidRPr="00BB264A">
              <w:rPr>
                <w:rFonts w:ascii="Times New Roman" w:hAnsi="Times New Roman" w:cs="Times New Roman"/>
                <w:sz w:val="22"/>
                <w:szCs w:val="22"/>
                <w:lang w:eastAsia="en-US"/>
              </w:rPr>
              <w:t xml:space="preserve">Размер земельного участка, отводимого для подстанций напряжением до 35 </w:t>
            </w:r>
            <w:proofErr w:type="spellStart"/>
            <w:r w:rsidRPr="00BB264A">
              <w:rPr>
                <w:rFonts w:ascii="Times New Roman" w:hAnsi="Times New Roman" w:cs="Times New Roman"/>
                <w:sz w:val="22"/>
                <w:szCs w:val="22"/>
                <w:lang w:eastAsia="en-US"/>
              </w:rPr>
              <w:t>кВ</w:t>
            </w:r>
            <w:proofErr w:type="spellEnd"/>
            <w:r w:rsidRPr="00BB264A">
              <w:rPr>
                <w:rFonts w:ascii="Times New Roman" w:hAnsi="Times New Roman" w:cs="Times New Roman"/>
                <w:sz w:val="22"/>
                <w:szCs w:val="22"/>
                <w:lang w:eastAsia="en-US"/>
              </w:rPr>
              <w:t xml:space="preserve"> включительно, кв. м</w:t>
            </w:r>
          </w:p>
        </w:tc>
        <w:tc>
          <w:tcPr>
            <w:tcW w:w="4210" w:type="dxa"/>
            <w:gridSpan w:val="5"/>
            <w:tcBorders>
              <w:top w:val="single" w:sz="4" w:space="0" w:color="auto"/>
              <w:left w:val="single" w:sz="4" w:space="0" w:color="auto"/>
              <w:right w:val="single" w:sz="4" w:space="0" w:color="auto"/>
            </w:tcBorders>
          </w:tcPr>
          <w:p w:rsidR="00F726E4" w:rsidRPr="00C13442" w:rsidRDefault="00F726E4" w:rsidP="00835321">
            <w:pPr>
              <w:pStyle w:val="ConsPlusNormal"/>
              <w:ind w:firstLine="0"/>
              <w:rPr>
                <w:highlight w:val="yellow"/>
              </w:rPr>
            </w:pPr>
            <w:r w:rsidRPr="00BB264A">
              <w:rPr>
                <w:rFonts w:ascii="Times New Roman" w:hAnsi="Times New Roman" w:cs="Times New Roman"/>
                <w:sz w:val="22"/>
                <w:szCs w:val="22"/>
                <w:lang w:eastAsia="en-US"/>
              </w:rPr>
              <w:t>Не более 5000</w:t>
            </w:r>
          </w:p>
        </w:tc>
        <w:tc>
          <w:tcPr>
            <w:tcW w:w="4437" w:type="dxa"/>
            <w:gridSpan w:val="7"/>
            <w:tcBorders>
              <w:top w:val="single" w:sz="4" w:space="0" w:color="auto"/>
              <w:left w:val="single" w:sz="4" w:space="0" w:color="auto"/>
              <w:right w:val="single" w:sz="4" w:space="0" w:color="auto"/>
            </w:tcBorders>
          </w:tcPr>
          <w:p w:rsidR="00F726E4" w:rsidRPr="009B610B" w:rsidRDefault="00F726E4" w:rsidP="00835321">
            <w:pPr>
              <w:spacing w:after="0" w:line="240" w:lineRule="auto"/>
              <w:rPr>
                <w:rFonts w:ascii="Times New Roman" w:eastAsia="Times New Roman" w:hAnsi="Times New Roman" w:cs="Times New Roman"/>
              </w:rPr>
            </w:pPr>
          </w:p>
        </w:tc>
      </w:tr>
      <w:tr w:rsidR="00F726E4" w:rsidRPr="009B610B" w:rsidTr="00C2496B">
        <w:trPr>
          <w:trHeight w:val="284"/>
        </w:trPr>
        <w:tc>
          <w:tcPr>
            <w:tcW w:w="2661" w:type="dxa"/>
            <w:vMerge/>
            <w:tcBorders>
              <w:left w:val="single" w:sz="4" w:space="0" w:color="auto"/>
              <w:right w:val="single" w:sz="4" w:space="0" w:color="auto"/>
            </w:tcBorders>
          </w:tcPr>
          <w:p w:rsidR="00F726E4" w:rsidRPr="009B610B" w:rsidRDefault="00F726E4" w:rsidP="00835321">
            <w:pPr>
              <w:spacing w:after="0" w:line="240" w:lineRule="auto"/>
              <w:rPr>
                <w:rFonts w:ascii="Times New Roman" w:hAnsi="Times New Roman" w:cs="Times New Roman"/>
              </w:rPr>
            </w:pPr>
          </w:p>
        </w:tc>
        <w:tc>
          <w:tcPr>
            <w:tcW w:w="3401" w:type="dxa"/>
            <w:vMerge w:val="restart"/>
            <w:tcBorders>
              <w:left w:val="single" w:sz="4" w:space="0" w:color="auto"/>
              <w:right w:val="single" w:sz="4" w:space="0" w:color="auto"/>
            </w:tcBorders>
          </w:tcPr>
          <w:p w:rsidR="00F726E4" w:rsidRPr="00BB264A" w:rsidRDefault="00F726E4" w:rsidP="00835321">
            <w:pPr>
              <w:pStyle w:val="ConsPlusNormal"/>
              <w:ind w:firstLine="0"/>
              <w:rPr>
                <w:rFonts w:ascii="Times New Roman" w:hAnsi="Times New Roman" w:cs="Times New Roman"/>
                <w:sz w:val="22"/>
                <w:szCs w:val="22"/>
                <w:lang w:eastAsia="en-US"/>
              </w:rPr>
            </w:pPr>
            <w:r w:rsidRPr="00BB264A">
              <w:rPr>
                <w:rFonts w:ascii="Times New Roman" w:hAnsi="Times New Roman" w:cs="Times New Roman"/>
                <w:sz w:val="22"/>
                <w:szCs w:val="22"/>
                <w:lang w:eastAsia="en-US"/>
              </w:rPr>
              <w:t>Размер земельного участка, отводимого для трансформаторных подстанций и распределительных пунктов,</w:t>
            </w:r>
          </w:p>
          <w:p w:rsidR="00F726E4" w:rsidRPr="00C13442" w:rsidRDefault="00F726E4" w:rsidP="00835321">
            <w:pPr>
              <w:pStyle w:val="ConsPlusNormal"/>
              <w:ind w:firstLine="0"/>
              <w:rPr>
                <w:highlight w:val="yellow"/>
              </w:rPr>
            </w:pPr>
            <w:r w:rsidRPr="00BB264A">
              <w:rPr>
                <w:rFonts w:ascii="Times New Roman" w:hAnsi="Times New Roman" w:cs="Times New Roman"/>
                <w:sz w:val="22"/>
                <w:szCs w:val="22"/>
                <w:lang w:eastAsia="en-US"/>
              </w:rPr>
              <w:t>кв. м</w:t>
            </w:r>
          </w:p>
        </w:tc>
        <w:tc>
          <w:tcPr>
            <w:tcW w:w="4210" w:type="dxa"/>
            <w:gridSpan w:val="5"/>
            <w:tcBorders>
              <w:top w:val="single" w:sz="4" w:space="0" w:color="auto"/>
              <w:left w:val="single" w:sz="4" w:space="0" w:color="auto"/>
              <w:right w:val="single" w:sz="4" w:space="0" w:color="auto"/>
            </w:tcBorders>
          </w:tcPr>
          <w:p w:rsidR="00F726E4" w:rsidRPr="00BB264A" w:rsidRDefault="00F726E4" w:rsidP="00835321">
            <w:pPr>
              <w:spacing w:after="0" w:line="240" w:lineRule="auto"/>
              <w:rPr>
                <w:rFonts w:ascii="Times New Roman" w:eastAsia="Times New Roman" w:hAnsi="Times New Roman" w:cs="Times New Roman"/>
              </w:rPr>
            </w:pPr>
            <w:r w:rsidRPr="00BB264A">
              <w:rPr>
                <w:rFonts w:ascii="Times New Roman" w:eastAsia="Times New Roman" w:hAnsi="Times New Roman" w:cs="Times New Roman"/>
              </w:rPr>
              <w:t>Вид объекта</w:t>
            </w:r>
          </w:p>
        </w:tc>
        <w:tc>
          <w:tcPr>
            <w:tcW w:w="4437" w:type="dxa"/>
            <w:gridSpan w:val="7"/>
            <w:tcBorders>
              <w:top w:val="single" w:sz="4" w:space="0" w:color="auto"/>
              <w:left w:val="single" w:sz="4" w:space="0" w:color="auto"/>
              <w:right w:val="single" w:sz="4" w:space="0" w:color="auto"/>
            </w:tcBorders>
          </w:tcPr>
          <w:p w:rsidR="00F726E4" w:rsidRPr="00BB264A" w:rsidRDefault="00F726E4" w:rsidP="00835321">
            <w:pPr>
              <w:spacing w:after="0" w:line="240" w:lineRule="auto"/>
              <w:rPr>
                <w:rFonts w:ascii="Times New Roman" w:eastAsia="Times New Roman" w:hAnsi="Times New Roman" w:cs="Times New Roman"/>
              </w:rPr>
            </w:pPr>
            <w:r w:rsidRPr="00BB264A">
              <w:rPr>
                <w:rFonts w:ascii="Times New Roman" w:eastAsia="Times New Roman" w:hAnsi="Times New Roman" w:cs="Times New Roman"/>
              </w:rPr>
              <w:t>Размер земельного участка, кв. м</w:t>
            </w:r>
          </w:p>
        </w:tc>
      </w:tr>
      <w:tr w:rsidR="00F726E4" w:rsidRPr="009B610B" w:rsidTr="00C2496B">
        <w:trPr>
          <w:trHeight w:val="284"/>
        </w:trPr>
        <w:tc>
          <w:tcPr>
            <w:tcW w:w="2661" w:type="dxa"/>
            <w:vMerge/>
            <w:tcBorders>
              <w:left w:val="single" w:sz="4" w:space="0" w:color="auto"/>
              <w:right w:val="single" w:sz="4" w:space="0" w:color="auto"/>
            </w:tcBorders>
          </w:tcPr>
          <w:p w:rsidR="00F726E4" w:rsidRPr="009B610B" w:rsidRDefault="00F726E4"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F726E4" w:rsidRDefault="00F726E4" w:rsidP="00835321">
            <w:pPr>
              <w:pStyle w:val="ConsPlusNormal"/>
            </w:pPr>
          </w:p>
        </w:tc>
        <w:tc>
          <w:tcPr>
            <w:tcW w:w="4210" w:type="dxa"/>
            <w:gridSpan w:val="5"/>
            <w:tcBorders>
              <w:top w:val="single" w:sz="4" w:space="0" w:color="auto"/>
              <w:left w:val="single" w:sz="4" w:space="0" w:color="auto"/>
              <w:right w:val="single" w:sz="4" w:space="0" w:color="auto"/>
            </w:tcBorders>
          </w:tcPr>
          <w:p w:rsidR="00F726E4" w:rsidRPr="00BB264A" w:rsidRDefault="00F726E4" w:rsidP="00835321">
            <w:pPr>
              <w:pStyle w:val="ConsPlusNormal"/>
              <w:ind w:firstLine="0"/>
              <w:rPr>
                <w:rFonts w:ascii="Times New Roman" w:hAnsi="Times New Roman" w:cs="Times New Roman"/>
                <w:sz w:val="22"/>
                <w:szCs w:val="22"/>
                <w:lang w:eastAsia="en-US"/>
              </w:rPr>
            </w:pPr>
            <w:r w:rsidRPr="00BB264A">
              <w:rPr>
                <w:rFonts w:ascii="Times New Roman" w:hAnsi="Times New Roman" w:cs="Times New Roman"/>
                <w:sz w:val="22"/>
                <w:szCs w:val="22"/>
                <w:lang w:eastAsia="en-US"/>
              </w:rPr>
              <w:t xml:space="preserve">Мачтовые подстанции мощностью от 25 до 250 </w:t>
            </w:r>
            <w:proofErr w:type="spellStart"/>
            <w:r w:rsidRPr="00BB264A">
              <w:rPr>
                <w:rFonts w:ascii="Times New Roman" w:hAnsi="Times New Roman" w:cs="Times New Roman"/>
                <w:sz w:val="22"/>
                <w:szCs w:val="22"/>
                <w:lang w:eastAsia="en-US"/>
              </w:rPr>
              <w:t>кВ</w:t>
            </w:r>
            <w:proofErr w:type="spellEnd"/>
            <w:r w:rsidRPr="00BB264A">
              <w:rPr>
                <w:rFonts w:ascii="Times New Roman" w:hAnsi="Times New Roman" w:cs="Times New Roman"/>
                <w:sz w:val="22"/>
                <w:szCs w:val="22"/>
                <w:lang w:eastAsia="en-US"/>
              </w:rPr>
              <w:t>-А</w:t>
            </w:r>
          </w:p>
        </w:tc>
        <w:tc>
          <w:tcPr>
            <w:tcW w:w="4437" w:type="dxa"/>
            <w:gridSpan w:val="7"/>
            <w:tcBorders>
              <w:top w:val="single" w:sz="4" w:space="0" w:color="auto"/>
              <w:left w:val="single" w:sz="4" w:space="0" w:color="auto"/>
              <w:right w:val="single" w:sz="4" w:space="0" w:color="auto"/>
            </w:tcBorders>
          </w:tcPr>
          <w:p w:rsidR="00F726E4" w:rsidRPr="00BB264A" w:rsidRDefault="00F726E4" w:rsidP="00835321">
            <w:pPr>
              <w:pStyle w:val="ConsPlusNormal"/>
              <w:ind w:firstLine="0"/>
              <w:rPr>
                <w:rFonts w:ascii="Times New Roman" w:hAnsi="Times New Roman" w:cs="Times New Roman"/>
                <w:sz w:val="22"/>
                <w:szCs w:val="22"/>
                <w:lang w:eastAsia="en-US"/>
              </w:rPr>
            </w:pPr>
            <w:r w:rsidRPr="00BB264A">
              <w:rPr>
                <w:rFonts w:ascii="Times New Roman" w:hAnsi="Times New Roman" w:cs="Times New Roman"/>
                <w:sz w:val="22"/>
                <w:szCs w:val="22"/>
                <w:lang w:eastAsia="en-US"/>
              </w:rPr>
              <w:t>Не более 50</w:t>
            </w:r>
          </w:p>
        </w:tc>
      </w:tr>
      <w:tr w:rsidR="00F726E4" w:rsidRPr="009B610B" w:rsidTr="00C2496B">
        <w:trPr>
          <w:trHeight w:val="284"/>
        </w:trPr>
        <w:tc>
          <w:tcPr>
            <w:tcW w:w="2661" w:type="dxa"/>
            <w:vMerge/>
            <w:tcBorders>
              <w:left w:val="single" w:sz="4" w:space="0" w:color="auto"/>
              <w:right w:val="single" w:sz="4" w:space="0" w:color="auto"/>
            </w:tcBorders>
          </w:tcPr>
          <w:p w:rsidR="00F726E4" w:rsidRPr="009B610B" w:rsidRDefault="00F726E4"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F726E4" w:rsidRDefault="00F726E4" w:rsidP="00835321">
            <w:pPr>
              <w:pStyle w:val="ConsPlusNormal"/>
            </w:pPr>
          </w:p>
        </w:tc>
        <w:tc>
          <w:tcPr>
            <w:tcW w:w="4210" w:type="dxa"/>
            <w:gridSpan w:val="5"/>
            <w:tcBorders>
              <w:top w:val="single" w:sz="4" w:space="0" w:color="auto"/>
              <w:left w:val="single" w:sz="4" w:space="0" w:color="auto"/>
              <w:right w:val="single" w:sz="4" w:space="0" w:color="auto"/>
            </w:tcBorders>
          </w:tcPr>
          <w:p w:rsidR="00F726E4" w:rsidRPr="00BB264A" w:rsidRDefault="00F726E4" w:rsidP="00835321">
            <w:pPr>
              <w:pStyle w:val="ConsPlusNormal"/>
              <w:ind w:firstLine="0"/>
              <w:rPr>
                <w:rFonts w:ascii="Times New Roman" w:hAnsi="Times New Roman" w:cs="Times New Roman"/>
                <w:sz w:val="22"/>
                <w:szCs w:val="22"/>
                <w:lang w:eastAsia="en-US"/>
              </w:rPr>
            </w:pPr>
            <w:r w:rsidRPr="00BB264A">
              <w:rPr>
                <w:rFonts w:ascii="Times New Roman" w:hAnsi="Times New Roman" w:cs="Times New Roman"/>
                <w:sz w:val="22"/>
                <w:szCs w:val="22"/>
                <w:lang w:eastAsia="en-US"/>
              </w:rPr>
              <w:t xml:space="preserve">Комплектные подстанции с одним трансформатором мощностью от 25 до 630 </w:t>
            </w:r>
            <w:proofErr w:type="spellStart"/>
            <w:r w:rsidRPr="00BB264A">
              <w:rPr>
                <w:rFonts w:ascii="Times New Roman" w:hAnsi="Times New Roman" w:cs="Times New Roman"/>
                <w:sz w:val="22"/>
                <w:szCs w:val="22"/>
                <w:lang w:eastAsia="en-US"/>
              </w:rPr>
              <w:t>кВ</w:t>
            </w:r>
            <w:proofErr w:type="spellEnd"/>
            <w:r w:rsidRPr="00BB264A">
              <w:rPr>
                <w:rFonts w:ascii="Times New Roman" w:hAnsi="Times New Roman" w:cs="Times New Roman"/>
                <w:sz w:val="22"/>
                <w:szCs w:val="22"/>
                <w:lang w:eastAsia="en-US"/>
              </w:rPr>
              <w:t>-А</w:t>
            </w:r>
          </w:p>
        </w:tc>
        <w:tc>
          <w:tcPr>
            <w:tcW w:w="4437" w:type="dxa"/>
            <w:gridSpan w:val="7"/>
            <w:tcBorders>
              <w:top w:val="single" w:sz="4" w:space="0" w:color="auto"/>
              <w:left w:val="single" w:sz="4" w:space="0" w:color="auto"/>
              <w:right w:val="single" w:sz="4" w:space="0" w:color="auto"/>
            </w:tcBorders>
          </w:tcPr>
          <w:p w:rsidR="00F726E4" w:rsidRPr="00BB264A" w:rsidRDefault="00F726E4" w:rsidP="00835321">
            <w:pPr>
              <w:pStyle w:val="ConsPlusNormal"/>
              <w:ind w:firstLine="0"/>
              <w:rPr>
                <w:rFonts w:ascii="Times New Roman" w:hAnsi="Times New Roman" w:cs="Times New Roman"/>
                <w:sz w:val="22"/>
                <w:szCs w:val="22"/>
                <w:lang w:eastAsia="en-US"/>
              </w:rPr>
            </w:pPr>
            <w:r w:rsidRPr="00BB264A">
              <w:rPr>
                <w:rFonts w:ascii="Times New Roman" w:hAnsi="Times New Roman" w:cs="Times New Roman"/>
                <w:sz w:val="22"/>
                <w:szCs w:val="22"/>
                <w:lang w:eastAsia="en-US"/>
              </w:rPr>
              <w:t>Не более 50</w:t>
            </w:r>
          </w:p>
        </w:tc>
      </w:tr>
      <w:tr w:rsidR="00F726E4" w:rsidRPr="009B610B" w:rsidTr="00C2496B">
        <w:trPr>
          <w:trHeight w:val="284"/>
        </w:trPr>
        <w:tc>
          <w:tcPr>
            <w:tcW w:w="2661" w:type="dxa"/>
            <w:vMerge/>
            <w:tcBorders>
              <w:left w:val="single" w:sz="4" w:space="0" w:color="auto"/>
              <w:right w:val="single" w:sz="4" w:space="0" w:color="auto"/>
            </w:tcBorders>
          </w:tcPr>
          <w:p w:rsidR="00F726E4" w:rsidRPr="009B610B" w:rsidRDefault="00F726E4"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F726E4" w:rsidRDefault="00F726E4" w:rsidP="00835321">
            <w:pPr>
              <w:pStyle w:val="ConsPlusNormal"/>
            </w:pPr>
          </w:p>
        </w:tc>
        <w:tc>
          <w:tcPr>
            <w:tcW w:w="4210" w:type="dxa"/>
            <w:gridSpan w:val="5"/>
            <w:tcBorders>
              <w:top w:val="single" w:sz="4" w:space="0" w:color="auto"/>
              <w:left w:val="single" w:sz="4" w:space="0" w:color="auto"/>
              <w:right w:val="single" w:sz="4" w:space="0" w:color="auto"/>
            </w:tcBorders>
          </w:tcPr>
          <w:p w:rsidR="00F726E4" w:rsidRPr="00BB264A" w:rsidRDefault="00F726E4" w:rsidP="00835321">
            <w:pPr>
              <w:pStyle w:val="ConsPlusNormal"/>
              <w:ind w:firstLine="0"/>
              <w:rPr>
                <w:rFonts w:ascii="Times New Roman" w:hAnsi="Times New Roman" w:cs="Times New Roman"/>
                <w:sz w:val="22"/>
                <w:szCs w:val="22"/>
                <w:lang w:eastAsia="en-US"/>
              </w:rPr>
            </w:pPr>
            <w:r w:rsidRPr="00BB264A">
              <w:rPr>
                <w:rFonts w:ascii="Times New Roman" w:hAnsi="Times New Roman" w:cs="Times New Roman"/>
                <w:sz w:val="22"/>
                <w:szCs w:val="22"/>
                <w:lang w:eastAsia="en-US"/>
              </w:rPr>
              <w:t xml:space="preserve">Комплектные подстанции с двумя трансформаторами мощностью от 160 до 630 </w:t>
            </w:r>
            <w:proofErr w:type="spellStart"/>
            <w:r w:rsidRPr="00BB264A">
              <w:rPr>
                <w:rFonts w:ascii="Times New Roman" w:hAnsi="Times New Roman" w:cs="Times New Roman"/>
                <w:sz w:val="22"/>
                <w:szCs w:val="22"/>
                <w:lang w:eastAsia="en-US"/>
              </w:rPr>
              <w:t>кВ</w:t>
            </w:r>
            <w:proofErr w:type="spellEnd"/>
            <w:r w:rsidRPr="00BB264A">
              <w:rPr>
                <w:rFonts w:ascii="Times New Roman" w:hAnsi="Times New Roman" w:cs="Times New Roman"/>
                <w:sz w:val="22"/>
                <w:szCs w:val="22"/>
                <w:lang w:eastAsia="en-US"/>
              </w:rPr>
              <w:t>-А</w:t>
            </w:r>
          </w:p>
        </w:tc>
        <w:tc>
          <w:tcPr>
            <w:tcW w:w="4437" w:type="dxa"/>
            <w:gridSpan w:val="7"/>
            <w:tcBorders>
              <w:top w:val="single" w:sz="4" w:space="0" w:color="auto"/>
              <w:left w:val="single" w:sz="4" w:space="0" w:color="auto"/>
              <w:right w:val="single" w:sz="4" w:space="0" w:color="auto"/>
            </w:tcBorders>
          </w:tcPr>
          <w:p w:rsidR="00F726E4" w:rsidRPr="00BB264A" w:rsidRDefault="00F726E4" w:rsidP="00835321">
            <w:pPr>
              <w:pStyle w:val="ConsPlusNormal"/>
              <w:ind w:firstLine="0"/>
              <w:rPr>
                <w:rFonts w:ascii="Times New Roman" w:hAnsi="Times New Roman" w:cs="Times New Roman"/>
                <w:sz w:val="22"/>
                <w:szCs w:val="22"/>
                <w:lang w:eastAsia="en-US"/>
              </w:rPr>
            </w:pPr>
            <w:r w:rsidRPr="00BB264A">
              <w:rPr>
                <w:rFonts w:ascii="Times New Roman" w:hAnsi="Times New Roman" w:cs="Times New Roman"/>
                <w:sz w:val="22"/>
                <w:szCs w:val="22"/>
                <w:lang w:eastAsia="en-US"/>
              </w:rPr>
              <w:t>Не более 80</w:t>
            </w:r>
          </w:p>
        </w:tc>
      </w:tr>
      <w:tr w:rsidR="00F726E4" w:rsidRPr="009B610B" w:rsidTr="00C2496B">
        <w:trPr>
          <w:trHeight w:val="284"/>
        </w:trPr>
        <w:tc>
          <w:tcPr>
            <w:tcW w:w="2661" w:type="dxa"/>
            <w:vMerge/>
            <w:tcBorders>
              <w:left w:val="single" w:sz="4" w:space="0" w:color="auto"/>
              <w:right w:val="single" w:sz="4" w:space="0" w:color="auto"/>
            </w:tcBorders>
          </w:tcPr>
          <w:p w:rsidR="00F726E4" w:rsidRPr="009B610B" w:rsidRDefault="00F726E4"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F726E4" w:rsidRDefault="00F726E4" w:rsidP="00835321">
            <w:pPr>
              <w:pStyle w:val="ConsPlusNormal"/>
            </w:pPr>
          </w:p>
        </w:tc>
        <w:tc>
          <w:tcPr>
            <w:tcW w:w="4210" w:type="dxa"/>
            <w:gridSpan w:val="5"/>
            <w:tcBorders>
              <w:top w:val="single" w:sz="4" w:space="0" w:color="auto"/>
              <w:left w:val="single" w:sz="4" w:space="0" w:color="auto"/>
              <w:right w:val="single" w:sz="4" w:space="0" w:color="auto"/>
            </w:tcBorders>
          </w:tcPr>
          <w:p w:rsidR="00F726E4" w:rsidRPr="00BB264A" w:rsidRDefault="00F726E4" w:rsidP="00835321">
            <w:pPr>
              <w:pStyle w:val="ConsPlusNormal"/>
              <w:ind w:firstLine="0"/>
              <w:rPr>
                <w:rFonts w:ascii="Times New Roman" w:hAnsi="Times New Roman" w:cs="Times New Roman"/>
                <w:sz w:val="22"/>
                <w:szCs w:val="22"/>
                <w:lang w:eastAsia="en-US"/>
              </w:rPr>
            </w:pPr>
            <w:r w:rsidRPr="00BB264A">
              <w:rPr>
                <w:rFonts w:ascii="Times New Roman" w:hAnsi="Times New Roman" w:cs="Times New Roman"/>
                <w:sz w:val="22"/>
                <w:szCs w:val="22"/>
                <w:lang w:eastAsia="en-US"/>
              </w:rPr>
              <w:t xml:space="preserve">Подстанции с двумя трансформаторами закрытого типа мощностью от 160 до 630 </w:t>
            </w:r>
            <w:proofErr w:type="spellStart"/>
            <w:r w:rsidRPr="00BB264A">
              <w:rPr>
                <w:rFonts w:ascii="Times New Roman" w:hAnsi="Times New Roman" w:cs="Times New Roman"/>
                <w:sz w:val="22"/>
                <w:szCs w:val="22"/>
                <w:lang w:eastAsia="en-US"/>
              </w:rPr>
              <w:t>кВ</w:t>
            </w:r>
            <w:proofErr w:type="spellEnd"/>
            <w:r w:rsidRPr="00BB264A">
              <w:rPr>
                <w:rFonts w:ascii="Times New Roman" w:hAnsi="Times New Roman" w:cs="Times New Roman"/>
                <w:sz w:val="22"/>
                <w:szCs w:val="22"/>
                <w:lang w:eastAsia="en-US"/>
              </w:rPr>
              <w:t>-А</w:t>
            </w:r>
          </w:p>
        </w:tc>
        <w:tc>
          <w:tcPr>
            <w:tcW w:w="4437" w:type="dxa"/>
            <w:gridSpan w:val="7"/>
            <w:tcBorders>
              <w:top w:val="single" w:sz="4" w:space="0" w:color="auto"/>
              <w:left w:val="single" w:sz="4" w:space="0" w:color="auto"/>
              <w:right w:val="single" w:sz="4" w:space="0" w:color="auto"/>
            </w:tcBorders>
          </w:tcPr>
          <w:p w:rsidR="00F726E4" w:rsidRPr="00BB264A" w:rsidRDefault="00F726E4" w:rsidP="00835321">
            <w:pPr>
              <w:pStyle w:val="ConsPlusNormal"/>
              <w:ind w:firstLine="0"/>
              <w:rPr>
                <w:rFonts w:ascii="Times New Roman" w:hAnsi="Times New Roman" w:cs="Times New Roman"/>
                <w:sz w:val="22"/>
                <w:szCs w:val="22"/>
                <w:lang w:eastAsia="en-US"/>
              </w:rPr>
            </w:pPr>
            <w:r w:rsidRPr="00BB264A">
              <w:rPr>
                <w:rFonts w:ascii="Times New Roman" w:hAnsi="Times New Roman" w:cs="Times New Roman"/>
                <w:sz w:val="22"/>
                <w:szCs w:val="22"/>
                <w:lang w:eastAsia="en-US"/>
              </w:rPr>
              <w:t>Не более 150</w:t>
            </w:r>
          </w:p>
        </w:tc>
      </w:tr>
      <w:tr w:rsidR="00F726E4" w:rsidRPr="009B610B" w:rsidTr="00C2496B">
        <w:trPr>
          <w:trHeight w:val="284"/>
        </w:trPr>
        <w:tc>
          <w:tcPr>
            <w:tcW w:w="2661" w:type="dxa"/>
            <w:vMerge/>
            <w:tcBorders>
              <w:left w:val="single" w:sz="4" w:space="0" w:color="auto"/>
              <w:right w:val="single" w:sz="4" w:space="0" w:color="auto"/>
            </w:tcBorders>
          </w:tcPr>
          <w:p w:rsidR="00F726E4" w:rsidRPr="009B610B" w:rsidRDefault="00F726E4"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F726E4" w:rsidRDefault="00F726E4" w:rsidP="00835321">
            <w:pPr>
              <w:pStyle w:val="ConsPlusNormal"/>
            </w:pPr>
          </w:p>
        </w:tc>
        <w:tc>
          <w:tcPr>
            <w:tcW w:w="4210" w:type="dxa"/>
            <w:gridSpan w:val="5"/>
            <w:tcBorders>
              <w:top w:val="single" w:sz="4" w:space="0" w:color="auto"/>
              <w:left w:val="single" w:sz="4" w:space="0" w:color="auto"/>
              <w:right w:val="single" w:sz="4" w:space="0" w:color="auto"/>
            </w:tcBorders>
          </w:tcPr>
          <w:p w:rsidR="00F726E4" w:rsidRPr="00BB264A" w:rsidRDefault="00F726E4" w:rsidP="00835321">
            <w:pPr>
              <w:pStyle w:val="ConsPlusNormal"/>
              <w:ind w:firstLine="0"/>
              <w:rPr>
                <w:rFonts w:ascii="Times New Roman" w:hAnsi="Times New Roman" w:cs="Times New Roman"/>
                <w:sz w:val="22"/>
                <w:szCs w:val="22"/>
                <w:lang w:eastAsia="en-US"/>
              </w:rPr>
            </w:pPr>
            <w:r w:rsidRPr="00BB264A">
              <w:rPr>
                <w:rFonts w:ascii="Times New Roman" w:hAnsi="Times New Roman" w:cs="Times New Roman"/>
                <w:sz w:val="22"/>
                <w:szCs w:val="22"/>
                <w:lang w:eastAsia="en-US"/>
              </w:rPr>
              <w:t>Распределительные пункты наружной установки</w:t>
            </w:r>
          </w:p>
        </w:tc>
        <w:tc>
          <w:tcPr>
            <w:tcW w:w="4437" w:type="dxa"/>
            <w:gridSpan w:val="7"/>
            <w:tcBorders>
              <w:top w:val="single" w:sz="4" w:space="0" w:color="auto"/>
              <w:left w:val="single" w:sz="4" w:space="0" w:color="auto"/>
              <w:right w:val="single" w:sz="4" w:space="0" w:color="auto"/>
            </w:tcBorders>
          </w:tcPr>
          <w:p w:rsidR="00F726E4" w:rsidRPr="00BB264A" w:rsidRDefault="00F726E4" w:rsidP="00835321">
            <w:pPr>
              <w:pStyle w:val="ConsPlusNormal"/>
              <w:ind w:firstLine="0"/>
              <w:rPr>
                <w:rFonts w:ascii="Times New Roman" w:hAnsi="Times New Roman" w:cs="Times New Roman"/>
                <w:sz w:val="22"/>
                <w:szCs w:val="22"/>
                <w:lang w:eastAsia="en-US"/>
              </w:rPr>
            </w:pPr>
            <w:r w:rsidRPr="00BB264A">
              <w:rPr>
                <w:rFonts w:ascii="Times New Roman" w:hAnsi="Times New Roman" w:cs="Times New Roman"/>
                <w:sz w:val="22"/>
                <w:szCs w:val="22"/>
                <w:lang w:eastAsia="en-US"/>
              </w:rPr>
              <w:t>Не более 250</w:t>
            </w:r>
          </w:p>
        </w:tc>
      </w:tr>
      <w:tr w:rsidR="00F726E4" w:rsidRPr="009B610B" w:rsidTr="00C2496B">
        <w:trPr>
          <w:trHeight w:val="284"/>
        </w:trPr>
        <w:tc>
          <w:tcPr>
            <w:tcW w:w="2661" w:type="dxa"/>
            <w:vMerge/>
            <w:tcBorders>
              <w:left w:val="single" w:sz="4" w:space="0" w:color="auto"/>
              <w:right w:val="single" w:sz="4" w:space="0" w:color="auto"/>
            </w:tcBorders>
          </w:tcPr>
          <w:p w:rsidR="00F726E4" w:rsidRPr="009B610B" w:rsidRDefault="00F726E4"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F726E4" w:rsidRDefault="00F726E4" w:rsidP="00835321">
            <w:pPr>
              <w:pStyle w:val="ConsPlusNormal"/>
            </w:pPr>
          </w:p>
        </w:tc>
        <w:tc>
          <w:tcPr>
            <w:tcW w:w="4210" w:type="dxa"/>
            <w:gridSpan w:val="5"/>
            <w:tcBorders>
              <w:top w:val="single" w:sz="4" w:space="0" w:color="auto"/>
              <w:left w:val="single" w:sz="4" w:space="0" w:color="auto"/>
              <w:right w:val="single" w:sz="4" w:space="0" w:color="auto"/>
            </w:tcBorders>
          </w:tcPr>
          <w:p w:rsidR="00F726E4" w:rsidRPr="00BB264A" w:rsidRDefault="00F726E4" w:rsidP="00835321">
            <w:pPr>
              <w:pStyle w:val="ConsPlusNormal"/>
              <w:ind w:firstLine="0"/>
              <w:rPr>
                <w:rFonts w:ascii="Times New Roman" w:hAnsi="Times New Roman" w:cs="Times New Roman"/>
                <w:sz w:val="22"/>
                <w:szCs w:val="22"/>
                <w:lang w:eastAsia="en-US"/>
              </w:rPr>
            </w:pPr>
            <w:r w:rsidRPr="00BB264A">
              <w:rPr>
                <w:rFonts w:ascii="Times New Roman" w:hAnsi="Times New Roman" w:cs="Times New Roman"/>
                <w:sz w:val="22"/>
                <w:szCs w:val="22"/>
                <w:lang w:eastAsia="en-US"/>
              </w:rPr>
              <w:t>Распределительные пункты закрытого типа</w:t>
            </w:r>
          </w:p>
        </w:tc>
        <w:tc>
          <w:tcPr>
            <w:tcW w:w="4437" w:type="dxa"/>
            <w:gridSpan w:val="7"/>
            <w:tcBorders>
              <w:top w:val="single" w:sz="4" w:space="0" w:color="auto"/>
              <w:left w:val="single" w:sz="4" w:space="0" w:color="auto"/>
              <w:right w:val="single" w:sz="4" w:space="0" w:color="auto"/>
            </w:tcBorders>
          </w:tcPr>
          <w:p w:rsidR="00F726E4" w:rsidRPr="00BB264A" w:rsidRDefault="00F726E4" w:rsidP="00835321">
            <w:pPr>
              <w:pStyle w:val="ConsPlusNormal"/>
              <w:ind w:firstLine="0"/>
              <w:rPr>
                <w:rFonts w:ascii="Times New Roman" w:hAnsi="Times New Roman" w:cs="Times New Roman"/>
                <w:sz w:val="22"/>
                <w:szCs w:val="22"/>
                <w:lang w:eastAsia="en-US"/>
              </w:rPr>
            </w:pPr>
            <w:r w:rsidRPr="00BB264A">
              <w:rPr>
                <w:rFonts w:ascii="Times New Roman" w:hAnsi="Times New Roman" w:cs="Times New Roman"/>
                <w:sz w:val="22"/>
                <w:szCs w:val="22"/>
                <w:lang w:eastAsia="en-US"/>
              </w:rPr>
              <w:t>Не более 200</w:t>
            </w:r>
          </w:p>
        </w:tc>
      </w:tr>
      <w:tr w:rsidR="00F726E4" w:rsidRPr="009B610B" w:rsidTr="00C2496B">
        <w:trPr>
          <w:trHeight w:val="284"/>
        </w:trPr>
        <w:tc>
          <w:tcPr>
            <w:tcW w:w="2661" w:type="dxa"/>
            <w:vMerge/>
            <w:tcBorders>
              <w:left w:val="single" w:sz="4" w:space="0" w:color="auto"/>
              <w:right w:val="single" w:sz="4" w:space="0" w:color="auto"/>
            </w:tcBorders>
          </w:tcPr>
          <w:p w:rsidR="00F726E4" w:rsidRPr="009B610B" w:rsidRDefault="00F726E4"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F726E4" w:rsidRDefault="00F726E4" w:rsidP="00835321">
            <w:pPr>
              <w:pStyle w:val="ConsPlusNormal"/>
            </w:pPr>
          </w:p>
        </w:tc>
        <w:tc>
          <w:tcPr>
            <w:tcW w:w="4210" w:type="dxa"/>
            <w:gridSpan w:val="5"/>
            <w:tcBorders>
              <w:top w:val="single" w:sz="4" w:space="0" w:color="auto"/>
              <w:left w:val="single" w:sz="4" w:space="0" w:color="auto"/>
              <w:right w:val="single" w:sz="4" w:space="0" w:color="auto"/>
            </w:tcBorders>
          </w:tcPr>
          <w:p w:rsidR="00F726E4" w:rsidRPr="00BB264A" w:rsidRDefault="00F726E4" w:rsidP="00835321">
            <w:pPr>
              <w:pStyle w:val="ConsPlusNormal"/>
              <w:ind w:firstLine="0"/>
              <w:rPr>
                <w:rFonts w:ascii="Times New Roman" w:hAnsi="Times New Roman" w:cs="Times New Roman"/>
                <w:sz w:val="22"/>
                <w:szCs w:val="22"/>
                <w:lang w:eastAsia="en-US"/>
              </w:rPr>
            </w:pPr>
            <w:r w:rsidRPr="00BB264A">
              <w:rPr>
                <w:rFonts w:ascii="Times New Roman" w:hAnsi="Times New Roman" w:cs="Times New Roman"/>
                <w:sz w:val="22"/>
                <w:szCs w:val="22"/>
                <w:lang w:eastAsia="en-US"/>
              </w:rPr>
              <w:t>Секционирующие пункты</w:t>
            </w:r>
          </w:p>
        </w:tc>
        <w:tc>
          <w:tcPr>
            <w:tcW w:w="4437" w:type="dxa"/>
            <w:gridSpan w:val="7"/>
            <w:tcBorders>
              <w:top w:val="single" w:sz="4" w:space="0" w:color="auto"/>
              <w:left w:val="single" w:sz="4" w:space="0" w:color="auto"/>
              <w:right w:val="single" w:sz="4" w:space="0" w:color="auto"/>
            </w:tcBorders>
          </w:tcPr>
          <w:p w:rsidR="00F726E4" w:rsidRPr="00BB264A" w:rsidRDefault="00F726E4" w:rsidP="00835321">
            <w:pPr>
              <w:pStyle w:val="ConsPlusNormal"/>
              <w:ind w:firstLine="0"/>
              <w:rPr>
                <w:rFonts w:ascii="Times New Roman" w:hAnsi="Times New Roman" w:cs="Times New Roman"/>
                <w:sz w:val="22"/>
                <w:szCs w:val="22"/>
                <w:lang w:eastAsia="en-US"/>
              </w:rPr>
            </w:pPr>
            <w:r w:rsidRPr="00BB264A">
              <w:rPr>
                <w:rFonts w:ascii="Times New Roman" w:hAnsi="Times New Roman" w:cs="Times New Roman"/>
                <w:sz w:val="22"/>
                <w:szCs w:val="22"/>
                <w:lang w:eastAsia="en-US"/>
              </w:rPr>
              <w:t>Не более 80</w:t>
            </w:r>
          </w:p>
        </w:tc>
      </w:tr>
      <w:tr w:rsidR="00F726E4" w:rsidRPr="009B610B" w:rsidTr="00C2496B">
        <w:trPr>
          <w:trHeight w:val="284"/>
        </w:trPr>
        <w:tc>
          <w:tcPr>
            <w:tcW w:w="2661" w:type="dxa"/>
            <w:vMerge/>
            <w:tcBorders>
              <w:left w:val="single" w:sz="4" w:space="0" w:color="auto"/>
              <w:right w:val="single" w:sz="4" w:space="0" w:color="auto"/>
            </w:tcBorders>
          </w:tcPr>
          <w:p w:rsidR="00F726E4" w:rsidRPr="009B610B" w:rsidRDefault="00F726E4" w:rsidP="00835321">
            <w:pPr>
              <w:spacing w:after="0" w:line="240" w:lineRule="auto"/>
              <w:rPr>
                <w:rFonts w:ascii="Times New Roman" w:hAnsi="Times New Roman" w:cs="Times New Roman"/>
              </w:rPr>
            </w:pPr>
          </w:p>
        </w:tc>
        <w:tc>
          <w:tcPr>
            <w:tcW w:w="3401" w:type="dxa"/>
            <w:vMerge w:val="restart"/>
            <w:tcBorders>
              <w:left w:val="single" w:sz="4" w:space="0" w:color="auto"/>
              <w:right w:val="single" w:sz="4" w:space="0" w:color="auto"/>
            </w:tcBorders>
          </w:tcPr>
          <w:p w:rsidR="00F726E4" w:rsidRPr="00B31909" w:rsidRDefault="00F726E4" w:rsidP="00835321">
            <w:pPr>
              <w:pStyle w:val="ConsPlusNormal"/>
              <w:ind w:firstLine="0"/>
              <w:rPr>
                <w:rFonts w:ascii="Times New Roman" w:hAnsi="Times New Roman" w:cs="Times New Roman"/>
                <w:sz w:val="22"/>
                <w:szCs w:val="22"/>
                <w:lang w:eastAsia="en-US"/>
              </w:rPr>
            </w:pPr>
            <w:r w:rsidRPr="00B31909">
              <w:rPr>
                <w:rFonts w:ascii="Times New Roman" w:hAnsi="Times New Roman" w:cs="Times New Roman"/>
                <w:sz w:val="22"/>
                <w:szCs w:val="22"/>
                <w:lang w:eastAsia="en-US"/>
              </w:rPr>
              <w:t xml:space="preserve">Ширина полос земель для электрических сетей напряжением до 35 </w:t>
            </w:r>
            <w:proofErr w:type="spellStart"/>
            <w:r w:rsidRPr="00B31909">
              <w:rPr>
                <w:rFonts w:ascii="Times New Roman" w:hAnsi="Times New Roman" w:cs="Times New Roman"/>
                <w:sz w:val="22"/>
                <w:szCs w:val="22"/>
                <w:lang w:eastAsia="en-US"/>
              </w:rPr>
              <w:t>кВ</w:t>
            </w:r>
            <w:proofErr w:type="spellEnd"/>
            <w:r w:rsidRPr="00B31909">
              <w:rPr>
                <w:rFonts w:ascii="Times New Roman" w:hAnsi="Times New Roman" w:cs="Times New Roman"/>
                <w:sz w:val="22"/>
                <w:szCs w:val="22"/>
                <w:lang w:eastAsia="en-US"/>
              </w:rPr>
              <w:t xml:space="preserve"> </w:t>
            </w:r>
            <w:r w:rsidRPr="00B31909">
              <w:rPr>
                <w:rFonts w:ascii="Times New Roman" w:hAnsi="Times New Roman" w:cs="Times New Roman"/>
                <w:sz w:val="22"/>
                <w:szCs w:val="22"/>
                <w:lang w:eastAsia="en-US"/>
              </w:rPr>
              <w:lastRenderedPageBreak/>
              <w:t>включительно</w:t>
            </w:r>
          </w:p>
        </w:tc>
        <w:tc>
          <w:tcPr>
            <w:tcW w:w="4210" w:type="dxa"/>
            <w:gridSpan w:val="5"/>
            <w:tcBorders>
              <w:top w:val="single" w:sz="4" w:space="0" w:color="auto"/>
              <w:left w:val="single" w:sz="4" w:space="0" w:color="auto"/>
              <w:right w:val="single" w:sz="4" w:space="0" w:color="auto"/>
            </w:tcBorders>
          </w:tcPr>
          <w:p w:rsidR="00F726E4" w:rsidRPr="00BB264A" w:rsidRDefault="00F726E4" w:rsidP="00835321">
            <w:pPr>
              <w:pStyle w:val="ConsPlusNormal"/>
              <w:ind w:firstLine="0"/>
              <w:rPr>
                <w:rFonts w:ascii="Times New Roman" w:hAnsi="Times New Roman" w:cs="Times New Roman"/>
                <w:sz w:val="22"/>
                <w:szCs w:val="22"/>
                <w:lang w:eastAsia="en-US"/>
              </w:rPr>
            </w:pPr>
            <w:r w:rsidRPr="00B31909">
              <w:rPr>
                <w:rFonts w:ascii="Times New Roman" w:hAnsi="Times New Roman" w:cs="Times New Roman"/>
                <w:sz w:val="22"/>
                <w:szCs w:val="22"/>
                <w:lang w:eastAsia="en-US"/>
              </w:rPr>
              <w:lastRenderedPageBreak/>
              <w:t>Опоры воздушных линий электропередачи</w:t>
            </w:r>
          </w:p>
        </w:tc>
        <w:tc>
          <w:tcPr>
            <w:tcW w:w="2142" w:type="dxa"/>
            <w:gridSpan w:val="4"/>
            <w:tcBorders>
              <w:top w:val="single" w:sz="4" w:space="0" w:color="auto"/>
              <w:left w:val="single" w:sz="4" w:space="0" w:color="auto"/>
              <w:right w:val="single" w:sz="4" w:space="0" w:color="auto"/>
            </w:tcBorders>
          </w:tcPr>
          <w:p w:rsidR="00F726E4" w:rsidRPr="00B31909" w:rsidRDefault="00F726E4" w:rsidP="00835321">
            <w:pPr>
              <w:pStyle w:val="ConsPlusNormal"/>
              <w:ind w:firstLine="0"/>
              <w:rPr>
                <w:rFonts w:ascii="Times New Roman" w:hAnsi="Times New Roman" w:cs="Times New Roman"/>
                <w:sz w:val="22"/>
                <w:szCs w:val="22"/>
                <w:lang w:eastAsia="en-US"/>
              </w:rPr>
            </w:pPr>
            <w:r w:rsidRPr="00B31909">
              <w:rPr>
                <w:rFonts w:ascii="Times New Roman" w:hAnsi="Times New Roman" w:cs="Times New Roman"/>
                <w:sz w:val="22"/>
                <w:szCs w:val="22"/>
                <w:lang w:eastAsia="en-US"/>
              </w:rPr>
              <w:t xml:space="preserve">Ширина полос предоставляемых земель, м, при </w:t>
            </w:r>
            <w:r w:rsidRPr="00B31909">
              <w:rPr>
                <w:rFonts w:ascii="Times New Roman" w:hAnsi="Times New Roman" w:cs="Times New Roman"/>
                <w:sz w:val="22"/>
                <w:szCs w:val="22"/>
                <w:lang w:eastAsia="en-US"/>
              </w:rPr>
              <w:lastRenderedPageBreak/>
              <w:t xml:space="preserve">напряжении линии 0,38 - 20 </w:t>
            </w:r>
            <w:proofErr w:type="spellStart"/>
            <w:r w:rsidRPr="00B31909">
              <w:rPr>
                <w:rFonts w:ascii="Times New Roman" w:hAnsi="Times New Roman" w:cs="Times New Roman"/>
                <w:sz w:val="22"/>
                <w:szCs w:val="22"/>
                <w:lang w:eastAsia="en-US"/>
              </w:rPr>
              <w:t>кВ</w:t>
            </w:r>
            <w:proofErr w:type="spellEnd"/>
          </w:p>
        </w:tc>
        <w:tc>
          <w:tcPr>
            <w:tcW w:w="2295" w:type="dxa"/>
            <w:gridSpan w:val="3"/>
            <w:tcBorders>
              <w:top w:val="single" w:sz="4" w:space="0" w:color="auto"/>
              <w:left w:val="single" w:sz="4" w:space="0" w:color="auto"/>
              <w:right w:val="single" w:sz="4" w:space="0" w:color="auto"/>
            </w:tcBorders>
          </w:tcPr>
          <w:p w:rsidR="00F726E4" w:rsidRPr="00B31909" w:rsidRDefault="00F726E4" w:rsidP="00835321">
            <w:pPr>
              <w:pStyle w:val="ConsPlusNormal"/>
              <w:ind w:firstLine="0"/>
              <w:rPr>
                <w:rFonts w:ascii="Times New Roman" w:hAnsi="Times New Roman" w:cs="Times New Roman"/>
                <w:sz w:val="22"/>
                <w:szCs w:val="22"/>
                <w:lang w:eastAsia="en-US"/>
              </w:rPr>
            </w:pPr>
            <w:r w:rsidRPr="00B31909">
              <w:rPr>
                <w:rFonts w:ascii="Times New Roman" w:hAnsi="Times New Roman" w:cs="Times New Roman"/>
                <w:sz w:val="22"/>
                <w:szCs w:val="22"/>
                <w:lang w:eastAsia="en-US"/>
              </w:rPr>
              <w:lastRenderedPageBreak/>
              <w:t xml:space="preserve">Ширина полос предоставляемых земель, м, при </w:t>
            </w:r>
            <w:r w:rsidRPr="00B31909">
              <w:rPr>
                <w:rFonts w:ascii="Times New Roman" w:hAnsi="Times New Roman" w:cs="Times New Roman"/>
                <w:sz w:val="22"/>
                <w:szCs w:val="22"/>
                <w:lang w:eastAsia="en-US"/>
              </w:rPr>
              <w:lastRenderedPageBreak/>
              <w:t xml:space="preserve">напряжении линии 35 </w:t>
            </w:r>
            <w:proofErr w:type="spellStart"/>
            <w:r w:rsidRPr="00B31909">
              <w:rPr>
                <w:rFonts w:ascii="Times New Roman" w:hAnsi="Times New Roman" w:cs="Times New Roman"/>
                <w:sz w:val="22"/>
                <w:szCs w:val="22"/>
                <w:lang w:eastAsia="en-US"/>
              </w:rPr>
              <w:t>кВ</w:t>
            </w:r>
            <w:proofErr w:type="spellEnd"/>
          </w:p>
        </w:tc>
      </w:tr>
      <w:tr w:rsidR="00F726E4" w:rsidRPr="009B610B" w:rsidTr="00C2496B">
        <w:trPr>
          <w:trHeight w:val="284"/>
        </w:trPr>
        <w:tc>
          <w:tcPr>
            <w:tcW w:w="2661" w:type="dxa"/>
            <w:vMerge/>
            <w:tcBorders>
              <w:left w:val="single" w:sz="4" w:space="0" w:color="auto"/>
              <w:right w:val="single" w:sz="4" w:space="0" w:color="auto"/>
            </w:tcBorders>
          </w:tcPr>
          <w:p w:rsidR="00F726E4" w:rsidRPr="009B610B" w:rsidRDefault="00F726E4"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F726E4" w:rsidRDefault="00F726E4" w:rsidP="00835321">
            <w:pPr>
              <w:pStyle w:val="ConsPlusNormal"/>
            </w:pPr>
          </w:p>
        </w:tc>
        <w:tc>
          <w:tcPr>
            <w:tcW w:w="8647" w:type="dxa"/>
            <w:gridSpan w:val="12"/>
            <w:tcBorders>
              <w:top w:val="single" w:sz="4" w:space="0" w:color="auto"/>
              <w:left w:val="single" w:sz="4" w:space="0" w:color="auto"/>
              <w:right w:val="single" w:sz="4" w:space="0" w:color="auto"/>
            </w:tcBorders>
            <w:vAlign w:val="center"/>
          </w:tcPr>
          <w:p w:rsidR="00F726E4" w:rsidRPr="00B31909" w:rsidRDefault="00F726E4" w:rsidP="00E55D15">
            <w:pPr>
              <w:pStyle w:val="ConsPlusNormal"/>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Железобетонные</w:t>
            </w:r>
          </w:p>
        </w:tc>
      </w:tr>
      <w:tr w:rsidR="00F726E4" w:rsidRPr="009B610B" w:rsidTr="00C2496B">
        <w:trPr>
          <w:trHeight w:val="284"/>
        </w:trPr>
        <w:tc>
          <w:tcPr>
            <w:tcW w:w="2661" w:type="dxa"/>
            <w:vMerge/>
            <w:tcBorders>
              <w:left w:val="single" w:sz="4" w:space="0" w:color="auto"/>
              <w:right w:val="single" w:sz="4" w:space="0" w:color="auto"/>
            </w:tcBorders>
          </w:tcPr>
          <w:p w:rsidR="00F726E4" w:rsidRPr="009B610B" w:rsidRDefault="00F726E4"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F726E4" w:rsidRDefault="00F726E4" w:rsidP="00835321">
            <w:pPr>
              <w:pStyle w:val="ConsPlusNormal"/>
            </w:pPr>
          </w:p>
        </w:tc>
        <w:tc>
          <w:tcPr>
            <w:tcW w:w="4210" w:type="dxa"/>
            <w:gridSpan w:val="5"/>
            <w:tcBorders>
              <w:top w:val="single" w:sz="4" w:space="0" w:color="auto"/>
              <w:left w:val="single" w:sz="4" w:space="0" w:color="auto"/>
              <w:right w:val="single" w:sz="4" w:space="0" w:color="auto"/>
            </w:tcBorders>
          </w:tcPr>
          <w:p w:rsidR="00F726E4" w:rsidRPr="00B31909" w:rsidRDefault="00F726E4" w:rsidP="00835321">
            <w:pPr>
              <w:pStyle w:val="ConsPlusNormal"/>
              <w:ind w:firstLine="0"/>
              <w:rPr>
                <w:rFonts w:ascii="Times New Roman" w:hAnsi="Times New Roman" w:cs="Times New Roman"/>
                <w:sz w:val="22"/>
                <w:szCs w:val="22"/>
                <w:lang w:eastAsia="en-US"/>
              </w:rPr>
            </w:pPr>
            <w:proofErr w:type="spellStart"/>
            <w:r w:rsidRPr="00B31909">
              <w:rPr>
                <w:rFonts w:ascii="Times New Roman" w:hAnsi="Times New Roman" w:cs="Times New Roman"/>
                <w:sz w:val="22"/>
                <w:szCs w:val="22"/>
                <w:lang w:eastAsia="en-US"/>
              </w:rPr>
              <w:t>Одноцепные</w:t>
            </w:r>
            <w:proofErr w:type="spellEnd"/>
          </w:p>
        </w:tc>
        <w:tc>
          <w:tcPr>
            <w:tcW w:w="2142" w:type="dxa"/>
            <w:gridSpan w:val="4"/>
            <w:tcBorders>
              <w:top w:val="single" w:sz="4" w:space="0" w:color="auto"/>
              <w:left w:val="single" w:sz="4" w:space="0" w:color="auto"/>
              <w:right w:val="single" w:sz="4" w:space="0" w:color="auto"/>
            </w:tcBorders>
          </w:tcPr>
          <w:p w:rsidR="00F726E4" w:rsidRPr="00B31909" w:rsidRDefault="00F726E4" w:rsidP="00835321">
            <w:pPr>
              <w:pStyle w:val="ConsPlusNormal"/>
              <w:ind w:firstLine="0"/>
              <w:rPr>
                <w:rFonts w:ascii="Times New Roman" w:hAnsi="Times New Roman" w:cs="Times New Roman"/>
                <w:sz w:val="22"/>
                <w:szCs w:val="22"/>
                <w:lang w:eastAsia="en-US"/>
              </w:rPr>
            </w:pPr>
            <w:r w:rsidRPr="00B31909">
              <w:rPr>
                <w:rFonts w:ascii="Times New Roman" w:hAnsi="Times New Roman" w:cs="Times New Roman"/>
                <w:sz w:val="22"/>
                <w:szCs w:val="22"/>
                <w:lang w:eastAsia="en-US"/>
              </w:rPr>
              <w:t>8</w:t>
            </w:r>
          </w:p>
        </w:tc>
        <w:tc>
          <w:tcPr>
            <w:tcW w:w="2295" w:type="dxa"/>
            <w:gridSpan w:val="3"/>
            <w:tcBorders>
              <w:top w:val="single" w:sz="4" w:space="0" w:color="auto"/>
              <w:left w:val="single" w:sz="4" w:space="0" w:color="auto"/>
              <w:right w:val="single" w:sz="4" w:space="0" w:color="auto"/>
            </w:tcBorders>
          </w:tcPr>
          <w:p w:rsidR="00F726E4" w:rsidRPr="00B31909" w:rsidRDefault="00F726E4" w:rsidP="00835321">
            <w:pPr>
              <w:pStyle w:val="ConsPlusNormal"/>
              <w:ind w:firstLine="0"/>
              <w:rPr>
                <w:rFonts w:ascii="Times New Roman" w:hAnsi="Times New Roman" w:cs="Times New Roman"/>
                <w:sz w:val="22"/>
                <w:szCs w:val="22"/>
                <w:lang w:eastAsia="en-US"/>
              </w:rPr>
            </w:pPr>
            <w:r>
              <w:rPr>
                <w:rFonts w:ascii="Times New Roman" w:hAnsi="Times New Roman" w:cs="Times New Roman"/>
                <w:sz w:val="22"/>
                <w:szCs w:val="22"/>
                <w:lang w:eastAsia="en-US"/>
              </w:rPr>
              <w:t>9 (</w:t>
            </w:r>
            <w:r w:rsidRPr="00B31909">
              <w:rPr>
                <w:rFonts w:ascii="Times New Roman" w:hAnsi="Times New Roman" w:cs="Times New Roman"/>
                <w:sz w:val="22"/>
                <w:szCs w:val="22"/>
                <w:lang w:eastAsia="en-US"/>
              </w:rPr>
              <w:t>11</w:t>
            </w:r>
            <w:r>
              <w:rPr>
                <w:rFonts w:ascii="Times New Roman" w:hAnsi="Times New Roman" w:cs="Times New Roman"/>
                <w:sz w:val="22"/>
                <w:szCs w:val="22"/>
                <w:lang w:eastAsia="en-US"/>
              </w:rPr>
              <w:t>)</w:t>
            </w:r>
          </w:p>
        </w:tc>
      </w:tr>
      <w:tr w:rsidR="00F726E4" w:rsidRPr="009B610B" w:rsidTr="00C2496B">
        <w:trPr>
          <w:trHeight w:val="284"/>
        </w:trPr>
        <w:tc>
          <w:tcPr>
            <w:tcW w:w="2661" w:type="dxa"/>
            <w:vMerge/>
            <w:tcBorders>
              <w:left w:val="single" w:sz="4" w:space="0" w:color="auto"/>
              <w:right w:val="single" w:sz="4" w:space="0" w:color="auto"/>
            </w:tcBorders>
          </w:tcPr>
          <w:p w:rsidR="00F726E4" w:rsidRPr="009B610B" w:rsidRDefault="00F726E4"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F726E4" w:rsidRDefault="00F726E4" w:rsidP="00835321">
            <w:pPr>
              <w:pStyle w:val="ConsPlusNormal"/>
            </w:pPr>
          </w:p>
        </w:tc>
        <w:tc>
          <w:tcPr>
            <w:tcW w:w="4210" w:type="dxa"/>
            <w:gridSpan w:val="5"/>
            <w:tcBorders>
              <w:top w:val="single" w:sz="4" w:space="0" w:color="auto"/>
              <w:left w:val="single" w:sz="4" w:space="0" w:color="auto"/>
              <w:right w:val="single" w:sz="4" w:space="0" w:color="auto"/>
            </w:tcBorders>
          </w:tcPr>
          <w:p w:rsidR="00F726E4" w:rsidRPr="00B31909" w:rsidRDefault="00F726E4" w:rsidP="00835321">
            <w:pPr>
              <w:pStyle w:val="ConsPlusNormal"/>
              <w:ind w:firstLine="0"/>
              <w:rPr>
                <w:rFonts w:ascii="Times New Roman" w:hAnsi="Times New Roman" w:cs="Times New Roman"/>
                <w:sz w:val="22"/>
                <w:szCs w:val="22"/>
                <w:lang w:eastAsia="en-US"/>
              </w:rPr>
            </w:pPr>
            <w:proofErr w:type="spellStart"/>
            <w:r w:rsidRPr="00B31909">
              <w:rPr>
                <w:rFonts w:ascii="Times New Roman" w:hAnsi="Times New Roman" w:cs="Times New Roman"/>
                <w:sz w:val="22"/>
                <w:szCs w:val="22"/>
                <w:lang w:eastAsia="en-US"/>
              </w:rPr>
              <w:t>Двухцепные</w:t>
            </w:r>
            <w:proofErr w:type="spellEnd"/>
          </w:p>
        </w:tc>
        <w:tc>
          <w:tcPr>
            <w:tcW w:w="2142" w:type="dxa"/>
            <w:gridSpan w:val="4"/>
            <w:tcBorders>
              <w:top w:val="single" w:sz="4" w:space="0" w:color="auto"/>
              <w:left w:val="single" w:sz="4" w:space="0" w:color="auto"/>
              <w:right w:val="single" w:sz="4" w:space="0" w:color="auto"/>
            </w:tcBorders>
          </w:tcPr>
          <w:p w:rsidR="00F726E4" w:rsidRPr="00B31909" w:rsidRDefault="00F726E4" w:rsidP="00835321">
            <w:pPr>
              <w:pStyle w:val="ConsPlusNormal"/>
              <w:ind w:firstLine="0"/>
              <w:rPr>
                <w:rFonts w:ascii="Times New Roman" w:hAnsi="Times New Roman" w:cs="Times New Roman"/>
                <w:sz w:val="22"/>
                <w:szCs w:val="22"/>
                <w:lang w:eastAsia="en-US"/>
              </w:rPr>
            </w:pPr>
            <w:r w:rsidRPr="00B31909">
              <w:rPr>
                <w:rFonts w:ascii="Times New Roman" w:hAnsi="Times New Roman" w:cs="Times New Roman"/>
                <w:sz w:val="22"/>
                <w:szCs w:val="22"/>
                <w:lang w:eastAsia="en-US"/>
              </w:rPr>
              <w:t>8</w:t>
            </w:r>
          </w:p>
        </w:tc>
        <w:tc>
          <w:tcPr>
            <w:tcW w:w="2295" w:type="dxa"/>
            <w:gridSpan w:val="3"/>
            <w:tcBorders>
              <w:top w:val="single" w:sz="4" w:space="0" w:color="auto"/>
              <w:left w:val="single" w:sz="4" w:space="0" w:color="auto"/>
              <w:right w:val="single" w:sz="4" w:space="0" w:color="auto"/>
            </w:tcBorders>
          </w:tcPr>
          <w:p w:rsidR="00F726E4" w:rsidRPr="00B31909" w:rsidRDefault="00F726E4" w:rsidP="00835321">
            <w:pPr>
              <w:pStyle w:val="ConsPlusNormal"/>
              <w:ind w:firstLine="0"/>
              <w:rPr>
                <w:rFonts w:ascii="Times New Roman" w:hAnsi="Times New Roman" w:cs="Times New Roman"/>
                <w:sz w:val="22"/>
                <w:szCs w:val="22"/>
                <w:lang w:eastAsia="en-US"/>
              </w:rPr>
            </w:pPr>
            <w:r>
              <w:rPr>
                <w:rFonts w:ascii="Times New Roman" w:hAnsi="Times New Roman" w:cs="Times New Roman"/>
                <w:sz w:val="22"/>
                <w:szCs w:val="22"/>
                <w:lang w:eastAsia="en-US"/>
              </w:rPr>
              <w:t>10</w:t>
            </w:r>
          </w:p>
        </w:tc>
      </w:tr>
      <w:tr w:rsidR="00F726E4" w:rsidRPr="009B610B" w:rsidTr="00C2496B">
        <w:trPr>
          <w:trHeight w:val="284"/>
        </w:trPr>
        <w:tc>
          <w:tcPr>
            <w:tcW w:w="2661" w:type="dxa"/>
            <w:vMerge/>
            <w:tcBorders>
              <w:left w:val="single" w:sz="4" w:space="0" w:color="auto"/>
              <w:right w:val="single" w:sz="4" w:space="0" w:color="auto"/>
            </w:tcBorders>
          </w:tcPr>
          <w:p w:rsidR="00F726E4" w:rsidRPr="009B610B" w:rsidRDefault="00F726E4"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F726E4" w:rsidRDefault="00F726E4" w:rsidP="00835321">
            <w:pPr>
              <w:pStyle w:val="ConsPlusNormal"/>
            </w:pPr>
          </w:p>
        </w:tc>
        <w:tc>
          <w:tcPr>
            <w:tcW w:w="8647" w:type="dxa"/>
            <w:gridSpan w:val="12"/>
            <w:tcBorders>
              <w:top w:val="single" w:sz="4" w:space="0" w:color="auto"/>
              <w:left w:val="single" w:sz="4" w:space="0" w:color="auto"/>
              <w:right w:val="single" w:sz="4" w:space="0" w:color="auto"/>
            </w:tcBorders>
            <w:vAlign w:val="center"/>
          </w:tcPr>
          <w:p w:rsidR="00F726E4" w:rsidRDefault="00F726E4" w:rsidP="00E55D15">
            <w:pPr>
              <w:pStyle w:val="ConsPlusNormal"/>
              <w:ind w:firstLine="0"/>
              <w:jc w:val="center"/>
              <w:rPr>
                <w:rFonts w:ascii="Times New Roman" w:hAnsi="Times New Roman" w:cs="Times New Roman"/>
                <w:sz w:val="22"/>
                <w:szCs w:val="22"/>
                <w:lang w:eastAsia="en-US"/>
              </w:rPr>
            </w:pPr>
            <w:r>
              <w:rPr>
                <w:rFonts w:ascii="Times New Roman" w:hAnsi="Times New Roman" w:cs="Times New Roman"/>
                <w:sz w:val="22"/>
                <w:szCs w:val="22"/>
                <w:lang w:eastAsia="en-US"/>
              </w:rPr>
              <w:t>Стальные</w:t>
            </w:r>
          </w:p>
        </w:tc>
      </w:tr>
      <w:tr w:rsidR="00F726E4" w:rsidRPr="009B610B" w:rsidTr="00C2496B">
        <w:trPr>
          <w:trHeight w:val="284"/>
        </w:trPr>
        <w:tc>
          <w:tcPr>
            <w:tcW w:w="2661" w:type="dxa"/>
            <w:vMerge/>
            <w:tcBorders>
              <w:left w:val="single" w:sz="4" w:space="0" w:color="auto"/>
              <w:right w:val="single" w:sz="4" w:space="0" w:color="auto"/>
            </w:tcBorders>
          </w:tcPr>
          <w:p w:rsidR="00F726E4" w:rsidRPr="009B610B" w:rsidRDefault="00F726E4" w:rsidP="00E55D15">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F726E4" w:rsidRDefault="00F726E4" w:rsidP="00E55D15">
            <w:pPr>
              <w:pStyle w:val="ConsPlusNormal"/>
            </w:pPr>
          </w:p>
        </w:tc>
        <w:tc>
          <w:tcPr>
            <w:tcW w:w="4210" w:type="dxa"/>
            <w:gridSpan w:val="5"/>
            <w:tcBorders>
              <w:top w:val="single" w:sz="4" w:space="0" w:color="auto"/>
              <w:left w:val="single" w:sz="4" w:space="0" w:color="auto"/>
              <w:right w:val="single" w:sz="4" w:space="0" w:color="auto"/>
            </w:tcBorders>
          </w:tcPr>
          <w:p w:rsidR="00F726E4" w:rsidRPr="00B31909" w:rsidRDefault="00F726E4" w:rsidP="00E55D15">
            <w:pPr>
              <w:pStyle w:val="ConsPlusNormal"/>
              <w:ind w:firstLine="0"/>
              <w:rPr>
                <w:rFonts w:ascii="Times New Roman" w:hAnsi="Times New Roman" w:cs="Times New Roman"/>
                <w:sz w:val="22"/>
                <w:szCs w:val="22"/>
                <w:lang w:eastAsia="en-US"/>
              </w:rPr>
            </w:pPr>
            <w:proofErr w:type="spellStart"/>
            <w:r w:rsidRPr="00B31909">
              <w:rPr>
                <w:rFonts w:ascii="Times New Roman" w:hAnsi="Times New Roman" w:cs="Times New Roman"/>
                <w:sz w:val="22"/>
                <w:szCs w:val="22"/>
                <w:lang w:eastAsia="en-US"/>
              </w:rPr>
              <w:t>Одноцепные</w:t>
            </w:r>
            <w:proofErr w:type="spellEnd"/>
          </w:p>
        </w:tc>
        <w:tc>
          <w:tcPr>
            <w:tcW w:w="2142" w:type="dxa"/>
            <w:gridSpan w:val="4"/>
            <w:tcBorders>
              <w:top w:val="single" w:sz="4" w:space="0" w:color="auto"/>
              <w:left w:val="single" w:sz="4" w:space="0" w:color="auto"/>
              <w:right w:val="single" w:sz="4" w:space="0" w:color="auto"/>
            </w:tcBorders>
          </w:tcPr>
          <w:p w:rsidR="00F726E4" w:rsidRPr="00B31909" w:rsidRDefault="00F726E4" w:rsidP="00E55D15">
            <w:pPr>
              <w:pStyle w:val="ConsPlusNormal"/>
              <w:ind w:firstLine="0"/>
              <w:rPr>
                <w:rFonts w:ascii="Times New Roman" w:hAnsi="Times New Roman" w:cs="Times New Roman"/>
                <w:sz w:val="22"/>
                <w:szCs w:val="22"/>
                <w:lang w:eastAsia="en-US"/>
              </w:rPr>
            </w:pPr>
            <w:r w:rsidRPr="00B31909">
              <w:rPr>
                <w:rFonts w:ascii="Times New Roman" w:hAnsi="Times New Roman" w:cs="Times New Roman"/>
                <w:sz w:val="22"/>
                <w:szCs w:val="22"/>
                <w:lang w:eastAsia="en-US"/>
              </w:rPr>
              <w:t>8</w:t>
            </w:r>
          </w:p>
        </w:tc>
        <w:tc>
          <w:tcPr>
            <w:tcW w:w="2295" w:type="dxa"/>
            <w:gridSpan w:val="3"/>
            <w:tcBorders>
              <w:top w:val="single" w:sz="4" w:space="0" w:color="auto"/>
              <w:left w:val="single" w:sz="4" w:space="0" w:color="auto"/>
              <w:right w:val="single" w:sz="4" w:space="0" w:color="auto"/>
            </w:tcBorders>
          </w:tcPr>
          <w:p w:rsidR="00F726E4" w:rsidRDefault="00F726E4" w:rsidP="00E55D15">
            <w:pPr>
              <w:pStyle w:val="ConsPlusNormal"/>
              <w:ind w:firstLine="0"/>
              <w:rPr>
                <w:rFonts w:ascii="Times New Roman" w:hAnsi="Times New Roman" w:cs="Times New Roman"/>
                <w:sz w:val="22"/>
                <w:szCs w:val="22"/>
                <w:lang w:eastAsia="en-US"/>
              </w:rPr>
            </w:pPr>
            <w:r>
              <w:rPr>
                <w:rFonts w:ascii="Times New Roman" w:hAnsi="Times New Roman" w:cs="Times New Roman"/>
                <w:sz w:val="22"/>
                <w:szCs w:val="22"/>
                <w:lang w:eastAsia="en-US"/>
              </w:rPr>
              <w:t>11</w:t>
            </w:r>
          </w:p>
        </w:tc>
      </w:tr>
      <w:tr w:rsidR="00F726E4" w:rsidRPr="009B610B" w:rsidTr="00C2496B">
        <w:trPr>
          <w:trHeight w:val="284"/>
        </w:trPr>
        <w:tc>
          <w:tcPr>
            <w:tcW w:w="2661" w:type="dxa"/>
            <w:vMerge/>
            <w:tcBorders>
              <w:left w:val="single" w:sz="4" w:space="0" w:color="auto"/>
              <w:right w:val="single" w:sz="4" w:space="0" w:color="auto"/>
            </w:tcBorders>
          </w:tcPr>
          <w:p w:rsidR="00F726E4" w:rsidRPr="009B610B" w:rsidRDefault="00F726E4" w:rsidP="00E55D15">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F726E4" w:rsidRDefault="00F726E4" w:rsidP="00E55D15">
            <w:pPr>
              <w:pStyle w:val="ConsPlusNormal"/>
            </w:pPr>
          </w:p>
        </w:tc>
        <w:tc>
          <w:tcPr>
            <w:tcW w:w="4210" w:type="dxa"/>
            <w:gridSpan w:val="5"/>
            <w:tcBorders>
              <w:top w:val="single" w:sz="4" w:space="0" w:color="auto"/>
              <w:left w:val="single" w:sz="4" w:space="0" w:color="auto"/>
              <w:right w:val="single" w:sz="4" w:space="0" w:color="auto"/>
            </w:tcBorders>
          </w:tcPr>
          <w:p w:rsidR="00F726E4" w:rsidRPr="00B31909" w:rsidRDefault="00F726E4" w:rsidP="00E55D15">
            <w:pPr>
              <w:pStyle w:val="ConsPlusNormal"/>
              <w:ind w:firstLine="0"/>
              <w:rPr>
                <w:rFonts w:ascii="Times New Roman" w:hAnsi="Times New Roman" w:cs="Times New Roman"/>
                <w:sz w:val="22"/>
                <w:szCs w:val="22"/>
                <w:lang w:eastAsia="en-US"/>
              </w:rPr>
            </w:pPr>
            <w:proofErr w:type="spellStart"/>
            <w:r w:rsidRPr="00B31909">
              <w:rPr>
                <w:rFonts w:ascii="Times New Roman" w:hAnsi="Times New Roman" w:cs="Times New Roman"/>
                <w:sz w:val="22"/>
                <w:szCs w:val="22"/>
                <w:lang w:eastAsia="en-US"/>
              </w:rPr>
              <w:t>Двухцепные</w:t>
            </w:r>
            <w:proofErr w:type="spellEnd"/>
          </w:p>
        </w:tc>
        <w:tc>
          <w:tcPr>
            <w:tcW w:w="2142" w:type="dxa"/>
            <w:gridSpan w:val="4"/>
            <w:tcBorders>
              <w:top w:val="single" w:sz="4" w:space="0" w:color="auto"/>
              <w:left w:val="single" w:sz="4" w:space="0" w:color="auto"/>
              <w:right w:val="single" w:sz="4" w:space="0" w:color="auto"/>
            </w:tcBorders>
          </w:tcPr>
          <w:p w:rsidR="00F726E4" w:rsidRPr="00B31909" w:rsidRDefault="00F726E4" w:rsidP="00E55D15">
            <w:pPr>
              <w:pStyle w:val="ConsPlusNormal"/>
              <w:ind w:firstLine="0"/>
              <w:rPr>
                <w:rFonts w:ascii="Times New Roman" w:hAnsi="Times New Roman" w:cs="Times New Roman"/>
                <w:sz w:val="22"/>
                <w:szCs w:val="22"/>
                <w:lang w:eastAsia="en-US"/>
              </w:rPr>
            </w:pPr>
            <w:r w:rsidRPr="00B31909">
              <w:rPr>
                <w:rFonts w:ascii="Times New Roman" w:hAnsi="Times New Roman" w:cs="Times New Roman"/>
                <w:sz w:val="22"/>
                <w:szCs w:val="22"/>
                <w:lang w:eastAsia="en-US"/>
              </w:rPr>
              <w:t>8</w:t>
            </w:r>
          </w:p>
        </w:tc>
        <w:tc>
          <w:tcPr>
            <w:tcW w:w="2295" w:type="dxa"/>
            <w:gridSpan w:val="3"/>
            <w:tcBorders>
              <w:top w:val="single" w:sz="4" w:space="0" w:color="auto"/>
              <w:left w:val="single" w:sz="4" w:space="0" w:color="auto"/>
              <w:right w:val="single" w:sz="4" w:space="0" w:color="auto"/>
            </w:tcBorders>
          </w:tcPr>
          <w:p w:rsidR="00F726E4" w:rsidRDefault="00F726E4" w:rsidP="00E55D15">
            <w:pPr>
              <w:pStyle w:val="ConsPlusNormal"/>
              <w:ind w:firstLine="0"/>
              <w:rPr>
                <w:rFonts w:ascii="Times New Roman" w:hAnsi="Times New Roman" w:cs="Times New Roman"/>
                <w:sz w:val="22"/>
                <w:szCs w:val="22"/>
                <w:lang w:eastAsia="en-US"/>
              </w:rPr>
            </w:pPr>
            <w:r>
              <w:rPr>
                <w:rFonts w:ascii="Times New Roman" w:hAnsi="Times New Roman" w:cs="Times New Roman"/>
                <w:sz w:val="22"/>
                <w:szCs w:val="22"/>
                <w:lang w:eastAsia="en-US"/>
              </w:rPr>
              <w:t>11</w:t>
            </w:r>
          </w:p>
        </w:tc>
      </w:tr>
      <w:tr w:rsidR="00F726E4" w:rsidRPr="009B610B" w:rsidTr="00C2496B">
        <w:trPr>
          <w:trHeight w:val="284"/>
        </w:trPr>
        <w:tc>
          <w:tcPr>
            <w:tcW w:w="2661" w:type="dxa"/>
            <w:vMerge/>
            <w:tcBorders>
              <w:left w:val="single" w:sz="4" w:space="0" w:color="auto"/>
              <w:right w:val="single" w:sz="4" w:space="0" w:color="auto"/>
            </w:tcBorders>
          </w:tcPr>
          <w:p w:rsidR="00F726E4" w:rsidRPr="009B610B" w:rsidRDefault="00F726E4" w:rsidP="00E55D15">
            <w:pPr>
              <w:spacing w:after="0" w:line="240" w:lineRule="auto"/>
              <w:rPr>
                <w:rFonts w:ascii="Times New Roman" w:hAnsi="Times New Roman" w:cs="Times New Roman"/>
              </w:rPr>
            </w:pPr>
          </w:p>
        </w:tc>
        <w:tc>
          <w:tcPr>
            <w:tcW w:w="12048" w:type="dxa"/>
            <w:gridSpan w:val="13"/>
            <w:tcBorders>
              <w:left w:val="single" w:sz="4" w:space="0" w:color="auto"/>
              <w:right w:val="single" w:sz="4" w:space="0" w:color="auto"/>
            </w:tcBorders>
          </w:tcPr>
          <w:p w:rsidR="00F726E4" w:rsidRPr="00F726E4" w:rsidRDefault="00F726E4" w:rsidP="00F726E4">
            <w:pPr>
              <w:pStyle w:val="ConsPlusNormal"/>
              <w:ind w:firstLine="0"/>
            </w:pPr>
            <w:r>
              <w:rPr>
                <w:rFonts w:ascii="Times New Roman" w:hAnsi="Times New Roman" w:cs="Times New Roman"/>
                <w:szCs w:val="24"/>
              </w:rPr>
              <w:t>Примечание - В</w:t>
            </w:r>
            <w:r w:rsidRPr="00F726E4">
              <w:rPr>
                <w:rFonts w:ascii="Times New Roman" w:hAnsi="Times New Roman" w:cs="Times New Roman"/>
                <w:szCs w:val="24"/>
              </w:rPr>
              <w:t xml:space="preserve"> </w:t>
            </w:r>
            <w:r>
              <w:rPr>
                <w:rFonts w:ascii="Times New Roman" w:hAnsi="Times New Roman" w:cs="Times New Roman"/>
                <w:szCs w:val="24"/>
              </w:rPr>
              <w:t>скобках</w:t>
            </w:r>
            <w:r w:rsidRPr="00F726E4">
              <w:rPr>
                <w:rFonts w:ascii="Times New Roman" w:hAnsi="Times New Roman" w:cs="Times New Roman"/>
                <w:szCs w:val="24"/>
              </w:rPr>
              <w:t xml:space="preserve"> указана ширина полос земель для опор с горизонтальным расположением проводов.</w:t>
            </w:r>
          </w:p>
        </w:tc>
      </w:tr>
      <w:tr w:rsidR="00C04EBE" w:rsidRPr="009B610B" w:rsidTr="00C2496B">
        <w:trPr>
          <w:trHeight w:val="284"/>
        </w:trPr>
        <w:tc>
          <w:tcPr>
            <w:tcW w:w="2661" w:type="dxa"/>
            <w:vMerge w:val="restart"/>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r w:rsidRPr="009B610B">
              <w:rPr>
                <w:rFonts w:ascii="Times New Roman" w:hAnsi="Times New Roman" w:cs="Times New Roman"/>
              </w:rPr>
              <w:t>Объекты газоснабжения</w:t>
            </w:r>
          </w:p>
        </w:tc>
        <w:tc>
          <w:tcPr>
            <w:tcW w:w="3401" w:type="dxa"/>
            <w:tcBorders>
              <w:left w:val="single" w:sz="4" w:space="0" w:color="auto"/>
              <w:right w:val="single" w:sz="4" w:space="0" w:color="auto"/>
            </w:tcBorders>
          </w:tcPr>
          <w:p w:rsidR="00C04EBE" w:rsidRPr="009B610B" w:rsidRDefault="00C04EBE" w:rsidP="00835321">
            <w:pPr>
              <w:spacing w:after="0" w:line="240" w:lineRule="auto"/>
              <w:rPr>
                <w:rFonts w:ascii="Times New Roman" w:eastAsia="Times New Roman" w:hAnsi="Times New Roman" w:cs="Times New Roman"/>
              </w:rPr>
            </w:pPr>
            <w:r w:rsidRPr="00483AEF">
              <w:rPr>
                <w:rFonts w:ascii="Times New Roman" w:eastAsia="Times New Roman" w:hAnsi="Times New Roman" w:cs="Times New Roman"/>
              </w:rPr>
              <w:t>Уровень обеспеченности централизованной системой газоснабжения вне зон действия источников централизованного теплоснабжения, %</w:t>
            </w:r>
          </w:p>
        </w:tc>
        <w:tc>
          <w:tcPr>
            <w:tcW w:w="8647" w:type="dxa"/>
            <w:gridSpan w:val="12"/>
            <w:tcBorders>
              <w:top w:val="single" w:sz="4" w:space="0" w:color="auto"/>
              <w:left w:val="single" w:sz="4" w:space="0" w:color="auto"/>
              <w:bottom w:val="single" w:sz="4" w:space="0" w:color="auto"/>
              <w:right w:val="single" w:sz="4" w:space="0" w:color="auto"/>
            </w:tcBorders>
          </w:tcPr>
          <w:p w:rsidR="00C04EBE" w:rsidRPr="009B610B" w:rsidRDefault="00C04EBE" w:rsidP="00835321">
            <w:pPr>
              <w:spacing w:after="0" w:line="240" w:lineRule="auto"/>
              <w:rPr>
                <w:rFonts w:ascii="Times New Roman" w:eastAsia="Times New Roman" w:hAnsi="Times New Roman" w:cs="Times New Roman"/>
              </w:rPr>
            </w:pPr>
            <w:r>
              <w:rPr>
                <w:rFonts w:ascii="Times New Roman" w:eastAsia="Times New Roman" w:hAnsi="Times New Roman" w:cs="Times New Roman"/>
              </w:rPr>
              <w:t>100</w:t>
            </w:r>
          </w:p>
        </w:tc>
      </w:tr>
      <w:tr w:rsidR="00C04EBE" w:rsidRPr="009B610B" w:rsidTr="00C2496B">
        <w:trPr>
          <w:trHeight w:val="284"/>
        </w:trPr>
        <w:tc>
          <w:tcPr>
            <w:tcW w:w="266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p>
        </w:tc>
        <w:tc>
          <w:tcPr>
            <w:tcW w:w="3401" w:type="dxa"/>
            <w:vMerge w:val="restart"/>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r w:rsidRPr="009B610B">
              <w:rPr>
                <w:rFonts w:ascii="Times New Roman" w:eastAsia="Times New Roman" w:hAnsi="Times New Roman" w:cs="Times New Roman"/>
              </w:rPr>
              <w:t xml:space="preserve">Удельный расход природного газа для различных коммунальных нужд, </w:t>
            </w:r>
            <w:r w:rsidR="00AA3898" w:rsidRPr="00AA3898">
              <w:rPr>
                <w:rFonts w:ascii="Times New Roman" w:eastAsia="Times New Roman" w:hAnsi="Times New Roman" w:cs="Times New Roman"/>
              </w:rPr>
              <w:t>куб. м/ч на 1 человека</w:t>
            </w:r>
          </w:p>
        </w:tc>
        <w:tc>
          <w:tcPr>
            <w:tcW w:w="1277"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r w:rsidRPr="009B610B">
              <w:rPr>
                <w:rFonts w:ascii="Times New Roman" w:eastAsia="Times New Roman" w:hAnsi="Times New Roman" w:cs="Times New Roman"/>
              </w:rPr>
              <w:t>Число жителей, снабжаемых газом, тыс. чел</w:t>
            </w:r>
          </w:p>
        </w:tc>
        <w:tc>
          <w:tcPr>
            <w:tcW w:w="1700"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r w:rsidRPr="009B610B">
              <w:rPr>
                <w:rFonts w:ascii="Times New Roman" w:eastAsia="Times New Roman" w:hAnsi="Times New Roman" w:cs="Times New Roman"/>
              </w:rPr>
              <w:t>При наличии газовой плиты и централизованного горячего водоснабжения</w:t>
            </w:r>
          </w:p>
        </w:tc>
        <w:tc>
          <w:tcPr>
            <w:tcW w:w="1983" w:type="dxa"/>
            <w:gridSpan w:val="5"/>
            <w:tcBorders>
              <w:top w:val="single" w:sz="4" w:space="0" w:color="auto"/>
              <w:left w:val="single" w:sz="4" w:space="0" w:color="auto"/>
              <w:bottom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r w:rsidRPr="009B610B">
              <w:rPr>
                <w:rFonts w:ascii="Times New Roman" w:eastAsia="Times New Roman" w:hAnsi="Times New Roman" w:cs="Times New Roman"/>
              </w:rPr>
              <w:t>При наличии газовой плиты и горячего водоснабжения от газовых водонагревателей</w:t>
            </w:r>
          </w:p>
        </w:tc>
        <w:tc>
          <w:tcPr>
            <w:tcW w:w="1986" w:type="dxa"/>
            <w:gridSpan w:val="4"/>
            <w:tcBorders>
              <w:top w:val="single" w:sz="4" w:space="0" w:color="auto"/>
              <w:left w:val="single" w:sz="4" w:space="0" w:color="auto"/>
              <w:bottom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r w:rsidRPr="009B610B">
              <w:rPr>
                <w:rFonts w:ascii="Times New Roman" w:eastAsia="Times New Roman" w:hAnsi="Times New Roman" w:cs="Times New Roman"/>
              </w:rPr>
              <w:t>При отсутствии газовой плиты и горячего водоснабжения от газовых водонагревателей</w:t>
            </w:r>
          </w:p>
        </w:tc>
        <w:tc>
          <w:tcPr>
            <w:tcW w:w="1701"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r w:rsidRPr="009B610B">
              <w:rPr>
                <w:rFonts w:ascii="Times New Roman" w:eastAsia="Times New Roman" w:hAnsi="Times New Roman" w:cs="Times New Roman"/>
              </w:rPr>
              <w:t>При наличии газовой плиты и отсутствии всяких видов горячего водоснабжения</w:t>
            </w:r>
          </w:p>
        </w:tc>
      </w:tr>
      <w:tr w:rsidR="00C04EBE" w:rsidRPr="009B610B" w:rsidTr="00C2496B">
        <w:trPr>
          <w:trHeight w:val="284"/>
        </w:trPr>
        <w:tc>
          <w:tcPr>
            <w:tcW w:w="266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eastAsia="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ind w:firstLine="32"/>
              <w:rPr>
                <w:rFonts w:ascii="Times New Roman" w:hAnsi="Times New Roman" w:cs="Times New Roman"/>
                <w:sz w:val="22"/>
                <w:szCs w:val="22"/>
              </w:rPr>
            </w:pPr>
            <w:r w:rsidRPr="009B610B">
              <w:rPr>
                <w:rFonts w:ascii="Times New Roman" w:hAnsi="Times New Roman" w:cs="Times New Roman"/>
                <w:sz w:val="22"/>
                <w:szCs w:val="22"/>
              </w:rPr>
              <w:t>1</w:t>
            </w:r>
          </w:p>
        </w:tc>
        <w:tc>
          <w:tcPr>
            <w:tcW w:w="1700"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0,0673</w:t>
            </w:r>
          </w:p>
        </w:tc>
        <w:tc>
          <w:tcPr>
            <w:tcW w:w="1983" w:type="dxa"/>
            <w:gridSpan w:val="5"/>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0,18</w:t>
            </w:r>
          </w:p>
        </w:tc>
        <w:tc>
          <w:tcPr>
            <w:tcW w:w="1986" w:type="dxa"/>
            <w:gridSpan w:val="4"/>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0,1127</w:t>
            </w:r>
          </w:p>
        </w:tc>
        <w:tc>
          <w:tcPr>
            <w:tcW w:w="1701"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ind w:firstLine="458"/>
              <w:rPr>
                <w:rFonts w:ascii="Times New Roman" w:hAnsi="Times New Roman" w:cs="Times New Roman"/>
                <w:sz w:val="22"/>
                <w:szCs w:val="22"/>
              </w:rPr>
            </w:pPr>
            <w:r w:rsidRPr="009B610B">
              <w:rPr>
                <w:rFonts w:ascii="Times New Roman" w:hAnsi="Times New Roman" w:cs="Times New Roman"/>
                <w:sz w:val="22"/>
                <w:szCs w:val="22"/>
              </w:rPr>
              <w:t>0,1</w:t>
            </w:r>
          </w:p>
        </w:tc>
      </w:tr>
      <w:tr w:rsidR="00C04EBE" w:rsidRPr="009B610B" w:rsidTr="00C2496B">
        <w:trPr>
          <w:trHeight w:val="284"/>
        </w:trPr>
        <w:tc>
          <w:tcPr>
            <w:tcW w:w="266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eastAsia="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ind w:firstLine="32"/>
              <w:rPr>
                <w:rFonts w:ascii="Times New Roman" w:hAnsi="Times New Roman" w:cs="Times New Roman"/>
                <w:sz w:val="22"/>
                <w:szCs w:val="22"/>
              </w:rPr>
            </w:pPr>
            <w:r w:rsidRPr="009B610B">
              <w:rPr>
                <w:rFonts w:ascii="Times New Roman" w:hAnsi="Times New Roman" w:cs="Times New Roman"/>
                <w:sz w:val="22"/>
                <w:szCs w:val="22"/>
              </w:rPr>
              <w:t>2</w:t>
            </w:r>
          </w:p>
        </w:tc>
        <w:tc>
          <w:tcPr>
            <w:tcW w:w="1700"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0,0606</w:t>
            </w:r>
          </w:p>
        </w:tc>
        <w:tc>
          <w:tcPr>
            <w:tcW w:w="1983" w:type="dxa"/>
            <w:gridSpan w:val="5"/>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0,162</w:t>
            </w:r>
          </w:p>
        </w:tc>
        <w:tc>
          <w:tcPr>
            <w:tcW w:w="1986" w:type="dxa"/>
            <w:gridSpan w:val="4"/>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0,1014</w:t>
            </w:r>
          </w:p>
        </w:tc>
        <w:tc>
          <w:tcPr>
            <w:tcW w:w="1701"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ind w:firstLine="458"/>
              <w:rPr>
                <w:rFonts w:ascii="Times New Roman" w:hAnsi="Times New Roman" w:cs="Times New Roman"/>
                <w:sz w:val="22"/>
                <w:szCs w:val="22"/>
              </w:rPr>
            </w:pPr>
            <w:r w:rsidRPr="009B610B">
              <w:rPr>
                <w:rFonts w:ascii="Times New Roman" w:hAnsi="Times New Roman" w:cs="Times New Roman"/>
                <w:sz w:val="22"/>
                <w:szCs w:val="22"/>
              </w:rPr>
              <w:t>0,09</w:t>
            </w:r>
          </w:p>
        </w:tc>
      </w:tr>
      <w:tr w:rsidR="00C04EBE" w:rsidRPr="009B610B" w:rsidTr="00C2496B">
        <w:trPr>
          <w:trHeight w:val="284"/>
        </w:trPr>
        <w:tc>
          <w:tcPr>
            <w:tcW w:w="266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eastAsia="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ind w:firstLine="32"/>
              <w:rPr>
                <w:rFonts w:ascii="Times New Roman" w:hAnsi="Times New Roman" w:cs="Times New Roman"/>
                <w:sz w:val="22"/>
                <w:szCs w:val="22"/>
              </w:rPr>
            </w:pPr>
            <w:r w:rsidRPr="009B610B">
              <w:rPr>
                <w:rFonts w:ascii="Times New Roman" w:hAnsi="Times New Roman" w:cs="Times New Roman"/>
                <w:sz w:val="22"/>
                <w:szCs w:val="22"/>
              </w:rPr>
              <w:t>3</w:t>
            </w:r>
          </w:p>
        </w:tc>
        <w:tc>
          <w:tcPr>
            <w:tcW w:w="1700"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0,0591</w:t>
            </w:r>
          </w:p>
        </w:tc>
        <w:tc>
          <w:tcPr>
            <w:tcW w:w="1983" w:type="dxa"/>
            <w:gridSpan w:val="5"/>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0,158</w:t>
            </w:r>
          </w:p>
        </w:tc>
        <w:tc>
          <w:tcPr>
            <w:tcW w:w="1986" w:type="dxa"/>
            <w:gridSpan w:val="4"/>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0,0989</w:t>
            </w:r>
          </w:p>
        </w:tc>
        <w:tc>
          <w:tcPr>
            <w:tcW w:w="1701"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ind w:firstLine="458"/>
              <w:rPr>
                <w:rFonts w:ascii="Times New Roman" w:hAnsi="Times New Roman" w:cs="Times New Roman"/>
                <w:sz w:val="22"/>
                <w:szCs w:val="22"/>
              </w:rPr>
            </w:pPr>
            <w:r w:rsidRPr="009B610B">
              <w:rPr>
                <w:rFonts w:ascii="Times New Roman" w:hAnsi="Times New Roman" w:cs="Times New Roman"/>
                <w:sz w:val="22"/>
                <w:szCs w:val="22"/>
              </w:rPr>
              <w:t>0,0878</w:t>
            </w:r>
          </w:p>
        </w:tc>
      </w:tr>
      <w:tr w:rsidR="00C04EBE" w:rsidRPr="009B610B" w:rsidTr="00C2496B">
        <w:trPr>
          <w:trHeight w:val="284"/>
        </w:trPr>
        <w:tc>
          <w:tcPr>
            <w:tcW w:w="266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eastAsia="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ind w:firstLine="32"/>
              <w:rPr>
                <w:rFonts w:ascii="Times New Roman" w:hAnsi="Times New Roman" w:cs="Times New Roman"/>
                <w:sz w:val="22"/>
                <w:szCs w:val="22"/>
              </w:rPr>
            </w:pPr>
            <w:r w:rsidRPr="009B610B">
              <w:rPr>
                <w:rFonts w:ascii="Times New Roman" w:hAnsi="Times New Roman" w:cs="Times New Roman"/>
                <w:sz w:val="22"/>
                <w:szCs w:val="22"/>
              </w:rPr>
              <w:t>5</w:t>
            </w:r>
          </w:p>
        </w:tc>
        <w:tc>
          <w:tcPr>
            <w:tcW w:w="1700"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0,0577</w:t>
            </w:r>
          </w:p>
        </w:tc>
        <w:tc>
          <w:tcPr>
            <w:tcW w:w="1983" w:type="dxa"/>
            <w:gridSpan w:val="5"/>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0,1543</w:t>
            </w:r>
          </w:p>
        </w:tc>
        <w:tc>
          <w:tcPr>
            <w:tcW w:w="1986" w:type="dxa"/>
            <w:gridSpan w:val="4"/>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0,0966</w:t>
            </w:r>
          </w:p>
        </w:tc>
        <w:tc>
          <w:tcPr>
            <w:tcW w:w="1701"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ind w:firstLine="458"/>
              <w:rPr>
                <w:rFonts w:ascii="Times New Roman" w:hAnsi="Times New Roman" w:cs="Times New Roman"/>
                <w:sz w:val="22"/>
                <w:szCs w:val="22"/>
              </w:rPr>
            </w:pPr>
            <w:r w:rsidRPr="009B610B">
              <w:rPr>
                <w:rFonts w:ascii="Times New Roman" w:hAnsi="Times New Roman" w:cs="Times New Roman"/>
                <w:sz w:val="22"/>
                <w:szCs w:val="22"/>
              </w:rPr>
              <w:t>0,0857</w:t>
            </w:r>
          </w:p>
        </w:tc>
      </w:tr>
      <w:tr w:rsidR="00C04EBE" w:rsidRPr="009B610B" w:rsidTr="00C2496B">
        <w:trPr>
          <w:trHeight w:val="284"/>
        </w:trPr>
        <w:tc>
          <w:tcPr>
            <w:tcW w:w="266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eastAsia="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ind w:firstLine="32"/>
              <w:rPr>
                <w:rFonts w:ascii="Times New Roman" w:hAnsi="Times New Roman" w:cs="Times New Roman"/>
                <w:sz w:val="22"/>
                <w:szCs w:val="22"/>
              </w:rPr>
            </w:pPr>
            <w:r w:rsidRPr="009B610B">
              <w:rPr>
                <w:rFonts w:ascii="Times New Roman" w:hAnsi="Times New Roman" w:cs="Times New Roman"/>
                <w:sz w:val="22"/>
                <w:szCs w:val="22"/>
              </w:rPr>
              <w:t>10</w:t>
            </w:r>
          </w:p>
        </w:tc>
        <w:tc>
          <w:tcPr>
            <w:tcW w:w="1700"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0,0551</w:t>
            </w:r>
          </w:p>
        </w:tc>
        <w:tc>
          <w:tcPr>
            <w:tcW w:w="1983" w:type="dxa"/>
            <w:gridSpan w:val="5"/>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0,1473</w:t>
            </w:r>
          </w:p>
        </w:tc>
        <w:tc>
          <w:tcPr>
            <w:tcW w:w="1986" w:type="dxa"/>
            <w:gridSpan w:val="4"/>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0,0922</w:t>
            </w:r>
          </w:p>
        </w:tc>
        <w:tc>
          <w:tcPr>
            <w:tcW w:w="1701"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ind w:firstLine="458"/>
              <w:rPr>
                <w:rFonts w:ascii="Times New Roman" w:hAnsi="Times New Roman" w:cs="Times New Roman"/>
                <w:sz w:val="22"/>
                <w:szCs w:val="22"/>
              </w:rPr>
            </w:pPr>
            <w:r w:rsidRPr="009B610B">
              <w:rPr>
                <w:rFonts w:ascii="Times New Roman" w:hAnsi="Times New Roman" w:cs="Times New Roman"/>
                <w:sz w:val="22"/>
                <w:szCs w:val="22"/>
              </w:rPr>
              <w:t>0,0818</w:t>
            </w:r>
          </w:p>
        </w:tc>
      </w:tr>
      <w:tr w:rsidR="00C04EBE" w:rsidRPr="009B610B" w:rsidTr="00C2496B">
        <w:trPr>
          <w:trHeight w:val="284"/>
        </w:trPr>
        <w:tc>
          <w:tcPr>
            <w:tcW w:w="266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eastAsia="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ind w:firstLine="32"/>
              <w:rPr>
                <w:rFonts w:ascii="Times New Roman" w:hAnsi="Times New Roman" w:cs="Times New Roman"/>
                <w:sz w:val="22"/>
                <w:szCs w:val="22"/>
              </w:rPr>
            </w:pPr>
            <w:r w:rsidRPr="009B610B">
              <w:rPr>
                <w:rFonts w:ascii="Times New Roman" w:hAnsi="Times New Roman" w:cs="Times New Roman"/>
                <w:sz w:val="22"/>
                <w:szCs w:val="22"/>
              </w:rPr>
              <w:t>20</w:t>
            </w:r>
          </w:p>
        </w:tc>
        <w:tc>
          <w:tcPr>
            <w:tcW w:w="1700"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0,0527</w:t>
            </w:r>
          </w:p>
        </w:tc>
        <w:tc>
          <w:tcPr>
            <w:tcW w:w="1983" w:type="dxa"/>
            <w:gridSpan w:val="5"/>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0,1409</w:t>
            </w:r>
          </w:p>
        </w:tc>
        <w:tc>
          <w:tcPr>
            <w:tcW w:w="1986" w:type="dxa"/>
            <w:gridSpan w:val="4"/>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0,0882</w:t>
            </w:r>
          </w:p>
        </w:tc>
        <w:tc>
          <w:tcPr>
            <w:tcW w:w="1701"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ind w:firstLine="458"/>
              <w:rPr>
                <w:rFonts w:ascii="Times New Roman" w:hAnsi="Times New Roman" w:cs="Times New Roman"/>
                <w:sz w:val="22"/>
                <w:szCs w:val="22"/>
              </w:rPr>
            </w:pPr>
            <w:r w:rsidRPr="009B610B">
              <w:rPr>
                <w:rFonts w:ascii="Times New Roman" w:hAnsi="Times New Roman" w:cs="Times New Roman"/>
                <w:sz w:val="22"/>
                <w:szCs w:val="22"/>
              </w:rPr>
              <w:t>0,0783</w:t>
            </w:r>
          </w:p>
        </w:tc>
      </w:tr>
      <w:tr w:rsidR="00C04EBE" w:rsidRPr="009B610B" w:rsidTr="00C2496B">
        <w:trPr>
          <w:trHeight w:val="284"/>
        </w:trPr>
        <w:tc>
          <w:tcPr>
            <w:tcW w:w="266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eastAsia="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ind w:firstLine="32"/>
              <w:rPr>
                <w:rFonts w:ascii="Times New Roman" w:hAnsi="Times New Roman" w:cs="Times New Roman"/>
                <w:sz w:val="22"/>
                <w:szCs w:val="22"/>
              </w:rPr>
            </w:pPr>
            <w:r w:rsidRPr="009B610B">
              <w:rPr>
                <w:rFonts w:ascii="Times New Roman" w:hAnsi="Times New Roman" w:cs="Times New Roman"/>
                <w:sz w:val="22"/>
                <w:szCs w:val="22"/>
              </w:rPr>
              <w:t>30</w:t>
            </w:r>
          </w:p>
        </w:tc>
        <w:tc>
          <w:tcPr>
            <w:tcW w:w="1700"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0,0505</w:t>
            </w:r>
          </w:p>
        </w:tc>
        <w:tc>
          <w:tcPr>
            <w:tcW w:w="1983" w:type="dxa"/>
            <w:gridSpan w:val="5"/>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0,135</w:t>
            </w:r>
          </w:p>
        </w:tc>
        <w:tc>
          <w:tcPr>
            <w:tcW w:w="1986" w:type="dxa"/>
            <w:gridSpan w:val="4"/>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0,0845</w:t>
            </w:r>
          </w:p>
        </w:tc>
        <w:tc>
          <w:tcPr>
            <w:tcW w:w="1701"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ind w:firstLine="458"/>
              <w:rPr>
                <w:rFonts w:ascii="Times New Roman" w:hAnsi="Times New Roman" w:cs="Times New Roman"/>
                <w:sz w:val="22"/>
                <w:szCs w:val="22"/>
              </w:rPr>
            </w:pPr>
            <w:r w:rsidRPr="009B610B">
              <w:rPr>
                <w:rFonts w:ascii="Times New Roman" w:hAnsi="Times New Roman" w:cs="Times New Roman"/>
                <w:sz w:val="22"/>
                <w:szCs w:val="22"/>
              </w:rPr>
              <w:t>0,075</w:t>
            </w:r>
          </w:p>
        </w:tc>
      </w:tr>
      <w:tr w:rsidR="00C04EBE" w:rsidRPr="009B610B" w:rsidTr="00C2496B">
        <w:trPr>
          <w:trHeight w:val="284"/>
        </w:trPr>
        <w:tc>
          <w:tcPr>
            <w:tcW w:w="266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eastAsia="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ind w:firstLine="32"/>
              <w:rPr>
                <w:rFonts w:ascii="Times New Roman" w:hAnsi="Times New Roman" w:cs="Times New Roman"/>
                <w:sz w:val="22"/>
                <w:szCs w:val="22"/>
              </w:rPr>
            </w:pPr>
            <w:r w:rsidRPr="009B610B">
              <w:rPr>
                <w:rFonts w:ascii="Times New Roman" w:hAnsi="Times New Roman" w:cs="Times New Roman"/>
                <w:sz w:val="22"/>
                <w:szCs w:val="22"/>
              </w:rPr>
              <w:t>40</w:t>
            </w:r>
          </w:p>
        </w:tc>
        <w:tc>
          <w:tcPr>
            <w:tcW w:w="1700"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0,0485</w:t>
            </w:r>
          </w:p>
        </w:tc>
        <w:tc>
          <w:tcPr>
            <w:tcW w:w="1983" w:type="dxa"/>
            <w:gridSpan w:val="5"/>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0,1296</w:t>
            </w:r>
          </w:p>
        </w:tc>
        <w:tc>
          <w:tcPr>
            <w:tcW w:w="1986" w:type="dxa"/>
            <w:gridSpan w:val="4"/>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0,0811</w:t>
            </w:r>
          </w:p>
        </w:tc>
        <w:tc>
          <w:tcPr>
            <w:tcW w:w="1701"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ind w:firstLine="458"/>
              <w:rPr>
                <w:rFonts w:ascii="Times New Roman" w:hAnsi="Times New Roman" w:cs="Times New Roman"/>
                <w:sz w:val="22"/>
                <w:szCs w:val="22"/>
              </w:rPr>
            </w:pPr>
            <w:r w:rsidRPr="009B610B">
              <w:rPr>
                <w:rFonts w:ascii="Times New Roman" w:hAnsi="Times New Roman" w:cs="Times New Roman"/>
                <w:sz w:val="22"/>
                <w:szCs w:val="22"/>
              </w:rPr>
              <w:t>0,072</w:t>
            </w:r>
          </w:p>
        </w:tc>
      </w:tr>
      <w:tr w:rsidR="00C04EBE" w:rsidRPr="009B610B" w:rsidTr="00C2496B">
        <w:trPr>
          <w:trHeight w:val="284"/>
        </w:trPr>
        <w:tc>
          <w:tcPr>
            <w:tcW w:w="266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eastAsia="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ind w:firstLine="32"/>
              <w:rPr>
                <w:rFonts w:ascii="Times New Roman" w:hAnsi="Times New Roman" w:cs="Times New Roman"/>
                <w:sz w:val="22"/>
                <w:szCs w:val="22"/>
              </w:rPr>
            </w:pPr>
            <w:r w:rsidRPr="009B610B">
              <w:rPr>
                <w:rFonts w:ascii="Times New Roman" w:hAnsi="Times New Roman" w:cs="Times New Roman"/>
                <w:sz w:val="22"/>
                <w:szCs w:val="22"/>
              </w:rPr>
              <w:t>50</w:t>
            </w:r>
          </w:p>
        </w:tc>
        <w:tc>
          <w:tcPr>
            <w:tcW w:w="1700"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0,0466</w:t>
            </w:r>
          </w:p>
        </w:tc>
        <w:tc>
          <w:tcPr>
            <w:tcW w:w="1983" w:type="dxa"/>
            <w:gridSpan w:val="5"/>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0,1246</w:t>
            </w:r>
          </w:p>
        </w:tc>
        <w:tc>
          <w:tcPr>
            <w:tcW w:w="1986" w:type="dxa"/>
            <w:gridSpan w:val="4"/>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0,078</w:t>
            </w:r>
          </w:p>
        </w:tc>
        <w:tc>
          <w:tcPr>
            <w:tcW w:w="1701"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ind w:firstLine="458"/>
              <w:rPr>
                <w:rFonts w:ascii="Times New Roman" w:hAnsi="Times New Roman" w:cs="Times New Roman"/>
                <w:sz w:val="22"/>
                <w:szCs w:val="22"/>
              </w:rPr>
            </w:pPr>
            <w:r w:rsidRPr="009B610B">
              <w:rPr>
                <w:rFonts w:ascii="Times New Roman" w:hAnsi="Times New Roman" w:cs="Times New Roman"/>
                <w:sz w:val="22"/>
                <w:szCs w:val="22"/>
              </w:rPr>
              <w:t>0,0692</w:t>
            </w:r>
          </w:p>
        </w:tc>
      </w:tr>
      <w:tr w:rsidR="00C04EBE" w:rsidRPr="009B610B" w:rsidTr="00C2496B">
        <w:trPr>
          <w:trHeight w:val="284"/>
        </w:trPr>
        <w:tc>
          <w:tcPr>
            <w:tcW w:w="266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p>
        </w:tc>
        <w:tc>
          <w:tcPr>
            <w:tcW w:w="3401" w:type="dxa"/>
            <w:vMerge/>
            <w:tcBorders>
              <w:left w:val="single" w:sz="4" w:space="0" w:color="auto"/>
              <w:bottom w:val="single" w:sz="4" w:space="0" w:color="auto"/>
              <w:right w:val="single" w:sz="4" w:space="0" w:color="auto"/>
            </w:tcBorders>
          </w:tcPr>
          <w:p w:rsidR="00C04EBE" w:rsidRPr="009B610B" w:rsidRDefault="00C04EBE" w:rsidP="00835321">
            <w:pPr>
              <w:spacing w:after="0" w:line="240" w:lineRule="auto"/>
              <w:rPr>
                <w:rFonts w:ascii="Times New Roman" w:eastAsia="Times New Roman" w:hAnsi="Times New Roman" w:cs="Times New Roman"/>
              </w:rPr>
            </w:pPr>
          </w:p>
        </w:tc>
        <w:tc>
          <w:tcPr>
            <w:tcW w:w="1277"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ind w:firstLine="32"/>
              <w:rPr>
                <w:rFonts w:ascii="Times New Roman" w:hAnsi="Times New Roman" w:cs="Times New Roman"/>
                <w:sz w:val="22"/>
                <w:szCs w:val="22"/>
              </w:rPr>
            </w:pPr>
            <w:r w:rsidRPr="009B610B">
              <w:rPr>
                <w:rFonts w:ascii="Times New Roman" w:hAnsi="Times New Roman" w:cs="Times New Roman"/>
                <w:sz w:val="22"/>
                <w:szCs w:val="22"/>
              </w:rPr>
              <w:t>100</w:t>
            </w:r>
          </w:p>
        </w:tc>
        <w:tc>
          <w:tcPr>
            <w:tcW w:w="1700"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0,0433</w:t>
            </w:r>
          </w:p>
        </w:tc>
        <w:tc>
          <w:tcPr>
            <w:tcW w:w="1983" w:type="dxa"/>
            <w:gridSpan w:val="5"/>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0,1157</w:t>
            </w:r>
          </w:p>
        </w:tc>
        <w:tc>
          <w:tcPr>
            <w:tcW w:w="1986" w:type="dxa"/>
            <w:gridSpan w:val="4"/>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rPr>
                <w:rFonts w:ascii="Times New Roman" w:hAnsi="Times New Roman" w:cs="Times New Roman"/>
                <w:sz w:val="22"/>
                <w:szCs w:val="22"/>
              </w:rPr>
            </w:pPr>
            <w:r w:rsidRPr="009B610B">
              <w:rPr>
                <w:rFonts w:ascii="Times New Roman" w:hAnsi="Times New Roman" w:cs="Times New Roman"/>
                <w:sz w:val="22"/>
                <w:szCs w:val="22"/>
              </w:rPr>
              <w:t>0,0724</w:t>
            </w:r>
          </w:p>
        </w:tc>
        <w:tc>
          <w:tcPr>
            <w:tcW w:w="1701"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pStyle w:val="ConsPlusNormal"/>
              <w:ind w:firstLine="458"/>
              <w:rPr>
                <w:rFonts w:ascii="Times New Roman" w:hAnsi="Times New Roman" w:cs="Times New Roman"/>
                <w:sz w:val="22"/>
                <w:szCs w:val="22"/>
              </w:rPr>
            </w:pPr>
            <w:r w:rsidRPr="009B610B">
              <w:rPr>
                <w:rFonts w:ascii="Times New Roman" w:hAnsi="Times New Roman" w:cs="Times New Roman"/>
                <w:sz w:val="22"/>
                <w:szCs w:val="22"/>
              </w:rPr>
              <w:t>0,0643</w:t>
            </w:r>
          </w:p>
        </w:tc>
      </w:tr>
      <w:tr w:rsidR="00C04EBE" w:rsidRPr="009B610B" w:rsidTr="00C2496B">
        <w:trPr>
          <w:trHeight w:val="284"/>
        </w:trPr>
        <w:tc>
          <w:tcPr>
            <w:tcW w:w="266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p>
        </w:tc>
        <w:tc>
          <w:tcPr>
            <w:tcW w:w="3401" w:type="dxa"/>
            <w:vMerge w:val="restart"/>
            <w:tcBorders>
              <w:left w:val="single" w:sz="4" w:space="0" w:color="auto"/>
              <w:right w:val="single" w:sz="4" w:space="0" w:color="auto"/>
            </w:tcBorders>
          </w:tcPr>
          <w:p w:rsidR="00C04EBE" w:rsidRPr="009B610B" w:rsidRDefault="00C04EBE" w:rsidP="00835321">
            <w:pPr>
              <w:spacing w:after="0" w:line="240" w:lineRule="auto"/>
              <w:rPr>
                <w:rFonts w:ascii="Times New Roman" w:eastAsia="Times New Roman" w:hAnsi="Times New Roman" w:cs="Times New Roman"/>
              </w:rPr>
            </w:pPr>
            <w:r w:rsidRPr="009B610B">
              <w:rPr>
                <w:rFonts w:ascii="Times New Roman" w:eastAsia="Times New Roman" w:hAnsi="Times New Roman" w:cs="Times New Roman"/>
              </w:rPr>
              <w:t xml:space="preserve">Удельный расход сжиженного </w:t>
            </w:r>
            <w:r w:rsidRPr="009B610B">
              <w:rPr>
                <w:rFonts w:ascii="Times New Roman" w:eastAsia="Times New Roman" w:hAnsi="Times New Roman" w:cs="Times New Roman"/>
              </w:rPr>
              <w:lastRenderedPageBreak/>
              <w:t>углеводородного газа для различных коммунальных нужд, кг на 1 человека в месяц</w:t>
            </w:r>
          </w:p>
        </w:tc>
        <w:tc>
          <w:tcPr>
            <w:tcW w:w="6946" w:type="dxa"/>
            <w:gridSpan w:val="11"/>
            <w:tcBorders>
              <w:top w:val="single" w:sz="4" w:space="0" w:color="auto"/>
              <w:left w:val="single" w:sz="4" w:space="0" w:color="auto"/>
              <w:bottom w:val="single" w:sz="4" w:space="0" w:color="auto"/>
              <w:right w:val="single" w:sz="4" w:space="0" w:color="auto"/>
            </w:tcBorders>
          </w:tcPr>
          <w:p w:rsidR="00C04EBE" w:rsidRPr="009B610B" w:rsidRDefault="00C04EBE" w:rsidP="00835321">
            <w:pPr>
              <w:spacing w:after="0" w:line="240" w:lineRule="auto"/>
              <w:rPr>
                <w:rFonts w:ascii="Times New Roman" w:eastAsia="Times New Roman" w:hAnsi="Times New Roman" w:cs="Times New Roman"/>
              </w:rPr>
            </w:pPr>
            <w:r w:rsidRPr="009B610B">
              <w:rPr>
                <w:rFonts w:ascii="Times New Roman" w:eastAsia="Times New Roman" w:hAnsi="Times New Roman" w:cs="Times New Roman"/>
              </w:rPr>
              <w:lastRenderedPageBreak/>
              <w:t xml:space="preserve">При наличии газовой плиты и централизованного горячего </w:t>
            </w:r>
            <w:r w:rsidRPr="009B610B">
              <w:rPr>
                <w:rFonts w:ascii="Times New Roman" w:eastAsia="Times New Roman" w:hAnsi="Times New Roman" w:cs="Times New Roman"/>
              </w:rPr>
              <w:lastRenderedPageBreak/>
              <w:t>водоснабжения</w:t>
            </w:r>
          </w:p>
        </w:tc>
        <w:tc>
          <w:tcPr>
            <w:tcW w:w="1701"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r w:rsidRPr="009B610B">
              <w:rPr>
                <w:rFonts w:ascii="Times New Roman" w:hAnsi="Times New Roman" w:cs="Times New Roman"/>
              </w:rPr>
              <w:lastRenderedPageBreak/>
              <w:t>6,9</w:t>
            </w:r>
          </w:p>
        </w:tc>
      </w:tr>
      <w:tr w:rsidR="00C04EBE" w:rsidRPr="009B610B" w:rsidTr="00C2496B">
        <w:trPr>
          <w:trHeight w:val="284"/>
        </w:trPr>
        <w:tc>
          <w:tcPr>
            <w:tcW w:w="266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eastAsia="Times New Roman" w:hAnsi="Times New Roman" w:cs="Times New Roman"/>
              </w:rPr>
            </w:pPr>
          </w:p>
        </w:tc>
        <w:tc>
          <w:tcPr>
            <w:tcW w:w="6946" w:type="dxa"/>
            <w:gridSpan w:val="11"/>
            <w:tcBorders>
              <w:top w:val="single" w:sz="4" w:space="0" w:color="auto"/>
              <w:left w:val="single" w:sz="4" w:space="0" w:color="auto"/>
              <w:bottom w:val="single" w:sz="4" w:space="0" w:color="auto"/>
              <w:right w:val="single" w:sz="4" w:space="0" w:color="auto"/>
            </w:tcBorders>
          </w:tcPr>
          <w:p w:rsidR="00C04EBE" w:rsidRPr="009B610B" w:rsidRDefault="00C04EBE" w:rsidP="00835321">
            <w:pPr>
              <w:spacing w:after="0" w:line="240" w:lineRule="auto"/>
              <w:rPr>
                <w:rFonts w:ascii="Times New Roman" w:eastAsia="Times New Roman" w:hAnsi="Times New Roman" w:cs="Times New Roman"/>
              </w:rPr>
            </w:pPr>
            <w:r w:rsidRPr="009B610B">
              <w:rPr>
                <w:rFonts w:ascii="Times New Roman" w:eastAsia="Times New Roman" w:hAnsi="Times New Roman" w:cs="Times New Roman"/>
              </w:rPr>
              <w:t>При наличии газовой плиты и горячего водоснабжения от газовых водонагревателей</w:t>
            </w:r>
          </w:p>
        </w:tc>
        <w:tc>
          <w:tcPr>
            <w:tcW w:w="1701"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r w:rsidRPr="009B610B">
              <w:rPr>
                <w:rFonts w:ascii="Times New Roman" w:hAnsi="Times New Roman" w:cs="Times New Roman"/>
              </w:rPr>
              <w:t>16,9</w:t>
            </w:r>
          </w:p>
        </w:tc>
      </w:tr>
      <w:tr w:rsidR="00C04EBE" w:rsidRPr="009B610B" w:rsidTr="00C2496B">
        <w:trPr>
          <w:trHeight w:val="284"/>
        </w:trPr>
        <w:tc>
          <w:tcPr>
            <w:tcW w:w="266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eastAsia="Times New Roman" w:hAnsi="Times New Roman" w:cs="Times New Roman"/>
              </w:rPr>
            </w:pPr>
          </w:p>
        </w:tc>
        <w:tc>
          <w:tcPr>
            <w:tcW w:w="6946" w:type="dxa"/>
            <w:gridSpan w:val="11"/>
            <w:tcBorders>
              <w:top w:val="single" w:sz="4" w:space="0" w:color="auto"/>
              <w:left w:val="single" w:sz="4" w:space="0" w:color="auto"/>
              <w:bottom w:val="single" w:sz="4" w:space="0" w:color="auto"/>
              <w:right w:val="single" w:sz="4" w:space="0" w:color="auto"/>
            </w:tcBorders>
          </w:tcPr>
          <w:p w:rsidR="00C04EBE" w:rsidRPr="009B610B" w:rsidRDefault="00C04EBE" w:rsidP="00835321">
            <w:pPr>
              <w:spacing w:after="0" w:line="240" w:lineRule="auto"/>
              <w:rPr>
                <w:rFonts w:ascii="Times New Roman" w:eastAsia="Times New Roman" w:hAnsi="Times New Roman" w:cs="Times New Roman"/>
              </w:rPr>
            </w:pPr>
            <w:r w:rsidRPr="009B610B">
              <w:rPr>
                <w:rFonts w:ascii="Times New Roman" w:eastAsia="Times New Roman" w:hAnsi="Times New Roman" w:cs="Times New Roman"/>
              </w:rPr>
              <w:t>При отсутствии газовой плиты и горячего водоснабжения от газовых водонагревателей</w:t>
            </w:r>
          </w:p>
        </w:tc>
        <w:tc>
          <w:tcPr>
            <w:tcW w:w="1701"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r w:rsidRPr="009B610B">
              <w:rPr>
                <w:rFonts w:ascii="Times New Roman" w:hAnsi="Times New Roman" w:cs="Times New Roman"/>
              </w:rPr>
              <w:t>10,0</w:t>
            </w:r>
          </w:p>
        </w:tc>
      </w:tr>
      <w:tr w:rsidR="00C04EBE" w:rsidRPr="009B610B" w:rsidTr="00C2496B">
        <w:trPr>
          <w:trHeight w:val="284"/>
        </w:trPr>
        <w:tc>
          <w:tcPr>
            <w:tcW w:w="266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p>
        </w:tc>
        <w:tc>
          <w:tcPr>
            <w:tcW w:w="3401" w:type="dxa"/>
            <w:vMerge/>
            <w:tcBorders>
              <w:left w:val="single" w:sz="4" w:space="0" w:color="auto"/>
              <w:bottom w:val="single" w:sz="4" w:space="0" w:color="auto"/>
              <w:right w:val="single" w:sz="4" w:space="0" w:color="auto"/>
            </w:tcBorders>
          </w:tcPr>
          <w:p w:rsidR="00C04EBE" w:rsidRPr="009B610B" w:rsidRDefault="00C04EBE" w:rsidP="00835321">
            <w:pPr>
              <w:spacing w:after="0" w:line="240" w:lineRule="auto"/>
              <w:rPr>
                <w:rFonts w:ascii="Times New Roman" w:eastAsia="Times New Roman" w:hAnsi="Times New Roman" w:cs="Times New Roman"/>
              </w:rPr>
            </w:pPr>
          </w:p>
        </w:tc>
        <w:tc>
          <w:tcPr>
            <w:tcW w:w="6946" w:type="dxa"/>
            <w:gridSpan w:val="11"/>
            <w:tcBorders>
              <w:top w:val="single" w:sz="4" w:space="0" w:color="auto"/>
              <w:left w:val="single" w:sz="4" w:space="0" w:color="auto"/>
              <w:bottom w:val="single" w:sz="4" w:space="0" w:color="auto"/>
              <w:right w:val="single" w:sz="4" w:space="0" w:color="auto"/>
            </w:tcBorders>
          </w:tcPr>
          <w:p w:rsidR="00C04EBE" w:rsidRPr="009B610B" w:rsidRDefault="00C04EBE" w:rsidP="00835321">
            <w:pPr>
              <w:spacing w:after="0" w:line="240" w:lineRule="auto"/>
              <w:rPr>
                <w:rFonts w:ascii="Times New Roman" w:eastAsia="Times New Roman" w:hAnsi="Times New Roman" w:cs="Times New Roman"/>
              </w:rPr>
            </w:pPr>
            <w:r w:rsidRPr="009B610B">
              <w:rPr>
                <w:rFonts w:ascii="Times New Roman" w:eastAsia="Times New Roman" w:hAnsi="Times New Roman" w:cs="Times New Roman"/>
              </w:rPr>
              <w:t>При наличии газовой плиты и отсутствии всяких видов горячего водоснабжения</w:t>
            </w:r>
          </w:p>
        </w:tc>
        <w:tc>
          <w:tcPr>
            <w:tcW w:w="1701" w:type="dxa"/>
            <w:tcBorders>
              <w:top w:val="single" w:sz="4" w:space="0" w:color="auto"/>
              <w:left w:val="single" w:sz="4" w:space="0" w:color="auto"/>
              <w:bottom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r w:rsidRPr="009B610B">
              <w:rPr>
                <w:rFonts w:ascii="Times New Roman" w:hAnsi="Times New Roman" w:cs="Times New Roman"/>
              </w:rPr>
              <w:t>10,4</w:t>
            </w:r>
          </w:p>
        </w:tc>
      </w:tr>
      <w:tr w:rsidR="00C04EBE" w:rsidRPr="009B610B" w:rsidTr="00C2496B">
        <w:trPr>
          <w:trHeight w:val="284"/>
        </w:trPr>
        <w:tc>
          <w:tcPr>
            <w:tcW w:w="266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p>
        </w:tc>
        <w:tc>
          <w:tcPr>
            <w:tcW w:w="3401" w:type="dxa"/>
            <w:tcBorders>
              <w:left w:val="single" w:sz="4" w:space="0" w:color="auto"/>
              <w:bottom w:val="single" w:sz="4" w:space="0" w:color="auto"/>
              <w:right w:val="single" w:sz="4" w:space="0" w:color="auto"/>
            </w:tcBorders>
          </w:tcPr>
          <w:p w:rsidR="00C04EBE" w:rsidRPr="00550822" w:rsidRDefault="00C04EBE" w:rsidP="00835321">
            <w:pPr>
              <w:pStyle w:val="ConsPlusNormal"/>
              <w:ind w:firstLine="0"/>
              <w:rPr>
                <w:rFonts w:ascii="Times New Roman" w:hAnsi="Times New Roman" w:cs="Times New Roman"/>
                <w:sz w:val="22"/>
                <w:szCs w:val="22"/>
                <w:lang w:eastAsia="en-US"/>
              </w:rPr>
            </w:pPr>
            <w:r w:rsidRPr="00550822">
              <w:rPr>
                <w:rFonts w:ascii="Times New Roman" w:hAnsi="Times New Roman" w:cs="Times New Roman"/>
                <w:sz w:val="22"/>
                <w:szCs w:val="22"/>
                <w:lang w:eastAsia="en-US"/>
              </w:rPr>
              <w:t>Размер земельного участка для размещения пунктов редуцирования газа, кв. м</w:t>
            </w:r>
          </w:p>
        </w:tc>
        <w:tc>
          <w:tcPr>
            <w:tcW w:w="8647" w:type="dxa"/>
            <w:gridSpan w:val="12"/>
            <w:tcBorders>
              <w:top w:val="single" w:sz="4" w:space="0" w:color="auto"/>
              <w:left w:val="single" w:sz="4" w:space="0" w:color="auto"/>
              <w:bottom w:val="single" w:sz="4" w:space="0" w:color="auto"/>
              <w:right w:val="single" w:sz="4" w:space="0" w:color="auto"/>
            </w:tcBorders>
          </w:tcPr>
          <w:p w:rsidR="00C04EBE" w:rsidRPr="00550822" w:rsidRDefault="00C04EBE" w:rsidP="00835321">
            <w:pPr>
              <w:spacing w:after="0" w:line="240" w:lineRule="auto"/>
              <w:rPr>
                <w:rFonts w:ascii="Times New Roman" w:eastAsia="Times New Roman" w:hAnsi="Times New Roman" w:cs="Times New Roman"/>
              </w:rPr>
            </w:pPr>
            <w:r w:rsidRPr="00550822">
              <w:rPr>
                <w:rFonts w:ascii="Times New Roman" w:eastAsia="Times New Roman" w:hAnsi="Times New Roman" w:cs="Times New Roman"/>
              </w:rPr>
              <w:t>от 4,0</w:t>
            </w:r>
          </w:p>
        </w:tc>
      </w:tr>
      <w:tr w:rsidR="00C04EBE" w:rsidRPr="009B610B" w:rsidTr="00C2496B">
        <w:trPr>
          <w:trHeight w:val="284"/>
        </w:trPr>
        <w:tc>
          <w:tcPr>
            <w:tcW w:w="266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p>
        </w:tc>
        <w:tc>
          <w:tcPr>
            <w:tcW w:w="3401" w:type="dxa"/>
            <w:vMerge w:val="restart"/>
            <w:tcBorders>
              <w:left w:val="single" w:sz="4" w:space="0" w:color="auto"/>
              <w:right w:val="single" w:sz="4" w:space="0" w:color="auto"/>
            </w:tcBorders>
          </w:tcPr>
          <w:p w:rsidR="00C04EBE" w:rsidRPr="00550822" w:rsidRDefault="00C04EBE" w:rsidP="00835321">
            <w:pPr>
              <w:pStyle w:val="ConsPlusNormal"/>
              <w:ind w:firstLine="0"/>
              <w:rPr>
                <w:rFonts w:ascii="Times New Roman" w:hAnsi="Times New Roman" w:cs="Times New Roman"/>
                <w:sz w:val="22"/>
                <w:szCs w:val="22"/>
                <w:lang w:eastAsia="en-US"/>
              </w:rPr>
            </w:pPr>
            <w:r w:rsidRPr="00550822">
              <w:rPr>
                <w:rFonts w:ascii="Times New Roman" w:hAnsi="Times New Roman" w:cs="Times New Roman"/>
                <w:sz w:val="22"/>
                <w:szCs w:val="22"/>
                <w:lang w:eastAsia="en-US"/>
              </w:rPr>
              <w:t>Размеры земельных участков газонаполнительных станций (ГНС) в зависимости от их производительности следует принимать по проекту, но не более, га</w:t>
            </w:r>
          </w:p>
        </w:tc>
        <w:tc>
          <w:tcPr>
            <w:tcW w:w="4269" w:type="dxa"/>
            <w:gridSpan w:val="6"/>
            <w:tcBorders>
              <w:top w:val="single" w:sz="4" w:space="0" w:color="auto"/>
              <w:left w:val="single" w:sz="4" w:space="0" w:color="auto"/>
              <w:bottom w:val="single" w:sz="4" w:space="0" w:color="auto"/>
              <w:right w:val="single" w:sz="4" w:space="0" w:color="auto"/>
            </w:tcBorders>
          </w:tcPr>
          <w:p w:rsidR="00C04EBE" w:rsidRPr="00550822" w:rsidRDefault="00C04EBE" w:rsidP="00835321">
            <w:pPr>
              <w:spacing w:after="0" w:line="240" w:lineRule="auto"/>
              <w:rPr>
                <w:rFonts w:ascii="Times New Roman" w:hAnsi="Times New Roman" w:cs="Times New Roman"/>
              </w:rPr>
            </w:pPr>
            <w:r w:rsidRPr="00550822">
              <w:rPr>
                <w:rFonts w:ascii="Times New Roman" w:hAnsi="Times New Roman" w:cs="Times New Roman"/>
              </w:rPr>
              <w:t>Производительность тыс. т/год</w:t>
            </w:r>
          </w:p>
        </w:tc>
        <w:tc>
          <w:tcPr>
            <w:tcW w:w="4378" w:type="dxa"/>
            <w:gridSpan w:val="6"/>
            <w:tcBorders>
              <w:top w:val="single" w:sz="4" w:space="0" w:color="auto"/>
              <w:left w:val="single" w:sz="4" w:space="0" w:color="auto"/>
              <w:bottom w:val="single" w:sz="4" w:space="0" w:color="auto"/>
              <w:right w:val="single" w:sz="4" w:space="0" w:color="auto"/>
            </w:tcBorders>
          </w:tcPr>
          <w:p w:rsidR="00C04EBE" w:rsidRPr="00550822" w:rsidRDefault="00C04EBE" w:rsidP="00835321">
            <w:pPr>
              <w:spacing w:after="0" w:line="240" w:lineRule="auto"/>
              <w:rPr>
                <w:rFonts w:ascii="Times New Roman" w:hAnsi="Times New Roman" w:cs="Times New Roman"/>
              </w:rPr>
            </w:pPr>
            <w:r>
              <w:rPr>
                <w:rFonts w:ascii="Times New Roman" w:hAnsi="Times New Roman" w:cs="Times New Roman"/>
              </w:rPr>
              <w:t>Размер земельного участка, г</w:t>
            </w:r>
            <w:r w:rsidRPr="00550822">
              <w:rPr>
                <w:rFonts w:ascii="Times New Roman" w:hAnsi="Times New Roman" w:cs="Times New Roman"/>
              </w:rPr>
              <w:t>а</w:t>
            </w:r>
          </w:p>
        </w:tc>
      </w:tr>
      <w:tr w:rsidR="00C04EBE" w:rsidRPr="009B610B" w:rsidTr="00C2496B">
        <w:trPr>
          <w:trHeight w:val="284"/>
        </w:trPr>
        <w:tc>
          <w:tcPr>
            <w:tcW w:w="266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C04EBE" w:rsidRPr="00550822" w:rsidRDefault="00C04EBE" w:rsidP="00835321">
            <w:pPr>
              <w:pStyle w:val="ConsPlusNormal"/>
              <w:ind w:firstLine="0"/>
              <w:rPr>
                <w:rFonts w:ascii="Times New Roman" w:hAnsi="Times New Roman" w:cs="Times New Roman"/>
                <w:sz w:val="22"/>
                <w:szCs w:val="22"/>
                <w:lang w:eastAsia="en-US"/>
              </w:rPr>
            </w:pPr>
          </w:p>
        </w:tc>
        <w:tc>
          <w:tcPr>
            <w:tcW w:w="4269" w:type="dxa"/>
            <w:gridSpan w:val="6"/>
            <w:tcBorders>
              <w:top w:val="single" w:sz="4" w:space="0" w:color="auto"/>
              <w:left w:val="single" w:sz="4" w:space="0" w:color="auto"/>
              <w:bottom w:val="single" w:sz="4" w:space="0" w:color="auto"/>
              <w:right w:val="single" w:sz="4" w:space="0" w:color="auto"/>
            </w:tcBorders>
          </w:tcPr>
          <w:p w:rsidR="00C04EBE" w:rsidRPr="00550822" w:rsidRDefault="00C04EBE" w:rsidP="00835321">
            <w:pPr>
              <w:spacing w:after="0" w:line="240" w:lineRule="auto"/>
              <w:rPr>
                <w:rFonts w:ascii="Times New Roman" w:eastAsia="Times New Roman" w:hAnsi="Times New Roman" w:cs="Times New Roman"/>
              </w:rPr>
            </w:pPr>
            <w:r w:rsidRPr="00550822">
              <w:rPr>
                <w:rFonts w:ascii="Times New Roman" w:eastAsia="Times New Roman" w:hAnsi="Times New Roman" w:cs="Times New Roman"/>
              </w:rPr>
              <w:t>10</w:t>
            </w:r>
          </w:p>
        </w:tc>
        <w:tc>
          <w:tcPr>
            <w:tcW w:w="4378" w:type="dxa"/>
            <w:gridSpan w:val="6"/>
            <w:tcBorders>
              <w:top w:val="single" w:sz="4" w:space="0" w:color="auto"/>
              <w:left w:val="single" w:sz="4" w:space="0" w:color="auto"/>
              <w:bottom w:val="single" w:sz="4" w:space="0" w:color="auto"/>
              <w:right w:val="single" w:sz="4" w:space="0" w:color="auto"/>
            </w:tcBorders>
          </w:tcPr>
          <w:p w:rsidR="00C04EBE" w:rsidRPr="00550822" w:rsidRDefault="00C04EBE" w:rsidP="00835321">
            <w:pPr>
              <w:spacing w:after="0" w:line="240" w:lineRule="auto"/>
              <w:rPr>
                <w:rFonts w:ascii="Times New Roman" w:eastAsia="Times New Roman" w:hAnsi="Times New Roman" w:cs="Times New Roman"/>
              </w:rPr>
            </w:pPr>
            <w:r w:rsidRPr="00550822">
              <w:rPr>
                <w:rFonts w:ascii="Times New Roman" w:eastAsia="Times New Roman" w:hAnsi="Times New Roman" w:cs="Times New Roman"/>
              </w:rPr>
              <w:t>6</w:t>
            </w:r>
          </w:p>
        </w:tc>
      </w:tr>
      <w:tr w:rsidR="00C04EBE" w:rsidRPr="009B610B" w:rsidTr="00C2496B">
        <w:trPr>
          <w:trHeight w:val="284"/>
        </w:trPr>
        <w:tc>
          <w:tcPr>
            <w:tcW w:w="266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C04EBE" w:rsidRPr="00550822" w:rsidRDefault="00C04EBE" w:rsidP="00835321">
            <w:pPr>
              <w:pStyle w:val="ConsPlusNormal"/>
              <w:ind w:firstLine="0"/>
              <w:rPr>
                <w:rFonts w:ascii="Times New Roman" w:hAnsi="Times New Roman" w:cs="Times New Roman"/>
                <w:sz w:val="22"/>
                <w:szCs w:val="22"/>
                <w:lang w:eastAsia="en-US"/>
              </w:rPr>
            </w:pPr>
          </w:p>
        </w:tc>
        <w:tc>
          <w:tcPr>
            <w:tcW w:w="4269" w:type="dxa"/>
            <w:gridSpan w:val="6"/>
            <w:tcBorders>
              <w:top w:val="single" w:sz="4" w:space="0" w:color="auto"/>
              <w:left w:val="single" w:sz="4" w:space="0" w:color="auto"/>
              <w:bottom w:val="single" w:sz="4" w:space="0" w:color="auto"/>
              <w:right w:val="single" w:sz="4" w:space="0" w:color="auto"/>
            </w:tcBorders>
          </w:tcPr>
          <w:p w:rsidR="00C04EBE" w:rsidRPr="00550822" w:rsidRDefault="00C04EBE" w:rsidP="00835321">
            <w:pPr>
              <w:spacing w:after="0" w:line="240" w:lineRule="auto"/>
              <w:rPr>
                <w:rFonts w:ascii="Times New Roman" w:eastAsia="Times New Roman" w:hAnsi="Times New Roman" w:cs="Times New Roman"/>
              </w:rPr>
            </w:pPr>
            <w:r w:rsidRPr="00550822">
              <w:rPr>
                <w:rFonts w:ascii="Times New Roman" w:eastAsia="Times New Roman" w:hAnsi="Times New Roman" w:cs="Times New Roman"/>
              </w:rPr>
              <w:t>20</w:t>
            </w:r>
          </w:p>
        </w:tc>
        <w:tc>
          <w:tcPr>
            <w:tcW w:w="4378" w:type="dxa"/>
            <w:gridSpan w:val="6"/>
            <w:tcBorders>
              <w:top w:val="single" w:sz="4" w:space="0" w:color="auto"/>
              <w:left w:val="single" w:sz="4" w:space="0" w:color="auto"/>
              <w:bottom w:val="single" w:sz="4" w:space="0" w:color="auto"/>
              <w:right w:val="single" w:sz="4" w:space="0" w:color="auto"/>
            </w:tcBorders>
          </w:tcPr>
          <w:p w:rsidR="00C04EBE" w:rsidRPr="00550822" w:rsidRDefault="00C04EBE" w:rsidP="00835321">
            <w:pPr>
              <w:spacing w:after="0" w:line="240" w:lineRule="auto"/>
              <w:rPr>
                <w:rFonts w:ascii="Times New Roman" w:eastAsia="Times New Roman" w:hAnsi="Times New Roman" w:cs="Times New Roman"/>
              </w:rPr>
            </w:pPr>
            <w:r w:rsidRPr="00550822">
              <w:rPr>
                <w:rFonts w:ascii="Times New Roman" w:eastAsia="Times New Roman" w:hAnsi="Times New Roman" w:cs="Times New Roman"/>
              </w:rPr>
              <w:t>7</w:t>
            </w:r>
          </w:p>
        </w:tc>
      </w:tr>
      <w:tr w:rsidR="00C04EBE" w:rsidRPr="009B610B" w:rsidTr="00C2496B">
        <w:trPr>
          <w:trHeight w:val="284"/>
        </w:trPr>
        <w:tc>
          <w:tcPr>
            <w:tcW w:w="2661" w:type="dxa"/>
            <w:vMerge/>
            <w:tcBorders>
              <w:left w:val="single" w:sz="4" w:space="0" w:color="auto"/>
              <w:right w:val="single" w:sz="4" w:space="0" w:color="auto"/>
            </w:tcBorders>
          </w:tcPr>
          <w:p w:rsidR="00C04EBE" w:rsidRPr="009B610B" w:rsidRDefault="00C04EBE" w:rsidP="00835321">
            <w:pPr>
              <w:spacing w:after="0" w:line="240" w:lineRule="auto"/>
              <w:rPr>
                <w:rFonts w:ascii="Times New Roman" w:hAnsi="Times New Roman" w:cs="Times New Roman"/>
              </w:rPr>
            </w:pPr>
          </w:p>
        </w:tc>
        <w:tc>
          <w:tcPr>
            <w:tcW w:w="3401" w:type="dxa"/>
            <w:vMerge/>
            <w:tcBorders>
              <w:left w:val="single" w:sz="4" w:space="0" w:color="auto"/>
              <w:bottom w:val="single" w:sz="4" w:space="0" w:color="auto"/>
              <w:right w:val="single" w:sz="4" w:space="0" w:color="auto"/>
            </w:tcBorders>
          </w:tcPr>
          <w:p w:rsidR="00C04EBE" w:rsidRPr="00550822" w:rsidRDefault="00C04EBE" w:rsidP="00835321">
            <w:pPr>
              <w:pStyle w:val="ConsPlusNormal"/>
              <w:ind w:firstLine="0"/>
              <w:rPr>
                <w:rFonts w:ascii="Times New Roman" w:hAnsi="Times New Roman" w:cs="Times New Roman"/>
                <w:sz w:val="22"/>
                <w:szCs w:val="22"/>
                <w:lang w:eastAsia="en-US"/>
              </w:rPr>
            </w:pPr>
          </w:p>
        </w:tc>
        <w:tc>
          <w:tcPr>
            <w:tcW w:w="4269" w:type="dxa"/>
            <w:gridSpan w:val="6"/>
            <w:tcBorders>
              <w:top w:val="single" w:sz="4" w:space="0" w:color="auto"/>
              <w:left w:val="single" w:sz="4" w:space="0" w:color="auto"/>
              <w:bottom w:val="single" w:sz="4" w:space="0" w:color="auto"/>
              <w:right w:val="single" w:sz="4" w:space="0" w:color="auto"/>
            </w:tcBorders>
          </w:tcPr>
          <w:p w:rsidR="00C04EBE" w:rsidRPr="00550822" w:rsidRDefault="00C04EBE" w:rsidP="00835321">
            <w:pPr>
              <w:spacing w:after="0" w:line="240" w:lineRule="auto"/>
              <w:rPr>
                <w:rFonts w:ascii="Times New Roman" w:eastAsia="Times New Roman" w:hAnsi="Times New Roman" w:cs="Times New Roman"/>
              </w:rPr>
            </w:pPr>
            <w:r w:rsidRPr="00550822">
              <w:rPr>
                <w:rFonts w:ascii="Times New Roman" w:eastAsia="Times New Roman" w:hAnsi="Times New Roman" w:cs="Times New Roman"/>
              </w:rPr>
              <w:t>40</w:t>
            </w:r>
          </w:p>
        </w:tc>
        <w:tc>
          <w:tcPr>
            <w:tcW w:w="4378" w:type="dxa"/>
            <w:gridSpan w:val="6"/>
            <w:tcBorders>
              <w:top w:val="single" w:sz="4" w:space="0" w:color="auto"/>
              <w:left w:val="single" w:sz="4" w:space="0" w:color="auto"/>
              <w:bottom w:val="single" w:sz="4" w:space="0" w:color="auto"/>
              <w:right w:val="single" w:sz="4" w:space="0" w:color="auto"/>
            </w:tcBorders>
          </w:tcPr>
          <w:p w:rsidR="00C04EBE" w:rsidRPr="00550822" w:rsidRDefault="00C04EBE" w:rsidP="00835321">
            <w:pPr>
              <w:spacing w:after="0" w:line="240" w:lineRule="auto"/>
              <w:rPr>
                <w:rFonts w:ascii="Times New Roman" w:eastAsia="Times New Roman" w:hAnsi="Times New Roman" w:cs="Times New Roman"/>
              </w:rPr>
            </w:pPr>
            <w:r w:rsidRPr="00550822">
              <w:rPr>
                <w:rFonts w:ascii="Times New Roman" w:eastAsia="Times New Roman" w:hAnsi="Times New Roman" w:cs="Times New Roman"/>
              </w:rPr>
              <w:t>8</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tcBorders>
              <w:left w:val="single" w:sz="4" w:space="0" w:color="auto"/>
              <w:bottom w:val="single" w:sz="4" w:space="0" w:color="auto"/>
              <w:right w:val="single" w:sz="4" w:space="0" w:color="auto"/>
            </w:tcBorders>
          </w:tcPr>
          <w:p w:rsidR="00A145F8" w:rsidRDefault="00A145F8" w:rsidP="00835321">
            <w:pPr>
              <w:pStyle w:val="ConsPlusNormal"/>
              <w:ind w:firstLine="0"/>
            </w:pPr>
            <w:r w:rsidRPr="009A0E4D">
              <w:rPr>
                <w:rFonts w:ascii="Times New Roman" w:hAnsi="Times New Roman" w:cs="Times New Roman"/>
                <w:sz w:val="22"/>
                <w:szCs w:val="22"/>
                <w:lang w:eastAsia="en-US"/>
              </w:rPr>
              <w:t>Размеры земельных участков газонаполнительных пунктов и промежуточны</w:t>
            </w:r>
            <w:r w:rsidR="00835321">
              <w:rPr>
                <w:rFonts w:ascii="Times New Roman" w:hAnsi="Times New Roman" w:cs="Times New Roman"/>
                <w:sz w:val="22"/>
                <w:szCs w:val="22"/>
                <w:lang w:eastAsia="en-US"/>
              </w:rPr>
              <w:t>х складов баллонов не более, га</w:t>
            </w:r>
          </w:p>
        </w:tc>
        <w:tc>
          <w:tcPr>
            <w:tcW w:w="4269" w:type="dxa"/>
            <w:gridSpan w:val="6"/>
            <w:tcBorders>
              <w:top w:val="single" w:sz="4" w:space="0" w:color="auto"/>
              <w:left w:val="single" w:sz="4" w:space="0" w:color="auto"/>
              <w:bottom w:val="single" w:sz="4" w:space="0" w:color="auto"/>
              <w:right w:val="single" w:sz="4" w:space="0" w:color="auto"/>
            </w:tcBorders>
          </w:tcPr>
          <w:p w:rsidR="00A145F8" w:rsidRPr="009A0E4D" w:rsidRDefault="00A145F8" w:rsidP="00835321">
            <w:pPr>
              <w:spacing w:after="0" w:line="240" w:lineRule="auto"/>
              <w:rPr>
                <w:rFonts w:ascii="Times New Roman" w:eastAsia="Times New Roman" w:hAnsi="Times New Roman" w:cs="Times New Roman"/>
              </w:rPr>
            </w:pPr>
            <w:r w:rsidRPr="009A0E4D">
              <w:rPr>
                <w:rFonts w:ascii="Times New Roman" w:eastAsia="Times New Roman" w:hAnsi="Times New Roman" w:cs="Times New Roman"/>
              </w:rPr>
              <w:t>-</w:t>
            </w:r>
          </w:p>
        </w:tc>
        <w:tc>
          <w:tcPr>
            <w:tcW w:w="4378" w:type="dxa"/>
            <w:gridSpan w:val="6"/>
            <w:tcBorders>
              <w:top w:val="single" w:sz="4" w:space="0" w:color="auto"/>
              <w:left w:val="single" w:sz="4" w:space="0" w:color="auto"/>
              <w:bottom w:val="single" w:sz="4" w:space="0" w:color="auto"/>
              <w:right w:val="single" w:sz="4" w:space="0" w:color="auto"/>
            </w:tcBorders>
          </w:tcPr>
          <w:p w:rsidR="00A145F8" w:rsidRPr="009A0E4D" w:rsidRDefault="00A145F8" w:rsidP="00835321">
            <w:pPr>
              <w:spacing w:after="0" w:line="240" w:lineRule="auto"/>
              <w:rPr>
                <w:rFonts w:ascii="Times New Roman" w:eastAsia="Times New Roman" w:hAnsi="Times New Roman" w:cs="Times New Roman"/>
              </w:rPr>
            </w:pPr>
            <w:r w:rsidRPr="009A0E4D">
              <w:rPr>
                <w:rFonts w:ascii="Times New Roman" w:eastAsia="Times New Roman" w:hAnsi="Times New Roman" w:cs="Times New Roman"/>
              </w:rPr>
              <w:t>0,6</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val="restart"/>
            <w:tcBorders>
              <w:left w:val="single" w:sz="4" w:space="0" w:color="auto"/>
              <w:right w:val="single" w:sz="4" w:space="0" w:color="auto"/>
            </w:tcBorders>
          </w:tcPr>
          <w:p w:rsidR="00A145F8" w:rsidRPr="00550822" w:rsidRDefault="00A145F8" w:rsidP="00835321">
            <w:pPr>
              <w:pStyle w:val="ConsPlusNormal"/>
              <w:ind w:firstLine="0"/>
              <w:rPr>
                <w:rFonts w:ascii="Times New Roman" w:hAnsi="Times New Roman" w:cs="Times New Roman"/>
                <w:sz w:val="22"/>
                <w:szCs w:val="22"/>
                <w:lang w:eastAsia="en-US"/>
              </w:rPr>
            </w:pPr>
            <w:r w:rsidRPr="00C04EBE">
              <w:rPr>
                <w:rFonts w:ascii="Times New Roman" w:hAnsi="Times New Roman" w:cs="Times New Roman"/>
                <w:sz w:val="22"/>
                <w:szCs w:val="22"/>
                <w:lang w:eastAsia="en-US"/>
              </w:rPr>
              <w:t>Ширина полосы земель для одного магистрального подземного трубопровода (</w:t>
            </w:r>
            <w:r w:rsidR="00501862">
              <w:rPr>
                <w:rFonts w:ascii="Times New Roman" w:hAnsi="Times New Roman" w:cs="Times New Roman"/>
                <w:sz w:val="22"/>
                <w:szCs w:val="22"/>
                <w:lang w:eastAsia="en-US"/>
              </w:rPr>
              <w:t>г</w:t>
            </w:r>
            <w:r w:rsidRPr="00C04EBE">
              <w:rPr>
                <w:rFonts w:ascii="Times New Roman" w:hAnsi="Times New Roman" w:cs="Times New Roman"/>
                <w:sz w:val="22"/>
                <w:szCs w:val="22"/>
                <w:lang w:eastAsia="en-US"/>
              </w:rPr>
              <w:t>азопроводы высокого</w:t>
            </w:r>
            <w:r>
              <w:rPr>
                <w:rFonts w:ascii="Times New Roman" w:hAnsi="Times New Roman" w:cs="Times New Roman"/>
                <w:sz w:val="22"/>
                <w:szCs w:val="22"/>
                <w:lang w:eastAsia="en-US"/>
              </w:rPr>
              <w:t xml:space="preserve"> давления, м</w:t>
            </w:r>
            <w:r w:rsidRPr="00C04EBE">
              <w:rPr>
                <w:rFonts w:ascii="Times New Roman" w:hAnsi="Times New Roman" w:cs="Times New Roman"/>
                <w:sz w:val="22"/>
                <w:szCs w:val="22"/>
                <w:lang w:eastAsia="en-US"/>
              </w:rPr>
              <w:t>ежпоселковы</w:t>
            </w:r>
            <w:r>
              <w:rPr>
                <w:rFonts w:ascii="Times New Roman" w:hAnsi="Times New Roman" w:cs="Times New Roman"/>
                <w:sz w:val="22"/>
                <w:szCs w:val="22"/>
                <w:lang w:eastAsia="en-US"/>
              </w:rPr>
              <w:t>е газопроводы высокого давления, г</w:t>
            </w:r>
            <w:r w:rsidRPr="00C04EBE">
              <w:rPr>
                <w:rFonts w:ascii="Times New Roman" w:hAnsi="Times New Roman" w:cs="Times New Roman"/>
                <w:sz w:val="22"/>
                <w:szCs w:val="22"/>
                <w:lang w:eastAsia="en-US"/>
              </w:rPr>
              <w:t>азопроводы попутного нефтяного газа)</w:t>
            </w:r>
          </w:p>
        </w:tc>
        <w:tc>
          <w:tcPr>
            <w:tcW w:w="4269" w:type="dxa"/>
            <w:gridSpan w:val="6"/>
            <w:vMerge w:val="restart"/>
            <w:tcBorders>
              <w:top w:val="single" w:sz="4" w:space="0" w:color="auto"/>
              <w:left w:val="single" w:sz="4" w:space="0" w:color="auto"/>
              <w:right w:val="single" w:sz="4" w:space="0" w:color="auto"/>
            </w:tcBorders>
          </w:tcPr>
          <w:p w:rsidR="00A145F8" w:rsidRPr="00C04EBE" w:rsidRDefault="00A145F8" w:rsidP="00835321">
            <w:pPr>
              <w:spacing w:after="0" w:line="240" w:lineRule="auto"/>
              <w:rPr>
                <w:rFonts w:ascii="Times New Roman" w:hAnsi="Times New Roman" w:cs="Times New Roman"/>
              </w:rPr>
            </w:pPr>
            <w:r w:rsidRPr="00C04EBE">
              <w:rPr>
                <w:rFonts w:ascii="Times New Roman" w:hAnsi="Times New Roman" w:cs="Times New Roman"/>
              </w:rPr>
              <w:t>Диаметр трубопровода, мм</w:t>
            </w:r>
          </w:p>
        </w:tc>
        <w:tc>
          <w:tcPr>
            <w:tcW w:w="4378" w:type="dxa"/>
            <w:gridSpan w:val="6"/>
            <w:tcBorders>
              <w:top w:val="single" w:sz="4" w:space="0" w:color="auto"/>
              <w:left w:val="single" w:sz="4" w:space="0" w:color="auto"/>
              <w:bottom w:val="single" w:sz="4" w:space="0" w:color="auto"/>
              <w:right w:val="single" w:sz="4" w:space="0" w:color="auto"/>
            </w:tcBorders>
          </w:tcPr>
          <w:p w:rsidR="00A145F8" w:rsidRPr="00C04EBE" w:rsidRDefault="00A145F8" w:rsidP="00835321">
            <w:pPr>
              <w:spacing w:after="0" w:line="240" w:lineRule="auto"/>
              <w:rPr>
                <w:rFonts w:ascii="Times New Roman" w:hAnsi="Times New Roman" w:cs="Times New Roman"/>
              </w:rPr>
            </w:pPr>
            <w:r w:rsidRPr="00C04EBE">
              <w:rPr>
                <w:rFonts w:ascii="Times New Roman" w:hAnsi="Times New Roman" w:cs="Times New Roman"/>
              </w:rPr>
              <w:t>Ширина полосы земель для одного подземного трубопровода, м</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A145F8" w:rsidRPr="00550822" w:rsidRDefault="00A145F8" w:rsidP="00835321">
            <w:pPr>
              <w:pStyle w:val="ConsPlusNormal"/>
              <w:ind w:firstLine="0"/>
              <w:rPr>
                <w:rFonts w:ascii="Times New Roman" w:hAnsi="Times New Roman" w:cs="Times New Roman"/>
                <w:sz w:val="22"/>
                <w:szCs w:val="22"/>
                <w:lang w:eastAsia="en-US"/>
              </w:rPr>
            </w:pPr>
          </w:p>
        </w:tc>
        <w:tc>
          <w:tcPr>
            <w:tcW w:w="4269" w:type="dxa"/>
            <w:gridSpan w:val="6"/>
            <w:vMerge/>
            <w:tcBorders>
              <w:left w:val="single" w:sz="4" w:space="0" w:color="auto"/>
              <w:bottom w:val="single" w:sz="4" w:space="0" w:color="auto"/>
              <w:right w:val="single" w:sz="4" w:space="0" w:color="auto"/>
            </w:tcBorders>
          </w:tcPr>
          <w:p w:rsidR="00A145F8" w:rsidRPr="00C04EBE" w:rsidRDefault="00A145F8" w:rsidP="00835321">
            <w:pPr>
              <w:spacing w:after="0" w:line="240" w:lineRule="auto"/>
              <w:rPr>
                <w:rFonts w:ascii="Times New Roman" w:hAnsi="Times New Roman" w:cs="Times New Roman"/>
              </w:rPr>
            </w:pPr>
          </w:p>
        </w:tc>
        <w:tc>
          <w:tcPr>
            <w:tcW w:w="2192" w:type="dxa"/>
            <w:gridSpan w:val="4"/>
            <w:tcBorders>
              <w:top w:val="single" w:sz="4" w:space="0" w:color="auto"/>
              <w:left w:val="single" w:sz="4" w:space="0" w:color="auto"/>
              <w:bottom w:val="single" w:sz="4" w:space="0" w:color="auto"/>
              <w:right w:val="single" w:sz="4" w:space="0" w:color="auto"/>
            </w:tcBorders>
          </w:tcPr>
          <w:p w:rsidR="00A145F8" w:rsidRPr="00C04EBE" w:rsidRDefault="00A145F8" w:rsidP="00835321">
            <w:pPr>
              <w:pStyle w:val="ConsPlusNormal"/>
              <w:ind w:firstLine="0"/>
              <w:rPr>
                <w:rFonts w:ascii="Times New Roman" w:eastAsiaTheme="minorHAnsi" w:hAnsi="Times New Roman" w:cs="Times New Roman"/>
                <w:sz w:val="22"/>
                <w:szCs w:val="22"/>
                <w:lang w:eastAsia="en-US"/>
              </w:rPr>
            </w:pPr>
            <w:r w:rsidRPr="00C04EBE">
              <w:rPr>
                <w:rFonts w:ascii="Times New Roman" w:eastAsiaTheme="minorHAnsi" w:hAnsi="Times New Roman" w:cs="Times New Roman"/>
                <w:sz w:val="22"/>
                <w:szCs w:val="22"/>
                <w:lang w:eastAsia="en-US"/>
              </w:rPr>
              <w:t>на землях несельскохозяйственного назначения или непригодных для сельского хозяйства и землях государственного лесного фонда</w:t>
            </w:r>
          </w:p>
        </w:tc>
        <w:tc>
          <w:tcPr>
            <w:tcW w:w="2186" w:type="dxa"/>
            <w:gridSpan w:val="2"/>
            <w:tcBorders>
              <w:top w:val="single" w:sz="4" w:space="0" w:color="auto"/>
              <w:left w:val="single" w:sz="4" w:space="0" w:color="auto"/>
              <w:bottom w:val="single" w:sz="4" w:space="0" w:color="auto"/>
              <w:right w:val="single" w:sz="4" w:space="0" w:color="auto"/>
            </w:tcBorders>
          </w:tcPr>
          <w:p w:rsidR="00A145F8" w:rsidRPr="00C04EBE" w:rsidRDefault="00A145F8" w:rsidP="00835321">
            <w:pPr>
              <w:pStyle w:val="ConsPlusNormal"/>
              <w:ind w:firstLine="0"/>
              <w:rPr>
                <w:rFonts w:ascii="Times New Roman" w:eastAsiaTheme="minorHAnsi" w:hAnsi="Times New Roman" w:cs="Times New Roman"/>
                <w:sz w:val="22"/>
                <w:szCs w:val="22"/>
                <w:lang w:eastAsia="en-US"/>
              </w:rPr>
            </w:pPr>
            <w:r w:rsidRPr="00C04EBE">
              <w:rPr>
                <w:rFonts w:ascii="Times New Roman" w:eastAsiaTheme="minorHAnsi" w:hAnsi="Times New Roman" w:cs="Times New Roman"/>
                <w:sz w:val="22"/>
                <w:szCs w:val="22"/>
                <w:lang w:eastAsia="en-US"/>
              </w:rPr>
              <w:t>на землях сельскохозяйственного назначения худшего качества (при снятии и восстановлении плодородного слоя)</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A145F8" w:rsidRPr="00550822" w:rsidRDefault="00A145F8" w:rsidP="00835321">
            <w:pPr>
              <w:pStyle w:val="ConsPlusNormal"/>
              <w:ind w:firstLine="0"/>
              <w:rPr>
                <w:rFonts w:ascii="Times New Roman" w:hAnsi="Times New Roman" w:cs="Times New Roman"/>
                <w:sz w:val="22"/>
                <w:szCs w:val="22"/>
                <w:lang w:eastAsia="en-US"/>
              </w:rPr>
            </w:pPr>
          </w:p>
        </w:tc>
        <w:tc>
          <w:tcPr>
            <w:tcW w:w="4269" w:type="dxa"/>
            <w:gridSpan w:val="6"/>
            <w:tcBorders>
              <w:top w:val="single" w:sz="4" w:space="0" w:color="auto"/>
              <w:left w:val="single" w:sz="4" w:space="0" w:color="auto"/>
              <w:bottom w:val="single" w:sz="4" w:space="0" w:color="auto"/>
              <w:right w:val="single" w:sz="4" w:space="0" w:color="auto"/>
            </w:tcBorders>
          </w:tcPr>
          <w:p w:rsidR="00A145F8" w:rsidRPr="00C04EBE" w:rsidRDefault="00A145F8" w:rsidP="00835321">
            <w:pPr>
              <w:spacing w:after="0" w:line="240" w:lineRule="auto"/>
              <w:rPr>
                <w:rFonts w:ascii="Times New Roman" w:eastAsia="Times New Roman" w:hAnsi="Times New Roman" w:cs="Times New Roman"/>
              </w:rPr>
            </w:pPr>
            <w:r w:rsidRPr="00C04EBE">
              <w:rPr>
                <w:rFonts w:ascii="Times New Roman" w:eastAsia="Times New Roman" w:hAnsi="Times New Roman" w:cs="Times New Roman"/>
              </w:rPr>
              <w:t>До 426 включительно</w:t>
            </w:r>
          </w:p>
        </w:tc>
        <w:tc>
          <w:tcPr>
            <w:tcW w:w="2192" w:type="dxa"/>
            <w:gridSpan w:val="4"/>
            <w:tcBorders>
              <w:top w:val="single" w:sz="4" w:space="0" w:color="auto"/>
              <w:left w:val="single" w:sz="4" w:space="0" w:color="auto"/>
              <w:bottom w:val="single" w:sz="4" w:space="0" w:color="auto"/>
              <w:right w:val="single" w:sz="4" w:space="0" w:color="auto"/>
            </w:tcBorders>
          </w:tcPr>
          <w:p w:rsidR="00A145F8" w:rsidRPr="00C04EBE" w:rsidRDefault="00A145F8" w:rsidP="00835321">
            <w:pPr>
              <w:spacing w:after="0" w:line="240" w:lineRule="auto"/>
              <w:rPr>
                <w:rFonts w:ascii="Times New Roman" w:eastAsia="Times New Roman" w:hAnsi="Times New Roman" w:cs="Times New Roman"/>
              </w:rPr>
            </w:pPr>
            <w:r w:rsidRPr="00C04EBE">
              <w:rPr>
                <w:rFonts w:ascii="Times New Roman" w:eastAsia="Times New Roman" w:hAnsi="Times New Roman" w:cs="Times New Roman"/>
              </w:rPr>
              <w:t>20</w:t>
            </w:r>
          </w:p>
        </w:tc>
        <w:tc>
          <w:tcPr>
            <w:tcW w:w="2186" w:type="dxa"/>
            <w:gridSpan w:val="2"/>
            <w:tcBorders>
              <w:top w:val="single" w:sz="4" w:space="0" w:color="auto"/>
              <w:left w:val="single" w:sz="4" w:space="0" w:color="auto"/>
              <w:bottom w:val="single" w:sz="4" w:space="0" w:color="auto"/>
              <w:right w:val="single" w:sz="4" w:space="0" w:color="auto"/>
            </w:tcBorders>
          </w:tcPr>
          <w:p w:rsidR="00A145F8" w:rsidRPr="00C04EBE" w:rsidRDefault="00A145F8" w:rsidP="00835321">
            <w:pPr>
              <w:spacing w:after="0" w:line="240" w:lineRule="auto"/>
              <w:rPr>
                <w:rFonts w:ascii="Times New Roman" w:eastAsia="Times New Roman" w:hAnsi="Times New Roman" w:cs="Times New Roman"/>
              </w:rPr>
            </w:pPr>
            <w:r w:rsidRPr="00C04EBE">
              <w:rPr>
                <w:rFonts w:ascii="Times New Roman" w:eastAsia="Times New Roman" w:hAnsi="Times New Roman" w:cs="Times New Roman"/>
              </w:rPr>
              <w:t>28</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A145F8" w:rsidRPr="00550822" w:rsidRDefault="00A145F8" w:rsidP="00835321">
            <w:pPr>
              <w:pStyle w:val="ConsPlusNormal"/>
              <w:ind w:firstLine="0"/>
              <w:rPr>
                <w:rFonts w:ascii="Times New Roman" w:hAnsi="Times New Roman" w:cs="Times New Roman"/>
                <w:sz w:val="22"/>
                <w:szCs w:val="22"/>
                <w:lang w:eastAsia="en-US"/>
              </w:rPr>
            </w:pPr>
          </w:p>
        </w:tc>
        <w:tc>
          <w:tcPr>
            <w:tcW w:w="4269" w:type="dxa"/>
            <w:gridSpan w:val="6"/>
            <w:tcBorders>
              <w:top w:val="single" w:sz="4" w:space="0" w:color="auto"/>
              <w:left w:val="single" w:sz="4" w:space="0" w:color="auto"/>
              <w:bottom w:val="single" w:sz="4" w:space="0" w:color="auto"/>
              <w:right w:val="single" w:sz="4" w:space="0" w:color="auto"/>
            </w:tcBorders>
          </w:tcPr>
          <w:p w:rsidR="00A145F8" w:rsidRPr="00C04EBE" w:rsidRDefault="00A145F8" w:rsidP="00835321">
            <w:pPr>
              <w:spacing w:after="0" w:line="240" w:lineRule="auto"/>
              <w:rPr>
                <w:rFonts w:ascii="Times New Roman" w:eastAsia="Times New Roman" w:hAnsi="Times New Roman" w:cs="Times New Roman"/>
              </w:rPr>
            </w:pPr>
            <w:r w:rsidRPr="00C04EBE">
              <w:rPr>
                <w:rFonts w:ascii="Times New Roman" w:eastAsia="Times New Roman" w:hAnsi="Times New Roman" w:cs="Times New Roman"/>
              </w:rPr>
              <w:t>Более 426 до 720 включительно</w:t>
            </w:r>
          </w:p>
        </w:tc>
        <w:tc>
          <w:tcPr>
            <w:tcW w:w="2192" w:type="dxa"/>
            <w:gridSpan w:val="4"/>
            <w:tcBorders>
              <w:top w:val="single" w:sz="4" w:space="0" w:color="auto"/>
              <w:left w:val="single" w:sz="4" w:space="0" w:color="auto"/>
              <w:bottom w:val="single" w:sz="4" w:space="0" w:color="auto"/>
              <w:right w:val="single" w:sz="4" w:space="0" w:color="auto"/>
            </w:tcBorders>
          </w:tcPr>
          <w:p w:rsidR="00A145F8" w:rsidRPr="00C04EBE" w:rsidRDefault="00A145F8" w:rsidP="00835321">
            <w:pPr>
              <w:spacing w:after="0" w:line="240" w:lineRule="auto"/>
              <w:rPr>
                <w:rFonts w:ascii="Times New Roman" w:eastAsia="Times New Roman" w:hAnsi="Times New Roman" w:cs="Times New Roman"/>
              </w:rPr>
            </w:pPr>
            <w:r w:rsidRPr="00C04EBE">
              <w:rPr>
                <w:rFonts w:ascii="Times New Roman" w:eastAsia="Times New Roman" w:hAnsi="Times New Roman" w:cs="Times New Roman"/>
              </w:rPr>
              <w:t>23</w:t>
            </w:r>
          </w:p>
        </w:tc>
        <w:tc>
          <w:tcPr>
            <w:tcW w:w="2186" w:type="dxa"/>
            <w:gridSpan w:val="2"/>
            <w:tcBorders>
              <w:top w:val="single" w:sz="4" w:space="0" w:color="auto"/>
              <w:left w:val="single" w:sz="4" w:space="0" w:color="auto"/>
              <w:bottom w:val="single" w:sz="4" w:space="0" w:color="auto"/>
              <w:right w:val="single" w:sz="4" w:space="0" w:color="auto"/>
            </w:tcBorders>
          </w:tcPr>
          <w:p w:rsidR="00A145F8" w:rsidRPr="00C04EBE" w:rsidRDefault="00A145F8" w:rsidP="00835321">
            <w:pPr>
              <w:spacing w:after="0" w:line="240" w:lineRule="auto"/>
              <w:rPr>
                <w:rFonts w:ascii="Times New Roman" w:eastAsia="Times New Roman" w:hAnsi="Times New Roman" w:cs="Times New Roman"/>
              </w:rPr>
            </w:pPr>
            <w:r w:rsidRPr="00C04EBE">
              <w:rPr>
                <w:rFonts w:ascii="Times New Roman" w:eastAsia="Times New Roman" w:hAnsi="Times New Roman" w:cs="Times New Roman"/>
              </w:rPr>
              <w:t>33</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A145F8" w:rsidRPr="00550822" w:rsidRDefault="00A145F8" w:rsidP="00835321">
            <w:pPr>
              <w:pStyle w:val="ConsPlusNormal"/>
              <w:ind w:firstLine="0"/>
              <w:rPr>
                <w:rFonts w:ascii="Times New Roman" w:hAnsi="Times New Roman" w:cs="Times New Roman"/>
                <w:sz w:val="22"/>
                <w:szCs w:val="22"/>
                <w:lang w:eastAsia="en-US"/>
              </w:rPr>
            </w:pPr>
          </w:p>
        </w:tc>
        <w:tc>
          <w:tcPr>
            <w:tcW w:w="4269" w:type="dxa"/>
            <w:gridSpan w:val="6"/>
            <w:tcBorders>
              <w:top w:val="single" w:sz="4" w:space="0" w:color="auto"/>
              <w:left w:val="single" w:sz="4" w:space="0" w:color="auto"/>
              <w:bottom w:val="single" w:sz="4" w:space="0" w:color="auto"/>
              <w:right w:val="single" w:sz="4" w:space="0" w:color="auto"/>
            </w:tcBorders>
          </w:tcPr>
          <w:p w:rsidR="00A145F8" w:rsidRPr="00C04EBE" w:rsidRDefault="00A145F8" w:rsidP="00835321">
            <w:pPr>
              <w:spacing w:after="0" w:line="240" w:lineRule="auto"/>
              <w:rPr>
                <w:rFonts w:ascii="Times New Roman" w:eastAsia="Times New Roman" w:hAnsi="Times New Roman" w:cs="Times New Roman"/>
              </w:rPr>
            </w:pPr>
            <w:r w:rsidRPr="00C04EBE">
              <w:rPr>
                <w:rFonts w:ascii="Times New Roman" w:eastAsia="Times New Roman" w:hAnsi="Times New Roman" w:cs="Times New Roman"/>
              </w:rPr>
              <w:t>Более 720 до 1020 включительно</w:t>
            </w:r>
          </w:p>
        </w:tc>
        <w:tc>
          <w:tcPr>
            <w:tcW w:w="2192" w:type="dxa"/>
            <w:gridSpan w:val="4"/>
            <w:tcBorders>
              <w:top w:val="single" w:sz="4" w:space="0" w:color="auto"/>
              <w:left w:val="single" w:sz="4" w:space="0" w:color="auto"/>
              <w:bottom w:val="single" w:sz="4" w:space="0" w:color="auto"/>
              <w:right w:val="single" w:sz="4" w:space="0" w:color="auto"/>
            </w:tcBorders>
          </w:tcPr>
          <w:p w:rsidR="00A145F8" w:rsidRPr="00C04EBE" w:rsidRDefault="00A145F8" w:rsidP="00835321">
            <w:pPr>
              <w:spacing w:after="0" w:line="240" w:lineRule="auto"/>
              <w:rPr>
                <w:rFonts w:ascii="Times New Roman" w:eastAsia="Times New Roman" w:hAnsi="Times New Roman" w:cs="Times New Roman"/>
              </w:rPr>
            </w:pPr>
            <w:r w:rsidRPr="00C04EBE">
              <w:rPr>
                <w:rFonts w:ascii="Times New Roman" w:eastAsia="Times New Roman" w:hAnsi="Times New Roman" w:cs="Times New Roman"/>
              </w:rPr>
              <w:t>28</w:t>
            </w:r>
          </w:p>
        </w:tc>
        <w:tc>
          <w:tcPr>
            <w:tcW w:w="2186" w:type="dxa"/>
            <w:gridSpan w:val="2"/>
            <w:tcBorders>
              <w:top w:val="single" w:sz="4" w:space="0" w:color="auto"/>
              <w:left w:val="single" w:sz="4" w:space="0" w:color="auto"/>
              <w:bottom w:val="single" w:sz="4" w:space="0" w:color="auto"/>
              <w:right w:val="single" w:sz="4" w:space="0" w:color="auto"/>
            </w:tcBorders>
          </w:tcPr>
          <w:p w:rsidR="00A145F8" w:rsidRPr="00C04EBE" w:rsidRDefault="00A145F8" w:rsidP="00835321">
            <w:pPr>
              <w:spacing w:after="0" w:line="240" w:lineRule="auto"/>
              <w:rPr>
                <w:rFonts w:ascii="Times New Roman" w:eastAsia="Times New Roman" w:hAnsi="Times New Roman" w:cs="Times New Roman"/>
              </w:rPr>
            </w:pPr>
            <w:r w:rsidRPr="00C04EBE">
              <w:rPr>
                <w:rFonts w:ascii="Times New Roman" w:eastAsia="Times New Roman" w:hAnsi="Times New Roman" w:cs="Times New Roman"/>
              </w:rPr>
              <w:t>39</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A145F8" w:rsidRPr="00550822" w:rsidRDefault="00A145F8" w:rsidP="00835321">
            <w:pPr>
              <w:pStyle w:val="ConsPlusNormal"/>
              <w:ind w:firstLine="0"/>
              <w:rPr>
                <w:rFonts w:ascii="Times New Roman" w:hAnsi="Times New Roman" w:cs="Times New Roman"/>
                <w:sz w:val="22"/>
                <w:szCs w:val="22"/>
                <w:lang w:eastAsia="en-US"/>
              </w:rPr>
            </w:pPr>
          </w:p>
        </w:tc>
        <w:tc>
          <w:tcPr>
            <w:tcW w:w="4269" w:type="dxa"/>
            <w:gridSpan w:val="6"/>
            <w:tcBorders>
              <w:top w:val="single" w:sz="4" w:space="0" w:color="auto"/>
              <w:left w:val="single" w:sz="4" w:space="0" w:color="auto"/>
              <w:bottom w:val="single" w:sz="4" w:space="0" w:color="auto"/>
              <w:right w:val="single" w:sz="4" w:space="0" w:color="auto"/>
            </w:tcBorders>
          </w:tcPr>
          <w:p w:rsidR="00A145F8" w:rsidRPr="00C04EBE" w:rsidRDefault="00A145F8" w:rsidP="00835321">
            <w:pPr>
              <w:spacing w:after="0" w:line="240" w:lineRule="auto"/>
              <w:rPr>
                <w:rFonts w:ascii="Times New Roman" w:eastAsia="Times New Roman" w:hAnsi="Times New Roman" w:cs="Times New Roman"/>
              </w:rPr>
            </w:pPr>
            <w:r w:rsidRPr="00C04EBE">
              <w:rPr>
                <w:rFonts w:ascii="Times New Roman" w:eastAsia="Times New Roman" w:hAnsi="Times New Roman" w:cs="Times New Roman"/>
              </w:rPr>
              <w:t>Более 1020 до 1220 включительно</w:t>
            </w:r>
          </w:p>
        </w:tc>
        <w:tc>
          <w:tcPr>
            <w:tcW w:w="2192" w:type="dxa"/>
            <w:gridSpan w:val="4"/>
            <w:tcBorders>
              <w:top w:val="single" w:sz="4" w:space="0" w:color="auto"/>
              <w:left w:val="single" w:sz="4" w:space="0" w:color="auto"/>
              <w:bottom w:val="single" w:sz="4" w:space="0" w:color="auto"/>
              <w:right w:val="single" w:sz="4" w:space="0" w:color="auto"/>
            </w:tcBorders>
          </w:tcPr>
          <w:p w:rsidR="00A145F8" w:rsidRPr="00C04EBE" w:rsidRDefault="00A145F8" w:rsidP="00835321">
            <w:pPr>
              <w:spacing w:after="0" w:line="240" w:lineRule="auto"/>
              <w:rPr>
                <w:rFonts w:ascii="Times New Roman" w:eastAsia="Times New Roman" w:hAnsi="Times New Roman" w:cs="Times New Roman"/>
              </w:rPr>
            </w:pPr>
            <w:r w:rsidRPr="00C04EBE">
              <w:rPr>
                <w:rFonts w:ascii="Times New Roman" w:eastAsia="Times New Roman" w:hAnsi="Times New Roman" w:cs="Times New Roman"/>
              </w:rPr>
              <w:t>30</w:t>
            </w:r>
          </w:p>
        </w:tc>
        <w:tc>
          <w:tcPr>
            <w:tcW w:w="2186" w:type="dxa"/>
            <w:gridSpan w:val="2"/>
            <w:tcBorders>
              <w:top w:val="single" w:sz="4" w:space="0" w:color="auto"/>
              <w:left w:val="single" w:sz="4" w:space="0" w:color="auto"/>
              <w:bottom w:val="single" w:sz="4" w:space="0" w:color="auto"/>
              <w:right w:val="single" w:sz="4" w:space="0" w:color="auto"/>
            </w:tcBorders>
          </w:tcPr>
          <w:p w:rsidR="00A145F8" w:rsidRPr="00C04EBE" w:rsidRDefault="00A145F8" w:rsidP="00835321">
            <w:pPr>
              <w:spacing w:after="0" w:line="240" w:lineRule="auto"/>
              <w:rPr>
                <w:rFonts w:ascii="Times New Roman" w:eastAsia="Times New Roman" w:hAnsi="Times New Roman" w:cs="Times New Roman"/>
              </w:rPr>
            </w:pPr>
            <w:r w:rsidRPr="00C04EBE">
              <w:rPr>
                <w:rFonts w:ascii="Times New Roman" w:eastAsia="Times New Roman" w:hAnsi="Times New Roman" w:cs="Times New Roman"/>
              </w:rPr>
              <w:t>42</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tcBorders>
              <w:left w:val="single" w:sz="4" w:space="0" w:color="auto"/>
              <w:bottom w:val="single" w:sz="4" w:space="0" w:color="auto"/>
              <w:right w:val="single" w:sz="4" w:space="0" w:color="auto"/>
            </w:tcBorders>
          </w:tcPr>
          <w:p w:rsidR="00A145F8" w:rsidRPr="00550822" w:rsidRDefault="00A145F8" w:rsidP="00835321">
            <w:pPr>
              <w:pStyle w:val="ConsPlusNormal"/>
              <w:ind w:firstLine="0"/>
              <w:rPr>
                <w:rFonts w:ascii="Times New Roman" w:hAnsi="Times New Roman" w:cs="Times New Roman"/>
                <w:sz w:val="22"/>
                <w:szCs w:val="22"/>
                <w:lang w:eastAsia="en-US"/>
              </w:rPr>
            </w:pPr>
          </w:p>
        </w:tc>
        <w:tc>
          <w:tcPr>
            <w:tcW w:w="4269" w:type="dxa"/>
            <w:gridSpan w:val="6"/>
            <w:tcBorders>
              <w:top w:val="single" w:sz="4" w:space="0" w:color="auto"/>
              <w:left w:val="single" w:sz="4" w:space="0" w:color="auto"/>
              <w:bottom w:val="single" w:sz="4" w:space="0" w:color="auto"/>
              <w:right w:val="single" w:sz="4" w:space="0" w:color="auto"/>
            </w:tcBorders>
          </w:tcPr>
          <w:p w:rsidR="00A145F8" w:rsidRPr="00C04EBE" w:rsidRDefault="00A145F8" w:rsidP="00835321">
            <w:pPr>
              <w:spacing w:after="0" w:line="240" w:lineRule="auto"/>
              <w:rPr>
                <w:rFonts w:ascii="Times New Roman" w:eastAsia="Times New Roman" w:hAnsi="Times New Roman" w:cs="Times New Roman"/>
              </w:rPr>
            </w:pPr>
            <w:r w:rsidRPr="00C04EBE">
              <w:rPr>
                <w:rFonts w:ascii="Times New Roman" w:eastAsia="Times New Roman" w:hAnsi="Times New Roman" w:cs="Times New Roman"/>
              </w:rPr>
              <w:t>Более 1220 до 1420 включительно</w:t>
            </w:r>
          </w:p>
        </w:tc>
        <w:tc>
          <w:tcPr>
            <w:tcW w:w="2192" w:type="dxa"/>
            <w:gridSpan w:val="4"/>
            <w:tcBorders>
              <w:top w:val="single" w:sz="4" w:space="0" w:color="auto"/>
              <w:left w:val="single" w:sz="4" w:space="0" w:color="auto"/>
              <w:bottom w:val="single" w:sz="4" w:space="0" w:color="auto"/>
              <w:right w:val="single" w:sz="4" w:space="0" w:color="auto"/>
            </w:tcBorders>
          </w:tcPr>
          <w:p w:rsidR="00A145F8" w:rsidRPr="00C04EBE" w:rsidRDefault="00A145F8" w:rsidP="00835321">
            <w:pPr>
              <w:spacing w:after="0" w:line="240" w:lineRule="auto"/>
              <w:rPr>
                <w:rFonts w:ascii="Times New Roman" w:eastAsia="Times New Roman" w:hAnsi="Times New Roman" w:cs="Times New Roman"/>
              </w:rPr>
            </w:pPr>
            <w:r w:rsidRPr="00C04EBE">
              <w:rPr>
                <w:rFonts w:ascii="Times New Roman" w:eastAsia="Times New Roman" w:hAnsi="Times New Roman" w:cs="Times New Roman"/>
              </w:rPr>
              <w:t>32</w:t>
            </w:r>
          </w:p>
        </w:tc>
        <w:tc>
          <w:tcPr>
            <w:tcW w:w="2186" w:type="dxa"/>
            <w:gridSpan w:val="2"/>
            <w:tcBorders>
              <w:top w:val="single" w:sz="4" w:space="0" w:color="auto"/>
              <w:left w:val="single" w:sz="4" w:space="0" w:color="auto"/>
              <w:bottom w:val="single" w:sz="4" w:space="0" w:color="auto"/>
              <w:right w:val="single" w:sz="4" w:space="0" w:color="auto"/>
            </w:tcBorders>
          </w:tcPr>
          <w:p w:rsidR="00A145F8" w:rsidRPr="00C04EBE" w:rsidRDefault="00A145F8" w:rsidP="00835321">
            <w:pPr>
              <w:spacing w:after="0" w:line="240" w:lineRule="auto"/>
              <w:rPr>
                <w:rFonts w:ascii="Times New Roman" w:eastAsia="Times New Roman" w:hAnsi="Times New Roman" w:cs="Times New Roman"/>
              </w:rPr>
            </w:pPr>
            <w:r w:rsidRPr="00C04EBE">
              <w:rPr>
                <w:rFonts w:ascii="Times New Roman" w:eastAsia="Times New Roman" w:hAnsi="Times New Roman" w:cs="Times New Roman"/>
              </w:rPr>
              <w:t>45</w:t>
            </w:r>
          </w:p>
        </w:tc>
      </w:tr>
      <w:tr w:rsidR="00A145F8" w:rsidRPr="009B610B" w:rsidTr="00C2496B">
        <w:trPr>
          <w:trHeight w:val="284"/>
        </w:trPr>
        <w:tc>
          <w:tcPr>
            <w:tcW w:w="2661" w:type="dxa"/>
            <w:vMerge w:val="restart"/>
            <w:tcBorders>
              <w:top w:val="single" w:sz="4" w:space="0" w:color="auto"/>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Объекты теплоснабжения</w:t>
            </w:r>
          </w:p>
        </w:tc>
        <w:tc>
          <w:tcPr>
            <w:tcW w:w="3401" w:type="dxa"/>
            <w:tcBorders>
              <w:top w:val="single" w:sz="4" w:space="0" w:color="auto"/>
              <w:left w:val="single" w:sz="4" w:space="0" w:color="auto"/>
              <w:right w:val="single" w:sz="4" w:space="0" w:color="auto"/>
            </w:tcBorders>
          </w:tcPr>
          <w:p w:rsidR="00A145F8" w:rsidRPr="009B610B" w:rsidRDefault="00A145F8" w:rsidP="00835321">
            <w:pPr>
              <w:pStyle w:val="101"/>
              <w:rPr>
                <w:sz w:val="22"/>
                <w:szCs w:val="22"/>
                <w:lang w:eastAsia="en-US"/>
              </w:rPr>
            </w:pPr>
            <w:r w:rsidRPr="0060132E">
              <w:rPr>
                <w:sz w:val="22"/>
                <w:szCs w:val="22"/>
                <w:lang w:eastAsia="en-US"/>
              </w:rPr>
              <w:t>Уровень обеспеченности централизованным теплоснабжением в пределах радиусов эффективного теплоснабжения источников тепла, %</w:t>
            </w:r>
          </w:p>
        </w:tc>
        <w:tc>
          <w:tcPr>
            <w:tcW w:w="8647" w:type="dxa"/>
            <w:gridSpan w:val="12"/>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Pr>
                <w:rFonts w:ascii="Times New Roman" w:eastAsia="Times New Roman" w:hAnsi="Times New Roman" w:cs="Times New Roman"/>
              </w:rPr>
              <w:t>100</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val="restart"/>
            <w:tcBorders>
              <w:top w:val="single" w:sz="4" w:space="0" w:color="auto"/>
              <w:left w:val="single" w:sz="4" w:space="0" w:color="auto"/>
              <w:right w:val="single" w:sz="4" w:space="0" w:color="auto"/>
            </w:tcBorders>
          </w:tcPr>
          <w:p w:rsidR="00A145F8" w:rsidRPr="009B610B" w:rsidRDefault="00A145F8" w:rsidP="00835321">
            <w:pPr>
              <w:pStyle w:val="101"/>
              <w:rPr>
                <w:sz w:val="22"/>
                <w:szCs w:val="22"/>
                <w:vertAlign w:val="superscript"/>
                <w:lang w:eastAsia="en-US"/>
              </w:rPr>
            </w:pPr>
            <w:r w:rsidRPr="009B610B">
              <w:rPr>
                <w:sz w:val="22"/>
                <w:szCs w:val="22"/>
                <w:lang w:eastAsia="en-US"/>
              </w:rPr>
              <w:t>Удельные расходы тепла на отопление жилых зданий, ккал/ч на 1 кв. м общей площади здания по этажности</w:t>
            </w:r>
            <w:r w:rsidR="005A5D34">
              <w:rPr>
                <w:sz w:val="22"/>
                <w:szCs w:val="22"/>
                <w:lang w:eastAsia="en-US"/>
              </w:rPr>
              <w:t xml:space="preserve"> (</w:t>
            </w:r>
            <w:r w:rsidR="005A5D34" w:rsidRPr="005A5D34">
              <w:rPr>
                <w:sz w:val="22"/>
                <w:szCs w:val="22"/>
                <w:lang w:eastAsia="en-US"/>
              </w:rPr>
              <w:t>килокалорий на отопление одного квадратного метра площади в год)</w:t>
            </w:r>
            <w:r w:rsidRPr="009B610B">
              <w:rPr>
                <w:sz w:val="22"/>
                <w:szCs w:val="22"/>
                <w:vertAlign w:val="superscript"/>
                <w:lang w:eastAsia="en-US"/>
              </w:rPr>
              <w:t>1</w:t>
            </w:r>
          </w:p>
        </w:tc>
        <w:tc>
          <w:tcPr>
            <w:tcW w:w="4110"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eastAsia="Calibri" w:hAnsi="Times New Roman" w:cs="Times New Roman"/>
              </w:rPr>
            </w:pPr>
            <w:r w:rsidRPr="009B610B">
              <w:rPr>
                <w:rFonts w:ascii="Times New Roman" w:hAnsi="Times New Roman" w:cs="Times New Roman"/>
              </w:rPr>
              <w:t>Этажность</w:t>
            </w:r>
          </w:p>
        </w:tc>
        <w:tc>
          <w:tcPr>
            <w:tcW w:w="4537" w:type="dxa"/>
            <w:gridSpan w:val="8"/>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eastAsia="Calibri" w:hAnsi="Times New Roman" w:cs="Times New Roman"/>
              </w:rPr>
            </w:pPr>
            <w:r w:rsidRPr="009B610B">
              <w:rPr>
                <w:rFonts w:ascii="Times New Roman" w:hAnsi="Times New Roman" w:cs="Times New Roman"/>
              </w:rPr>
              <w:t>Расчетный показатель</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1</w:t>
            </w:r>
          </w:p>
        </w:tc>
        <w:tc>
          <w:tcPr>
            <w:tcW w:w="4537" w:type="dxa"/>
            <w:gridSpan w:val="8"/>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77,0</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2</w:t>
            </w:r>
          </w:p>
        </w:tc>
        <w:tc>
          <w:tcPr>
            <w:tcW w:w="4537" w:type="dxa"/>
            <w:gridSpan w:val="8"/>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61,7</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3</w:t>
            </w:r>
          </w:p>
        </w:tc>
        <w:tc>
          <w:tcPr>
            <w:tcW w:w="4537" w:type="dxa"/>
            <w:gridSpan w:val="8"/>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55,4</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4,5</w:t>
            </w:r>
          </w:p>
        </w:tc>
        <w:tc>
          <w:tcPr>
            <w:tcW w:w="4537" w:type="dxa"/>
            <w:gridSpan w:val="8"/>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53,5</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6,7</w:t>
            </w:r>
          </w:p>
        </w:tc>
        <w:tc>
          <w:tcPr>
            <w:tcW w:w="4537" w:type="dxa"/>
            <w:gridSpan w:val="8"/>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50,1</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8,9</w:t>
            </w:r>
          </w:p>
        </w:tc>
        <w:tc>
          <w:tcPr>
            <w:tcW w:w="4537" w:type="dxa"/>
            <w:gridSpan w:val="8"/>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47,5</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10 и выше</w:t>
            </w:r>
          </w:p>
        </w:tc>
        <w:tc>
          <w:tcPr>
            <w:tcW w:w="4537" w:type="dxa"/>
            <w:gridSpan w:val="8"/>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44,8</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val="restart"/>
            <w:tcBorders>
              <w:left w:val="single" w:sz="4" w:space="0" w:color="auto"/>
              <w:right w:val="single" w:sz="4" w:space="0" w:color="auto"/>
            </w:tcBorders>
          </w:tcPr>
          <w:p w:rsidR="00A145F8" w:rsidRPr="009B610B" w:rsidRDefault="00A145F8" w:rsidP="00835321">
            <w:pPr>
              <w:pStyle w:val="101"/>
              <w:rPr>
                <w:sz w:val="22"/>
                <w:szCs w:val="22"/>
                <w:vertAlign w:val="superscript"/>
                <w:lang w:eastAsia="en-US"/>
              </w:rPr>
            </w:pPr>
            <w:r w:rsidRPr="009B610B">
              <w:rPr>
                <w:sz w:val="22"/>
                <w:szCs w:val="22"/>
                <w:lang w:eastAsia="en-US"/>
              </w:rPr>
              <w:t>Удельные расходы тепла на отопление административных и общественных зданий, ккал/ч на 1 кв. м общей площади здания по этажности</w:t>
            </w:r>
            <w:r w:rsidR="005A5D34">
              <w:rPr>
                <w:sz w:val="22"/>
                <w:szCs w:val="22"/>
                <w:lang w:eastAsia="en-US"/>
              </w:rPr>
              <w:t xml:space="preserve"> </w:t>
            </w:r>
            <w:r w:rsidR="005A5D34" w:rsidRPr="005A5D34">
              <w:rPr>
                <w:sz w:val="22"/>
                <w:szCs w:val="22"/>
                <w:lang w:eastAsia="en-US"/>
              </w:rPr>
              <w:t>(килокалорий на отопление одного квадратного метра площади в год)</w:t>
            </w:r>
            <w:r w:rsidRPr="009B610B">
              <w:rPr>
                <w:sz w:val="22"/>
                <w:szCs w:val="22"/>
                <w:vertAlign w:val="superscript"/>
                <w:lang w:eastAsia="en-US"/>
              </w:rPr>
              <w:t>1</w:t>
            </w:r>
          </w:p>
        </w:tc>
        <w:tc>
          <w:tcPr>
            <w:tcW w:w="4110"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eastAsia="Calibri" w:hAnsi="Times New Roman" w:cs="Times New Roman"/>
              </w:rPr>
            </w:pPr>
            <w:r w:rsidRPr="009B610B">
              <w:rPr>
                <w:rFonts w:ascii="Times New Roman" w:hAnsi="Times New Roman" w:cs="Times New Roman"/>
              </w:rPr>
              <w:t>Этажность</w:t>
            </w:r>
          </w:p>
        </w:tc>
        <w:tc>
          <w:tcPr>
            <w:tcW w:w="4537" w:type="dxa"/>
            <w:gridSpan w:val="8"/>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eastAsia="Calibri" w:hAnsi="Times New Roman" w:cs="Times New Roman"/>
              </w:rPr>
            </w:pPr>
            <w:r w:rsidRPr="009B610B">
              <w:rPr>
                <w:rFonts w:ascii="Times New Roman" w:hAnsi="Times New Roman" w:cs="Times New Roman"/>
              </w:rPr>
              <w:t>Расчетный показатель</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1</w:t>
            </w:r>
          </w:p>
        </w:tc>
        <w:tc>
          <w:tcPr>
            <w:tcW w:w="4537" w:type="dxa"/>
            <w:gridSpan w:val="8"/>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75,3</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2</w:t>
            </w:r>
          </w:p>
        </w:tc>
        <w:tc>
          <w:tcPr>
            <w:tcW w:w="4537" w:type="dxa"/>
            <w:gridSpan w:val="8"/>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71,2</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3</w:t>
            </w:r>
          </w:p>
        </w:tc>
        <w:tc>
          <w:tcPr>
            <w:tcW w:w="4537" w:type="dxa"/>
            <w:gridSpan w:val="8"/>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69,0</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4,5</w:t>
            </w:r>
          </w:p>
        </w:tc>
        <w:tc>
          <w:tcPr>
            <w:tcW w:w="4537" w:type="dxa"/>
            <w:gridSpan w:val="8"/>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56,5</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6,7</w:t>
            </w:r>
          </w:p>
        </w:tc>
        <w:tc>
          <w:tcPr>
            <w:tcW w:w="4537" w:type="dxa"/>
            <w:gridSpan w:val="8"/>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50,2</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8,9</w:t>
            </w:r>
          </w:p>
        </w:tc>
        <w:tc>
          <w:tcPr>
            <w:tcW w:w="4537" w:type="dxa"/>
            <w:gridSpan w:val="8"/>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46,1</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10 и выше</w:t>
            </w:r>
          </w:p>
        </w:tc>
        <w:tc>
          <w:tcPr>
            <w:tcW w:w="4537" w:type="dxa"/>
            <w:gridSpan w:val="8"/>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41,9</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p>
        </w:tc>
        <w:tc>
          <w:tcPr>
            <w:tcW w:w="3401" w:type="dxa"/>
            <w:tcBorders>
              <w:left w:val="single" w:sz="4" w:space="0" w:color="auto"/>
              <w:right w:val="single" w:sz="4" w:space="0" w:color="auto"/>
            </w:tcBorders>
          </w:tcPr>
          <w:p w:rsidR="00A145F8" w:rsidRPr="009B610B" w:rsidRDefault="00A145F8" w:rsidP="00835321">
            <w:pPr>
              <w:pStyle w:val="101"/>
              <w:rPr>
                <w:sz w:val="22"/>
                <w:szCs w:val="22"/>
                <w:lang w:eastAsia="en-US"/>
              </w:rPr>
            </w:pPr>
            <w:r w:rsidRPr="009B610B">
              <w:rPr>
                <w:sz w:val="22"/>
                <w:szCs w:val="22"/>
                <w:lang w:eastAsia="en-US"/>
              </w:rPr>
              <w:t>Удельная величина тепловой энергии на нагрев горячей воды потребителями, ккал/ч на 1 кв. м общей площади здания</w:t>
            </w:r>
          </w:p>
        </w:tc>
        <w:tc>
          <w:tcPr>
            <w:tcW w:w="8647" w:type="dxa"/>
            <w:gridSpan w:val="12"/>
            <w:tcBorders>
              <w:top w:val="single" w:sz="4" w:space="0" w:color="auto"/>
              <w:left w:val="single" w:sz="4" w:space="0" w:color="auto"/>
              <w:bottom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17,8</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rFonts w:eastAsia="Calibri"/>
                <w:sz w:val="22"/>
                <w:szCs w:val="22"/>
                <w:lang w:eastAsia="en-US"/>
              </w:rPr>
            </w:pPr>
          </w:p>
        </w:tc>
        <w:tc>
          <w:tcPr>
            <w:tcW w:w="3401" w:type="dxa"/>
            <w:vMerge w:val="restart"/>
            <w:tcBorders>
              <w:top w:val="single" w:sz="4" w:space="0" w:color="auto"/>
              <w:left w:val="single" w:sz="4" w:space="0" w:color="auto"/>
              <w:right w:val="single" w:sz="4" w:space="0" w:color="auto"/>
            </w:tcBorders>
          </w:tcPr>
          <w:p w:rsidR="00A145F8" w:rsidRPr="009B610B" w:rsidRDefault="00A145F8" w:rsidP="00835321">
            <w:pPr>
              <w:pStyle w:val="101"/>
              <w:rPr>
                <w:sz w:val="22"/>
                <w:szCs w:val="22"/>
                <w:lang w:eastAsia="en-US"/>
              </w:rPr>
            </w:pPr>
            <w:r w:rsidRPr="00F851EC">
              <w:rPr>
                <w:sz w:val="22"/>
                <w:szCs w:val="22"/>
                <w:lang w:eastAsia="en-US"/>
              </w:rPr>
              <w:t xml:space="preserve">Размеры земельных участков для отдельно стоящих отопительных котельных, располагаемых в </w:t>
            </w:r>
            <w:r w:rsidRPr="00F851EC">
              <w:rPr>
                <w:sz w:val="22"/>
                <w:szCs w:val="22"/>
                <w:lang w:eastAsia="en-US"/>
              </w:rPr>
              <w:lastRenderedPageBreak/>
              <w:t>жилых зонах, следует принимать по проекту, но не более, га</w:t>
            </w:r>
          </w:p>
        </w:tc>
        <w:tc>
          <w:tcPr>
            <w:tcW w:w="4110" w:type="dxa"/>
            <w:gridSpan w:val="4"/>
            <w:tcBorders>
              <w:top w:val="single" w:sz="4" w:space="0" w:color="auto"/>
              <w:left w:val="single" w:sz="4" w:space="0" w:color="auto"/>
              <w:right w:val="single" w:sz="4" w:space="0" w:color="auto"/>
            </w:tcBorders>
          </w:tcPr>
          <w:p w:rsidR="00A145F8" w:rsidRPr="004B2F1F" w:rsidRDefault="00A145F8" w:rsidP="00835321">
            <w:pPr>
              <w:spacing w:after="0" w:line="240" w:lineRule="auto"/>
              <w:rPr>
                <w:rFonts w:ascii="Times New Roman" w:hAnsi="Times New Roman" w:cs="Times New Roman"/>
              </w:rPr>
            </w:pPr>
            <w:proofErr w:type="spellStart"/>
            <w:r w:rsidRPr="0060132E">
              <w:rPr>
                <w:rFonts w:ascii="Times New Roman" w:hAnsi="Times New Roman" w:cs="Times New Roman"/>
              </w:rPr>
              <w:lastRenderedPageBreak/>
              <w:t>Теплопроизводительность</w:t>
            </w:r>
            <w:proofErr w:type="spellEnd"/>
            <w:r w:rsidRPr="0060132E">
              <w:rPr>
                <w:rFonts w:ascii="Times New Roman" w:hAnsi="Times New Roman" w:cs="Times New Roman"/>
              </w:rPr>
              <w:t xml:space="preserve"> котельных, Гкал/ч</w:t>
            </w:r>
            <w:r>
              <w:rPr>
                <w:rFonts w:ascii="Times New Roman" w:hAnsi="Times New Roman" w:cs="Times New Roman"/>
              </w:rPr>
              <w:t xml:space="preserve"> (МВт)</w:t>
            </w:r>
          </w:p>
        </w:tc>
        <w:tc>
          <w:tcPr>
            <w:tcW w:w="4537" w:type="dxa"/>
            <w:gridSpan w:val="8"/>
            <w:tcBorders>
              <w:top w:val="single" w:sz="4" w:space="0" w:color="auto"/>
              <w:left w:val="single" w:sz="4" w:space="0" w:color="auto"/>
              <w:right w:val="single" w:sz="4" w:space="0" w:color="auto"/>
            </w:tcBorders>
          </w:tcPr>
          <w:p w:rsidR="00A145F8" w:rsidRPr="004B2F1F" w:rsidRDefault="00A145F8" w:rsidP="00835321">
            <w:pPr>
              <w:spacing w:after="0" w:line="240" w:lineRule="auto"/>
              <w:rPr>
                <w:rFonts w:ascii="Times New Roman" w:hAnsi="Times New Roman" w:cs="Times New Roman"/>
              </w:rPr>
            </w:pPr>
            <w:r w:rsidRPr="0060132E">
              <w:rPr>
                <w:rFonts w:ascii="Times New Roman" w:hAnsi="Times New Roman" w:cs="Times New Roman"/>
              </w:rPr>
              <w:t>Размер земельного участка, га</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rFonts w:eastAsia="Calibri"/>
                <w:sz w:val="22"/>
                <w:szCs w:val="22"/>
                <w:lang w:eastAsia="en-US"/>
              </w:rPr>
            </w:pPr>
          </w:p>
        </w:tc>
        <w:tc>
          <w:tcPr>
            <w:tcW w:w="3401" w:type="dxa"/>
            <w:vMerge/>
            <w:tcBorders>
              <w:left w:val="single" w:sz="4" w:space="0" w:color="auto"/>
              <w:right w:val="single" w:sz="4" w:space="0" w:color="auto"/>
            </w:tcBorders>
          </w:tcPr>
          <w:p w:rsidR="00A145F8" w:rsidRDefault="00A145F8" w:rsidP="00835321">
            <w:pPr>
              <w:pStyle w:val="101"/>
            </w:pPr>
          </w:p>
        </w:tc>
        <w:tc>
          <w:tcPr>
            <w:tcW w:w="4110" w:type="dxa"/>
            <w:gridSpan w:val="4"/>
            <w:tcBorders>
              <w:top w:val="single" w:sz="4" w:space="0" w:color="auto"/>
              <w:left w:val="single" w:sz="4" w:space="0" w:color="auto"/>
              <w:right w:val="single" w:sz="4" w:space="0" w:color="auto"/>
            </w:tcBorders>
          </w:tcPr>
          <w:p w:rsidR="00A145F8" w:rsidRPr="00F851EC" w:rsidRDefault="00A145F8" w:rsidP="00835321">
            <w:pPr>
              <w:pStyle w:val="ConsPlusNormal"/>
              <w:ind w:firstLine="0"/>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Д</w:t>
            </w:r>
            <w:r w:rsidRPr="00F851EC">
              <w:rPr>
                <w:rFonts w:ascii="Times New Roman" w:eastAsiaTheme="minorHAnsi" w:hAnsi="Times New Roman" w:cs="Times New Roman"/>
                <w:sz w:val="22"/>
                <w:szCs w:val="22"/>
                <w:lang w:eastAsia="en-US"/>
              </w:rPr>
              <w:t>о 5</w:t>
            </w:r>
          </w:p>
        </w:tc>
        <w:tc>
          <w:tcPr>
            <w:tcW w:w="4537" w:type="dxa"/>
            <w:gridSpan w:val="8"/>
            <w:tcBorders>
              <w:top w:val="single" w:sz="4" w:space="0" w:color="auto"/>
              <w:left w:val="single" w:sz="4" w:space="0" w:color="auto"/>
              <w:right w:val="single" w:sz="4" w:space="0" w:color="auto"/>
            </w:tcBorders>
          </w:tcPr>
          <w:p w:rsidR="00A145F8" w:rsidRPr="00F851EC" w:rsidRDefault="00A145F8" w:rsidP="00835321">
            <w:pPr>
              <w:pStyle w:val="ConsPlusNormal"/>
              <w:ind w:firstLine="0"/>
              <w:rPr>
                <w:rFonts w:ascii="Times New Roman" w:eastAsiaTheme="minorHAnsi" w:hAnsi="Times New Roman" w:cs="Times New Roman"/>
                <w:sz w:val="22"/>
                <w:szCs w:val="22"/>
                <w:lang w:eastAsia="en-US"/>
              </w:rPr>
            </w:pPr>
            <w:r w:rsidRPr="00F851EC">
              <w:rPr>
                <w:rFonts w:ascii="Times New Roman" w:eastAsiaTheme="minorHAnsi" w:hAnsi="Times New Roman" w:cs="Times New Roman"/>
                <w:sz w:val="22"/>
                <w:szCs w:val="22"/>
                <w:lang w:eastAsia="en-US"/>
              </w:rPr>
              <w:t>0,7</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rFonts w:eastAsia="Calibri"/>
                <w:sz w:val="22"/>
                <w:szCs w:val="22"/>
                <w:lang w:eastAsia="en-US"/>
              </w:rPr>
            </w:pPr>
          </w:p>
        </w:tc>
        <w:tc>
          <w:tcPr>
            <w:tcW w:w="3401" w:type="dxa"/>
            <w:vMerge/>
            <w:tcBorders>
              <w:left w:val="single" w:sz="4" w:space="0" w:color="auto"/>
              <w:right w:val="single" w:sz="4" w:space="0" w:color="auto"/>
            </w:tcBorders>
          </w:tcPr>
          <w:p w:rsidR="00A145F8" w:rsidRDefault="00A145F8" w:rsidP="00835321">
            <w:pPr>
              <w:pStyle w:val="101"/>
            </w:pPr>
          </w:p>
        </w:tc>
        <w:tc>
          <w:tcPr>
            <w:tcW w:w="4110" w:type="dxa"/>
            <w:gridSpan w:val="4"/>
            <w:tcBorders>
              <w:top w:val="single" w:sz="4" w:space="0" w:color="auto"/>
              <w:left w:val="single" w:sz="4" w:space="0" w:color="auto"/>
              <w:right w:val="single" w:sz="4" w:space="0" w:color="auto"/>
            </w:tcBorders>
          </w:tcPr>
          <w:p w:rsidR="00A145F8" w:rsidRPr="00F851EC" w:rsidRDefault="00A145F8" w:rsidP="00835321">
            <w:pPr>
              <w:pStyle w:val="ConsPlusNormal"/>
              <w:ind w:firstLine="0"/>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С</w:t>
            </w:r>
            <w:r w:rsidRPr="00F851EC">
              <w:rPr>
                <w:rFonts w:ascii="Times New Roman" w:eastAsiaTheme="minorHAnsi" w:hAnsi="Times New Roman" w:cs="Times New Roman"/>
                <w:sz w:val="22"/>
                <w:szCs w:val="22"/>
                <w:lang w:eastAsia="en-US"/>
              </w:rPr>
              <w:t>выше 5 до 10</w:t>
            </w:r>
          </w:p>
        </w:tc>
        <w:tc>
          <w:tcPr>
            <w:tcW w:w="4537" w:type="dxa"/>
            <w:gridSpan w:val="8"/>
            <w:tcBorders>
              <w:top w:val="single" w:sz="4" w:space="0" w:color="auto"/>
              <w:left w:val="single" w:sz="4" w:space="0" w:color="auto"/>
              <w:right w:val="single" w:sz="4" w:space="0" w:color="auto"/>
            </w:tcBorders>
          </w:tcPr>
          <w:p w:rsidR="00A145F8" w:rsidRPr="00F851EC" w:rsidRDefault="00A145F8" w:rsidP="00835321">
            <w:pPr>
              <w:pStyle w:val="ConsPlusNormal"/>
              <w:ind w:firstLine="0"/>
              <w:rPr>
                <w:rFonts w:ascii="Times New Roman" w:eastAsiaTheme="minorHAnsi" w:hAnsi="Times New Roman" w:cs="Times New Roman"/>
                <w:sz w:val="22"/>
                <w:szCs w:val="22"/>
                <w:lang w:eastAsia="en-US"/>
              </w:rPr>
            </w:pPr>
            <w:r w:rsidRPr="00F851EC">
              <w:rPr>
                <w:rFonts w:ascii="Times New Roman" w:eastAsiaTheme="minorHAnsi" w:hAnsi="Times New Roman" w:cs="Times New Roman"/>
                <w:sz w:val="22"/>
                <w:szCs w:val="22"/>
                <w:lang w:eastAsia="en-US"/>
              </w:rPr>
              <w:t>1,0</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rFonts w:eastAsia="Calibri"/>
                <w:sz w:val="22"/>
                <w:szCs w:val="22"/>
                <w:lang w:eastAsia="en-US"/>
              </w:rPr>
            </w:pPr>
          </w:p>
        </w:tc>
        <w:tc>
          <w:tcPr>
            <w:tcW w:w="3401" w:type="dxa"/>
            <w:vMerge/>
            <w:tcBorders>
              <w:left w:val="single" w:sz="4" w:space="0" w:color="auto"/>
              <w:right w:val="single" w:sz="4" w:space="0" w:color="auto"/>
            </w:tcBorders>
          </w:tcPr>
          <w:p w:rsidR="00A145F8" w:rsidRDefault="00A145F8" w:rsidP="00835321">
            <w:pPr>
              <w:pStyle w:val="101"/>
            </w:pPr>
          </w:p>
        </w:tc>
        <w:tc>
          <w:tcPr>
            <w:tcW w:w="4110" w:type="dxa"/>
            <w:gridSpan w:val="4"/>
            <w:tcBorders>
              <w:top w:val="single" w:sz="4" w:space="0" w:color="auto"/>
              <w:left w:val="single" w:sz="4" w:space="0" w:color="auto"/>
              <w:right w:val="single" w:sz="4" w:space="0" w:color="auto"/>
            </w:tcBorders>
          </w:tcPr>
          <w:p w:rsidR="00A145F8" w:rsidRPr="00F851EC" w:rsidRDefault="00A145F8" w:rsidP="00835321">
            <w:pPr>
              <w:pStyle w:val="ConsPlusNormal"/>
              <w:ind w:firstLine="0"/>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С</w:t>
            </w:r>
            <w:r w:rsidRPr="00F851EC">
              <w:rPr>
                <w:rFonts w:ascii="Times New Roman" w:eastAsiaTheme="minorHAnsi" w:hAnsi="Times New Roman" w:cs="Times New Roman"/>
                <w:sz w:val="22"/>
                <w:szCs w:val="22"/>
                <w:lang w:eastAsia="en-US"/>
              </w:rPr>
              <w:t>выше 10 до 50</w:t>
            </w:r>
          </w:p>
        </w:tc>
        <w:tc>
          <w:tcPr>
            <w:tcW w:w="4537" w:type="dxa"/>
            <w:gridSpan w:val="8"/>
            <w:tcBorders>
              <w:top w:val="single" w:sz="4" w:space="0" w:color="auto"/>
              <w:left w:val="single" w:sz="4" w:space="0" w:color="auto"/>
              <w:right w:val="single" w:sz="4" w:space="0" w:color="auto"/>
            </w:tcBorders>
          </w:tcPr>
          <w:p w:rsidR="00A145F8" w:rsidRPr="00F851EC" w:rsidRDefault="00A145F8" w:rsidP="00835321">
            <w:pPr>
              <w:pStyle w:val="ConsPlusNormal"/>
              <w:ind w:firstLine="0"/>
              <w:rPr>
                <w:rFonts w:ascii="Times New Roman" w:eastAsiaTheme="minorHAnsi" w:hAnsi="Times New Roman" w:cs="Times New Roman"/>
                <w:sz w:val="22"/>
                <w:szCs w:val="22"/>
                <w:lang w:eastAsia="en-US"/>
              </w:rPr>
            </w:pPr>
            <w:r w:rsidRPr="00F851EC">
              <w:rPr>
                <w:rFonts w:ascii="Times New Roman" w:eastAsiaTheme="minorHAnsi" w:hAnsi="Times New Roman" w:cs="Times New Roman"/>
                <w:sz w:val="22"/>
                <w:szCs w:val="22"/>
                <w:lang w:eastAsia="en-US"/>
              </w:rPr>
              <w:t>1,5</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rFonts w:eastAsia="Calibri"/>
                <w:sz w:val="22"/>
                <w:szCs w:val="22"/>
                <w:lang w:eastAsia="en-US"/>
              </w:rPr>
            </w:pPr>
          </w:p>
        </w:tc>
        <w:tc>
          <w:tcPr>
            <w:tcW w:w="3401" w:type="dxa"/>
            <w:vMerge/>
            <w:tcBorders>
              <w:left w:val="single" w:sz="4" w:space="0" w:color="auto"/>
              <w:right w:val="single" w:sz="4" w:space="0" w:color="auto"/>
            </w:tcBorders>
          </w:tcPr>
          <w:p w:rsidR="00A145F8" w:rsidRDefault="00A145F8" w:rsidP="00835321">
            <w:pPr>
              <w:pStyle w:val="101"/>
            </w:pPr>
          </w:p>
        </w:tc>
        <w:tc>
          <w:tcPr>
            <w:tcW w:w="4110" w:type="dxa"/>
            <w:gridSpan w:val="4"/>
            <w:tcBorders>
              <w:top w:val="single" w:sz="4" w:space="0" w:color="auto"/>
              <w:left w:val="single" w:sz="4" w:space="0" w:color="auto"/>
              <w:right w:val="single" w:sz="4" w:space="0" w:color="auto"/>
            </w:tcBorders>
          </w:tcPr>
          <w:p w:rsidR="00A145F8" w:rsidRPr="00F851EC" w:rsidRDefault="00A145F8" w:rsidP="00835321">
            <w:pPr>
              <w:pStyle w:val="ConsPlusNormal"/>
              <w:ind w:firstLine="0"/>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С</w:t>
            </w:r>
            <w:r w:rsidRPr="00F851EC">
              <w:rPr>
                <w:rFonts w:ascii="Times New Roman" w:eastAsiaTheme="minorHAnsi" w:hAnsi="Times New Roman" w:cs="Times New Roman"/>
                <w:sz w:val="22"/>
                <w:szCs w:val="22"/>
                <w:lang w:eastAsia="en-US"/>
              </w:rPr>
              <w:t>выше 50 до 100</w:t>
            </w:r>
          </w:p>
        </w:tc>
        <w:tc>
          <w:tcPr>
            <w:tcW w:w="4537" w:type="dxa"/>
            <w:gridSpan w:val="8"/>
            <w:tcBorders>
              <w:top w:val="single" w:sz="4" w:space="0" w:color="auto"/>
              <w:left w:val="single" w:sz="4" w:space="0" w:color="auto"/>
              <w:right w:val="single" w:sz="4" w:space="0" w:color="auto"/>
            </w:tcBorders>
          </w:tcPr>
          <w:p w:rsidR="00A145F8" w:rsidRPr="00F851EC" w:rsidRDefault="00A145F8" w:rsidP="00835321">
            <w:pPr>
              <w:pStyle w:val="ConsPlusNormal"/>
              <w:ind w:firstLine="0"/>
              <w:rPr>
                <w:rFonts w:ascii="Times New Roman" w:eastAsiaTheme="minorHAnsi" w:hAnsi="Times New Roman" w:cs="Times New Roman"/>
                <w:sz w:val="22"/>
                <w:szCs w:val="22"/>
                <w:lang w:eastAsia="en-US"/>
              </w:rPr>
            </w:pPr>
            <w:r w:rsidRPr="00F851EC">
              <w:rPr>
                <w:rFonts w:ascii="Times New Roman" w:eastAsiaTheme="minorHAnsi" w:hAnsi="Times New Roman" w:cs="Times New Roman"/>
                <w:sz w:val="22"/>
                <w:szCs w:val="22"/>
                <w:lang w:eastAsia="en-US"/>
              </w:rPr>
              <w:t>2,5</w:t>
            </w:r>
          </w:p>
        </w:tc>
      </w:tr>
      <w:tr w:rsidR="00A145F8" w:rsidRPr="009B610B" w:rsidTr="00C2496B">
        <w:trPr>
          <w:trHeight w:val="284"/>
        </w:trPr>
        <w:tc>
          <w:tcPr>
            <w:tcW w:w="2661" w:type="dxa"/>
            <w:vMerge w:val="restart"/>
            <w:tcBorders>
              <w:left w:val="single" w:sz="4" w:space="0" w:color="auto"/>
              <w:right w:val="single" w:sz="4" w:space="0" w:color="auto"/>
            </w:tcBorders>
          </w:tcPr>
          <w:p w:rsidR="00A145F8" w:rsidRPr="009B610B" w:rsidRDefault="00A145F8" w:rsidP="00835321">
            <w:pPr>
              <w:pStyle w:val="101"/>
              <w:rPr>
                <w:rFonts w:eastAsia="Calibri"/>
                <w:sz w:val="22"/>
                <w:szCs w:val="22"/>
                <w:lang w:eastAsia="en-US"/>
              </w:rPr>
            </w:pPr>
            <w:r w:rsidRPr="009B610B">
              <w:rPr>
                <w:rFonts w:eastAsia="Calibri"/>
                <w:sz w:val="22"/>
                <w:szCs w:val="22"/>
                <w:lang w:eastAsia="en-US"/>
              </w:rPr>
              <w:t>Объекты водоснабжения</w:t>
            </w:r>
          </w:p>
        </w:tc>
        <w:tc>
          <w:tcPr>
            <w:tcW w:w="3401" w:type="dxa"/>
            <w:vMerge w:val="restart"/>
            <w:tcBorders>
              <w:top w:val="single" w:sz="4" w:space="0" w:color="auto"/>
              <w:left w:val="single" w:sz="4" w:space="0" w:color="auto"/>
              <w:right w:val="single" w:sz="4" w:space="0" w:color="auto"/>
            </w:tcBorders>
          </w:tcPr>
          <w:p w:rsidR="00A145F8" w:rsidRPr="009B610B" w:rsidRDefault="00A145F8" w:rsidP="00835321">
            <w:pPr>
              <w:pStyle w:val="101"/>
              <w:rPr>
                <w:sz w:val="22"/>
                <w:szCs w:val="22"/>
                <w:lang w:eastAsia="en-US"/>
              </w:rPr>
            </w:pPr>
            <w:r w:rsidRPr="009B610B">
              <w:rPr>
                <w:sz w:val="22"/>
                <w:szCs w:val="22"/>
                <w:lang w:eastAsia="en-US"/>
              </w:rPr>
              <w:t>Удельное среднесуточное в</w:t>
            </w:r>
            <w:r>
              <w:rPr>
                <w:sz w:val="22"/>
                <w:szCs w:val="22"/>
                <w:lang w:eastAsia="en-US"/>
              </w:rPr>
              <w:t>одопотребление (за год), л/</w:t>
            </w:r>
            <w:proofErr w:type="spellStart"/>
            <w:r>
              <w:rPr>
                <w:sz w:val="22"/>
                <w:szCs w:val="22"/>
                <w:lang w:eastAsia="en-US"/>
              </w:rPr>
              <w:t>сут</w:t>
            </w:r>
            <w:proofErr w:type="spellEnd"/>
            <w:r>
              <w:rPr>
                <w:sz w:val="22"/>
                <w:szCs w:val="22"/>
                <w:lang w:eastAsia="en-US"/>
              </w:rPr>
              <w:t xml:space="preserve"> </w:t>
            </w:r>
            <w:r w:rsidRPr="009B610B">
              <w:rPr>
                <w:sz w:val="22"/>
                <w:szCs w:val="22"/>
                <w:lang w:eastAsia="en-US"/>
              </w:rPr>
              <w:t>на 1 человека</w:t>
            </w:r>
            <w:r w:rsidRPr="009B610B">
              <w:rPr>
                <w:sz w:val="22"/>
                <w:szCs w:val="22"/>
                <w:vertAlign w:val="superscript"/>
                <w:lang w:eastAsia="en-US"/>
              </w:rPr>
              <w:t>1</w:t>
            </w:r>
          </w:p>
        </w:tc>
        <w:tc>
          <w:tcPr>
            <w:tcW w:w="4110" w:type="dxa"/>
            <w:gridSpan w:val="4"/>
            <w:tcBorders>
              <w:top w:val="single" w:sz="4" w:space="0" w:color="auto"/>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4B2F1F">
              <w:rPr>
                <w:rFonts w:ascii="Times New Roman" w:hAnsi="Times New Roman" w:cs="Times New Roman"/>
              </w:rPr>
              <w:t>Степень благоустройства районов жилой застройки</w:t>
            </w:r>
          </w:p>
        </w:tc>
        <w:tc>
          <w:tcPr>
            <w:tcW w:w="4537" w:type="dxa"/>
            <w:gridSpan w:val="8"/>
            <w:tcBorders>
              <w:top w:val="single" w:sz="4" w:space="0" w:color="auto"/>
              <w:left w:val="single" w:sz="4" w:space="0" w:color="auto"/>
              <w:right w:val="single" w:sz="4" w:space="0" w:color="auto"/>
            </w:tcBorders>
          </w:tcPr>
          <w:p w:rsidR="00A145F8" w:rsidRPr="004B2F1F" w:rsidRDefault="00A145F8" w:rsidP="00835321">
            <w:pPr>
              <w:spacing w:after="0" w:line="240" w:lineRule="auto"/>
              <w:rPr>
                <w:rFonts w:ascii="Times New Roman" w:hAnsi="Times New Roman" w:cs="Times New Roman"/>
              </w:rPr>
            </w:pPr>
            <w:r w:rsidRPr="004B2F1F">
              <w:rPr>
                <w:rFonts w:ascii="Times New Roman" w:hAnsi="Times New Roman" w:cs="Times New Roman"/>
              </w:rPr>
              <w:t>Показатель удельного среднесуточного водопотребление (за год) на 1 человека</w:t>
            </w:r>
            <w:r>
              <w:rPr>
                <w:rFonts w:ascii="Times New Roman" w:hAnsi="Times New Roman" w:cs="Times New Roman"/>
              </w:rPr>
              <w:t xml:space="preserve">, </w:t>
            </w:r>
            <w:r w:rsidRPr="004B2F1F">
              <w:rPr>
                <w:rFonts w:ascii="Times New Roman" w:hAnsi="Times New Roman" w:cs="Times New Roman"/>
              </w:rPr>
              <w:t>л/</w:t>
            </w:r>
            <w:proofErr w:type="spellStart"/>
            <w:r w:rsidRPr="004B2F1F">
              <w:rPr>
                <w:rFonts w:ascii="Times New Roman" w:hAnsi="Times New Roman" w:cs="Times New Roman"/>
              </w:rPr>
              <w:t>сут</w:t>
            </w:r>
            <w:proofErr w:type="spellEnd"/>
          </w:p>
        </w:tc>
      </w:tr>
      <w:tr w:rsidR="00A145F8" w:rsidRPr="009B610B" w:rsidTr="00C2496B">
        <w:trPr>
          <w:trHeight w:val="284"/>
        </w:trPr>
        <w:tc>
          <w:tcPr>
            <w:tcW w:w="2661" w:type="dxa"/>
            <w:vMerge/>
            <w:tcBorders>
              <w:left w:val="single" w:sz="4" w:space="0" w:color="auto"/>
              <w:right w:val="single" w:sz="4" w:space="0" w:color="auto"/>
            </w:tcBorders>
            <w:hideMark/>
          </w:tcPr>
          <w:p w:rsidR="00A145F8" w:rsidRPr="009B610B" w:rsidRDefault="00A145F8" w:rsidP="00835321">
            <w:pPr>
              <w:pStyle w:val="101"/>
              <w:rPr>
                <w:sz w:val="22"/>
                <w:szCs w:val="22"/>
                <w:lang w:eastAsia="en-US"/>
              </w:rPr>
            </w:pPr>
          </w:p>
        </w:tc>
        <w:tc>
          <w:tcPr>
            <w:tcW w:w="3401" w:type="dxa"/>
            <w:vMerge/>
            <w:tcBorders>
              <w:left w:val="single" w:sz="4" w:space="0" w:color="auto"/>
              <w:right w:val="single" w:sz="4" w:space="0" w:color="auto"/>
            </w:tcBorders>
            <w:hideMark/>
          </w:tcPr>
          <w:p w:rsidR="00A145F8" w:rsidRPr="009B610B" w:rsidRDefault="00A145F8" w:rsidP="00835321">
            <w:pPr>
              <w:pStyle w:val="101"/>
              <w:rPr>
                <w:rFonts w:eastAsia="Calibri"/>
                <w:sz w:val="22"/>
                <w:szCs w:val="22"/>
                <w:lang w:eastAsia="en-US"/>
              </w:rPr>
            </w:pPr>
          </w:p>
        </w:tc>
        <w:tc>
          <w:tcPr>
            <w:tcW w:w="4110" w:type="dxa"/>
            <w:gridSpan w:val="4"/>
            <w:tcBorders>
              <w:top w:val="single" w:sz="4" w:space="0" w:color="auto"/>
              <w:left w:val="single" w:sz="4" w:space="0" w:color="auto"/>
              <w:right w:val="single" w:sz="4" w:space="0" w:color="auto"/>
            </w:tcBorders>
          </w:tcPr>
          <w:p w:rsidR="00A145F8" w:rsidRPr="009B610B" w:rsidRDefault="00A145F8" w:rsidP="00835321">
            <w:pPr>
              <w:spacing w:after="0" w:line="240" w:lineRule="auto"/>
              <w:ind w:left="37"/>
              <w:rPr>
                <w:rFonts w:ascii="Times New Roman" w:hAnsi="Times New Roman" w:cs="Times New Roman"/>
              </w:rPr>
            </w:pPr>
            <w:r w:rsidRPr="009B610B">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4537" w:type="dxa"/>
            <w:gridSpan w:val="8"/>
            <w:tcBorders>
              <w:top w:val="single" w:sz="4" w:space="0" w:color="auto"/>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150-180</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rFonts w:eastAsia="Calibri"/>
                <w:sz w:val="22"/>
                <w:szCs w:val="22"/>
                <w:lang w:eastAsia="en-US"/>
              </w:rPr>
            </w:pPr>
          </w:p>
        </w:tc>
        <w:tc>
          <w:tcPr>
            <w:tcW w:w="340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4110" w:type="dxa"/>
            <w:gridSpan w:val="4"/>
            <w:tcBorders>
              <w:top w:val="single" w:sz="4" w:space="0" w:color="auto"/>
              <w:left w:val="single" w:sz="4" w:space="0" w:color="auto"/>
              <w:right w:val="single" w:sz="4" w:space="0" w:color="auto"/>
            </w:tcBorders>
          </w:tcPr>
          <w:p w:rsidR="00A145F8" w:rsidRPr="009B610B" w:rsidRDefault="00A145F8" w:rsidP="00835321">
            <w:pPr>
              <w:spacing w:after="0" w:line="240" w:lineRule="auto"/>
              <w:ind w:left="37"/>
              <w:rPr>
                <w:rFonts w:ascii="Times New Roman" w:hAnsi="Times New Roman" w:cs="Times New Roman"/>
              </w:rPr>
            </w:pPr>
            <w:r w:rsidRPr="009B610B">
              <w:rPr>
                <w:rFonts w:ascii="Times New Roman" w:hAnsi="Times New Roman" w:cs="Times New Roman"/>
              </w:rPr>
              <w:t>Застройка зданиями, оборудованными внутренним водопроводом и канализацией, с ванными и с централизованным горячим водоснабжением</w:t>
            </w:r>
          </w:p>
        </w:tc>
        <w:tc>
          <w:tcPr>
            <w:tcW w:w="4537" w:type="dxa"/>
            <w:gridSpan w:val="8"/>
            <w:tcBorders>
              <w:top w:val="single" w:sz="4" w:space="0" w:color="auto"/>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9B610B">
              <w:rPr>
                <w:rFonts w:ascii="Times New Roman" w:hAnsi="Times New Roman" w:cs="Times New Roman"/>
              </w:rPr>
              <w:t xml:space="preserve">165-180 </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rFonts w:eastAsia="Calibri"/>
                <w:sz w:val="22"/>
                <w:szCs w:val="22"/>
                <w:lang w:eastAsia="en-US"/>
              </w:rPr>
            </w:pPr>
          </w:p>
        </w:tc>
        <w:tc>
          <w:tcPr>
            <w:tcW w:w="3401" w:type="dxa"/>
            <w:vMerge w:val="restart"/>
            <w:tcBorders>
              <w:left w:val="single" w:sz="4" w:space="0" w:color="auto"/>
              <w:right w:val="single" w:sz="4" w:space="0" w:color="auto"/>
            </w:tcBorders>
          </w:tcPr>
          <w:p w:rsidR="00A145F8" w:rsidRPr="009B610B" w:rsidRDefault="00A145F8" w:rsidP="00835321">
            <w:pPr>
              <w:pStyle w:val="101"/>
              <w:rPr>
                <w:sz w:val="22"/>
                <w:szCs w:val="22"/>
                <w:lang w:eastAsia="en-US"/>
              </w:rPr>
            </w:pPr>
            <w:r w:rsidRPr="004B2F1F">
              <w:rPr>
                <w:sz w:val="22"/>
                <w:szCs w:val="22"/>
                <w:lang w:eastAsia="en-US"/>
              </w:rPr>
              <w:t xml:space="preserve">Размеры земельных участков для станций очистки воды в зависимости от их </w:t>
            </w:r>
            <w:r w:rsidR="00FF0C42">
              <w:rPr>
                <w:sz w:val="22"/>
                <w:szCs w:val="22"/>
                <w:lang w:eastAsia="en-US"/>
              </w:rPr>
              <w:t xml:space="preserve">производительности, тыс. </w:t>
            </w:r>
            <w:proofErr w:type="spellStart"/>
            <w:r w:rsidR="00FF0C42">
              <w:rPr>
                <w:sz w:val="22"/>
                <w:szCs w:val="22"/>
                <w:lang w:eastAsia="en-US"/>
              </w:rPr>
              <w:t>куб.м</w:t>
            </w:r>
            <w:proofErr w:type="spellEnd"/>
            <w:r w:rsidRPr="004B2F1F">
              <w:rPr>
                <w:sz w:val="22"/>
                <w:szCs w:val="22"/>
                <w:lang w:eastAsia="en-US"/>
              </w:rPr>
              <w:t>/</w:t>
            </w:r>
            <w:proofErr w:type="spellStart"/>
            <w:r w:rsidRPr="004B2F1F">
              <w:rPr>
                <w:sz w:val="22"/>
                <w:szCs w:val="22"/>
                <w:lang w:eastAsia="en-US"/>
              </w:rPr>
              <w:t>сут</w:t>
            </w:r>
            <w:proofErr w:type="spellEnd"/>
            <w:r w:rsidRPr="004B2F1F">
              <w:rPr>
                <w:sz w:val="22"/>
                <w:szCs w:val="22"/>
                <w:lang w:eastAsia="en-US"/>
              </w:rPr>
              <w:t>, рекомендуется принимать по расчету, с учетом зоны сан</w:t>
            </w:r>
            <w:r>
              <w:rPr>
                <w:sz w:val="22"/>
                <w:szCs w:val="22"/>
                <w:lang w:eastAsia="en-US"/>
              </w:rPr>
              <w:t>итарной охраны, но не более, га</w:t>
            </w:r>
          </w:p>
        </w:tc>
        <w:tc>
          <w:tcPr>
            <w:tcW w:w="4110" w:type="dxa"/>
            <w:gridSpan w:val="4"/>
            <w:tcBorders>
              <w:top w:val="single" w:sz="4" w:space="0" w:color="auto"/>
              <w:left w:val="single" w:sz="4" w:space="0" w:color="auto"/>
              <w:right w:val="single" w:sz="4" w:space="0" w:color="auto"/>
            </w:tcBorders>
          </w:tcPr>
          <w:p w:rsidR="00A145F8" w:rsidRPr="009B610B" w:rsidRDefault="00A145F8" w:rsidP="00835321">
            <w:pPr>
              <w:spacing w:after="0" w:line="240" w:lineRule="auto"/>
              <w:ind w:left="37"/>
              <w:rPr>
                <w:rFonts w:ascii="Times New Roman" w:hAnsi="Times New Roman" w:cs="Times New Roman"/>
              </w:rPr>
            </w:pPr>
            <w:r>
              <w:rPr>
                <w:rFonts w:ascii="Times New Roman" w:hAnsi="Times New Roman" w:cs="Times New Roman"/>
              </w:rPr>
              <w:t xml:space="preserve">Производительность, </w:t>
            </w:r>
            <w:r w:rsidR="00FF0C42">
              <w:rPr>
                <w:rFonts w:ascii="Times New Roman" w:hAnsi="Times New Roman" w:cs="Times New Roman"/>
              </w:rPr>
              <w:t xml:space="preserve">тыс. </w:t>
            </w:r>
            <w:proofErr w:type="spellStart"/>
            <w:r w:rsidR="00FF0C42">
              <w:rPr>
                <w:rFonts w:ascii="Times New Roman" w:hAnsi="Times New Roman" w:cs="Times New Roman"/>
              </w:rPr>
              <w:t>куб.м</w:t>
            </w:r>
            <w:proofErr w:type="spellEnd"/>
            <w:r>
              <w:rPr>
                <w:rFonts w:ascii="Times New Roman" w:hAnsi="Times New Roman" w:cs="Times New Roman"/>
              </w:rPr>
              <w:t>/</w:t>
            </w:r>
            <w:proofErr w:type="spellStart"/>
            <w:r>
              <w:rPr>
                <w:rFonts w:ascii="Times New Roman" w:hAnsi="Times New Roman" w:cs="Times New Roman"/>
              </w:rPr>
              <w:t>сут</w:t>
            </w:r>
            <w:proofErr w:type="spellEnd"/>
          </w:p>
        </w:tc>
        <w:tc>
          <w:tcPr>
            <w:tcW w:w="4537" w:type="dxa"/>
            <w:gridSpan w:val="8"/>
            <w:tcBorders>
              <w:top w:val="single" w:sz="4" w:space="0" w:color="auto"/>
              <w:left w:val="single" w:sz="4" w:space="0" w:color="auto"/>
              <w:right w:val="single" w:sz="4" w:space="0" w:color="auto"/>
            </w:tcBorders>
          </w:tcPr>
          <w:p w:rsidR="00A145F8" w:rsidRPr="009B610B" w:rsidRDefault="00A145F8" w:rsidP="00835321">
            <w:pPr>
              <w:spacing w:after="0" w:line="240" w:lineRule="auto"/>
              <w:rPr>
                <w:rFonts w:ascii="Times New Roman" w:hAnsi="Times New Roman" w:cs="Times New Roman"/>
              </w:rPr>
            </w:pPr>
            <w:r w:rsidRPr="00C8681E">
              <w:rPr>
                <w:rFonts w:ascii="Times New Roman" w:hAnsi="Times New Roman" w:cs="Times New Roman"/>
              </w:rPr>
              <w:t>Размер земельного участка, га</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rFonts w:eastAsia="Calibri"/>
                <w:sz w:val="22"/>
                <w:szCs w:val="22"/>
                <w:lang w:eastAsia="en-US"/>
              </w:rPr>
            </w:pPr>
          </w:p>
        </w:tc>
        <w:tc>
          <w:tcPr>
            <w:tcW w:w="3401" w:type="dxa"/>
            <w:vMerge/>
            <w:tcBorders>
              <w:left w:val="single" w:sz="4" w:space="0" w:color="auto"/>
              <w:right w:val="single" w:sz="4" w:space="0" w:color="auto"/>
            </w:tcBorders>
          </w:tcPr>
          <w:p w:rsidR="00A145F8" w:rsidRPr="004B2F1F" w:rsidRDefault="00A145F8" w:rsidP="00835321">
            <w:pPr>
              <w:pStyle w:val="101"/>
              <w:rPr>
                <w:sz w:val="22"/>
                <w:szCs w:val="22"/>
                <w:lang w:eastAsia="en-US"/>
              </w:rPr>
            </w:pPr>
          </w:p>
        </w:tc>
        <w:tc>
          <w:tcPr>
            <w:tcW w:w="4110" w:type="dxa"/>
            <w:gridSpan w:val="4"/>
            <w:tcBorders>
              <w:top w:val="single" w:sz="4" w:space="0" w:color="auto"/>
              <w:left w:val="single" w:sz="4" w:space="0" w:color="auto"/>
              <w:right w:val="single" w:sz="4" w:space="0" w:color="auto"/>
            </w:tcBorders>
          </w:tcPr>
          <w:p w:rsidR="00A145F8" w:rsidRPr="00CD59F9" w:rsidRDefault="00A145F8" w:rsidP="00835321">
            <w:pPr>
              <w:pStyle w:val="ConsPlusNormal"/>
              <w:ind w:firstLine="0"/>
              <w:rPr>
                <w:rFonts w:ascii="Times New Roman" w:eastAsiaTheme="minorHAnsi" w:hAnsi="Times New Roman" w:cs="Times New Roman"/>
                <w:sz w:val="22"/>
                <w:szCs w:val="22"/>
                <w:lang w:eastAsia="en-US"/>
              </w:rPr>
            </w:pPr>
            <w:r w:rsidRPr="00CD59F9">
              <w:rPr>
                <w:rFonts w:ascii="Times New Roman" w:eastAsiaTheme="minorHAnsi" w:hAnsi="Times New Roman" w:cs="Times New Roman"/>
                <w:sz w:val="22"/>
                <w:szCs w:val="22"/>
                <w:lang w:eastAsia="en-US"/>
              </w:rPr>
              <w:t>До 0,1</w:t>
            </w:r>
          </w:p>
        </w:tc>
        <w:tc>
          <w:tcPr>
            <w:tcW w:w="4537" w:type="dxa"/>
            <w:gridSpan w:val="8"/>
            <w:tcBorders>
              <w:top w:val="single" w:sz="4" w:space="0" w:color="auto"/>
              <w:left w:val="single" w:sz="4" w:space="0" w:color="auto"/>
              <w:right w:val="single" w:sz="4" w:space="0" w:color="auto"/>
            </w:tcBorders>
          </w:tcPr>
          <w:p w:rsidR="00A145F8" w:rsidRPr="00CD59F9" w:rsidRDefault="00A145F8" w:rsidP="00835321">
            <w:pPr>
              <w:pStyle w:val="ConsPlusNormal"/>
              <w:ind w:firstLine="0"/>
              <w:rPr>
                <w:rFonts w:ascii="Times New Roman" w:eastAsiaTheme="minorHAnsi" w:hAnsi="Times New Roman" w:cs="Times New Roman"/>
                <w:sz w:val="22"/>
                <w:szCs w:val="22"/>
                <w:lang w:eastAsia="en-US"/>
              </w:rPr>
            </w:pPr>
            <w:r w:rsidRPr="00CD59F9">
              <w:rPr>
                <w:rFonts w:ascii="Times New Roman" w:eastAsiaTheme="minorHAnsi" w:hAnsi="Times New Roman" w:cs="Times New Roman"/>
                <w:sz w:val="22"/>
                <w:szCs w:val="22"/>
                <w:lang w:eastAsia="en-US"/>
              </w:rPr>
              <w:t>0,1</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rFonts w:eastAsia="Calibri"/>
                <w:sz w:val="22"/>
                <w:szCs w:val="22"/>
                <w:lang w:eastAsia="en-US"/>
              </w:rPr>
            </w:pPr>
          </w:p>
        </w:tc>
        <w:tc>
          <w:tcPr>
            <w:tcW w:w="3401" w:type="dxa"/>
            <w:vMerge/>
            <w:tcBorders>
              <w:left w:val="single" w:sz="4" w:space="0" w:color="auto"/>
              <w:right w:val="single" w:sz="4" w:space="0" w:color="auto"/>
            </w:tcBorders>
          </w:tcPr>
          <w:p w:rsidR="00A145F8" w:rsidRPr="004B2F1F" w:rsidRDefault="00A145F8" w:rsidP="00835321">
            <w:pPr>
              <w:pStyle w:val="101"/>
              <w:rPr>
                <w:sz w:val="22"/>
                <w:szCs w:val="22"/>
                <w:lang w:eastAsia="en-US"/>
              </w:rPr>
            </w:pPr>
          </w:p>
        </w:tc>
        <w:tc>
          <w:tcPr>
            <w:tcW w:w="4110" w:type="dxa"/>
            <w:gridSpan w:val="4"/>
            <w:tcBorders>
              <w:top w:val="single" w:sz="4" w:space="0" w:color="auto"/>
              <w:left w:val="single" w:sz="4" w:space="0" w:color="auto"/>
              <w:right w:val="single" w:sz="4" w:space="0" w:color="auto"/>
            </w:tcBorders>
          </w:tcPr>
          <w:p w:rsidR="00A145F8" w:rsidRPr="00CD59F9" w:rsidRDefault="00A145F8" w:rsidP="00835321">
            <w:pPr>
              <w:pStyle w:val="ConsPlusNormal"/>
              <w:ind w:firstLine="0"/>
              <w:rPr>
                <w:rFonts w:ascii="Times New Roman" w:eastAsiaTheme="minorHAnsi" w:hAnsi="Times New Roman" w:cs="Times New Roman"/>
                <w:sz w:val="22"/>
                <w:szCs w:val="22"/>
                <w:lang w:eastAsia="en-US"/>
              </w:rPr>
            </w:pPr>
            <w:r w:rsidRPr="00CD59F9">
              <w:rPr>
                <w:rFonts w:ascii="Times New Roman" w:eastAsiaTheme="minorHAnsi" w:hAnsi="Times New Roman" w:cs="Times New Roman"/>
                <w:sz w:val="22"/>
                <w:szCs w:val="22"/>
                <w:lang w:eastAsia="en-US"/>
              </w:rPr>
              <w:t>Свыше 0,1 до 0,2</w:t>
            </w:r>
          </w:p>
        </w:tc>
        <w:tc>
          <w:tcPr>
            <w:tcW w:w="4537" w:type="dxa"/>
            <w:gridSpan w:val="8"/>
            <w:tcBorders>
              <w:top w:val="single" w:sz="4" w:space="0" w:color="auto"/>
              <w:left w:val="single" w:sz="4" w:space="0" w:color="auto"/>
              <w:right w:val="single" w:sz="4" w:space="0" w:color="auto"/>
            </w:tcBorders>
          </w:tcPr>
          <w:p w:rsidR="00A145F8" w:rsidRPr="00CD59F9" w:rsidRDefault="00A145F8" w:rsidP="00835321">
            <w:pPr>
              <w:pStyle w:val="ConsPlusNormal"/>
              <w:ind w:firstLine="0"/>
              <w:rPr>
                <w:rFonts w:ascii="Times New Roman" w:eastAsiaTheme="minorHAnsi" w:hAnsi="Times New Roman" w:cs="Times New Roman"/>
                <w:sz w:val="22"/>
                <w:szCs w:val="22"/>
                <w:lang w:eastAsia="en-US"/>
              </w:rPr>
            </w:pPr>
            <w:r w:rsidRPr="00CD59F9">
              <w:rPr>
                <w:rFonts w:ascii="Times New Roman" w:eastAsiaTheme="minorHAnsi" w:hAnsi="Times New Roman" w:cs="Times New Roman"/>
                <w:sz w:val="22"/>
                <w:szCs w:val="22"/>
                <w:lang w:eastAsia="en-US"/>
              </w:rPr>
              <w:t>0,25</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rFonts w:eastAsia="Calibri"/>
                <w:sz w:val="22"/>
                <w:szCs w:val="22"/>
                <w:lang w:eastAsia="en-US"/>
              </w:rPr>
            </w:pPr>
          </w:p>
        </w:tc>
        <w:tc>
          <w:tcPr>
            <w:tcW w:w="3401" w:type="dxa"/>
            <w:vMerge/>
            <w:tcBorders>
              <w:left w:val="single" w:sz="4" w:space="0" w:color="auto"/>
              <w:right w:val="single" w:sz="4" w:space="0" w:color="auto"/>
            </w:tcBorders>
          </w:tcPr>
          <w:p w:rsidR="00A145F8" w:rsidRPr="004B2F1F" w:rsidRDefault="00A145F8" w:rsidP="00835321">
            <w:pPr>
              <w:pStyle w:val="101"/>
              <w:rPr>
                <w:sz w:val="22"/>
                <w:szCs w:val="22"/>
                <w:lang w:eastAsia="en-US"/>
              </w:rPr>
            </w:pPr>
          </w:p>
        </w:tc>
        <w:tc>
          <w:tcPr>
            <w:tcW w:w="4110" w:type="dxa"/>
            <w:gridSpan w:val="4"/>
            <w:tcBorders>
              <w:top w:val="single" w:sz="4" w:space="0" w:color="auto"/>
              <w:left w:val="single" w:sz="4" w:space="0" w:color="auto"/>
              <w:right w:val="single" w:sz="4" w:space="0" w:color="auto"/>
            </w:tcBorders>
          </w:tcPr>
          <w:p w:rsidR="00A145F8" w:rsidRPr="00CD59F9" w:rsidRDefault="00A145F8" w:rsidP="00835321">
            <w:pPr>
              <w:pStyle w:val="ConsPlusNormal"/>
              <w:ind w:firstLine="0"/>
              <w:rPr>
                <w:rFonts w:ascii="Times New Roman" w:eastAsiaTheme="minorHAnsi" w:hAnsi="Times New Roman" w:cs="Times New Roman"/>
                <w:sz w:val="22"/>
                <w:szCs w:val="22"/>
                <w:lang w:eastAsia="en-US"/>
              </w:rPr>
            </w:pPr>
            <w:r w:rsidRPr="00CD59F9">
              <w:rPr>
                <w:rFonts w:ascii="Times New Roman" w:eastAsiaTheme="minorHAnsi" w:hAnsi="Times New Roman" w:cs="Times New Roman"/>
                <w:sz w:val="22"/>
                <w:szCs w:val="22"/>
                <w:lang w:eastAsia="en-US"/>
              </w:rPr>
              <w:t>Свыше 0,2 до 0,4</w:t>
            </w:r>
          </w:p>
        </w:tc>
        <w:tc>
          <w:tcPr>
            <w:tcW w:w="4537" w:type="dxa"/>
            <w:gridSpan w:val="8"/>
            <w:tcBorders>
              <w:top w:val="single" w:sz="4" w:space="0" w:color="auto"/>
              <w:left w:val="single" w:sz="4" w:space="0" w:color="auto"/>
              <w:right w:val="single" w:sz="4" w:space="0" w:color="auto"/>
            </w:tcBorders>
          </w:tcPr>
          <w:p w:rsidR="00A145F8" w:rsidRPr="00CD59F9" w:rsidRDefault="00A145F8" w:rsidP="00835321">
            <w:pPr>
              <w:pStyle w:val="ConsPlusNormal"/>
              <w:ind w:firstLine="0"/>
              <w:rPr>
                <w:rFonts w:ascii="Times New Roman" w:eastAsiaTheme="minorHAnsi" w:hAnsi="Times New Roman" w:cs="Times New Roman"/>
                <w:sz w:val="22"/>
                <w:szCs w:val="22"/>
                <w:lang w:eastAsia="en-US"/>
              </w:rPr>
            </w:pPr>
            <w:r w:rsidRPr="00CD59F9">
              <w:rPr>
                <w:rFonts w:ascii="Times New Roman" w:eastAsiaTheme="minorHAnsi" w:hAnsi="Times New Roman" w:cs="Times New Roman"/>
                <w:sz w:val="22"/>
                <w:szCs w:val="22"/>
                <w:lang w:eastAsia="en-US"/>
              </w:rPr>
              <w:t>0,4</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rFonts w:eastAsia="Calibri"/>
                <w:sz w:val="22"/>
                <w:szCs w:val="22"/>
                <w:lang w:eastAsia="en-US"/>
              </w:rPr>
            </w:pPr>
          </w:p>
        </w:tc>
        <w:tc>
          <w:tcPr>
            <w:tcW w:w="3401" w:type="dxa"/>
            <w:vMerge/>
            <w:tcBorders>
              <w:left w:val="single" w:sz="4" w:space="0" w:color="auto"/>
              <w:right w:val="single" w:sz="4" w:space="0" w:color="auto"/>
            </w:tcBorders>
          </w:tcPr>
          <w:p w:rsidR="00A145F8" w:rsidRPr="004B2F1F" w:rsidRDefault="00A145F8" w:rsidP="00835321">
            <w:pPr>
              <w:pStyle w:val="101"/>
              <w:rPr>
                <w:sz w:val="22"/>
                <w:szCs w:val="22"/>
                <w:lang w:eastAsia="en-US"/>
              </w:rPr>
            </w:pPr>
          </w:p>
        </w:tc>
        <w:tc>
          <w:tcPr>
            <w:tcW w:w="4110" w:type="dxa"/>
            <w:gridSpan w:val="4"/>
            <w:tcBorders>
              <w:top w:val="single" w:sz="4" w:space="0" w:color="auto"/>
              <w:left w:val="single" w:sz="4" w:space="0" w:color="auto"/>
              <w:right w:val="single" w:sz="4" w:space="0" w:color="auto"/>
            </w:tcBorders>
          </w:tcPr>
          <w:p w:rsidR="00A145F8" w:rsidRPr="00B24A49" w:rsidRDefault="00A145F8" w:rsidP="00835321">
            <w:pPr>
              <w:pStyle w:val="ConsPlusNormal"/>
              <w:ind w:firstLine="0"/>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ml:space="preserve">Свыше 0,4 </w:t>
            </w:r>
            <w:r w:rsidRPr="00B24A49">
              <w:rPr>
                <w:rFonts w:ascii="Times New Roman" w:eastAsiaTheme="minorHAnsi" w:hAnsi="Times New Roman" w:cs="Times New Roman"/>
                <w:sz w:val="22"/>
                <w:szCs w:val="22"/>
                <w:lang w:eastAsia="en-US"/>
              </w:rPr>
              <w:t>до 0,8</w:t>
            </w:r>
          </w:p>
        </w:tc>
        <w:tc>
          <w:tcPr>
            <w:tcW w:w="4537" w:type="dxa"/>
            <w:gridSpan w:val="8"/>
            <w:tcBorders>
              <w:top w:val="single" w:sz="4" w:space="0" w:color="auto"/>
              <w:left w:val="single" w:sz="4" w:space="0" w:color="auto"/>
              <w:right w:val="single" w:sz="4" w:space="0" w:color="auto"/>
            </w:tcBorders>
          </w:tcPr>
          <w:p w:rsidR="00A145F8" w:rsidRPr="00B24A49" w:rsidRDefault="00A145F8" w:rsidP="00835321">
            <w:pPr>
              <w:pStyle w:val="ConsPlusNormal"/>
              <w:ind w:firstLine="0"/>
              <w:rPr>
                <w:rFonts w:ascii="Times New Roman" w:eastAsiaTheme="minorHAnsi" w:hAnsi="Times New Roman" w:cs="Times New Roman"/>
                <w:sz w:val="22"/>
                <w:szCs w:val="22"/>
                <w:lang w:eastAsia="en-US"/>
              </w:rPr>
            </w:pPr>
            <w:r w:rsidRPr="00B24A49">
              <w:rPr>
                <w:rFonts w:ascii="Times New Roman" w:eastAsiaTheme="minorHAnsi" w:hAnsi="Times New Roman" w:cs="Times New Roman"/>
                <w:sz w:val="22"/>
                <w:szCs w:val="22"/>
                <w:lang w:eastAsia="en-US"/>
              </w:rPr>
              <w:t>1</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rFonts w:eastAsia="Calibri"/>
                <w:sz w:val="22"/>
                <w:szCs w:val="22"/>
                <w:lang w:eastAsia="en-US"/>
              </w:rPr>
            </w:pPr>
          </w:p>
        </w:tc>
        <w:tc>
          <w:tcPr>
            <w:tcW w:w="3401" w:type="dxa"/>
            <w:vMerge/>
            <w:tcBorders>
              <w:left w:val="single" w:sz="4" w:space="0" w:color="auto"/>
              <w:right w:val="single" w:sz="4" w:space="0" w:color="auto"/>
            </w:tcBorders>
          </w:tcPr>
          <w:p w:rsidR="00A145F8" w:rsidRPr="004B2F1F" w:rsidRDefault="00A145F8" w:rsidP="00835321">
            <w:pPr>
              <w:pStyle w:val="101"/>
              <w:rPr>
                <w:sz w:val="22"/>
                <w:szCs w:val="22"/>
                <w:lang w:eastAsia="en-US"/>
              </w:rPr>
            </w:pPr>
          </w:p>
        </w:tc>
        <w:tc>
          <w:tcPr>
            <w:tcW w:w="4110" w:type="dxa"/>
            <w:gridSpan w:val="4"/>
            <w:tcBorders>
              <w:top w:val="single" w:sz="4" w:space="0" w:color="auto"/>
              <w:left w:val="single" w:sz="4" w:space="0" w:color="auto"/>
              <w:right w:val="single" w:sz="4" w:space="0" w:color="auto"/>
            </w:tcBorders>
          </w:tcPr>
          <w:p w:rsidR="00A145F8" w:rsidRPr="00B24A49" w:rsidRDefault="00A145F8" w:rsidP="00835321">
            <w:pPr>
              <w:pStyle w:val="ConsPlusNormal"/>
              <w:ind w:firstLine="0"/>
              <w:rPr>
                <w:rFonts w:ascii="Times New Roman" w:eastAsiaTheme="minorHAnsi" w:hAnsi="Times New Roman" w:cs="Times New Roman"/>
                <w:sz w:val="22"/>
                <w:szCs w:val="22"/>
                <w:lang w:eastAsia="en-US"/>
              </w:rPr>
            </w:pPr>
            <w:r w:rsidRPr="00B24A49">
              <w:rPr>
                <w:rFonts w:ascii="Times New Roman" w:eastAsiaTheme="minorHAnsi" w:hAnsi="Times New Roman" w:cs="Times New Roman"/>
                <w:sz w:val="22"/>
                <w:szCs w:val="22"/>
                <w:lang w:eastAsia="en-US"/>
              </w:rPr>
              <w:t>Свыше 0,8 до 12</w:t>
            </w:r>
          </w:p>
        </w:tc>
        <w:tc>
          <w:tcPr>
            <w:tcW w:w="4537" w:type="dxa"/>
            <w:gridSpan w:val="8"/>
            <w:tcBorders>
              <w:top w:val="single" w:sz="4" w:space="0" w:color="auto"/>
              <w:left w:val="single" w:sz="4" w:space="0" w:color="auto"/>
              <w:right w:val="single" w:sz="4" w:space="0" w:color="auto"/>
            </w:tcBorders>
          </w:tcPr>
          <w:p w:rsidR="00A145F8" w:rsidRPr="00B24A49" w:rsidRDefault="00A145F8" w:rsidP="00835321">
            <w:pPr>
              <w:pStyle w:val="ConsPlusNormal"/>
              <w:ind w:firstLine="0"/>
              <w:rPr>
                <w:rFonts w:ascii="Times New Roman" w:eastAsiaTheme="minorHAnsi" w:hAnsi="Times New Roman" w:cs="Times New Roman"/>
                <w:sz w:val="22"/>
                <w:szCs w:val="22"/>
                <w:lang w:eastAsia="en-US"/>
              </w:rPr>
            </w:pPr>
            <w:r w:rsidRPr="00B24A49">
              <w:rPr>
                <w:rFonts w:ascii="Times New Roman" w:eastAsiaTheme="minorHAnsi" w:hAnsi="Times New Roman" w:cs="Times New Roman"/>
                <w:sz w:val="22"/>
                <w:szCs w:val="22"/>
                <w:lang w:eastAsia="en-US"/>
              </w:rPr>
              <w:t>2</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rFonts w:eastAsia="Calibri"/>
                <w:sz w:val="22"/>
                <w:szCs w:val="22"/>
                <w:lang w:eastAsia="en-US"/>
              </w:rPr>
            </w:pPr>
          </w:p>
        </w:tc>
        <w:tc>
          <w:tcPr>
            <w:tcW w:w="3401" w:type="dxa"/>
            <w:vMerge/>
            <w:tcBorders>
              <w:left w:val="single" w:sz="4" w:space="0" w:color="auto"/>
              <w:right w:val="single" w:sz="4" w:space="0" w:color="auto"/>
            </w:tcBorders>
          </w:tcPr>
          <w:p w:rsidR="00A145F8" w:rsidRPr="004B2F1F" w:rsidRDefault="00A145F8" w:rsidP="00835321">
            <w:pPr>
              <w:pStyle w:val="101"/>
              <w:rPr>
                <w:sz w:val="22"/>
                <w:szCs w:val="22"/>
                <w:lang w:eastAsia="en-US"/>
              </w:rPr>
            </w:pPr>
          </w:p>
        </w:tc>
        <w:tc>
          <w:tcPr>
            <w:tcW w:w="4110" w:type="dxa"/>
            <w:gridSpan w:val="4"/>
            <w:tcBorders>
              <w:top w:val="single" w:sz="4" w:space="0" w:color="auto"/>
              <w:left w:val="single" w:sz="4" w:space="0" w:color="auto"/>
              <w:right w:val="single" w:sz="4" w:space="0" w:color="auto"/>
            </w:tcBorders>
          </w:tcPr>
          <w:p w:rsidR="00A145F8" w:rsidRPr="00B24A49" w:rsidRDefault="00A145F8" w:rsidP="00835321">
            <w:pPr>
              <w:pStyle w:val="ConsPlusNormal"/>
              <w:ind w:firstLine="0"/>
              <w:rPr>
                <w:rFonts w:ascii="Times New Roman" w:eastAsiaTheme="minorHAnsi" w:hAnsi="Times New Roman" w:cs="Times New Roman"/>
                <w:sz w:val="22"/>
                <w:szCs w:val="22"/>
                <w:lang w:eastAsia="en-US"/>
              </w:rPr>
            </w:pPr>
            <w:r w:rsidRPr="00B24A49">
              <w:rPr>
                <w:rFonts w:ascii="Times New Roman" w:eastAsiaTheme="minorHAnsi" w:hAnsi="Times New Roman" w:cs="Times New Roman"/>
                <w:sz w:val="22"/>
                <w:szCs w:val="22"/>
                <w:lang w:eastAsia="en-US"/>
              </w:rPr>
              <w:t>Свыше 12 до 32</w:t>
            </w:r>
          </w:p>
        </w:tc>
        <w:tc>
          <w:tcPr>
            <w:tcW w:w="4537" w:type="dxa"/>
            <w:gridSpan w:val="8"/>
            <w:tcBorders>
              <w:top w:val="single" w:sz="4" w:space="0" w:color="auto"/>
              <w:left w:val="single" w:sz="4" w:space="0" w:color="auto"/>
              <w:right w:val="single" w:sz="4" w:space="0" w:color="auto"/>
            </w:tcBorders>
          </w:tcPr>
          <w:p w:rsidR="00A145F8" w:rsidRPr="00B24A49" w:rsidRDefault="00A145F8" w:rsidP="00835321">
            <w:pPr>
              <w:pStyle w:val="ConsPlusNormal"/>
              <w:ind w:firstLine="0"/>
              <w:rPr>
                <w:rFonts w:ascii="Times New Roman" w:eastAsiaTheme="minorHAnsi" w:hAnsi="Times New Roman" w:cs="Times New Roman"/>
                <w:sz w:val="22"/>
                <w:szCs w:val="22"/>
                <w:lang w:eastAsia="en-US"/>
              </w:rPr>
            </w:pPr>
            <w:r w:rsidRPr="00B24A49">
              <w:rPr>
                <w:rFonts w:ascii="Times New Roman" w:eastAsiaTheme="minorHAnsi" w:hAnsi="Times New Roman" w:cs="Times New Roman"/>
                <w:sz w:val="22"/>
                <w:szCs w:val="22"/>
                <w:lang w:eastAsia="en-US"/>
              </w:rPr>
              <w:t>3</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rFonts w:eastAsia="Calibri"/>
                <w:sz w:val="22"/>
                <w:szCs w:val="22"/>
                <w:lang w:eastAsia="en-US"/>
              </w:rPr>
            </w:pPr>
          </w:p>
        </w:tc>
        <w:tc>
          <w:tcPr>
            <w:tcW w:w="3401" w:type="dxa"/>
            <w:vMerge/>
            <w:tcBorders>
              <w:left w:val="single" w:sz="4" w:space="0" w:color="auto"/>
              <w:right w:val="single" w:sz="4" w:space="0" w:color="auto"/>
            </w:tcBorders>
          </w:tcPr>
          <w:p w:rsidR="00A145F8" w:rsidRPr="004B2F1F" w:rsidRDefault="00A145F8" w:rsidP="00835321">
            <w:pPr>
              <w:pStyle w:val="101"/>
              <w:rPr>
                <w:sz w:val="22"/>
                <w:szCs w:val="22"/>
                <w:lang w:eastAsia="en-US"/>
              </w:rPr>
            </w:pPr>
          </w:p>
        </w:tc>
        <w:tc>
          <w:tcPr>
            <w:tcW w:w="4110" w:type="dxa"/>
            <w:gridSpan w:val="4"/>
            <w:tcBorders>
              <w:top w:val="single" w:sz="4" w:space="0" w:color="auto"/>
              <w:left w:val="single" w:sz="4" w:space="0" w:color="auto"/>
              <w:right w:val="single" w:sz="4" w:space="0" w:color="auto"/>
            </w:tcBorders>
          </w:tcPr>
          <w:p w:rsidR="00A145F8" w:rsidRPr="00B24A49" w:rsidRDefault="00A145F8" w:rsidP="00835321">
            <w:pPr>
              <w:pStyle w:val="ConsPlusNormal"/>
              <w:ind w:firstLine="0"/>
              <w:rPr>
                <w:rFonts w:ascii="Times New Roman" w:eastAsiaTheme="minorHAnsi" w:hAnsi="Times New Roman" w:cs="Times New Roman"/>
                <w:sz w:val="22"/>
                <w:szCs w:val="22"/>
                <w:lang w:eastAsia="en-US"/>
              </w:rPr>
            </w:pPr>
            <w:r w:rsidRPr="00B24A49">
              <w:rPr>
                <w:rFonts w:ascii="Times New Roman" w:eastAsiaTheme="minorHAnsi" w:hAnsi="Times New Roman" w:cs="Times New Roman"/>
                <w:sz w:val="22"/>
                <w:szCs w:val="22"/>
                <w:lang w:eastAsia="en-US"/>
              </w:rPr>
              <w:t>Свыше 32 до 80</w:t>
            </w:r>
          </w:p>
        </w:tc>
        <w:tc>
          <w:tcPr>
            <w:tcW w:w="4537" w:type="dxa"/>
            <w:gridSpan w:val="8"/>
            <w:tcBorders>
              <w:top w:val="single" w:sz="4" w:space="0" w:color="auto"/>
              <w:left w:val="single" w:sz="4" w:space="0" w:color="auto"/>
              <w:right w:val="single" w:sz="4" w:space="0" w:color="auto"/>
            </w:tcBorders>
          </w:tcPr>
          <w:p w:rsidR="00A145F8" w:rsidRPr="00B24A49" w:rsidRDefault="00A145F8" w:rsidP="00835321">
            <w:pPr>
              <w:pStyle w:val="ConsPlusNormal"/>
              <w:ind w:firstLine="0"/>
              <w:rPr>
                <w:rFonts w:ascii="Times New Roman" w:eastAsiaTheme="minorHAnsi" w:hAnsi="Times New Roman" w:cs="Times New Roman"/>
                <w:sz w:val="22"/>
                <w:szCs w:val="22"/>
                <w:lang w:eastAsia="en-US"/>
              </w:rPr>
            </w:pPr>
            <w:r w:rsidRPr="00B24A49">
              <w:rPr>
                <w:rFonts w:ascii="Times New Roman" w:eastAsiaTheme="minorHAnsi" w:hAnsi="Times New Roman" w:cs="Times New Roman"/>
                <w:sz w:val="22"/>
                <w:szCs w:val="22"/>
                <w:lang w:eastAsia="en-US"/>
              </w:rPr>
              <w:t>4</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rFonts w:eastAsia="Calibri"/>
                <w:sz w:val="22"/>
                <w:szCs w:val="22"/>
                <w:lang w:eastAsia="en-US"/>
              </w:rPr>
            </w:pPr>
          </w:p>
        </w:tc>
        <w:tc>
          <w:tcPr>
            <w:tcW w:w="3401" w:type="dxa"/>
            <w:vMerge/>
            <w:tcBorders>
              <w:left w:val="single" w:sz="4" w:space="0" w:color="auto"/>
              <w:right w:val="single" w:sz="4" w:space="0" w:color="auto"/>
            </w:tcBorders>
          </w:tcPr>
          <w:p w:rsidR="00A145F8" w:rsidRPr="004B2F1F" w:rsidRDefault="00A145F8" w:rsidP="00835321">
            <w:pPr>
              <w:pStyle w:val="101"/>
              <w:rPr>
                <w:sz w:val="22"/>
                <w:szCs w:val="22"/>
                <w:lang w:eastAsia="en-US"/>
              </w:rPr>
            </w:pPr>
          </w:p>
        </w:tc>
        <w:tc>
          <w:tcPr>
            <w:tcW w:w="4110" w:type="dxa"/>
            <w:gridSpan w:val="4"/>
            <w:tcBorders>
              <w:top w:val="single" w:sz="4" w:space="0" w:color="auto"/>
              <w:left w:val="single" w:sz="4" w:space="0" w:color="auto"/>
              <w:right w:val="single" w:sz="4" w:space="0" w:color="auto"/>
            </w:tcBorders>
          </w:tcPr>
          <w:p w:rsidR="00A145F8" w:rsidRPr="00B24A49" w:rsidRDefault="00A145F8" w:rsidP="00835321">
            <w:pPr>
              <w:pStyle w:val="ConsPlusNormal"/>
              <w:ind w:firstLine="0"/>
              <w:rPr>
                <w:rFonts w:ascii="Times New Roman" w:eastAsiaTheme="minorHAnsi" w:hAnsi="Times New Roman" w:cs="Times New Roman"/>
                <w:sz w:val="22"/>
                <w:szCs w:val="22"/>
                <w:lang w:eastAsia="en-US"/>
              </w:rPr>
            </w:pPr>
            <w:r w:rsidRPr="00B24A49">
              <w:rPr>
                <w:rFonts w:ascii="Times New Roman" w:eastAsiaTheme="minorHAnsi" w:hAnsi="Times New Roman" w:cs="Times New Roman"/>
                <w:sz w:val="22"/>
                <w:szCs w:val="22"/>
                <w:lang w:eastAsia="en-US"/>
              </w:rPr>
              <w:t>Свыше 80 до 125</w:t>
            </w:r>
          </w:p>
        </w:tc>
        <w:tc>
          <w:tcPr>
            <w:tcW w:w="4537" w:type="dxa"/>
            <w:gridSpan w:val="8"/>
            <w:tcBorders>
              <w:top w:val="single" w:sz="4" w:space="0" w:color="auto"/>
              <w:left w:val="single" w:sz="4" w:space="0" w:color="auto"/>
              <w:right w:val="single" w:sz="4" w:space="0" w:color="auto"/>
            </w:tcBorders>
          </w:tcPr>
          <w:p w:rsidR="00A145F8" w:rsidRPr="00B24A49" w:rsidRDefault="00A145F8" w:rsidP="00835321">
            <w:pPr>
              <w:pStyle w:val="ConsPlusNormal"/>
              <w:ind w:firstLine="0"/>
              <w:rPr>
                <w:rFonts w:ascii="Times New Roman" w:eastAsiaTheme="minorHAnsi" w:hAnsi="Times New Roman" w:cs="Times New Roman"/>
                <w:sz w:val="22"/>
                <w:szCs w:val="22"/>
                <w:lang w:eastAsia="en-US"/>
              </w:rPr>
            </w:pPr>
            <w:r w:rsidRPr="00B24A49">
              <w:rPr>
                <w:rFonts w:ascii="Times New Roman" w:eastAsiaTheme="minorHAnsi" w:hAnsi="Times New Roman" w:cs="Times New Roman"/>
                <w:sz w:val="22"/>
                <w:szCs w:val="22"/>
                <w:lang w:eastAsia="en-US"/>
              </w:rPr>
              <w:t>6</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rFonts w:eastAsia="Calibri"/>
                <w:sz w:val="22"/>
                <w:szCs w:val="22"/>
                <w:lang w:eastAsia="en-US"/>
              </w:rPr>
            </w:pPr>
          </w:p>
        </w:tc>
        <w:tc>
          <w:tcPr>
            <w:tcW w:w="3401" w:type="dxa"/>
            <w:vMerge/>
            <w:tcBorders>
              <w:left w:val="single" w:sz="4" w:space="0" w:color="auto"/>
              <w:right w:val="single" w:sz="4" w:space="0" w:color="auto"/>
            </w:tcBorders>
          </w:tcPr>
          <w:p w:rsidR="00A145F8" w:rsidRPr="004B2F1F" w:rsidRDefault="00A145F8" w:rsidP="00835321">
            <w:pPr>
              <w:pStyle w:val="101"/>
              <w:rPr>
                <w:sz w:val="22"/>
                <w:szCs w:val="22"/>
                <w:lang w:eastAsia="en-US"/>
              </w:rPr>
            </w:pPr>
          </w:p>
        </w:tc>
        <w:tc>
          <w:tcPr>
            <w:tcW w:w="4110" w:type="dxa"/>
            <w:gridSpan w:val="4"/>
            <w:tcBorders>
              <w:top w:val="single" w:sz="4" w:space="0" w:color="auto"/>
              <w:left w:val="single" w:sz="4" w:space="0" w:color="auto"/>
              <w:right w:val="single" w:sz="4" w:space="0" w:color="auto"/>
            </w:tcBorders>
          </w:tcPr>
          <w:p w:rsidR="00A145F8" w:rsidRPr="00B24A49" w:rsidRDefault="00A145F8" w:rsidP="00835321">
            <w:pPr>
              <w:pStyle w:val="ConsPlusNormal"/>
              <w:ind w:firstLine="0"/>
              <w:rPr>
                <w:rFonts w:ascii="Times New Roman" w:eastAsiaTheme="minorHAnsi" w:hAnsi="Times New Roman" w:cs="Times New Roman"/>
                <w:sz w:val="22"/>
                <w:szCs w:val="22"/>
                <w:lang w:eastAsia="en-US"/>
              </w:rPr>
            </w:pPr>
            <w:r w:rsidRPr="00B24A49">
              <w:rPr>
                <w:rFonts w:ascii="Times New Roman" w:eastAsiaTheme="minorHAnsi" w:hAnsi="Times New Roman" w:cs="Times New Roman"/>
                <w:sz w:val="22"/>
                <w:szCs w:val="22"/>
                <w:lang w:eastAsia="en-US"/>
              </w:rPr>
              <w:t>Свыше 125 до 250</w:t>
            </w:r>
          </w:p>
        </w:tc>
        <w:tc>
          <w:tcPr>
            <w:tcW w:w="4537" w:type="dxa"/>
            <w:gridSpan w:val="8"/>
            <w:tcBorders>
              <w:top w:val="single" w:sz="4" w:space="0" w:color="auto"/>
              <w:left w:val="single" w:sz="4" w:space="0" w:color="auto"/>
              <w:right w:val="single" w:sz="4" w:space="0" w:color="auto"/>
            </w:tcBorders>
          </w:tcPr>
          <w:p w:rsidR="00A145F8" w:rsidRPr="00B24A49" w:rsidRDefault="00A145F8" w:rsidP="00835321">
            <w:pPr>
              <w:pStyle w:val="ConsPlusNormal"/>
              <w:ind w:firstLine="0"/>
              <w:rPr>
                <w:rFonts w:ascii="Times New Roman" w:eastAsiaTheme="minorHAnsi" w:hAnsi="Times New Roman" w:cs="Times New Roman"/>
                <w:sz w:val="22"/>
                <w:szCs w:val="22"/>
                <w:lang w:eastAsia="en-US"/>
              </w:rPr>
            </w:pPr>
            <w:r w:rsidRPr="00B24A49">
              <w:rPr>
                <w:rFonts w:ascii="Times New Roman" w:eastAsiaTheme="minorHAnsi" w:hAnsi="Times New Roman" w:cs="Times New Roman"/>
                <w:sz w:val="22"/>
                <w:szCs w:val="22"/>
                <w:lang w:eastAsia="en-US"/>
              </w:rPr>
              <w:t>12</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rFonts w:eastAsia="Calibri"/>
                <w:sz w:val="22"/>
                <w:szCs w:val="22"/>
                <w:lang w:eastAsia="en-US"/>
              </w:rPr>
            </w:pPr>
          </w:p>
        </w:tc>
        <w:tc>
          <w:tcPr>
            <w:tcW w:w="3401" w:type="dxa"/>
            <w:vMerge/>
            <w:tcBorders>
              <w:left w:val="single" w:sz="4" w:space="0" w:color="auto"/>
              <w:right w:val="single" w:sz="4" w:space="0" w:color="auto"/>
            </w:tcBorders>
          </w:tcPr>
          <w:p w:rsidR="00A145F8" w:rsidRPr="004B2F1F" w:rsidRDefault="00A145F8" w:rsidP="00835321">
            <w:pPr>
              <w:pStyle w:val="101"/>
              <w:rPr>
                <w:sz w:val="22"/>
                <w:szCs w:val="22"/>
                <w:lang w:eastAsia="en-US"/>
              </w:rPr>
            </w:pPr>
          </w:p>
        </w:tc>
        <w:tc>
          <w:tcPr>
            <w:tcW w:w="4110" w:type="dxa"/>
            <w:gridSpan w:val="4"/>
            <w:tcBorders>
              <w:top w:val="single" w:sz="4" w:space="0" w:color="auto"/>
              <w:left w:val="single" w:sz="4" w:space="0" w:color="auto"/>
              <w:right w:val="single" w:sz="4" w:space="0" w:color="auto"/>
            </w:tcBorders>
          </w:tcPr>
          <w:p w:rsidR="00A145F8" w:rsidRPr="00FF0C42" w:rsidRDefault="00A145F8" w:rsidP="00835321">
            <w:pPr>
              <w:spacing w:after="0" w:line="240" w:lineRule="auto"/>
              <w:ind w:left="37"/>
              <w:rPr>
                <w:rFonts w:ascii="Times New Roman" w:hAnsi="Times New Roman" w:cs="Times New Roman"/>
              </w:rPr>
            </w:pPr>
            <w:r w:rsidRPr="00FF0C42">
              <w:rPr>
                <w:rFonts w:ascii="Times New Roman" w:hAnsi="Times New Roman" w:cs="Times New Roman"/>
              </w:rPr>
              <w:t>Свыше 250 до 400</w:t>
            </w:r>
          </w:p>
        </w:tc>
        <w:tc>
          <w:tcPr>
            <w:tcW w:w="4537" w:type="dxa"/>
            <w:gridSpan w:val="8"/>
            <w:tcBorders>
              <w:top w:val="single" w:sz="4" w:space="0" w:color="auto"/>
              <w:left w:val="single" w:sz="4" w:space="0" w:color="auto"/>
              <w:right w:val="single" w:sz="4" w:space="0" w:color="auto"/>
            </w:tcBorders>
          </w:tcPr>
          <w:p w:rsidR="00A145F8" w:rsidRPr="00FF0C42" w:rsidRDefault="00A145F8" w:rsidP="00835321">
            <w:pPr>
              <w:spacing w:after="0" w:line="240" w:lineRule="auto"/>
              <w:rPr>
                <w:rFonts w:ascii="Times New Roman" w:hAnsi="Times New Roman" w:cs="Times New Roman"/>
              </w:rPr>
            </w:pPr>
            <w:r w:rsidRPr="00FF0C42">
              <w:rPr>
                <w:rFonts w:ascii="Times New Roman" w:hAnsi="Times New Roman" w:cs="Times New Roman"/>
              </w:rPr>
              <w:t>18</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rFonts w:eastAsia="Calibri"/>
                <w:sz w:val="22"/>
                <w:szCs w:val="22"/>
                <w:lang w:eastAsia="en-US"/>
              </w:rPr>
            </w:pPr>
          </w:p>
        </w:tc>
        <w:tc>
          <w:tcPr>
            <w:tcW w:w="3401" w:type="dxa"/>
            <w:vMerge/>
            <w:tcBorders>
              <w:left w:val="single" w:sz="4" w:space="0" w:color="auto"/>
              <w:right w:val="single" w:sz="4" w:space="0" w:color="auto"/>
            </w:tcBorders>
          </w:tcPr>
          <w:p w:rsidR="00A145F8" w:rsidRPr="004B2F1F" w:rsidRDefault="00A145F8" w:rsidP="00835321">
            <w:pPr>
              <w:pStyle w:val="101"/>
              <w:rPr>
                <w:sz w:val="22"/>
                <w:szCs w:val="22"/>
                <w:lang w:eastAsia="en-US"/>
              </w:rPr>
            </w:pPr>
          </w:p>
        </w:tc>
        <w:tc>
          <w:tcPr>
            <w:tcW w:w="4110" w:type="dxa"/>
            <w:gridSpan w:val="4"/>
            <w:tcBorders>
              <w:top w:val="single" w:sz="4" w:space="0" w:color="auto"/>
              <w:left w:val="single" w:sz="4" w:space="0" w:color="auto"/>
              <w:right w:val="single" w:sz="4" w:space="0" w:color="auto"/>
            </w:tcBorders>
          </w:tcPr>
          <w:p w:rsidR="00A145F8" w:rsidRPr="00FF0C42" w:rsidRDefault="00A145F8" w:rsidP="00835321">
            <w:pPr>
              <w:spacing w:after="0" w:line="240" w:lineRule="auto"/>
              <w:ind w:left="37"/>
              <w:rPr>
                <w:rFonts w:ascii="Times New Roman" w:hAnsi="Times New Roman" w:cs="Times New Roman"/>
              </w:rPr>
            </w:pPr>
            <w:r w:rsidRPr="00FF0C42">
              <w:rPr>
                <w:rFonts w:ascii="Times New Roman" w:hAnsi="Times New Roman" w:cs="Times New Roman"/>
              </w:rPr>
              <w:t>Свыше 400 до 800</w:t>
            </w:r>
          </w:p>
        </w:tc>
        <w:tc>
          <w:tcPr>
            <w:tcW w:w="4537" w:type="dxa"/>
            <w:gridSpan w:val="8"/>
            <w:tcBorders>
              <w:top w:val="single" w:sz="4" w:space="0" w:color="auto"/>
              <w:left w:val="single" w:sz="4" w:space="0" w:color="auto"/>
              <w:right w:val="single" w:sz="4" w:space="0" w:color="auto"/>
            </w:tcBorders>
          </w:tcPr>
          <w:p w:rsidR="00A145F8" w:rsidRPr="00FF0C42" w:rsidRDefault="00A145F8" w:rsidP="00835321">
            <w:pPr>
              <w:spacing w:after="0" w:line="240" w:lineRule="auto"/>
              <w:rPr>
                <w:rFonts w:ascii="Times New Roman" w:hAnsi="Times New Roman" w:cs="Times New Roman"/>
              </w:rPr>
            </w:pPr>
            <w:r w:rsidRPr="00FF0C42">
              <w:rPr>
                <w:rFonts w:ascii="Times New Roman" w:hAnsi="Times New Roman" w:cs="Times New Roman"/>
              </w:rPr>
              <w:t>24</w:t>
            </w:r>
          </w:p>
        </w:tc>
      </w:tr>
      <w:tr w:rsidR="00A145F8" w:rsidRPr="009B610B" w:rsidTr="00C2496B">
        <w:trPr>
          <w:trHeight w:val="284"/>
        </w:trPr>
        <w:tc>
          <w:tcPr>
            <w:tcW w:w="2661" w:type="dxa"/>
            <w:vMerge w:val="restart"/>
            <w:tcBorders>
              <w:left w:val="single" w:sz="4" w:space="0" w:color="auto"/>
              <w:right w:val="single" w:sz="4" w:space="0" w:color="auto"/>
            </w:tcBorders>
          </w:tcPr>
          <w:p w:rsidR="00A145F8" w:rsidRPr="009B610B" w:rsidRDefault="00A145F8" w:rsidP="00835321">
            <w:pPr>
              <w:pStyle w:val="101"/>
              <w:rPr>
                <w:sz w:val="22"/>
                <w:szCs w:val="22"/>
              </w:rPr>
            </w:pPr>
            <w:r w:rsidRPr="009B610B">
              <w:rPr>
                <w:sz w:val="22"/>
                <w:szCs w:val="22"/>
                <w:lang w:eastAsia="en-US"/>
              </w:rPr>
              <w:t>Объекты водоотведения</w:t>
            </w:r>
          </w:p>
        </w:tc>
        <w:tc>
          <w:tcPr>
            <w:tcW w:w="3401" w:type="dxa"/>
            <w:tcBorders>
              <w:left w:val="single" w:sz="4" w:space="0" w:color="auto"/>
              <w:right w:val="single" w:sz="4" w:space="0" w:color="auto"/>
            </w:tcBorders>
          </w:tcPr>
          <w:p w:rsidR="00A145F8" w:rsidRPr="009B610B" w:rsidRDefault="00A145F8" w:rsidP="00835321">
            <w:pPr>
              <w:pStyle w:val="101"/>
              <w:rPr>
                <w:sz w:val="22"/>
                <w:szCs w:val="22"/>
                <w:vertAlign w:val="superscript"/>
                <w:lang w:eastAsia="en-US"/>
              </w:rPr>
            </w:pPr>
            <w:r w:rsidRPr="009B610B">
              <w:rPr>
                <w:sz w:val="22"/>
                <w:szCs w:val="22"/>
                <w:lang w:eastAsia="en-US"/>
              </w:rPr>
              <w:t>Удельное среднесуточное водоотведение (за год), л/</w:t>
            </w:r>
            <w:proofErr w:type="spellStart"/>
            <w:r w:rsidRPr="009B610B">
              <w:rPr>
                <w:sz w:val="22"/>
                <w:szCs w:val="22"/>
                <w:lang w:eastAsia="en-US"/>
              </w:rPr>
              <w:t>сут</w:t>
            </w:r>
            <w:proofErr w:type="spellEnd"/>
            <w:r w:rsidRPr="009B610B">
              <w:rPr>
                <w:sz w:val="22"/>
                <w:szCs w:val="22"/>
                <w:lang w:eastAsia="en-US"/>
              </w:rPr>
              <w:t>. на 1 человека</w:t>
            </w:r>
            <w:r w:rsidRPr="009B610B">
              <w:rPr>
                <w:sz w:val="22"/>
                <w:szCs w:val="22"/>
                <w:vertAlign w:val="superscript"/>
                <w:lang w:eastAsia="en-US"/>
              </w:rPr>
              <w:t>1</w:t>
            </w:r>
          </w:p>
        </w:tc>
        <w:tc>
          <w:tcPr>
            <w:tcW w:w="8647" w:type="dxa"/>
            <w:gridSpan w:val="12"/>
            <w:tcBorders>
              <w:top w:val="single" w:sz="4" w:space="0" w:color="auto"/>
              <w:left w:val="single" w:sz="4" w:space="0" w:color="auto"/>
              <w:bottom w:val="single" w:sz="4" w:space="0" w:color="auto"/>
              <w:right w:val="single" w:sz="4" w:space="0" w:color="auto"/>
            </w:tcBorders>
          </w:tcPr>
          <w:p w:rsidR="00A145F8" w:rsidRPr="00FF0C42" w:rsidRDefault="00A145F8" w:rsidP="00835321">
            <w:pPr>
              <w:pStyle w:val="101"/>
              <w:rPr>
                <w:sz w:val="22"/>
                <w:szCs w:val="22"/>
                <w:lang w:eastAsia="en-US"/>
              </w:rPr>
            </w:pPr>
            <w:r w:rsidRPr="00FF0C42">
              <w:rPr>
                <w:sz w:val="22"/>
                <w:szCs w:val="22"/>
                <w:lang w:eastAsia="en-US"/>
              </w:rPr>
              <w:t>Принимается равным удельному среднесуточному водопотреблению</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3401" w:type="dxa"/>
            <w:vMerge w:val="restart"/>
            <w:tcBorders>
              <w:left w:val="single" w:sz="4" w:space="0" w:color="auto"/>
              <w:right w:val="single" w:sz="4" w:space="0" w:color="auto"/>
            </w:tcBorders>
          </w:tcPr>
          <w:p w:rsidR="00A145F8" w:rsidRPr="009B610B" w:rsidRDefault="00A145F8" w:rsidP="00835321">
            <w:pPr>
              <w:pStyle w:val="101"/>
              <w:rPr>
                <w:sz w:val="22"/>
                <w:szCs w:val="22"/>
                <w:lang w:eastAsia="en-US"/>
              </w:rPr>
            </w:pPr>
            <w:r>
              <w:rPr>
                <w:sz w:val="22"/>
                <w:szCs w:val="22"/>
                <w:lang w:eastAsia="en-US"/>
              </w:rPr>
              <w:t>Размер земельного участка</w:t>
            </w:r>
            <w:r w:rsidRPr="00465A6D">
              <w:rPr>
                <w:sz w:val="22"/>
                <w:szCs w:val="22"/>
                <w:lang w:eastAsia="en-US"/>
              </w:rPr>
              <w:t xml:space="preserve"> для очистных сооружений </w:t>
            </w:r>
            <w:r w:rsidRPr="00465A6D">
              <w:rPr>
                <w:sz w:val="22"/>
                <w:szCs w:val="22"/>
                <w:lang w:eastAsia="en-US"/>
              </w:rPr>
              <w:lastRenderedPageBreak/>
              <w:t>канализации следует принимать не более</w:t>
            </w:r>
            <w:r>
              <w:rPr>
                <w:sz w:val="22"/>
                <w:szCs w:val="22"/>
                <w:lang w:eastAsia="en-US"/>
              </w:rPr>
              <w:t>, га</w:t>
            </w:r>
          </w:p>
        </w:tc>
        <w:tc>
          <w:tcPr>
            <w:tcW w:w="4110" w:type="dxa"/>
            <w:gridSpan w:val="4"/>
            <w:vMerge w:val="restart"/>
            <w:tcBorders>
              <w:top w:val="single" w:sz="4" w:space="0" w:color="auto"/>
              <w:left w:val="single" w:sz="4" w:space="0" w:color="auto"/>
              <w:right w:val="single" w:sz="4" w:space="0" w:color="auto"/>
            </w:tcBorders>
          </w:tcPr>
          <w:p w:rsidR="00A145F8" w:rsidRPr="00FF0C42" w:rsidRDefault="00A145F8" w:rsidP="00835321">
            <w:pPr>
              <w:pStyle w:val="101"/>
              <w:rPr>
                <w:sz w:val="22"/>
                <w:szCs w:val="22"/>
                <w:lang w:eastAsia="en-US"/>
              </w:rPr>
            </w:pPr>
            <w:r w:rsidRPr="00FF0C42">
              <w:rPr>
                <w:sz w:val="22"/>
                <w:szCs w:val="22"/>
              </w:rPr>
              <w:lastRenderedPageBreak/>
              <w:t xml:space="preserve">Производительность, </w:t>
            </w:r>
            <w:r w:rsidRPr="00FF0C42">
              <w:rPr>
                <w:sz w:val="22"/>
                <w:szCs w:val="22"/>
                <w:lang w:eastAsia="en-US"/>
              </w:rPr>
              <w:t>тыс. м</w:t>
            </w:r>
            <w:r w:rsidRPr="00FF0C42">
              <w:rPr>
                <w:sz w:val="22"/>
                <w:szCs w:val="22"/>
                <w:vertAlign w:val="superscript"/>
                <w:lang w:eastAsia="en-US"/>
              </w:rPr>
              <w:t>3</w:t>
            </w:r>
            <w:r w:rsidRPr="00FF0C42">
              <w:rPr>
                <w:sz w:val="22"/>
                <w:szCs w:val="22"/>
                <w:lang w:eastAsia="en-US"/>
              </w:rPr>
              <w:t>/</w:t>
            </w:r>
            <w:proofErr w:type="spellStart"/>
            <w:r w:rsidRPr="00FF0C42">
              <w:rPr>
                <w:sz w:val="22"/>
                <w:szCs w:val="22"/>
                <w:lang w:eastAsia="en-US"/>
              </w:rPr>
              <w:t>сут</w:t>
            </w:r>
            <w:proofErr w:type="spellEnd"/>
          </w:p>
        </w:tc>
        <w:tc>
          <w:tcPr>
            <w:tcW w:w="4537" w:type="dxa"/>
            <w:gridSpan w:val="8"/>
            <w:tcBorders>
              <w:top w:val="single" w:sz="4" w:space="0" w:color="auto"/>
              <w:left w:val="single" w:sz="4" w:space="0" w:color="auto"/>
              <w:bottom w:val="single" w:sz="4" w:space="0" w:color="auto"/>
              <w:right w:val="single" w:sz="4" w:space="0" w:color="auto"/>
            </w:tcBorders>
          </w:tcPr>
          <w:p w:rsidR="00A145F8" w:rsidRPr="00FF0C42" w:rsidRDefault="00A145F8" w:rsidP="00835321">
            <w:pPr>
              <w:pStyle w:val="101"/>
              <w:rPr>
                <w:sz w:val="22"/>
                <w:szCs w:val="22"/>
                <w:lang w:eastAsia="en-US"/>
              </w:rPr>
            </w:pPr>
            <w:r w:rsidRPr="00FF0C42">
              <w:rPr>
                <w:sz w:val="22"/>
                <w:szCs w:val="22"/>
              </w:rPr>
              <w:t>Размер земельного участка, га</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3401" w:type="dxa"/>
            <w:vMerge/>
            <w:tcBorders>
              <w:left w:val="single" w:sz="4" w:space="0" w:color="auto"/>
              <w:right w:val="single" w:sz="4" w:space="0" w:color="auto"/>
            </w:tcBorders>
          </w:tcPr>
          <w:p w:rsidR="00A145F8" w:rsidRDefault="00A145F8" w:rsidP="00835321">
            <w:pPr>
              <w:pStyle w:val="101"/>
              <w:rPr>
                <w:sz w:val="22"/>
                <w:szCs w:val="22"/>
                <w:lang w:eastAsia="en-US"/>
              </w:rPr>
            </w:pPr>
          </w:p>
        </w:tc>
        <w:tc>
          <w:tcPr>
            <w:tcW w:w="4110" w:type="dxa"/>
            <w:gridSpan w:val="4"/>
            <w:vMerge/>
            <w:tcBorders>
              <w:left w:val="single" w:sz="4" w:space="0" w:color="auto"/>
              <w:bottom w:val="single" w:sz="4" w:space="0" w:color="auto"/>
              <w:right w:val="single" w:sz="4" w:space="0" w:color="auto"/>
            </w:tcBorders>
          </w:tcPr>
          <w:p w:rsidR="00A145F8" w:rsidRPr="00FF0C42" w:rsidRDefault="00A145F8" w:rsidP="00835321">
            <w:pPr>
              <w:pStyle w:val="101"/>
              <w:rPr>
                <w:sz w:val="22"/>
                <w:szCs w:val="22"/>
                <w:lang w:eastAsia="en-US"/>
              </w:rPr>
            </w:pPr>
          </w:p>
        </w:tc>
        <w:tc>
          <w:tcPr>
            <w:tcW w:w="1365" w:type="dxa"/>
            <w:gridSpan w:val="4"/>
            <w:tcBorders>
              <w:top w:val="single" w:sz="4" w:space="0" w:color="auto"/>
              <w:left w:val="single" w:sz="4" w:space="0" w:color="auto"/>
              <w:bottom w:val="single" w:sz="4" w:space="0" w:color="auto"/>
              <w:right w:val="single" w:sz="4" w:space="0" w:color="auto"/>
            </w:tcBorders>
          </w:tcPr>
          <w:p w:rsidR="00A145F8" w:rsidRPr="00FF0C42" w:rsidRDefault="00A145F8" w:rsidP="00835321">
            <w:pPr>
              <w:pStyle w:val="101"/>
              <w:rPr>
                <w:sz w:val="22"/>
                <w:szCs w:val="22"/>
              </w:rPr>
            </w:pPr>
            <w:r w:rsidRPr="00FF0C42">
              <w:rPr>
                <w:sz w:val="22"/>
                <w:szCs w:val="22"/>
              </w:rPr>
              <w:t xml:space="preserve">очистных </w:t>
            </w:r>
            <w:r w:rsidRPr="00FF0C42">
              <w:rPr>
                <w:sz w:val="22"/>
                <w:szCs w:val="22"/>
              </w:rPr>
              <w:lastRenderedPageBreak/>
              <w:t>сооружений</w:t>
            </w:r>
          </w:p>
        </w:tc>
        <w:tc>
          <w:tcPr>
            <w:tcW w:w="1471" w:type="dxa"/>
            <w:gridSpan w:val="3"/>
            <w:tcBorders>
              <w:top w:val="single" w:sz="4" w:space="0" w:color="auto"/>
              <w:left w:val="single" w:sz="4" w:space="0" w:color="auto"/>
              <w:bottom w:val="single" w:sz="4" w:space="0" w:color="auto"/>
              <w:right w:val="single" w:sz="4" w:space="0" w:color="auto"/>
            </w:tcBorders>
          </w:tcPr>
          <w:p w:rsidR="00A145F8" w:rsidRPr="00FF0C42" w:rsidRDefault="00A145F8" w:rsidP="00835321">
            <w:pPr>
              <w:pStyle w:val="101"/>
              <w:rPr>
                <w:sz w:val="22"/>
                <w:szCs w:val="22"/>
              </w:rPr>
            </w:pPr>
            <w:r w:rsidRPr="00FF0C42">
              <w:rPr>
                <w:sz w:val="22"/>
                <w:szCs w:val="22"/>
              </w:rPr>
              <w:lastRenderedPageBreak/>
              <w:t xml:space="preserve">иловых </w:t>
            </w:r>
            <w:r w:rsidRPr="00FF0C42">
              <w:rPr>
                <w:sz w:val="22"/>
                <w:szCs w:val="22"/>
              </w:rPr>
              <w:lastRenderedPageBreak/>
              <w:t>площадок</w:t>
            </w:r>
          </w:p>
        </w:tc>
        <w:tc>
          <w:tcPr>
            <w:tcW w:w="1701" w:type="dxa"/>
            <w:tcBorders>
              <w:top w:val="single" w:sz="4" w:space="0" w:color="auto"/>
              <w:left w:val="single" w:sz="4" w:space="0" w:color="auto"/>
              <w:bottom w:val="single" w:sz="4" w:space="0" w:color="auto"/>
              <w:right w:val="single" w:sz="4" w:space="0" w:color="auto"/>
            </w:tcBorders>
          </w:tcPr>
          <w:p w:rsidR="00A145F8" w:rsidRPr="00FF0C42" w:rsidRDefault="00A145F8" w:rsidP="00835321">
            <w:pPr>
              <w:pStyle w:val="101"/>
              <w:rPr>
                <w:sz w:val="22"/>
                <w:szCs w:val="22"/>
              </w:rPr>
            </w:pPr>
            <w:r w:rsidRPr="00FF0C42">
              <w:rPr>
                <w:sz w:val="22"/>
                <w:szCs w:val="22"/>
              </w:rPr>
              <w:lastRenderedPageBreak/>
              <w:t xml:space="preserve">биологических </w:t>
            </w:r>
            <w:r w:rsidRPr="00FF0C42">
              <w:rPr>
                <w:sz w:val="22"/>
                <w:szCs w:val="22"/>
              </w:rPr>
              <w:lastRenderedPageBreak/>
              <w:t>прудов глубокой очистки сточных вод</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3401" w:type="dxa"/>
            <w:vMerge/>
            <w:tcBorders>
              <w:left w:val="single" w:sz="4" w:space="0" w:color="auto"/>
              <w:right w:val="single" w:sz="4" w:space="0" w:color="auto"/>
            </w:tcBorders>
          </w:tcPr>
          <w:p w:rsidR="00A145F8"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FF0C42" w:rsidRDefault="00A145F8" w:rsidP="00835321">
            <w:pPr>
              <w:pStyle w:val="101"/>
              <w:rPr>
                <w:sz w:val="22"/>
                <w:szCs w:val="22"/>
                <w:lang w:eastAsia="en-US"/>
              </w:rPr>
            </w:pPr>
            <w:r w:rsidRPr="00FF0C42">
              <w:rPr>
                <w:sz w:val="22"/>
                <w:szCs w:val="22"/>
                <w:lang w:eastAsia="en-US"/>
              </w:rPr>
              <w:t>До 0,1</w:t>
            </w:r>
          </w:p>
        </w:tc>
        <w:tc>
          <w:tcPr>
            <w:tcW w:w="1365" w:type="dxa"/>
            <w:gridSpan w:val="4"/>
            <w:tcBorders>
              <w:top w:val="single" w:sz="4" w:space="0" w:color="auto"/>
              <w:left w:val="single" w:sz="4" w:space="0" w:color="auto"/>
              <w:bottom w:val="single" w:sz="4" w:space="0" w:color="auto"/>
              <w:right w:val="single" w:sz="4" w:space="0" w:color="auto"/>
            </w:tcBorders>
          </w:tcPr>
          <w:p w:rsidR="00A145F8" w:rsidRPr="00FF0C42" w:rsidRDefault="00A145F8" w:rsidP="00835321">
            <w:pPr>
              <w:pStyle w:val="101"/>
              <w:rPr>
                <w:sz w:val="22"/>
                <w:szCs w:val="22"/>
                <w:lang w:eastAsia="en-US"/>
              </w:rPr>
            </w:pPr>
            <w:r w:rsidRPr="00FF0C42">
              <w:rPr>
                <w:sz w:val="22"/>
                <w:szCs w:val="22"/>
                <w:lang w:eastAsia="en-US"/>
              </w:rPr>
              <w:t>0,1</w:t>
            </w:r>
          </w:p>
        </w:tc>
        <w:tc>
          <w:tcPr>
            <w:tcW w:w="1471" w:type="dxa"/>
            <w:gridSpan w:val="3"/>
            <w:tcBorders>
              <w:top w:val="single" w:sz="4" w:space="0" w:color="auto"/>
              <w:left w:val="single" w:sz="4" w:space="0" w:color="auto"/>
              <w:bottom w:val="single" w:sz="4" w:space="0" w:color="auto"/>
              <w:right w:val="single" w:sz="4" w:space="0" w:color="auto"/>
            </w:tcBorders>
          </w:tcPr>
          <w:p w:rsidR="00A145F8" w:rsidRPr="00FF0C42" w:rsidRDefault="00A145F8" w:rsidP="00835321">
            <w:pPr>
              <w:pStyle w:val="101"/>
              <w:rPr>
                <w:sz w:val="22"/>
                <w:szCs w:val="22"/>
                <w:lang w:eastAsia="en-US"/>
              </w:rPr>
            </w:pPr>
            <w:r w:rsidRPr="00FF0C42">
              <w:rPr>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A145F8" w:rsidRPr="00FF0C42" w:rsidRDefault="00A145F8" w:rsidP="00835321">
            <w:pPr>
              <w:pStyle w:val="101"/>
              <w:rPr>
                <w:sz w:val="22"/>
                <w:szCs w:val="22"/>
                <w:lang w:eastAsia="en-US"/>
              </w:rPr>
            </w:pPr>
            <w:r w:rsidRPr="00FF0C42">
              <w:rPr>
                <w:sz w:val="22"/>
                <w:szCs w:val="22"/>
                <w:lang w:eastAsia="en-US"/>
              </w:rPr>
              <w:t>-</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3401" w:type="dxa"/>
            <w:vMerge/>
            <w:tcBorders>
              <w:left w:val="single" w:sz="4" w:space="0" w:color="auto"/>
              <w:right w:val="single" w:sz="4" w:space="0" w:color="auto"/>
            </w:tcBorders>
          </w:tcPr>
          <w:p w:rsidR="00A145F8"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FF0C42" w:rsidRDefault="00A145F8" w:rsidP="00835321">
            <w:pPr>
              <w:pStyle w:val="101"/>
              <w:rPr>
                <w:sz w:val="22"/>
                <w:szCs w:val="22"/>
                <w:lang w:eastAsia="en-US"/>
              </w:rPr>
            </w:pPr>
            <w:r w:rsidRPr="00FF0C42">
              <w:rPr>
                <w:sz w:val="22"/>
                <w:szCs w:val="22"/>
                <w:lang w:eastAsia="en-US"/>
              </w:rPr>
              <w:t>Свыше 0,1 до 0,2</w:t>
            </w:r>
          </w:p>
        </w:tc>
        <w:tc>
          <w:tcPr>
            <w:tcW w:w="1365" w:type="dxa"/>
            <w:gridSpan w:val="4"/>
            <w:tcBorders>
              <w:top w:val="single" w:sz="4" w:space="0" w:color="auto"/>
              <w:left w:val="single" w:sz="4" w:space="0" w:color="auto"/>
              <w:bottom w:val="single" w:sz="4" w:space="0" w:color="auto"/>
              <w:right w:val="single" w:sz="4" w:space="0" w:color="auto"/>
            </w:tcBorders>
          </w:tcPr>
          <w:p w:rsidR="00A145F8" w:rsidRPr="00FF0C42" w:rsidRDefault="00A145F8" w:rsidP="00835321">
            <w:pPr>
              <w:pStyle w:val="101"/>
              <w:rPr>
                <w:sz w:val="22"/>
                <w:szCs w:val="22"/>
                <w:lang w:eastAsia="en-US"/>
              </w:rPr>
            </w:pPr>
            <w:r w:rsidRPr="00FF0C42">
              <w:rPr>
                <w:sz w:val="22"/>
                <w:szCs w:val="22"/>
                <w:lang w:eastAsia="en-US"/>
              </w:rPr>
              <w:t>0,25</w:t>
            </w:r>
          </w:p>
        </w:tc>
        <w:tc>
          <w:tcPr>
            <w:tcW w:w="1471" w:type="dxa"/>
            <w:gridSpan w:val="3"/>
            <w:tcBorders>
              <w:top w:val="single" w:sz="4" w:space="0" w:color="auto"/>
              <w:left w:val="single" w:sz="4" w:space="0" w:color="auto"/>
              <w:bottom w:val="single" w:sz="4" w:space="0" w:color="auto"/>
              <w:right w:val="single" w:sz="4" w:space="0" w:color="auto"/>
            </w:tcBorders>
          </w:tcPr>
          <w:p w:rsidR="00A145F8" w:rsidRPr="00FF0C42" w:rsidRDefault="00A145F8" w:rsidP="00835321">
            <w:pPr>
              <w:pStyle w:val="101"/>
              <w:rPr>
                <w:sz w:val="22"/>
                <w:szCs w:val="22"/>
                <w:lang w:eastAsia="en-US"/>
              </w:rPr>
            </w:pPr>
            <w:r w:rsidRPr="00FF0C42">
              <w:rPr>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A145F8" w:rsidRPr="00FF0C42" w:rsidRDefault="00A145F8" w:rsidP="00835321">
            <w:pPr>
              <w:pStyle w:val="101"/>
              <w:rPr>
                <w:sz w:val="22"/>
                <w:szCs w:val="22"/>
                <w:lang w:eastAsia="en-US"/>
              </w:rPr>
            </w:pPr>
            <w:r w:rsidRPr="00FF0C42">
              <w:rPr>
                <w:sz w:val="22"/>
                <w:szCs w:val="22"/>
                <w:lang w:eastAsia="en-US"/>
              </w:rPr>
              <w:t>-</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3401" w:type="dxa"/>
            <w:vMerge/>
            <w:tcBorders>
              <w:left w:val="single" w:sz="4" w:space="0" w:color="auto"/>
              <w:right w:val="single" w:sz="4" w:space="0" w:color="auto"/>
            </w:tcBorders>
          </w:tcPr>
          <w:p w:rsidR="00A145F8"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FF0C42" w:rsidRDefault="00A145F8" w:rsidP="00835321">
            <w:pPr>
              <w:pStyle w:val="101"/>
              <w:rPr>
                <w:sz w:val="22"/>
                <w:szCs w:val="22"/>
                <w:lang w:eastAsia="en-US"/>
              </w:rPr>
            </w:pPr>
            <w:r w:rsidRPr="00FF0C42">
              <w:rPr>
                <w:sz w:val="22"/>
                <w:szCs w:val="22"/>
                <w:lang w:eastAsia="en-US"/>
              </w:rPr>
              <w:t>Свыше 0,2 до 0,4</w:t>
            </w:r>
          </w:p>
        </w:tc>
        <w:tc>
          <w:tcPr>
            <w:tcW w:w="1365" w:type="dxa"/>
            <w:gridSpan w:val="4"/>
            <w:tcBorders>
              <w:top w:val="single" w:sz="4" w:space="0" w:color="auto"/>
              <w:left w:val="single" w:sz="4" w:space="0" w:color="auto"/>
              <w:bottom w:val="single" w:sz="4" w:space="0" w:color="auto"/>
              <w:right w:val="single" w:sz="4" w:space="0" w:color="auto"/>
            </w:tcBorders>
          </w:tcPr>
          <w:p w:rsidR="00A145F8" w:rsidRPr="00FF0C42" w:rsidRDefault="00A145F8" w:rsidP="00835321">
            <w:pPr>
              <w:pStyle w:val="101"/>
              <w:rPr>
                <w:sz w:val="22"/>
                <w:szCs w:val="22"/>
                <w:lang w:eastAsia="en-US"/>
              </w:rPr>
            </w:pPr>
            <w:r w:rsidRPr="00FF0C42">
              <w:rPr>
                <w:sz w:val="22"/>
                <w:szCs w:val="22"/>
                <w:lang w:eastAsia="en-US"/>
              </w:rPr>
              <w:t>0,4</w:t>
            </w:r>
          </w:p>
        </w:tc>
        <w:tc>
          <w:tcPr>
            <w:tcW w:w="1471" w:type="dxa"/>
            <w:gridSpan w:val="3"/>
            <w:tcBorders>
              <w:top w:val="single" w:sz="4" w:space="0" w:color="auto"/>
              <w:left w:val="single" w:sz="4" w:space="0" w:color="auto"/>
              <w:bottom w:val="single" w:sz="4" w:space="0" w:color="auto"/>
              <w:right w:val="single" w:sz="4" w:space="0" w:color="auto"/>
            </w:tcBorders>
          </w:tcPr>
          <w:p w:rsidR="00A145F8" w:rsidRPr="00FF0C42" w:rsidRDefault="00A145F8" w:rsidP="00835321">
            <w:pPr>
              <w:pStyle w:val="101"/>
              <w:rPr>
                <w:sz w:val="22"/>
                <w:szCs w:val="22"/>
                <w:lang w:eastAsia="en-US"/>
              </w:rPr>
            </w:pPr>
            <w:r w:rsidRPr="00FF0C42">
              <w:rPr>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A145F8" w:rsidRPr="00FF0C42" w:rsidRDefault="00A145F8" w:rsidP="00835321">
            <w:pPr>
              <w:pStyle w:val="101"/>
              <w:rPr>
                <w:sz w:val="22"/>
                <w:szCs w:val="22"/>
                <w:lang w:eastAsia="en-US"/>
              </w:rPr>
            </w:pPr>
            <w:r w:rsidRPr="00FF0C42">
              <w:rPr>
                <w:sz w:val="22"/>
                <w:szCs w:val="22"/>
                <w:lang w:eastAsia="en-US"/>
              </w:rPr>
              <w:t>-</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3401" w:type="dxa"/>
            <w:vMerge/>
            <w:tcBorders>
              <w:left w:val="single" w:sz="4" w:space="0" w:color="auto"/>
              <w:right w:val="single" w:sz="4" w:space="0" w:color="auto"/>
            </w:tcBorders>
          </w:tcPr>
          <w:p w:rsidR="00A145F8"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pStyle w:val="101"/>
              <w:rPr>
                <w:sz w:val="22"/>
                <w:szCs w:val="22"/>
                <w:lang w:eastAsia="en-US"/>
              </w:rPr>
            </w:pPr>
            <w:r>
              <w:rPr>
                <w:sz w:val="22"/>
                <w:szCs w:val="22"/>
                <w:lang w:eastAsia="en-US"/>
              </w:rPr>
              <w:t>Свыше 0,4 до 0,8</w:t>
            </w:r>
          </w:p>
        </w:tc>
        <w:tc>
          <w:tcPr>
            <w:tcW w:w="1365"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pStyle w:val="101"/>
              <w:rPr>
                <w:sz w:val="22"/>
                <w:szCs w:val="22"/>
                <w:lang w:eastAsia="en-US"/>
              </w:rPr>
            </w:pPr>
            <w:r>
              <w:rPr>
                <w:sz w:val="22"/>
                <w:szCs w:val="22"/>
                <w:lang w:eastAsia="en-US"/>
              </w:rPr>
              <w:t>0,8</w:t>
            </w:r>
          </w:p>
        </w:tc>
        <w:tc>
          <w:tcPr>
            <w:tcW w:w="1471" w:type="dxa"/>
            <w:gridSpan w:val="3"/>
            <w:tcBorders>
              <w:top w:val="single" w:sz="4" w:space="0" w:color="auto"/>
              <w:left w:val="single" w:sz="4" w:space="0" w:color="auto"/>
              <w:bottom w:val="single" w:sz="4" w:space="0" w:color="auto"/>
              <w:right w:val="single" w:sz="4" w:space="0" w:color="auto"/>
            </w:tcBorders>
          </w:tcPr>
          <w:p w:rsidR="00A145F8" w:rsidRPr="009B610B" w:rsidRDefault="00A145F8" w:rsidP="00835321">
            <w:pPr>
              <w:pStyle w:val="101"/>
              <w:rPr>
                <w:sz w:val="22"/>
                <w:szCs w:val="22"/>
                <w:lang w:eastAsia="en-US"/>
              </w:rPr>
            </w:pPr>
            <w:r>
              <w:rPr>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tcPr>
          <w:p w:rsidR="00A145F8" w:rsidRPr="009B610B" w:rsidRDefault="00A145F8" w:rsidP="00835321">
            <w:pPr>
              <w:pStyle w:val="101"/>
              <w:rPr>
                <w:sz w:val="22"/>
                <w:szCs w:val="22"/>
                <w:lang w:eastAsia="en-US"/>
              </w:rPr>
            </w:pPr>
            <w:r>
              <w:rPr>
                <w:sz w:val="22"/>
                <w:szCs w:val="22"/>
                <w:lang w:eastAsia="en-US"/>
              </w:rPr>
              <w:t>-</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3401" w:type="dxa"/>
            <w:vMerge/>
            <w:tcBorders>
              <w:left w:val="single" w:sz="4" w:space="0" w:color="auto"/>
              <w:right w:val="single" w:sz="4" w:space="0" w:color="auto"/>
            </w:tcBorders>
          </w:tcPr>
          <w:p w:rsidR="00A145F8"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pStyle w:val="101"/>
              <w:rPr>
                <w:sz w:val="22"/>
                <w:szCs w:val="22"/>
                <w:lang w:eastAsia="en-US"/>
              </w:rPr>
            </w:pPr>
            <w:r>
              <w:rPr>
                <w:sz w:val="22"/>
                <w:szCs w:val="22"/>
                <w:lang w:eastAsia="en-US"/>
              </w:rPr>
              <w:t>Свыше 0,8 до 17</w:t>
            </w:r>
          </w:p>
        </w:tc>
        <w:tc>
          <w:tcPr>
            <w:tcW w:w="1365"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pStyle w:val="101"/>
              <w:rPr>
                <w:sz w:val="22"/>
                <w:szCs w:val="22"/>
                <w:lang w:eastAsia="en-US"/>
              </w:rPr>
            </w:pPr>
            <w:r>
              <w:rPr>
                <w:sz w:val="22"/>
                <w:szCs w:val="22"/>
                <w:lang w:eastAsia="en-US"/>
              </w:rPr>
              <w:t>4</w:t>
            </w:r>
          </w:p>
        </w:tc>
        <w:tc>
          <w:tcPr>
            <w:tcW w:w="1471" w:type="dxa"/>
            <w:gridSpan w:val="3"/>
            <w:tcBorders>
              <w:top w:val="single" w:sz="4" w:space="0" w:color="auto"/>
              <w:left w:val="single" w:sz="4" w:space="0" w:color="auto"/>
              <w:bottom w:val="single" w:sz="4" w:space="0" w:color="auto"/>
              <w:right w:val="single" w:sz="4" w:space="0" w:color="auto"/>
            </w:tcBorders>
          </w:tcPr>
          <w:p w:rsidR="00A145F8" w:rsidRPr="009B610B" w:rsidRDefault="00A145F8" w:rsidP="00835321">
            <w:pPr>
              <w:pStyle w:val="101"/>
              <w:rPr>
                <w:sz w:val="22"/>
                <w:szCs w:val="22"/>
                <w:lang w:eastAsia="en-US"/>
              </w:rPr>
            </w:pPr>
            <w:r>
              <w:rPr>
                <w:sz w:val="22"/>
                <w:szCs w:val="22"/>
                <w:lang w:eastAsia="en-US"/>
              </w:rPr>
              <w:t>3</w:t>
            </w:r>
          </w:p>
        </w:tc>
        <w:tc>
          <w:tcPr>
            <w:tcW w:w="1701" w:type="dxa"/>
            <w:tcBorders>
              <w:top w:val="single" w:sz="4" w:space="0" w:color="auto"/>
              <w:left w:val="single" w:sz="4" w:space="0" w:color="auto"/>
              <w:bottom w:val="single" w:sz="4" w:space="0" w:color="auto"/>
              <w:right w:val="single" w:sz="4" w:space="0" w:color="auto"/>
            </w:tcBorders>
          </w:tcPr>
          <w:p w:rsidR="00A145F8" w:rsidRPr="009B610B" w:rsidRDefault="00A145F8" w:rsidP="00835321">
            <w:pPr>
              <w:pStyle w:val="101"/>
              <w:rPr>
                <w:sz w:val="22"/>
                <w:szCs w:val="22"/>
                <w:lang w:eastAsia="en-US"/>
              </w:rPr>
            </w:pPr>
            <w:r>
              <w:rPr>
                <w:sz w:val="22"/>
                <w:szCs w:val="22"/>
                <w:lang w:eastAsia="en-US"/>
              </w:rPr>
              <w:t>3</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3401" w:type="dxa"/>
            <w:vMerge/>
            <w:tcBorders>
              <w:left w:val="single" w:sz="4" w:space="0" w:color="auto"/>
              <w:right w:val="single" w:sz="4" w:space="0" w:color="auto"/>
            </w:tcBorders>
          </w:tcPr>
          <w:p w:rsidR="00A145F8"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pStyle w:val="101"/>
              <w:rPr>
                <w:sz w:val="22"/>
                <w:szCs w:val="22"/>
                <w:lang w:eastAsia="en-US"/>
              </w:rPr>
            </w:pPr>
            <w:r>
              <w:rPr>
                <w:sz w:val="22"/>
                <w:szCs w:val="22"/>
                <w:lang w:eastAsia="en-US"/>
              </w:rPr>
              <w:t>Свыше 17 до 40</w:t>
            </w:r>
          </w:p>
        </w:tc>
        <w:tc>
          <w:tcPr>
            <w:tcW w:w="1365"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pStyle w:val="101"/>
              <w:rPr>
                <w:sz w:val="22"/>
                <w:szCs w:val="22"/>
                <w:lang w:eastAsia="en-US"/>
              </w:rPr>
            </w:pPr>
            <w:r>
              <w:rPr>
                <w:sz w:val="22"/>
                <w:szCs w:val="22"/>
                <w:lang w:eastAsia="en-US"/>
              </w:rPr>
              <w:t>6</w:t>
            </w:r>
          </w:p>
        </w:tc>
        <w:tc>
          <w:tcPr>
            <w:tcW w:w="1471" w:type="dxa"/>
            <w:gridSpan w:val="3"/>
            <w:tcBorders>
              <w:top w:val="single" w:sz="4" w:space="0" w:color="auto"/>
              <w:left w:val="single" w:sz="4" w:space="0" w:color="auto"/>
              <w:bottom w:val="single" w:sz="4" w:space="0" w:color="auto"/>
              <w:right w:val="single" w:sz="4" w:space="0" w:color="auto"/>
            </w:tcBorders>
          </w:tcPr>
          <w:p w:rsidR="00A145F8" w:rsidRPr="009B610B" w:rsidRDefault="00A145F8" w:rsidP="00835321">
            <w:pPr>
              <w:pStyle w:val="101"/>
              <w:rPr>
                <w:sz w:val="22"/>
                <w:szCs w:val="22"/>
                <w:lang w:eastAsia="en-US"/>
              </w:rPr>
            </w:pPr>
            <w:r>
              <w:rPr>
                <w:sz w:val="22"/>
                <w:szCs w:val="22"/>
                <w:lang w:eastAsia="en-US"/>
              </w:rPr>
              <w:t>9</w:t>
            </w:r>
          </w:p>
        </w:tc>
        <w:tc>
          <w:tcPr>
            <w:tcW w:w="1701" w:type="dxa"/>
            <w:tcBorders>
              <w:top w:val="single" w:sz="4" w:space="0" w:color="auto"/>
              <w:left w:val="single" w:sz="4" w:space="0" w:color="auto"/>
              <w:bottom w:val="single" w:sz="4" w:space="0" w:color="auto"/>
              <w:right w:val="single" w:sz="4" w:space="0" w:color="auto"/>
            </w:tcBorders>
          </w:tcPr>
          <w:p w:rsidR="00A145F8" w:rsidRPr="009B610B" w:rsidRDefault="00A145F8" w:rsidP="00835321">
            <w:pPr>
              <w:pStyle w:val="101"/>
              <w:rPr>
                <w:sz w:val="22"/>
                <w:szCs w:val="22"/>
                <w:lang w:eastAsia="en-US"/>
              </w:rPr>
            </w:pPr>
            <w:r>
              <w:rPr>
                <w:sz w:val="22"/>
                <w:szCs w:val="22"/>
                <w:lang w:eastAsia="en-US"/>
              </w:rPr>
              <w:t>6</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3401" w:type="dxa"/>
            <w:vMerge/>
            <w:tcBorders>
              <w:left w:val="single" w:sz="4" w:space="0" w:color="auto"/>
              <w:right w:val="single" w:sz="4" w:space="0" w:color="auto"/>
            </w:tcBorders>
          </w:tcPr>
          <w:p w:rsidR="00A145F8"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pStyle w:val="101"/>
              <w:rPr>
                <w:sz w:val="22"/>
                <w:szCs w:val="22"/>
                <w:lang w:eastAsia="en-US"/>
              </w:rPr>
            </w:pPr>
            <w:r>
              <w:rPr>
                <w:sz w:val="22"/>
                <w:szCs w:val="22"/>
                <w:lang w:eastAsia="en-US"/>
              </w:rPr>
              <w:t>Свыше 40 до 130</w:t>
            </w:r>
          </w:p>
        </w:tc>
        <w:tc>
          <w:tcPr>
            <w:tcW w:w="1365" w:type="dxa"/>
            <w:gridSpan w:val="4"/>
            <w:tcBorders>
              <w:top w:val="single" w:sz="4" w:space="0" w:color="auto"/>
              <w:left w:val="single" w:sz="4" w:space="0" w:color="auto"/>
              <w:bottom w:val="single" w:sz="4" w:space="0" w:color="auto"/>
              <w:right w:val="single" w:sz="4" w:space="0" w:color="auto"/>
            </w:tcBorders>
          </w:tcPr>
          <w:p w:rsidR="00A145F8" w:rsidRPr="009B610B" w:rsidRDefault="00A145F8" w:rsidP="00835321">
            <w:pPr>
              <w:pStyle w:val="101"/>
              <w:rPr>
                <w:sz w:val="22"/>
                <w:szCs w:val="22"/>
                <w:lang w:eastAsia="en-US"/>
              </w:rPr>
            </w:pPr>
            <w:r>
              <w:rPr>
                <w:sz w:val="22"/>
                <w:szCs w:val="22"/>
                <w:lang w:eastAsia="en-US"/>
              </w:rPr>
              <w:t>12</w:t>
            </w:r>
          </w:p>
        </w:tc>
        <w:tc>
          <w:tcPr>
            <w:tcW w:w="1471" w:type="dxa"/>
            <w:gridSpan w:val="3"/>
            <w:tcBorders>
              <w:top w:val="single" w:sz="4" w:space="0" w:color="auto"/>
              <w:left w:val="single" w:sz="4" w:space="0" w:color="auto"/>
              <w:bottom w:val="single" w:sz="4" w:space="0" w:color="auto"/>
              <w:right w:val="single" w:sz="4" w:space="0" w:color="auto"/>
            </w:tcBorders>
          </w:tcPr>
          <w:p w:rsidR="00A145F8" w:rsidRPr="009B610B" w:rsidRDefault="00A145F8" w:rsidP="00835321">
            <w:pPr>
              <w:pStyle w:val="101"/>
              <w:rPr>
                <w:sz w:val="22"/>
                <w:szCs w:val="22"/>
                <w:lang w:eastAsia="en-US"/>
              </w:rPr>
            </w:pPr>
            <w:r>
              <w:rPr>
                <w:sz w:val="22"/>
                <w:szCs w:val="22"/>
                <w:lang w:eastAsia="en-US"/>
              </w:rPr>
              <w:t>25</w:t>
            </w:r>
          </w:p>
        </w:tc>
        <w:tc>
          <w:tcPr>
            <w:tcW w:w="1701" w:type="dxa"/>
            <w:tcBorders>
              <w:top w:val="single" w:sz="4" w:space="0" w:color="auto"/>
              <w:left w:val="single" w:sz="4" w:space="0" w:color="auto"/>
              <w:bottom w:val="single" w:sz="4" w:space="0" w:color="auto"/>
              <w:right w:val="single" w:sz="4" w:space="0" w:color="auto"/>
            </w:tcBorders>
          </w:tcPr>
          <w:p w:rsidR="00A145F8" w:rsidRPr="009B610B" w:rsidRDefault="00A145F8" w:rsidP="00835321">
            <w:pPr>
              <w:pStyle w:val="101"/>
              <w:rPr>
                <w:sz w:val="22"/>
                <w:szCs w:val="22"/>
                <w:lang w:eastAsia="en-US"/>
              </w:rPr>
            </w:pPr>
            <w:r>
              <w:rPr>
                <w:sz w:val="22"/>
                <w:szCs w:val="22"/>
                <w:lang w:eastAsia="en-US"/>
              </w:rPr>
              <w:t>20</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3401" w:type="dxa"/>
            <w:vMerge/>
            <w:tcBorders>
              <w:left w:val="single" w:sz="4" w:space="0" w:color="auto"/>
              <w:right w:val="single" w:sz="4" w:space="0" w:color="auto"/>
            </w:tcBorders>
          </w:tcPr>
          <w:p w:rsidR="00A145F8"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Default="00A145F8" w:rsidP="00835321">
            <w:pPr>
              <w:pStyle w:val="101"/>
              <w:rPr>
                <w:sz w:val="22"/>
                <w:szCs w:val="22"/>
                <w:lang w:eastAsia="en-US"/>
              </w:rPr>
            </w:pPr>
            <w:r>
              <w:rPr>
                <w:sz w:val="22"/>
                <w:szCs w:val="22"/>
                <w:lang w:eastAsia="en-US"/>
              </w:rPr>
              <w:t>Свыше 130 до 175</w:t>
            </w:r>
          </w:p>
        </w:tc>
        <w:tc>
          <w:tcPr>
            <w:tcW w:w="1365" w:type="dxa"/>
            <w:gridSpan w:val="4"/>
            <w:tcBorders>
              <w:top w:val="single" w:sz="4" w:space="0" w:color="auto"/>
              <w:left w:val="single" w:sz="4" w:space="0" w:color="auto"/>
              <w:bottom w:val="single" w:sz="4" w:space="0" w:color="auto"/>
              <w:right w:val="single" w:sz="4" w:space="0" w:color="auto"/>
            </w:tcBorders>
          </w:tcPr>
          <w:p w:rsidR="00A145F8" w:rsidRDefault="00A145F8" w:rsidP="00835321">
            <w:pPr>
              <w:pStyle w:val="101"/>
              <w:rPr>
                <w:sz w:val="22"/>
                <w:szCs w:val="22"/>
                <w:lang w:eastAsia="en-US"/>
              </w:rPr>
            </w:pPr>
            <w:r>
              <w:rPr>
                <w:sz w:val="22"/>
                <w:szCs w:val="22"/>
                <w:lang w:eastAsia="en-US"/>
              </w:rPr>
              <w:t>14</w:t>
            </w:r>
          </w:p>
        </w:tc>
        <w:tc>
          <w:tcPr>
            <w:tcW w:w="1471" w:type="dxa"/>
            <w:gridSpan w:val="3"/>
            <w:tcBorders>
              <w:top w:val="single" w:sz="4" w:space="0" w:color="auto"/>
              <w:left w:val="single" w:sz="4" w:space="0" w:color="auto"/>
              <w:bottom w:val="single" w:sz="4" w:space="0" w:color="auto"/>
              <w:right w:val="single" w:sz="4" w:space="0" w:color="auto"/>
            </w:tcBorders>
          </w:tcPr>
          <w:p w:rsidR="00A145F8" w:rsidRDefault="00A145F8" w:rsidP="00835321">
            <w:pPr>
              <w:pStyle w:val="101"/>
              <w:rPr>
                <w:sz w:val="22"/>
                <w:szCs w:val="22"/>
                <w:lang w:eastAsia="en-US"/>
              </w:rPr>
            </w:pPr>
            <w:r>
              <w:rPr>
                <w:sz w:val="22"/>
                <w:szCs w:val="22"/>
                <w:lang w:eastAsia="en-US"/>
              </w:rPr>
              <w:t>30</w:t>
            </w:r>
          </w:p>
        </w:tc>
        <w:tc>
          <w:tcPr>
            <w:tcW w:w="1701" w:type="dxa"/>
            <w:tcBorders>
              <w:top w:val="single" w:sz="4" w:space="0" w:color="auto"/>
              <w:left w:val="single" w:sz="4" w:space="0" w:color="auto"/>
              <w:bottom w:val="single" w:sz="4" w:space="0" w:color="auto"/>
              <w:right w:val="single" w:sz="4" w:space="0" w:color="auto"/>
            </w:tcBorders>
          </w:tcPr>
          <w:p w:rsidR="00A145F8" w:rsidRDefault="00A145F8" w:rsidP="00835321">
            <w:pPr>
              <w:pStyle w:val="101"/>
              <w:rPr>
                <w:sz w:val="22"/>
                <w:szCs w:val="22"/>
                <w:lang w:eastAsia="en-US"/>
              </w:rPr>
            </w:pPr>
            <w:r>
              <w:rPr>
                <w:sz w:val="22"/>
                <w:szCs w:val="22"/>
                <w:lang w:eastAsia="en-US"/>
              </w:rPr>
              <w:t>30</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3401" w:type="dxa"/>
            <w:vMerge/>
            <w:tcBorders>
              <w:left w:val="single" w:sz="4" w:space="0" w:color="auto"/>
              <w:right w:val="single" w:sz="4" w:space="0" w:color="auto"/>
            </w:tcBorders>
          </w:tcPr>
          <w:p w:rsidR="00A145F8" w:rsidRDefault="00A145F8" w:rsidP="00835321">
            <w:pPr>
              <w:pStyle w:val="101"/>
              <w:rPr>
                <w:sz w:val="22"/>
                <w:szCs w:val="22"/>
                <w:lang w:eastAsia="en-US"/>
              </w:rPr>
            </w:pPr>
          </w:p>
        </w:tc>
        <w:tc>
          <w:tcPr>
            <w:tcW w:w="4110" w:type="dxa"/>
            <w:gridSpan w:val="4"/>
            <w:tcBorders>
              <w:top w:val="single" w:sz="4" w:space="0" w:color="auto"/>
              <w:left w:val="single" w:sz="4" w:space="0" w:color="auto"/>
              <w:bottom w:val="single" w:sz="4" w:space="0" w:color="auto"/>
              <w:right w:val="single" w:sz="4" w:space="0" w:color="auto"/>
            </w:tcBorders>
          </w:tcPr>
          <w:p w:rsidR="00A145F8" w:rsidRDefault="00A145F8" w:rsidP="00835321">
            <w:pPr>
              <w:pStyle w:val="101"/>
              <w:rPr>
                <w:sz w:val="22"/>
                <w:szCs w:val="22"/>
                <w:lang w:eastAsia="en-US"/>
              </w:rPr>
            </w:pPr>
            <w:r>
              <w:rPr>
                <w:sz w:val="22"/>
                <w:szCs w:val="22"/>
                <w:lang w:eastAsia="en-US"/>
              </w:rPr>
              <w:t>Свыше 175 до 280</w:t>
            </w:r>
          </w:p>
        </w:tc>
        <w:tc>
          <w:tcPr>
            <w:tcW w:w="1365" w:type="dxa"/>
            <w:gridSpan w:val="4"/>
            <w:tcBorders>
              <w:top w:val="single" w:sz="4" w:space="0" w:color="auto"/>
              <w:left w:val="single" w:sz="4" w:space="0" w:color="auto"/>
              <w:bottom w:val="single" w:sz="4" w:space="0" w:color="auto"/>
              <w:right w:val="single" w:sz="4" w:space="0" w:color="auto"/>
            </w:tcBorders>
          </w:tcPr>
          <w:p w:rsidR="00A145F8" w:rsidRDefault="00A145F8" w:rsidP="00835321">
            <w:pPr>
              <w:pStyle w:val="101"/>
              <w:rPr>
                <w:sz w:val="22"/>
                <w:szCs w:val="22"/>
                <w:lang w:eastAsia="en-US"/>
              </w:rPr>
            </w:pPr>
            <w:r>
              <w:rPr>
                <w:sz w:val="22"/>
                <w:szCs w:val="22"/>
                <w:lang w:eastAsia="en-US"/>
              </w:rPr>
              <w:t>18</w:t>
            </w:r>
          </w:p>
        </w:tc>
        <w:tc>
          <w:tcPr>
            <w:tcW w:w="1471" w:type="dxa"/>
            <w:gridSpan w:val="3"/>
            <w:tcBorders>
              <w:top w:val="single" w:sz="4" w:space="0" w:color="auto"/>
              <w:left w:val="single" w:sz="4" w:space="0" w:color="auto"/>
              <w:bottom w:val="single" w:sz="4" w:space="0" w:color="auto"/>
              <w:right w:val="single" w:sz="4" w:space="0" w:color="auto"/>
            </w:tcBorders>
          </w:tcPr>
          <w:p w:rsidR="00A145F8" w:rsidRDefault="00A145F8" w:rsidP="00835321">
            <w:pPr>
              <w:pStyle w:val="101"/>
              <w:rPr>
                <w:sz w:val="22"/>
                <w:szCs w:val="22"/>
                <w:lang w:eastAsia="en-US"/>
              </w:rPr>
            </w:pPr>
            <w:r>
              <w:rPr>
                <w:sz w:val="22"/>
                <w:szCs w:val="22"/>
                <w:lang w:eastAsia="en-US"/>
              </w:rPr>
              <w:t>55</w:t>
            </w:r>
          </w:p>
        </w:tc>
        <w:tc>
          <w:tcPr>
            <w:tcW w:w="1701" w:type="dxa"/>
            <w:tcBorders>
              <w:top w:val="single" w:sz="4" w:space="0" w:color="auto"/>
              <w:left w:val="single" w:sz="4" w:space="0" w:color="auto"/>
              <w:bottom w:val="single" w:sz="4" w:space="0" w:color="auto"/>
              <w:right w:val="single" w:sz="4" w:space="0" w:color="auto"/>
            </w:tcBorders>
          </w:tcPr>
          <w:p w:rsidR="00A145F8" w:rsidRDefault="00A145F8" w:rsidP="00835321">
            <w:pPr>
              <w:pStyle w:val="101"/>
              <w:rPr>
                <w:sz w:val="22"/>
                <w:szCs w:val="22"/>
                <w:lang w:eastAsia="en-US"/>
              </w:rPr>
            </w:pPr>
            <w:r>
              <w:rPr>
                <w:sz w:val="22"/>
                <w:szCs w:val="22"/>
                <w:lang w:eastAsia="en-US"/>
              </w:rPr>
              <w:t>-</w:t>
            </w:r>
          </w:p>
        </w:tc>
      </w:tr>
      <w:tr w:rsidR="00A145F8" w:rsidRPr="009B610B" w:rsidTr="00C2496B">
        <w:trPr>
          <w:trHeight w:val="284"/>
        </w:trPr>
        <w:tc>
          <w:tcPr>
            <w:tcW w:w="2661" w:type="dxa"/>
            <w:vMerge/>
            <w:tcBorders>
              <w:left w:val="single" w:sz="4" w:space="0" w:color="auto"/>
              <w:right w:val="single" w:sz="4" w:space="0" w:color="auto"/>
            </w:tcBorders>
          </w:tcPr>
          <w:p w:rsidR="00A145F8" w:rsidRPr="009B610B" w:rsidRDefault="00A145F8" w:rsidP="00835321">
            <w:pPr>
              <w:pStyle w:val="101"/>
              <w:rPr>
                <w:sz w:val="22"/>
                <w:szCs w:val="22"/>
                <w:lang w:eastAsia="en-US"/>
              </w:rPr>
            </w:pPr>
          </w:p>
        </w:tc>
        <w:tc>
          <w:tcPr>
            <w:tcW w:w="12048" w:type="dxa"/>
            <w:gridSpan w:val="13"/>
            <w:tcBorders>
              <w:left w:val="single" w:sz="4" w:space="0" w:color="auto"/>
              <w:right w:val="single" w:sz="4" w:space="0" w:color="auto"/>
            </w:tcBorders>
          </w:tcPr>
          <w:p w:rsidR="00A145F8" w:rsidRPr="009B610B" w:rsidRDefault="00A145F8" w:rsidP="00835321">
            <w:pPr>
              <w:pStyle w:val="101"/>
              <w:rPr>
                <w:sz w:val="22"/>
                <w:szCs w:val="22"/>
                <w:lang w:eastAsia="en-US"/>
              </w:rPr>
            </w:pPr>
            <w:r>
              <w:t>Примечание - Размеры земельных участков очистных сооружений производительностью свыше 280 тыс. м</w:t>
            </w:r>
            <w:r>
              <w:rPr>
                <w:vertAlign w:val="superscript"/>
              </w:rPr>
              <w:t>3</w:t>
            </w:r>
            <w:r>
              <w:t>/</w:t>
            </w:r>
            <w:proofErr w:type="spellStart"/>
            <w:r>
              <w:t>сут</w:t>
            </w:r>
            <w:proofErr w:type="spellEnd"/>
            <w:r>
              <w:t xml:space="preserve"> следует принимать по проектам, разработанным в установленном порядке, проектам аналогичных сооружений или по данным профильных организаций.</w:t>
            </w:r>
          </w:p>
        </w:tc>
      </w:tr>
      <w:tr w:rsidR="00AB1815" w:rsidRPr="009B610B" w:rsidTr="00C2496B">
        <w:trPr>
          <w:trHeight w:val="284"/>
        </w:trPr>
        <w:tc>
          <w:tcPr>
            <w:tcW w:w="2661" w:type="dxa"/>
            <w:vMerge w:val="restart"/>
            <w:tcBorders>
              <w:left w:val="single" w:sz="4" w:space="0" w:color="auto"/>
              <w:right w:val="single" w:sz="4" w:space="0" w:color="auto"/>
            </w:tcBorders>
          </w:tcPr>
          <w:p w:rsidR="00AB1815" w:rsidRPr="009B610B" w:rsidRDefault="00AB1815" w:rsidP="00835321">
            <w:pPr>
              <w:pStyle w:val="101"/>
              <w:rPr>
                <w:sz w:val="22"/>
                <w:szCs w:val="22"/>
                <w:lang w:eastAsia="en-US"/>
              </w:rPr>
            </w:pPr>
            <w:r>
              <w:rPr>
                <w:sz w:val="22"/>
                <w:szCs w:val="22"/>
                <w:lang w:eastAsia="en-US"/>
              </w:rPr>
              <w:t>Объекты связи</w:t>
            </w:r>
          </w:p>
        </w:tc>
        <w:tc>
          <w:tcPr>
            <w:tcW w:w="3401" w:type="dxa"/>
            <w:tcBorders>
              <w:left w:val="single" w:sz="4" w:space="0" w:color="auto"/>
              <w:right w:val="single" w:sz="4" w:space="0" w:color="auto"/>
            </w:tcBorders>
          </w:tcPr>
          <w:p w:rsidR="00AB1815" w:rsidRDefault="00AB1815" w:rsidP="00835321">
            <w:pPr>
              <w:pStyle w:val="101"/>
            </w:pPr>
            <w:r w:rsidRPr="00635B49">
              <w:rPr>
                <w:sz w:val="22"/>
                <w:szCs w:val="22"/>
                <w:lang w:eastAsia="en-US"/>
              </w:rPr>
              <w:t>Уровень охвата населения стационарной или мобильной связью, %</w:t>
            </w:r>
          </w:p>
        </w:tc>
        <w:tc>
          <w:tcPr>
            <w:tcW w:w="8647" w:type="dxa"/>
            <w:gridSpan w:val="12"/>
            <w:tcBorders>
              <w:top w:val="single" w:sz="4" w:space="0" w:color="auto"/>
              <w:left w:val="single" w:sz="4" w:space="0" w:color="auto"/>
              <w:bottom w:val="single" w:sz="4" w:space="0" w:color="auto"/>
              <w:right w:val="single" w:sz="4" w:space="0" w:color="auto"/>
            </w:tcBorders>
          </w:tcPr>
          <w:p w:rsidR="00AB1815" w:rsidRPr="009B610B" w:rsidRDefault="00AB1815" w:rsidP="00835321">
            <w:pPr>
              <w:pStyle w:val="101"/>
              <w:rPr>
                <w:sz w:val="22"/>
                <w:szCs w:val="22"/>
                <w:lang w:eastAsia="en-US"/>
              </w:rPr>
            </w:pPr>
            <w:r>
              <w:rPr>
                <w:sz w:val="22"/>
                <w:szCs w:val="22"/>
                <w:lang w:eastAsia="en-US"/>
              </w:rPr>
              <w:t>100</w:t>
            </w:r>
          </w:p>
        </w:tc>
      </w:tr>
      <w:tr w:rsidR="00AB1815" w:rsidRPr="009B610B" w:rsidTr="00C2496B">
        <w:trPr>
          <w:trHeight w:val="284"/>
        </w:trPr>
        <w:tc>
          <w:tcPr>
            <w:tcW w:w="2661" w:type="dxa"/>
            <w:vMerge/>
            <w:tcBorders>
              <w:left w:val="single" w:sz="4" w:space="0" w:color="auto"/>
              <w:right w:val="single" w:sz="4" w:space="0" w:color="auto"/>
            </w:tcBorders>
          </w:tcPr>
          <w:p w:rsidR="00AB1815" w:rsidRDefault="00AB1815" w:rsidP="00835321">
            <w:pPr>
              <w:pStyle w:val="101"/>
              <w:rPr>
                <w:sz w:val="22"/>
                <w:szCs w:val="22"/>
                <w:lang w:eastAsia="en-US"/>
              </w:rPr>
            </w:pPr>
          </w:p>
        </w:tc>
        <w:tc>
          <w:tcPr>
            <w:tcW w:w="3401" w:type="dxa"/>
            <w:tcBorders>
              <w:left w:val="single" w:sz="4" w:space="0" w:color="auto"/>
              <w:right w:val="single" w:sz="4" w:space="0" w:color="auto"/>
            </w:tcBorders>
          </w:tcPr>
          <w:p w:rsidR="00AB1815" w:rsidRPr="009B610B" w:rsidRDefault="00AB1815" w:rsidP="00835321">
            <w:pPr>
              <w:pStyle w:val="101"/>
              <w:rPr>
                <w:sz w:val="22"/>
                <w:szCs w:val="22"/>
                <w:lang w:eastAsia="en-US"/>
              </w:rPr>
            </w:pPr>
            <w:r w:rsidRPr="00635B49">
              <w:rPr>
                <w:sz w:val="22"/>
                <w:szCs w:val="22"/>
                <w:lang w:eastAsia="en-US"/>
              </w:rPr>
              <w:t>Уровень охвата населения доступом в интернет, %</w:t>
            </w:r>
          </w:p>
        </w:tc>
        <w:tc>
          <w:tcPr>
            <w:tcW w:w="8647" w:type="dxa"/>
            <w:gridSpan w:val="12"/>
            <w:tcBorders>
              <w:top w:val="single" w:sz="4" w:space="0" w:color="auto"/>
              <w:left w:val="single" w:sz="4" w:space="0" w:color="auto"/>
              <w:bottom w:val="single" w:sz="4" w:space="0" w:color="auto"/>
              <w:right w:val="single" w:sz="4" w:space="0" w:color="auto"/>
            </w:tcBorders>
          </w:tcPr>
          <w:p w:rsidR="00AB1815" w:rsidRPr="009B610B" w:rsidRDefault="00AB1815" w:rsidP="00835321">
            <w:pPr>
              <w:pStyle w:val="101"/>
              <w:rPr>
                <w:sz w:val="22"/>
                <w:szCs w:val="22"/>
                <w:lang w:eastAsia="en-US"/>
              </w:rPr>
            </w:pPr>
            <w:r>
              <w:rPr>
                <w:sz w:val="22"/>
                <w:szCs w:val="22"/>
                <w:lang w:eastAsia="en-US"/>
              </w:rPr>
              <w:t>90</w:t>
            </w:r>
          </w:p>
        </w:tc>
      </w:tr>
      <w:tr w:rsidR="00AB1815" w:rsidRPr="009B610B" w:rsidTr="00C2496B">
        <w:trPr>
          <w:trHeight w:val="284"/>
        </w:trPr>
        <w:tc>
          <w:tcPr>
            <w:tcW w:w="2661" w:type="dxa"/>
            <w:vMerge/>
            <w:tcBorders>
              <w:left w:val="single" w:sz="4" w:space="0" w:color="auto"/>
              <w:right w:val="single" w:sz="4" w:space="0" w:color="auto"/>
            </w:tcBorders>
          </w:tcPr>
          <w:p w:rsidR="00AB1815" w:rsidRDefault="00AB1815" w:rsidP="00835321">
            <w:pPr>
              <w:pStyle w:val="101"/>
              <w:rPr>
                <w:sz w:val="22"/>
                <w:szCs w:val="22"/>
                <w:lang w:eastAsia="en-US"/>
              </w:rPr>
            </w:pPr>
          </w:p>
        </w:tc>
        <w:tc>
          <w:tcPr>
            <w:tcW w:w="3401" w:type="dxa"/>
            <w:tcBorders>
              <w:left w:val="single" w:sz="4" w:space="0" w:color="auto"/>
              <w:right w:val="single" w:sz="4" w:space="0" w:color="auto"/>
            </w:tcBorders>
          </w:tcPr>
          <w:p w:rsidR="00AB1815" w:rsidRPr="00635B49" w:rsidRDefault="00AB1815" w:rsidP="00835321">
            <w:pPr>
              <w:pStyle w:val="101"/>
              <w:rPr>
                <w:sz w:val="22"/>
                <w:szCs w:val="22"/>
                <w:lang w:eastAsia="en-US"/>
              </w:rPr>
            </w:pPr>
            <w:r w:rsidRPr="002A35F4">
              <w:rPr>
                <w:sz w:val="22"/>
                <w:szCs w:val="22"/>
                <w:lang w:eastAsia="en-US"/>
              </w:rPr>
              <w:t>Уровень обеспеченности точками доступа сети передачи данных (телефонными номерами), ед. на 1000 человек</w:t>
            </w:r>
          </w:p>
        </w:tc>
        <w:tc>
          <w:tcPr>
            <w:tcW w:w="8647" w:type="dxa"/>
            <w:gridSpan w:val="12"/>
            <w:tcBorders>
              <w:top w:val="single" w:sz="4" w:space="0" w:color="auto"/>
              <w:left w:val="single" w:sz="4" w:space="0" w:color="auto"/>
              <w:bottom w:val="single" w:sz="4" w:space="0" w:color="auto"/>
              <w:right w:val="single" w:sz="4" w:space="0" w:color="auto"/>
            </w:tcBorders>
          </w:tcPr>
          <w:p w:rsidR="00AB1815" w:rsidRDefault="00AB1815" w:rsidP="00835321">
            <w:pPr>
              <w:pStyle w:val="101"/>
              <w:rPr>
                <w:sz w:val="22"/>
                <w:szCs w:val="22"/>
                <w:lang w:eastAsia="en-US"/>
              </w:rPr>
            </w:pPr>
            <w:r>
              <w:rPr>
                <w:sz w:val="22"/>
                <w:szCs w:val="22"/>
                <w:lang w:eastAsia="en-US"/>
              </w:rPr>
              <w:t>400</w:t>
            </w:r>
          </w:p>
        </w:tc>
      </w:tr>
      <w:tr w:rsidR="00AB1815" w:rsidRPr="009B610B" w:rsidTr="00C2496B">
        <w:trPr>
          <w:trHeight w:val="284"/>
        </w:trPr>
        <w:tc>
          <w:tcPr>
            <w:tcW w:w="2661" w:type="dxa"/>
            <w:vMerge/>
            <w:tcBorders>
              <w:left w:val="single" w:sz="4" w:space="0" w:color="auto"/>
              <w:right w:val="single" w:sz="4" w:space="0" w:color="auto"/>
            </w:tcBorders>
          </w:tcPr>
          <w:p w:rsidR="00AB1815" w:rsidRDefault="00AB1815" w:rsidP="00835321">
            <w:pPr>
              <w:pStyle w:val="101"/>
              <w:rPr>
                <w:sz w:val="22"/>
                <w:szCs w:val="22"/>
                <w:lang w:eastAsia="en-US"/>
              </w:rPr>
            </w:pPr>
          </w:p>
        </w:tc>
        <w:tc>
          <w:tcPr>
            <w:tcW w:w="3401" w:type="dxa"/>
            <w:tcBorders>
              <w:left w:val="single" w:sz="4" w:space="0" w:color="auto"/>
              <w:right w:val="single" w:sz="4" w:space="0" w:color="auto"/>
            </w:tcBorders>
          </w:tcPr>
          <w:p w:rsidR="00AB1815" w:rsidRPr="009B610B" w:rsidRDefault="00AB1815" w:rsidP="00835321">
            <w:pPr>
              <w:pStyle w:val="101"/>
              <w:rPr>
                <w:sz w:val="22"/>
                <w:szCs w:val="22"/>
                <w:lang w:eastAsia="en-US"/>
              </w:rPr>
            </w:pPr>
            <w:r w:rsidRPr="00635B49">
              <w:rPr>
                <w:sz w:val="22"/>
                <w:szCs w:val="22"/>
                <w:lang w:eastAsia="en-US"/>
              </w:rPr>
              <w:t>Скорость передачи данных на пользовательское оборудование с использованием волоконно-оптической линии связи, Мбит/сек</w:t>
            </w:r>
          </w:p>
        </w:tc>
        <w:tc>
          <w:tcPr>
            <w:tcW w:w="8647" w:type="dxa"/>
            <w:gridSpan w:val="12"/>
            <w:tcBorders>
              <w:top w:val="single" w:sz="4" w:space="0" w:color="auto"/>
              <w:left w:val="single" w:sz="4" w:space="0" w:color="auto"/>
              <w:bottom w:val="single" w:sz="4" w:space="0" w:color="auto"/>
              <w:right w:val="single" w:sz="4" w:space="0" w:color="auto"/>
            </w:tcBorders>
          </w:tcPr>
          <w:p w:rsidR="00AB1815" w:rsidRPr="009B610B" w:rsidRDefault="00AB1815" w:rsidP="00835321">
            <w:pPr>
              <w:pStyle w:val="101"/>
              <w:rPr>
                <w:sz w:val="22"/>
                <w:szCs w:val="22"/>
                <w:lang w:eastAsia="en-US"/>
              </w:rPr>
            </w:pPr>
            <w:r w:rsidRPr="00635B49">
              <w:rPr>
                <w:sz w:val="22"/>
                <w:szCs w:val="22"/>
                <w:lang w:eastAsia="en-US"/>
              </w:rPr>
              <w:t>не менее 10</w:t>
            </w:r>
          </w:p>
        </w:tc>
      </w:tr>
      <w:tr w:rsidR="00AB1815" w:rsidRPr="009B610B" w:rsidTr="00C2496B">
        <w:trPr>
          <w:trHeight w:val="284"/>
        </w:trPr>
        <w:tc>
          <w:tcPr>
            <w:tcW w:w="2661" w:type="dxa"/>
            <w:vMerge/>
            <w:tcBorders>
              <w:left w:val="single" w:sz="4" w:space="0" w:color="auto"/>
              <w:right w:val="single" w:sz="4" w:space="0" w:color="auto"/>
            </w:tcBorders>
          </w:tcPr>
          <w:p w:rsidR="00AB1815" w:rsidRDefault="00AB1815" w:rsidP="00835321">
            <w:pPr>
              <w:pStyle w:val="101"/>
              <w:rPr>
                <w:sz w:val="22"/>
                <w:szCs w:val="22"/>
                <w:lang w:eastAsia="en-US"/>
              </w:rPr>
            </w:pPr>
          </w:p>
        </w:tc>
        <w:tc>
          <w:tcPr>
            <w:tcW w:w="3401" w:type="dxa"/>
            <w:vMerge w:val="restart"/>
            <w:tcBorders>
              <w:left w:val="single" w:sz="4" w:space="0" w:color="auto"/>
              <w:right w:val="single" w:sz="4" w:space="0" w:color="auto"/>
            </w:tcBorders>
          </w:tcPr>
          <w:p w:rsidR="00AB1815" w:rsidRPr="00635B49" w:rsidRDefault="00AB1815" w:rsidP="00835321">
            <w:pPr>
              <w:pStyle w:val="101"/>
              <w:rPr>
                <w:sz w:val="22"/>
                <w:szCs w:val="22"/>
                <w:lang w:eastAsia="en-US"/>
              </w:rPr>
            </w:pPr>
            <w:r>
              <w:rPr>
                <w:sz w:val="22"/>
                <w:szCs w:val="22"/>
                <w:lang w:eastAsia="en-US"/>
              </w:rPr>
              <w:t>Размеры земельных участков под размещение объектов связи, га</w:t>
            </w:r>
          </w:p>
        </w:tc>
        <w:tc>
          <w:tcPr>
            <w:tcW w:w="4069" w:type="dxa"/>
            <w:gridSpan w:val="3"/>
            <w:tcBorders>
              <w:top w:val="single" w:sz="4" w:space="0" w:color="auto"/>
              <w:left w:val="single" w:sz="4" w:space="0" w:color="auto"/>
              <w:bottom w:val="single" w:sz="4" w:space="0" w:color="auto"/>
              <w:right w:val="single" w:sz="4" w:space="0" w:color="auto"/>
            </w:tcBorders>
          </w:tcPr>
          <w:p w:rsidR="00AB1815" w:rsidRPr="00635B49" w:rsidRDefault="00AB1815" w:rsidP="00835321">
            <w:pPr>
              <w:pStyle w:val="101"/>
              <w:rPr>
                <w:sz w:val="22"/>
                <w:szCs w:val="22"/>
                <w:lang w:eastAsia="en-US"/>
              </w:rPr>
            </w:pPr>
            <w:r>
              <w:rPr>
                <w:sz w:val="22"/>
                <w:szCs w:val="22"/>
                <w:lang w:eastAsia="en-US"/>
              </w:rPr>
              <w:t>Сооружения связи</w:t>
            </w:r>
          </w:p>
        </w:tc>
        <w:tc>
          <w:tcPr>
            <w:tcW w:w="4578" w:type="dxa"/>
            <w:gridSpan w:val="9"/>
            <w:tcBorders>
              <w:top w:val="single" w:sz="4" w:space="0" w:color="auto"/>
              <w:left w:val="single" w:sz="4" w:space="0" w:color="auto"/>
              <w:bottom w:val="single" w:sz="4" w:space="0" w:color="auto"/>
              <w:right w:val="single" w:sz="4" w:space="0" w:color="auto"/>
            </w:tcBorders>
          </w:tcPr>
          <w:p w:rsidR="00AB1815" w:rsidRPr="00635B49" w:rsidRDefault="00AB1815" w:rsidP="00835321">
            <w:pPr>
              <w:pStyle w:val="101"/>
              <w:rPr>
                <w:sz w:val="22"/>
                <w:szCs w:val="22"/>
                <w:lang w:eastAsia="en-US"/>
              </w:rPr>
            </w:pPr>
            <w:r>
              <w:rPr>
                <w:sz w:val="22"/>
                <w:szCs w:val="22"/>
                <w:lang w:eastAsia="en-US"/>
              </w:rPr>
              <w:t>Размеры земельных участков, га</w:t>
            </w:r>
          </w:p>
        </w:tc>
      </w:tr>
      <w:tr w:rsidR="00AB1815" w:rsidRPr="009B610B" w:rsidTr="00C2496B">
        <w:trPr>
          <w:trHeight w:val="284"/>
        </w:trPr>
        <w:tc>
          <w:tcPr>
            <w:tcW w:w="2661" w:type="dxa"/>
            <w:vMerge/>
            <w:tcBorders>
              <w:left w:val="single" w:sz="4" w:space="0" w:color="auto"/>
              <w:right w:val="single" w:sz="4" w:space="0" w:color="auto"/>
            </w:tcBorders>
          </w:tcPr>
          <w:p w:rsidR="00AB1815" w:rsidRDefault="00AB1815" w:rsidP="00835321">
            <w:pPr>
              <w:pStyle w:val="101"/>
              <w:rPr>
                <w:sz w:val="22"/>
                <w:szCs w:val="22"/>
                <w:lang w:eastAsia="en-US"/>
              </w:rPr>
            </w:pPr>
          </w:p>
        </w:tc>
        <w:tc>
          <w:tcPr>
            <w:tcW w:w="3401" w:type="dxa"/>
            <w:vMerge/>
            <w:tcBorders>
              <w:left w:val="single" w:sz="4" w:space="0" w:color="auto"/>
              <w:right w:val="single" w:sz="4" w:space="0" w:color="auto"/>
            </w:tcBorders>
          </w:tcPr>
          <w:p w:rsidR="00AB1815" w:rsidRDefault="00AB1815" w:rsidP="00835321">
            <w:pPr>
              <w:pStyle w:val="101"/>
              <w:rPr>
                <w:sz w:val="22"/>
                <w:szCs w:val="22"/>
                <w:lang w:eastAsia="en-US"/>
              </w:rPr>
            </w:pPr>
          </w:p>
        </w:tc>
        <w:tc>
          <w:tcPr>
            <w:tcW w:w="4069" w:type="dxa"/>
            <w:gridSpan w:val="3"/>
            <w:tcBorders>
              <w:top w:val="single" w:sz="4" w:space="0" w:color="auto"/>
              <w:left w:val="single" w:sz="4" w:space="0" w:color="auto"/>
              <w:bottom w:val="single" w:sz="4" w:space="0" w:color="auto"/>
              <w:right w:val="single" w:sz="4" w:space="0" w:color="auto"/>
            </w:tcBorders>
          </w:tcPr>
          <w:p w:rsidR="00AB1815" w:rsidRPr="00635B49" w:rsidRDefault="00AB1815" w:rsidP="00835321">
            <w:pPr>
              <w:pStyle w:val="101"/>
              <w:rPr>
                <w:sz w:val="22"/>
                <w:szCs w:val="22"/>
                <w:lang w:eastAsia="en-US"/>
              </w:rPr>
            </w:pPr>
            <w:r>
              <w:rPr>
                <w:sz w:val="22"/>
                <w:szCs w:val="22"/>
                <w:lang w:eastAsia="en-US"/>
              </w:rPr>
              <w:t>Антенно-мачтовые сооружения</w:t>
            </w:r>
          </w:p>
        </w:tc>
        <w:tc>
          <w:tcPr>
            <w:tcW w:w="4578" w:type="dxa"/>
            <w:gridSpan w:val="9"/>
            <w:tcBorders>
              <w:top w:val="single" w:sz="4" w:space="0" w:color="auto"/>
              <w:left w:val="single" w:sz="4" w:space="0" w:color="auto"/>
              <w:bottom w:val="single" w:sz="4" w:space="0" w:color="auto"/>
              <w:right w:val="single" w:sz="4" w:space="0" w:color="auto"/>
            </w:tcBorders>
          </w:tcPr>
          <w:p w:rsidR="00AB1815" w:rsidRPr="00635B49" w:rsidRDefault="00AB1815" w:rsidP="00835321">
            <w:pPr>
              <w:pStyle w:val="101"/>
              <w:rPr>
                <w:sz w:val="22"/>
                <w:szCs w:val="22"/>
                <w:lang w:eastAsia="en-US"/>
              </w:rPr>
            </w:pPr>
            <w:r>
              <w:rPr>
                <w:sz w:val="22"/>
                <w:szCs w:val="22"/>
                <w:lang w:eastAsia="en-US"/>
              </w:rPr>
              <w:t>От 0,3</w:t>
            </w:r>
          </w:p>
        </w:tc>
      </w:tr>
      <w:tr w:rsidR="00AB1815" w:rsidRPr="009B610B" w:rsidTr="00C2496B">
        <w:trPr>
          <w:trHeight w:val="284"/>
        </w:trPr>
        <w:tc>
          <w:tcPr>
            <w:tcW w:w="2661" w:type="dxa"/>
            <w:vMerge/>
            <w:tcBorders>
              <w:left w:val="single" w:sz="4" w:space="0" w:color="auto"/>
              <w:right w:val="single" w:sz="4" w:space="0" w:color="auto"/>
            </w:tcBorders>
          </w:tcPr>
          <w:p w:rsidR="00AB1815" w:rsidRDefault="00AB1815" w:rsidP="00835321">
            <w:pPr>
              <w:pStyle w:val="101"/>
              <w:rPr>
                <w:sz w:val="22"/>
                <w:szCs w:val="22"/>
                <w:lang w:eastAsia="en-US"/>
              </w:rPr>
            </w:pPr>
          </w:p>
        </w:tc>
        <w:tc>
          <w:tcPr>
            <w:tcW w:w="3401" w:type="dxa"/>
            <w:vMerge/>
            <w:tcBorders>
              <w:left w:val="single" w:sz="4" w:space="0" w:color="auto"/>
              <w:right w:val="single" w:sz="4" w:space="0" w:color="auto"/>
            </w:tcBorders>
          </w:tcPr>
          <w:p w:rsidR="00AB1815" w:rsidRDefault="00AB1815" w:rsidP="00835321">
            <w:pPr>
              <w:pStyle w:val="101"/>
              <w:rPr>
                <w:sz w:val="22"/>
                <w:szCs w:val="22"/>
                <w:lang w:eastAsia="en-US"/>
              </w:rPr>
            </w:pPr>
          </w:p>
        </w:tc>
        <w:tc>
          <w:tcPr>
            <w:tcW w:w="4069" w:type="dxa"/>
            <w:gridSpan w:val="3"/>
            <w:tcBorders>
              <w:top w:val="single" w:sz="4" w:space="0" w:color="auto"/>
              <w:left w:val="single" w:sz="4" w:space="0" w:color="auto"/>
              <w:bottom w:val="single" w:sz="4" w:space="0" w:color="auto"/>
              <w:right w:val="single" w:sz="4" w:space="0" w:color="auto"/>
            </w:tcBorders>
          </w:tcPr>
          <w:p w:rsidR="00AB1815" w:rsidRDefault="00AB1815" w:rsidP="00835321">
            <w:pPr>
              <w:pStyle w:val="101"/>
              <w:rPr>
                <w:sz w:val="22"/>
                <w:szCs w:val="22"/>
                <w:lang w:eastAsia="en-US"/>
              </w:rPr>
            </w:pPr>
            <w:r>
              <w:rPr>
                <w:sz w:val="22"/>
                <w:szCs w:val="22"/>
                <w:lang w:eastAsia="en-US"/>
              </w:rPr>
              <w:t>Линия связи</w:t>
            </w:r>
          </w:p>
        </w:tc>
        <w:tc>
          <w:tcPr>
            <w:tcW w:w="4578" w:type="dxa"/>
            <w:gridSpan w:val="9"/>
            <w:tcBorders>
              <w:top w:val="single" w:sz="4" w:space="0" w:color="auto"/>
              <w:left w:val="single" w:sz="4" w:space="0" w:color="auto"/>
              <w:bottom w:val="single" w:sz="4" w:space="0" w:color="auto"/>
              <w:right w:val="single" w:sz="4" w:space="0" w:color="auto"/>
            </w:tcBorders>
          </w:tcPr>
          <w:p w:rsidR="00AB1815" w:rsidRDefault="00AB1815" w:rsidP="00835321">
            <w:pPr>
              <w:pStyle w:val="101"/>
              <w:rPr>
                <w:sz w:val="22"/>
                <w:szCs w:val="22"/>
                <w:lang w:eastAsia="en-US"/>
              </w:rPr>
            </w:pPr>
            <w:r>
              <w:t>Ширина полос земель, м</w:t>
            </w:r>
          </w:p>
        </w:tc>
      </w:tr>
      <w:tr w:rsidR="00AB1815" w:rsidRPr="009B610B" w:rsidTr="00C2496B">
        <w:trPr>
          <w:trHeight w:val="284"/>
        </w:trPr>
        <w:tc>
          <w:tcPr>
            <w:tcW w:w="2661" w:type="dxa"/>
            <w:vMerge/>
            <w:tcBorders>
              <w:left w:val="single" w:sz="4" w:space="0" w:color="auto"/>
              <w:right w:val="single" w:sz="4" w:space="0" w:color="auto"/>
            </w:tcBorders>
          </w:tcPr>
          <w:p w:rsidR="00AB1815" w:rsidRDefault="00AB1815" w:rsidP="00835321">
            <w:pPr>
              <w:pStyle w:val="101"/>
              <w:rPr>
                <w:sz w:val="22"/>
                <w:szCs w:val="22"/>
                <w:lang w:eastAsia="en-US"/>
              </w:rPr>
            </w:pPr>
          </w:p>
        </w:tc>
        <w:tc>
          <w:tcPr>
            <w:tcW w:w="3401" w:type="dxa"/>
            <w:vMerge/>
            <w:tcBorders>
              <w:left w:val="single" w:sz="4" w:space="0" w:color="auto"/>
              <w:right w:val="single" w:sz="4" w:space="0" w:color="auto"/>
            </w:tcBorders>
          </w:tcPr>
          <w:p w:rsidR="00AB1815" w:rsidRDefault="00AB1815" w:rsidP="00835321">
            <w:pPr>
              <w:pStyle w:val="101"/>
              <w:rPr>
                <w:sz w:val="22"/>
                <w:szCs w:val="22"/>
                <w:lang w:eastAsia="en-US"/>
              </w:rPr>
            </w:pPr>
          </w:p>
        </w:tc>
        <w:tc>
          <w:tcPr>
            <w:tcW w:w="4069" w:type="dxa"/>
            <w:gridSpan w:val="3"/>
            <w:tcBorders>
              <w:top w:val="single" w:sz="4" w:space="0" w:color="auto"/>
              <w:left w:val="single" w:sz="4" w:space="0" w:color="auto"/>
              <w:bottom w:val="single" w:sz="4" w:space="0" w:color="auto"/>
              <w:right w:val="single" w:sz="4" w:space="0" w:color="auto"/>
            </w:tcBorders>
          </w:tcPr>
          <w:p w:rsidR="00AB1815" w:rsidRDefault="00AB1815" w:rsidP="00835321">
            <w:pPr>
              <w:pStyle w:val="101"/>
              <w:rPr>
                <w:sz w:val="22"/>
                <w:szCs w:val="22"/>
                <w:lang w:eastAsia="en-US"/>
              </w:rPr>
            </w:pPr>
            <w:r w:rsidRPr="00AB1815">
              <w:rPr>
                <w:sz w:val="22"/>
                <w:szCs w:val="22"/>
                <w:lang w:eastAsia="en-US"/>
              </w:rPr>
              <w:t>Кабельные линии. Полоса земли для прокладки кабелей (по всей длине трассы)</w:t>
            </w:r>
          </w:p>
        </w:tc>
        <w:tc>
          <w:tcPr>
            <w:tcW w:w="4578" w:type="dxa"/>
            <w:gridSpan w:val="9"/>
            <w:tcBorders>
              <w:top w:val="single" w:sz="4" w:space="0" w:color="auto"/>
              <w:left w:val="single" w:sz="4" w:space="0" w:color="auto"/>
              <w:bottom w:val="single" w:sz="4" w:space="0" w:color="auto"/>
              <w:right w:val="single" w:sz="4" w:space="0" w:color="auto"/>
            </w:tcBorders>
          </w:tcPr>
          <w:p w:rsidR="00AB1815" w:rsidRPr="00AB1815" w:rsidRDefault="00AB1815" w:rsidP="00835321">
            <w:pPr>
              <w:pStyle w:val="101"/>
              <w:rPr>
                <w:sz w:val="22"/>
                <w:szCs w:val="22"/>
                <w:lang w:eastAsia="en-US"/>
              </w:rPr>
            </w:pPr>
            <w:r w:rsidRPr="00AB1815">
              <w:rPr>
                <w:sz w:val="22"/>
                <w:szCs w:val="22"/>
                <w:lang w:eastAsia="en-US"/>
              </w:rPr>
              <w:t>6</w:t>
            </w:r>
          </w:p>
        </w:tc>
      </w:tr>
      <w:tr w:rsidR="00AB1815" w:rsidRPr="009B610B" w:rsidTr="00C2496B">
        <w:trPr>
          <w:trHeight w:val="284"/>
        </w:trPr>
        <w:tc>
          <w:tcPr>
            <w:tcW w:w="2661" w:type="dxa"/>
            <w:vMerge/>
            <w:tcBorders>
              <w:left w:val="single" w:sz="4" w:space="0" w:color="auto"/>
              <w:right w:val="single" w:sz="4" w:space="0" w:color="auto"/>
            </w:tcBorders>
          </w:tcPr>
          <w:p w:rsidR="00AB1815" w:rsidRDefault="00AB1815" w:rsidP="00AB1815">
            <w:pPr>
              <w:pStyle w:val="101"/>
              <w:rPr>
                <w:sz w:val="22"/>
                <w:szCs w:val="22"/>
                <w:lang w:eastAsia="en-US"/>
              </w:rPr>
            </w:pPr>
          </w:p>
        </w:tc>
        <w:tc>
          <w:tcPr>
            <w:tcW w:w="3401" w:type="dxa"/>
            <w:vMerge/>
            <w:tcBorders>
              <w:left w:val="single" w:sz="4" w:space="0" w:color="auto"/>
              <w:right w:val="single" w:sz="4" w:space="0" w:color="auto"/>
            </w:tcBorders>
          </w:tcPr>
          <w:p w:rsidR="00AB1815" w:rsidRDefault="00AB1815" w:rsidP="00AB1815">
            <w:pPr>
              <w:pStyle w:val="101"/>
              <w:rPr>
                <w:sz w:val="22"/>
                <w:szCs w:val="22"/>
                <w:lang w:eastAsia="en-US"/>
              </w:rPr>
            </w:pPr>
          </w:p>
        </w:tc>
        <w:tc>
          <w:tcPr>
            <w:tcW w:w="4069" w:type="dxa"/>
            <w:gridSpan w:val="3"/>
            <w:tcBorders>
              <w:top w:val="single" w:sz="4" w:space="0" w:color="auto"/>
              <w:left w:val="single" w:sz="4" w:space="0" w:color="auto"/>
              <w:bottom w:val="single" w:sz="4" w:space="0" w:color="auto"/>
              <w:right w:val="single" w:sz="4" w:space="0" w:color="auto"/>
            </w:tcBorders>
          </w:tcPr>
          <w:p w:rsidR="00AB1815" w:rsidRPr="00AB1815" w:rsidRDefault="00AB1815" w:rsidP="00AB1815">
            <w:pPr>
              <w:pStyle w:val="ConsPlusNormal"/>
              <w:ind w:firstLine="0"/>
              <w:rPr>
                <w:rFonts w:ascii="Times New Roman" w:hAnsi="Times New Roman" w:cs="Times New Roman"/>
                <w:sz w:val="22"/>
                <w:szCs w:val="22"/>
                <w:lang w:eastAsia="en-US"/>
              </w:rPr>
            </w:pPr>
            <w:r w:rsidRPr="00AB1815">
              <w:rPr>
                <w:rFonts w:ascii="Times New Roman" w:hAnsi="Times New Roman" w:cs="Times New Roman"/>
                <w:sz w:val="22"/>
                <w:szCs w:val="22"/>
                <w:lang w:eastAsia="en-US"/>
              </w:rPr>
              <w:t>Воздушные линии. Полоса земли для установки опор и подвески</w:t>
            </w:r>
          </w:p>
        </w:tc>
        <w:tc>
          <w:tcPr>
            <w:tcW w:w="4578" w:type="dxa"/>
            <w:gridSpan w:val="9"/>
            <w:tcBorders>
              <w:top w:val="single" w:sz="4" w:space="0" w:color="auto"/>
              <w:left w:val="single" w:sz="4" w:space="0" w:color="auto"/>
              <w:bottom w:val="single" w:sz="4" w:space="0" w:color="auto"/>
              <w:right w:val="single" w:sz="4" w:space="0" w:color="auto"/>
            </w:tcBorders>
          </w:tcPr>
          <w:p w:rsidR="00AB1815" w:rsidRPr="00AB1815" w:rsidRDefault="00AB1815" w:rsidP="00AB1815">
            <w:pPr>
              <w:pStyle w:val="ConsPlusNormal"/>
              <w:ind w:firstLine="0"/>
              <w:rPr>
                <w:rFonts w:ascii="Times New Roman" w:hAnsi="Times New Roman" w:cs="Times New Roman"/>
                <w:sz w:val="22"/>
                <w:szCs w:val="22"/>
                <w:lang w:eastAsia="en-US"/>
              </w:rPr>
            </w:pPr>
            <w:r w:rsidRPr="00AB1815">
              <w:rPr>
                <w:rFonts w:ascii="Times New Roman" w:hAnsi="Times New Roman" w:cs="Times New Roman"/>
                <w:sz w:val="22"/>
                <w:szCs w:val="22"/>
                <w:lang w:eastAsia="en-US"/>
              </w:rPr>
              <w:t>6</w:t>
            </w:r>
          </w:p>
        </w:tc>
      </w:tr>
      <w:tr w:rsidR="006F1C90" w:rsidRPr="009B610B" w:rsidTr="00C2496B">
        <w:trPr>
          <w:trHeight w:val="284"/>
        </w:trPr>
        <w:tc>
          <w:tcPr>
            <w:tcW w:w="2661" w:type="dxa"/>
            <w:tcBorders>
              <w:left w:val="single" w:sz="4" w:space="0" w:color="auto"/>
              <w:right w:val="single" w:sz="4" w:space="0" w:color="auto"/>
            </w:tcBorders>
          </w:tcPr>
          <w:p w:rsidR="006F1C90" w:rsidRDefault="006F1C90" w:rsidP="00AB1815">
            <w:pPr>
              <w:pStyle w:val="101"/>
              <w:rPr>
                <w:sz w:val="22"/>
                <w:szCs w:val="22"/>
                <w:lang w:eastAsia="en-US"/>
              </w:rPr>
            </w:pPr>
          </w:p>
        </w:tc>
        <w:tc>
          <w:tcPr>
            <w:tcW w:w="12048" w:type="dxa"/>
            <w:gridSpan w:val="13"/>
            <w:tcBorders>
              <w:left w:val="single" w:sz="4" w:space="0" w:color="auto"/>
              <w:right w:val="single" w:sz="4" w:space="0" w:color="auto"/>
            </w:tcBorders>
          </w:tcPr>
          <w:p w:rsidR="006F1C90" w:rsidRDefault="006F1C90" w:rsidP="006F1C90">
            <w:pPr>
              <w:pStyle w:val="101"/>
            </w:pPr>
            <w:r>
              <w:t xml:space="preserve">Примечания: </w:t>
            </w:r>
          </w:p>
          <w:p w:rsidR="006F1C90" w:rsidRDefault="006F1C90" w:rsidP="006F1C90">
            <w:pPr>
              <w:pStyle w:val="101"/>
              <w:numPr>
                <w:ilvl w:val="0"/>
                <w:numId w:val="41"/>
              </w:numPr>
              <w:ind w:left="0" w:firstLine="0"/>
            </w:pPr>
            <w:r>
              <w:t xml:space="preserve">К линиям связи отнесены: линии Единой автоматизированной сети связи страны (магистральные, </w:t>
            </w:r>
            <w:proofErr w:type="spellStart"/>
            <w:r>
              <w:t>внутризонные</w:t>
            </w:r>
            <w:proofErr w:type="spellEnd"/>
            <w:r>
              <w:t xml:space="preserve"> и сельские), соединительные линии между объектами связи, а также линии радиофикации (кроме линий абонентской сети).</w:t>
            </w:r>
          </w:p>
          <w:p w:rsidR="006F1C90" w:rsidRPr="00AB1815" w:rsidRDefault="006F1C90" w:rsidP="006F1C90">
            <w:pPr>
              <w:pStyle w:val="101"/>
              <w:numPr>
                <w:ilvl w:val="0"/>
                <w:numId w:val="41"/>
              </w:numPr>
              <w:ind w:left="0" w:firstLine="0"/>
              <w:rPr>
                <w:sz w:val="22"/>
                <w:szCs w:val="22"/>
                <w:lang w:eastAsia="en-US"/>
              </w:rPr>
            </w:pPr>
            <w:r>
              <w:t>Размеры земельных участков, необходимых для размещения прочих объектов связи,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tc>
      </w:tr>
      <w:tr w:rsidR="00A145F8" w:rsidRPr="009B610B" w:rsidTr="00835321">
        <w:trPr>
          <w:trHeight w:val="284"/>
        </w:trPr>
        <w:tc>
          <w:tcPr>
            <w:tcW w:w="14709" w:type="dxa"/>
            <w:gridSpan w:val="14"/>
            <w:tcBorders>
              <w:left w:val="single" w:sz="4" w:space="0" w:color="auto"/>
              <w:right w:val="single" w:sz="4" w:space="0" w:color="auto"/>
            </w:tcBorders>
          </w:tcPr>
          <w:p w:rsidR="00A145F8" w:rsidRPr="009B610B" w:rsidRDefault="00A145F8" w:rsidP="009E5341">
            <w:pPr>
              <w:spacing w:after="0"/>
              <w:ind w:firstLine="709"/>
              <w:rPr>
                <w:rFonts w:ascii="Times New Roman" w:hAnsi="Times New Roman" w:cs="Times New Roman"/>
              </w:rPr>
            </w:pPr>
            <w:r w:rsidRPr="009B610B">
              <w:rPr>
                <w:rFonts w:ascii="Times New Roman" w:hAnsi="Times New Roman" w:cs="Times New Roman"/>
              </w:rPr>
              <w:t>Примечание</w:t>
            </w:r>
            <w:r w:rsidR="009E5341">
              <w:rPr>
                <w:rFonts w:ascii="Times New Roman" w:hAnsi="Times New Roman" w:cs="Times New Roman"/>
              </w:rPr>
              <w:t xml:space="preserve"> - </w:t>
            </w:r>
            <w:r w:rsidR="009E5341" w:rsidRPr="009E5341">
              <w:rPr>
                <w:rFonts w:ascii="Times New Roman" w:hAnsi="Times New Roman" w:cs="Times New Roman"/>
                <w:sz w:val="24"/>
                <w:szCs w:val="24"/>
                <w:vertAlign w:val="superscript"/>
              </w:rPr>
              <w:t>1</w:t>
            </w:r>
            <w:r w:rsidR="009E5341">
              <w:rPr>
                <w:rFonts w:ascii="Times New Roman" w:hAnsi="Times New Roman" w:cs="Times New Roman"/>
              </w:rPr>
              <w:t xml:space="preserve"> </w:t>
            </w:r>
            <w:r w:rsidRPr="009B610B">
              <w:rPr>
                <w:rFonts w:ascii="Times New Roman" w:hAnsi="Times New Roman" w:cs="Times New Roman"/>
              </w:rPr>
              <w:t>Расчетный показатель учитывает нагрузку жилых и общественных зданий, коммунально-бытовых объектов (за исключением промышленности).</w:t>
            </w:r>
          </w:p>
        </w:tc>
      </w:tr>
    </w:tbl>
    <w:p w:rsidR="00CC635C" w:rsidRPr="009B610B" w:rsidRDefault="00CC635C" w:rsidP="00CC635C">
      <w:pPr>
        <w:rPr>
          <w:rFonts w:ascii="Times New Roman" w:hAnsi="Times New Roman" w:cs="Times New Roman"/>
        </w:rPr>
        <w:sectPr w:rsidR="00CC635C" w:rsidRPr="009B610B" w:rsidSect="00CC635C">
          <w:pgSz w:w="16838" w:h="11906" w:orient="landscape"/>
          <w:pgMar w:top="1701" w:right="1134" w:bottom="850" w:left="1134" w:header="708" w:footer="708" w:gutter="0"/>
          <w:cols w:space="708"/>
          <w:docGrid w:linePitch="360"/>
        </w:sectPr>
      </w:pPr>
    </w:p>
    <w:p w:rsidR="00A27C7E" w:rsidRDefault="00A27C7E" w:rsidP="00C2496B">
      <w:pPr>
        <w:spacing w:after="120"/>
        <w:ind w:firstLine="709"/>
        <w:rPr>
          <w:rFonts w:ascii="Times New Roman" w:hAnsi="Times New Roman" w:cs="Times New Roman"/>
          <w:sz w:val="24"/>
          <w:szCs w:val="24"/>
        </w:rPr>
      </w:pPr>
      <w:bookmarkStart w:id="18" w:name="_Toc496532896"/>
      <w:bookmarkStart w:id="19" w:name="_Toc498599479"/>
      <w:bookmarkStart w:id="20" w:name="_Toc110933495"/>
      <w:r w:rsidRPr="009B610B">
        <w:rPr>
          <w:rFonts w:ascii="Times New Roman" w:hAnsi="Times New Roman" w:cs="Times New Roman"/>
          <w:sz w:val="24"/>
          <w:szCs w:val="24"/>
        </w:rPr>
        <w:lastRenderedPageBreak/>
        <w:t xml:space="preserve">Таблица </w:t>
      </w:r>
      <w:r w:rsidR="00EC00D9">
        <w:rPr>
          <w:rFonts w:ascii="Times New Roman" w:hAnsi="Times New Roman" w:cs="Times New Roman"/>
          <w:sz w:val="24"/>
          <w:szCs w:val="24"/>
        </w:rPr>
        <w:t>9</w:t>
      </w:r>
      <w:r w:rsidRPr="009B610B">
        <w:rPr>
          <w:rFonts w:ascii="Times New Roman" w:hAnsi="Times New Roman" w:cs="Times New Roman"/>
          <w:sz w:val="24"/>
          <w:szCs w:val="24"/>
        </w:rPr>
        <w:t xml:space="preserve">. Расчетные показатели в области </w:t>
      </w:r>
      <w:r>
        <w:rPr>
          <w:rFonts w:ascii="Times New Roman" w:hAnsi="Times New Roman" w:cs="Times New Roman"/>
          <w:sz w:val="24"/>
          <w:szCs w:val="24"/>
        </w:rPr>
        <w:t>автомобильных дорог местного значения</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2599"/>
        <w:gridCol w:w="5233"/>
        <w:gridCol w:w="1010"/>
        <w:gridCol w:w="730"/>
        <w:gridCol w:w="2573"/>
      </w:tblGrid>
      <w:tr w:rsidR="00AB176B" w:rsidRPr="00835321" w:rsidTr="00C2496B">
        <w:trPr>
          <w:trHeight w:val="356"/>
        </w:trPr>
        <w:tc>
          <w:tcPr>
            <w:tcW w:w="841" w:type="pct"/>
            <w:vMerge w:val="restart"/>
            <w:shd w:val="clear" w:color="auto" w:fill="auto"/>
          </w:tcPr>
          <w:p w:rsidR="00AB176B" w:rsidRPr="00835321" w:rsidRDefault="00AB176B" w:rsidP="00835321">
            <w:pPr>
              <w:pStyle w:val="102"/>
              <w:jc w:val="left"/>
              <w:rPr>
                <w:sz w:val="22"/>
                <w:szCs w:val="22"/>
              </w:rPr>
            </w:pPr>
            <w:r w:rsidRPr="00835321">
              <w:rPr>
                <w:rFonts w:eastAsia="Calibri"/>
                <w:sz w:val="22"/>
                <w:szCs w:val="22"/>
                <w:lang w:eastAsia="en-US"/>
              </w:rPr>
              <w:t xml:space="preserve">Автомобильные </w:t>
            </w:r>
            <w:r w:rsidR="00835321" w:rsidRPr="00835321">
              <w:rPr>
                <w:rFonts w:eastAsia="Calibri"/>
                <w:sz w:val="22"/>
                <w:szCs w:val="22"/>
                <w:lang w:eastAsia="en-US"/>
              </w:rPr>
              <w:t>дороги местного</w:t>
            </w:r>
            <w:r w:rsidRPr="00835321">
              <w:rPr>
                <w:rFonts w:eastAsia="Calibri"/>
                <w:sz w:val="22"/>
                <w:szCs w:val="22"/>
                <w:lang w:eastAsia="en-US"/>
              </w:rPr>
              <w:t xml:space="preserve"> значения*</w:t>
            </w:r>
          </w:p>
        </w:tc>
        <w:tc>
          <w:tcPr>
            <w:tcW w:w="4159" w:type="pct"/>
            <w:gridSpan w:val="5"/>
            <w:shd w:val="clear" w:color="auto" w:fill="auto"/>
            <w:vAlign w:val="center"/>
          </w:tcPr>
          <w:p w:rsidR="00AB176B" w:rsidRPr="00835321" w:rsidRDefault="00AB176B" w:rsidP="00835321">
            <w:pPr>
              <w:pStyle w:val="102"/>
              <w:jc w:val="center"/>
              <w:rPr>
                <w:sz w:val="22"/>
                <w:szCs w:val="22"/>
              </w:rPr>
            </w:pPr>
            <w:r w:rsidRPr="00835321">
              <w:rPr>
                <w:sz w:val="22"/>
                <w:szCs w:val="22"/>
              </w:rPr>
              <w:t>Категории и параметры улично-дорожной сети</w:t>
            </w:r>
          </w:p>
        </w:tc>
      </w:tr>
      <w:tr w:rsidR="00A27C7E" w:rsidRPr="00835321" w:rsidTr="00C2496B">
        <w:trPr>
          <w:trHeight w:val="73"/>
        </w:trPr>
        <w:tc>
          <w:tcPr>
            <w:tcW w:w="841" w:type="pct"/>
            <w:vMerge/>
            <w:shd w:val="clear" w:color="auto" w:fill="auto"/>
          </w:tcPr>
          <w:p w:rsidR="00A27C7E" w:rsidRPr="00835321" w:rsidRDefault="00A27C7E" w:rsidP="00835321">
            <w:pPr>
              <w:pStyle w:val="102"/>
              <w:jc w:val="left"/>
              <w:rPr>
                <w:sz w:val="22"/>
                <w:szCs w:val="22"/>
              </w:rPr>
            </w:pPr>
          </w:p>
        </w:tc>
        <w:tc>
          <w:tcPr>
            <w:tcW w:w="890" w:type="pct"/>
            <w:vMerge w:val="restart"/>
            <w:shd w:val="clear" w:color="auto" w:fill="auto"/>
          </w:tcPr>
          <w:p w:rsidR="00A27C7E" w:rsidRPr="00835321" w:rsidRDefault="00A27C7E" w:rsidP="00835321">
            <w:pPr>
              <w:pStyle w:val="101"/>
              <w:rPr>
                <w:rFonts w:eastAsia="Calibri"/>
                <w:sz w:val="22"/>
                <w:szCs w:val="22"/>
                <w:lang w:eastAsia="en-US"/>
              </w:rPr>
            </w:pPr>
            <w:r w:rsidRPr="00835321">
              <w:rPr>
                <w:sz w:val="22"/>
                <w:szCs w:val="22"/>
              </w:rPr>
              <w:t xml:space="preserve">Расчетная скорость движения, км/ч                                </w:t>
            </w:r>
          </w:p>
        </w:tc>
        <w:tc>
          <w:tcPr>
            <w:tcW w:w="1792" w:type="pct"/>
            <w:shd w:val="clear" w:color="auto" w:fill="auto"/>
          </w:tcPr>
          <w:p w:rsidR="00A27C7E" w:rsidRPr="00835321" w:rsidRDefault="00A27C7E" w:rsidP="00835321">
            <w:pPr>
              <w:pStyle w:val="101"/>
              <w:rPr>
                <w:bCs/>
                <w:sz w:val="22"/>
                <w:szCs w:val="22"/>
              </w:rPr>
            </w:pPr>
            <w:r w:rsidRPr="00835321">
              <w:rPr>
                <w:bCs/>
                <w:sz w:val="22"/>
                <w:szCs w:val="22"/>
              </w:rPr>
              <w:t>ДСД</w:t>
            </w:r>
          </w:p>
        </w:tc>
        <w:tc>
          <w:tcPr>
            <w:tcW w:w="1477" w:type="pct"/>
            <w:gridSpan w:val="3"/>
            <w:shd w:val="clear" w:color="auto" w:fill="auto"/>
          </w:tcPr>
          <w:p w:rsidR="00A27C7E" w:rsidRPr="00835321" w:rsidRDefault="00A27C7E" w:rsidP="00835321">
            <w:pPr>
              <w:pStyle w:val="101"/>
              <w:rPr>
                <w:bCs/>
                <w:sz w:val="22"/>
                <w:szCs w:val="22"/>
              </w:rPr>
            </w:pPr>
            <w:r w:rsidRPr="00835321">
              <w:rPr>
                <w:bCs/>
                <w:sz w:val="22"/>
                <w:szCs w:val="22"/>
              </w:rPr>
              <w:t>120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bCs/>
                <w:sz w:val="22"/>
                <w:szCs w:val="22"/>
              </w:rPr>
            </w:pPr>
            <w:r w:rsidRPr="00835321">
              <w:rPr>
                <w:bCs/>
                <w:sz w:val="22"/>
                <w:szCs w:val="22"/>
              </w:rPr>
              <w:t xml:space="preserve">ДРД  </w:t>
            </w:r>
          </w:p>
        </w:tc>
        <w:tc>
          <w:tcPr>
            <w:tcW w:w="1477" w:type="pct"/>
            <w:gridSpan w:val="3"/>
            <w:shd w:val="clear" w:color="auto" w:fill="auto"/>
          </w:tcPr>
          <w:p w:rsidR="00A27C7E" w:rsidRPr="00835321" w:rsidRDefault="00A27C7E" w:rsidP="00835321">
            <w:pPr>
              <w:pStyle w:val="101"/>
              <w:rPr>
                <w:bCs/>
                <w:sz w:val="22"/>
                <w:szCs w:val="22"/>
              </w:rPr>
            </w:pPr>
            <w:r w:rsidRPr="00835321">
              <w:rPr>
                <w:bCs/>
                <w:sz w:val="22"/>
                <w:szCs w:val="22"/>
              </w:rPr>
              <w:t>80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bCs/>
                <w:sz w:val="22"/>
                <w:szCs w:val="22"/>
              </w:rPr>
            </w:pPr>
            <w:r w:rsidRPr="00835321">
              <w:rPr>
                <w:bCs/>
                <w:sz w:val="22"/>
                <w:szCs w:val="22"/>
              </w:rPr>
              <w:t xml:space="preserve">УНД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100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УРД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80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УТП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70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УПТ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50**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УЖ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40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УПр</w:t>
            </w:r>
            <w:proofErr w:type="spellEnd"/>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50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ДПар</w:t>
            </w:r>
            <w:proofErr w:type="spellEnd"/>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40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Пр</w:t>
            </w:r>
            <w:proofErr w:type="spellEnd"/>
            <w:r w:rsidRPr="00835321">
              <w:rPr>
                <w:bCs/>
                <w:sz w:val="22"/>
                <w:szCs w:val="22"/>
              </w:rPr>
              <w:t xml:space="preserve"> основные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40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Пр</w:t>
            </w:r>
            <w:proofErr w:type="spellEnd"/>
            <w:r w:rsidRPr="00835321">
              <w:rPr>
                <w:bCs/>
                <w:sz w:val="22"/>
                <w:szCs w:val="22"/>
              </w:rPr>
              <w:t xml:space="preserve"> второстепенные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ДВ обособленные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20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3269" w:type="pct"/>
            <w:gridSpan w:val="4"/>
            <w:shd w:val="clear" w:color="auto" w:fill="auto"/>
          </w:tcPr>
          <w:p w:rsidR="00A27C7E" w:rsidRPr="00835321" w:rsidRDefault="00A27C7E" w:rsidP="00835321">
            <w:pPr>
              <w:pStyle w:val="102"/>
              <w:jc w:val="left"/>
              <w:rPr>
                <w:rFonts w:eastAsia="Calibri"/>
                <w:sz w:val="22"/>
                <w:szCs w:val="22"/>
                <w:lang w:eastAsia="en-US"/>
              </w:rPr>
            </w:pPr>
            <w:r w:rsidRPr="00835321">
              <w:rPr>
                <w:rFonts w:eastAsia="Calibri"/>
                <w:sz w:val="22"/>
                <w:szCs w:val="22"/>
                <w:lang w:eastAsia="en-US"/>
              </w:rPr>
              <w:t xml:space="preserve">**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w:t>
            </w:r>
            <w:proofErr w:type="spellStart"/>
            <w:r w:rsidRPr="00835321">
              <w:rPr>
                <w:rFonts w:eastAsia="Calibri"/>
                <w:sz w:val="22"/>
                <w:szCs w:val="22"/>
                <w:lang w:eastAsia="en-US"/>
              </w:rPr>
              <w:t>автобусно</w:t>
            </w:r>
            <w:proofErr w:type="spellEnd"/>
            <w:r w:rsidRPr="00835321">
              <w:rPr>
                <w:rFonts w:eastAsia="Calibri"/>
                <w:sz w:val="22"/>
                <w:szCs w:val="22"/>
                <w:lang w:eastAsia="en-US"/>
              </w:rPr>
              <w:t>-пешеходного движения.</w:t>
            </w:r>
          </w:p>
        </w:tc>
      </w:tr>
      <w:tr w:rsidR="00A27C7E" w:rsidRPr="00835321" w:rsidTr="00C2496B">
        <w:trPr>
          <w:trHeight w:val="108"/>
        </w:trPr>
        <w:tc>
          <w:tcPr>
            <w:tcW w:w="841" w:type="pct"/>
            <w:vMerge/>
            <w:shd w:val="clear" w:color="auto" w:fill="auto"/>
          </w:tcPr>
          <w:p w:rsidR="00A27C7E" w:rsidRPr="00835321" w:rsidRDefault="00A27C7E" w:rsidP="00835321">
            <w:pPr>
              <w:pStyle w:val="102"/>
              <w:jc w:val="left"/>
              <w:rPr>
                <w:sz w:val="22"/>
                <w:szCs w:val="22"/>
              </w:rPr>
            </w:pPr>
          </w:p>
        </w:tc>
        <w:tc>
          <w:tcPr>
            <w:tcW w:w="890" w:type="pct"/>
            <w:vMerge w:val="restart"/>
            <w:shd w:val="clear" w:color="auto" w:fill="auto"/>
          </w:tcPr>
          <w:p w:rsidR="00A27C7E" w:rsidRPr="00835321" w:rsidRDefault="00A27C7E" w:rsidP="00835321">
            <w:pPr>
              <w:pStyle w:val="101"/>
              <w:rPr>
                <w:sz w:val="22"/>
                <w:szCs w:val="22"/>
              </w:rPr>
            </w:pPr>
            <w:r w:rsidRPr="00835321">
              <w:rPr>
                <w:sz w:val="22"/>
                <w:szCs w:val="22"/>
              </w:rPr>
              <w:t>Ширина полосы движения, м</w:t>
            </w:r>
          </w:p>
        </w:tc>
        <w:tc>
          <w:tcPr>
            <w:tcW w:w="1792" w:type="pct"/>
            <w:shd w:val="clear" w:color="auto" w:fill="auto"/>
          </w:tcPr>
          <w:p w:rsidR="00A27C7E" w:rsidRPr="00835321" w:rsidRDefault="00A27C7E" w:rsidP="00835321">
            <w:pPr>
              <w:pStyle w:val="101"/>
              <w:rPr>
                <w:bCs/>
                <w:sz w:val="22"/>
                <w:szCs w:val="22"/>
              </w:rPr>
            </w:pPr>
            <w:r w:rsidRPr="00835321">
              <w:rPr>
                <w:bCs/>
                <w:sz w:val="22"/>
                <w:szCs w:val="22"/>
              </w:rPr>
              <w:t>ДСД</w:t>
            </w:r>
          </w:p>
        </w:tc>
        <w:tc>
          <w:tcPr>
            <w:tcW w:w="1477" w:type="pct"/>
            <w:gridSpan w:val="3"/>
            <w:shd w:val="clear" w:color="auto" w:fill="auto"/>
          </w:tcPr>
          <w:p w:rsidR="00A27C7E" w:rsidRPr="00835321" w:rsidRDefault="00A27C7E" w:rsidP="00835321">
            <w:pPr>
              <w:pStyle w:val="101"/>
              <w:rPr>
                <w:bCs/>
                <w:sz w:val="22"/>
                <w:szCs w:val="22"/>
              </w:rPr>
            </w:pPr>
            <w:r w:rsidRPr="00835321">
              <w:rPr>
                <w:bCs/>
                <w:sz w:val="22"/>
                <w:szCs w:val="22"/>
              </w:rPr>
              <w:t>3,75</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ДРД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3,5</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УНД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3,75</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УРД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3,5</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УТП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3,5</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УПТ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4,0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УЖ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УПр</w:t>
            </w:r>
            <w:proofErr w:type="spellEnd"/>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4,0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ДПар</w:t>
            </w:r>
            <w:proofErr w:type="spellEnd"/>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Пр</w:t>
            </w:r>
            <w:proofErr w:type="spellEnd"/>
            <w:r w:rsidRPr="00835321">
              <w:rPr>
                <w:bCs/>
                <w:sz w:val="22"/>
                <w:szCs w:val="22"/>
              </w:rPr>
              <w:t xml:space="preserve"> основные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3,0****, *****</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Пр</w:t>
            </w:r>
            <w:proofErr w:type="spellEnd"/>
            <w:r w:rsidRPr="00835321">
              <w:rPr>
                <w:bCs/>
                <w:sz w:val="22"/>
                <w:szCs w:val="22"/>
              </w:rPr>
              <w:t xml:space="preserve"> второстепенные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5,5-3,0***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УПш</w:t>
            </w:r>
            <w:proofErr w:type="spellEnd"/>
            <w:r w:rsidRPr="00835321">
              <w:rPr>
                <w:bCs/>
                <w:sz w:val="22"/>
                <w:szCs w:val="22"/>
              </w:rPr>
              <w:t xml:space="preserve"> основные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1,0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УПш</w:t>
            </w:r>
            <w:proofErr w:type="spellEnd"/>
            <w:r w:rsidRPr="00835321">
              <w:rPr>
                <w:bCs/>
                <w:sz w:val="22"/>
                <w:szCs w:val="22"/>
              </w:rPr>
              <w:t xml:space="preserve"> второстепенные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0,75</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ДВ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1,5</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3269" w:type="pct"/>
            <w:gridSpan w:val="4"/>
            <w:shd w:val="clear" w:color="auto" w:fill="auto"/>
          </w:tcPr>
          <w:p w:rsidR="00A27C7E" w:rsidRPr="00835321" w:rsidRDefault="00A27C7E" w:rsidP="00835321">
            <w:pPr>
              <w:pStyle w:val="102"/>
              <w:jc w:val="left"/>
              <w:rPr>
                <w:rFonts w:eastAsia="Calibri"/>
                <w:sz w:val="22"/>
                <w:szCs w:val="22"/>
                <w:lang w:eastAsia="en-US"/>
              </w:rPr>
            </w:pPr>
            <w:r w:rsidRPr="00835321">
              <w:rPr>
                <w:rFonts w:eastAsia="Calibri"/>
                <w:sz w:val="22"/>
                <w:szCs w:val="22"/>
                <w:lang w:eastAsia="en-US"/>
              </w:rPr>
              <w:t>*** Большее значение ширины полосы движения принимать при однополосном проезде.</w:t>
            </w:r>
          </w:p>
          <w:p w:rsidR="00A27C7E" w:rsidRPr="00835321" w:rsidRDefault="00A27C7E" w:rsidP="00835321">
            <w:pPr>
              <w:pStyle w:val="102"/>
              <w:jc w:val="left"/>
              <w:rPr>
                <w:rFonts w:eastAsia="Calibri"/>
                <w:sz w:val="22"/>
                <w:szCs w:val="22"/>
                <w:lang w:eastAsia="en-US"/>
              </w:rPr>
            </w:pPr>
            <w:r w:rsidRPr="00835321">
              <w:rPr>
                <w:rFonts w:eastAsia="Calibri"/>
                <w:sz w:val="22"/>
                <w:szCs w:val="22"/>
                <w:lang w:eastAsia="en-US"/>
              </w:rPr>
              <w:t>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 до 4,5 м.</w:t>
            </w:r>
          </w:p>
          <w:p w:rsidR="00A27C7E" w:rsidRPr="00835321" w:rsidRDefault="00A27C7E" w:rsidP="00835321">
            <w:pPr>
              <w:pStyle w:val="101"/>
              <w:rPr>
                <w:rFonts w:eastAsia="Calibri"/>
                <w:sz w:val="22"/>
                <w:szCs w:val="22"/>
                <w:lang w:eastAsia="en-US"/>
              </w:rPr>
            </w:pPr>
            <w:r w:rsidRPr="00835321">
              <w:rPr>
                <w:rFonts w:eastAsia="Calibri"/>
                <w:sz w:val="22"/>
                <w:szCs w:val="22"/>
                <w:lang w:eastAsia="en-US"/>
              </w:rPr>
              <w:t xml:space="preserve">Для подъезда к отдельно стоящим трансформаторным подстанциям, газораспределительным </w:t>
            </w:r>
            <w:r w:rsidRPr="00835321">
              <w:rPr>
                <w:rFonts w:eastAsia="Calibri"/>
                <w:sz w:val="22"/>
                <w:szCs w:val="22"/>
                <w:lang w:eastAsia="en-US"/>
              </w:rPr>
              <w:lastRenderedPageBreak/>
              <w:t>пунктам допускается предусматривать проезды с шириной проезжей части 4 м.</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3269" w:type="pct"/>
            <w:gridSpan w:val="4"/>
            <w:shd w:val="clear" w:color="auto" w:fill="auto"/>
          </w:tcPr>
          <w:p w:rsidR="00A27C7E" w:rsidRPr="00835321" w:rsidRDefault="00A27C7E" w:rsidP="00835321">
            <w:pPr>
              <w:pStyle w:val="101"/>
              <w:rPr>
                <w:rFonts w:eastAsia="Calibri"/>
                <w:sz w:val="22"/>
                <w:szCs w:val="22"/>
                <w:lang w:eastAsia="en-US"/>
              </w:rPr>
            </w:pPr>
            <w:r w:rsidRPr="00835321">
              <w:rPr>
                <w:rFonts w:eastAsia="Calibri"/>
                <w:sz w:val="22"/>
                <w:szCs w:val="22"/>
                <w:lang w:eastAsia="en-US"/>
              </w:rPr>
              <w:t>**** Вдоль проездов должны предусматриваться места для временного складирования снега, счищаемого с проездов, в виде полос с твердым покрытием шириной не менее 1,5 м.</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3269" w:type="pct"/>
            <w:gridSpan w:val="4"/>
            <w:shd w:val="clear" w:color="auto" w:fill="auto"/>
          </w:tcPr>
          <w:p w:rsidR="00A27C7E" w:rsidRPr="00835321" w:rsidRDefault="00A27C7E" w:rsidP="00835321">
            <w:pPr>
              <w:pStyle w:val="101"/>
              <w:rPr>
                <w:rFonts w:eastAsia="Calibri"/>
                <w:sz w:val="22"/>
                <w:szCs w:val="22"/>
                <w:lang w:eastAsia="en-US"/>
              </w:rPr>
            </w:pPr>
            <w:r w:rsidRPr="00835321">
              <w:rPr>
                <w:rFonts w:eastAsia="Calibri"/>
                <w:sz w:val="22"/>
                <w:szCs w:val="22"/>
                <w:lang w:eastAsia="en-US"/>
              </w:rPr>
              <w:t>*****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A27C7E" w:rsidRPr="00835321" w:rsidTr="00C2496B">
        <w:trPr>
          <w:trHeight w:val="140"/>
        </w:trPr>
        <w:tc>
          <w:tcPr>
            <w:tcW w:w="841" w:type="pct"/>
            <w:vMerge/>
            <w:shd w:val="clear" w:color="auto" w:fill="auto"/>
          </w:tcPr>
          <w:p w:rsidR="00A27C7E" w:rsidRPr="00835321" w:rsidRDefault="00A27C7E" w:rsidP="00835321">
            <w:pPr>
              <w:pStyle w:val="102"/>
              <w:jc w:val="left"/>
              <w:rPr>
                <w:sz w:val="22"/>
                <w:szCs w:val="22"/>
              </w:rPr>
            </w:pPr>
          </w:p>
        </w:tc>
        <w:tc>
          <w:tcPr>
            <w:tcW w:w="890" w:type="pct"/>
            <w:vMerge w:val="restart"/>
            <w:shd w:val="clear" w:color="auto" w:fill="auto"/>
          </w:tcPr>
          <w:p w:rsidR="00A27C7E" w:rsidRPr="00835321" w:rsidRDefault="00A27C7E" w:rsidP="00835321">
            <w:pPr>
              <w:pStyle w:val="101"/>
              <w:rPr>
                <w:sz w:val="22"/>
                <w:szCs w:val="22"/>
              </w:rPr>
            </w:pPr>
            <w:r w:rsidRPr="00835321">
              <w:rPr>
                <w:sz w:val="22"/>
                <w:szCs w:val="22"/>
              </w:rPr>
              <w:t>Число полос движения</w:t>
            </w:r>
          </w:p>
        </w:tc>
        <w:tc>
          <w:tcPr>
            <w:tcW w:w="1792" w:type="pct"/>
            <w:shd w:val="clear" w:color="auto" w:fill="auto"/>
          </w:tcPr>
          <w:p w:rsidR="00A27C7E" w:rsidRPr="00835321" w:rsidRDefault="00A27C7E" w:rsidP="00835321">
            <w:pPr>
              <w:pStyle w:val="101"/>
              <w:rPr>
                <w:bCs/>
                <w:sz w:val="22"/>
                <w:szCs w:val="22"/>
              </w:rPr>
            </w:pPr>
            <w:r w:rsidRPr="00835321">
              <w:rPr>
                <w:bCs/>
                <w:sz w:val="22"/>
                <w:szCs w:val="22"/>
              </w:rPr>
              <w:t>ДСД</w:t>
            </w:r>
          </w:p>
        </w:tc>
        <w:tc>
          <w:tcPr>
            <w:tcW w:w="1477" w:type="pct"/>
            <w:gridSpan w:val="3"/>
            <w:shd w:val="clear" w:color="auto" w:fill="auto"/>
          </w:tcPr>
          <w:p w:rsidR="00A27C7E" w:rsidRPr="00835321" w:rsidRDefault="00A27C7E" w:rsidP="00835321">
            <w:pPr>
              <w:pStyle w:val="101"/>
              <w:rPr>
                <w:bCs/>
                <w:sz w:val="22"/>
                <w:szCs w:val="22"/>
              </w:rPr>
            </w:pPr>
            <w:r w:rsidRPr="00835321">
              <w:rPr>
                <w:bCs/>
                <w:sz w:val="22"/>
                <w:szCs w:val="22"/>
              </w:rPr>
              <w:t>4-8</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ДРД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2-6</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УНД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4-8</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УРД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4-8</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УТП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2-4</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УПТ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2-4</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УЖ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2-3</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УПр</w:t>
            </w:r>
            <w:proofErr w:type="spellEnd"/>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2</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ДПар</w:t>
            </w:r>
            <w:proofErr w:type="spellEnd"/>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2</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Пр</w:t>
            </w:r>
            <w:proofErr w:type="spellEnd"/>
            <w:r w:rsidRPr="00835321">
              <w:rPr>
                <w:bCs/>
                <w:sz w:val="22"/>
                <w:szCs w:val="22"/>
              </w:rPr>
              <w:t xml:space="preserve"> основные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2</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Пр</w:t>
            </w:r>
            <w:proofErr w:type="spellEnd"/>
            <w:r w:rsidRPr="00835321">
              <w:rPr>
                <w:bCs/>
                <w:sz w:val="22"/>
                <w:szCs w:val="22"/>
              </w:rPr>
              <w:t xml:space="preserve"> второстепенные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1-2</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УПш</w:t>
            </w:r>
            <w:proofErr w:type="spellEnd"/>
            <w:r w:rsidRPr="00835321">
              <w:rPr>
                <w:bCs/>
                <w:sz w:val="22"/>
                <w:szCs w:val="22"/>
              </w:rPr>
              <w:t xml:space="preserve"> основные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по расчету</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УПш</w:t>
            </w:r>
            <w:proofErr w:type="spellEnd"/>
            <w:r w:rsidRPr="00835321">
              <w:rPr>
                <w:bCs/>
                <w:sz w:val="22"/>
                <w:szCs w:val="22"/>
              </w:rPr>
              <w:t xml:space="preserve"> второстепенные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по расчету</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ДВ обособленные</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1-2</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bCs/>
                <w:sz w:val="22"/>
                <w:szCs w:val="22"/>
              </w:rPr>
            </w:pPr>
            <w:r w:rsidRPr="00835321">
              <w:rPr>
                <w:bCs/>
                <w:sz w:val="22"/>
                <w:szCs w:val="22"/>
              </w:rPr>
              <w:t>ДВ изолированные</w:t>
            </w:r>
          </w:p>
        </w:tc>
        <w:tc>
          <w:tcPr>
            <w:tcW w:w="1477" w:type="pct"/>
            <w:gridSpan w:val="3"/>
            <w:shd w:val="clear" w:color="auto" w:fill="auto"/>
          </w:tcPr>
          <w:p w:rsidR="00A27C7E" w:rsidRPr="00835321" w:rsidRDefault="00A27C7E" w:rsidP="00835321">
            <w:pPr>
              <w:pStyle w:val="101"/>
              <w:rPr>
                <w:bCs/>
                <w:sz w:val="22"/>
                <w:szCs w:val="22"/>
              </w:rPr>
            </w:pPr>
            <w:r w:rsidRPr="00835321">
              <w:rPr>
                <w:bCs/>
                <w:sz w:val="22"/>
                <w:szCs w:val="22"/>
              </w:rPr>
              <w:t>2-4</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val="restart"/>
            <w:shd w:val="clear" w:color="auto" w:fill="auto"/>
          </w:tcPr>
          <w:p w:rsidR="00A27C7E" w:rsidRPr="00835321" w:rsidRDefault="00A27C7E" w:rsidP="00835321">
            <w:pPr>
              <w:pStyle w:val="101"/>
              <w:rPr>
                <w:sz w:val="22"/>
                <w:szCs w:val="22"/>
              </w:rPr>
            </w:pPr>
            <w:r w:rsidRPr="00835321">
              <w:rPr>
                <w:sz w:val="22"/>
                <w:szCs w:val="22"/>
              </w:rPr>
              <w:t>Наименьший радиус кривых в плане, м</w:t>
            </w:r>
          </w:p>
        </w:tc>
        <w:tc>
          <w:tcPr>
            <w:tcW w:w="1792" w:type="pct"/>
            <w:shd w:val="clear" w:color="auto" w:fill="auto"/>
          </w:tcPr>
          <w:p w:rsidR="00A27C7E" w:rsidRPr="00835321" w:rsidRDefault="00A27C7E" w:rsidP="00835321">
            <w:pPr>
              <w:pStyle w:val="101"/>
              <w:rPr>
                <w:bCs/>
                <w:sz w:val="22"/>
                <w:szCs w:val="22"/>
              </w:rPr>
            </w:pPr>
            <w:r w:rsidRPr="00835321">
              <w:rPr>
                <w:bCs/>
                <w:sz w:val="22"/>
                <w:szCs w:val="22"/>
              </w:rPr>
              <w:t>ДСД</w:t>
            </w:r>
          </w:p>
        </w:tc>
        <w:tc>
          <w:tcPr>
            <w:tcW w:w="1477" w:type="pct"/>
            <w:gridSpan w:val="3"/>
            <w:shd w:val="clear" w:color="auto" w:fill="auto"/>
          </w:tcPr>
          <w:p w:rsidR="00A27C7E" w:rsidRPr="00835321" w:rsidRDefault="00A27C7E" w:rsidP="00835321">
            <w:pPr>
              <w:pStyle w:val="101"/>
              <w:rPr>
                <w:bCs/>
                <w:sz w:val="22"/>
                <w:szCs w:val="22"/>
              </w:rPr>
            </w:pPr>
            <w:r w:rsidRPr="00835321">
              <w:rPr>
                <w:bCs/>
                <w:sz w:val="22"/>
                <w:szCs w:val="22"/>
              </w:rPr>
              <w:t>600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ДРД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400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УНД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500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УРД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400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УТП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250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УПТ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125</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УЖ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90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УПр</w:t>
            </w:r>
            <w:proofErr w:type="spellEnd"/>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90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ДПар</w:t>
            </w:r>
            <w:proofErr w:type="spellEnd"/>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75</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Пр</w:t>
            </w:r>
            <w:proofErr w:type="spellEnd"/>
            <w:r w:rsidRPr="00835321">
              <w:rPr>
                <w:bCs/>
                <w:sz w:val="22"/>
                <w:szCs w:val="22"/>
              </w:rPr>
              <w:t xml:space="preserve"> основные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50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Пр</w:t>
            </w:r>
            <w:proofErr w:type="spellEnd"/>
            <w:r w:rsidRPr="00835321">
              <w:rPr>
                <w:bCs/>
                <w:sz w:val="22"/>
                <w:szCs w:val="22"/>
              </w:rPr>
              <w:t xml:space="preserve"> второстепенные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25</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ДВ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val="restart"/>
            <w:shd w:val="clear" w:color="auto" w:fill="auto"/>
          </w:tcPr>
          <w:p w:rsidR="00A27C7E" w:rsidRPr="00835321" w:rsidRDefault="00A27C7E" w:rsidP="00835321">
            <w:pPr>
              <w:pStyle w:val="101"/>
              <w:rPr>
                <w:sz w:val="22"/>
                <w:szCs w:val="22"/>
              </w:rPr>
            </w:pPr>
            <w:r w:rsidRPr="00835321">
              <w:rPr>
                <w:sz w:val="22"/>
                <w:szCs w:val="22"/>
              </w:rPr>
              <w:t>Наибольший продольный уклон, ‰</w:t>
            </w:r>
          </w:p>
        </w:tc>
        <w:tc>
          <w:tcPr>
            <w:tcW w:w="1792" w:type="pct"/>
            <w:shd w:val="clear" w:color="auto" w:fill="auto"/>
          </w:tcPr>
          <w:p w:rsidR="00A27C7E" w:rsidRPr="00835321" w:rsidRDefault="00A27C7E" w:rsidP="00835321">
            <w:pPr>
              <w:pStyle w:val="101"/>
              <w:rPr>
                <w:bCs/>
                <w:sz w:val="22"/>
                <w:szCs w:val="22"/>
              </w:rPr>
            </w:pPr>
            <w:r w:rsidRPr="00835321">
              <w:rPr>
                <w:bCs/>
                <w:sz w:val="22"/>
                <w:szCs w:val="22"/>
              </w:rPr>
              <w:t>ДСД</w:t>
            </w:r>
          </w:p>
        </w:tc>
        <w:tc>
          <w:tcPr>
            <w:tcW w:w="1477" w:type="pct"/>
            <w:gridSpan w:val="3"/>
            <w:shd w:val="clear" w:color="auto" w:fill="auto"/>
          </w:tcPr>
          <w:p w:rsidR="00A27C7E" w:rsidRPr="00835321" w:rsidRDefault="00A27C7E" w:rsidP="00835321">
            <w:pPr>
              <w:pStyle w:val="101"/>
              <w:rPr>
                <w:bCs/>
                <w:sz w:val="22"/>
                <w:szCs w:val="22"/>
              </w:rPr>
            </w:pPr>
            <w:r w:rsidRPr="00835321">
              <w:rPr>
                <w:bCs/>
                <w:sz w:val="22"/>
                <w:szCs w:val="22"/>
              </w:rPr>
              <w:t>30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ДРД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50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УНД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40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УРД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50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УТП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60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УПТ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40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УЖ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70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УПр</w:t>
            </w:r>
            <w:proofErr w:type="spellEnd"/>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60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ДПар</w:t>
            </w:r>
            <w:proofErr w:type="spellEnd"/>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80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Пр</w:t>
            </w:r>
            <w:proofErr w:type="spellEnd"/>
            <w:r w:rsidRPr="00835321">
              <w:rPr>
                <w:bCs/>
                <w:sz w:val="22"/>
                <w:szCs w:val="22"/>
              </w:rPr>
              <w:t xml:space="preserve"> основные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70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Пр</w:t>
            </w:r>
            <w:proofErr w:type="spellEnd"/>
            <w:r w:rsidRPr="00835321">
              <w:rPr>
                <w:bCs/>
                <w:sz w:val="22"/>
                <w:szCs w:val="22"/>
              </w:rPr>
              <w:t xml:space="preserve"> второстепенные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80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УПш</w:t>
            </w:r>
            <w:proofErr w:type="spellEnd"/>
            <w:r w:rsidRPr="00835321">
              <w:rPr>
                <w:bCs/>
                <w:sz w:val="22"/>
                <w:szCs w:val="22"/>
              </w:rPr>
              <w:t xml:space="preserve"> основные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40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УПш</w:t>
            </w:r>
            <w:proofErr w:type="spellEnd"/>
            <w:r w:rsidRPr="00835321">
              <w:rPr>
                <w:bCs/>
                <w:sz w:val="22"/>
                <w:szCs w:val="22"/>
              </w:rPr>
              <w:t xml:space="preserve"> второстепенные </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60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ДВ</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40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val="restart"/>
            <w:shd w:val="clear" w:color="auto" w:fill="auto"/>
          </w:tcPr>
          <w:p w:rsidR="00A27C7E" w:rsidRPr="00835321" w:rsidRDefault="00A27C7E" w:rsidP="00835321">
            <w:pPr>
              <w:pStyle w:val="101"/>
              <w:rPr>
                <w:sz w:val="22"/>
                <w:szCs w:val="22"/>
              </w:rPr>
            </w:pPr>
            <w:r w:rsidRPr="00835321">
              <w:rPr>
                <w:sz w:val="22"/>
                <w:szCs w:val="22"/>
              </w:rPr>
              <w:t>Ширина улиц и дорог в красных линиях, м</w:t>
            </w: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ДСД, ДРД</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rFonts w:eastAsia="Calibri"/>
                <w:sz w:val="22"/>
                <w:szCs w:val="22"/>
                <w:lang w:eastAsia="en-US"/>
              </w:rPr>
              <w:t>50-75</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УНД</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rFonts w:eastAsia="Calibri"/>
                <w:sz w:val="22"/>
                <w:szCs w:val="22"/>
                <w:lang w:eastAsia="en-US"/>
              </w:rPr>
              <w:t>40-80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УРД</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rFonts w:eastAsia="Calibri"/>
                <w:sz w:val="22"/>
                <w:szCs w:val="22"/>
                <w:lang w:eastAsia="en-US"/>
              </w:rPr>
              <w:t>40-80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УТП</w:t>
            </w:r>
          </w:p>
        </w:tc>
        <w:tc>
          <w:tcPr>
            <w:tcW w:w="1477" w:type="pct"/>
            <w:gridSpan w:val="3"/>
            <w:vMerge w:val="restart"/>
            <w:shd w:val="clear" w:color="auto" w:fill="auto"/>
          </w:tcPr>
          <w:p w:rsidR="00A27C7E" w:rsidRPr="00835321" w:rsidRDefault="00A27C7E" w:rsidP="00835321">
            <w:pPr>
              <w:pStyle w:val="101"/>
              <w:rPr>
                <w:rFonts w:eastAsia="Calibri"/>
                <w:sz w:val="22"/>
                <w:szCs w:val="22"/>
                <w:lang w:eastAsia="en-US"/>
              </w:rPr>
            </w:pPr>
            <w:r w:rsidRPr="00835321">
              <w:rPr>
                <w:rFonts w:eastAsia="Calibri"/>
                <w:sz w:val="22"/>
                <w:szCs w:val="22"/>
                <w:lang w:eastAsia="en-US"/>
              </w:rPr>
              <w:t>40-80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УПТ</w:t>
            </w:r>
          </w:p>
        </w:tc>
        <w:tc>
          <w:tcPr>
            <w:tcW w:w="1477" w:type="pct"/>
            <w:gridSpan w:val="3"/>
            <w:vMerge/>
            <w:shd w:val="clear" w:color="auto" w:fill="auto"/>
          </w:tcPr>
          <w:p w:rsidR="00A27C7E" w:rsidRPr="00835321" w:rsidRDefault="00A27C7E" w:rsidP="00835321">
            <w:pPr>
              <w:pStyle w:val="102"/>
              <w:jc w:val="left"/>
              <w:rPr>
                <w:sz w:val="22"/>
                <w:szCs w:val="22"/>
              </w:rPr>
            </w:pP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УЖ </w:t>
            </w:r>
          </w:p>
        </w:tc>
        <w:tc>
          <w:tcPr>
            <w:tcW w:w="1477" w:type="pct"/>
            <w:gridSpan w:val="3"/>
            <w:vMerge w:val="restart"/>
            <w:shd w:val="clear" w:color="auto" w:fill="auto"/>
          </w:tcPr>
          <w:p w:rsidR="00A27C7E" w:rsidRPr="00835321" w:rsidRDefault="00A27C7E" w:rsidP="00835321">
            <w:pPr>
              <w:pStyle w:val="101"/>
              <w:rPr>
                <w:rFonts w:eastAsia="Calibri"/>
                <w:sz w:val="22"/>
                <w:szCs w:val="22"/>
                <w:lang w:eastAsia="en-US"/>
              </w:rPr>
            </w:pPr>
            <w:r w:rsidRPr="00835321">
              <w:rPr>
                <w:rFonts w:eastAsia="Calibri"/>
                <w:sz w:val="22"/>
                <w:szCs w:val="22"/>
                <w:lang w:eastAsia="en-US"/>
              </w:rPr>
              <w:t>15-25</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proofErr w:type="spellStart"/>
            <w:r w:rsidRPr="00835321">
              <w:rPr>
                <w:bCs/>
                <w:sz w:val="22"/>
                <w:szCs w:val="22"/>
              </w:rPr>
              <w:t>УПр</w:t>
            </w:r>
            <w:proofErr w:type="spellEnd"/>
          </w:p>
        </w:tc>
        <w:tc>
          <w:tcPr>
            <w:tcW w:w="1477" w:type="pct"/>
            <w:gridSpan w:val="3"/>
            <w:vMerge/>
            <w:shd w:val="clear" w:color="auto" w:fill="auto"/>
          </w:tcPr>
          <w:p w:rsidR="00A27C7E" w:rsidRPr="00835321" w:rsidRDefault="00A27C7E" w:rsidP="00835321">
            <w:pPr>
              <w:pStyle w:val="102"/>
              <w:jc w:val="left"/>
              <w:rPr>
                <w:sz w:val="22"/>
                <w:szCs w:val="22"/>
              </w:rPr>
            </w:pP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val="restart"/>
            <w:shd w:val="clear" w:color="auto" w:fill="auto"/>
          </w:tcPr>
          <w:p w:rsidR="00A27C7E" w:rsidRPr="00835321" w:rsidRDefault="00A27C7E" w:rsidP="00835321">
            <w:pPr>
              <w:pStyle w:val="101"/>
              <w:rPr>
                <w:sz w:val="22"/>
                <w:szCs w:val="22"/>
              </w:rPr>
            </w:pPr>
            <w:r w:rsidRPr="00835321">
              <w:rPr>
                <w:sz w:val="22"/>
                <w:szCs w:val="22"/>
              </w:rPr>
              <w:t>Ширина краевых полос между проезжей частью и бортовым камнем (окаймляющими плитами или лотками) на магистральных улицах и дорогах, м</w:t>
            </w:r>
          </w:p>
        </w:tc>
        <w:tc>
          <w:tcPr>
            <w:tcW w:w="1792" w:type="pct"/>
            <w:shd w:val="clear" w:color="auto" w:fill="auto"/>
          </w:tcPr>
          <w:p w:rsidR="00A27C7E" w:rsidRPr="00835321" w:rsidRDefault="00A27C7E" w:rsidP="00835321">
            <w:pPr>
              <w:pStyle w:val="101"/>
              <w:rPr>
                <w:sz w:val="22"/>
                <w:szCs w:val="22"/>
              </w:rPr>
            </w:pPr>
            <w:r w:rsidRPr="00835321">
              <w:rPr>
                <w:sz w:val="22"/>
                <w:szCs w:val="22"/>
              </w:rPr>
              <w:t>Дороги скоростного движения</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rFonts w:eastAsia="Calibri"/>
                <w:sz w:val="22"/>
                <w:szCs w:val="22"/>
                <w:lang w:eastAsia="en-US"/>
              </w:rPr>
              <w:t>1,0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sz w:val="22"/>
                <w:szCs w:val="22"/>
              </w:rPr>
            </w:pPr>
            <w:r w:rsidRPr="00835321">
              <w:rPr>
                <w:sz w:val="22"/>
                <w:szCs w:val="22"/>
              </w:rPr>
              <w:t>магистральные улицы непрерывного движения</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rFonts w:eastAsia="Calibri"/>
                <w:sz w:val="22"/>
                <w:szCs w:val="22"/>
                <w:lang w:eastAsia="en-US"/>
              </w:rPr>
              <w:t>0,75</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sz w:val="22"/>
                <w:szCs w:val="22"/>
              </w:rPr>
              <w:t>магистральные улицы общегородского и районного значения регулируемого движения</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rFonts w:eastAsia="Calibri"/>
                <w:sz w:val="22"/>
                <w:szCs w:val="22"/>
                <w:lang w:eastAsia="en-US"/>
              </w:rPr>
              <w:t>0,5</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3269" w:type="pct"/>
            <w:gridSpan w:val="4"/>
            <w:shd w:val="clear" w:color="auto" w:fill="auto"/>
          </w:tcPr>
          <w:p w:rsidR="00A27C7E" w:rsidRPr="00835321" w:rsidRDefault="00A27C7E" w:rsidP="00835321">
            <w:pPr>
              <w:pStyle w:val="101"/>
              <w:rPr>
                <w:rFonts w:eastAsia="Calibri"/>
                <w:sz w:val="22"/>
                <w:szCs w:val="22"/>
                <w:lang w:eastAsia="en-US"/>
              </w:rPr>
            </w:pPr>
            <w:r w:rsidRPr="00835321">
              <w:rPr>
                <w:sz w:val="22"/>
                <w:szCs w:val="22"/>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0,50 м.</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val="restart"/>
            <w:shd w:val="clear" w:color="auto" w:fill="auto"/>
          </w:tcPr>
          <w:p w:rsidR="00A27C7E" w:rsidRPr="00835321" w:rsidRDefault="00A27C7E" w:rsidP="00835321">
            <w:pPr>
              <w:pStyle w:val="101"/>
              <w:rPr>
                <w:sz w:val="22"/>
                <w:szCs w:val="22"/>
              </w:rPr>
            </w:pPr>
            <w:r w:rsidRPr="00835321">
              <w:rPr>
                <w:sz w:val="22"/>
                <w:szCs w:val="22"/>
              </w:rPr>
              <w:t>Радиус закругления проезжей части улиц и дорог, м</w:t>
            </w:r>
          </w:p>
          <w:p w:rsidR="00A27C7E" w:rsidRPr="00835321" w:rsidRDefault="00A27C7E" w:rsidP="00835321">
            <w:pPr>
              <w:pStyle w:val="101"/>
              <w:rPr>
                <w:sz w:val="22"/>
                <w:szCs w:val="22"/>
              </w:rPr>
            </w:pPr>
          </w:p>
        </w:tc>
        <w:tc>
          <w:tcPr>
            <w:tcW w:w="1792" w:type="pct"/>
            <w:vMerge w:val="restart"/>
            <w:shd w:val="clear" w:color="auto" w:fill="auto"/>
          </w:tcPr>
          <w:p w:rsidR="00A27C7E" w:rsidRPr="00835321" w:rsidRDefault="00A27C7E" w:rsidP="00835321">
            <w:pPr>
              <w:pStyle w:val="101"/>
              <w:rPr>
                <w:rFonts w:eastAsia="Calibri"/>
                <w:sz w:val="22"/>
                <w:szCs w:val="22"/>
                <w:lang w:eastAsia="en-US"/>
              </w:rPr>
            </w:pPr>
            <w:r w:rsidRPr="00835321">
              <w:rPr>
                <w:sz w:val="22"/>
                <w:szCs w:val="22"/>
              </w:rPr>
              <w:t>Категория улиц</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sz w:val="22"/>
                <w:szCs w:val="22"/>
              </w:rPr>
              <w:t>Радиус закругления проезжей части, м</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vMerge/>
            <w:shd w:val="clear" w:color="auto" w:fill="auto"/>
          </w:tcPr>
          <w:p w:rsidR="00A27C7E" w:rsidRPr="00835321" w:rsidRDefault="00A27C7E" w:rsidP="00835321">
            <w:pPr>
              <w:pStyle w:val="102"/>
              <w:jc w:val="left"/>
              <w:rPr>
                <w:sz w:val="22"/>
                <w:szCs w:val="22"/>
              </w:rPr>
            </w:pPr>
          </w:p>
        </w:tc>
        <w:tc>
          <w:tcPr>
            <w:tcW w:w="596" w:type="pct"/>
            <w:gridSpan w:val="2"/>
            <w:shd w:val="clear" w:color="auto" w:fill="auto"/>
          </w:tcPr>
          <w:p w:rsidR="00A27C7E" w:rsidRPr="00835321" w:rsidRDefault="00A27C7E" w:rsidP="00835321">
            <w:pPr>
              <w:pStyle w:val="101"/>
              <w:rPr>
                <w:sz w:val="22"/>
                <w:szCs w:val="22"/>
              </w:rPr>
            </w:pPr>
            <w:r w:rsidRPr="00835321">
              <w:rPr>
                <w:sz w:val="22"/>
                <w:szCs w:val="22"/>
              </w:rPr>
              <w:t>при новом строительстве</w:t>
            </w:r>
          </w:p>
        </w:tc>
        <w:tc>
          <w:tcPr>
            <w:tcW w:w="881" w:type="pct"/>
            <w:shd w:val="clear" w:color="auto" w:fill="auto"/>
          </w:tcPr>
          <w:p w:rsidR="00A27C7E" w:rsidRPr="00835321" w:rsidRDefault="00A27C7E" w:rsidP="00835321">
            <w:pPr>
              <w:pStyle w:val="101"/>
              <w:rPr>
                <w:sz w:val="22"/>
                <w:szCs w:val="22"/>
              </w:rPr>
            </w:pPr>
            <w:r w:rsidRPr="00835321">
              <w:rPr>
                <w:sz w:val="22"/>
                <w:szCs w:val="22"/>
              </w:rPr>
              <w:t>при новом строительстве</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sz w:val="22"/>
                <w:szCs w:val="22"/>
              </w:rPr>
              <w:t xml:space="preserve">магистральные улицы и дороги </w:t>
            </w:r>
          </w:p>
        </w:tc>
        <w:tc>
          <w:tcPr>
            <w:tcW w:w="596" w:type="pct"/>
            <w:gridSpan w:val="2"/>
            <w:shd w:val="clear" w:color="auto" w:fill="auto"/>
          </w:tcPr>
          <w:p w:rsidR="00A27C7E" w:rsidRPr="00835321" w:rsidRDefault="00A27C7E" w:rsidP="00835321">
            <w:pPr>
              <w:pStyle w:val="101"/>
              <w:rPr>
                <w:rFonts w:eastAsia="Calibri"/>
                <w:sz w:val="22"/>
                <w:szCs w:val="22"/>
                <w:lang w:eastAsia="en-US"/>
              </w:rPr>
            </w:pPr>
            <w:r w:rsidRPr="00835321">
              <w:rPr>
                <w:sz w:val="22"/>
                <w:szCs w:val="22"/>
              </w:rPr>
              <w:t>10,0</w:t>
            </w:r>
          </w:p>
        </w:tc>
        <w:tc>
          <w:tcPr>
            <w:tcW w:w="881" w:type="pct"/>
            <w:shd w:val="clear" w:color="auto" w:fill="auto"/>
          </w:tcPr>
          <w:p w:rsidR="00A27C7E" w:rsidRPr="00835321" w:rsidRDefault="00A27C7E" w:rsidP="00835321">
            <w:pPr>
              <w:pStyle w:val="101"/>
              <w:rPr>
                <w:rFonts w:eastAsia="Calibri"/>
                <w:sz w:val="22"/>
                <w:szCs w:val="22"/>
                <w:lang w:eastAsia="en-US"/>
              </w:rPr>
            </w:pPr>
            <w:r w:rsidRPr="00835321">
              <w:rPr>
                <w:sz w:val="22"/>
                <w:szCs w:val="22"/>
              </w:rPr>
              <w:t>10,0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sz w:val="22"/>
                <w:szCs w:val="22"/>
              </w:rPr>
              <w:t xml:space="preserve">улицы местного значения </w:t>
            </w:r>
          </w:p>
        </w:tc>
        <w:tc>
          <w:tcPr>
            <w:tcW w:w="596" w:type="pct"/>
            <w:gridSpan w:val="2"/>
            <w:shd w:val="clear" w:color="auto" w:fill="auto"/>
          </w:tcPr>
          <w:p w:rsidR="00A27C7E" w:rsidRPr="00835321" w:rsidRDefault="00A27C7E" w:rsidP="00835321">
            <w:pPr>
              <w:pStyle w:val="101"/>
              <w:rPr>
                <w:rFonts w:eastAsia="Calibri"/>
                <w:sz w:val="22"/>
                <w:szCs w:val="22"/>
                <w:lang w:eastAsia="en-US"/>
              </w:rPr>
            </w:pPr>
            <w:r w:rsidRPr="00835321">
              <w:rPr>
                <w:sz w:val="22"/>
                <w:szCs w:val="22"/>
              </w:rPr>
              <w:t>8,0</w:t>
            </w:r>
          </w:p>
        </w:tc>
        <w:tc>
          <w:tcPr>
            <w:tcW w:w="881" w:type="pct"/>
            <w:shd w:val="clear" w:color="auto" w:fill="auto"/>
          </w:tcPr>
          <w:p w:rsidR="00A27C7E" w:rsidRPr="00835321" w:rsidRDefault="00A27C7E" w:rsidP="00835321">
            <w:pPr>
              <w:pStyle w:val="101"/>
              <w:rPr>
                <w:rFonts w:eastAsia="Calibri"/>
                <w:sz w:val="22"/>
                <w:szCs w:val="22"/>
                <w:lang w:eastAsia="en-US"/>
              </w:rPr>
            </w:pPr>
            <w:r w:rsidRPr="00835321">
              <w:rPr>
                <w:sz w:val="22"/>
                <w:szCs w:val="22"/>
              </w:rPr>
              <w:t>8,0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sz w:val="22"/>
                <w:szCs w:val="22"/>
              </w:rPr>
              <w:t>проезды</w:t>
            </w:r>
          </w:p>
        </w:tc>
        <w:tc>
          <w:tcPr>
            <w:tcW w:w="596" w:type="pct"/>
            <w:gridSpan w:val="2"/>
            <w:shd w:val="clear" w:color="auto" w:fill="auto"/>
          </w:tcPr>
          <w:p w:rsidR="00A27C7E" w:rsidRPr="00835321" w:rsidRDefault="00A27C7E" w:rsidP="00835321">
            <w:pPr>
              <w:pStyle w:val="101"/>
              <w:rPr>
                <w:rFonts w:eastAsia="Calibri"/>
                <w:sz w:val="22"/>
                <w:szCs w:val="22"/>
                <w:lang w:eastAsia="en-US"/>
              </w:rPr>
            </w:pPr>
            <w:r w:rsidRPr="00835321">
              <w:rPr>
                <w:sz w:val="22"/>
                <w:szCs w:val="22"/>
              </w:rPr>
              <w:t>8,0</w:t>
            </w:r>
          </w:p>
        </w:tc>
        <w:tc>
          <w:tcPr>
            <w:tcW w:w="881" w:type="pct"/>
            <w:shd w:val="clear" w:color="auto" w:fill="auto"/>
          </w:tcPr>
          <w:p w:rsidR="00A27C7E" w:rsidRPr="00835321" w:rsidRDefault="00A27C7E" w:rsidP="00835321">
            <w:pPr>
              <w:pStyle w:val="101"/>
              <w:rPr>
                <w:rFonts w:eastAsia="Calibri"/>
                <w:sz w:val="22"/>
                <w:szCs w:val="22"/>
                <w:lang w:eastAsia="en-US"/>
              </w:rPr>
            </w:pPr>
            <w:r w:rsidRPr="00835321">
              <w:rPr>
                <w:sz w:val="22"/>
                <w:szCs w:val="22"/>
              </w:rPr>
              <w:t>8,0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val="restart"/>
            <w:shd w:val="clear" w:color="auto" w:fill="auto"/>
          </w:tcPr>
          <w:p w:rsidR="00A27C7E" w:rsidRPr="00835321" w:rsidRDefault="00A27C7E" w:rsidP="00835321">
            <w:pPr>
              <w:pStyle w:val="101"/>
              <w:rPr>
                <w:sz w:val="22"/>
                <w:szCs w:val="22"/>
              </w:rPr>
            </w:pPr>
            <w:r w:rsidRPr="00835321">
              <w:rPr>
                <w:sz w:val="22"/>
                <w:szCs w:val="22"/>
              </w:rPr>
              <w:t>Ширина боковых проездов, м</w:t>
            </w:r>
          </w:p>
        </w:tc>
        <w:tc>
          <w:tcPr>
            <w:tcW w:w="2138" w:type="pct"/>
            <w:gridSpan w:val="2"/>
            <w:shd w:val="clear" w:color="auto" w:fill="auto"/>
          </w:tcPr>
          <w:p w:rsidR="00A27C7E" w:rsidRPr="00835321" w:rsidRDefault="00A27C7E" w:rsidP="00835321">
            <w:pPr>
              <w:pStyle w:val="101"/>
              <w:rPr>
                <w:sz w:val="22"/>
                <w:szCs w:val="22"/>
              </w:rPr>
            </w:pPr>
            <w:r w:rsidRPr="00835321">
              <w:rPr>
                <w:rFonts w:eastAsia="Calibri"/>
                <w:sz w:val="22"/>
                <w:szCs w:val="22"/>
                <w:lang w:eastAsia="en-US"/>
              </w:rPr>
              <w:t>при движении транспорта и без устройства специальных полос для стоянки автомобилей</w:t>
            </w:r>
          </w:p>
        </w:tc>
        <w:tc>
          <w:tcPr>
            <w:tcW w:w="1131" w:type="pct"/>
            <w:gridSpan w:val="2"/>
            <w:shd w:val="clear" w:color="auto" w:fill="auto"/>
          </w:tcPr>
          <w:p w:rsidR="00A27C7E" w:rsidRPr="00835321" w:rsidRDefault="00A27C7E" w:rsidP="00835321">
            <w:pPr>
              <w:pStyle w:val="101"/>
              <w:rPr>
                <w:sz w:val="22"/>
                <w:szCs w:val="22"/>
              </w:rPr>
            </w:pPr>
            <w:r w:rsidRPr="00835321">
              <w:rPr>
                <w:sz w:val="22"/>
                <w:szCs w:val="22"/>
              </w:rPr>
              <w:t xml:space="preserve">не менее </w:t>
            </w:r>
            <w:r w:rsidRPr="00835321">
              <w:rPr>
                <w:rFonts w:eastAsia="Calibri"/>
                <w:sz w:val="22"/>
                <w:szCs w:val="22"/>
                <w:lang w:eastAsia="en-US"/>
              </w:rPr>
              <w:t>7</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2138" w:type="pct"/>
            <w:gridSpan w:val="2"/>
            <w:shd w:val="clear" w:color="auto" w:fill="auto"/>
          </w:tcPr>
          <w:p w:rsidR="00A27C7E" w:rsidRPr="00835321" w:rsidRDefault="00A27C7E" w:rsidP="00835321">
            <w:pPr>
              <w:pStyle w:val="101"/>
              <w:rPr>
                <w:sz w:val="22"/>
                <w:szCs w:val="22"/>
              </w:rPr>
            </w:pPr>
            <w:r w:rsidRPr="00835321">
              <w:rPr>
                <w:rFonts w:eastAsia="Calibri"/>
                <w:sz w:val="22"/>
                <w:szCs w:val="22"/>
                <w:lang w:eastAsia="en-US"/>
              </w:rPr>
              <w:t>при движении транспорта и организации по местному проезду движения общественного пассажирского транспорта в одном направлении</w:t>
            </w:r>
          </w:p>
        </w:tc>
        <w:tc>
          <w:tcPr>
            <w:tcW w:w="1131" w:type="pct"/>
            <w:gridSpan w:val="2"/>
            <w:shd w:val="clear" w:color="auto" w:fill="auto"/>
          </w:tcPr>
          <w:p w:rsidR="00A27C7E" w:rsidRPr="00835321" w:rsidRDefault="00A27C7E" w:rsidP="00835321">
            <w:pPr>
              <w:pStyle w:val="101"/>
              <w:rPr>
                <w:sz w:val="22"/>
                <w:szCs w:val="22"/>
              </w:rPr>
            </w:pPr>
            <w:r w:rsidRPr="00835321">
              <w:rPr>
                <w:rFonts w:eastAsia="Calibri"/>
                <w:sz w:val="22"/>
                <w:szCs w:val="22"/>
                <w:lang w:eastAsia="en-US"/>
              </w:rPr>
              <w:t>7,5</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2138" w:type="pct"/>
            <w:gridSpan w:val="2"/>
            <w:shd w:val="clear" w:color="auto" w:fill="auto"/>
          </w:tcPr>
          <w:p w:rsidR="00A27C7E" w:rsidRPr="00835321" w:rsidRDefault="00A27C7E" w:rsidP="00835321">
            <w:pPr>
              <w:pStyle w:val="101"/>
              <w:rPr>
                <w:sz w:val="22"/>
                <w:szCs w:val="22"/>
              </w:rPr>
            </w:pPr>
            <w:r w:rsidRPr="00835321">
              <w:rPr>
                <w:rFonts w:eastAsia="Calibri"/>
                <w:sz w:val="22"/>
                <w:szCs w:val="22"/>
                <w:lang w:eastAsia="en-US"/>
              </w:rPr>
              <w:t>при движении транспорта и организации по местному проезду движения общественного пассажирского транспорта в двух направлениях</w:t>
            </w:r>
          </w:p>
        </w:tc>
        <w:tc>
          <w:tcPr>
            <w:tcW w:w="1131" w:type="pct"/>
            <w:gridSpan w:val="2"/>
            <w:shd w:val="clear" w:color="auto" w:fill="auto"/>
          </w:tcPr>
          <w:p w:rsidR="00A27C7E" w:rsidRPr="00835321" w:rsidRDefault="00A27C7E" w:rsidP="00835321">
            <w:pPr>
              <w:pStyle w:val="101"/>
              <w:rPr>
                <w:sz w:val="22"/>
                <w:szCs w:val="22"/>
              </w:rPr>
            </w:pPr>
            <w:r w:rsidRPr="00835321">
              <w:rPr>
                <w:rFonts w:eastAsia="Calibri"/>
                <w:sz w:val="22"/>
                <w:szCs w:val="22"/>
                <w:lang w:eastAsia="en-US"/>
              </w:rPr>
              <w:t>10,50</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shd w:val="clear" w:color="auto" w:fill="auto"/>
          </w:tcPr>
          <w:p w:rsidR="00A27C7E" w:rsidRPr="00835321" w:rsidRDefault="00A27C7E" w:rsidP="00835321">
            <w:pPr>
              <w:pStyle w:val="101"/>
              <w:rPr>
                <w:sz w:val="22"/>
                <w:szCs w:val="22"/>
              </w:rPr>
            </w:pPr>
            <w:r w:rsidRPr="00835321">
              <w:rPr>
                <w:rFonts w:eastAsia="Calibri"/>
                <w:sz w:val="22"/>
                <w:szCs w:val="22"/>
                <w:lang w:eastAsia="en-US"/>
              </w:rPr>
              <w:t xml:space="preserve">Расстояние до примыканий </w:t>
            </w:r>
            <w:proofErr w:type="spellStart"/>
            <w:r w:rsidRPr="00835321">
              <w:rPr>
                <w:rFonts w:eastAsia="Calibri"/>
                <w:sz w:val="22"/>
                <w:szCs w:val="22"/>
                <w:lang w:eastAsia="en-US"/>
              </w:rPr>
              <w:t>пешеходно</w:t>
            </w:r>
            <w:proofErr w:type="spellEnd"/>
            <w:r w:rsidRPr="00835321">
              <w:rPr>
                <w:rFonts w:eastAsia="Calibri"/>
                <w:sz w:val="22"/>
                <w:szCs w:val="22"/>
                <w:lang w:eastAsia="en-US"/>
              </w:rPr>
              <w:t>-транспортных улиц, улиц и дорог местного значения, проездов к другим магистральным улицам и дорогам регулируемого движения, м</w:t>
            </w:r>
          </w:p>
        </w:tc>
        <w:tc>
          <w:tcPr>
            <w:tcW w:w="3269" w:type="pct"/>
            <w:gridSpan w:val="4"/>
            <w:shd w:val="clear" w:color="auto" w:fill="auto"/>
          </w:tcPr>
          <w:p w:rsidR="00A27C7E" w:rsidRPr="00835321" w:rsidRDefault="00A27C7E" w:rsidP="00835321">
            <w:pPr>
              <w:pStyle w:val="101"/>
              <w:rPr>
                <w:rFonts w:eastAsia="Calibri"/>
                <w:sz w:val="22"/>
                <w:szCs w:val="22"/>
                <w:lang w:eastAsia="en-US"/>
              </w:rPr>
            </w:pPr>
            <w:r w:rsidRPr="00835321">
              <w:rPr>
                <w:rFonts w:eastAsia="Calibri"/>
                <w:sz w:val="22"/>
                <w:szCs w:val="22"/>
                <w:lang w:eastAsia="en-US"/>
              </w:rPr>
              <w:t>не менее 50  от конца кривой радиуса закругления на ближайшем пересечении и не менее 150  друг от друга.</w:t>
            </w:r>
          </w:p>
        </w:tc>
      </w:tr>
      <w:tr w:rsidR="00A27C7E" w:rsidRPr="00835321" w:rsidTr="00C2496B">
        <w:trPr>
          <w:trHeight w:val="1046"/>
        </w:trPr>
        <w:tc>
          <w:tcPr>
            <w:tcW w:w="841" w:type="pct"/>
            <w:vMerge/>
            <w:shd w:val="clear" w:color="auto" w:fill="auto"/>
          </w:tcPr>
          <w:p w:rsidR="00A27C7E" w:rsidRPr="00835321" w:rsidRDefault="00A27C7E" w:rsidP="00835321">
            <w:pPr>
              <w:pStyle w:val="102"/>
              <w:jc w:val="left"/>
              <w:rPr>
                <w:sz w:val="22"/>
                <w:szCs w:val="22"/>
              </w:rPr>
            </w:pPr>
          </w:p>
        </w:tc>
        <w:tc>
          <w:tcPr>
            <w:tcW w:w="890" w:type="pct"/>
            <w:shd w:val="clear" w:color="auto" w:fill="auto"/>
          </w:tcPr>
          <w:p w:rsidR="00A27C7E" w:rsidRPr="00835321" w:rsidRDefault="00A27C7E" w:rsidP="00835321">
            <w:pPr>
              <w:pStyle w:val="101"/>
              <w:rPr>
                <w:sz w:val="22"/>
                <w:szCs w:val="22"/>
              </w:rPr>
            </w:pPr>
            <w:r w:rsidRPr="00835321">
              <w:rPr>
                <w:sz w:val="22"/>
                <w:szCs w:val="22"/>
              </w:rPr>
              <w:t>Расстояние от края основной проезжей части магистральных дорог до линии регулирования жилой застройки, м</w:t>
            </w:r>
          </w:p>
        </w:tc>
        <w:tc>
          <w:tcPr>
            <w:tcW w:w="3269" w:type="pct"/>
            <w:gridSpan w:val="4"/>
            <w:shd w:val="clear" w:color="auto" w:fill="auto"/>
          </w:tcPr>
          <w:p w:rsidR="00A27C7E" w:rsidRPr="00835321" w:rsidRDefault="00A27C7E" w:rsidP="00835321">
            <w:pPr>
              <w:pStyle w:val="101"/>
              <w:keepNext/>
              <w:rPr>
                <w:rFonts w:eastAsia="Calibri"/>
                <w:sz w:val="22"/>
                <w:szCs w:val="22"/>
                <w:lang w:eastAsia="en-US"/>
              </w:rPr>
            </w:pPr>
            <w:r w:rsidRPr="00835321">
              <w:rPr>
                <w:sz w:val="22"/>
                <w:szCs w:val="22"/>
              </w:rPr>
              <w:t>не менее</w:t>
            </w:r>
            <w:r w:rsidRPr="00835321">
              <w:rPr>
                <w:rFonts w:eastAsia="Calibri"/>
                <w:sz w:val="22"/>
                <w:szCs w:val="22"/>
                <w:lang w:eastAsia="en-US"/>
              </w:rPr>
              <w:t xml:space="preserve"> 50, </w:t>
            </w:r>
          </w:p>
          <w:p w:rsidR="00A27C7E" w:rsidRPr="00835321" w:rsidRDefault="00A27C7E" w:rsidP="00835321">
            <w:pPr>
              <w:pStyle w:val="101"/>
              <w:rPr>
                <w:sz w:val="22"/>
                <w:szCs w:val="22"/>
              </w:rPr>
            </w:pPr>
            <w:r w:rsidRPr="00835321">
              <w:rPr>
                <w:sz w:val="22"/>
                <w:szCs w:val="22"/>
              </w:rPr>
              <w:t xml:space="preserve">при условии применения </w:t>
            </w:r>
            <w:proofErr w:type="spellStart"/>
            <w:r w:rsidRPr="00835321">
              <w:rPr>
                <w:sz w:val="22"/>
                <w:szCs w:val="22"/>
              </w:rPr>
              <w:t>шумозащитных</w:t>
            </w:r>
            <w:proofErr w:type="spellEnd"/>
            <w:r w:rsidRPr="00835321">
              <w:rPr>
                <w:sz w:val="22"/>
                <w:szCs w:val="22"/>
              </w:rPr>
              <w:t xml:space="preserve"> устройств - не менее 25</w:t>
            </w:r>
          </w:p>
          <w:p w:rsidR="00A27C7E" w:rsidRPr="00835321" w:rsidRDefault="00A27C7E" w:rsidP="00835321">
            <w:pPr>
              <w:pStyle w:val="101"/>
              <w:rPr>
                <w:sz w:val="22"/>
                <w:szCs w:val="22"/>
              </w:rPr>
            </w:pPr>
          </w:p>
          <w:p w:rsidR="00A27C7E" w:rsidRPr="00835321" w:rsidRDefault="00A27C7E" w:rsidP="00835321">
            <w:pPr>
              <w:pStyle w:val="101"/>
              <w:rPr>
                <w:sz w:val="22"/>
                <w:szCs w:val="22"/>
              </w:rPr>
            </w:pPr>
          </w:p>
          <w:p w:rsidR="00A27C7E" w:rsidRPr="00835321" w:rsidRDefault="00A27C7E" w:rsidP="00835321">
            <w:pPr>
              <w:pStyle w:val="101"/>
              <w:rPr>
                <w:rFonts w:eastAsia="Calibri"/>
                <w:sz w:val="22"/>
                <w:szCs w:val="22"/>
                <w:lang w:eastAsia="en-US"/>
              </w:rPr>
            </w:pP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shd w:val="clear" w:color="auto" w:fill="auto"/>
          </w:tcPr>
          <w:p w:rsidR="00A27C7E" w:rsidRPr="00835321" w:rsidRDefault="00A27C7E" w:rsidP="00835321">
            <w:pPr>
              <w:pStyle w:val="101"/>
              <w:rPr>
                <w:sz w:val="22"/>
                <w:szCs w:val="22"/>
              </w:rPr>
            </w:pPr>
            <w:r w:rsidRPr="00835321">
              <w:rPr>
                <w:sz w:val="22"/>
                <w:szCs w:val="22"/>
              </w:rPr>
              <w:t>Расстояние от края основной проезжей части улиц, местных или боковых проездов до линии застройки, м</w:t>
            </w:r>
          </w:p>
        </w:tc>
        <w:tc>
          <w:tcPr>
            <w:tcW w:w="3269" w:type="pct"/>
            <w:gridSpan w:val="4"/>
            <w:shd w:val="clear" w:color="auto" w:fill="auto"/>
          </w:tcPr>
          <w:p w:rsidR="00A27C7E" w:rsidRPr="00835321" w:rsidRDefault="00A27C7E" w:rsidP="00835321">
            <w:pPr>
              <w:pStyle w:val="101"/>
              <w:keepNext/>
              <w:rPr>
                <w:rFonts w:eastAsia="Calibri"/>
                <w:sz w:val="22"/>
                <w:szCs w:val="22"/>
                <w:lang w:eastAsia="en-US"/>
              </w:rPr>
            </w:pPr>
            <w:r w:rsidRPr="00835321">
              <w:rPr>
                <w:sz w:val="22"/>
                <w:szCs w:val="22"/>
              </w:rPr>
              <w:t>не более</w:t>
            </w:r>
            <w:r w:rsidRPr="00835321">
              <w:rPr>
                <w:rFonts w:eastAsia="Calibri"/>
                <w:sz w:val="22"/>
                <w:szCs w:val="22"/>
                <w:lang w:eastAsia="en-US"/>
              </w:rPr>
              <w:t xml:space="preserve"> 25,</w:t>
            </w:r>
          </w:p>
          <w:p w:rsidR="00A27C7E" w:rsidRPr="00835321" w:rsidRDefault="00A27C7E" w:rsidP="00835321">
            <w:pPr>
              <w:pStyle w:val="101"/>
              <w:rPr>
                <w:rFonts w:eastAsia="Calibri"/>
                <w:sz w:val="22"/>
                <w:szCs w:val="22"/>
                <w:lang w:eastAsia="en-US"/>
              </w:rPr>
            </w:pPr>
            <w:r w:rsidRPr="00835321">
              <w:rPr>
                <w:sz w:val="22"/>
                <w:szCs w:val="22"/>
              </w:rPr>
              <w:t>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val="restart"/>
            <w:shd w:val="clear" w:color="auto" w:fill="auto"/>
          </w:tcPr>
          <w:p w:rsidR="00A27C7E" w:rsidRPr="00835321" w:rsidRDefault="00A27C7E" w:rsidP="00835321">
            <w:pPr>
              <w:pStyle w:val="101"/>
              <w:rPr>
                <w:sz w:val="22"/>
                <w:szCs w:val="22"/>
              </w:rPr>
            </w:pPr>
            <w:r w:rsidRPr="00835321">
              <w:rPr>
                <w:sz w:val="22"/>
                <w:szCs w:val="22"/>
              </w:rPr>
              <w:t>Расстояние до въездов и выездов на территории кварталов и микрорайонов, м</w:t>
            </w: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sz w:val="22"/>
                <w:szCs w:val="22"/>
              </w:rPr>
              <w:t>от границы пересечений улиц, дорог и проездов местного значения (от стоп-линии)</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sz w:val="22"/>
                <w:szCs w:val="22"/>
              </w:rPr>
              <w:t xml:space="preserve">не менее 35 </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sz w:val="22"/>
                <w:szCs w:val="22"/>
              </w:rPr>
              <w:t>от остановочного пункта общественного транспорта при отсутствии островка безопасности</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sz w:val="22"/>
                <w:szCs w:val="22"/>
              </w:rPr>
              <w:t xml:space="preserve">не менее 30 </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sz w:val="22"/>
                <w:szCs w:val="22"/>
              </w:rPr>
              <w:t>от остановочного пункта общественного транспорта при поднятом над уровнем проезжей части островком безопасности</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sz w:val="22"/>
                <w:szCs w:val="22"/>
              </w:rPr>
              <w:t xml:space="preserve">не менее 20 </w:t>
            </w:r>
          </w:p>
        </w:tc>
      </w:tr>
      <w:tr w:rsidR="00A27C7E" w:rsidRPr="00835321" w:rsidTr="00C2496B">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2"/>
              <w:jc w:val="left"/>
              <w:rPr>
                <w:sz w:val="22"/>
                <w:szCs w:val="22"/>
              </w:rPr>
            </w:pPr>
          </w:p>
        </w:tc>
        <w:tc>
          <w:tcPr>
            <w:tcW w:w="3269" w:type="pct"/>
            <w:gridSpan w:val="4"/>
            <w:shd w:val="clear" w:color="auto" w:fill="auto"/>
          </w:tcPr>
          <w:p w:rsidR="00A27C7E" w:rsidRPr="00835321" w:rsidRDefault="00A27C7E" w:rsidP="00835321">
            <w:pPr>
              <w:pStyle w:val="101"/>
              <w:rPr>
                <w:sz w:val="22"/>
                <w:szCs w:val="22"/>
              </w:rPr>
            </w:pPr>
            <w:r w:rsidRPr="00835321">
              <w:rPr>
                <w:sz w:val="22"/>
                <w:szCs w:val="22"/>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A27C7E" w:rsidRPr="00835321" w:rsidTr="00C2496B">
        <w:trPr>
          <w:trHeight w:val="141"/>
        </w:trPr>
        <w:tc>
          <w:tcPr>
            <w:tcW w:w="841" w:type="pct"/>
            <w:vMerge/>
            <w:shd w:val="clear" w:color="auto" w:fill="auto"/>
          </w:tcPr>
          <w:p w:rsidR="00A27C7E" w:rsidRPr="00835321" w:rsidRDefault="00A27C7E" w:rsidP="00835321">
            <w:pPr>
              <w:pStyle w:val="102"/>
              <w:jc w:val="left"/>
              <w:rPr>
                <w:sz w:val="22"/>
                <w:szCs w:val="22"/>
              </w:rPr>
            </w:pPr>
          </w:p>
        </w:tc>
        <w:tc>
          <w:tcPr>
            <w:tcW w:w="890" w:type="pct"/>
            <w:vMerge w:val="restart"/>
            <w:shd w:val="clear" w:color="auto" w:fill="auto"/>
          </w:tcPr>
          <w:p w:rsidR="00A27C7E" w:rsidRPr="00835321" w:rsidRDefault="00A27C7E" w:rsidP="00835321">
            <w:pPr>
              <w:pStyle w:val="101"/>
              <w:rPr>
                <w:sz w:val="22"/>
                <w:szCs w:val="22"/>
              </w:rPr>
            </w:pPr>
            <w:r w:rsidRPr="00835321">
              <w:rPr>
                <w:sz w:val="22"/>
                <w:szCs w:val="22"/>
              </w:rPr>
              <w:t xml:space="preserve">Максимальное расстояние между пешеходными </w:t>
            </w:r>
            <w:r w:rsidRPr="00835321">
              <w:rPr>
                <w:sz w:val="22"/>
                <w:szCs w:val="22"/>
              </w:rPr>
              <w:lastRenderedPageBreak/>
              <w:t>переходами, м</w:t>
            </w:r>
          </w:p>
        </w:tc>
        <w:tc>
          <w:tcPr>
            <w:tcW w:w="1792" w:type="pct"/>
            <w:shd w:val="clear" w:color="auto" w:fill="auto"/>
          </w:tcPr>
          <w:p w:rsidR="00A27C7E" w:rsidRPr="00835321" w:rsidRDefault="00A27C7E" w:rsidP="00835321">
            <w:pPr>
              <w:pStyle w:val="101"/>
              <w:rPr>
                <w:sz w:val="22"/>
                <w:szCs w:val="22"/>
              </w:rPr>
            </w:pPr>
            <w:r w:rsidRPr="00835321">
              <w:rPr>
                <w:sz w:val="22"/>
                <w:szCs w:val="22"/>
              </w:rPr>
              <w:lastRenderedPageBreak/>
              <w:t>на магистральных дорогах регулируемого движения в пределах застроенной территории</w:t>
            </w:r>
          </w:p>
        </w:tc>
        <w:tc>
          <w:tcPr>
            <w:tcW w:w="1477" w:type="pct"/>
            <w:gridSpan w:val="3"/>
            <w:shd w:val="clear" w:color="auto" w:fill="auto"/>
          </w:tcPr>
          <w:p w:rsidR="00A27C7E" w:rsidRPr="00835321" w:rsidRDefault="00A27C7E" w:rsidP="00835321">
            <w:pPr>
              <w:pStyle w:val="101"/>
              <w:rPr>
                <w:sz w:val="22"/>
                <w:szCs w:val="22"/>
              </w:rPr>
            </w:pPr>
            <w:r w:rsidRPr="00835321">
              <w:rPr>
                <w:sz w:val="22"/>
                <w:szCs w:val="22"/>
              </w:rPr>
              <w:t>300 м в одном уровне</w:t>
            </w:r>
          </w:p>
        </w:tc>
      </w:tr>
      <w:tr w:rsidR="00A27C7E" w:rsidRPr="00835321" w:rsidTr="00C2496B">
        <w:trPr>
          <w:trHeight w:val="140"/>
        </w:trPr>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sz w:val="22"/>
                <w:szCs w:val="22"/>
              </w:rPr>
            </w:pPr>
            <w:r w:rsidRPr="00835321">
              <w:rPr>
                <w:sz w:val="22"/>
                <w:szCs w:val="22"/>
              </w:rPr>
              <w:t>на магистральных дорогах скоростного движения</w:t>
            </w:r>
          </w:p>
        </w:tc>
        <w:tc>
          <w:tcPr>
            <w:tcW w:w="1477" w:type="pct"/>
            <w:gridSpan w:val="3"/>
            <w:shd w:val="clear" w:color="auto" w:fill="auto"/>
          </w:tcPr>
          <w:p w:rsidR="00A27C7E" w:rsidRPr="00835321" w:rsidRDefault="00A27C7E" w:rsidP="00835321">
            <w:pPr>
              <w:pStyle w:val="101"/>
              <w:rPr>
                <w:sz w:val="22"/>
                <w:szCs w:val="22"/>
              </w:rPr>
            </w:pPr>
            <w:r w:rsidRPr="00835321">
              <w:rPr>
                <w:sz w:val="22"/>
                <w:szCs w:val="22"/>
              </w:rPr>
              <w:t>800 м в двух уровнях</w:t>
            </w:r>
          </w:p>
        </w:tc>
      </w:tr>
      <w:tr w:rsidR="00A27C7E" w:rsidRPr="00835321" w:rsidTr="00C2496B">
        <w:trPr>
          <w:trHeight w:val="140"/>
        </w:trPr>
        <w:tc>
          <w:tcPr>
            <w:tcW w:w="841" w:type="pct"/>
            <w:vMerge/>
            <w:shd w:val="clear" w:color="auto" w:fill="auto"/>
          </w:tcPr>
          <w:p w:rsidR="00A27C7E" w:rsidRPr="00835321" w:rsidRDefault="00A27C7E" w:rsidP="00835321">
            <w:pPr>
              <w:pStyle w:val="102"/>
              <w:jc w:val="left"/>
              <w:rPr>
                <w:sz w:val="22"/>
                <w:szCs w:val="22"/>
              </w:rPr>
            </w:pPr>
          </w:p>
        </w:tc>
        <w:tc>
          <w:tcPr>
            <w:tcW w:w="890" w:type="pct"/>
            <w:vMerge/>
            <w:shd w:val="clear" w:color="auto" w:fill="auto"/>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sz w:val="22"/>
                <w:szCs w:val="22"/>
              </w:rPr>
            </w:pPr>
            <w:r w:rsidRPr="00835321">
              <w:rPr>
                <w:sz w:val="22"/>
                <w:szCs w:val="22"/>
              </w:rPr>
              <w:t>на магистральных дорогах непрерывного движения</w:t>
            </w:r>
          </w:p>
        </w:tc>
        <w:tc>
          <w:tcPr>
            <w:tcW w:w="1477" w:type="pct"/>
            <w:gridSpan w:val="3"/>
            <w:shd w:val="clear" w:color="auto" w:fill="auto"/>
          </w:tcPr>
          <w:p w:rsidR="00A27C7E" w:rsidRPr="00835321" w:rsidRDefault="00A27C7E" w:rsidP="00835321">
            <w:pPr>
              <w:pStyle w:val="101"/>
              <w:rPr>
                <w:sz w:val="22"/>
                <w:szCs w:val="22"/>
              </w:rPr>
            </w:pPr>
            <w:r w:rsidRPr="00835321">
              <w:rPr>
                <w:sz w:val="22"/>
                <w:szCs w:val="22"/>
              </w:rPr>
              <w:t>400 м в двух уровнях</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4159" w:type="pct"/>
            <w:gridSpan w:val="5"/>
          </w:tcPr>
          <w:p w:rsidR="00A27C7E" w:rsidRPr="00835321" w:rsidRDefault="00A27C7E" w:rsidP="00835321">
            <w:pPr>
              <w:pStyle w:val="101"/>
              <w:rPr>
                <w:rFonts w:eastAsia="Calibri"/>
                <w:sz w:val="22"/>
                <w:szCs w:val="22"/>
                <w:lang w:eastAsia="en-US"/>
              </w:rPr>
            </w:pPr>
            <w:r w:rsidRPr="00835321">
              <w:rPr>
                <w:sz w:val="22"/>
                <w:szCs w:val="22"/>
              </w:rPr>
              <w:t>Категории и параметры автомобильных дорог общей сети</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val="restart"/>
          </w:tcPr>
          <w:p w:rsidR="00A27C7E" w:rsidRPr="00835321" w:rsidRDefault="00A27C7E" w:rsidP="00835321">
            <w:pPr>
              <w:pStyle w:val="101"/>
              <w:rPr>
                <w:sz w:val="22"/>
                <w:szCs w:val="22"/>
              </w:rPr>
            </w:pPr>
            <w:r w:rsidRPr="00835321">
              <w:rPr>
                <w:sz w:val="22"/>
                <w:szCs w:val="22"/>
              </w:rPr>
              <w:t>Расчетная скорость движения, км/ч</w:t>
            </w: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А</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lang w:val="en-US"/>
              </w:rPr>
              <w:t>150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Б</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lang w:val="en-US"/>
              </w:rPr>
              <w:t>120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В</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lang w:val="en-US"/>
              </w:rPr>
              <w:t>100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II</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lang w:val="en-US"/>
              </w:rPr>
              <w:t>120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III</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lang w:val="en-US"/>
              </w:rPr>
              <w:t>100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IV</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lang w:val="en-US"/>
              </w:rPr>
              <w:t>80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V</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lang w:val="en-US"/>
              </w:rPr>
              <w:t>60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val="restart"/>
          </w:tcPr>
          <w:p w:rsidR="00A27C7E" w:rsidRPr="00835321" w:rsidRDefault="00A27C7E" w:rsidP="00835321">
            <w:pPr>
              <w:pStyle w:val="101"/>
              <w:rPr>
                <w:sz w:val="22"/>
                <w:szCs w:val="22"/>
              </w:rPr>
            </w:pPr>
            <w:r w:rsidRPr="00835321">
              <w:rPr>
                <w:sz w:val="22"/>
                <w:szCs w:val="22"/>
              </w:rPr>
              <w:t>Число полос движения</w:t>
            </w: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А</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4; 6; 8*</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Б</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4; 6; 8*</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В</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4; 6; 8*</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II</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2; 4</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III</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2</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IV</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2</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V</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1</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3269" w:type="pct"/>
            <w:gridSpan w:val="4"/>
            <w:shd w:val="clear" w:color="auto" w:fill="auto"/>
          </w:tcPr>
          <w:p w:rsidR="00A27C7E" w:rsidRPr="00835321" w:rsidRDefault="00A27C7E" w:rsidP="00835321">
            <w:pPr>
              <w:pStyle w:val="102"/>
              <w:jc w:val="left"/>
              <w:rPr>
                <w:rFonts w:eastAsia="Calibri"/>
                <w:sz w:val="22"/>
                <w:szCs w:val="22"/>
                <w:lang w:eastAsia="en-US"/>
              </w:rPr>
            </w:pPr>
            <w:r w:rsidRPr="00835321">
              <w:rPr>
                <w:rFonts w:eastAsia="Calibri"/>
                <w:sz w:val="22"/>
                <w:szCs w:val="22"/>
                <w:lang w:eastAsia="en-US"/>
              </w:rPr>
              <w:t>* Количество полос движения на дорогах I категории устанавливают в зависимости от интенсивности движения:</w:t>
            </w:r>
          </w:p>
          <w:p w:rsidR="00A27C7E" w:rsidRPr="00835321" w:rsidRDefault="00A27C7E" w:rsidP="00835321">
            <w:pPr>
              <w:pStyle w:val="102"/>
              <w:jc w:val="left"/>
              <w:rPr>
                <w:rFonts w:eastAsia="Calibri"/>
                <w:sz w:val="22"/>
                <w:szCs w:val="22"/>
                <w:lang w:eastAsia="en-US"/>
              </w:rPr>
            </w:pPr>
            <w:r w:rsidRPr="00835321">
              <w:rPr>
                <w:rFonts w:eastAsia="Calibri"/>
                <w:sz w:val="22"/>
                <w:szCs w:val="22"/>
                <w:lang w:eastAsia="en-US"/>
              </w:rPr>
              <w:t>- свыше 14 000 до 40 000 ед./</w:t>
            </w:r>
            <w:proofErr w:type="spellStart"/>
            <w:r w:rsidRPr="00835321">
              <w:rPr>
                <w:rFonts w:eastAsia="Calibri"/>
                <w:sz w:val="22"/>
                <w:szCs w:val="22"/>
                <w:lang w:eastAsia="en-US"/>
              </w:rPr>
              <w:t>сут</w:t>
            </w:r>
            <w:proofErr w:type="spellEnd"/>
            <w:r w:rsidRPr="00835321">
              <w:rPr>
                <w:rFonts w:eastAsia="Calibri"/>
                <w:sz w:val="22"/>
                <w:szCs w:val="22"/>
                <w:lang w:eastAsia="en-US"/>
              </w:rPr>
              <w:t>. – 4 полосы;</w:t>
            </w:r>
          </w:p>
          <w:p w:rsidR="00A27C7E" w:rsidRPr="00835321" w:rsidRDefault="00A27C7E" w:rsidP="00835321">
            <w:pPr>
              <w:pStyle w:val="102"/>
              <w:jc w:val="left"/>
              <w:rPr>
                <w:rFonts w:eastAsia="Calibri"/>
                <w:sz w:val="22"/>
                <w:szCs w:val="22"/>
                <w:lang w:eastAsia="en-US"/>
              </w:rPr>
            </w:pPr>
            <w:r w:rsidRPr="00835321">
              <w:rPr>
                <w:rFonts w:eastAsia="Calibri"/>
                <w:sz w:val="22"/>
                <w:szCs w:val="22"/>
                <w:lang w:eastAsia="en-US"/>
              </w:rPr>
              <w:t>- свыше 40 000 до 80 000 ед./</w:t>
            </w:r>
            <w:proofErr w:type="spellStart"/>
            <w:r w:rsidRPr="00835321">
              <w:rPr>
                <w:rFonts w:eastAsia="Calibri"/>
                <w:sz w:val="22"/>
                <w:szCs w:val="22"/>
                <w:lang w:eastAsia="en-US"/>
              </w:rPr>
              <w:t>сут</w:t>
            </w:r>
            <w:proofErr w:type="spellEnd"/>
            <w:r w:rsidRPr="00835321">
              <w:rPr>
                <w:rFonts w:eastAsia="Calibri"/>
                <w:sz w:val="22"/>
                <w:szCs w:val="22"/>
                <w:lang w:eastAsia="en-US"/>
              </w:rPr>
              <w:t>. – 6 полос;</w:t>
            </w:r>
          </w:p>
          <w:p w:rsidR="00A27C7E" w:rsidRPr="00835321" w:rsidRDefault="00A27C7E" w:rsidP="00835321">
            <w:pPr>
              <w:pStyle w:val="101"/>
              <w:rPr>
                <w:rFonts w:eastAsia="Calibri"/>
                <w:sz w:val="22"/>
                <w:szCs w:val="22"/>
                <w:lang w:eastAsia="en-US"/>
              </w:rPr>
            </w:pPr>
            <w:r w:rsidRPr="00835321">
              <w:rPr>
                <w:rFonts w:eastAsia="Calibri"/>
                <w:sz w:val="22"/>
                <w:szCs w:val="22"/>
                <w:lang w:eastAsia="en-US"/>
              </w:rPr>
              <w:t>- свыше 80 000 ед./</w:t>
            </w:r>
            <w:proofErr w:type="spellStart"/>
            <w:r w:rsidRPr="00835321">
              <w:rPr>
                <w:rFonts w:eastAsia="Calibri"/>
                <w:sz w:val="22"/>
                <w:szCs w:val="22"/>
                <w:lang w:eastAsia="en-US"/>
              </w:rPr>
              <w:t>сут</w:t>
            </w:r>
            <w:proofErr w:type="spellEnd"/>
            <w:r w:rsidRPr="00835321">
              <w:rPr>
                <w:rFonts w:eastAsia="Calibri"/>
                <w:sz w:val="22"/>
                <w:szCs w:val="22"/>
                <w:lang w:eastAsia="en-US"/>
              </w:rPr>
              <w:t>. – 8 полос.</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val="restart"/>
          </w:tcPr>
          <w:p w:rsidR="00A27C7E" w:rsidRPr="00835321" w:rsidRDefault="00A27C7E" w:rsidP="00835321">
            <w:pPr>
              <w:pStyle w:val="101"/>
              <w:rPr>
                <w:sz w:val="22"/>
                <w:szCs w:val="22"/>
              </w:rPr>
            </w:pPr>
            <w:r w:rsidRPr="00835321">
              <w:rPr>
                <w:sz w:val="22"/>
                <w:szCs w:val="22"/>
              </w:rPr>
              <w:t>Ширина полосы движения, м</w:t>
            </w: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А</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3,75</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Б</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3,75</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В</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3,75/3,50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II</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3,75/3,50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III</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IV</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V</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4,5</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val="restart"/>
          </w:tcPr>
          <w:p w:rsidR="00A27C7E" w:rsidRPr="00835321" w:rsidRDefault="00A27C7E" w:rsidP="00835321">
            <w:pPr>
              <w:pStyle w:val="101"/>
              <w:rPr>
                <w:sz w:val="22"/>
                <w:szCs w:val="22"/>
              </w:rPr>
            </w:pPr>
            <w:r w:rsidRPr="00835321">
              <w:rPr>
                <w:sz w:val="22"/>
                <w:szCs w:val="22"/>
              </w:rPr>
              <w:t>Ширина центральной разделительной полосы**, м</w:t>
            </w: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А</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6</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Б</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5</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В</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5</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3269" w:type="pct"/>
            <w:gridSpan w:val="4"/>
            <w:shd w:val="clear" w:color="auto" w:fill="auto"/>
          </w:tcPr>
          <w:p w:rsidR="00A27C7E" w:rsidRPr="00835321" w:rsidRDefault="00A27C7E" w:rsidP="00835321">
            <w:pPr>
              <w:pStyle w:val="102"/>
              <w:jc w:val="left"/>
              <w:rPr>
                <w:rFonts w:eastAsia="Calibri"/>
                <w:sz w:val="22"/>
                <w:szCs w:val="22"/>
                <w:lang w:eastAsia="en-US"/>
              </w:rPr>
            </w:pPr>
            <w:r w:rsidRPr="00835321">
              <w:rPr>
                <w:rFonts w:eastAsia="Calibri"/>
                <w:sz w:val="22"/>
                <w:szCs w:val="22"/>
                <w:lang w:eastAsia="en-US"/>
              </w:rPr>
              <w:t>** 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w:t>
            </w:r>
          </w:p>
          <w:p w:rsidR="00A27C7E" w:rsidRPr="00835321" w:rsidRDefault="00A27C7E" w:rsidP="00835321">
            <w:pPr>
              <w:pStyle w:val="101"/>
              <w:rPr>
                <w:rFonts w:eastAsia="Calibri"/>
                <w:sz w:val="22"/>
                <w:szCs w:val="22"/>
                <w:lang w:eastAsia="en-US"/>
              </w:rPr>
            </w:pPr>
            <w:r w:rsidRPr="00835321">
              <w:rPr>
                <w:rFonts w:eastAsia="Calibri"/>
                <w:sz w:val="22"/>
                <w:szCs w:val="22"/>
                <w:lang w:eastAsia="en-US"/>
              </w:rPr>
              <w:t xml:space="preserve">Разделительные полосы предусматривают с разрывами через 2 - 5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w:t>
            </w:r>
            <w:r w:rsidRPr="00835321">
              <w:rPr>
                <w:rFonts w:eastAsia="Calibri"/>
                <w:sz w:val="22"/>
                <w:szCs w:val="22"/>
                <w:lang w:eastAsia="en-US"/>
              </w:rPr>
              <w:lastRenderedPageBreak/>
              <w:t>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val="restart"/>
          </w:tcPr>
          <w:p w:rsidR="00A27C7E" w:rsidRPr="00835321" w:rsidRDefault="00A27C7E" w:rsidP="00835321">
            <w:pPr>
              <w:pStyle w:val="101"/>
              <w:rPr>
                <w:sz w:val="22"/>
                <w:szCs w:val="22"/>
              </w:rPr>
            </w:pPr>
            <w:r w:rsidRPr="00835321">
              <w:rPr>
                <w:sz w:val="22"/>
                <w:szCs w:val="22"/>
              </w:rPr>
              <w:t>Ширина обочины, м</w:t>
            </w: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А</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3,75</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Б</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3,75</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В</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3,75</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II</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3,75/2,5</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III</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2,5</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IV</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2,0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V</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1,75</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val="restart"/>
          </w:tcPr>
          <w:p w:rsidR="00A27C7E" w:rsidRPr="00835321" w:rsidRDefault="00A27C7E" w:rsidP="00835321">
            <w:pPr>
              <w:pStyle w:val="101"/>
              <w:rPr>
                <w:sz w:val="22"/>
                <w:szCs w:val="22"/>
              </w:rPr>
            </w:pPr>
            <w:r w:rsidRPr="00835321">
              <w:rPr>
                <w:sz w:val="22"/>
                <w:szCs w:val="22"/>
              </w:rPr>
              <w:t>Наименьший радиус кривых в плане, м</w:t>
            </w: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А</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1200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Б</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800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В</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600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II</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800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III</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600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IV</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300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V</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150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val="restart"/>
          </w:tcPr>
          <w:p w:rsidR="00A27C7E" w:rsidRPr="00835321" w:rsidRDefault="00A27C7E" w:rsidP="00835321">
            <w:pPr>
              <w:pStyle w:val="101"/>
              <w:rPr>
                <w:sz w:val="22"/>
                <w:szCs w:val="22"/>
              </w:rPr>
            </w:pPr>
            <w:r w:rsidRPr="00835321">
              <w:rPr>
                <w:sz w:val="22"/>
                <w:szCs w:val="22"/>
              </w:rPr>
              <w:t>Наибольший продольный уклон, ‰</w:t>
            </w: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А</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30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Б</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40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w:t>
            </w:r>
            <w:r w:rsidRPr="00835321">
              <w:rPr>
                <w:bCs/>
                <w:sz w:val="22"/>
                <w:szCs w:val="22"/>
              </w:rPr>
              <w:t>В</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50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II</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40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III</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50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IV</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60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 xml:space="preserve">категория </w:t>
            </w:r>
            <w:r w:rsidRPr="00835321">
              <w:rPr>
                <w:bCs/>
                <w:sz w:val="22"/>
                <w:szCs w:val="22"/>
                <w:lang w:val="en-US"/>
              </w:rPr>
              <w:t>V</w:t>
            </w:r>
            <w:r w:rsidRPr="00835321">
              <w:rPr>
                <w:bCs/>
                <w:sz w:val="22"/>
                <w:szCs w:val="22"/>
              </w:rPr>
              <w:t>***</w:t>
            </w:r>
          </w:p>
        </w:tc>
        <w:tc>
          <w:tcPr>
            <w:tcW w:w="1477" w:type="pct"/>
            <w:gridSpan w:val="3"/>
            <w:shd w:val="clear" w:color="auto" w:fill="auto"/>
          </w:tcPr>
          <w:p w:rsidR="00A27C7E" w:rsidRPr="00835321" w:rsidRDefault="00A27C7E" w:rsidP="00835321">
            <w:pPr>
              <w:pStyle w:val="101"/>
              <w:rPr>
                <w:rFonts w:eastAsia="Calibri"/>
                <w:sz w:val="22"/>
                <w:szCs w:val="22"/>
                <w:lang w:eastAsia="en-US"/>
              </w:rPr>
            </w:pPr>
            <w:r w:rsidRPr="00835321">
              <w:rPr>
                <w:bCs/>
                <w:sz w:val="22"/>
                <w:szCs w:val="22"/>
              </w:rPr>
              <w:t>70</w:t>
            </w:r>
          </w:p>
        </w:tc>
      </w:tr>
      <w:tr w:rsidR="00A27C7E" w:rsidRPr="00835321" w:rsidTr="00C2496B">
        <w:trPr>
          <w:trHeight w:val="2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3269" w:type="pct"/>
            <w:gridSpan w:val="4"/>
            <w:shd w:val="clear" w:color="auto" w:fill="auto"/>
          </w:tcPr>
          <w:p w:rsidR="00A27C7E" w:rsidRPr="00835321" w:rsidRDefault="00A27C7E" w:rsidP="00835321">
            <w:pPr>
              <w:pStyle w:val="102"/>
              <w:jc w:val="left"/>
              <w:rPr>
                <w:rFonts w:eastAsia="Calibri"/>
                <w:sz w:val="22"/>
                <w:szCs w:val="22"/>
                <w:lang w:eastAsia="en-US"/>
              </w:rPr>
            </w:pPr>
            <w:r w:rsidRPr="00835321">
              <w:rPr>
                <w:rFonts w:eastAsia="Calibri"/>
                <w:sz w:val="22"/>
                <w:szCs w:val="22"/>
                <w:lang w:eastAsia="en-US"/>
              </w:rPr>
              <w:t xml:space="preserve">*** На участках дорог категории V с уклонами более 60 ‰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835321">
              <w:rPr>
                <w:rFonts w:eastAsia="Calibri"/>
                <w:sz w:val="22"/>
                <w:szCs w:val="22"/>
                <w:lang w:eastAsia="en-US"/>
              </w:rPr>
              <w:t>двухполосной</w:t>
            </w:r>
            <w:proofErr w:type="spellEnd"/>
            <w:r w:rsidRPr="00835321">
              <w:rPr>
                <w:rFonts w:eastAsia="Calibri"/>
                <w:sz w:val="22"/>
                <w:szCs w:val="22"/>
                <w:lang w:eastAsia="en-US"/>
              </w:rPr>
              <w:t xml:space="preserve"> осуществляют на протяжении 10 м.</w:t>
            </w:r>
          </w:p>
        </w:tc>
      </w:tr>
      <w:tr w:rsidR="00A27C7E" w:rsidRPr="00835321" w:rsidTr="00C2496B">
        <w:trPr>
          <w:trHeight w:val="29"/>
        </w:trPr>
        <w:tc>
          <w:tcPr>
            <w:tcW w:w="841" w:type="pct"/>
            <w:vMerge/>
          </w:tcPr>
          <w:p w:rsidR="00A27C7E" w:rsidRPr="00835321" w:rsidRDefault="00A27C7E" w:rsidP="00835321">
            <w:pPr>
              <w:pStyle w:val="101"/>
              <w:rPr>
                <w:sz w:val="22"/>
                <w:szCs w:val="22"/>
              </w:rPr>
            </w:pPr>
          </w:p>
        </w:tc>
        <w:tc>
          <w:tcPr>
            <w:tcW w:w="890" w:type="pct"/>
            <w:vMerge w:val="restart"/>
          </w:tcPr>
          <w:p w:rsidR="00A27C7E" w:rsidRPr="00835321" w:rsidRDefault="00A27C7E" w:rsidP="00835321">
            <w:pPr>
              <w:pStyle w:val="101"/>
              <w:rPr>
                <w:sz w:val="22"/>
                <w:szCs w:val="22"/>
              </w:rPr>
            </w:pPr>
            <w:r w:rsidRPr="00835321">
              <w:rPr>
                <w:sz w:val="22"/>
                <w:szCs w:val="22"/>
              </w:rPr>
              <w:t>Общая площадь полосы отвода под автомобильную дорогу, га/км</w:t>
            </w:r>
          </w:p>
        </w:tc>
        <w:tc>
          <w:tcPr>
            <w:tcW w:w="1792" w:type="pct"/>
            <w:shd w:val="clear" w:color="auto" w:fill="auto"/>
          </w:tcPr>
          <w:p w:rsidR="00A27C7E" w:rsidRPr="00835321" w:rsidRDefault="00A27C7E" w:rsidP="00835321">
            <w:pPr>
              <w:pStyle w:val="102"/>
              <w:jc w:val="left"/>
              <w:rPr>
                <w:bCs/>
                <w:sz w:val="22"/>
                <w:szCs w:val="22"/>
              </w:rPr>
            </w:pPr>
            <w:r w:rsidRPr="00835321">
              <w:rPr>
                <w:bCs/>
                <w:sz w:val="22"/>
                <w:szCs w:val="22"/>
              </w:rPr>
              <w:t xml:space="preserve">категория </w:t>
            </w:r>
            <w:r w:rsidRPr="00835321">
              <w:rPr>
                <w:bCs/>
                <w:sz w:val="22"/>
                <w:szCs w:val="22"/>
                <w:lang w:val="en-US"/>
              </w:rPr>
              <w:t>I</w:t>
            </w:r>
            <w:r w:rsidRPr="00835321">
              <w:rPr>
                <w:bCs/>
                <w:sz w:val="22"/>
                <w:szCs w:val="22"/>
              </w:rPr>
              <w:t>А</w:t>
            </w:r>
          </w:p>
        </w:tc>
        <w:tc>
          <w:tcPr>
            <w:tcW w:w="1477" w:type="pct"/>
            <w:gridSpan w:val="3"/>
            <w:shd w:val="clear" w:color="auto" w:fill="auto"/>
          </w:tcPr>
          <w:p w:rsidR="00A27C7E" w:rsidRPr="00835321" w:rsidRDefault="00A27C7E" w:rsidP="00835321">
            <w:pPr>
              <w:pStyle w:val="102"/>
              <w:jc w:val="left"/>
              <w:rPr>
                <w:bCs/>
                <w:sz w:val="22"/>
                <w:szCs w:val="22"/>
              </w:rPr>
            </w:pPr>
            <w:r w:rsidRPr="00835321">
              <w:rPr>
                <w:bCs/>
                <w:sz w:val="22"/>
                <w:szCs w:val="22"/>
              </w:rPr>
              <w:t>8,1</w:t>
            </w:r>
          </w:p>
        </w:tc>
      </w:tr>
      <w:tr w:rsidR="00A27C7E" w:rsidRPr="00835321" w:rsidTr="00C2496B">
        <w:trPr>
          <w:trHeight w:val="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2"/>
              <w:jc w:val="left"/>
              <w:rPr>
                <w:bCs/>
                <w:sz w:val="22"/>
                <w:szCs w:val="22"/>
              </w:rPr>
            </w:pPr>
            <w:r w:rsidRPr="00835321">
              <w:rPr>
                <w:bCs/>
                <w:sz w:val="22"/>
                <w:szCs w:val="22"/>
              </w:rPr>
              <w:t xml:space="preserve">категория </w:t>
            </w:r>
            <w:r w:rsidRPr="00835321">
              <w:rPr>
                <w:bCs/>
                <w:sz w:val="22"/>
                <w:szCs w:val="22"/>
                <w:lang w:val="en-US"/>
              </w:rPr>
              <w:t>I</w:t>
            </w:r>
            <w:r w:rsidRPr="00835321">
              <w:rPr>
                <w:bCs/>
                <w:sz w:val="22"/>
                <w:szCs w:val="22"/>
              </w:rPr>
              <w:t>Б</w:t>
            </w:r>
          </w:p>
        </w:tc>
        <w:tc>
          <w:tcPr>
            <w:tcW w:w="1477" w:type="pct"/>
            <w:gridSpan w:val="3"/>
            <w:shd w:val="clear" w:color="auto" w:fill="auto"/>
          </w:tcPr>
          <w:p w:rsidR="00A27C7E" w:rsidRPr="00835321" w:rsidRDefault="00A27C7E" w:rsidP="00835321">
            <w:pPr>
              <w:pStyle w:val="102"/>
              <w:jc w:val="left"/>
              <w:rPr>
                <w:bCs/>
                <w:sz w:val="22"/>
                <w:szCs w:val="22"/>
              </w:rPr>
            </w:pPr>
            <w:r w:rsidRPr="00835321">
              <w:rPr>
                <w:bCs/>
                <w:sz w:val="22"/>
                <w:szCs w:val="22"/>
              </w:rPr>
              <w:t>7,2</w:t>
            </w:r>
          </w:p>
        </w:tc>
      </w:tr>
      <w:tr w:rsidR="00A27C7E" w:rsidRPr="00835321" w:rsidTr="00C2496B">
        <w:trPr>
          <w:trHeight w:val="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2"/>
              <w:jc w:val="left"/>
              <w:rPr>
                <w:bCs/>
                <w:sz w:val="22"/>
                <w:szCs w:val="22"/>
              </w:rPr>
            </w:pPr>
            <w:r w:rsidRPr="00835321">
              <w:rPr>
                <w:bCs/>
                <w:sz w:val="22"/>
                <w:szCs w:val="22"/>
              </w:rPr>
              <w:t xml:space="preserve">категория </w:t>
            </w:r>
            <w:r w:rsidRPr="00835321">
              <w:rPr>
                <w:bCs/>
                <w:sz w:val="22"/>
                <w:szCs w:val="22"/>
                <w:lang w:val="en-US"/>
              </w:rPr>
              <w:t>I</w:t>
            </w:r>
            <w:r w:rsidRPr="00835321">
              <w:rPr>
                <w:bCs/>
                <w:sz w:val="22"/>
                <w:szCs w:val="22"/>
              </w:rPr>
              <w:t>В</w:t>
            </w:r>
          </w:p>
        </w:tc>
        <w:tc>
          <w:tcPr>
            <w:tcW w:w="1477" w:type="pct"/>
            <w:gridSpan w:val="3"/>
            <w:shd w:val="clear" w:color="auto" w:fill="auto"/>
          </w:tcPr>
          <w:p w:rsidR="00A27C7E" w:rsidRPr="00835321" w:rsidRDefault="00A27C7E" w:rsidP="00835321">
            <w:pPr>
              <w:pStyle w:val="102"/>
              <w:jc w:val="left"/>
              <w:rPr>
                <w:bCs/>
                <w:sz w:val="22"/>
                <w:szCs w:val="22"/>
              </w:rPr>
            </w:pPr>
            <w:r w:rsidRPr="00835321">
              <w:rPr>
                <w:bCs/>
                <w:sz w:val="22"/>
                <w:szCs w:val="22"/>
              </w:rPr>
              <w:t>6,5</w:t>
            </w:r>
          </w:p>
        </w:tc>
      </w:tr>
      <w:tr w:rsidR="00A27C7E" w:rsidRPr="00835321" w:rsidTr="00C2496B">
        <w:trPr>
          <w:trHeight w:val="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2"/>
              <w:jc w:val="left"/>
              <w:rPr>
                <w:bCs/>
                <w:sz w:val="22"/>
                <w:szCs w:val="22"/>
              </w:rPr>
            </w:pPr>
            <w:r w:rsidRPr="00835321">
              <w:rPr>
                <w:bCs/>
                <w:sz w:val="22"/>
                <w:szCs w:val="22"/>
              </w:rPr>
              <w:t xml:space="preserve">категория </w:t>
            </w:r>
            <w:r w:rsidRPr="00835321">
              <w:rPr>
                <w:bCs/>
                <w:sz w:val="22"/>
                <w:szCs w:val="22"/>
                <w:lang w:val="en-US"/>
              </w:rPr>
              <w:t>II</w:t>
            </w:r>
          </w:p>
        </w:tc>
        <w:tc>
          <w:tcPr>
            <w:tcW w:w="1477" w:type="pct"/>
            <w:gridSpan w:val="3"/>
            <w:shd w:val="clear" w:color="auto" w:fill="auto"/>
          </w:tcPr>
          <w:p w:rsidR="00A27C7E" w:rsidRPr="00835321" w:rsidRDefault="00A27C7E" w:rsidP="00835321">
            <w:pPr>
              <w:pStyle w:val="102"/>
              <w:jc w:val="left"/>
              <w:rPr>
                <w:bCs/>
                <w:sz w:val="22"/>
                <w:szCs w:val="22"/>
              </w:rPr>
            </w:pPr>
            <w:r w:rsidRPr="00835321">
              <w:rPr>
                <w:bCs/>
                <w:sz w:val="22"/>
                <w:szCs w:val="22"/>
              </w:rPr>
              <w:t>4,9</w:t>
            </w:r>
          </w:p>
        </w:tc>
      </w:tr>
      <w:tr w:rsidR="00A27C7E" w:rsidRPr="00835321" w:rsidTr="00C2496B">
        <w:trPr>
          <w:trHeight w:val="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2"/>
              <w:jc w:val="left"/>
              <w:rPr>
                <w:rFonts w:eastAsia="Calibri"/>
                <w:sz w:val="22"/>
                <w:szCs w:val="22"/>
                <w:lang w:eastAsia="en-US"/>
              </w:rPr>
            </w:pPr>
            <w:r w:rsidRPr="00835321">
              <w:rPr>
                <w:bCs/>
                <w:sz w:val="22"/>
                <w:szCs w:val="22"/>
              </w:rPr>
              <w:t xml:space="preserve">категория </w:t>
            </w:r>
            <w:r w:rsidRPr="00835321">
              <w:rPr>
                <w:bCs/>
                <w:sz w:val="22"/>
                <w:szCs w:val="22"/>
                <w:lang w:val="en-US"/>
              </w:rPr>
              <w:t>III</w:t>
            </w:r>
          </w:p>
        </w:tc>
        <w:tc>
          <w:tcPr>
            <w:tcW w:w="1477" w:type="pct"/>
            <w:gridSpan w:val="3"/>
            <w:shd w:val="clear" w:color="auto" w:fill="auto"/>
          </w:tcPr>
          <w:p w:rsidR="00A27C7E" w:rsidRPr="00835321" w:rsidRDefault="00A27C7E" w:rsidP="00835321">
            <w:pPr>
              <w:pStyle w:val="102"/>
              <w:jc w:val="left"/>
              <w:rPr>
                <w:rFonts w:eastAsia="Calibri"/>
                <w:sz w:val="22"/>
                <w:szCs w:val="22"/>
                <w:lang w:eastAsia="en-US"/>
              </w:rPr>
            </w:pPr>
            <w:r w:rsidRPr="00835321">
              <w:rPr>
                <w:bCs/>
                <w:sz w:val="22"/>
                <w:szCs w:val="22"/>
              </w:rPr>
              <w:t>4,6</w:t>
            </w:r>
          </w:p>
        </w:tc>
      </w:tr>
      <w:tr w:rsidR="00A27C7E" w:rsidRPr="00835321" w:rsidTr="00C2496B">
        <w:trPr>
          <w:trHeight w:val="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2"/>
              <w:jc w:val="left"/>
              <w:rPr>
                <w:rFonts w:eastAsia="Calibri"/>
                <w:sz w:val="22"/>
                <w:szCs w:val="22"/>
                <w:lang w:eastAsia="en-US"/>
              </w:rPr>
            </w:pPr>
            <w:r w:rsidRPr="00835321">
              <w:rPr>
                <w:bCs/>
                <w:sz w:val="22"/>
                <w:szCs w:val="22"/>
              </w:rPr>
              <w:t xml:space="preserve">категория </w:t>
            </w:r>
            <w:r w:rsidRPr="00835321">
              <w:rPr>
                <w:bCs/>
                <w:sz w:val="22"/>
                <w:szCs w:val="22"/>
                <w:lang w:val="en-US"/>
              </w:rPr>
              <w:t>IV</w:t>
            </w:r>
          </w:p>
        </w:tc>
        <w:tc>
          <w:tcPr>
            <w:tcW w:w="1477" w:type="pct"/>
            <w:gridSpan w:val="3"/>
            <w:shd w:val="clear" w:color="auto" w:fill="auto"/>
          </w:tcPr>
          <w:p w:rsidR="00A27C7E" w:rsidRPr="00835321" w:rsidRDefault="00A27C7E" w:rsidP="00835321">
            <w:pPr>
              <w:pStyle w:val="102"/>
              <w:jc w:val="left"/>
              <w:rPr>
                <w:rFonts w:eastAsia="Calibri"/>
                <w:sz w:val="22"/>
                <w:szCs w:val="22"/>
                <w:lang w:eastAsia="en-US"/>
              </w:rPr>
            </w:pPr>
            <w:r w:rsidRPr="00835321">
              <w:rPr>
                <w:bCs/>
                <w:sz w:val="22"/>
                <w:szCs w:val="22"/>
              </w:rPr>
              <w:t>3,5</w:t>
            </w:r>
          </w:p>
        </w:tc>
      </w:tr>
      <w:tr w:rsidR="00A27C7E" w:rsidRPr="00835321" w:rsidTr="00C2496B">
        <w:trPr>
          <w:trHeight w:val="24"/>
        </w:trPr>
        <w:tc>
          <w:tcPr>
            <w:tcW w:w="841" w:type="pct"/>
            <w:vMerge/>
          </w:tcPr>
          <w:p w:rsidR="00A27C7E" w:rsidRPr="00835321" w:rsidRDefault="00A27C7E" w:rsidP="00835321">
            <w:pPr>
              <w:pStyle w:val="101"/>
              <w:rPr>
                <w:sz w:val="22"/>
                <w:szCs w:val="22"/>
              </w:rPr>
            </w:pPr>
          </w:p>
        </w:tc>
        <w:tc>
          <w:tcPr>
            <w:tcW w:w="890" w:type="pct"/>
            <w:vMerge/>
          </w:tcPr>
          <w:p w:rsidR="00A27C7E" w:rsidRPr="00835321" w:rsidRDefault="00A27C7E" w:rsidP="00835321">
            <w:pPr>
              <w:pStyle w:val="101"/>
              <w:rPr>
                <w:sz w:val="22"/>
                <w:szCs w:val="22"/>
              </w:rPr>
            </w:pPr>
          </w:p>
        </w:tc>
        <w:tc>
          <w:tcPr>
            <w:tcW w:w="1792" w:type="pct"/>
            <w:shd w:val="clear" w:color="auto" w:fill="auto"/>
          </w:tcPr>
          <w:p w:rsidR="00A27C7E" w:rsidRPr="00835321" w:rsidRDefault="00A27C7E" w:rsidP="00835321">
            <w:pPr>
              <w:pStyle w:val="102"/>
              <w:jc w:val="left"/>
              <w:rPr>
                <w:rFonts w:eastAsia="Calibri"/>
                <w:sz w:val="22"/>
                <w:szCs w:val="22"/>
                <w:lang w:eastAsia="en-US"/>
              </w:rPr>
            </w:pPr>
            <w:r w:rsidRPr="00835321">
              <w:rPr>
                <w:bCs/>
                <w:sz w:val="22"/>
                <w:szCs w:val="22"/>
              </w:rPr>
              <w:t xml:space="preserve">категория </w:t>
            </w:r>
            <w:r w:rsidRPr="00835321">
              <w:rPr>
                <w:bCs/>
                <w:sz w:val="22"/>
                <w:szCs w:val="22"/>
                <w:lang w:val="en-US"/>
              </w:rPr>
              <w:t>V</w:t>
            </w:r>
          </w:p>
        </w:tc>
        <w:tc>
          <w:tcPr>
            <w:tcW w:w="1477" w:type="pct"/>
            <w:gridSpan w:val="3"/>
            <w:shd w:val="clear" w:color="auto" w:fill="auto"/>
          </w:tcPr>
          <w:p w:rsidR="00A27C7E" w:rsidRPr="00835321" w:rsidRDefault="00A27C7E" w:rsidP="00835321">
            <w:pPr>
              <w:pStyle w:val="102"/>
              <w:jc w:val="left"/>
              <w:rPr>
                <w:rFonts w:eastAsia="Calibri"/>
                <w:sz w:val="22"/>
                <w:szCs w:val="22"/>
                <w:lang w:eastAsia="en-US"/>
              </w:rPr>
            </w:pPr>
            <w:r w:rsidRPr="00835321">
              <w:rPr>
                <w:bCs/>
                <w:sz w:val="22"/>
                <w:szCs w:val="22"/>
              </w:rPr>
              <w:t>3,3</w:t>
            </w:r>
          </w:p>
        </w:tc>
      </w:tr>
      <w:tr w:rsidR="00A27C7E" w:rsidRPr="00835321" w:rsidTr="00C2496B">
        <w:trPr>
          <w:trHeight w:val="277"/>
        </w:trPr>
        <w:tc>
          <w:tcPr>
            <w:tcW w:w="841" w:type="pct"/>
            <w:vMerge/>
          </w:tcPr>
          <w:p w:rsidR="00A27C7E" w:rsidRPr="00835321" w:rsidRDefault="00A27C7E" w:rsidP="00835321">
            <w:pPr>
              <w:pStyle w:val="101"/>
              <w:rPr>
                <w:sz w:val="22"/>
                <w:szCs w:val="22"/>
              </w:rPr>
            </w:pPr>
          </w:p>
        </w:tc>
        <w:tc>
          <w:tcPr>
            <w:tcW w:w="890" w:type="pct"/>
            <w:shd w:val="clear" w:color="auto" w:fill="auto"/>
          </w:tcPr>
          <w:p w:rsidR="00A27C7E" w:rsidRPr="00835321" w:rsidRDefault="00A27C7E" w:rsidP="00835321">
            <w:pPr>
              <w:pStyle w:val="101"/>
              <w:rPr>
                <w:sz w:val="22"/>
                <w:szCs w:val="22"/>
              </w:rPr>
            </w:pPr>
            <w:r w:rsidRPr="00835321">
              <w:rPr>
                <w:sz w:val="22"/>
                <w:szCs w:val="22"/>
              </w:rPr>
              <w:t>Минимальные радиусы кривых в плане для размещения остановок на автомобильных дорогах категории, м</w:t>
            </w:r>
          </w:p>
        </w:tc>
        <w:tc>
          <w:tcPr>
            <w:tcW w:w="3269" w:type="pct"/>
            <w:gridSpan w:val="4"/>
            <w:shd w:val="clear" w:color="auto" w:fill="auto"/>
          </w:tcPr>
          <w:p w:rsidR="00A27C7E" w:rsidRPr="00835321" w:rsidRDefault="00A27C7E" w:rsidP="00835321">
            <w:pPr>
              <w:pStyle w:val="101"/>
              <w:rPr>
                <w:sz w:val="22"/>
                <w:szCs w:val="22"/>
              </w:rPr>
            </w:pPr>
            <w:r w:rsidRPr="00835321">
              <w:rPr>
                <w:bCs/>
                <w:sz w:val="22"/>
                <w:szCs w:val="22"/>
              </w:rPr>
              <w:t xml:space="preserve">на дорогах </w:t>
            </w:r>
            <w:r w:rsidRPr="00835321">
              <w:rPr>
                <w:bCs/>
                <w:sz w:val="22"/>
                <w:szCs w:val="22"/>
                <w:lang w:val="en-US"/>
              </w:rPr>
              <w:t>I</w:t>
            </w:r>
            <w:r w:rsidRPr="00835321">
              <w:rPr>
                <w:bCs/>
                <w:sz w:val="22"/>
                <w:szCs w:val="22"/>
              </w:rPr>
              <w:t>-</w:t>
            </w:r>
            <w:r w:rsidRPr="00835321">
              <w:rPr>
                <w:bCs/>
                <w:sz w:val="22"/>
                <w:szCs w:val="22"/>
                <w:lang w:val="en-US"/>
              </w:rPr>
              <w:t>II</w:t>
            </w:r>
            <w:r w:rsidRPr="00835321">
              <w:rPr>
                <w:bCs/>
                <w:sz w:val="22"/>
                <w:szCs w:val="22"/>
              </w:rPr>
              <w:t xml:space="preserve"> категорий – 1000, на дорогах </w:t>
            </w:r>
            <w:r w:rsidRPr="00835321">
              <w:rPr>
                <w:bCs/>
                <w:sz w:val="22"/>
                <w:szCs w:val="22"/>
                <w:lang w:val="en-US"/>
              </w:rPr>
              <w:t>III</w:t>
            </w:r>
            <w:r w:rsidRPr="00835321">
              <w:rPr>
                <w:bCs/>
                <w:sz w:val="22"/>
                <w:szCs w:val="22"/>
              </w:rPr>
              <w:t xml:space="preserve"> категории – 600, на дорогах </w:t>
            </w:r>
            <w:r w:rsidRPr="00835321">
              <w:rPr>
                <w:bCs/>
                <w:sz w:val="22"/>
                <w:szCs w:val="22"/>
                <w:lang w:val="en-US"/>
              </w:rPr>
              <w:t>IV</w:t>
            </w:r>
            <w:r w:rsidRPr="00835321">
              <w:rPr>
                <w:bCs/>
                <w:sz w:val="22"/>
                <w:szCs w:val="22"/>
              </w:rPr>
              <w:t>-</w:t>
            </w:r>
            <w:r w:rsidRPr="00835321">
              <w:rPr>
                <w:bCs/>
                <w:sz w:val="22"/>
                <w:szCs w:val="22"/>
                <w:lang w:val="en-US"/>
              </w:rPr>
              <w:t>V</w:t>
            </w:r>
            <w:r w:rsidRPr="00835321">
              <w:rPr>
                <w:bCs/>
                <w:sz w:val="22"/>
                <w:szCs w:val="22"/>
              </w:rPr>
              <w:t xml:space="preserve"> категорий – 400</w:t>
            </w:r>
          </w:p>
        </w:tc>
      </w:tr>
      <w:tr w:rsidR="00A27C7E" w:rsidRPr="00835321" w:rsidTr="00C2496B">
        <w:trPr>
          <w:trHeight w:val="277"/>
        </w:trPr>
        <w:tc>
          <w:tcPr>
            <w:tcW w:w="841" w:type="pct"/>
            <w:vMerge/>
          </w:tcPr>
          <w:p w:rsidR="00A27C7E" w:rsidRPr="00835321" w:rsidRDefault="00A27C7E" w:rsidP="00835321">
            <w:pPr>
              <w:pStyle w:val="101"/>
              <w:rPr>
                <w:sz w:val="22"/>
                <w:szCs w:val="22"/>
              </w:rPr>
            </w:pPr>
          </w:p>
        </w:tc>
        <w:tc>
          <w:tcPr>
            <w:tcW w:w="890" w:type="pct"/>
            <w:shd w:val="clear" w:color="auto" w:fill="auto"/>
          </w:tcPr>
          <w:p w:rsidR="00A27C7E" w:rsidRPr="00835321" w:rsidRDefault="00A27C7E" w:rsidP="00835321">
            <w:pPr>
              <w:pStyle w:val="101"/>
              <w:rPr>
                <w:sz w:val="22"/>
                <w:szCs w:val="22"/>
              </w:rPr>
            </w:pPr>
            <w:r w:rsidRPr="00835321">
              <w:rPr>
                <w:sz w:val="22"/>
                <w:szCs w:val="22"/>
              </w:rPr>
              <w:t>Минимальная длина остановочной площадки, м</w:t>
            </w:r>
          </w:p>
        </w:tc>
        <w:tc>
          <w:tcPr>
            <w:tcW w:w="3269" w:type="pct"/>
            <w:gridSpan w:val="4"/>
            <w:shd w:val="clear" w:color="auto" w:fill="auto"/>
          </w:tcPr>
          <w:p w:rsidR="00A27C7E" w:rsidRPr="00835321" w:rsidRDefault="00A27C7E" w:rsidP="00835321">
            <w:pPr>
              <w:pStyle w:val="101"/>
              <w:rPr>
                <w:sz w:val="22"/>
                <w:szCs w:val="22"/>
              </w:rPr>
            </w:pPr>
            <w:r w:rsidRPr="00835321">
              <w:rPr>
                <w:bCs/>
                <w:sz w:val="22"/>
                <w:szCs w:val="22"/>
              </w:rPr>
              <w:t>10</w:t>
            </w:r>
          </w:p>
        </w:tc>
      </w:tr>
      <w:tr w:rsidR="00A27C7E" w:rsidRPr="00835321" w:rsidTr="00C2496B">
        <w:trPr>
          <w:trHeight w:val="277"/>
        </w:trPr>
        <w:tc>
          <w:tcPr>
            <w:tcW w:w="841" w:type="pct"/>
            <w:vMerge/>
          </w:tcPr>
          <w:p w:rsidR="00A27C7E" w:rsidRPr="00835321" w:rsidRDefault="00A27C7E" w:rsidP="00835321">
            <w:pPr>
              <w:pStyle w:val="101"/>
              <w:rPr>
                <w:sz w:val="22"/>
                <w:szCs w:val="22"/>
              </w:rPr>
            </w:pPr>
          </w:p>
        </w:tc>
        <w:tc>
          <w:tcPr>
            <w:tcW w:w="890" w:type="pct"/>
            <w:shd w:val="clear" w:color="auto" w:fill="auto"/>
          </w:tcPr>
          <w:p w:rsidR="00A27C7E" w:rsidRPr="00835321" w:rsidRDefault="00A27C7E" w:rsidP="00835321">
            <w:pPr>
              <w:pStyle w:val="101"/>
              <w:rPr>
                <w:sz w:val="22"/>
                <w:szCs w:val="22"/>
              </w:rPr>
            </w:pPr>
            <w:r w:rsidRPr="00835321">
              <w:rPr>
                <w:sz w:val="22"/>
                <w:szCs w:val="22"/>
              </w:rPr>
              <w:t>Минимально допустимые радиусы кривых в плане для размещения остановок, м</w:t>
            </w:r>
          </w:p>
        </w:tc>
        <w:tc>
          <w:tcPr>
            <w:tcW w:w="3269" w:type="pct"/>
            <w:gridSpan w:val="4"/>
            <w:shd w:val="clear" w:color="auto" w:fill="auto"/>
          </w:tcPr>
          <w:p w:rsidR="00A27C7E" w:rsidRPr="00835321" w:rsidRDefault="00A27C7E" w:rsidP="00835321">
            <w:pPr>
              <w:pStyle w:val="101"/>
              <w:rPr>
                <w:sz w:val="22"/>
                <w:szCs w:val="22"/>
              </w:rPr>
            </w:pPr>
            <w:r w:rsidRPr="00835321">
              <w:rPr>
                <w:bCs/>
                <w:sz w:val="22"/>
                <w:szCs w:val="22"/>
              </w:rPr>
              <w:t xml:space="preserve">на автомобильных дорогах </w:t>
            </w:r>
            <w:r w:rsidRPr="00835321">
              <w:rPr>
                <w:bCs/>
                <w:sz w:val="22"/>
                <w:szCs w:val="22"/>
                <w:lang w:val="en-US"/>
              </w:rPr>
              <w:t>I</w:t>
            </w:r>
            <w:r w:rsidRPr="00835321">
              <w:rPr>
                <w:bCs/>
                <w:sz w:val="22"/>
                <w:szCs w:val="22"/>
              </w:rPr>
              <w:t>-</w:t>
            </w:r>
            <w:r w:rsidRPr="00835321">
              <w:rPr>
                <w:bCs/>
                <w:sz w:val="22"/>
                <w:szCs w:val="22"/>
                <w:lang w:val="en-US"/>
              </w:rPr>
              <w:t>II</w:t>
            </w:r>
            <w:r w:rsidRPr="00835321">
              <w:rPr>
                <w:bCs/>
                <w:sz w:val="22"/>
                <w:szCs w:val="22"/>
              </w:rPr>
              <w:t xml:space="preserve"> категорий – 1000, на автомобильных дорогах </w:t>
            </w:r>
            <w:r w:rsidRPr="00835321">
              <w:rPr>
                <w:bCs/>
                <w:sz w:val="22"/>
                <w:szCs w:val="22"/>
                <w:lang w:val="en-US"/>
              </w:rPr>
              <w:t>III</w:t>
            </w:r>
            <w:r w:rsidRPr="00835321">
              <w:rPr>
                <w:bCs/>
                <w:sz w:val="22"/>
                <w:szCs w:val="22"/>
              </w:rPr>
              <w:t xml:space="preserve"> категории – 600, на автомобильных дорогах </w:t>
            </w:r>
            <w:r w:rsidRPr="00835321">
              <w:rPr>
                <w:bCs/>
                <w:sz w:val="22"/>
                <w:szCs w:val="22"/>
                <w:lang w:val="en-US"/>
              </w:rPr>
              <w:t>IV</w:t>
            </w:r>
            <w:r w:rsidRPr="00835321">
              <w:rPr>
                <w:bCs/>
                <w:sz w:val="22"/>
                <w:szCs w:val="22"/>
              </w:rPr>
              <w:t>-</w:t>
            </w:r>
            <w:r w:rsidRPr="00835321">
              <w:rPr>
                <w:bCs/>
                <w:sz w:val="22"/>
                <w:szCs w:val="22"/>
                <w:lang w:val="en-US"/>
              </w:rPr>
              <w:t>V</w:t>
            </w:r>
            <w:r w:rsidRPr="00835321">
              <w:rPr>
                <w:bCs/>
                <w:sz w:val="22"/>
                <w:szCs w:val="22"/>
              </w:rPr>
              <w:t xml:space="preserve"> категорий – 400</w:t>
            </w:r>
          </w:p>
        </w:tc>
      </w:tr>
      <w:tr w:rsidR="00A27C7E" w:rsidRPr="00835321" w:rsidTr="00C2496B">
        <w:trPr>
          <w:trHeight w:val="277"/>
        </w:trPr>
        <w:tc>
          <w:tcPr>
            <w:tcW w:w="841" w:type="pct"/>
            <w:vMerge/>
          </w:tcPr>
          <w:p w:rsidR="00A27C7E" w:rsidRPr="00835321" w:rsidRDefault="00A27C7E" w:rsidP="00835321">
            <w:pPr>
              <w:pStyle w:val="101"/>
              <w:rPr>
                <w:sz w:val="22"/>
                <w:szCs w:val="22"/>
              </w:rPr>
            </w:pPr>
          </w:p>
        </w:tc>
        <w:tc>
          <w:tcPr>
            <w:tcW w:w="890" w:type="pct"/>
            <w:shd w:val="clear" w:color="auto" w:fill="auto"/>
          </w:tcPr>
          <w:p w:rsidR="00A27C7E" w:rsidRPr="00835321" w:rsidRDefault="00A27C7E" w:rsidP="00835321">
            <w:pPr>
              <w:pStyle w:val="101"/>
              <w:rPr>
                <w:sz w:val="22"/>
                <w:szCs w:val="22"/>
              </w:rPr>
            </w:pPr>
            <w:r w:rsidRPr="00835321">
              <w:rPr>
                <w:sz w:val="22"/>
                <w:szCs w:val="22"/>
              </w:rPr>
              <w:t>Минимальное расстояние между остановочными пунктами, км</w:t>
            </w:r>
          </w:p>
        </w:tc>
        <w:tc>
          <w:tcPr>
            <w:tcW w:w="3269" w:type="pct"/>
            <w:gridSpan w:val="4"/>
            <w:shd w:val="clear" w:color="auto" w:fill="auto"/>
          </w:tcPr>
          <w:p w:rsidR="00A27C7E" w:rsidRPr="00835321" w:rsidRDefault="00A27C7E" w:rsidP="00835321">
            <w:pPr>
              <w:pStyle w:val="101"/>
              <w:rPr>
                <w:sz w:val="22"/>
                <w:szCs w:val="22"/>
              </w:rPr>
            </w:pPr>
            <w:r w:rsidRPr="00835321">
              <w:rPr>
                <w:bCs/>
                <w:sz w:val="22"/>
                <w:szCs w:val="22"/>
              </w:rPr>
              <w:t xml:space="preserve">для автомобильных дорог </w:t>
            </w:r>
            <w:r w:rsidRPr="00835321">
              <w:rPr>
                <w:bCs/>
                <w:sz w:val="22"/>
                <w:szCs w:val="22"/>
                <w:lang w:val="en-US"/>
              </w:rPr>
              <w:t>I</w:t>
            </w:r>
            <w:r w:rsidRPr="00835321">
              <w:rPr>
                <w:bCs/>
                <w:sz w:val="22"/>
                <w:szCs w:val="22"/>
              </w:rPr>
              <w:t>-</w:t>
            </w:r>
            <w:r w:rsidRPr="00835321">
              <w:rPr>
                <w:bCs/>
                <w:sz w:val="22"/>
                <w:szCs w:val="22"/>
                <w:lang w:val="en-US"/>
              </w:rPr>
              <w:t>III</w:t>
            </w:r>
            <w:r w:rsidRPr="00835321">
              <w:rPr>
                <w:bCs/>
                <w:sz w:val="22"/>
                <w:szCs w:val="22"/>
              </w:rPr>
              <w:t xml:space="preserve"> категорий – 3,0</w:t>
            </w:r>
          </w:p>
        </w:tc>
      </w:tr>
    </w:tbl>
    <w:p w:rsidR="00C2496B" w:rsidRPr="00C2496B" w:rsidRDefault="002A2105" w:rsidP="00C2496B">
      <w:pPr>
        <w:spacing w:before="120" w:after="0" w:line="276" w:lineRule="auto"/>
        <w:ind w:firstLine="709"/>
        <w:jc w:val="both"/>
        <w:rPr>
          <w:rFonts w:ascii="Times New Roman" w:hAnsi="Times New Roman" w:cs="Times New Roman"/>
          <w:sz w:val="24"/>
          <w:szCs w:val="24"/>
        </w:rPr>
      </w:pPr>
      <w:r w:rsidRPr="00C2496B">
        <w:rPr>
          <w:rFonts w:ascii="Times New Roman" w:hAnsi="Times New Roman" w:cs="Times New Roman"/>
          <w:sz w:val="24"/>
          <w:szCs w:val="24"/>
        </w:rPr>
        <w:t xml:space="preserve">Таблица </w:t>
      </w:r>
      <w:r w:rsidR="00AB176B" w:rsidRPr="00C2496B">
        <w:rPr>
          <w:rFonts w:ascii="Times New Roman" w:hAnsi="Times New Roman" w:cs="Times New Roman"/>
          <w:sz w:val="24"/>
          <w:szCs w:val="24"/>
        </w:rPr>
        <w:t>1</w:t>
      </w:r>
      <w:r w:rsidR="00EC00D9">
        <w:rPr>
          <w:rFonts w:ascii="Times New Roman" w:hAnsi="Times New Roman" w:cs="Times New Roman"/>
          <w:sz w:val="24"/>
          <w:szCs w:val="24"/>
        </w:rPr>
        <w:t>0</w:t>
      </w:r>
      <w:r w:rsidRPr="00C2496B">
        <w:rPr>
          <w:rFonts w:ascii="Times New Roman" w:hAnsi="Times New Roman" w:cs="Times New Roman"/>
          <w:sz w:val="24"/>
          <w:szCs w:val="24"/>
        </w:rPr>
        <w:t xml:space="preserve">. </w:t>
      </w:r>
      <w:r w:rsidR="00CC635C" w:rsidRPr="00C2496B">
        <w:rPr>
          <w:rFonts w:ascii="Times New Roman" w:hAnsi="Times New Roman" w:cs="Times New Roman"/>
          <w:sz w:val="24"/>
          <w:szCs w:val="24"/>
        </w:rPr>
        <w:t xml:space="preserve">Расчетные показатели </w:t>
      </w:r>
      <w:r w:rsidR="00C2496B" w:rsidRPr="00C2496B">
        <w:rPr>
          <w:rFonts w:ascii="Times New Roman" w:hAnsi="Times New Roman" w:cs="Times New Roman"/>
          <w:sz w:val="24"/>
          <w:szCs w:val="24"/>
        </w:rPr>
        <w:t xml:space="preserve">минимально допустимого уровня обеспеченности объектами местного значения городского округа </w:t>
      </w:r>
      <w:r w:rsidR="00CC635C" w:rsidRPr="00C2496B">
        <w:rPr>
          <w:rFonts w:ascii="Times New Roman" w:hAnsi="Times New Roman" w:cs="Times New Roman"/>
          <w:sz w:val="24"/>
          <w:szCs w:val="24"/>
        </w:rPr>
        <w:t>в области функционирования автомобильных стоянок (парковок)</w:t>
      </w:r>
      <w:bookmarkEnd w:id="18"/>
      <w:bookmarkEnd w:id="19"/>
      <w:bookmarkEnd w:id="20"/>
      <w:r w:rsidR="00C2496B" w:rsidRPr="00C2496B">
        <w:rPr>
          <w:rFonts w:ascii="Times New Roman" w:hAnsi="Times New Roman" w:cs="Times New Roman"/>
          <w:sz w:val="24"/>
          <w:szCs w:val="24"/>
        </w:rPr>
        <w:t xml:space="preserve"> и максимально допустимого уровня территориальной доступности таких объектов</w:t>
      </w:r>
    </w:p>
    <w:tbl>
      <w:tblPr>
        <w:tblStyle w:val="afe"/>
        <w:tblW w:w="4974" w:type="pct"/>
        <w:tblLook w:val="04A0" w:firstRow="1" w:lastRow="0" w:firstColumn="1" w:lastColumn="0" w:noHBand="0" w:noVBand="1"/>
      </w:tblPr>
      <w:tblGrid>
        <w:gridCol w:w="6693"/>
        <w:gridCol w:w="8016"/>
      </w:tblGrid>
      <w:tr w:rsidR="009B610B" w:rsidRPr="009B610B" w:rsidTr="00C2496B">
        <w:tc>
          <w:tcPr>
            <w:tcW w:w="2275" w:type="pct"/>
            <w:vAlign w:val="center"/>
          </w:tcPr>
          <w:p w:rsidR="00365B93" w:rsidRPr="009B610B" w:rsidRDefault="00365B93" w:rsidP="00835321">
            <w:pPr>
              <w:jc w:val="center"/>
              <w:rPr>
                <w:sz w:val="22"/>
                <w:szCs w:val="22"/>
              </w:rPr>
            </w:pPr>
            <w:r w:rsidRPr="009B610B">
              <w:rPr>
                <w:sz w:val="22"/>
                <w:szCs w:val="22"/>
              </w:rPr>
              <w:t>Расчетные показатели обеспеченности жителей местами парковки и хранения автомобилей</w:t>
            </w:r>
          </w:p>
        </w:tc>
        <w:tc>
          <w:tcPr>
            <w:tcW w:w="2725" w:type="pct"/>
            <w:vAlign w:val="center"/>
          </w:tcPr>
          <w:p w:rsidR="00365B93" w:rsidRPr="009B610B" w:rsidRDefault="00365B93" w:rsidP="00835321">
            <w:pPr>
              <w:jc w:val="center"/>
              <w:rPr>
                <w:sz w:val="22"/>
                <w:szCs w:val="22"/>
              </w:rPr>
            </w:pPr>
            <w:r w:rsidRPr="009B610B">
              <w:rPr>
                <w:sz w:val="22"/>
                <w:szCs w:val="22"/>
              </w:rPr>
              <w:t>Минимальный уровень обеспеченности</w:t>
            </w:r>
          </w:p>
        </w:tc>
      </w:tr>
      <w:tr w:rsidR="009B610B" w:rsidRPr="009B610B" w:rsidTr="00C2496B">
        <w:tc>
          <w:tcPr>
            <w:tcW w:w="2275" w:type="pct"/>
          </w:tcPr>
          <w:p w:rsidR="00365B93" w:rsidRPr="009B610B" w:rsidRDefault="00365B93" w:rsidP="00835321">
            <w:pPr>
              <w:rPr>
                <w:sz w:val="22"/>
                <w:szCs w:val="22"/>
              </w:rPr>
            </w:pPr>
            <w:r w:rsidRPr="009B610B">
              <w:rPr>
                <w:rStyle w:val="104"/>
                <w:color w:val="auto"/>
                <w:sz w:val="22"/>
                <w:szCs w:val="22"/>
              </w:rPr>
              <w:t>Количество мест хранения автомобилей жителей при проектировании застройки индивидуальными жилыми и блокированными жилыми домами</w:t>
            </w:r>
          </w:p>
        </w:tc>
        <w:tc>
          <w:tcPr>
            <w:tcW w:w="2725" w:type="pct"/>
          </w:tcPr>
          <w:p w:rsidR="00365B93" w:rsidRPr="009B610B" w:rsidRDefault="00365B93" w:rsidP="00835321">
            <w:pPr>
              <w:rPr>
                <w:sz w:val="22"/>
                <w:szCs w:val="22"/>
              </w:rPr>
            </w:pPr>
            <w:r w:rsidRPr="009B610B">
              <w:rPr>
                <w:sz w:val="22"/>
                <w:szCs w:val="22"/>
              </w:rPr>
              <w:t>1-2 места в границах земельного участка</w:t>
            </w:r>
          </w:p>
        </w:tc>
      </w:tr>
      <w:tr w:rsidR="009B610B" w:rsidRPr="009B610B" w:rsidTr="00C2496B">
        <w:tc>
          <w:tcPr>
            <w:tcW w:w="2275" w:type="pct"/>
          </w:tcPr>
          <w:p w:rsidR="00365B93" w:rsidRPr="009B610B" w:rsidRDefault="0028018B" w:rsidP="00835321">
            <w:pPr>
              <w:rPr>
                <w:rStyle w:val="104"/>
                <w:color w:val="auto"/>
                <w:sz w:val="22"/>
                <w:szCs w:val="22"/>
              </w:rPr>
            </w:pPr>
            <w:r w:rsidRPr="0028018B">
              <w:rPr>
                <w:rStyle w:val="104"/>
                <w:color w:val="auto"/>
                <w:sz w:val="22"/>
                <w:szCs w:val="22"/>
              </w:rPr>
              <w:t>Места постоянного хранения индивидуального автотранспорта при размещении объектов капитального строительства жилого назначения (за исключением индивидуальной жилой застройки)</w:t>
            </w:r>
          </w:p>
        </w:tc>
        <w:tc>
          <w:tcPr>
            <w:tcW w:w="2725" w:type="pct"/>
          </w:tcPr>
          <w:p w:rsidR="00365B93" w:rsidRPr="009B610B" w:rsidRDefault="0028018B" w:rsidP="0028018B">
            <w:pPr>
              <w:rPr>
                <w:sz w:val="22"/>
                <w:szCs w:val="22"/>
              </w:rPr>
            </w:pPr>
            <w:r>
              <w:rPr>
                <w:sz w:val="22"/>
                <w:szCs w:val="22"/>
              </w:rPr>
              <w:t xml:space="preserve">1 </w:t>
            </w:r>
            <w:proofErr w:type="spellStart"/>
            <w:r>
              <w:rPr>
                <w:sz w:val="22"/>
                <w:szCs w:val="22"/>
              </w:rPr>
              <w:t>машино</w:t>
            </w:r>
            <w:proofErr w:type="spellEnd"/>
            <w:r>
              <w:rPr>
                <w:sz w:val="22"/>
                <w:szCs w:val="22"/>
              </w:rPr>
              <w:t xml:space="preserve">-место на 120 </w:t>
            </w:r>
            <w:proofErr w:type="spellStart"/>
            <w:r>
              <w:rPr>
                <w:sz w:val="22"/>
                <w:szCs w:val="22"/>
              </w:rPr>
              <w:t>кв.м</w:t>
            </w:r>
            <w:proofErr w:type="spellEnd"/>
            <w:r>
              <w:rPr>
                <w:sz w:val="22"/>
                <w:szCs w:val="22"/>
              </w:rPr>
              <w:t xml:space="preserve"> общей площади здания (в</w:t>
            </w:r>
            <w:r w:rsidRPr="0028018B">
              <w:rPr>
                <w:sz w:val="22"/>
                <w:szCs w:val="22"/>
              </w:rPr>
              <w:t xml:space="preserve"> общую обеспеченность местами постоянного хранения включены места временного хранения автотранспорта (гостевые стоянки).</w:t>
            </w:r>
          </w:p>
        </w:tc>
      </w:tr>
      <w:tr w:rsidR="009B610B" w:rsidRPr="009B610B" w:rsidTr="00C2496B">
        <w:tc>
          <w:tcPr>
            <w:tcW w:w="2275" w:type="pct"/>
          </w:tcPr>
          <w:p w:rsidR="00365B93" w:rsidRPr="009B610B" w:rsidRDefault="0028018B" w:rsidP="0028018B">
            <w:pPr>
              <w:rPr>
                <w:rStyle w:val="104"/>
                <w:color w:val="auto"/>
                <w:sz w:val="22"/>
                <w:szCs w:val="22"/>
              </w:rPr>
            </w:pPr>
            <w:r>
              <w:rPr>
                <w:rStyle w:val="104"/>
                <w:color w:val="auto"/>
                <w:sz w:val="22"/>
                <w:szCs w:val="22"/>
              </w:rPr>
              <w:t>Г</w:t>
            </w:r>
            <w:r w:rsidR="00365B93" w:rsidRPr="009B610B">
              <w:rPr>
                <w:rStyle w:val="104"/>
                <w:color w:val="auto"/>
                <w:sz w:val="22"/>
                <w:szCs w:val="22"/>
              </w:rPr>
              <w:t>остевы</w:t>
            </w:r>
            <w:r>
              <w:rPr>
                <w:rStyle w:val="104"/>
                <w:color w:val="auto"/>
                <w:sz w:val="22"/>
                <w:szCs w:val="22"/>
              </w:rPr>
              <w:t>е</w:t>
            </w:r>
            <w:r w:rsidR="00365B93" w:rsidRPr="009B610B">
              <w:rPr>
                <w:rStyle w:val="104"/>
                <w:color w:val="auto"/>
                <w:sz w:val="22"/>
                <w:szCs w:val="22"/>
              </w:rPr>
              <w:t xml:space="preserve"> мест</w:t>
            </w:r>
            <w:r>
              <w:rPr>
                <w:rStyle w:val="104"/>
                <w:color w:val="auto"/>
                <w:sz w:val="22"/>
                <w:szCs w:val="22"/>
              </w:rPr>
              <w:t>а</w:t>
            </w:r>
            <w:r w:rsidR="00365B93" w:rsidRPr="009B610B">
              <w:rPr>
                <w:rStyle w:val="104"/>
                <w:color w:val="auto"/>
                <w:sz w:val="22"/>
                <w:szCs w:val="22"/>
              </w:rPr>
              <w:t xml:space="preserve"> хранения транспорта</w:t>
            </w:r>
          </w:p>
        </w:tc>
        <w:tc>
          <w:tcPr>
            <w:tcW w:w="2725" w:type="pct"/>
          </w:tcPr>
          <w:p w:rsidR="00365B93" w:rsidRPr="009B610B" w:rsidRDefault="0028018B" w:rsidP="00835321">
            <w:pPr>
              <w:rPr>
                <w:sz w:val="22"/>
                <w:szCs w:val="22"/>
              </w:rPr>
            </w:pPr>
            <w:r w:rsidRPr="0028018B">
              <w:rPr>
                <w:sz w:val="22"/>
                <w:szCs w:val="22"/>
              </w:rPr>
              <w:t>Расчетное количество мест временного хранения автотранспорта составляет 20% от общей обеспеченности местами постоянного хранения.</w:t>
            </w:r>
          </w:p>
        </w:tc>
      </w:tr>
      <w:tr w:rsidR="009B610B" w:rsidRPr="009B610B" w:rsidTr="00C2496B">
        <w:tc>
          <w:tcPr>
            <w:tcW w:w="2275" w:type="pct"/>
          </w:tcPr>
          <w:p w:rsidR="00365B93" w:rsidRPr="009B610B" w:rsidRDefault="00365B93" w:rsidP="00835321">
            <w:pPr>
              <w:rPr>
                <w:rStyle w:val="104"/>
                <w:color w:val="auto"/>
                <w:sz w:val="22"/>
                <w:szCs w:val="22"/>
              </w:rPr>
            </w:pPr>
            <w:r w:rsidRPr="009B610B">
              <w:rPr>
                <w:rStyle w:val="104"/>
                <w:color w:val="auto"/>
                <w:sz w:val="22"/>
                <w:szCs w:val="22"/>
              </w:rPr>
              <w:t>Максимальная дальность пешеходной доступности мест хранения личного транспорта, м</w:t>
            </w:r>
          </w:p>
        </w:tc>
        <w:tc>
          <w:tcPr>
            <w:tcW w:w="2725" w:type="pct"/>
          </w:tcPr>
          <w:p w:rsidR="00365B93" w:rsidRPr="009B610B" w:rsidRDefault="00365B93" w:rsidP="00835321">
            <w:pPr>
              <w:rPr>
                <w:sz w:val="22"/>
                <w:szCs w:val="22"/>
              </w:rPr>
            </w:pPr>
            <w:r w:rsidRPr="009B610B">
              <w:rPr>
                <w:sz w:val="22"/>
                <w:szCs w:val="22"/>
              </w:rPr>
              <w:t>не более 800 м (в районах реконструкции не более 1200 м)</w:t>
            </w:r>
          </w:p>
        </w:tc>
      </w:tr>
      <w:tr w:rsidR="009B610B" w:rsidRPr="009B610B" w:rsidTr="00C2496B">
        <w:tc>
          <w:tcPr>
            <w:tcW w:w="2275" w:type="pct"/>
          </w:tcPr>
          <w:p w:rsidR="00365B93" w:rsidRPr="009B610B" w:rsidRDefault="00365B93" w:rsidP="00835321">
            <w:pPr>
              <w:rPr>
                <w:sz w:val="22"/>
                <w:szCs w:val="22"/>
              </w:rPr>
            </w:pPr>
            <w:r w:rsidRPr="009B610B">
              <w:rPr>
                <w:rStyle w:val="104"/>
                <w:color w:val="auto"/>
                <w:sz w:val="22"/>
                <w:szCs w:val="22"/>
              </w:rPr>
              <w:t xml:space="preserve">Размеры земельных участков гаражей и стоянок легковых автомобилей в зависимости от их этажности следует принимать на одно </w:t>
            </w:r>
            <w:proofErr w:type="spellStart"/>
            <w:r w:rsidRPr="009B610B">
              <w:rPr>
                <w:rStyle w:val="104"/>
                <w:color w:val="auto"/>
                <w:sz w:val="22"/>
                <w:szCs w:val="22"/>
              </w:rPr>
              <w:t>машиноместо</w:t>
            </w:r>
            <w:proofErr w:type="spellEnd"/>
            <w:r w:rsidRPr="009B610B">
              <w:rPr>
                <w:rStyle w:val="104"/>
                <w:color w:val="auto"/>
                <w:sz w:val="22"/>
                <w:szCs w:val="22"/>
              </w:rPr>
              <w:t>:</w:t>
            </w:r>
          </w:p>
        </w:tc>
        <w:tc>
          <w:tcPr>
            <w:tcW w:w="2725" w:type="pct"/>
          </w:tcPr>
          <w:p w:rsidR="00365B93" w:rsidRPr="009B610B" w:rsidRDefault="00365B93" w:rsidP="00835321">
            <w:pPr>
              <w:rPr>
                <w:sz w:val="22"/>
                <w:szCs w:val="22"/>
              </w:rPr>
            </w:pPr>
          </w:p>
        </w:tc>
      </w:tr>
      <w:tr w:rsidR="009B610B" w:rsidRPr="009B610B" w:rsidTr="00C2496B">
        <w:tc>
          <w:tcPr>
            <w:tcW w:w="2275" w:type="pct"/>
          </w:tcPr>
          <w:p w:rsidR="00365B93" w:rsidRPr="009B610B" w:rsidRDefault="00365B93" w:rsidP="00835321">
            <w:pPr>
              <w:pStyle w:val="2f9"/>
              <w:shd w:val="clear" w:color="auto" w:fill="auto"/>
              <w:spacing w:before="0" w:after="0" w:line="240" w:lineRule="auto"/>
              <w:ind w:left="402"/>
              <w:jc w:val="left"/>
              <w:rPr>
                <w:rStyle w:val="104"/>
                <w:color w:val="auto"/>
                <w:sz w:val="22"/>
                <w:szCs w:val="22"/>
              </w:rPr>
            </w:pPr>
            <w:r w:rsidRPr="009B610B">
              <w:rPr>
                <w:rStyle w:val="104"/>
                <w:color w:val="auto"/>
                <w:sz w:val="22"/>
                <w:szCs w:val="22"/>
              </w:rPr>
              <w:t>- одноэтажных</w:t>
            </w:r>
          </w:p>
        </w:tc>
        <w:tc>
          <w:tcPr>
            <w:tcW w:w="2725" w:type="pct"/>
          </w:tcPr>
          <w:p w:rsidR="00365B93" w:rsidRPr="009B610B" w:rsidRDefault="00365B93" w:rsidP="00835321">
            <w:pPr>
              <w:rPr>
                <w:sz w:val="22"/>
                <w:szCs w:val="22"/>
              </w:rPr>
            </w:pPr>
            <w:r w:rsidRPr="009B610B">
              <w:rPr>
                <w:sz w:val="22"/>
                <w:szCs w:val="22"/>
              </w:rPr>
              <w:t xml:space="preserve">30 </w:t>
            </w:r>
            <w:proofErr w:type="spellStart"/>
            <w:r w:rsidRPr="009B610B">
              <w:rPr>
                <w:sz w:val="22"/>
                <w:szCs w:val="22"/>
              </w:rPr>
              <w:t>кв.м</w:t>
            </w:r>
            <w:proofErr w:type="spellEnd"/>
          </w:p>
        </w:tc>
      </w:tr>
      <w:tr w:rsidR="009B610B" w:rsidRPr="009B610B" w:rsidTr="00C2496B">
        <w:tc>
          <w:tcPr>
            <w:tcW w:w="2275" w:type="pct"/>
          </w:tcPr>
          <w:p w:rsidR="00365B93" w:rsidRPr="009B610B" w:rsidRDefault="00365B93" w:rsidP="00835321">
            <w:pPr>
              <w:pStyle w:val="2f9"/>
              <w:shd w:val="clear" w:color="auto" w:fill="auto"/>
              <w:spacing w:before="0" w:after="0" w:line="240" w:lineRule="auto"/>
              <w:ind w:left="402"/>
              <w:jc w:val="left"/>
              <w:rPr>
                <w:rStyle w:val="104"/>
                <w:color w:val="auto"/>
                <w:sz w:val="22"/>
                <w:szCs w:val="22"/>
              </w:rPr>
            </w:pPr>
            <w:r w:rsidRPr="009B610B">
              <w:rPr>
                <w:rStyle w:val="104"/>
                <w:color w:val="auto"/>
                <w:sz w:val="22"/>
                <w:szCs w:val="22"/>
              </w:rPr>
              <w:lastRenderedPageBreak/>
              <w:t>- двухэтажных</w:t>
            </w:r>
          </w:p>
        </w:tc>
        <w:tc>
          <w:tcPr>
            <w:tcW w:w="2725" w:type="pct"/>
          </w:tcPr>
          <w:p w:rsidR="00365B93" w:rsidRPr="009B610B" w:rsidRDefault="00365B93" w:rsidP="00835321">
            <w:pPr>
              <w:rPr>
                <w:sz w:val="22"/>
                <w:szCs w:val="22"/>
              </w:rPr>
            </w:pPr>
            <w:r w:rsidRPr="009B610B">
              <w:rPr>
                <w:sz w:val="22"/>
                <w:szCs w:val="22"/>
              </w:rPr>
              <w:t xml:space="preserve">20 </w:t>
            </w:r>
            <w:proofErr w:type="spellStart"/>
            <w:r w:rsidRPr="009B610B">
              <w:rPr>
                <w:sz w:val="22"/>
                <w:szCs w:val="22"/>
              </w:rPr>
              <w:t>кв.м</w:t>
            </w:r>
            <w:proofErr w:type="spellEnd"/>
          </w:p>
        </w:tc>
      </w:tr>
      <w:tr w:rsidR="009B610B" w:rsidRPr="009B610B" w:rsidTr="00C2496B">
        <w:tc>
          <w:tcPr>
            <w:tcW w:w="2275" w:type="pct"/>
          </w:tcPr>
          <w:p w:rsidR="00365B93" w:rsidRPr="009B610B" w:rsidRDefault="00365B93" w:rsidP="00835321">
            <w:pPr>
              <w:pStyle w:val="2f9"/>
              <w:shd w:val="clear" w:color="auto" w:fill="auto"/>
              <w:spacing w:before="0" w:after="0" w:line="240" w:lineRule="auto"/>
              <w:ind w:left="402"/>
              <w:jc w:val="left"/>
              <w:rPr>
                <w:rStyle w:val="104"/>
                <w:color w:val="auto"/>
                <w:sz w:val="22"/>
                <w:szCs w:val="22"/>
              </w:rPr>
            </w:pPr>
            <w:r w:rsidRPr="009B610B">
              <w:rPr>
                <w:rStyle w:val="104"/>
                <w:color w:val="auto"/>
                <w:sz w:val="22"/>
                <w:szCs w:val="22"/>
              </w:rPr>
              <w:t>- трехэтажных</w:t>
            </w:r>
          </w:p>
        </w:tc>
        <w:tc>
          <w:tcPr>
            <w:tcW w:w="2725" w:type="pct"/>
          </w:tcPr>
          <w:p w:rsidR="00365B93" w:rsidRPr="009B610B" w:rsidRDefault="00365B93" w:rsidP="00835321">
            <w:pPr>
              <w:rPr>
                <w:sz w:val="22"/>
                <w:szCs w:val="22"/>
              </w:rPr>
            </w:pPr>
            <w:r w:rsidRPr="009B610B">
              <w:rPr>
                <w:sz w:val="22"/>
                <w:szCs w:val="22"/>
              </w:rPr>
              <w:t xml:space="preserve">14 </w:t>
            </w:r>
            <w:proofErr w:type="spellStart"/>
            <w:r w:rsidRPr="009B610B">
              <w:rPr>
                <w:sz w:val="22"/>
                <w:szCs w:val="22"/>
              </w:rPr>
              <w:t>кв.м</w:t>
            </w:r>
            <w:proofErr w:type="spellEnd"/>
          </w:p>
        </w:tc>
      </w:tr>
      <w:tr w:rsidR="009B610B" w:rsidRPr="009B610B" w:rsidTr="00C2496B">
        <w:tc>
          <w:tcPr>
            <w:tcW w:w="2275" w:type="pct"/>
          </w:tcPr>
          <w:p w:rsidR="00365B93" w:rsidRPr="009B610B" w:rsidRDefault="00365B93" w:rsidP="00835321">
            <w:pPr>
              <w:pStyle w:val="2f9"/>
              <w:shd w:val="clear" w:color="auto" w:fill="auto"/>
              <w:spacing w:before="0" w:after="0" w:line="240" w:lineRule="auto"/>
              <w:ind w:left="402"/>
              <w:jc w:val="left"/>
              <w:rPr>
                <w:rStyle w:val="104"/>
                <w:color w:val="auto"/>
                <w:sz w:val="22"/>
                <w:szCs w:val="22"/>
              </w:rPr>
            </w:pPr>
            <w:r w:rsidRPr="009B610B">
              <w:rPr>
                <w:rStyle w:val="104"/>
                <w:color w:val="auto"/>
                <w:sz w:val="22"/>
                <w:szCs w:val="22"/>
              </w:rPr>
              <w:t>- наземных стоянок автомобилей</w:t>
            </w:r>
          </w:p>
        </w:tc>
        <w:tc>
          <w:tcPr>
            <w:tcW w:w="2725" w:type="pct"/>
          </w:tcPr>
          <w:p w:rsidR="00365B93" w:rsidRPr="009B610B" w:rsidRDefault="00365B93" w:rsidP="00835321">
            <w:pPr>
              <w:rPr>
                <w:sz w:val="22"/>
                <w:szCs w:val="22"/>
              </w:rPr>
            </w:pPr>
            <w:r w:rsidRPr="009B610B">
              <w:rPr>
                <w:sz w:val="22"/>
                <w:szCs w:val="22"/>
              </w:rPr>
              <w:t xml:space="preserve">25 </w:t>
            </w:r>
            <w:proofErr w:type="spellStart"/>
            <w:r w:rsidRPr="009B610B">
              <w:rPr>
                <w:sz w:val="22"/>
                <w:szCs w:val="22"/>
              </w:rPr>
              <w:t>кв.м</w:t>
            </w:r>
            <w:proofErr w:type="spellEnd"/>
          </w:p>
        </w:tc>
      </w:tr>
      <w:tr w:rsidR="009B610B" w:rsidRPr="009B610B" w:rsidTr="00C2496B">
        <w:tc>
          <w:tcPr>
            <w:tcW w:w="2275" w:type="pct"/>
          </w:tcPr>
          <w:p w:rsidR="00365B93" w:rsidRPr="009B610B" w:rsidRDefault="00365B93" w:rsidP="00835321">
            <w:pPr>
              <w:rPr>
                <w:sz w:val="22"/>
                <w:szCs w:val="22"/>
                <w:lang w:val="en-US"/>
              </w:rPr>
            </w:pPr>
            <w:r w:rsidRPr="009B610B">
              <w:rPr>
                <w:rStyle w:val="104"/>
                <w:color w:val="auto"/>
                <w:sz w:val="22"/>
                <w:szCs w:val="22"/>
              </w:rPr>
              <w:t xml:space="preserve">Размер одного </w:t>
            </w:r>
            <w:proofErr w:type="spellStart"/>
            <w:r w:rsidRPr="009B610B">
              <w:rPr>
                <w:rStyle w:val="104"/>
                <w:color w:val="auto"/>
                <w:sz w:val="22"/>
                <w:szCs w:val="22"/>
              </w:rPr>
              <w:t>машиноместа</w:t>
            </w:r>
            <w:proofErr w:type="spellEnd"/>
            <w:r w:rsidRPr="009B610B">
              <w:rPr>
                <w:rStyle w:val="104"/>
                <w:color w:val="auto"/>
                <w:sz w:val="22"/>
                <w:szCs w:val="22"/>
              </w:rPr>
              <w:t>, м</w:t>
            </w:r>
          </w:p>
        </w:tc>
        <w:tc>
          <w:tcPr>
            <w:tcW w:w="2725" w:type="pct"/>
          </w:tcPr>
          <w:p w:rsidR="00365B93" w:rsidRPr="009B610B" w:rsidRDefault="00365B93" w:rsidP="00835321">
            <w:pPr>
              <w:rPr>
                <w:sz w:val="22"/>
                <w:szCs w:val="22"/>
              </w:rPr>
            </w:pPr>
          </w:p>
        </w:tc>
      </w:tr>
      <w:tr w:rsidR="009B610B" w:rsidRPr="009B610B" w:rsidTr="00C2496B">
        <w:tc>
          <w:tcPr>
            <w:tcW w:w="2275" w:type="pct"/>
          </w:tcPr>
          <w:p w:rsidR="00365B93" w:rsidRPr="009B610B" w:rsidRDefault="00365B93" w:rsidP="00835321">
            <w:pPr>
              <w:pStyle w:val="2f9"/>
              <w:shd w:val="clear" w:color="auto" w:fill="auto"/>
              <w:spacing w:before="0" w:after="0" w:line="240" w:lineRule="auto"/>
              <w:ind w:left="402"/>
              <w:jc w:val="left"/>
              <w:rPr>
                <w:rStyle w:val="104"/>
                <w:color w:val="auto"/>
                <w:sz w:val="22"/>
                <w:szCs w:val="22"/>
              </w:rPr>
            </w:pPr>
            <w:r w:rsidRPr="009B610B">
              <w:rPr>
                <w:rStyle w:val="104"/>
                <w:color w:val="auto"/>
                <w:sz w:val="22"/>
                <w:szCs w:val="22"/>
              </w:rPr>
              <w:t xml:space="preserve">- минимально допустимые размеры </w:t>
            </w:r>
            <w:proofErr w:type="spellStart"/>
            <w:r w:rsidRPr="009B610B">
              <w:rPr>
                <w:rStyle w:val="104"/>
                <w:color w:val="auto"/>
                <w:sz w:val="22"/>
                <w:szCs w:val="22"/>
              </w:rPr>
              <w:t>машиноместа</w:t>
            </w:r>
            <w:proofErr w:type="spellEnd"/>
          </w:p>
        </w:tc>
        <w:tc>
          <w:tcPr>
            <w:tcW w:w="2725" w:type="pct"/>
          </w:tcPr>
          <w:p w:rsidR="00365B93" w:rsidRPr="009B610B" w:rsidRDefault="00365B93" w:rsidP="00835321">
            <w:pPr>
              <w:rPr>
                <w:sz w:val="22"/>
                <w:szCs w:val="22"/>
              </w:rPr>
            </w:pPr>
            <w:r w:rsidRPr="009B610B">
              <w:rPr>
                <w:sz w:val="22"/>
                <w:szCs w:val="22"/>
              </w:rPr>
              <w:t xml:space="preserve">5,3 </w:t>
            </w:r>
            <w:r w:rsidRPr="009B610B">
              <w:rPr>
                <w:sz w:val="22"/>
                <w:szCs w:val="22"/>
                <w:lang w:val="en-US"/>
              </w:rPr>
              <w:t>x</w:t>
            </w:r>
            <w:r w:rsidRPr="009B610B">
              <w:rPr>
                <w:sz w:val="22"/>
                <w:szCs w:val="22"/>
              </w:rPr>
              <w:t xml:space="preserve"> 2,5</w:t>
            </w:r>
          </w:p>
        </w:tc>
      </w:tr>
      <w:tr w:rsidR="009B610B" w:rsidRPr="009B610B" w:rsidTr="00C2496B">
        <w:tc>
          <w:tcPr>
            <w:tcW w:w="2275" w:type="pct"/>
          </w:tcPr>
          <w:p w:rsidR="00365B93" w:rsidRPr="009B610B" w:rsidRDefault="00365B93" w:rsidP="00835321">
            <w:pPr>
              <w:pStyle w:val="2f9"/>
              <w:shd w:val="clear" w:color="auto" w:fill="auto"/>
              <w:spacing w:before="0" w:after="0" w:line="240" w:lineRule="auto"/>
              <w:ind w:left="402"/>
              <w:jc w:val="left"/>
              <w:rPr>
                <w:rStyle w:val="104"/>
                <w:color w:val="auto"/>
                <w:sz w:val="22"/>
                <w:szCs w:val="22"/>
              </w:rPr>
            </w:pPr>
            <w:r w:rsidRPr="009B610B">
              <w:rPr>
                <w:rStyle w:val="104"/>
                <w:color w:val="auto"/>
                <w:sz w:val="22"/>
                <w:szCs w:val="22"/>
              </w:rPr>
              <w:t xml:space="preserve">- максимально допустимые размеры </w:t>
            </w:r>
            <w:proofErr w:type="spellStart"/>
            <w:r w:rsidRPr="009B610B">
              <w:rPr>
                <w:rStyle w:val="104"/>
                <w:color w:val="auto"/>
                <w:sz w:val="22"/>
                <w:szCs w:val="22"/>
              </w:rPr>
              <w:t>машиноместа</w:t>
            </w:r>
            <w:proofErr w:type="spellEnd"/>
          </w:p>
        </w:tc>
        <w:tc>
          <w:tcPr>
            <w:tcW w:w="2725" w:type="pct"/>
          </w:tcPr>
          <w:p w:rsidR="00365B93" w:rsidRPr="009B610B" w:rsidRDefault="00365B93" w:rsidP="00835321">
            <w:pPr>
              <w:rPr>
                <w:sz w:val="22"/>
                <w:szCs w:val="22"/>
              </w:rPr>
            </w:pPr>
            <w:r w:rsidRPr="009B610B">
              <w:rPr>
                <w:sz w:val="22"/>
                <w:szCs w:val="22"/>
              </w:rPr>
              <w:t xml:space="preserve">6,2 </w:t>
            </w:r>
            <w:r w:rsidRPr="009B610B">
              <w:rPr>
                <w:sz w:val="22"/>
                <w:szCs w:val="22"/>
                <w:lang w:val="en-US"/>
              </w:rPr>
              <w:t>x</w:t>
            </w:r>
            <w:r w:rsidRPr="009B610B">
              <w:rPr>
                <w:sz w:val="22"/>
                <w:szCs w:val="22"/>
              </w:rPr>
              <w:t xml:space="preserve"> 3,6 для маломобильных групп населения</w:t>
            </w:r>
          </w:p>
        </w:tc>
      </w:tr>
      <w:tr w:rsidR="00365B93" w:rsidRPr="009B610B" w:rsidTr="00C2496B">
        <w:tc>
          <w:tcPr>
            <w:tcW w:w="2275" w:type="pct"/>
          </w:tcPr>
          <w:p w:rsidR="00365B93" w:rsidRPr="009B610B" w:rsidRDefault="00365B93" w:rsidP="00835321">
            <w:pPr>
              <w:pStyle w:val="2f9"/>
              <w:shd w:val="clear" w:color="auto" w:fill="auto"/>
              <w:spacing w:before="0" w:after="0" w:line="240" w:lineRule="auto"/>
              <w:ind w:left="402"/>
              <w:jc w:val="left"/>
              <w:rPr>
                <w:rStyle w:val="104"/>
                <w:color w:val="auto"/>
                <w:sz w:val="22"/>
                <w:szCs w:val="22"/>
              </w:rPr>
            </w:pPr>
            <w:r w:rsidRPr="009B610B">
              <w:rPr>
                <w:rStyle w:val="104"/>
                <w:color w:val="auto"/>
                <w:sz w:val="22"/>
                <w:szCs w:val="22"/>
              </w:rPr>
              <w:t xml:space="preserve">- допустимые размеры </w:t>
            </w:r>
            <w:proofErr w:type="spellStart"/>
            <w:r w:rsidRPr="009B610B">
              <w:rPr>
                <w:rStyle w:val="104"/>
                <w:color w:val="auto"/>
                <w:sz w:val="22"/>
                <w:szCs w:val="22"/>
              </w:rPr>
              <w:t>машиноместа</w:t>
            </w:r>
            <w:proofErr w:type="spellEnd"/>
            <w:r w:rsidRPr="009B610B">
              <w:rPr>
                <w:rStyle w:val="104"/>
                <w:color w:val="auto"/>
                <w:sz w:val="22"/>
                <w:szCs w:val="22"/>
              </w:rPr>
              <w:t xml:space="preserve"> для гибридных автомобилей при наличии зарядной станции</w:t>
            </w:r>
          </w:p>
        </w:tc>
        <w:tc>
          <w:tcPr>
            <w:tcW w:w="2725" w:type="pct"/>
          </w:tcPr>
          <w:p w:rsidR="00365B93" w:rsidRPr="009B610B" w:rsidRDefault="00365B93" w:rsidP="00835321">
            <w:pPr>
              <w:rPr>
                <w:sz w:val="22"/>
                <w:szCs w:val="22"/>
              </w:rPr>
            </w:pPr>
            <w:r w:rsidRPr="009B610B">
              <w:rPr>
                <w:sz w:val="22"/>
                <w:szCs w:val="22"/>
              </w:rPr>
              <w:t xml:space="preserve">6,0 </w:t>
            </w:r>
            <w:r w:rsidRPr="009B610B">
              <w:rPr>
                <w:sz w:val="22"/>
                <w:szCs w:val="22"/>
                <w:lang w:val="en-US"/>
              </w:rPr>
              <w:t>x</w:t>
            </w:r>
            <w:r w:rsidRPr="009B610B">
              <w:rPr>
                <w:sz w:val="22"/>
                <w:szCs w:val="22"/>
              </w:rPr>
              <w:t xml:space="preserve"> 2,5 при постановке параллельно оси проезжей части;</w:t>
            </w:r>
          </w:p>
          <w:p w:rsidR="00365B93" w:rsidRPr="009B610B" w:rsidRDefault="00365B93" w:rsidP="00835321">
            <w:pPr>
              <w:rPr>
                <w:sz w:val="22"/>
                <w:szCs w:val="22"/>
              </w:rPr>
            </w:pPr>
            <w:r w:rsidRPr="009B610B">
              <w:rPr>
                <w:sz w:val="22"/>
                <w:szCs w:val="22"/>
              </w:rPr>
              <w:t>6,0</w:t>
            </w:r>
            <w:r w:rsidRPr="009B610B">
              <w:rPr>
                <w:sz w:val="22"/>
                <w:szCs w:val="22"/>
                <w:lang w:val="en-US"/>
              </w:rPr>
              <w:t xml:space="preserve"> x </w:t>
            </w:r>
            <w:r w:rsidRPr="009B610B">
              <w:rPr>
                <w:sz w:val="22"/>
                <w:szCs w:val="22"/>
              </w:rPr>
              <w:t>3,0 в остальных случаях</w:t>
            </w:r>
          </w:p>
        </w:tc>
      </w:tr>
    </w:tbl>
    <w:p w:rsidR="00CC635C" w:rsidRPr="009B610B" w:rsidRDefault="002A2105" w:rsidP="009E53F1">
      <w:pPr>
        <w:spacing w:before="120" w:after="60"/>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Таблица </w:t>
      </w:r>
      <w:r w:rsidR="00A27C7E">
        <w:rPr>
          <w:rFonts w:ascii="Times New Roman" w:hAnsi="Times New Roman" w:cs="Times New Roman"/>
          <w:sz w:val="24"/>
          <w:szCs w:val="24"/>
        </w:rPr>
        <w:t>1</w:t>
      </w:r>
      <w:r w:rsidR="00EC00D9">
        <w:rPr>
          <w:rFonts w:ascii="Times New Roman" w:hAnsi="Times New Roman" w:cs="Times New Roman"/>
          <w:sz w:val="24"/>
          <w:szCs w:val="24"/>
        </w:rPr>
        <w:t>1</w:t>
      </w:r>
      <w:r w:rsidRPr="009B610B">
        <w:rPr>
          <w:rFonts w:ascii="Times New Roman" w:hAnsi="Times New Roman" w:cs="Times New Roman"/>
          <w:sz w:val="24"/>
          <w:szCs w:val="24"/>
        </w:rPr>
        <w:t xml:space="preserve">. </w:t>
      </w:r>
      <w:r w:rsidR="00CC635C" w:rsidRPr="009B610B">
        <w:rPr>
          <w:rFonts w:ascii="Times New Roman" w:hAnsi="Times New Roman" w:cs="Times New Roman"/>
          <w:sz w:val="24"/>
          <w:szCs w:val="24"/>
        </w:rPr>
        <w:t xml:space="preserve">Расчетные показатели </w:t>
      </w:r>
      <w:r w:rsidR="00C2496B" w:rsidRPr="00C2496B">
        <w:rPr>
          <w:rFonts w:ascii="Times New Roman" w:hAnsi="Times New Roman" w:cs="Times New Roman"/>
          <w:sz w:val="24"/>
          <w:szCs w:val="24"/>
        </w:rPr>
        <w:t>минимально допустимого уровня обеспеченности объектов местного значения городского округа</w:t>
      </w:r>
      <w:r w:rsidR="00C2496B" w:rsidRPr="009B610B">
        <w:rPr>
          <w:rFonts w:ascii="Times New Roman" w:hAnsi="Times New Roman" w:cs="Times New Roman"/>
          <w:sz w:val="24"/>
          <w:szCs w:val="24"/>
        </w:rPr>
        <w:t xml:space="preserve"> </w:t>
      </w:r>
      <w:r w:rsidR="00CC635C" w:rsidRPr="009B610B">
        <w:rPr>
          <w:rFonts w:ascii="Times New Roman" w:hAnsi="Times New Roman" w:cs="Times New Roman"/>
          <w:sz w:val="24"/>
          <w:szCs w:val="24"/>
        </w:rPr>
        <w:t xml:space="preserve">местами стоянки (парковки) для временного хранения легковых автомобилей у объектов обслуживания населения (общественных зданий, учреждений, предприятий и др.) </w:t>
      </w:r>
    </w:p>
    <w:tbl>
      <w:tblPr>
        <w:tblStyle w:val="afe"/>
        <w:tblW w:w="14709" w:type="dxa"/>
        <w:tblLook w:val="04A0" w:firstRow="1" w:lastRow="0" w:firstColumn="1" w:lastColumn="0" w:noHBand="0" w:noVBand="1"/>
      </w:tblPr>
      <w:tblGrid>
        <w:gridCol w:w="8330"/>
        <w:gridCol w:w="2835"/>
        <w:gridCol w:w="3544"/>
      </w:tblGrid>
      <w:tr w:rsidR="009B610B" w:rsidRPr="009B610B" w:rsidTr="00C2496B">
        <w:trPr>
          <w:tblHeader/>
        </w:trPr>
        <w:tc>
          <w:tcPr>
            <w:tcW w:w="8330" w:type="dxa"/>
            <w:vAlign w:val="center"/>
          </w:tcPr>
          <w:p w:rsidR="00365B93" w:rsidRPr="009B610B" w:rsidRDefault="00365B93" w:rsidP="00835321">
            <w:pPr>
              <w:pStyle w:val="ConsPlusNormal"/>
              <w:jc w:val="center"/>
              <w:rPr>
                <w:rFonts w:ascii="Times New Roman" w:hAnsi="Times New Roman" w:cs="Times New Roman"/>
                <w:sz w:val="22"/>
                <w:szCs w:val="22"/>
              </w:rPr>
            </w:pPr>
            <w:r w:rsidRPr="009B610B">
              <w:rPr>
                <w:rFonts w:ascii="Times New Roman" w:hAnsi="Times New Roman" w:cs="Times New Roman"/>
                <w:sz w:val="22"/>
                <w:szCs w:val="22"/>
              </w:rPr>
              <w:t>Здания, сооружения и иные объекты</w:t>
            </w:r>
          </w:p>
        </w:tc>
        <w:tc>
          <w:tcPr>
            <w:tcW w:w="2835" w:type="dxa"/>
            <w:vAlign w:val="center"/>
          </w:tcPr>
          <w:p w:rsidR="00365B93" w:rsidRPr="009B610B" w:rsidRDefault="00365B93" w:rsidP="00835321">
            <w:pPr>
              <w:pStyle w:val="ConsPlusNormal"/>
              <w:ind w:firstLine="237"/>
              <w:jc w:val="center"/>
              <w:rPr>
                <w:rFonts w:ascii="Times New Roman" w:hAnsi="Times New Roman" w:cs="Times New Roman"/>
                <w:sz w:val="22"/>
                <w:szCs w:val="22"/>
              </w:rPr>
            </w:pPr>
            <w:r w:rsidRPr="009B610B">
              <w:rPr>
                <w:rFonts w:ascii="Times New Roman" w:hAnsi="Times New Roman" w:cs="Times New Roman"/>
                <w:sz w:val="22"/>
                <w:szCs w:val="22"/>
              </w:rPr>
              <w:t>Расчетная единица</w:t>
            </w:r>
          </w:p>
        </w:tc>
        <w:tc>
          <w:tcPr>
            <w:tcW w:w="3544" w:type="dxa"/>
            <w:vAlign w:val="center"/>
          </w:tcPr>
          <w:p w:rsidR="00365B93" w:rsidRPr="009B610B" w:rsidRDefault="00365B93" w:rsidP="0028018B">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 xml:space="preserve">Число </w:t>
            </w:r>
            <w:proofErr w:type="spellStart"/>
            <w:r w:rsidRPr="009B610B">
              <w:rPr>
                <w:rFonts w:ascii="Times New Roman" w:hAnsi="Times New Roman" w:cs="Times New Roman"/>
                <w:sz w:val="22"/>
                <w:szCs w:val="22"/>
              </w:rPr>
              <w:t>машино</w:t>
            </w:r>
            <w:proofErr w:type="spellEnd"/>
            <w:r w:rsidRPr="009B610B">
              <w:rPr>
                <w:rFonts w:ascii="Times New Roman" w:hAnsi="Times New Roman" w:cs="Times New Roman"/>
                <w:sz w:val="22"/>
                <w:szCs w:val="22"/>
              </w:rPr>
              <w:t>-мест на расчетную единицу</w:t>
            </w:r>
          </w:p>
        </w:tc>
      </w:tr>
      <w:tr w:rsidR="0028018B" w:rsidRPr="009B610B" w:rsidTr="00C2496B">
        <w:tc>
          <w:tcPr>
            <w:tcW w:w="8330" w:type="dxa"/>
          </w:tcPr>
          <w:p w:rsidR="0028018B" w:rsidRPr="0028018B" w:rsidRDefault="0028018B" w:rsidP="0028018B">
            <w:pPr>
              <w:rPr>
                <w:rStyle w:val="104"/>
                <w:color w:val="auto"/>
                <w:sz w:val="22"/>
                <w:szCs w:val="22"/>
              </w:rPr>
            </w:pPr>
            <w:r w:rsidRPr="0028018B">
              <w:rPr>
                <w:rStyle w:val="104"/>
                <w:color w:val="auto"/>
                <w:sz w:val="22"/>
                <w:szCs w:val="22"/>
              </w:rPr>
              <w:t>Дошкольные образовательные организации</w:t>
            </w:r>
          </w:p>
        </w:tc>
        <w:tc>
          <w:tcPr>
            <w:tcW w:w="2835" w:type="dxa"/>
          </w:tcPr>
          <w:p w:rsidR="0028018B" w:rsidRPr="0028018B" w:rsidRDefault="0028018B" w:rsidP="0028018B">
            <w:pPr>
              <w:rPr>
                <w:rStyle w:val="104"/>
                <w:color w:val="auto"/>
                <w:sz w:val="22"/>
                <w:szCs w:val="22"/>
              </w:rPr>
            </w:pPr>
            <w:r w:rsidRPr="0028018B">
              <w:rPr>
                <w:rStyle w:val="104"/>
                <w:color w:val="auto"/>
                <w:sz w:val="22"/>
                <w:szCs w:val="22"/>
              </w:rPr>
              <w:t>100 мест</w:t>
            </w:r>
          </w:p>
        </w:tc>
        <w:tc>
          <w:tcPr>
            <w:tcW w:w="3544" w:type="dxa"/>
          </w:tcPr>
          <w:p w:rsidR="0028018B" w:rsidRPr="0028018B" w:rsidRDefault="0028018B" w:rsidP="0028018B">
            <w:pPr>
              <w:rPr>
                <w:rStyle w:val="104"/>
                <w:color w:val="auto"/>
                <w:sz w:val="22"/>
                <w:szCs w:val="22"/>
              </w:rPr>
            </w:pPr>
            <w:r w:rsidRPr="0028018B">
              <w:rPr>
                <w:rStyle w:val="104"/>
                <w:color w:val="auto"/>
                <w:sz w:val="22"/>
                <w:szCs w:val="22"/>
              </w:rPr>
              <w:t>4</w:t>
            </w:r>
          </w:p>
        </w:tc>
      </w:tr>
      <w:tr w:rsidR="0028018B" w:rsidRPr="009B610B" w:rsidTr="00C2496B">
        <w:tc>
          <w:tcPr>
            <w:tcW w:w="8330" w:type="dxa"/>
          </w:tcPr>
          <w:p w:rsidR="0028018B" w:rsidRPr="0028018B" w:rsidRDefault="0028018B" w:rsidP="0028018B">
            <w:pPr>
              <w:rPr>
                <w:rStyle w:val="104"/>
                <w:color w:val="auto"/>
                <w:sz w:val="22"/>
                <w:szCs w:val="22"/>
              </w:rPr>
            </w:pPr>
            <w:r w:rsidRPr="0028018B">
              <w:rPr>
                <w:rStyle w:val="104"/>
                <w:color w:val="auto"/>
                <w:sz w:val="22"/>
                <w:szCs w:val="22"/>
              </w:rPr>
              <w:t>Общеобразовательные организации</w:t>
            </w:r>
          </w:p>
        </w:tc>
        <w:tc>
          <w:tcPr>
            <w:tcW w:w="2835" w:type="dxa"/>
          </w:tcPr>
          <w:p w:rsidR="0028018B" w:rsidRPr="0028018B" w:rsidRDefault="0028018B" w:rsidP="0028018B">
            <w:pPr>
              <w:rPr>
                <w:rStyle w:val="104"/>
                <w:color w:val="auto"/>
                <w:sz w:val="22"/>
                <w:szCs w:val="22"/>
              </w:rPr>
            </w:pPr>
            <w:r w:rsidRPr="0028018B">
              <w:rPr>
                <w:rStyle w:val="104"/>
                <w:color w:val="auto"/>
                <w:sz w:val="22"/>
                <w:szCs w:val="22"/>
              </w:rPr>
              <w:t>100 мест</w:t>
            </w:r>
          </w:p>
        </w:tc>
        <w:tc>
          <w:tcPr>
            <w:tcW w:w="3544" w:type="dxa"/>
          </w:tcPr>
          <w:p w:rsidR="0028018B" w:rsidRPr="0028018B" w:rsidRDefault="0028018B" w:rsidP="0028018B">
            <w:pPr>
              <w:rPr>
                <w:rStyle w:val="104"/>
                <w:color w:val="auto"/>
                <w:sz w:val="22"/>
                <w:szCs w:val="22"/>
              </w:rPr>
            </w:pPr>
            <w:r w:rsidRPr="0028018B">
              <w:rPr>
                <w:rStyle w:val="104"/>
                <w:color w:val="auto"/>
                <w:sz w:val="22"/>
                <w:szCs w:val="22"/>
              </w:rPr>
              <w:t>2</w:t>
            </w:r>
          </w:p>
        </w:tc>
      </w:tr>
      <w:tr w:rsidR="0028018B" w:rsidRPr="009B610B" w:rsidTr="00C2496B">
        <w:tc>
          <w:tcPr>
            <w:tcW w:w="8330" w:type="dxa"/>
          </w:tcPr>
          <w:p w:rsidR="0028018B" w:rsidRPr="0028018B" w:rsidRDefault="0028018B" w:rsidP="0028018B">
            <w:pPr>
              <w:rPr>
                <w:rStyle w:val="104"/>
                <w:color w:val="auto"/>
                <w:sz w:val="22"/>
                <w:szCs w:val="22"/>
              </w:rPr>
            </w:pPr>
            <w:r w:rsidRPr="0028018B">
              <w:rPr>
                <w:rStyle w:val="104"/>
                <w:color w:val="auto"/>
                <w:sz w:val="22"/>
                <w:szCs w:val="22"/>
              </w:rPr>
              <w:t>Организации дополнительного образования</w:t>
            </w:r>
          </w:p>
        </w:tc>
        <w:tc>
          <w:tcPr>
            <w:tcW w:w="2835" w:type="dxa"/>
          </w:tcPr>
          <w:p w:rsidR="0028018B" w:rsidRPr="0028018B" w:rsidRDefault="0028018B" w:rsidP="0028018B">
            <w:pPr>
              <w:rPr>
                <w:rStyle w:val="104"/>
                <w:color w:val="auto"/>
                <w:sz w:val="22"/>
                <w:szCs w:val="22"/>
              </w:rPr>
            </w:pPr>
            <w:r w:rsidRPr="0028018B">
              <w:rPr>
                <w:rStyle w:val="104"/>
                <w:color w:val="auto"/>
                <w:sz w:val="22"/>
                <w:szCs w:val="22"/>
              </w:rPr>
              <w:t>100 мест</w:t>
            </w:r>
          </w:p>
        </w:tc>
        <w:tc>
          <w:tcPr>
            <w:tcW w:w="3544" w:type="dxa"/>
          </w:tcPr>
          <w:p w:rsidR="0028018B" w:rsidRPr="0028018B" w:rsidRDefault="0028018B" w:rsidP="0028018B">
            <w:pPr>
              <w:rPr>
                <w:rStyle w:val="104"/>
                <w:color w:val="auto"/>
                <w:sz w:val="22"/>
                <w:szCs w:val="22"/>
              </w:rPr>
            </w:pPr>
            <w:r w:rsidRPr="0028018B">
              <w:rPr>
                <w:rStyle w:val="104"/>
                <w:color w:val="auto"/>
                <w:sz w:val="22"/>
                <w:szCs w:val="22"/>
              </w:rPr>
              <w:t>2</w:t>
            </w:r>
          </w:p>
        </w:tc>
      </w:tr>
      <w:tr w:rsidR="0028018B" w:rsidRPr="009B610B" w:rsidTr="00C2496B">
        <w:tc>
          <w:tcPr>
            <w:tcW w:w="8330" w:type="dxa"/>
          </w:tcPr>
          <w:p w:rsidR="0028018B" w:rsidRPr="0028018B" w:rsidRDefault="0028018B" w:rsidP="0028018B">
            <w:pPr>
              <w:rPr>
                <w:rStyle w:val="104"/>
                <w:color w:val="auto"/>
                <w:sz w:val="22"/>
                <w:szCs w:val="22"/>
              </w:rPr>
            </w:pPr>
            <w:r w:rsidRPr="0028018B">
              <w:rPr>
                <w:rStyle w:val="104"/>
                <w:color w:val="auto"/>
                <w:sz w:val="22"/>
                <w:szCs w:val="22"/>
              </w:rPr>
              <w:t>Организации, реализующие программы профессионального и высшего образования</w:t>
            </w:r>
          </w:p>
        </w:tc>
        <w:tc>
          <w:tcPr>
            <w:tcW w:w="2835" w:type="dxa"/>
          </w:tcPr>
          <w:p w:rsidR="0028018B" w:rsidRPr="0028018B" w:rsidRDefault="0028018B" w:rsidP="0028018B">
            <w:pPr>
              <w:rPr>
                <w:rStyle w:val="104"/>
                <w:color w:val="auto"/>
                <w:sz w:val="22"/>
                <w:szCs w:val="22"/>
              </w:rPr>
            </w:pPr>
            <w:r w:rsidRPr="0028018B">
              <w:rPr>
                <w:rStyle w:val="104"/>
                <w:color w:val="auto"/>
                <w:sz w:val="22"/>
                <w:szCs w:val="22"/>
              </w:rPr>
              <w:t>100 студентов очной формы обучения</w:t>
            </w:r>
          </w:p>
        </w:tc>
        <w:tc>
          <w:tcPr>
            <w:tcW w:w="3544" w:type="dxa"/>
          </w:tcPr>
          <w:p w:rsidR="0028018B" w:rsidRPr="0028018B" w:rsidRDefault="0028018B" w:rsidP="0028018B">
            <w:pPr>
              <w:rPr>
                <w:rStyle w:val="104"/>
                <w:color w:val="auto"/>
                <w:sz w:val="22"/>
                <w:szCs w:val="22"/>
              </w:rPr>
            </w:pPr>
            <w:r w:rsidRPr="0028018B">
              <w:rPr>
                <w:rStyle w:val="104"/>
                <w:color w:val="auto"/>
                <w:sz w:val="22"/>
                <w:szCs w:val="22"/>
              </w:rPr>
              <w:t>5</w:t>
            </w:r>
          </w:p>
        </w:tc>
      </w:tr>
      <w:tr w:rsidR="0028018B" w:rsidRPr="009B610B" w:rsidTr="00C2496B">
        <w:tc>
          <w:tcPr>
            <w:tcW w:w="8330" w:type="dxa"/>
          </w:tcPr>
          <w:p w:rsidR="0028018B" w:rsidRPr="0028018B" w:rsidRDefault="0028018B" w:rsidP="0028018B">
            <w:pPr>
              <w:rPr>
                <w:rStyle w:val="104"/>
                <w:color w:val="auto"/>
                <w:sz w:val="22"/>
                <w:szCs w:val="22"/>
              </w:rPr>
            </w:pPr>
            <w:r w:rsidRPr="0028018B">
              <w:rPr>
                <w:rStyle w:val="104"/>
                <w:color w:val="auto"/>
                <w:sz w:val="22"/>
                <w:szCs w:val="22"/>
              </w:rPr>
              <w:t>Объекты культурно-досугового (клубного) типа. Зрелищные организации</w:t>
            </w:r>
          </w:p>
        </w:tc>
        <w:tc>
          <w:tcPr>
            <w:tcW w:w="2835" w:type="dxa"/>
          </w:tcPr>
          <w:p w:rsidR="0028018B" w:rsidRPr="0028018B" w:rsidRDefault="0028018B" w:rsidP="0028018B">
            <w:pPr>
              <w:rPr>
                <w:rStyle w:val="104"/>
                <w:color w:val="auto"/>
                <w:sz w:val="22"/>
                <w:szCs w:val="22"/>
              </w:rPr>
            </w:pPr>
            <w:r w:rsidRPr="0028018B">
              <w:rPr>
                <w:rStyle w:val="104"/>
                <w:color w:val="auto"/>
                <w:sz w:val="22"/>
                <w:szCs w:val="22"/>
              </w:rPr>
              <w:t>100 мест</w:t>
            </w:r>
          </w:p>
        </w:tc>
        <w:tc>
          <w:tcPr>
            <w:tcW w:w="3544" w:type="dxa"/>
          </w:tcPr>
          <w:p w:rsidR="0028018B" w:rsidRPr="0028018B" w:rsidRDefault="0028018B" w:rsidP="0028018B">
            <w:pPr>
              <w:rPr>
                <w:rStyle w:val="104"/>
                <w:color w:val="auto"/>
                <w:sz w:val="22"/>
                <w:szCs w:val="22"/>
              </w:rPr>
            </w:pPr>
            <w:r w:rsidRPr="0028018B">
              <w:rPr>
                <w:rStyle w:val="104"/>
                <w:color w:val="auto"/>
                <w:sz w:val="22"/>
                <w:szCs w:val="22"/>
              </w:rPr>
              <w:t>10</w:t>
            </w:r>
          </w:p>
        </w:tc>
      </w:tr>
      <w:tr w:rsidR="0028018B" w:rsidRPr="009B610B" w:rsidTr="00C2496B">
        <w:tc>
          <w:tcPr>
            <w:tcW w:w="8330" w:type="dxa"/>
          </w:tcPr>
          <w:p w:rsidR="0028018B" w:rsidRPr="0028018B" w:rsidRDefault="0028018B" w:rsidP="0028018B">
            <w:pPr>
              <w:rPr>
                <w:rStyle w:val="104"/>
                <w:color w:val="auto"/>
                <w:sz w:val="22"/>
                <w:szCs w:val="22"/>
              </w:rPr>
            </w:pPr>
            <w:r w:rsidRPr="0028018B">
              <w:rPr>
                <w:rStyle w:val="104"/>
                <w:color w:val="auto"/>
                <w:sz w:val="22"/>
                <w:szCs w:val="22"/>
              </w:rPr>
              <w:t>Объекты культурно-просветительного назначения</w:t>
            </w:r>
          </w:p>
        </w:tc>
        <w:tc>
          <w:tcPr>
            <w:tcW w:w="2835" w:type="dxa"/>
          </w:tcPr>
          <w:p w:rsidR="0028018B" w:rsidRPr="0028018B" w:rsidRDefault="0028018B" w:rsidP="0028018B">
            <w:pPr>
              <w:rPr>
                <w:rStyle w:val="104"/>
                <w:color w:val="auto"/>
                <w:sz w:val="22"/>
                <w:szCs w:val="22"/>
              </w:rPr>
            </w:pPr>
            <w:r w:rsidRPr="0028018B">
              <w:rPr>
                <w:rStyle w:val="104"/>
                <w:color w:val="auto"/>
                <w:sz w:val="22"/>
                <w:szCs w:val="22"/>
              </w:rPr>
              <w:t>100 кв. м площади помещений здания</w:t>
            </w:r>
          </w:p>
        </w:tc>
        <w:tc>
          <w:tcPr>
            <w:tcW w:w="3544" w:type="dxa"/>
          </w:tcPr>
          <w:p w:rsidR="0028018B" w:rsidRPr="0028018B" w:rsidRDefault="0028018B" w:rsidP="0028018B">
            <w:pPr>
              <w:rPr>
                <w:rStyle w:val="104"/>
                <w:color w:val="auto"/>
                <w:sz w:val="22"/>
                <w:szCs w:val="22"/>
              </w:rPr>
            </w:pPr>
            <w:r w:rsidRPr="0028018B">
              <w:rPr>
                <w:rStyle w:val="104"/>
                <w:color w:val="auto"/>
                <w:sz w:val="22"/>
                <w:szCs w:val="22"/>
              </w:rPr>
              <w:t>1</w:t>
            </w:r>
          </w:p>
        </w:tc>
      </w:tr>
      <w:tr w:rsidR="0028018B" w:rsidRPr="009B610B" w:rsidTr="00C2496B">
        <w:tc>
          <w:tcPr>
            <w:tcW w:w="8330" w:type="dxa"/>
          </w:tcPr>
          <w:p w:rsidR="0028018B" w:rsidRPr="0028018B" w:rsidRDefault="0028018B" w:rsidP="0028018B">
            <w:pPr>
              <w:rPr>
                <w:rStyle w:val="104"/>
                <w:color w:val="auto"/>
                <w:sz w:val="22"/>
                <w:szCs w:val="22"/>
              </w:rPr>
            </w:pPr>
            <w:r w:rsidRPr="0028018B">
              <w:rPr>
                <w:rStyle w:val="104"/>
                <w:color w:val="auto"/>
                <w:sz w:val="22"/>
                <w:szCs w:val="22"/>
              </w:rPr>
              <w:t>Спортивные сооружения с единовременной пропускной способностью более 100 человек</w:t>
            </w:r>
          </w:p>
        </w:tc>
        <w:tc>
          <w:tcPr>
            <w:tcW w:w="2835" w:type="dxa"/>
          </w:tcPr>
          <w:p w:rsidR="0028018B" w:rsidRPr="0028018B" w:rsidRDefault="0028018B" w:rsidP="0028018B">
            <w:pPr>
              <w:rPr>
                <w:rStyle w:val="104"/>
                <w:color w:val="auto"/>
                <w:sz w:val="22"/>
                <w:szCs w:val="22"/>
              </w:rPr>
            </w:pPr>
            <w:r w:rsidRPr="0028018B">
              <w:rPr>
                <w:rStyle w:val="104"/>
                <w:color w:val="auto"/>
                <w:sz w:val="22"/>
                <w:szCs w:val="22"/>
              </w:rPr>
              <w:t>100 единовременных посетителей</w:t>
            </w:r>
          </w:p>
        </w:tc>
        <w:tc>
          <w:tcPr>
            <w:tcW w:w="3544" w:type="dxa"/>
          </w:tcPr>
          <w:p w:rsidR="0028018B" w:rsidRPr="0028018B" w:rsidRDefault="0028018B" w:rsidP="0028018B">
            <w:pPr>
              <w:rPr>
                <w:rStyle w:val="104"/>
                <w:color w:val="auto"/>
                <w:sz w:val="22"/>
                <w:szCs w:val="22"/>
              </w:rPr>
            </w:pPr>
            <w:r w:rsidRPr="0028018B">
              <w:rPr>
                <w:rStyle w:val="104"/>
                <w:color w:val="auto"/>
                <w:sz w:val="22"/>
                <w:szCs w:val="22"/>
              </w:rPr>
              <w:t>7</w:t>
            </w:r>
          </w:p>
        </w:tc>
      </w:tr>
      <w:tr w:rsidR="0028018B" w:rsidRPr="009B610B" w:rsidTr="00C2496B">
        <w:tc>
          <w:tcPr>
            <w:tcW w:w="8330" w:type="dxa"/>
          </w:tcPr>
          <w:p w:rsidR="0028018B" w:rsidRPr="0028018B" w:rsidRDefault="0028018B" w:rsidP="0028018B">
            <w:pPr>
              <w:rPr>
                <w:rStyle w:val="104"/>
                <w:color w:val="auto"/>
                <w:sz w:val="22"/>
                <w:szCs w:val="22"/>
              </w:rPr>
            </w:pPr>
            <w:r w:rsidRPr="0028018B">
              <w:rPr>
                <w:rStyle w:val="104"/>
                <w:color w:val="auto"/>
                <w:sz w:val="22"/>
                <w:szCs w:val="22"/>
              </w:rPr>
              <w:t>Спортивные здания и сооружения с трибунами вместимостью более 500 зрителей</w:t>
            </w:r>
          </w:p>
        </w:tc>
        <w:tc>
          <w:tcPr>
            <w:tcW w:w="2835" w:type="dxa"/>
          </w:tcPr>
          <w:p w:rsidR="0028018B" w:rsidRPr="0028018B" w:rsidRDefault="0028018B" w:rsidP="0028018B">
            <w:pPr>
              <w:rPr>
                <w:rStyle w:val="104"/>
                <w:color w:val="auto"/>
                <w:sz w:val="22"/>
                <w:szCs w:val="22"/>
              </w:rPr>
            </w:pPr>
            <w:r w:rsidRPr="0028018B">
              <w:rPr>
                <w:rStyle w:val="104"/>
                <w:color w:val="auto"/>
                <w:sz w:val="22"/>
                <w:szCs w:val="22"/>
              </w:rPr>
              <w:t>100 мест на трибунах</w:t>
            </w:r>
          </w:p>
        </w:tc>
        <w:tc>
          <w:tcPr>
            <w:tcW w:w="3544" w:type="dxa"/>
          </w:tcPr>
          <w:p w:rsidR="0028018B" w:rsidRPr="0028018B" w:rsidRDefault="0028018B" w:rsidP="0028018B">
            <w:pPr>
              <w:rPr>
                <w:rStyle w:val="104"/>
                <w:color w:val="auto"/>
                <w:sz w:val="22"/>
                <w:szCs w:val="22"/>
              </w:rPr>
            </w:pPr>
            <w:r w:rsidRPr="0028018B">
              <w:rPr>
                <w:rStyle w:val="104"/>
                <w:color w:val="auto"/>
                <w:sz w:val="22"/>
                <w:szCs w:val="22"/>
              </w:rPr>
              <w:t>9</w:t>
            </w:r>
          </w:p>
        </w:tc>
      </w:tr>
      <w:tr w:rsidR="0028018B" w:rsidRPr="009B610B" w:rsidTr="00C2496B">
        <w:tc>
          <w:tcPr>
            <w:tcW w:w="8330" w:type="dxa"/>
          </w:tcPr>
          <w:p w:rsidR="0028018B" w:rsidRPr="0028018B" w:rsidRDefault="0028018B" w:rsidP="0028018B">
            <w:pPr>
              <w:rPr>
                <w:rStyle w:val="104"/>
                <w:color w:val="auto"/>
                <w:sz w:val="22"/>
                <w:szCs w:val="22"/>
              </w:rPr>
            </w:pPr>
            <w:r w:rsidRPr="0028018B">
              <w:rPr>
                <w:rStyle w:val="104"/>
                <w:color w:val="auto"/>
                <w:sz w:val="22"/>
                <w:szCs w:val="22"/>
              </w:rPr>
              <w:t>Дома отдыха и санатории, санатории-профилактории, базы отдыха предприятий и туристские базы, базы кратковременного отдыха</w:t>
            </w:r>
          </w:p>
        </w:tc>
        <w:tc>
          <w:tcPr>
            <w:tcW w:w="2835" w:type="dxa"/>
          </w:tcPr>
          <w:p w:rsidR="0028018B" w:rsidRPr="0028018B" w:rsidRDefault="0028018B" w:rsidP="0028018B">
            <w:pPr>
              <w:rPr>
                <w:rStyle w:val="104"/>
                <w:color w:val="auto"/>
                <w:sz w:val="22"/>
                <w:szCs w:val="22"/>
              </w:rPr>
            </w:pPr>
            <w:r w:rsidRPr="0028018B">
              <w:rPr>
                <w:rStyle w:val="104"/>
                <w:color w:val="auto"/>
                <w:sz w:val="22"/>
                <w:szCs w:val="22"/>
              </w:rPr>
              <w:t>100 отдыхающих</w:t>
            </w:r>
          </w:p>
        </w:tc>
        <w:tc>
          <w:tcPr>
            <w:tcW w:w="3544" w:type="dxa"/>
          </w:tcPr>
          <w:p w:rsidR="0028018B" w:rsidRPr="0028018B" w:rsidRDefault="0028018B" w:rsidP="0028018B">
            <w:pPr>
              <w:rPr>
                <w:rStyle w:val="104"/>
                <w:color w:val="auto"/>
                <w:sz w:val="22"/>
                <w:szCs w:val="22"/>
              </w:rPr>
            </w:pPr>
            <w:r w:rsidRPr="0028018B">
              <w:rPr>
                <w:rStyle w:val="104"/>
                <w:color w:val="auto"/>
                <w:sz w:val="22"/>
                <w:szCs w:val="22"/>
              </w:rPr>
              <w:t>10</w:t>
            </w:r>
          </w:p>
        </w:tc>
      </w:tr>
      <w:tr w:rsidR="0028018B" w:rsidRPr="009B610B" w:rsidTr="00C2496B">
        <w:tc>
          <w:tcPr>
            <w:tcW w:w="8330" w:type="dxa"/>
          </w:tcPr>
          <w:p w:rsidR="0028018B" w:rsidRPr="0028018B" w:rsidRDefault="0028018B" w:rsidP="0028018B">
            <w:pPr>
              <w:rPr>
                <w:rStyle w:val="104"/>
                <w:color w:val="auto"/>
                <w:sz w:val="22"/>
                <w:szCs w:val="22"/>
              </w:rPr>
            </w:pPr>
            <w:r w:rsidRPr="0028018B">
              <w:rPr>
                <w:rStyle w:val="104"/>
                <w:color w:val="auto"/>
                <w:sz w:val="22"/>
                <w:szCs w:val="22"/>
              </w:rPr>
              <w:t>Парки культуры и отдыха. Тематические парки. Благоустроенные пляжи, места массовой околоводной рекреации</w:t>
            </w:r>
          </w:p>
        </w:tc>
        <w:tc>
          <w:tcPr>
            <w:tcW w:w="2835" w:type="dxa"/>
          </w:tcPr>
          <w:p w:rsidR="0028018B" w:rsidRPr="0028018B" w:rsidRDefault="0028018B" w:rsidP="0028018B">
            <w:pPr>
              <w:rPr>
                <w:rStyle w:val="104"/>
                <w:color w:val="auto"/>
                <w:sz w:val="22"/>
                <w:szCs w:val="22"/>
              </w:rPr>
            </w:pPr>
            <w:r w:rsidRPr="0028018B">
              <w:rPr>
                <w:rStyle w:val="104"/>
                <w:color w:val="auto"/>
                <w:sz w:val="22"/>
                <w:szCs w:val="22"/>
              </w:rPr>
              <w:t>1 га территории парка</w:t>
            </w:r>
          </w:p>
        </w:tc>
        <w:tc>
          <w:tcPr>
            <w:tcW w:w="3544" w:type="dxa"/>
          </w:tcPr>
          <w:p w:rsidR="0028018B" w:rsidRPr="0028018B" w:rsidRDefault="0028018B" w:rsidP="0028018B">
            <w:pPr>
              <w:rPr>
                <w:rStyle w:val="104"/>
                <w:color w:val="auto"/>
                <w:sz w:val="22"/>
                <w:szCs w:val="22"/>
              </w:rPr>
            </w:pPr>
            <w:r w:rsidRPr="0028018B">
              <w:rPr>
                <w:rStyle w:val="104"/>
                <w:color w:val="auto"/>
                <w:sz w:val="22"/>
                <w:szCs w:val="22"/>
              </w:rPr>
              <w:t>4</w:t>
            </w:r>
          </w:p>
        </w:tc>
      </w:tr>
      <w:tr w:rsidR="0028018B" w:rsidRPr="009B610B" w:rsidTr="00C2496B">
        <w:tc>
          <w:tcPr>
            <w:tcW w:w="8330" w:type="dxa"/>
          </w:tcPr>
          <w:p w:rsidR="0028018B" w:rsidRPr="0028018B" w:rsidRDefault="0028018B" w:rsidP="0028018B">
            <w:pPr>
              <w:rPr>
                <w:rStyle w:val="104"/>
                <w:color w:val="auto"/>
                <w:sz w:val="22"/>
                <w:szCs w:val="22"/>
              </w:rPr>
            </w:pPr>
            <w:r w:rsidRPr="0028018B">
              <w:rPr>
                <w:rStyle w:val="104"/>
                <w:color w:val="auto"/>
                <w:sz w:val="22"/>
                <w:szCs w:val="22"/>
              </w:rPr>
              <w:t>Кладбища</w:t>
            </w:r>
          </w:p>
        </w:tc>
        <w:tc>
          <w:tcPr>
            <w:tcW w:w="2835" w:type="dxa"/>
          </w:tcPr>
          <w:p w:rsidR="0028018B" w:rsidRPr="0028018B" w:rsidRDefault="0028018B" w:rsidP="0028018B">
            <w:pPr>
              <w:rPr>
                <w:rStyle w:val="104"/>
                <w:color w:val="auto"/>
                <w:sz w:val="22"/>
                <w:szCs w:val="22"/>
              </w:rPr>
            </w:pPr>
            <w:r w:rsidRPr="0028018B">
              <w:rPr>
                <w:rStyle w:val="104"/>
                <w:color w:val="auto"/>
                <w:sz w:val="22"/>
                <w:szCs w:val="22"/>
              </w:rPr>
              <w:t>1 га территории кладбища</w:t>
            </w:r>
          </w:p>
        </w:tc>
        <w:tc>
          <w:tcPr>
            <w:tcW w:w="3544" w:type="dxa"/>
          </w:tcPr>
          <w:p w:rsidR="0028018B" w:rsidRPr="0028018B" w:rsidRDefault="0028018B" w:rsidP="0028018B">
            <w:pPr>
              <w:rPr>
                <w:rStyle w:val="104"/>
                <w:color w:val="auto"/>
                <w:sz w:val="22"/>
                <w:szCs w:val="22"/>
              </w:rPr>
            </w:pPr>
            <w:r w:rsidRPr="0028018B">
              <w:rPr>
                <w:rStyle w:val="104"/>
                <w:color w:val="auto"/>
                <w:sz w:val="22"/>
                <w:szCs w:val="22"/>
              </w:rPr>
              <w:t>0,6</w:t>
            </w:r>
          </w:p>
        </w:tc>
      </w:tr>
      <w:tr w:rsidR="0028018B" w:rsidRPr="009B610B" w:rsidTr="00C2496B">
        <w:tc>
          <w:tcPr>
            <w:tcW w:w="8330" w:type="dxa"/>
          </w:tcPr>
          <w:p w:rsidR="0028018B" w:rsidRPr="0028018B" w:rsidRDefault="0028018B" w:rsidP="0028018B">
            <w:pPr>
              <w:rPr>
                <w:rStyle w:val="104"/>
                <w:color w:val="auto"/>
                <w:sz w:val="22"/>
                <w:szCs w:val="22"/>
              </w:rPr>
            </w:pPr>
            <w:r w:rsidRPr="0028018B">
              <w:rPr>
                <w:rStyle w:val="104"/>
                <w:color w:val="auto"/>
                <w:sz w:val="22"/>
                <w:szCs w:val="22"/>
              </w:rPr>
              <w:t>Гостиницы</w:t>
            </w:r>
          </w:p>
        </w:tc>
        <w:tc>
          <w:tcPr>
            <w:tcW w:w="2835" w:type="dxa"/>
          </w:tcPr>
          <w:p w:rsidR="0028018B" w:rsidRPr="0028018B" w:rsidRDefault="0028018B" w:rsidP="0028018B">
            <w:pPr>
              <w:rPr>
                <w:rStyle w:val="104"/>
                <w:color w:val="auto"/>
                <w:sz w:val="22"/>
                <w:szCs w:val="22"/>
              </w:rPr>
            </w:pPr>
            <w:r w:rsidRPr="0028018B">
              <w:rPr>
                <w:rStyle w:val="104"/>
                <w:color w:val="auto"/>
                <w:sz w:val="22"/>
                <w:szCs w:val="22"/>
              </w:rPr>
              <w:t>100 отдыхающих</w:t>
            </w:r>
          </w:p>
        </w:tc>
        <w:tc>
          <w:tcPr>
            <w:tcW w:w="3544" w:type="dxa"/>
          </w:tcPr>
          <w:p w:rsidR="0028018B" w:rsidRPr="0028018B" w:rsidRDefault="0028018B" w:rsidP="0028018B">
            <w:pPr>
              <w:rPr>
                <w:rStyle w:val="104"/>
                <w:color w:val="auto"/>
                <w:sz w:val="22"/>
                <w:szCs w:val="22"/>
              </w:rPr>
            </w:pPr>
            <w:r w:rsidRPr="0028018B">
              <w:rPr>
                <w:rStyle w:val="104"/>
                <w:color w:val="auto"/>
                <w:sz w:val="22"/>
                <w:szCs w:val="22"/>
              </w:rPr>
              <w:t>8</w:t>
            </w:r>
          </w:p>
        </w:tc>
      </w:tr>
      <w:tr w:rsidR="0028018B" w:rsidRPr="009B610B" w:rsidTr="00C2496B">
        <w:tc>
          <w:tcPr>
            <w:tcW w:w="8330" w:type="dxa"/>
          </w:tcPr>
          <w:p w:rsidR="0028018B" w:rsidRPr="0028018B" w:rsidRDefault="0028018B" w:rsidP="0028018B">
            <w:pPr>
              <w:rPr>
                <w:rStyle w:val="104"/>
                <w:color w:val="auto"/>
                <w:sz w:val="22"/>
                <w:szCs w:val="22"/>
              </w:rPr>
            </w:pPr>
            <w:r w:rsidRPr="0028018B">
              <w:rPr>
                <w:rStyle w:val="104"/>
                <w:color w:val="auto"/>
                <w:sz w:val="22"/>
                <w:szCs w:val="22"/>
              </w:rPr>
              <w:t>Предприятия общественного питания</w:t>
            </w:r>
          </w:p>
        </w:tc>
        <w:tc>
          <w:tcPr>
            <w:tcW w:w="2835" w:type="dxa"/>
          </w:tcPr>
          <w:p w:rsidR="0028018B" w:rsidRPr="0028018B" w:rsidRDefault="0028018B" w:rsidP="0028018B">
            <w:pPr>
              <w:rPr>
                <w:rStyle w:val="104"/>
                <w:color w:val="auto"/>
                <w:sz w:val="22"/>
                <w:szCs w:val="22"/>
              </w:rPr>
            </w:pPr>
            <w:r w:rsidRPr="0028018B">
              <w:rPr>
                <w:rStyle w:val="104"/>
                <w:color w:val="auto"/>
                <w:sz w:val="22"/>
                <w:szCs w:val="22"/>
              </w:rPr>
              <w:t>50 кв. м площади помещений здания</w:t>
            </w:r>
          </w:p>
        </w:tc>
        <w:tc>
          <w:tcPr>
            <w:tcW w:w="3544" w:type="dxa"/>
          </w:tcPr>
          <w:p w:rsidR="0028018B" w:rsidRPr="0028018B" w:rsidRDefault="0028018B" w:rsidP="0028018B">
            <w:pPr>
              <w:rPr>
                <w:rStyle w:val="104"/>
                <w:color w:val="auto"/>
                <w:sz w:val="22"/>
                <w:szCs w:val="22"/>
              </w:rPr>
            </w:pPr>
            <w:r w:rsidRPr="0028018B">
              <w:rPr>
                <w:rStyle w:val="104"/>
                <w:color w:val="auto"/>
                <w:sz w:val="22"/>
                <w:szCs w:val="22"/>
              </w:rPr>
              <w:t>4</w:t>
            </w:r>
          </w:p>
        </w:tc>
      </w:tr>
      <w:tr w:rsidR="0028018B" w:rsidRPr="009B610B" w:rsidTr="00C2496B">
        <w:tc>
          <w:tcPr>
            <w:tcW w:w="8330" w:type="dxa"/>
          </w:tcPr>
          <w:p w:rsidR="0028018B" w:rsidRPr="0028018B" w:rsidRDefault="0028018B" w:rsidP="0028018B">
            <w:pPr>
              <w:rPr>
                <w:rStyle w:val="104"/>
                <w:color w:val="auto"/>
                <w:sz w:val="22"/>
                <w:szCs w:val="22"/>
              </w:rPr>
            </w:pPr>
            <w:r w:rsidRPr="0028018B">
              <w:rPr>
                <w:rStyle w:val="104"/>
                <w:color w:val="auto"/>
                <w:sz w:val="22"/>
                <w:szCs w:val="22"/>
              </w:rPr>
              <w:t>Предприятия коммунально-бытового обслуживания</w:t>
            </w:r>
          </w:p>
        </w:tc>
        <w:tc>
          <w:tcPr>
            <w:tcW w:w="2835" w:type="dxa"/>
          </w:tcPr>
          <w:p w:rsidR="0028018B" w:rsidRPr="0028018B" w:rsidRDefault="0028018B" w:rsidP="0028018B">
            <w:pPr>
              <w:rPr>
                <w:rStyle w:val="104"/>
                <w:color w:val="auto"/>
                <w:sz w:val="22"/>
                <w:szCs w:val="22"/>
              </w:rPr>
            </w:pPr>
            <w:r w:rsidRPr="0028018B">
              <w:rPr>
                <w:rStyle w:val="104"/>
                <w:color w:val="auto"/>
                <w:sz w:val="22"/>
                <w:szCs w:val="22"/>
              </w:rPr>
              <w:t>100 кв. м площади помещений здания</w:t>
            </w:r>
          </w:p>
        </w:tc>
        <w:tc>
          <w:tcPr>
            <w:tcW w:w="3544" w:type="dxa"/>
          </w:tcPr>
          <w:p w:rsidR="0028018B" w:rsidRPr="0028018B" w:rsidRDefault="0028018B" w:rsidP="0028018B">
            <w:pPr>
              <w:rPr>
                <w:rStyle w:val="104"/>
                <w:color w:val="auto"/>
                <w:sz w:val="22"/>
                <w:szCs w:val="22"/>
              </w:rPr>
            </w:pPr>
            <w:r w:rsidRPr="0028018B">
              <w:rPr>
                <w:rStyle w:val="104"/>
                <w:color w:val="auto"/>
                <w:sz w:val="22"/>
                <w:szCs w:val="22"/>
              </w:rPr>
              <w:t>4</w:t>
            </w:r>
          </w:p>
        </w:tc>
      </w:tr>
      <w:tr w:rsidR="0028018B" w:rsidRPr="009B610B" w:rsidTr="00C2496B">
        <w:tc>
          <w:tcPr>
            <w:tcW w:w="8330" w:type="dxa"/>
          </w:tcPr>
          <w:p w:rsidR="0028018B" w:rsidRPr="0028018B" w:rsidRDefault="0028018B" w:rsidP="0028018B">
            <w:pPr>
              <w:rPr>
                <w:rStyle w:val="104"/>
                <w:color w:val="auto"/>
                <w:sz w:val="22"/>
                <w:szCs w:val="22"/>
              </w:rPr>
            </w:pPr>
            <w:r w:rsidRPr="0028018B">
              <w:rPr>
                <w:rStyle w:val="104"/>
                <w:color w:val="auto"/>
                <w:sz w:val="22"/>
                <w:szCs w:val="22"/>
              </w:rPr>
              <w:t>Торговые и торгово-развлекательные объекты до 200 кв. м общей площади</w:t>
            </w:r>
          </w:p>
        </w:tc>
        <w:tc>
          <w:tcPr>
            <w:tcW w:w="2835" w:type="dxa"/>
          </w:tcPr>
          <w:p w:rsidR="0028018B" w:rsidRPr="0028018B" w:rsidRDefault="0028018B" w:rsidP="0028018B">
            <w:pPr>
              <w:rPr>
                <w:rStyle w:val="104"/>
                <w:color w:val="auto"/>
                <w:sz w:val="22"/>
                <w:szCs w:val="22"/>
              </w:rPr>
            </w:pPr>
            <w:r w:rsidRPr="0028018B">
              <w:rPr>
                <w:rStyle w:val="104"/>
                <w:color w:val="auto"/>
                <w:sz w:val="22"/>
                <w:szCs w:val="22"/>
              </w:rPr>
              <w:t>100 кв. м площади помещений здания</w:t>
            </w:r>
          </w:p>
        </w:tc>
        <w:tc>
          <w:tcPr>
            <w:tcW w:w="3544" w:type="dxa"/>
          </w:tcPr>
          <w:p w:rsidR="0028018B" w:rsidRPr="0028018B" w:rsidRDefault="0028018B" w:rsidP="0028018B">
            <w:pPr>
              <w:rPr>
                <w:rStyle w:val="104"/>
                <w:color w:val="auto"/>
                <w:sz w:val="22"/>
                <w:szCs w:val="22"/>
              </w:rPr>
            </w:pPr>
            <w:r w:rsidRPr="0028018B">
              <w:rPr>
                <w:rStyle w:val="104"/>
                <w:color w:val="auto"/>
                <w:sz w:val="22"/>
                <w:szCs w:val="22"/>
              </w:rPr>
              <w:t>4</w:t>
            </w:r>
          </w:p>
        </w:tc>
      </w:tr>
      <w:tr w:rsidR="0028018B" w:rsidRPr="009B610B" w:rsidTr="00C2496B">
        <w:tc>
          <w:tcPr>
            <w:tcW w:w="8330" w:type="dxa"/>
          </w:tcPr>
          <w:p w:rsidR="0028018B" w:rsidRPr="0028018B" w:rsidRDefault="0028018B" w:rsidP="0028018B">
            <w:pPr>
              <w:rPr>
                <w:rStyle w:val="104"/>
                <w:color w:val="auto"/>
                <w:sz w:val="22"/>
                <w:szCs w:val="22"/>
              </w:rPr>
            </w:pPr>
            <w:r w:rsidRPr="0028018B">
              <w:rPr>
                <w:rStyle w:val="104"/>
                <w:color w:val="auto"/>
                <w:sz w:val="22"/>
                <w:szCs w:val="22"/>
              </w:rPr>
              <w:lastRenderedPageBreak/>
              <w:t>Торговые и торгово-развлекательные объекты более 200 кв. м общей площади</w:t>
            </w:r>
          </w:p>
        </w:tc>
        <w:tc>
          <w:tcPr>
            <w:tcW w:w="2835" w:type="dxa"/>
          </w:tcPr>
          <w:p w:rsidR="0028018B" w:rsidRPr="0028018B" w:rsidRDefault="0028018B" w:rsidP="0028018B">
            <w:pPr>
              <w:rPr>
                <w:rStyle w:val="104"/>
                <w:color w:val="auto"/>
                <w:sz w:val="22"/>
                <w:szCs w:val="22"/>
              </w:rPr>
            </w:pPr>
            <w:r w:rsidRPr="0028018B">
              <w:rPr>
                <w:rStyle w:val="104"/>
                <w:color w:val="auto"/>
                <w:sz w:val="22"/>
                <w:szCs w:val="22"/>
              </w:rPr>
              <w:t>100 кв. м площади помещений здания</w:t>
            </w:r>
          </w:p>
        </w:tc>
        <w:tc>
          <w:tcPr>
            <w:tcW w:w="3544" w:type="dxa"/>
          </w:tcPr>
          <w:p w:rsidR="0028018B" w:rsidRPr="0028018B" w:rsidRDefault="0028018B" w:rsidP="0028018B">
            <w:pPr>
              <w:rPr>
                <w:rStyle w:val="104"/>
                <w:color w:val="auto"/>
                <w:sz w:val="22"/>
                <w:szCs w:val="22"/>
              </w:rPr>
            </w:pPr>
            <w:r w:rsidRPr="0028018B">
              <w:rPr>
                <w:rStyle w:val="104"/>
                <w:color w:val="auto"/>
                <w:sz w:val="22"/>
                <w:szCs w:val="22"/>
              </w:rPr>
              <w:t>3</w:t>
            </w:r>
          </w:p>
        </w:tc>
      </w:tr>
      <w:tr w:rsidR="0028018B" w:rsidRPr="009B610B" w:rsidTr="00C2496B">
        <w:tc>
          <w:tcPr>
            <w:tcW w:w="8330" w:type="dxa"/>
          </w:tcPr>
          <w:p w:rsidR="0028018B" w:rsidRPr="0028018B" w:rsidRDefault="0028018B" w:rsidP="0028018B">
            <w:pPr>
              <w:rPr>
                <w:rStyle w:val="104"/>
                <w:color w:val="auto"/>
                <w:sz w:val="22"/>
                <w:szCs w:val="22"/>
              </w:rPr>
            </w:pPr>
            <w:r w:rsidRPr="0028018B">
              <w:rPr>
                <w:rStyle w:val="104"/>
                <w:color w:val="auto"/>
                <w:sz w:val="22"/>
                <w:szCs w:val="22"/>
              </w:rPr>
              <w:t>Лечебно-профилактические медицинские организации, оказывающие медицинскую помощь в стационарных условиях</w:t>
            </w:r>
          </w:p>
        </w:tc>
        <w:tc>
          <w:tcPr>
            <w:tcW w:w="2835" w:type="dxa"/>
          </w:tcPr>
          <w:p w:rsidR="0028018B" w:rsidRPr="0028018B" w:rsidRDefault="0028018B" w:rsidP="0028018B">
            <w:pPr>
              <w:rPr>
                <w:rStyle w:val="104"/>
                <w:color w:val="auto"/>
                <w:sz w:val="22"/>
                <w:szCs w:val="22"/>
              </w:rPr>
            </w:pPr>
            <w:r w:rsidRPr="0028018B">
              <w:rPr>
                <w:rStyle w:val="104"/>
                <w:color w:val="auto"/>
                <w:sz w:val="22"/>
                <w:szCs w:val="22"/>
              </w:rPr>
              <w:t>100 коек</w:t>
            </w:r>
          </w:p>
        </w:tc>
        <w:tc>
          <w:tcPr>
            <w:tcW w:w="3544" w:type="dxa"/>
          </w:tcPr>
          <w:p w:rsidR="0028018B" w:rsidRPr="0028018B" w:rsidRDefault="0028018B" w:rsidP="0028018B">
            <w:pPr>
              <w:rPr>
                <w:rStyle w:val="104"/>
                <w:color w:val="auto"/>
                <w:sz w:val="22"/>
                <w:szCs w:val="22"/>
              </w:rPr>
            </w:pPr>
            <w:r w:rsidRPr="0028018B">
              <w:rPr>
                <w:rStyle w:val="104"/>
                <w:color w:val="auto"/>
                <w:sz w:val="22"/>
                <w:szCs w:val="22"/>
              </w:rPr>
              <w:t>10</w:t>
            </w:r>
          </w:p>
        </w:tc>
      </w:tr>
      <w:tr w:rsidR="0028018B" w:rsidRPr="009B610B" w:rsidTr="00C2496B">
        <w:tc>
          <w:tcPr>
            <w:tcW w:w="8330" w:type="dxa"/>
          </w:tcPr>
          <w:p w:rsidR="0028018B" w:rsidRPr="0028018B" w:rsidRDefault="0028018B" w:rsidP="0028018B">
            <w:pPr>
              <w:rPr>
                <w:rStyle w:val="104"/>
                <w:color w:val="auto"/>
                <w:sz w:val="22"/>
                <w:szCs w:val="22"/>
              </w:rPr>
            </w:pPr>
            <w:r w:rsidRPr="0028018B">
              <w:rPr>
                <w:rStyle w:val="104"/>
                <w:color w:val="auto"/>
                <w:sz w:val="22"/>
                <w:szCs w:val="22"/>
              </w:rPr>
              <w:t>Лечебно-профилактические медицинские организации, оказывающие медицинскую помощь в амбулаторных условиях</w:t>
            </w:r>
          </w:p>
        </w:tc>
        <w:tc>
          <w:tcPr>
            <w:tcW w:w="2835" w:type="dxa"/>
          </w:tcPr>
          <w:p w:rsidR="0028018B" w:rsidRPr="0028018B" w:rsidRDefault="0028018B" w:rsidP="0028018B">
            <w:pPr>
              <w:rPr>
                <w:rStyle w:val="104"/>
                <w:color w:val="auto"/>
                <w:sz w:val="22"/>
                <w:szCs w:val="22"/>
              </w:rPr>
            </w:pPr>
            <w:r w:rsidRPr="0028018B">
              <w:rPr>
                <w:rStyle w:val="104"/>
                <w:color w:val="auto"/>
                <w:sz w:val="22"/>
                <w:szCs w:val="22"/>
              </w:rPr>
              <w:t>100 посещений</w:t>
            </w:r>
          </w:p>
        </w:tc>
        <w:tc>
          <w:tcPr>
            <w:tcW w:w="3544" w:type="dxa"/>
          </w:tcPr>
          <w:p w:rsidR="0028018B" w:rsidRPr="0028018B" w:rsidRDefault="0028018B" w:rsidP="0028018B">
            <w:pPr>
              <w:rPr>
                <w:rStyle w:val="104"/>
                <w:color w:val="auto"/>
                <w:sz w:val="22"/>
                <w:szCs w:val="22"/>
              </w:rPr>
            </w:pPr>
            <w:r w:rsidRPr="0028018B">
              <w:rPr>
                <w:rStyle w:val="104"/>
                <w:color w:val="auto"/>
                <w:sz w:val="22"/>
                <w:szCs w:val="22"/>
              </w:rPr>
              <w:t>10</w:t>
            </w:r>
          </w:p>
        </w:tc>
      </w:tr>
      <w:tr w:rsidR="0028018B" w:rsidRPr="009B610B" w:rsidTr="00C2496B">
        <w:tc>
          <w:tcPr>
            <w:tcW w:w="8330" w:type="dxa"/>
          </w:tcPr>
          <w:p w:rsidR="0028018B" w:rsidRPr="0028018B" w:rsidRDefault="0028018B" w:rsidP="0028018B">
            <w:pPr>
              <w:rPr>
                <w:rStyle w:val="104"/>
                <w:color w:val="auto"/>
                <w:sz w:val="22"/>
                <w:szCs w:val="22"/>
              </w:rPr>
            </w:pPr>
            <w:r w:rsidRPr="0028018B">
              <w:rPr>
                <w:rStyle w:val="104"/>
                <w:color w:val="auto"/>
                <w:sz w:val="22"/>
                <w:szCs w:val="22"/>
              </w:rPr>
              <w:t>Административные и офисные объекты и иные объекты без конкретного функционального назначения</w:t>
            </w:r>
          </w:p>
        </w:tc>
        <w:tc>
          <w:tcPr>
            <w:tcW w:w="2835" w:type="dxa"/>
          </w:tcPr>
          <w:p w:rsidR="0028018B" w:rsidRPr="0028018B" w:rsidRDefault="0028018B" w:rsidP="0028018B">
            <w:pPr>
              <w:rPr>
                <w:rStyle w:val="104"/>
                <w:color w:val="auto"/>
                <w:sz w:val="22"/>
                <w:szCs w:val="22"/>
              </w:rPr>
            </w:pPr>
            <w:r w:rsidRPr="0028018B">
              <w:rPr>
                <w:rStyle w:val="104"/>
                <w:color w:val="auto"/>
                <w:sz w:val="22"/>
                <w:szCs w:val="22"/>
              </w:rPr>
              <w:t>100 кв. м площади помещений здания</w:t>
            </w:r>
          </w:p>
        </w:tc>
        <w:tc>
          <w:tcPr>
            <w:tcW w:w="3544" w:type="dxa"/>
          </w:tcPr>
          <w:p w:rsidR="0028018B" w:rsidRPr="0028018B" w:rsidRDefault="0028018B" w:rsidP="0028018B">
            <w:pPr>
              <w:rPr>
                <w:rStyle w:val="104"/>
                <w:color w:val="auto"/>
                <w:sz w:val="22"/>
                <w:szCs w:val="22"/>
              </w:rPr>
            </w:pPr>
            <w:r w:rsidRPr="0028018B">
              <w:rPr>
                <w:rStyle w:val="104"/>
                <w:color w:val="auto"/>
                <w:sz w:val="22"/>
                <w:szCs w:val="22"/>
              </w:rPr>
              <w:t>2</w:t>
            </w:r>
          </w:p>
        </w:tc>
      </w:tr>
      <w:tr w:rsidR="0028018B" w:rsidRPr="009B610B" w:rsidTr="00C2496B">
        <w:tc>
          <w:tcPr>
            <w:tcW w:w="8330" w:type="dxa"/>
          </w:tcPr>
          <w:p w:rsidR="0028018B" w:rsidRPr="0028018B" w:rsidRDefault="0028018B" w:rsidP="0028018B">
            <w:pPr>
              <w:rPr>
                <w:rStyle w:val="104"/>
                <w:color w:val="auto"/>
                <w:sz w:val="22"/>
                <w:szCs w:val="22"/>
              </w:rPr>
            </w:pPr>
            <w:r w:rsidRPr="0028018B">
              <w:rPr>
                <w:rStyle w:val="104"/>
                <w:color w:val="auto"/>
                <w:sz w:val="22"/>
                <w:szCs w:val="22"/>
              </w:rPr>
              <w:t>Объекты производственного и коммунального назначения</w:t>
            </w:r>
          </w:p>
        </w:tc>
        <w:tc>
          <w:tcPr>
            <w:tcW w:w="2835" w:type="dxa"/>
          </w:tcPr>
          <w:p w:rsidR="0028018B" w:rsidRPr="0028018B" w:rsidRDefault="0028018B" w:rsidP="0028018B">
            <w:pPr>
              <w:rPr>
                <w:rStyle w:val="104"/>
                <w:color w:val="auto"/>
                <w:sz w:val="22"/>
                <w:szCs w:val="22"/>
              </w:rPr>
            </w:pPr>
            <w:r w:rsidRPr="0028018B">
              <w:rPr>
                <w:rStyle w:val="104"/>
                <w:color w:val="auto"/>
                <w:sz w:val="22"/>
                <w:szCs w:val="22"/>
              </w:rPr>
              <w:t>100 человек работающих в двух смежных сменах</w:t>
            </w:r>
          </w:p>
        </w:tc>
        <w:tc>
          <w:tcPr>
            <w:tcW w:w="3544" w:type="dxa"/>
          </w:tcPr>
          <w:p w:rsidR="0028018B" w:rsidRPr="0028018B" w:rsidRDefault="0028018B" w:rsidP="0028018B">
            <w:pPr>
              <w:rPr>
                <w:rStyle w:val="104"/>
                <w:color w:val="auto"/>
                <w:sz w:val="22"/>
                <w:szCs w:val="22"/>
              </w:rPr>
            </w:pPr>
            <w:r w:rsidRPr="0028018B">
              <w:rPr>
                <w:rStyle w:val="104"/>
                <w:color w:val="auto"/>
                <w:sz w:val="22"/>
                <w:szCs w:val="22"/>
              </w:rPr>
              <w:t>8</w:t>
            </w:r>
          </w:p>
        </w:tc>
      </w:tr>
    </w:tbl>
    <w:p w:rsidR="0028018B" w:rsidRDefault="0028018B" w:rsidP="0028018B">
      <w:pPr>
        <w:spacing w:before="60" w:after="60"/>
        <w:ind w:firstLine="709"/>
        <w:jc w:val="both"/>
        <w:rPr>
          <w:rFonts w:ascii="Times New Roman" w:hAnsi="Times New Roman" w:cs="Times New Roman"/>
          <w:sz w:val="24"/>
          <w:szCs w:val="24"/>
        </w:rPr>
      </w:pPr>
      <w:bookmarkStart w:id="21" w:name="_Toc110933496"/>
      <w:r>
        <w:rPr>
          <w:rFonts w:ascii="Times New Roman" w:hAnsi="Times New Roman" w:cs="Times New Roman"/>
          <w:sz w:val="24"/>
          <w:szCs w:val="24"/>
        </w:rPr>
        <w:t xml:space="preserve">Примечание: </w:t>
      </w:r>
    </w:p>
    <w:p w:rsidR="0028018B" w:rsidRPr="0028018B" w:rsidRDefault="0028018B" w:rsidP="0028018B">
      <w:pPr>
        <w:spacing w:before="60" w:after="60"/>
        <w:ind w:firstLine="709"/>
        <w:jc w:val="both"/>
        <w:rPr>
          <w:rFonts w:ascii="Times New Roman" w:hAnsi="Times New Roman" w:cs="Times New Roman"/>
          <w:sz w:val="24"/>
          <w:szCs w:val="24"/>
        </w:rPr>
      </w:pPr>
      <w:r w:rsidRPr="0028018B">
        <w:rPr>
          <w:rFonts w:ascii="Times New Roman" w:hAnsi="Times New Roman" w:cs="Times New Roman"/>
          <w:sz w:val="24"/>
          <w:szCs w:val="24"/>
        </w:rPr>
        <w:t>1. 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территории, для которой производится расчет.</w:t>
      </w:r>
    </w:p>
    <w:p w:rsidR="0028018B" w:rsidRDefault="0028018B" w:rsidP="0028018B">
      <w:pPr>
        <w:spacing w:before="60" w:after="60"/>
        <w:ind w:firstLine="709"/>
        <w:jc w:val="both"/>
        <w:rPr>
          <w:rFonts w:ascii="Times New Roman" w:hAnsi="Times New Roman" w:cs="Times New Roman"/>
          <w:sz w:val="24"/>
          <w:szCs w:val="24"/>
        </w:rPr>
      </w:pPr>
      <w:r w:rsidRPr="0028018B">
        <w:rPr>
          <w:rFonts w:ascii="Times New Roman" w:hAnsi="Times New Roman" w:cs="Times New Roman"/>
          <w:sz w:val="24"/>
          <w:szCs w:val="24"/>
        </w:rPr>
        <w:t>2. При размещении объектов нежилого назначения в первых этажах жилых домов допускается предусматривать 60% 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r>
        <w:rPr>
          <w:rFonts w:ascii="Times New Roman" w:hAnsi="Times New Roman" w:cs="Times New Roman"/>
          <w:sz w:val="24"/>
          <w:szCs w:val="24"/>
        </w:rPr>
        <w:t>.</w:t>
      </w:r>
    </w:p>
    <w:p w:rsidR="00CC635C" w:rsidRPr="009B610B" w:rsidRDefault="002A2105" w:rsidP="002A2105">
      <w:pPr>
        <w:spacing w:before="60" w:after="60"/>
        <w:ind w:firstLine="709"/>
        <w:jc w:val="both"/>
        <w:rPr>
          <w:rFonts w:ascii="Times New Roman" w:hAnsi="Times New Roman" w:cs="Times New Roman"/>
          <w:sz w:val="24"/>
          <w:szCs w:val="24"/>
        </w:rPr>
      </w:pPr>
      <w:r w:rsidRPr="009B610B">
        <w:rPr>
          <w:rFonts w:ascii="Times New Roman" w:hAnsi="Times New Roman" w:cs="Times New Roman"/>
          <w:sz w:val="24"/>
          <w:szCs w:val="24"/>
        </w:rPr>
        <w:t>Таблица 1</w:t>
      </w:r>
      <w:r w:rsidR="00EC00D9">
        <w:rPr>
          <w:rFonts w:ascii="Times New Roman" w:hAnsi="Times New Roman" w:cs="Times New Roman"/>
          <w:sz w:val="24"/>
          <w:szCs w:val="24"/>
        </w:rPr>
        <w:t>2</w:t>
      </w:r>
      <w:r w:rsidRPr="009B610B">
        <w:rPr>
          <w:rFonts w:ascii="Times New Roman" w:hAnsi="Times New Roman" w:cs="Times New Roman"/>
          <w:sz w:val="24"/>
          <w:szCs w:val="24"/>
        </w:rPr>
        <w:t xml:space="preserve">. </w:t>
      </w:r>
      <w:r w:rsidR="00C2496B" w:rsidRPr="009B610B">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городского округа </w:t>
      </w:r>
      <w:proofErr w:type="spellStart"/>
      <w:r w:rsidR="00CC635C" w:rsidRPr="009B610B">
        <w:rPr>
          <w:rFonts w:ascii="Times New Roman" w:hAnsi="Times New Roman" w:cs="Times New Roman"/>
          <w:sz w:val="24"/>
          <w:szCs w:val="24"/>
        </w:rPr>
        <w:t>велопарковочными</w:t>
      </w:r>
      <w:proofErr w:type="spellEnd"/>
      <w:r w:rsidR="00CC635C" w:rsidRPr="009B610B">
        <w:rPr>
          <w:rFonts w:ascii="Times New Roman" w:hAnsi="Times New Roman" w:cs="Times New Roman"/>
          <w:sz w:val="24"/>
          <w:szCs w:val="24"/>
        </w:rPr>
        <w:t xml:space="preserve"> местами при объектах различного назначения (общественных зданий, учреждений, предприятий и др.)</w:t>
      </w:r>
      <w:r w:rsidRPr="009B610B">
        <w:rPr>
          <w:rFonts w:ascii="Times New Roman" w:hAnsi="Times New Roman" w:cs="Times New Roman"/>
          <w:sz w:val="24"/>
          <w:szCs w:val="24"/>
        </w:rPr>
        <w:t>.</w:t>
      </w:r>
    </w:p>
    <w:tbl>
      <w:tblPr>
        <w:tblStyle w:val="afe"/>
        <w:tblW w:w="14709" w:type="dxa"/>
        <w:tblLayout w:type="fixed"/>
        <w:tblLook w:val="04A0" w:firstRow="1" w:lastRow="0" w:firstColumn="1" w:lastColumn="0" w:noHBand="0" w:noVBand="1"/>
      </w:tblPr>
      <w:tblGrid>
        <w:gridCol w:w="4169"/>
        <w:gridCol w:w="2410"/>
        <w:gridCol w:w="8130"/>
      </w:tblGrid>
      <w:tr w:rsidR="009B610B" w:rsidRPr="009B610B" w:rsidTr="00835321">
        <w:trPr>
          <w:tblHeader/>
        </w:trPr>
        <w:tc>
          <w:tcPr>
            <w:tcW w:w="14709" w:type="dxa"/>
            <w:gridSpan w:val="3"/>
            <w:vAlign w:val="center"/>
          </w:tcPr>
          <w:p w:rsidR="00365B93" w:rsidRPr="009B610B" w:rsidRDefault="00365B93" w:rsidP="00835321">
            <w:pPr>
              <w:pStyle w:val="ConsPlusNormal"/>
              <w:ind w:firstLine="0"/>
              <w:jc w:val="center"/>
              <w:rPr>
                <w:rFonts w:ascii="Times New Roman" w:hAnsi="Times New Roman" w:cs="Times New Roman"/>
                <w:sz w:val="22"/>
                <w:szCs w:val="22"/>
              </w:rPr>
            </w:pPr>
            <w:r w:rsidRPr="009B610B">
              <w:rPr>
                <w:rFonts w:ascii="Times New Roman" w:hAnsi="Times New Roman" w:cs="Times New Roman"/>
                <w:sz w:val="22"/>
                <w:szCs w:val="22"/>
              </w:rPr>
              <w:t xml:space="preserve">Нормы парковочных мест для </w:t>
            </w:r>
            <w:proofErr w:type="spellStart"/>
            <w:r w:rsidRPr="009B610B">
              <w:rPr>
                <w:rFonts w:ascii="Times New Roman" w:hAnsi="Times New Roman" w:cs="Times New Roman"/>
                <w:sz w:val="22"/>
                <w:szCs w:val="22"/>
              </w:rPr>
              <w:t>велопарковок</w:t>
            </w:r>
            <w:proofErr w:type="spellEnd"/>
          </w:p>
        </w:tc>
      </w:tr>
      <w:tr w:rsidR="009B610B" w:rsidRPr="009B610B" w:rsidTr="00835321">
        <w:tc>
          <w:tcPr>
            <w:tcW w:w="4169"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Здания, сооружения и иные объекты</w:t>
            </w:r>
          </w:p>
        </w:tc>
        <w:tc>
          <w:tcPr>
            <w:tcW w:w="2410"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Расчетная единица</w:t>
            </w:r>
          </w:p>
        </w:tc>
        <w:tc>
          <w:tcPr>
            <w:tcW w:w="8130"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 xml:space="preserve">Число </w:t>
            </w:r>
            <w:proofErr w:type="spellStart"/>
            <w:r w:rsidRPr="009B610B">
              <w:rPr>
                <w:rFonts w:ascii="Times New Roman" w:hAnsi="Times New Roman" w:cs="Times New Roman"/>
                <w:sz w:val="22"/>
                <w:szCs w:val="22"/>
              </w:rPr>
              <w:t>машино</w:t>
            </w:r>
            <w:proofErr w:type="spellEnd"/>
            <w:r w:rsidRPr="009B610B">
              <w:rPr>
                <w:rFonts w:ascii="Times New Roman" w:hAnsi="Times New Roman" w:cs="Times New Roman"/>
                <w:sz w:val="22"/>
                <w:szCs w:val="22"/>
              </w:rPr>
              <w:t>-мест на расчетную единицу</w:t>
            </w:r>
          </w:p>
        </w:tc>
      </w:tr>
      <w:tr w:rsidR="009B610B" w:rsidRPr="009B610B" w:rsidTr="00835321">
        <w:tc>
          <w:tcPr>
            <w:tcW w:w="4169"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Общеобразовательные,</w:t>
            </w:r>
          </w:p>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профессиональные образовательные организации,</w:t>
            </w:r>
          </w:p>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организации дополнительного образования</w:t>
            </w:r>
          </w:p>
        </w:tc>
        <w:tc>
          <w:tcPr>
            <w:tcW w:w="2410"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1 учащийся (студент)/преподаватель</w:t>
            </w:r>
          </w:p>
        </w:tc>
        <w:tc>
          <w:tcPr>
            <w:tcW w:w="8130"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0,2/0,1</w:t>
            </w:r>
          </w:p>
        </w:tc>
      </w:tr>
      <w:tr w:rsidR="009B610B" w:rsidRPr="009B610B" w:rsidTr="00835321">
        <w:tc>
          <w:tcPr>
            <w:tcW w:w="4169"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Медицинские организации</w:t>
            </w:r>
          </w:p>
        </w:tc>
        <w:tc>
          <w:tcPr>
            <w:tcW w:w="2410"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1 работник/посетитель</w:t>
            </w:r>
          </w:p>
        </w:tc>
        <w:tc>
          <w:tcPr>
            <w:tcW w:w="8130"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0,1/0,2</w:t>
            </w:r>
          </w:p>
        </w:tc>
      </w:tr>
      <w:tr w:rsidR="009B610B" w:rsidRPr="009B610B" w:rsidTr="00835321">
        <w:tc>
          <w:tcPr>
            <w:tcW w:w="4169"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Торговые предприятия (торговые центры, торговые и развлекательные комплексы).</w:t>
            </w:r>
          </w:p>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Предприятия общественного питания, бытового обслуживания</w:t>
            </w:r>
          </w:p>
        </w:tc>
        <w:tc>
          <w:tcPr>
            <w:tcW w:w="2410"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 xml:space="preserve">2000 </w:t>
            </w:r>
            <w:proofErr w:type="spellStart"/>
            <w:r w:rsidRPr="009B610B">
              <w:rPr>
                <w:rFonts w:ascii="Times New Roman" w:hAnsi="Times New Roman" w:cs="Times New Roman"/>
                <w:sz w:val="22"/>
                <w:szCs w:val="22"/>
              </w:rPr>
              <w:t>кв.м</w:t>
            </w:r>
            <w:proofErr w:type="spellEnd"/>
            <w:r w:rsidRPr="009B610B">
              <w:rPr>
                <w:rFonts w:ascii="Times New Roman" w:hAnsi="Times New Roman" w:cs="Times New Roman"/>
                <w:sz w:val="22"/>
                <w:szCs w:val="22"/>
              </w:rPr>
              <w:t xml:space="preserve"> торговой площади</w:t>
            </w:r>
          </w:p>
        </w:tc>
        <w:tc>
          <w:tcPr>
            <w:tcW w:w="8130"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0,8</w:t>
            </w:r>
          </w:p>
        </w:tc>
      </w:tr>
      <w:tr w:rsidR="009B610B" w:rsidRPr="009B610B" w:rsidTr="00835321">
        <w:tc>
          <w:tcPr>
            <w:tcW w:w="4169"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Магазины розничной торговли</w:t>
            </w:r>
          </w:p>
        </w:tc>
        <w:tc>
          <w:tcPr>
            <w:tcW w:w="2410"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 xml:space="preserve">100 </w:t>
            </w:r>
            <w:proofErr w:type="spellStart"/>
            <w:r w:rsidRPr="009B610B">
              <w:rPr>
                <w:rFonts w:ascii="Times New Roman" w:hAnsi="Times New Roman" w:cs="Times New Roman"/>
                <w:sz w:val="22"/>
                <w:szCs w:val="22"/>
              </w:rPr>
              <w:t>кв.м</w:t>
            </w:r>
            <w:proofErr w:type="spellEnd"/>
            <w:r w:rsidRPr="009B610B">
              <w:rPr>
                <w:rFonts w:ascii="Times New Roman" w:hAnsi="Times New Roman" w:cs="Times New Roman"/>
                <w:sz w:val="22"/>
                <w:szCs w:val="22"/>
              </w:rPr>
              <w:t xml:space="preserve"> торговой площади</w:t>
            </w:r>
          </w:p>
        </w:tc>
        <w:tc>
          <w:tcPr>
            <w:tcW w:w="8130"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1</w:t>
            </w:r>
          </w:p>
        </w:tc>
      </w:tr>
      <w:tr w:rsidR="009B610B" w:rsidRPr="009B610B" w:rsidTr="00835321">
        <w:tc>
          <w:tcPr>
            <w:tcW w:w="4169"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 xml:space="preserve">Административные здания, офисы и </w:t>
            </w:r>
            <w:r w:rsidRPr="009B610B">
              <w:rPr>
                <w:rFonts w:ascii="Times New Roman" w:hAnsi="Times New Roman" w:cs="Times New Roman"/>
                <w:sz w:val="22"/>
                <w:szCs w:val="22"/>
              </w:rPr>
              <w:lastRenderedPageBreak/>
              <w:t>производство</w:t>
            </w:r>
          </w:p>
        </w:tc>
        <w:tc>
          <w:tcPr>
            <w:tcW w:w="2410"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lastRenderedPageBreak/>
              <w:t>1 служащий</w:t>
            </w:r>
          </w:p>
        </w:tc>
        <w:tc>
          <w:tcPr>
            <w:tcW w:w="8130"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0,4</w:t>
            </w:r>
          </w:p>
        </w:tc>
      </w:tr>
      <w:tr w:rsidR="009B610B" w:rsidRPr="009B610B" w:rsidTr="00835321">
        <w:tc>
          <w:tcPr>
            <w:tcW w:w="4169" w:type="dxa"/>
            <w:vMerge w:val="restart"/>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lastRenderedPageBreak/>
              <w:t>Спортивные комплексы и залы</w:t>
            </w:r>
          </w:p>
        </w:tc>
        <w:tc>
          <w:tcPr>
            <w:tcW w:w="2410"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1 спортсмен</w:t>
            </w:r>
          </w:p>
        </w:tc>
        <w:tc>
          <w:tcPr>
            <w:tcW w:w="8130"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0,6</w:t>
            </w:r>
          </w:p>
        </w:tc>
      </w:tr>
      <w:tr w:rsidR="009B610B" w:rsidRPr="009B610B" w:rsidTr="00835321">
        <w:tc>
          <w:tcPr>
            <w:tcW w:w="4169" w:type="dxa"/>
            <w:vMerge/>
          </w:tcPr>
          <w:p w:rsidR="00365B93" w:rsidRPr="009B610B" w:rsidRDefault="00365B93" w:rsidP="00835321">
            <w:pPr>
              <w:pStyle w:val="ConsPlusNormal"/>
              <w:ind w:firstLine="0"/>
              <w:rPr>
                <w:rFonts w:ascii="Times New Roman" w:hAnsi="Times New Roman" w:cs="Times New Roman"/>
                <w:sz w:val="22"/>
                <w:szCs w:val="22"/>
              </w:rPr>
            </w:pPr>
          </w:p>
        </w:tc>
        <w:tc>
          <w:tcPr>
            <w:tcW w:w="2410"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1 зритель</w:t>
            </w:r>
          </w:p>
        </w:tc>
        <w:tc>
          <w:tcPr>
            <w:tcW w:w="8130"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0,4</w:t>
            </w:r>
          </w:p>
        </w:tc>
      </w:tr>
      <w:tr w:rsidR="009B610B" w:rsidRPr="009B610B" w:rsidTr="00835321">
        <w:tc>
          <w:tcPr>
            <w:tcW w:w="4169"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Зоны отдыха</w:t>
            </w:r>
          </w:p>
        </w:tc>
        <w:tc>
          <w:tcPr>
            <w:tcW w:w="2410"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10 посетителей</w:t>
            </w:r>
          </w:p>
        </w:tc>
        <w:tc>
          <w:tcPr>
            <w:tcW w:w="8130"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1</w:t>
            </w:r>
          </w:p>
        </w:tc>
      </w:tr>
      <w:tr w:rsidR="009B610B" w:rsidRPr="009B610B" w:rsidTr="00835321">
        <w:tc>
          <w:tcPr>
            <w:tcW w:w="4169"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Клубы, дома культуры, кинотеатры, массовые библиотеки, цирки, концертные залы, выставки</w:t>
            </w:r>
          </w:p>
        </w:tc>
        <w:tc>
          <w:tcPr>
            <w:tcW w:w="2410"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на 100 мест, работников и единовременных посетителей</w:t>
            </w:r>
          </w:p>
        </w:tc>
        <w:tc>
          <w:tcPr>
            <w:tcW w:w="8130" w:type="dxa"/>
          </w:tcPr>
          <w:p w:rsidR="00365B93" w:rsidRPr="009B610B" w:rsidRDefault="00365B93" w:rsidP="00835321">
            <w:pPr>
              <w:pStyle w:val="ConsPlusNormal"/>
              <w:ind w:firstLine="0"/>
              <w:rPr>
                <w:rFonts w:ascii="Times New Roman" w:hAnsi="Times New Roman" w:cs="Times New Roman"/>
                <w:sz w:val="22"/>
                <w:szCs w:val="22"/>
              </w:rPr>
            </w:pPr>
            <w:r w:rsidRPr="009B610B">
              <w:rPr>
                <w:rFonts w:ascii="Times New Roman" w:hAnsi="Times New Roman" w:cs="Times New Roman"/>
                <w:sz w:val="22"/>
                <w:szCs w:val="22"/>
              </w:rPr>
              <w:t>0,2</w:t>
            </w:r>
          </w:p>
        </w:tc>
      </w:tr>
    </w:tbl>
    <w:p w:rsidR="00CC635C" w:rsidRPr="009B610B" w:rsidRDefault="00CC635C" w:rsidP="00CC635C">
      <w:pPr>
        <w:spacing w:before="240" w:after="0"/>
        <w:ind w:firstLine="709"/>
        <w:jc w:val="both"/>
        <w:rPr>
          <w:rFonts w:ascii="Times New Roman" w:hAnsi="Times New Roman" w:cs="Times New Roman"/>
          <w:sz w:val="24"/>
          <w:szCs w:val="24"/>
        </w:rPr>
      </w:pPr>
      <w:r w:rsidRPr="009B610B">
        <w:rPr>
          <w:rFonts w:ascii="Times New Roman" w:hAnsi="Times New Roman" w:cs="Times New Roman"/>
          <w:sz w:val="24"/>
          <w:szCs w:val="24"/>
        </w:rPr>
        <w:t>Открытые велосипедные парковки следует сооружать и оборудовать стойками или другими устройствами для кратковременного хранения велосипедов у предприятий общественного питания, мест кратковременного отдыха, магазинов и других общественных центров.</w:t>
      </w:r>
    </w:p>
    <w:p w:rsidR="00CC635C" w:rsidRPr="009B610B" w:rsidRDefault="00CC635C" w:rsidP="00CC635C">
      <w:pPr>
        <w:spacing w:after="0"/>
        <w:ind w:firstLine="709"/>
        <w:jc w:val="both"/>
        <w:rPr>
          <w:rFonts w:ascii="Times New Roman" w:hAnsi="Times New Roman" w:cs="Times New Roman"/>
          <w:sz w:val="24"/>
          <w:szCs w:val="24"/>
        </w:rPr>
      </w:pPr>
      <w:proofErr w:type="spellStart"/>
      <w:r w:rsidRPr="009B610B">
        <w:rPr>
          <w:rFonts w:ascii="Times New Roman" w:hAnsi="Times New Roman" w:cs="Times New Roman"/>
          <w:sz w:val="24"/>
          <w:szCs w:val="24"/>
        </w:rPr>
        <w:t>Велопарковки</w:t>
      </w:r>
      <w:proofErr w:type="spellEnd"/>
      <w:r w:rsidRPr="009B610B">
        <w:rPr>
          <w:rFonts w:ascii="Times New Roman" w:hAnsi="Times New Roman" w:cs="Times New Roman"/>
          <w:sz w:val="24"/>
          <w:szCs w:val="24"/>
        </w:rPr>
        <w:t xml:space="preserve"> следует устраивать для длительного хранения велосипедов в зоне объектов дорожного сервиса (гостиницы, мотели и др.).</w:t>
      </w:r>
    </w:p>
    <w:p w:rsidR="00CC635C" w:rsidRPr="009B610B" w:rsidRDefault="00484BD5" w:rsidP="00762B14">
      <w:pPr>
        <w:spacing w:after="60"/>
        <w:ind w:firstLine="709"/>
        <w:jc w:val="both"/>
        <w:rPr>
          <w:rFonts w:ascii="Times New Roman" w:hAnsi="Times New Roman" w:cs="Times New Roman"/>
          <w:b/>
          <w:sz w:val="24"/>
          <w:szCs w:val="24"/>
        </w:rPr>
      </w:pPr>
      <w:r w:rsidRPr="009B610B">
        <w:rPr>
          <w:rFonts w:ascii="Times New Roman" w:hAnsi="Times New Roman" w:cs="Times New Roman"/>
          <w:sz w:val="24"/>
          <w:szCs w:val="24"/>
        </w:rPr>
        <w:t>Таблица 1</w:t>
      </w:r>
      <w:r w:rsidR="00EC00D9">
        <w:rPr>
          <w:rFonts w:ascii="Times New Roman" w:hAnsi="Times New Roman" w:cs="Times New Roman"/>
          <w:sz w:val="24"/>
          <w:szCs w:val="24"/>
        </w:rPr>
        <w:t>3</w:t>
      </w:r>
      <w:r w:rsidRPr="009B610B">
        <w:rPr>
          <w:rFonts w:ascii="Times New Roman" w:hAnsi="Times New Roman" w:cs="Times New Roman"/>
          <w:sz w:val="24"/>
          <w:szCs w:val="24"/>
        </w:rPr>
        <w:t xml:space="preserve">. </w:t>
      </w:r>
      <w:r w:rsidR="00C2496B" w:rsidRPr="009B610B">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городского округа</w:t>
      </w:r>
      <w:r w:rsidR="00CC635C" w:rsidRPr="009B610B">
        <w:rPr>
          <w:rFonts w:ascii="Times New Roman" w:hAnsi="Times New Roman" w:cs="Times New Roman"/>
          <w:sz w:val="24"/>
          <w:szCs w:val="24"/>
        </w:rPr>
        <w:t>, необходимы</w:t>
      </w:r>
      <w:r w:rsidR="00C2496B">
        <w:rPr>
          <w:rFonts w:ascii="Times New Roman" w:hAnsi="Times New Roman" w:cs="Times New Roman"/>
          <w:sz w:val="24"/>
          <w:szCs w:val="24"/>
        </w:rPr>
        <w:t>е</w:t>
      </w:r>
      <w:r w:rsidR="00CC635C" w:rsidRPr="009B610B">
        <w:rPr>
          <w:rFonts w:ascii="Times New Roman" w:hAnsi="Times New Roman" w:cs="Times New Roman"/>
          <w:sz w:val="24"/>
          <w:szCs w:val="24"/>
        </w:rPr>
        <w:t xml:space="preserve"> для предоставления транспортных услуг населению в границах город</w:t>
      </w:r>
      <w:bookmarkEnd w:id="21"/>
      <w:r w:rsidR="00CC635C" w:rsidRPr="009B610B">
        <w:rPr>
          <w:rFonts w:ascii="Times New Roman" w:hAnsi="Times New Roman" w:cs="Times New Roman"/>
          <w:sz w:val="24"/>
          <w:szCs w:val="24"/>
        </w:rPr>
        <w:t>а Нефтеюганск</w:t>
      </w:r>
    </w:p>
    <w:tbl>
      <w:tblPr>
        <w:tblW w:w="1467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80"/>
        <w:gridCol w:w="3969"/>
        <w:gridCol w:w="3828"/>
      </w:tblGrid>
      <w:tr w:rsidR="009B610B" w:rsidRPr="009B610B" w:rsidTr="00C2496B">
        <w:trPr>
          <w:trHeight w:val="992"/>
          <w:tblHeader/>
          <w:jc w:val="center"/>
        </w:trPr>
        <w:tc>
          <w:tcPr>
            <w:tcW w:w="6880" w:type="dxa"/>
            <w:vAlign w:val="center"/>
          </w:tcPr>
          <w:p w:rsidR="00CC635C" w:rsidRPr="009B610B" w:rsidRDefault="00CC635C" w:rsidP="00CC635C">
            <w:pPr>
              <w:spacing w:after="0" w:line="240" w:lineRule="auto"/>
              <w:jc w:val="center"/>
              <w:rPr>
                <w:rFonts w:ascii="Times New Roman" w:hAnsi="Times New Roman" w:cs="Times New Roman"/>
              </w:rPr>
            </w:pPr>
            <w:r w:rsidRPr="009B610B">
              <w:rPr>
                <w:rFonts w:ascii="Times New Roman" w:hAnsi="Times New Roman" w:cs="Times New Roman"/>
              </w:rPr>
              <w:t>Наименование объекта</w:t>
            </w:r>
          </w:p>
        </w:tc>
        <w:tc>
          <w:tcPr>
            <w:tcW w:w="3969" w:type="dxa"/>
            <w:vAlign w:val="center"/>
          </w:tcPr>
          <w:p w:rsidR="00CC635C" w:rsidRPr="009B610B" w:rsidRDefault="00CC635C" w:rsidP="00CC635C">
            <w:pPr>
              <w:spacing w:after="0" w:line="240" w:lineRule="auto"/>
              <w:jc w:val="center"/>
              <w:rPr>
                <w:rFonts w:ascii="Times New Roman" w:hAnsi="Times New Roman" w:cs="Times New Roman"/>
              </w:rPr>
            </w:pPr>
            <w:r w:rsidRPr="009B610B">
              <w:rPr>
                <w:rFonts w:ascii="Times New Roman" w:hAnsi="Times New Roman" w:cs="Times New Roman"/>
              </w:rPr>
              <w:t>Предельное значение минимально допустимого уровня обеспеченности</w:t>
            </w:r>
          </w:p>
        </w:tc>
        <w:tc>
          <w:tcPr>
            <w:tcW w:w="3828" w:type="dxa"/>
            <w:vAlign w:val="center"/>
          </w:tcPr>
          <w:p w:rsidR="00CC635C" w:rsidRPr="009B610B" w:rsidRDefault="00CC635C" w:rsidP="00CC635C">
            <w:pPr>
              <w:suppressAutoHyphens/>
              <w:spacing w:after="0" w:line="240" w:lineRule="auto"/>
              <w:ind w:left="-57" w:right="-57"/>
              <w:jc w:val="center"/>
              <w:rPr>
                <w:rFonts w:ascii="Times New Roman" w:hAnsi="Times New Roman" w:cs="Times New Roman"/>
              </w:rPr>
            </w:pPr>
            <w:r w:rsidRPr="009B610B">
              <w:rPr>
                <w:rFonts w:ascii="Times New Roman" w:hAnsi="Times New Roman" w:cs="Times New Roman"/>
              </w:rPr>
              <w:t>Предельное значение максимально допустимого уровня территориальной доступности</w:t>
            </w:r>
          </w:p>
        </w:tc>
      </w:tr>
      <w:tr w:rsidR="009B610B" w:rsidRPr="009B610B" w:rsidTr="00C2496B">
        <w:trPr>
          <w:trHeight w:val="587"/>
          <w:jc w:val="center"/>
        </w:trPr>
        <w:tc>
          <w:tcPr>
            <w:tcW w:w="6880" w:type="dxa"/>
          </w:tcPr>
          <w:p w:rsidR="00CC635C" w:rsidRPr="009B610B" w:rsidRDefault="00CC635C" w:rsidP="00CB33A7">
            <w:pPr>
              <w:spacing w:after="0" w:line="240" w:lineRule="auto"/>
              <w:rPr>
                <w:rFonts w:ascii="Times New Roman" w:hAnsi="Times New Roman" w:cs="Times New Roman"/>
              </w:rPr>
            </w:pPr>
            <w:r w:rsidRPr="009B610B">
              <w:rPr>
                <w:rFonts w:ascii="Times New Roman" w:hAnsi="Times New Roman" w:cs="Times New Roman"/>
              </w:rPr>
              <w:t>Муниципальные маршруты регулярных перевозок пассажиров автомобильным транспортом в границах города Нефтеюганск</w:t>
            </w:r>
          </w:p>
        </w:tc>
        <w:tc>
          <w:tcPr>
            <w:tcW w:w="3969" w:type="dxa"/>
          </w:tcPr>
          <w:p w:rsidR="00CC635C" w:rsidRPr="009B610B" w:rsidRDefault="00CC635C" w:rsidP="00CB33A7">
            <w:pPr>
              <w:suppressAutoHyphens/>
              <w:spacing w:after="0" w:line="240" w:lineRule="auto"/>
              <w:ind w:left="-57" w:right="-57"/>
              <w:rPr>
                <w:rFonts w:ascii="Times New Roman" w:hAnsi="Times New Roman" w:cs="Times New Roman"/>
              </w:rPr>
            </w:pPr>
            <w:r w:rsidRPr="009B610B">
              <w:rPr>
                <w:rFonts w:ascii="Times New Roman" w:hAnsi="Times New Roman" w:cs="Times New Roman"/>
              </w:rPr>
              <w:t>Количество маршрутов и их суммарная протяженность принимается по существующему положению.</w:t>
            </w:r>
          </w:p>
          <w:p w:rsidR="00CC635C" w:rsidRPr="009B610B" w:rsidRDefault="00C603AE" w:rsidP="00CB33A7">
            <w:pPr>
              <w:suppressAutoHyphens/>
              <w:spacing w:after="0" w:line="240" w:lineRule="auto"/>
              <w:ind w:left="-57" w:right="-57"/>
              <w:rPr>
                <w:rFonts w:ascii="Times New Roman" w:hAnsi="Times New Roman" w:cs="Times New Roman"/>
              </w:rPr>
            </w:pPr>
            <w:r w:rsidRPr="009B610B">
              <w:rPr>
                <w:rFonts w:ascii="Times New Roman" w:hAnsi="Times New Roman" w:cs="Times New Roman"/>
              </w:rPr>
              <w:t>Линии</w:t>
            </w:r>
            <w:r w:rsidR="00A41B8C" w:rsidRPr="009B610B">
              <w:rPr>
                <w:rFonts w:ascii="Times New Roman" w:hAnsi="Times New Roman" w:cs="Times New Roman"/>
              </w:rPr>
              <w:t xml:space="preserve"> </w:t>
            </w:r>
            <w:r w:rsidRPr="009B610B">
              <w:rPr>
                <w:rFonts w:ascii="Times New Roman" w:hAnsi="Times New Roman" w:cs="Times New Roman"/>
              </w:rPr>
              <w:t xml:space="preserve">наземного </w:t>
            </w:r>
            <w:r w:rsidR="00CC635C" w:rsidRPr="009B610B">
              <w:rPr>
                <w:rFonts w:ascii="Times New Roman" w:hAnsi="Times New Roman" w:cs="Times New Roman"/>
              </w:rPr>
              <w:t>общественного</w:t>
            </w:r>
            <w:r w:rsidR="00A41B8C" w:rsidRPr="009B610B">
              <w:rPr>
                <w:rFonts w:ascii="Times New Roman" w:hAnsi="Times New Roman" w:cs="Times New Roman"/>
              </w:rPr>
              <w:t xml:space="preserve"> </w:t>
            </w:r>
            <w:r w:rsidR="00CC635C" w:rsidRPr="009B610B">
              <w:rPr>
                <w:rFonts w:ascii="Times New Roman" w:hAnsi="Times New Roman" w:cs="Times New Roman"/>
              </w:rPr>
              <w:t>пассажи</w:t>
            </w:r>
            <w:r w:rsidRPr="009B610B">
              <w:rPr>
                <w:rFonts w:ascii="Times New Roman" w:hAnsi="Times New Roman" w:cs="Times New Roman"/>
              </w:rPr>
              <w:t xml:space="preserve">рского транспорта </w:t>
            </w:r>
            <w:r w:rsidR="00CC635C" w:rsidRPr="009B610B">
              <w:rPr>
                <w:rFonts w:ascii="Times New Roman" w:hAnsi="Times New Roman" w:cs="Times New Roman"/>
              </w:rPr>
              <w:t xml:space="preserve">следует </w:t>
            </w:r>
            <w:r w:rsidRPr="009B610B">
              <w:rPr>
                <w:rFonts w:ascii="Times New Roman" w:hAnsi="Times New Roman" w:cs="Times New Roman"/>
              </w:rPr>
              <w:t xml:space="preserve">предусматривать </w:t>
            </w:r>
            <w:r w:rsidR="00CC635C" w:rsidRPr="009B610B">
              <w:rPr>
                <w:rFonts w:ascii="Times New Roman" w:hAnsi="Times New Roman" w:cs="Times New Roman"/>
              </w:rPr>
              <w:t>на магист</w:t>
            </w:r>
            <w:r w:rsidRPr="009B610B">
              <w:rPr>
                <w:rFonts w:ascii="Times New Roman" w:hAnsi="Times New Roman" w:cs="Times New Roman"/>
              </w:rPr>
              <w:t xml:space="preserve">ральных улицах и </w:t>
            </w:r>
            <w:r w:rsidR="00CC635C" w:rsidRPr="009B610B">
              <w:rPr>
                <w:rFonts w:ascii="Times New Roman" w:hAnsi="Times New Roman" w:cs="Times New Roman"/>
              </w:rPr>
              <w:t xml:space="preserve">дорогах. На улицах местного значения с шириной полосы движения 3,0 - 3,5 м допускается организовывать движение пассажирского транспорта общего пользования при ширине полосы движения, м: 3,0 - подвижного состава малой вместимости (до 20 пассажиров) в малоэтажной застройке; 3,25 - подвижного состава с числом осей не более двух и запрете движения велосипедистов по проезжей части на </w:t>
            </w:r>
            <w:r w:rsidR="00CC635C" w:rsidRPr="009B610B">
              <w:rPr>
                <w:rFonts w:ascii="Times New Roman" w:hAnsi="Times New Roman" w:cs="Times New Roman"/>
              </w:rPr>
              <w:lastRenderedPageBreak/>
              <w:t>участке улицы или дороги; 3,5 - всех типов подвижного состава.</w:t>
            </w:r>
          </w:p>
        </w:tc>
        <w:tc>
          <w:tcPr>
            <w:tcW w:w="3828" w:type="dxa"/>
          </w:tcPr>
          <w:p w:rsidR="00CC635C" w:rsidRPr="009B610B" w:rsidRDefault="00CC635C" w:rsidP="00CB33A7">
            <w:pPr>
              <w:spacing w:after="0" w:line="240" w:lineRule="auto"/>
              <w:ind w:left="-28" w:right="-28"/>
              <w:rPr>
                <w:rFonts w:ascii="Times New Roman" w:hAnsi="Times New Roman" w:cs="Times New Roman"/>
              </w:rPr>
            </w:pPr>
            <w:r w:rsidRPr="009B610B">
              <w:rPr>
                <w:rFonts w:ascii="Times New Roman" w:hAnsi="Times New Roman" w:cs="Times New Roman"/>
                <w:spacing w:val="-2"/>
              </w:rPr>
              <w:lastRenderedPageBreak/>
              <w:t>Не устанавливается</w:t>
            </w:r>
          </w:p>
        </w:tc>
      </w:tr>
      <w:tr w:rsidR="009B610B" w:rsidRPr="009B610B" w:rsidTr="00C2496B">
        <w:trPr>
          <w:trHeight w:val="242"/>
          <w:jc w:val="center"/>
        </w:trPr>
        <w:tc>
          <w:tcPr>
            <w:tcW w:w="6880" w:type="dxa"/>
          </w:tcPr>
          <w:p w:rsidR="00CC635C" w:rsidRPr="009B610B" w:rsidRDefault="00CC635C" w:rsidP="00CB33A7">
            <w:pPr>
              <w:spacing w:after="0" w:line="240" w:lineRule="auto"/>
              <w:rPr>
                <w:rFonts w:ascii="Times New Roman" w:hAnsi="Times New Roman" w:cs="Times New Roman"/>
              </w:rPr>
            </w:pPr>
            <w:r w:rsidRPr="009B610B">
              <w:rPr>
                <w:rFonts w:ascii="Times New Roman" w:hAnsi="Times New Roman" w:cs="Times New Roman"/>
              </w:rPr>
              <w:lastRenderedPageBreak/>
              <w:t>Остановки общественного пассажирского транспорта</w:t>
            </w:r>
          </w:p>
        </w:tc>
        <w:tc>
          <w:tcPr>
            <w:tcW w:w="3969" w:type="dxa"/>
          </w:tcPr>
          <w:p w:rsidR="00CC635C" w:rsidRPr="009B610B" w:rsidRDefault="00CC635C" w:rsidP="00CB33A7">
            <w:pPr>
              <w:suppressAutoHyphens/>
              <w:spacing w:after="0" w:line="240" w:lineRule="auto"/>
              <w:rPr>
                <w:rFonts w:ascii="Times New Roman" w:hAnsi="Times New Roman" w:cs="Times New Roman"/>
              </w:rPr>
            </w:pPr>
            <w:r w:rsidRPr="009B610B">
              <w:rPr>
                <w:rFonts w:ascii="Times New Roman" w:hAnsi="Times New Roman" w:cs="Times New Roman"/>
                <w:spacing w:val="-2"/>
              </w:rPr>
              <w:t>Расстояние между остановками</w:t>
            </w:r>
            <w:r w:rsidR="00A41B8C" w:rsidRPr="009B610B">
              <w:rPr>
                <w:rFonts w:ascii="Times New Roman" w:hAnsi="Times New Roman" w:cs="Times New Roman"/>
                <w:spacing w:val="-2"/>
              </w:rPr>
              <w:t xml:space="preserve"> </w:t>
            </w:r>
            <w:r w:rsidRPr="009B610B">
              <w:rPr>
                <w:rFonts w:ascii="Times New Roman" w:hAnsi="Times New Roman" w:cs="Times New Roman"/>
                <w:spacing w:val="-2"/>
              </w:rPr>
              <w:t>в</w:t>
            </w:r>
            <w:r w:rsidR="00A41B8C" w:rsidRPr="009B610B">
              <w:rPr>
                <w:rFonts w:ascii="Times New Roman" w:hAnsi="Times New Roman" w:cs="Times New Roman"/>
                <w:spacing w:val="-2"/>
              </w:rPr>
              <w:t xml:space="preserve"> </w:t>
            </w:r>
            <w:r w:rsidRPr="009B610B">
              <w:rPr>
                <w:rFonts w:ascii="Times New Roman" w:hAnsi="Times New Roman" w:cs="Times New Roman"/>
                <w:spacing w:val="-2"/>
              </w:rPr>
              <w:t>зонах многоквартирной застройке 500 м</w:t>
            </w:r>
          </w:p>
        </w:tc>
        <w:tc>
          <w:tcPr>
            <w:tcW w:w="3828" w:type="dxa"/>
          </w:tcPr>
          <w:p w:rsidR="00CC635C" w:rsidRPr="009B610B" w:rsidRDefault="00CC635C" w:rsidP="00CB33A7">
            <w:pPr>
              <w:spacing w:after="0" w:line="240" w:lineRule="auto"/>
              <w:ind w:left="-57" w:right="-57"/>
              <w:rPr>
                <w:rFonts w:ascii="Times New Roman" w:hAnsi="Times New Roman" w:cs="Times New Roman"/>
              </w:rPr>
            </w:pPr>
            <w:r w:rsidRPr="009B610B">
              <w:rPr>
                <w:rFonts w:ascii="Times New Roman" w:hAnsi="Times New Roman" w:cs="Times New Roman"/>
              </w:rPr>
              <w:t>Пешеходная доступность остановок общественного транспорта:</w:t>
            </w:r>
            <w:r w:rsidR="00C603AE" w:rsidRPr="009B610B">
              <w:rPr>
                <w:rFonts w:ascii="Times New Roman" w:hAnsi="Times New Roman" w:cs="Times New Roman"/>
              </w:rPr>
              <w:t xml:space="preserve"> </w:t>
            </w:r>
            <w:r w:rsidRPr="009B610B">
              <w:rPr>
                <w:rFonts w:ascii="Times New Roman" w:hAnsi="Times New Roman" w:cs="Times New Roman"/>
              </w:rPr>
              <w:t>в многоквартирной жилой застройке –400 м, в индивидуальной жилой застройке – 600 м,</w:t>
            </w:r>
            <w:r w:rsidR="00A41B8C" w:rsidRPr="009B610B">
              <w:rPr>
                <w:rFonts w:ascii="Times New Roman" w:hAnsi="Times New Roman" w:cs="Times New Roman"/>
              </w:rPr>
              <w:t xml:space="preserve"> </w:t>
            </w:r>
            <w:r w:rsidRPr="009B610B">
              <w:rPr>
                <w:rFonts w:ascii="Times New Roman" w:hAnsi="Times New Roman" w:cs="Times New Roman"/>
              </w:rPr>
              <w:t>от объектов массового посещения – 250 м</w:t>
            </w:r>
          </w:p>
        </w:tc>
      </w:tr>
      <w:tr w:rsidR="009B610B" w:rsidRPr="009B610B" w:rsidTr="00C2496B">
        <w:trPr>
          <w:trHeight w:val="242"/>
          <w:jc w:val="center"/>
        </w:trPr>
        <w:tc>
          <w:tcPr>
            <w:tcW w:w="6880" w:type="dxa"/>
          </w:tcPr>
          <w:p w:rsidR="00CC635C" w:rsidRPr="009B610B" w:rsidRDefault="00CC635C" w:rsidP="00CB33A7">
            <w:pPr>
              <w:spacing w:after="0" w:line="240" w:lineRule="auto"/>
              <w:rPr>
                <w:rFonts w:ascii="Times New Roman" w:hAnsi="Times New Roman" w:cs="Times New Roman"/>
              </w:rPr>
            </w:pPr>
            <w:r w:rsidRPr="009B610B">
              <w:rPr>
                <w:rFonts w:ascii="Times New Roman" w:hAnsi="Times New Roman" w:cs="Times New Roman"/>
              </w:rPr>
              <w:t>Транспортно-эксплуатационное предприятие общественного пассажирского транспорта</w:t>
            </w:r>
          </w:p>
        </w:tc>
        <w:tc>
          <w:tcPr>
            <w:tcW w:w="3969" w:type="dxa"/>
          </w:tcPr>
          <w:p w:rsidR="00CC635C" w:rsidRPr="009B610B" w:rsidRDefault="00CC635C" w:rsidP="00CB33A7">
            <w:pPr>
              <w:suppressAutoHyphens/>
              <w:spacing w:after="0" w:line="240" w:lineRule="auto"/>
              <w:ind w:left="-57" w:right="-57"/>
              <w:rPr>
                <w:rFonts w:ascii="Times New Roman" w:hAnsi="Times New Roman" w:cs="Times New Roman"/>
              </w:rPr>
            </w:pPr>
            <w:r w:rsidRPr="009B610B">
              <w:rPr>
                <w:rFonts w:ascii="Times New Roman" w:hAnsi="Times New Roman" w:cs="Times New Roman"/>
              </w:rPr>
              <w:t>1 объект на каждый вид транспорта</w:t>
            </w:r>
          </w:p>
        </w:tc>
        <w:tc>
          <w:tcPr>
            <w:tcW w:w="3828" w:type="dxa"/>
          </w:tcPr>
          <w:p w:rsidR="00CC635C" w:rsidRPr="009B610B" w:rsidRDefault="00CC635C" w:rsidP="00CB33A7">
            <w:pPr>
              <w:spacing w:after="0" w:line="240" w:lineRule="auto"/>
              <w:rPr>
                <w:rFonts w:ascii="Times New Roman" w:hAnsi="Times New Roman" w:cs="Times New Roman"/>
              </w:rPr>
            </w:pPr>
            <w:r w:rsidRPr="009B610B">
              <w:rPr>
                <w:rFonts w:ascii="Times New Roman" w:hAnsi="Times New Roman" w:cs="Times New Roman"/>
                <w:spacing w:val="-2"/>
              </w:rPr>
              <w:t>Не устанавливается</w:t>
            </w:r>
          </w:p>
        </w:tc>
      </w:tr>
      <w:tr w:rsidR="009B610B" w:rsidRPr="009B610B" w:rsidTr="00C2496B">
        <w:trPr>
          <w:trHeight w:val="242"/>
          <w:jc w:val="center"/>
        </w:trPr>
        <w:tc>
          <w:tcPr>
            <w:tcW w:w="6880" w:type="dxa"/>
          </w:tcPr>
          <w:p w:rsidR="00CC635C" w:rsidRPr="009B610B" w:rsidRDefault="00CC635C" w:rsidP="00CB33A7">
            <w:pPr>
              <w:spacing w:after="0" w:line="240" w:lineRule="auto"/>
              <w:rPr>
                <w:rFonts w:ascii="Times New Roman" w:hAnsi="Times New Roman" w:cs="Times New Roman"/>
              </w:rPr>
            </w:pPr>
            <w:r w:rsidRPr="009B610B">
              <w:rPr>
                <w:rFonts w:ascii="Times New Roman" w:hAnsi="Times New Roman" w:cs="Times New Roman"/>
                <w:spacing w:val="-2"/>
              </w:rPr>
              <w:t>Станция технического обслуживания общественного пассажирского транспорта</w:t>
            </w:r>
          </w:p>
        </w:tc>
        <w:tc>
          <w:tcPr>
            <w:tcW w:w="3969" w:type="dxa"/>
          </w:tcPr>
          <w:p w:rsidR="00CC635C" w:rsidRPr="009B610B" w:rsidRDefault="00CC635C" w:rsidP="00CB33A7">
            <w:pPr>
              <w:suppressAutoHyphens/>
              <w:spacing w:after="0" w:line="240" w:lineRule="auto"/>
              <w:ind w:left="-57" w:right="-57"/>
              <w:rPr>
                <w:rFonts w:ascii="Times New Roman" w:hAnsi="Times New Roman" w:cs="Times New Roman"/>
              </w:rPr>
            </w:pPr>
            <w:r w:rsidRPr="009B610B">
              <w:rPr>
                <w:rFonts w:ascii="Times New Roman" w:hAnsi="Times New Roman" w:cs="Times New Roman"/>
              </w:rPr>
              <w:t>1 объект на транспортное предприятие</w:t>
            </w:r>
          </w:p>
        </w:tc>
        <w:tc>
          <w:tcPr>
            <w:tcW w:w="3828" w:type="dxa"/>
          </w:tcPr>
          <w:p w:rsidR="00CC635C" w:rsidRPr="009B610B" w:rsidRDefault="00CC635C" w:rsidP="00CB33A7">
            <w:pPr>
              <w:spacing w:after="0" w:line="240" w:lineRule="auto"/>
              <w:rPr>
                <w:rFonts w:ascii="Times New Roman" w:hAnsi="Times New Roman" w:cs="Times New Roman"/>
              </w:rPr>
            </w:pPr>
            <w:r w:rsidRPr="009B610B">
              <w:rPr>
                <w:rFonts w:ascii="Times New Roman" w:hAnsi="Times New Roman" w:cs="Times New Roman"/>
                <w:spacing w:val="-2"/>
              </w:rPr>
              <w:t>Не устанавливается</w:t>
            </w:r>
          </w:p>
        </w:tc>
      </w:tr>
      <w:tr w:rsidR="009B610B" w:rsidRPr="009B610B" w:rsidTr="00C2496B">
        <w:trPr>
          <w:trHeight w:val="242"/>
          <w:jc w:val="center"/>
        </w:trPr>
        <w:tc>
          <w:tcPr>
            <w:tcW w:w="6880" w:type="dxa"/>
            <w:tcBorders>
              <w:bottom w:val="single" w:sz="4" w:space="0" w:color="auto"/>
            </w:tcBorders>
          </w:tcPr>
          <w:p w:rsidR="00CC635C" w:rsidRPr="009B610B" w:rsidRDefault="00CC635C" w:rsidP="00CB33A7">
            <w:pPr>
              <w:suppressAutoHyphens/>
              <w:spacing w:after="0" w:line="240" w:lineRule="auto"/>
              <w:rPr>
                <w:rFonts w:ascii="Times New Roman" w:hAnsi="Times New Roman" w:cs="Times New Roman"/>
                <w:spacing w:val="-2"/>
              </w:rPr>
            </w:pPr>
            <w:r w:rsidRPr="009B610B">
              <w:rPr>
                <w:rFonts w:ascii="Times New Roman" w:hAnsi="Times New Roman" w:cs="Times New Roman"/>
                <w:spacing w:val="-2"/>
              </w:rPr>
              <w:t>Автобусный парк</w:t>
            </w:r>
          </w:p>
        </w:tc>
        <w:tc>
          <w:tcPr>
            <w:tcW w:w="3969" w:type="dxa"/>
            <w:tcBorders>
              <w:bottom w:val="single" w:sz="4" w:space="0" w:color="auto"/>
            </w:tcBorders>
          </w:tcPr>
          <w:p w:rsidR="00CC635C" w:rsidRPr="009B610B" w:rsidRDefault="00CC635C" w:rsidP="00CB33A7">
            <w:pPr>
              <w:suppressAutoHyphens/>
              <w:spacing w:after="0" w:line="240" w:lineRule="auto"/>
              <w:ind w:left="-57" w:right="-57"/>
              <w:rPr>
                <w:rFonts w:ascii="Times New Roman" w:hAnsi="Times New Roman" w:cs="Times New Roman"/>
              </w:rPr>
            </w:pPr>
            <w:r w:rsidRPr="009B610B">
              <w:rPr>
                <w:rFonts w:ascii="Times New Roman" w:hAnsi="Times New Roman" w:cs="Times New Roman"/>
              </w:rPr>
              <w:t>1 объект на транспортное предприятие</w:t>
            </w:r>
          </w:p>
        </w:tc>
        <w:tc>
          <w:tcPr>
            <w:tcW w:w="3828" w:type="dxa"/>
            <w:tcBorders>
              <w:bottom w:val="single" w:sz="4" w:space="0" w:color="auto"/>
            </w:tcBorders>
          </w:tcPr>
          <w:p w:rsidR="00CC635C" w:rsidRPr="009B610B" w:rsidRDefault="00CC635C" w:rsidP="00CB33A7">
            <w:pPr>
              <w:spacing w:after="0" w:line="240" w:lineRule="auto"/>
              <w:rPr>
                <w:rFonts w:ascii="Times New Roman" w:hAnsi="Times New Roman" w:cs="Times New Roman"/>
              </w:rPr>
            </w:pPr>
            <w:r w:rsidRPr="009B610B">
              <w:rPr>
                <w:rFonts w:ascii="Times New Roman" w:hAnsi="Times New Roman" w:cs="Times New Roman"/>
                <w:spacing w:val="-2"/>
              </w:rPr>
              <w:t>Не устанавливается</w:t>
            </w:r>
          </w:p>
        </w:tc>
      </w:tr>
      <w:tr w:rsidR="009B610B" w:rsidRPr="009B610B" w:rsidTr="00C2496B">
        <w:trPr>
          <w:trHeight w:val="242"/>
          <w:jc w:val="center"/>
        </w:trPr>
        <w:tc>
          <w:tcPr>
            <w:tcW w:w="6880" w:type="dxa"/>
            <w:tcBorders>
              <w:bottom w:val="single" w:sz="4" w:space="0" w:color="auto"/>
            </w:tcBorders>
          </w:tcPr>
          <w:p w:rsidR="00CC635C" w:rsidRPr="009B610B" w:rsidRDefault="00CC635C" w:rsidP="00CB33A7">
            <w:pPr>
              <w:spacing w:after="0" w:line="240" w:lineRule="auto"/>
              <w:rPr>
                <w:rFonts w:ascii="Times New Roman" w:hAnsi="Times New Roman" w:cs="Times New Roman"/>
                <w:spacing w:val="-2"/>
              </w:rPr>
            </w:pPr>
            <w:r w:rsidRPr="009B610B">
              <w:rPr>
                <w:rFonts w:ascii="Times New Roman" w:hAnsi="Times New Roman" w:cs="Times New Roman"/>
                <w:spacing w:val="-2"/>
              </w:rPr>
              <w:t>Площадь земельных участков для размещения автобусных парков (гаражей) в зависимости от вместимости сооружений, га</w:t>
            </w:r>
          </w:p>
        </w:tc>
        <w:tc>
          <w:tcPr>
            <w:tcW w:w="3969" w:type="dxa"/>
            <w:tcBorders>
              <w:bottom w:val="single" w:sz="4" w:space="0" w:color="auto"/>
            </w:tcBorders>
          </w:tcPr>
          <w:p w:rsidR="00CC635C" w:rsidRPr="009B610B" w:rsidRDefault="00CC635C" w:rsidP="00CB33A7">
            <w:pPr>
              <w:suppressAutoHyphens/>
              <w:spacing w:after="0" w:line="240" w:lineRule="auto"/>
              <w:ind w:left="-57" w:right="-57"/>
              <w:rPr>
                <w:rFonts w:ascii="Times New Roman" w:hAnsi="Times New Roman" w:cs="Times New Roman"/>
              </w:rPr>
            </w:pPr>
            <w:r w:rsidRPr="009B610B">
              <w:rPr>
                <w:rFonts w:ascii="Times New Roman" w:hAnsi="Times New Roman" w:cs="Times New Roman"/>
              </w:rPr>
              <w:t>на 100 машин – 2,3 га;</w:t>
            </w:r>
          </w:p>
          <w:p w:rsidR="00CC635C" w:rsidRPr="009B610B" w:rsidRDefault="00CC635C" w:rsidP="00CB33A7">
            <w:pPr>
              <w:suppressAutoHyphens/>
              <w:spacing w:after="0" w:line="240" w:lineRule="auto"/>
              <w:ind w:left="-57" w:right="-57"/>
              <w:rPr>
                <w:rFonts w:ascii="Times New Roman" w:hAnsi="Times New Roman" w:cs="Times New Roman"/>
              </w:rPr>
            </w:pPr>
            <w:r w:rsidRPr="009B610B">
              <w:rPr>
                <w:rFonts w:ascii="Times New Roman" w:hAnsi="Times New Roman" w:cs="Times New Roman"/>
              </w:rPr>
              <w:t>на 200 машин – 3,5 га</w:t>
            </w:r>
          </w:p>
        </w:tc>
        <w:tc>
          <w:tcPr>
            <w:tcW w:w="3828" w:type="dxa"/>
            <w:tcBorders>
              <w:bottom w:val="single" w:sz="4" w:space="0" w:color="auto"/>
            </w:tcBorders>
          </w:tcPr>
          <w:p w:rsidR="00CC635C" w:rsidRPr="009B610B" w:rsidRDefault="00CC635C" w:rsidP="00CB33A7">
            <w:pPr>
              <w:spacing w:after="0" w:line="240" w:lineRule="auto"/>
              <w:rPr>
                <w:rFonts w:ascii="Times New Roman" w:hAnsi="Times New Roman" w:cs="Times New Roman"/>
              </w:rPr>
            </w:pPr>
            <w:r w:rsidRPr="009B610B">
              <w:rPr>
                <w:rFonts w:ascii="Times New Roman" w:hAnsi="Times New Roman" w:cs="Times New Roman"/>
                <w:spacing w:val="-2"/>
              </w:rPr>
              <w:t>Не устанавливается</w:t>
            </w:r>
          </w:p>
        </w:tc>
      </w:tr>
      <w:tr w:rsidR="009B610B" w:rsidRPr="009B610B" w:rsidTr="00C2496B">
        <w:trPr>
          <w:trHeight w:val="242"/>
          <w:jc w:val="center"/>
        </w:trPr>
        <w:tc>
          <w:tcPr>
            <w:tcW w:w="6880" w:type="dxa"/>
          </w:tcPr>
          <w:p w:rsidR="00CC635C" w:rsidRPr="009B610B" w:rsidRDefault="00CC635C" w:rsidP="00CB33A7">
            <w:pPr>
              <w:spacing w:after="0" w:line="240" w:lineRule="auto"/>
              <w:rPr>
                <w:rFonts w:ascii="Times New Roman" w:hAnsi="Times New Roman" w:cs="Times New Roman"/>
                <w:spacing w:val="-2"/>
              </w:rPr>
            </w:pPr>
            <w:r w:rsidRPr="009B610B">
              <w:rPr>
                <w:rFonts w:ascii="Times New Roman" w:hAnsi="Times New Roman" w:cs="Times New Roman"/>
                <w:spacing w:val="-2"/>
              </w:rPr>
              <w:t xml:space="preserve">Площадки </w:t>
            </w:r>
            <w:proofErr w:type="spellStart"/>
            <w:r w:rsidRPr="009B610B">
              <w:rPr>
                <w:rFonts w:ascii="Times New Roman" w:hAnsi="Times New Roman" w:cs="Times New Roman"/>
                <w:spacing w:val="-2"/>
              </w:rPr>
              <w:t>межрейсового</w:t>
            </w:r>
            <w:proofErr w:type="spellEnd"/>
            <w:r w:rsidRPr="009B610B">
              <w:rPr>
                <w:rFonts w:ascii="Times New Roman" w:hAnsi="Times New Roman" w:cs="Times New Roman"/>
                <w:spacing w:val="-2"/>
              </w:rPr>
              <w:t xml:space="preserve"> отстоя автобусов</w:t>
            </w:r>
          </w:p>
        </w:tc>
        <w:tc>
          <w:tcPr>
            <w:tcW w:w="3969" w:type="dxa"/>
          </w:tcPr>
          <w:p w:rsidR="00CC635C" w:rsidRPr="009B610B" w:rsidRDefault="00CC635C" w:rsidP="00CB33A7">
            <w:pPr>
              <w:suppressAutoHyphens/>
              <w:spacing w:after="0" w:line="240" w:lineRule="auto"/>
              <w:ind w:left="-57" w:right="-57"/>
              <w:rPr>
                <w:rFonts w:ascii="Times New Roman" w:hAnsi="Times New Roman" w:cs="Times New Roman"/>
              </w:rPr>
            </w:pPr>
            <w:r w:rsidRPr="009B610B">
              <w:rPr>
                <w:rFonts w:ascii="Times New Roman" w:hAnsi="Times New Roman" w:cs="Times New Roman"/>
              </w:rPr>
              <w:t>2 объекта</w:t>
            </w:r>
          </w:p>
        </w:tc>
        <w:tc>
          <w:tcPr>
            <w:tcW w:w="3828" w:type="dxa"/>
          </w:tcPr>
          <w:p w:rsidR="00CC635C" w:rsidRPr="009B610B" w:rsidRDefault="00CC635C" w:rsidP="00CB33A7">
            <w:pPr>
              <w:spacing w:after="0" w:line="240" w:lineRule="auto"/>
              <w:rPr>
                <w:rFonts w:ascii="Times New Roman" w:hAnsi="Times New Roman" w:cs="Times New Roman"/>
              </w:rPr>
            </w:pPr>
            <w:r w:rsidRPr="009B610B">
              <w:rPr>
                <w:rFonts w:ascii="Times New Roman" w:hAnsi="Times New Roman" w:cs="Times New Roman"/>
                <w:spacing w:val="-2"/>
              </w:rPr>
              <w:t>Не устанавливается</w:t>
            </w:r>
          </w:p>
        </w:tc>
      </w:tr>
      <w:tr w:rsidR="009B610B" w:rsidRPr="009B610B" w:rsidTr="00C2496B">
        <w:trPr>
          <w:trHeight w:val="242"/>
          <w:jc w:val="center"/>
        </w:trPr>
        <w:tc>
          <w:tcPr>
            <w:tcW w:w="6880" w:type="dxa"/>
          </w:tcPr>
          <w:p w:rsidR="00CC635C" w:rsidRPr="009B610B" w:rsidRDefault="00CC635C" w:rsidP="00CB33A7">
            <w:pPr>
              <w:spacing w:after="0" w:line="240" w:lineRule="auto"/>
              <w:rPr>
                <w:rFonts w:ascii="Times New Roman" w:hAnsi="Times New Roman" w:cs="Times New Roman"/>
                <w:spacing w:val="-2"/>
              </w:rPr>
            </w:pPr>
            <w:r w:rsidRPr="009B610B">
              <w:rPr>
                <w:rFonts w:ascii="Times New Roman" w:hAnsi="Times New Roman" w:cs="Times New Roman"/>
                <w:spacing w:val="-2"/>
              </w:rPr>
              <w:t xml:space="preserve">Ширина </w:t>
            </w:r>
            <w:proofErr w:type="spellStart"/>
            <w:r w:rsidRPr="009B610B">
              <w:rPr>
                <w:rFonts w:ascii="Times New Roman" w:hAnsi="Times New Roman" w:cs="Times New Roman"/>
                <w:spacing w:val="-2"/>
              </w:rPr>
              <w:t>отстойно</w:t>
            </w:r>
            <w:proofErr w:type="spellEnd"/>
            <w:r w:rsidRPr="009B610B">
              <w:rPr>
                <w:rFonts w:ascii="Times New Roman" w:hAnsi="Times New Roman" w:cs="Times New Roman"/>
                <w:spacing w:val="-2"/>
              </w:rPr>
              <w:t>-разворотной площадки общественного транспорта, м</w:t>
            </w:r>
          </w:p>
        </w:tc>
        <w:tc>
          <w:tcPr>
            <w:tcW w:w="3969" w:type="dxa"/>
          </w:tcPr>
          <w:p w:rsidR="00CC635C" w:rsidRPr="009B610B" w:rsidRDefault="00CC635C" w:rsidP="00CB33A7">
            <w:pPr>
              <w:suppressAutoHyphens/>
              <w:spacing w:after="0" w:line="240" w:lineRule="auto"/>
              <w:ind w:left="-57" w:right="-57"/>
              <w:rPr>
                <w:rFonts w:ascii="Times New Roman" w:hAnsi="Times New Roman" w:cs="Times New Roman"/>
              </w:rPr>
            </w:pPr>
            <w:r w:rsidRPr="009B610B">
              <w:rPr>
                <w:rFonts w:ascii="Times New Roman" w:hAnsi="Times New Roman" w:cs="Times New Roman"/>
              </w:rPr>
              <w:t>не менее 30 м</w:t>
            </w:r>
          </w:p>
        </w:tc>
        <w:tc>
          <w:tcPr>
            <w:tcW w:w="3828" w:type="dxa"/>
          </w:tcPr>
          <w:p w:rsidR="00CC635C" w:rsidRPr="009B610B" w:rsidRDefault="00CC635C" w:rsidP="00CB33A7">
            <w:pPr>
              <w:spacing w:after="0" w:line="240" w:lineRule="auto"/>
              <w:rPr>
                <w:rFonts w:ascii="Times New Roman" w:hAnsi="Times New Roman" w:cs="Times New Roman"/>
              </w:rPr>
            </w:pPr>
            <w:r w:rsidRPr="009B610B">
              <w:rPr>
                <w:rFonts w:ascii="Times New Roman" w:hAnsi="Times New Roman" w:cs="Times New Roman"/>
                <w:spacing w:val="-2"/>
              </w:rPr>
              <w:t>Не устанавливается</w:t>
            </w:r>
          </w:p>
        </w:tc>
      </w:tr>
      <w:tr w:rsidR="009B610B" w:rsidRPr="009B610B" w:rsidTr="00C2496B">
        <w:trPr>
          <w:trHeight w:val="242"/>
          <w:jc w:val="center"/>
        </w:trPr>
        <w:tc>
          <w:tcPr>
            <w:tcW w:w="6880" w:type="dxa"/>
            <w:tcBorders>
              <w:bottom w:val="single" w:sz="4" w:space="0" w:color="auto"/>
            </w:tcBorders>
            <w:vAlign w:val="center"/>
          </w:tcPr>
          <w:p w:rsidR="00CC635C" w:rsidRPr="009B610B" w:rsidRDefault="00CC635C" w:rsidP="00CB33A7">
            <w:pPr>
              <w:pStyle w:val="101"/>
              <w:rPr>
                <w:bCs/>
                <w:sz w:val="22"/>
                <w:szCs w:val="22"/>
              </w:rPr>
            </w:pPr>
            <w:r w:rsidRPr="009B610B">
              <w:rPr>
                <w:bCs/>
                <w:sz w:val="22"/>
                <w:szCs w:val="22"/>
              </w:rPr>
              <w:t xml:space="preserve">Расстояние от </w:t>
            </w:r>
            <w:proofErr w:type="spellStart"/>
            <w:r w:rsidRPr="009B610B">
              <w:rPr>
                <w:bCs/>
                <w:sz w:val="22"/>
                <w:szCs w:val="22"/>
              </w:rPr>
              <w:t>отстойно</w:t>
            </w:r>
            <w:proofErr w:type="spellEnd"/>
            <w:r w:rsidRPr="009B610B">
              <w:rPr>
                <w:bCs/>
                <w:sz w:val="22"/>
                <w:szCs w:val="22"/>
              </w:rPr>
              <w:t>-разворотной площадки до жилой застройки, м</w:t>
            </w:r>
          </w:p>
        </w:tc>
        <w:tc>
          <w:tcPr>
            <w:tcW w:w="3969" w:type="dxa"/>
            <w:tcBorders>
              <w:bottom w:val="single" w:sz="4" w:space="0" w:color="auto"/>
            </w:tcBorders>
          </w:tcPr>
          <w:p w:rsidR="00CC635C" w:rsidRPr="009B610B" w:rsidRDefault="00CC635C" w:rsidP="00CB33A7">
            <w:pPr>
              <w:suppressAutoHyphens/>
              <w:spacing w:after="0" w:line="240" w:lineRule="auto"/>
              <w:ind w:left="-57" w:right="-57"/>
              <w:rPr>
                <w:rFonts w:ascii="Times New Roman" w:hAnsi="Times New Roman" w:cs="Times New Roman"/>
              </w:rPr>
            </w:pPr>
            <w:r w:rsidRPr="009B610B">
              <w:rPr>
                <w:rFonts w:ascii="Times New Roman" w:hAnsi="Times New Roman" w:cs="Times New Roman"/>
              </w:rPr>
              <w:t>не менее 50 м</w:t>
            </w:r>
          </w:p>
        </w:tc>
        <w:tc>
          <w:tcPr>
            <w:tcW w:w="3828" w:type="dxa"/>
            <w:tcBorders>
              <w:bottom w:val="single" w:sz="4" w:space="0" w:color="auto"/>
            </w:tcBorders>
          </w:tcPr>
          <w:p w:rsidR="00CC635C" w:rsidRPr="009B610B" w:rsidRDefault="00CC635C" w:rsidP="00CB33A7">
            <w:pPr>
              <w:spacing w:after="0" w:line="240" w:lineRule="auto"/>
              <w:rPr>
                <w:rFonts w:ascii="Times New Roman" w:hAnsi="Times New Roman" w:cs="Times New Roman"/>
              </w:rPr>
            </w:pPr>
            <w:r w:rsidRPr="009B610B">
              <w:rPr>
                <w:rFonts w:ascii="Times New Roman" w:hAnsi="Times New Roman" w:cs="Times New Roman"/>
                <w:spacing w:val="-2"/>
              </w:rPr>
              <w:t>Не устанавливается</w:t>
            </w:r>
          </w:p>
        </w:tc>
      </w:tr>
    </w:tbl>
    <w:p w:rsidR="00CC635C" w:rsidRPr="009B610B" w:rsidRDefault="004F0E2F" w:rsidP="009E53F1">
      <w:pPr>
        <w:pStyle w:val="2"/>
        <w:spacing w:before="240"/>
        <w:jc w:val="both"/>
        <w:rPr>
          <w:rFonts w:ascii="Times New Roman" w:eastAsiaTheme="minorHAnsi" w:hAnsi="Times New Roman" w:cs="Times New Roman"/>
          <w:lang w:eastAsia="en-US"/>
        </w:rPr>
      </w:pPr>
      <w:bookmarkStart w:id="22" w:name="_Toc110933494"/>
      <w:bookmarkStart w:id="23" w:name="_Toc171694287"/>
      <w:bookmarkStart w:id="24" w:name="_Toc83039438"/>
      <w:bookmarkStart w:id="25" w:name="_Toc87726372"/>
      <w:r w:rsidRPr="009B610B">
        <w:rPr>
          <w:rFonts w:ascii="Times New Roman" w:eastAsiaTheme="minorHAnsi" w:hAnsi="Times New Roman" w:cs="Times New Roman"/>
          <w:b w:val="0"/>
          <w:szCs w:val="24"/>
          <w:lang w:eastAsia="en-US"/>
        </w:rPr>
        <w:t xml:space="preserve">Статья </w:t>
      </w:r>
      <w:r w:rsidR="00455632" w:rsidRPr="009B610B">
        <w:rPr>
          <w:rFonts w:ascii="Times New Roman" w:eastAsiaTheme="minorHAnsi" w:hAnsi="Times New Roman" w:cs="Times New Roman"/>
          <w:b w:val="0"/>
          <w:szCs w:val="24"/>
          <w:lang w:eastAsia="en-US"/>
        </w:rPr>
        <w:t>7</w:t>
      </w:r>
      <w:r w:rsidRPr="009B610B">
        <w:rPr>
          <w:rFonts w:ascii="Times New Roman" w:eastAsiaTheme="minorHAnsi" w:hAnsi="Times New Roman" w:cs="Times New Roman"/>
          <w:b w:val="0"/>
          <w:szCs w:val="24"/>
          <w:lang w:eastAsia="en-US"/>
        </w:rPr>
        <w:t xml:space="preserve">. </w:t>
      </w:r>
      <w:r w:rsidR="00C2496B" w:rsidRPr="00C2496B">
        <w:rPr>
          <w:rFonts w:ascii="Times New Roman" w:eastAsiaTheme="minorHAnsi" w:hAnsi="Times New Roman" w:cs="Times New Roman"/>
          <w:b w:val="0"/>
          <w:szCs w:val="24"/>
          <w:lang w:eastAsia="en-US"/>
        </w:rPr>
        <w:t>Расчетные показатели минимально допустимого уровня обеспеченности объектами местного значения городского округа</w:t>
      </w:r>
      <w:r w:rsidR="00CC635C" w:rsidRPr="009B610B">
        <w:rPr>
          <w:rFonts w:ascii="Times New Roman" w:eastAsiaTheme="minorHAnsi" w:hAnsi="Times New Roman" w:cs="Times New Roman"/>
          <w:b w:val="0"/>
          <w:szCs w:val="24"/>
          <w:lang w:eastAsia="en-US"/>
        </w:rPr>
        <w:t>, устанавливаемые для объектов местного значения города Нефтеюганск в области утилизации и переработки бытовых и промышленных отходов местного значения</w:t>
      </w:r>
      <w:bookmarkEnd w:id="22"/>
      <w:bookmarkEnd w:id="23"/>
    </w:p>
    <w:p w:rsidR="00CC635C" w:rsidRDefault="00CC635C" w:rsidP="00BC14A4">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На территориях населенного пункта в соответствии с территориальной схемой обращения с отходами в Ханты-Мансийском автономном округе - Югре, утвержденной распоряжением Правительства Ханты-Мансийского автономного округа</w:t>
      </w:r>
      <w:r w:rsidR="002970C6" w:rsidRPr="009B610B">
        <w:rPr>
          <w:rFonts w:ascii="Times New Roman" w:hAnsi="Times New Roman" w:cs="Times New Roman"/>
          <w:sz w:val="24"/>
          <w:szCs w:val="24"/>
        </w:rPr>
        <w:t xml:space="preserve"> </w:t>
      </w:r>
      <w:r w:rsidRPr="009B610B">
        <w:rPr>
          <w:rFonts w:ascii="Times New Roman" w:hAnsi="Times New Roman" w:cs="Times New Roman"/>
          <w:sz w:val="24"/>
          <w:szCs w:val="24"/>
        </w:rPr>
        <w:t>- Югры от 21.10.2016 № 559-рп (с изменениями от 10.11.2023 № 729-рп) должны быть обустроены контейнерные площадки для накопления твердых коммунальных отходов (далее - контейнерные площадки) и (или) специальные площадки для накопления крупногабаритных отходов (далее - специальные площадки).</w:t>
      </w:r>
      <w:r w:rsidR="009E53F1">
        <w:rPr>
          <w:rFonts w:ascii="Times New Roman" w:hAnsi="Times New Roman" w:cs="Times New Roman"/>
          <w:sz w:val="24"/>
          <w:szCs w:val="24"/>
        </w:rPr>
        <w:br/>
      </w:r>
    </w:p>
    <w:p w:rsidR="009E53F1" w:rsidRDefault="009E53F1" w:rsidP="00BC14A4">
      <w:pPr>
        <w:spacing w:after="0" w:line="276" w:lineRule="auto"/>
        <w:ind w:firstLine="709"/>
        <w:jc w:val="both"/>
        <w:rPr>
          <w:rFonts w:ascii="Times New Roman" w:hAnsi="Times New Roman" w:cs="Times New Roman"/>
          <w:sz w:val="24"/>
          <w:szCs w:val="24"/>
        </w:rPr>
      </w:pPr>
    </w:p>
    <w:p w:rsidR="009E53F1" w:rsidRPr="009B610B" w:rsidRDefault="009E53F1" w:rsidP="00BC14A4">
      <w:pPr>
        <w:spacing w:after="0" w:line="276" w:lineRule="auto"/>
        <w:ind w:firstLine="709"/>
        <w:jc w:val="both"/>
        <w:rPr>
          <w:rFonts w:ascii="Times New Roman" w:hAnsi="Times New Roman" w:cs="Times New Roman"/>
          <w:sz w:val="24"/>
          <w:szCs w:val="24"/>
        </w:rPr>
      </w:pPr>
    </w:p>
    <w:p w:rsidR="00CC635C" w:rsidRPr="00943EAD" w:rsidRDefault="00484BD5" w:rsidP="009E53F1">
      <w:pPr>
        <w:spacing w:before="120" w:after="60"/>
        <w:ind w:firstLine="709"/>
        <w:rPr>
          <w:rFonts w:ascii="Times New Roman" w:hAnsi="Times New Roman" w:cs="Times New Roman"/>
          <w:b/>
          <w:bCs/>
          <w:color w:val="FF0000"/>
          <w:sz w:val="24"/>
          <w:szCs w:val="24"/>
        </w:rPr>
      </w:pPr>
      <w:r w:rsidRPr="002849B0">
        <w:rPr>
          <w:rFonts w:ascii="Times New Roman" w:hAnsi="Times New Roman" w:cs="Times New Roman"/>
          <w:sz w:val="24"/>
          <w:szCs w:val="24"/>
        </w:rPr>
        <w:lastRenderedPageBreak/>
        <w:t>Таблица 1</w:t>
      </w:r>
      <w:r w:rsidR="00EC00D9">
        <w:rPr>
          <w:rFonts w:ascii="Times New Roman" w:hAnsi="Times New Roman" w:cs="Times New Roman"/>
          <w:sz w:val="24"/>
          <w:szCs w:val="24"/>
        </w:rPr>
        <w:t>4</w:t>
      </w:r>
      <w:r w:rsidRPr="002849B0">
        <w:rPr>
          <w:rFonts w:ascii="Times New Roman" w:hAnsi="Times New Roman" w:cs="Times New Roman"/>
          <w:sz w:val="24"/>
          <w:szCs w:val="24"/>
        </w:rPr>
        <w:t xml:space="preserve">. </w:t>
      </w:r>
      <w:r w:rsidR="00CC635C" w:rsidRPr="002849B0">
        <w:rPr>
          <w:rFonts w:ascii="Times New Roman" w:hAnsi="Times New Roman" w:cs="Times New Roman"/>
          <w:sz w:val="24"/>
          <w:szCs w:val="24"/>
        </w:rPr>
        <w:t>Расчетные показатели в области обработки, утилизации, обезвреживания, размещения твердых коммунальных отходов</w:t>
      </w:r>
      <w:r w:rsidR="00174634" w:rsidRPr="002849B0">
        <w:rPr>
          <w:rFonts w:ascii="Times New Roman" w:hAnsi="Times New Roman" w:cs="Times New Roman"/>
          <w:sz w:val="24"/>
          <w:szCs w:val="24"/>
        </w:rPr>
        <w:t>.</w:t>
      </w:r>
    </w:p>
    <w:tbl>
      <w:tblPr>
        <w:tblStyle w:val="afe"/>
        <w:tblW w:w="0" w:type="auto"/>
        <w:tblLook w:val="04A0" w:firstRow="1" w:lastRow="0" w:firstColumn="1" w:lastColumn="0" w:noHBand="0" w:noVBand="1"/>
      </w:tblPr>
      <w:tblGrid>
        <w:gridCol w:w="2156"/>
        <w:gridCol w:w="2964"/>
        <w:gridCol w:w="9589"/>
      </w:tblGrid>
      <w:tr w:rsidR="009B610B" w:rsidRPr="009B610B" w:rsidTr="00835321">
        <w:tc>
          <w:tcPr>
            <w:tcW w:w="2156" w:type="dxa"/>
            <w:vAlign w:val="center"/>
          </w:tcPr>
          <w:p w:rsidR="00CC635C" w:rsidRPr="009B610B" w:rsidRDefault="00CC635C" w:rsidP="00835321">
            <w:pPr>
              <w:jc w:val="center"/>
              <w:rPr>
                <w:sz w:val="22"/>
                <w:szCs w:val="22"/>
              </w:rPr>
            </w:pPr>
            <w:r w:rsidRPr="009B610B">
              <w:rPr>
                <w:sz w:val="22"/>
                <w:szCs w:val="22"/>
              </w:rPr>
              <w:t>Наименование вида объекта</w:t>
            </w:r>
          </w:p>
        </w:tc>
        <w:tc>
          <w:tcPr>
            <w:tcW w:w="2964" w:type="dxa"/>
            <w:vAlign w:val="center"/>
          </w:tcPr>
          <w:p w:rsidR="00CC635C" w:rsidRPr="009B610B" w:rsidRDefault="00CC635C" w:rsidP="00835321">
            <w:pPr>
              <w:jc w:val="center"/>
              <w:rPr>
                <w:sz w:val="22"/>
                <w:szCs w:val="22"/>
              </w:rPr>
            </w:pPr>
            <w:r w:rsidRPr="009B610B">
              <w:rPr>
                <w:sz w:val="22"/>
                <w:szCs w:val="22"/>
              </w:rPr>
              <w:t>Наименование нормируемого расчетного показателя, единица измерения</w:t>
            </w:r>
          </w:p>
        </w:tc>
        <w:tc>
          <w:tcPr>
            <w:tcW w:w="9589" w:type="dxa"/>
            <w:vAlign w:val="center"/>
          </w:tcPr>
          <w:p w:rsidR="00CC635C" w:rsidRPr="009B610B" w:rsidRDefault="00CC635C" w:rsidP="00835321">
            <w:pPr>
              <w:jc w:val="center"/>
              <w:rPr>
                <w:sz w:val="22"/>
                <w:szCs w:val="22"/>
              </w:rPr>
            </w:pPr>
            <w:r w:rsidRPr="009B610B">
              <w:rPr>
                <w:sz w:val="22"/>
                <w:szCs w:val="22"/>
              </w:rPr>
              <w:t>Предельное значение расчетного показателя</w:t>
            </w:r>
          </w:p>
        </w:tc>
      </w:tr>
      <w:tr w:rsidR="009B610B" w:rsidRPr="009B610B" w:rsidTr="00835321">
        <w:tc>
          <w:tcPr>
            <w:tcW w:w="2156" w:type="dxa"/>
            <w:vMerge w:val="restart"/>
          </w:tcPr>
          <w:p w:rsidR="00CC635C" w:rsidRPr="009B610B" w:rsidRDefault="00CC635C" w:rsidP="00835321">
            <w:pPr>
              <w:rPr>
                <w:sz w:val="22"/>
                <w:szCs w:val="22"/>
              </w:rPr>
            </w:pPr>
            <w:r w:rsidRPr="009B610B">
              <w:rPr>
                <w:sz w:val="22"/>
                <w:szCs w:val="22"/>
              </w:rPr>
              <w:t>Контейнерные площадки</w:t>
            </w:r>
          </w:p>
        </w:tc>
        <w:tc>
          <w:tcPr>
            <w:tcW w:w="2964" w:type="dxa"/>
          </w:tcPr>
          <w:p w:rsidR="00CC635C" w:rsidRPr="009B610B" w:rsidRDefault="002970C6" w:rsidP="00835321">
            <w:pPr>
              <w:rPr>
                <w:sz w:val="22"/>
                <w:szCs w:val="22"/>
              </w:rPr>
            </w:pPr>
            <w:r w:rsidRPr="009B610B">
              <w:rPr>
                <w:sz w:val="22"/>
                <w:szCs w:val="22"/>
              </w:rPr>
              <w:t>У</w:t>
            </w:r>
            <w:r w:rsidR="00CC635C" w:rsidRPr="009B610B">
              <w:rPr>
                <w:sz w:val="22"/>
                <w:szCs w:val="22"/>
              </w:rPr>
              <w:t>ровень обеспеченности, объект</w:t>
            </w:r>
          </w:p>
        </w:tc>
        <w:tc>
          <w:tcPr>
            <w:tcW w:w="9589" w:type="dxa"/>
          </w:tcPr>
          <w:p w:rsidR="00CC635C" w:rsidRPr="009B610B" w:rsidRDefault="00CC635C" w:rsidP="00835321">
            <w:pPr>
              <w:rPr>
                <w:sz w:val="22"/>
                <w:szCs w:val="22"/>
              </w:rPr>
            </w:pPr>
            <w:r w:rsidRPr="009B610B">
              <w:rPr>
                <w:sz w:val="22"/>
                <w:szCs w:val="22"/>
              </w:rPr>
              <w:t xml:space="preserve">не более 8 контейнеров для смешанного накопления отходов или 12 контейнеров, из которых 4 - для раздельного накопления твёрдых коммунальных отходов </w:t>
            </w:r>
          </w:p>
        </w:tc>
      </w:tr>
      <w:tr w:rsidR="009B610B" w:rsidRPr="009B610B" w:rsidTr="00835321">
        <w:tc>
          <w:tcPr>
            <w:tcW w:w="2156" w:type="dxa"/>
            <w:vMerge/>
          </w:tcPr>
          <w:p w:rsidR="00CC635C" w:rsidRPr="009B610B" w:rsidRDefault="00CC635C" w:rsidP="00835321">
            <w:pPr>
              <w:rPr>
                <w:sz w:val="22"/>
                <w:szCs w:val="22"/>
              </w:rPr>
            </w:pPr>
          </w:p>
        </w:tc>
        <w:tc>
          <w:tcPr>
            <w:tcW w:w="2964" w:type="dxa"/>
          </w:tcPr>
          <w:p w:rsidR="00CC635C" w:rsidRPr="009B610B" w:rsidRDefault="002970C6" w:rsidP="00835321">
            <w:pPr>
              <w:rPr>
                <w:sz w:val="22"/>
                <w:szCs w:val="22"/>
              </w:rPr>
            </w:pPr>
            <w:r w:rsidRPr="009B610B">
              <w:rPr>
                <w:sz w:val="22"/>
                <w:szCs w:val="22"/>
              </w:rPr>
              <w:t>Р</w:t>
            </w:r>
            <w:r w:rsidR="00CC635C" w:rsidRPr="009B610B">
              <w:rPr>
                <w:sz w:val="22"/>
                <w:szCs w:val="22"/>
              </w:rPr>
              <w:t>азмер площадок, кв. м/место</w:t>
            </w:r>
          </w:p>
        </w:tc>
        <w:tc>
          <w:tcPr>
            <w:tcW w:w="9589" w:type="dxa"/>
          </w:tcPr>
          <w:p w:rsidR="00CC635C" w:rsidRPr="009B610B" w:rsidRDefault="00CC635C" w:rsidP="00835321">
            <w:pPr>
              <w:rPr>
                <w:sz w:val="22"/>
                <w:szCs w:val="22"/>
              </w:rPr>
            </w:pPr>
            <w:r w:rsidRPr="009B610B">
              <w:rPr>
                <w:sz w:val="22"/>
                <w:szCs w:val="22"/>
              </w:rPr>
              <w:t>рассчитывается на установку необходимого числа контейнеров, но не более 8 штук</w:t>
            </w:r>
          </w:p>
        </w:tc>
      </w:tr>
      <w:tr w:rsidR="009B610B" w:rsidRPr="009B610B" w:rsidTr="00835321">
        <w:tc>
          <w:tcPr>
            <w:tcW w:w="2156" w:type="dxa"/>
            <w:vMerge/>
          </w:tcPr>
          <w:p w:rsidR="00CC635C" w:rsidRPr="009B610B" w:rsidRDefault="00CC635C" w:rsidP="00835321">
            <w:pPr>
              <w:rPr>
                <w:sz w:val="22"/>
                <w:szCs w:val="22"/>
              </w:rPr>
            </w:pPr>
          </w:p>
        </w:tc>
        <w:tc>
          <w:tcPr>
            <w:tcW w:w="2964" w:type="dxa"/>
          </w:tcPr>
          <w:p w:rsidR="00CC635C" w:rsidRPr="009B610B" w:rsidRDefault="002970C6" w:rsidP="00835321">
            <w:pPr>
              <w:rPr>
                <w:sz w:val="22"/>
                <w:szCs w:val="22"/>
              </w:rPr>
            </w:pPr>
            <w:r w:rsidRPr="009B610B">
              <w:rPr>
                <w:sz w:val="22"/>
                <w:szCs w:val="22"/>
              </w:rPr>
              <w:t>П</w:t>
            </w:r>
            <w:r w:rsidR="00CC635C" w:rsidRPr="009B610B">
              <w:rPr>
                <w:sz w:val="22"/>
                <w:szCs w:val="22"/>
              </w:rPr>
              <w:t>ешеходная доступность, метров</w:t>
            </w:r>
          </w:p>
        </w:tc>
        <w:tc>
          <w:tcPr>
            <w:tcW w:w="9589" w:type="dxa"/>
          </w:tcPr>
          <w:p w:rsidR="00CC635C" w:rsidRPr="009B610B" w:rsidRDefault="00CC635C" w:rsidP="00835321">
            <w:pPr>
              <w:autoSpaceDE w:val="0"/>
              <w:autoSpaceDN w:val="0"/>
              <w:adjustRightInd w:val="0"/>
              <w:rPr>
                <w:sz w:val="22"/>
                <w:szCs w:val="22"/>
              </w:rPr>
            </w:pPr>
            <w:r w:rsidRPr="009B610B">
              <w:rPr>
                <w:sz w:val="22"/>
                <w:szCs w:val="22"/>
              </w:rPr>
              <w:t>20 метров и более, но не более 100 метров; до территорий медицинских организаций в городских населенных пунктах - не менее 25 метров</w:t>
            </w:r>
          </w:p>
        </w:tc>
      </w:tr>
      <w:tr w:rsidR="009B610B" w:rsidRPr="009B610B" w:rsidTr="00835321">
        <w:tc>
          <w:tcPr>
            <w:tcW w:w="2156" w:type="dxa"/>
            <w:vMerge/>
          </w:tcPr>
          <w:p w:rsidR="00CC635C" w:rsidRPr="009B610B" w:rsidRDefault="00CC635C" w:rsidP="00835321">
            <w:pPr>
              <w:rPr>
                <w:sz w:val="22"/>
                <w:szCs w:val="22"/>
              </w:rPr>
            </w:pPr>
          </w:p>
        </w:tc>
        <w:tc>
          <w:tcPr>
            <w:tcW w:w="2964" w:type="dxa"/>
          </w:tcPr>
          <w:p w:rsidR="00CC635C" w:rsidRPr="009B610B" w:rsidRDefault="002970C6" w:rsidP="00835321">
            <w:pPr>
              <w:rPr>
                <w:sz w:val="22"/>
                <w:szCs w:val="22"/>
              </w:rPr>
            </w:pPr>
            <w:r w:rsidRPr="009B610B">
              <w:rPr>
                <w:sz w:val="22"/>
                <w:szCs w:val="22"/>
              </w:rPr>
              <w:t>С</w:t>
            </w:r>
            <w:r w:rsidR="00CC635C" w:rsidRPr="009B610B">
              <w:rPr>
                <w:sz w:val="22"/>
                <w:szCs w:val="22"/>
              </w:rPr>
              <w:t>рок временного накопления несортированных отходов</w:t>
            </w:r>
          </w:p>
        </w:tc>
        <w:tc>
          <w:tcPr>
            <w:tcW w:w="9589" w:type="dxa"/>
          </w:tcPr>
          <w:p w:rsidR="00CC635C" w:rsidRPr="009B610B" w:rsidRDefault="00CC635C" w:rsidP="00835321">
            <w:pPr>
              <w:rPr>
                <w:sz w:val="22"/>
                <w:szCs w:val="22"/>
              </w:rPr>
            </w:pPr>
            <w:r w:rsidRPr="009B610B">
              <w:rPr>
                <w:sz w:val="22"/>
                <w:szCs w:val="22"/>
              </w:rPr>
              <w:t>+ 5 °C и выше - не более 1 суток;</w:t>
            </w:r>
          </w:p>
          <w:p w:rsidR="00CC635C" w:rsidRPr="009B610B" w:rsidRDefault="00CC635C" w:rsidP="00835321">
            <w:pPr>
              <w:rPr>
                <w:sz w:val="22"/>
                <w:szCs w:val="22"/>
              </w:rPr>
            </w:pPr>
            <w:r w:rsidRPr="009B610B">
              <w:rPr>
                <w:sz w:val="22"/>
                <w:szCs w:val="22"/>
              </w:rPr>
              <w:t>+ 4 °C и ниже - не более 3 суток.</w:t>
            </w:r>
          </w:p>
        </w:tc>
      </w:tr>
      <w:tr w:rsidR="009B610B" w:rsidRPr="009B610B" w:rsidTr="00835321">
        <w:tc>
          <w:tcPr>
            <w:tcW w:w="14709" w:type="dxa"/>
            <w:gridSpan w:val="3"/>
          </w:tcPr>
          <w:p w:rsidR="00CC635C" w:rsidRPr="009B610B" w:rsidRDefault="00CC635C" w:rsidP="00835321">
            <w:pPr>
              <w:rPr>
                <w:sz w:val="22"/>
                <w:szCs w:val="22"/>
              </w:rPr>
            </w:pPr>
            <w:r w:rsidRPr="009B610B">
              <w:rPr>
                <w:sz w:val="22"/>
                <w:szCs w:val="22"/>
              </w:rPr>
              <w:t>Контейнерные площадки, организуемые заинтересованными, независимо от видов мусоросборников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tc>
      </w:tr>
      <w:tr w:rsidR="009B610B" w:rsidRPr="009B610B" w:rsidTr="00835321">
        <w:tc>
          <w:tcPr>
            <w:tcW w:w="2156" w:type="dxa"/>
            <w:vMerge w:val="restart"/>
          </w:tcPr>
          <w:p w:rsidR="00CC635C" w:rsidRPr="009B610B" w:rsidRDefault="00CC635C" w:rsidP="00835321">
            <w:pPr>
              <w:rPr>
                <w:sz w:val="22"/>
                <w:szCs w:val="22"/>
              </w:rPr>
            </w:pPr>
            <w:r w:rsidRPr="009B610B">
              <w:rPr>
                <w:sz w:val="22"/>
                <w:szCs w:val="22"/>
              </w:rPr>
              <w:t xml:space="preserve">Специальные площадки </w:t>
            </w:r>
          </w:p>
        </w:tc>
        <w:tc>
          <w:tcPr>
            <w:tcW w:w="2964" w:type="dxa"/>
          </w:tcPr>
          <w:p w:rsidR="00CC635C" w:rsidRPr="009B610B" w:rsidRDefault="002970C6" w:rsidP="00835321">
            <w:pPr>
              <w:rPr>
                <w:sz w:val="22"/>
                <w:szCs w:val="22"/>
              </w:rPr>
            </w:pPr>
            <w:r w:rsidRPr="009B610B">
              <w:rPr>
                <w:sz w:val="22"/>
                <w:szCs w:val="22"/>
              </w:rPr>
              <w:t>У</w:t>
            </w:r>
            <w:r w:rsidR="00CC635C" w:rsidRPr="009B610B">
              <w:rPr>
                <w:sz w:val="22"/>
                <w:szCs w:val="22"/>
              </w:rPr>
              <w:t>ровень обеспеченности, объект</w:t>
            </w:r>
          </w:p>
        </w:tc>
        <w:tc>
          <w:tcPr>
            <w:tcW w:w="9589" w:type="dxa"/>
          </w:tcPr>
          <w:p w:rsidR="00CC635C" w:rsidRPr="009B610B" w:rsidRDefault="00CC635C" w:rsidP="00835321">
            <w:pPr>
              <w:rPr>
                <w:sz w:val="22"/>
                <w:szCs w:val="22"/>
              </w:rPr>
            </w:pPr>
            <w:r w:rsidRPr="009B610B">
              <w:rPr>
                <w:sz w:val="22"/>
                <w:szCs w:val="22"/>
              </w:rPr>
              <w:t>не более 2 бункеров для накопления крупногабаритных коммунальных отходов</w:t>
            </w:r>
          </w:p>
        </w:tc>
      </w:tr>
      <w:tr w:rsidR="009B610B" w:rsidRPr="009B610B" w:rsidTr="00835321">
        <w:tc>
          <w:tcPr>
            <w:tcW w:w="2156" w:type="dxa"/>
            <w:vMerge/>
          </w:tcPr>
          <w:p w:rsidR="00CC635C" w:rsidRPr="009B610B" w:rsidRDefault="00CC635C" w:rsidP="00835321">
            <w:pPr>
              <w:rPr>
                <w:sz w:val="22"/>
                <w:szCs w:val="22"/>
              </w:rPr>
            </w:pPr>
          </w:p>
        </w:tc>
        <w:tc>
          <w:tcPr>
            <w:tcW w:w="2964" w:type="dxa"/>
          </w:tcPr>
          <w:p w:rsidR="00CC635C" w:rsidRPr="009B610B" w:rsidRDefault="002970C6" w:rsidP="00835321">
            <w:pPr>
              <w:rPr>
                <w:sz w:val="22"/>
                <w:szCs w:val="22"/>
              </w:rPr>
            </w:pPr>
            <w:r w:rsidRPr="009B610B">
              <w:rPr>
                <w:sz w:val="22"/>
                <w:szCs w:val="22"/>
              </w:rPr>
              <w:t>П</w:t>
            </w:r>
            <w:r w:rsidR="00CC635C" w:rsidRPr="009B610B">
              <w:rPr>
                <w:sz w:val="22"/>
                <w:szCs w:val="22"/>
              </w:rPr>
              <w:t>ешеходная доступность, метров</w:t>
            </w:r>
          </w:p>
        </w:tc>
        <w:tc>
          <w:tcPr>
            <w:tcW w:w="9589" w:type="dxa"/>
          </w:tcPr>
          <w:p w:rsidR="00CC635C" w:rsidRPr="009B610B" w:rsidRDefault="00CC635C" w:rsidP="00835321">
            <w:pPr>
              <w:autoSpaceDE w:val="0"/>
              <w:autoSpaceDN w:val="0"/>
              <w:adjustRightInd w:val="0"/>
              <w:rPr>
                <w:sz w:val="22"/>
                <w:szCs w:val="22"/>
              </w:rPr>
            </w:pPr>
            <w:r w:rsidRPr="009B610B">
              <w:rPr>
                <w:sz w:val="22"/>
                <w:szCs w:val="22"/>
              </w:rPr>
              <w:t>15 метров и более, но не более</w:t>
            </w:r>
            <w:r w:rsidR="00A41B8C" w:rsidRPr="009B610B">
              <w:rPr>
                <w:sz w:val="22"/>
                <w:szCs w:val="22"/>
              </w:rPr>
              <w:t xml:space="preserve"> </w:t>
            </w:r>
            <w:r w:rsidRPr="009B610B">
              <w:rPr>
                <w:sz w:val="22"/>
                <w:szCs w:val="22"/>
              </w:rPr>
              <w:t>метров</w:t>
            </w:r>
          </w:p>
        </w:tc>
      </w:tr>
      <w:tr w:rsidR="009B610B" w:rsidRPr="009B610B" w:rsidTr="00835321">
        <w:tc>
          <w:tcPr>
            <w:tcW w:w="2156" w:type="dxa"/>
            <w:vMerge/>
          </w:tcPr>
          <w:p w:rsidR="00CC635C" w:rsidRPr="009B610B" w:rsidRDefault="00CC635C" w:rsidP="00835321">
            <w:pPr>
              <w:rPr>
                <w:sz w:val="22"/>
                <w:szCs w:val="22"/>
              </w:rPr>
            </w:pPr>
          </w:p>
        </w:tc>
        <w:tc>
          <w:tcPr>
            <w:tcW w:w="2964" w:type="dxa"/>
          </w:tcPr>
          <w:p w:rsidR="00CC635C" w:rsidRPr="009B610B" w:rsidRDefault="002970C6" w:rsidP="00835321">
            <w:pPr>
              <w:rPr>
                <w:sz w:val="22"/>
                <w:szCs w:val="22"/>
              </w:rPr>
            </w:pPr>
            <w:r w:rsidRPr="009B610B">
              <w:rPr>
                <w:sz w:val="22"/>
                <w:szCs w:val="22"/>
              </w:rPr>
              <w:t>Р</w:t>
            </w:r>
            <w:r w:rsidR="00CC635C" w:rsidRPr="009B610B">
              <w:rPr>
                <w:sz w:val="22"/>
                <w:szCs w:val="22"/>
              </w:rPr>
              <w:t>азмер площадок, кв. м/место</w:t>
            </w:r>
          </w:p>
        </w:tc>
        <w:tc>
          <w:tcPr>
            <w:tcW w:w="9589" w:type="dxa"/>
          </w:tcPr>
          <w:p w:rsidR="00CC635C" w:rsidRPr="009B610B" w:rsidRDefault="00CC635C" w:rsidP="00835321">
            <w:pPr>
              <w:autoSpaceDE w:val="0"/>
              <w:autoSpaceDN w:val="0"/>
              <w:adjustRightInd w:val="0"/>
              <w:rPr>
                <w:sz w:val="22"/>
                <w:szCs w:val="22"/>
              </w:rPr>
            </w:pPr>
            <w:r w:rsidRPr="009B610B">
              <w:rPr>
                <w:sz w:val="22"/>
                <w:szCs w:val="22"/>
              </w:rPr>
              <w:t xml:space="preserve">рассчитывается на установку необходимого числа бункеров, но не более 2 штук. </w:t>
            </w:r>
          </w:p>
        </w:tc>
      </w:tr>
      <w:tr w:rsidR="009B610B" w:rsidRPr="009B610B" w:rsidTr="00835321">
        <w:tc>
          <w:tcPr>
            <w:tcW w:w="2156" w:type="dxa"/>
            <w:vMerge/>
          </w:tcPr>
          <w:p w:rsidR="00CC635C" w:rsidRPr="009B610B" w:rsidRDefault="00CC635C" w:rsidP="00835321">
            <w:pPr>
              <w:rPr>
                <w:sz w:val="22"/>
                <w:szCs w:val="22"/>
              </w:rPr>
            </w:pPr>
          </w:p>
        </w:tc>
        <w:tc>
          <w:tcPr>
            <w:tcW w:w="2964" w:type="dxa"/>
          </w:tcPr>
          <w:p w:rsidR="00CC635C" w:rsidRPr="009B610B" w:rsidRDefault="002970C6" w:rsidP="00835321">
            <w:pPr>
              <w:rPr>
                <w:sz w:val="22"/>
                <w:szCs w:val="22"/>
              </w:rPr>
            </w:pPr>
            <w:r w:rsidRPr="009B610B">
              <w:rPr>
                <w:sz w:val="22"/>
                <w:szCs w:val="22"/>
              </w:rPr>
              <w:t>С</w:t>
            </w:r>
            <w:r w:rsidR="00CC635C" w:rsidRPr="009B610B">
              <w:rPr>
                <w:sz w:val="22"/>
                <w:szCs w:val="22"/>
              </w:rPr>
              <w:t xml:space="preserve">рок временного накопления </w:t>
            </w:r>
          </w:p>
        </w:tc>
        <w:tc>
          <w:tcPr>
            <w:tcW w:w="9589" w:type="dxa"/>
          </w:tcPr>
          <w:p w:rsidR="00CC635C" w:rsidRPr="009B610B" w:rsidRDefault="00CC635C" w:rsidP="00835321">
            <w:pPr>
              <w:rPr>
                <w:sz w:val="22"/>
                <w:szCs w:val="22"/>
              </w:rPr>
            </w:pPr>
            <w:r w:rsidRPr="009B610B">
              <w:rPr>
                <w:sz w:val="22"/>
                <w:szCs w:val="22"/>
              </w:rPr>
              <w:t>Вывоз по мере накопления, но не реже 1 раза в 10 суток при температуре наружного воздуха +4°C и ниже, при температуре +5°C и выше не реже 1 раза в 7 суток</w:t>
            </w:r>
          </w:p>
        </w:tc>
      </w:tr>
      <w:tr w:rsidR="00CC635C" w:rsidRPr="009B610B" w:rsidTr="00835321">
        <w:tc>
          <w:tcPr>
            <w:tcW w:w="14709" w:type="dxa"/>
            <w:gridSpan w:val="3"/>
          </w:tcPr>
          <w:p w:rsidR="00CC635C" w:rsidRPr="009B610B" w:rsidRDefault="00CC635C" w:rsidP="00835321">
            <w:pPr>
              <w:autoSpaceDE w:val="0"/>
              <w:autoSpaceDN w:val="0"/>
              <w:adjustRightInd w:val="0"/>
              <w:rPr>
                <w:sz w:val="22"/>
                <w:szCs w:val="22"/>
              </w:rPr>
            </w:pPr>
            <w:r w:rsidRPr="009B610B">
              <w:rPr>
                <w:sz w:val="22"/>
                <w:szCs w:val="22"/>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tc>
      </w:tr>
    </w:tbl>
    <w:p w:rsidR="00CC635C" w:rsidRPr="00C96FC5" w:rsidRDefault="00CC635C" w:rsidP="00CC635C">
      <w:pPr>
        <w:spacing w:after="0"/>
        <w:rPr>
          <w:rFonts w:ascii="Times New Roman" w:hAnsi="Times New Roman" w:cs="Times New Roman"/>
          <w:sz w:val="24"/>
          <w:szCs w:val="24"/>
        </w:rPr>
      </w:pPr>
    </w:p>
    <w:p w:rsidR="00C91D3D" w:rsidRPr="00C96FC5" w:rsidRDefault="00C91D3D" w:rsidP="00C96FC5">
      <w:pPr>
        <w:pStyle w:val="2"/>
        <w:rPr>
          <w:rFonts w:ascii="Times New Roman" w:eastAsiaTheme="minorHAnsi" w:hAnsi="Times New Roman" w:cs="Times New Roman"/>
          <w:b w:val="0"/>
          <w:szCs w:val="24"/>
          <w:lang w:eastAsia="en-US"/>
        </w:rPr>
      </w:pPr>
      <w:bookmarkStart w:id="26" w:name="_Toc171694288"/>
      <w:r w:rsidRPr="00C96FC5">
        <w:rPr>
          <w:rFonts w:ascii="Times New Roman" w:eastAsiaTheme="minorHAnsi" w:hAnsi="Times New Roman" w:cs="Times New Roman"/>
          <w:b w:val="0"/>
          <w:szCs w:val="24"/>
          <w:lang w:eastAsia="en-US"/>
        </w:rPr>
        <w:t>Статья 8. Расчетные показатели минимально допустимого уровня обеспеченности объектами местного значения городского округа в области благоустройства (озеленения) территории</w:t>
      </w:r>
      <w:bookmarkEnd w:id="26"/>
    </w:p>
    <w:p w:rsidR="00CA396A" w:rsidRPr="009B610B" w:rsidRDefault="00CA396A" w:rsidP="00CA396A">
      <w:pPr>
        <w:spacing w:after="60"/>
        <w:ind w:firstLine="709"/>
        <w:rPr>
          <w:rFonts w:ascii="Times New Roman" w:hAnsi="Times New Roman" w:cs="Times New Roman"/>
          <w:sz w:val="24"/>
          <w:szCs w:val="24"/>
        </w:rPr>
      </w:pPr>
      <w:r w:rsidRPr="009B610B">
        <w:rPr>
          <w:rFonts w:ascii="Times New Roman" w:hAnsi="Times New Roman" w:cs="Times New Roman"/>
          <w:sz w:val="24"/>
          <w:szCs w:val="24"/>
        </w:rPr>
        <w:t>Таблица 1</w:t>
      </w:r>
      <w:r w:rsidR="00EC00D9">
        <w:rPr>
          <w:rFonts w:ascii="Times New Roman" w:hAnsi="Times New Roman" w:cs="Times New Roman"/>
          <w:sz w:val="24"/>
          <w:szCs w:val="24"/>
        </w:rPr>
        <w:t>5</w:t>
      </w:r>
      <w:r w:rsidRPr="009B610B">
        <w:rPr>
          <w:rFonts w:ascii="Times New Roman" w:hAnsi="Times New Roman" w:cs="Times New Roman"/>
          <w:sz w:val="24"/>
          <w:szCs w:val="24"/>
        </w:rPr>
        <w:t>. Расчетные показатели минимально допустимого уровня обеспеченности объектами местного значения городского округа в области благоустройства (озеленения) территории</w:t>
      </w:r>
    </w:p>
    <w:tbl>
      <w:tblPr>
        <w:tblStyle w:val="afe"/>
        <w:tblW w:w="0" w:type="auto"/>
        <w:tblLook w:val="04A0" w:firstRow="1" w:lastRow="0" w:firstColumn="1" w:lastColumn="0" w:noHBand="0" w:noVBand="1"/>
      </w:tblPr>
      <w:tblGrid>
        <w:gridCol w:w="2156"/>
        <w:gridCol w:w="7166"/>
        <w:gridCol w:w="4253"/>
        <w:gridCol w:w="1134"/>
      </w:tblGrid>
      <w:tr w:rsidR="009B610B" w:rsidRPr="009B610B" w:rsidTr="00835321">
        <w:trPr>
          <w:tblHeader/>
        </w:trPr>
        <w:tc>
          <w:tcPr>
            <w:tcW w:w="2156" w:type="dxa"/>
            <w:vAlign w:val="center"/>
          </w:tcPr>
          <w:p w:rsidR="00CA396A" w:rsidRPr="009B610B" w:rsidRDefault="00CA396A" w:rsidP="00835321">
            <w:pPr>
              <w:jc w:val="center"/>
              <w:rPr>
                <w:sz w:val="22"/>
                <w:szCs w:val="22"/>
              </w:rPr>
            </w:pPr>
            <w:r w:rsidRPr="009B610B">
              <w:rPr>
                <w:sz w:val="22"/>
                <w:szCs w:val="22"/>
              </w:rPr>
              <w:t>Наименование вида объекта</w:t>
            </w:r>
          </w:p>
        </w:tc>
        <w:tc>
          <w:tcPr>
            <w:tcW w:w="7166" w:type="dxa"/>
            <w:vAlign w:val="center"/>
          </w:tcPr>
          <w:p w:rsidR="00CA396A" w:rsidRPr="009B610B" w:rsidRDefault="00CA396A" w:rsidP="00835321">
            <w:pPr>
              <w:jc w:val="center"/>
              <w:rPr>
                <w:sz w:val="22"/>
                <w:szCs w:val="22"/>
              </w:rPr>
            </w:pPr>
            <w:r w:rsidRPr="009B610B">
              <w:rPr>
                <w:sz w:val="22"/>
                <w:szCs w:val="22"/>
              </w:rPr>
              <w:t>Наименование нормируемого расчетного показателя, единица измерения</w:t>
            </w:r>
          </w:p>
        </w:tc>
        <w:tc>
          <w:tcPr>
            <w:tcW w:w="5387" w:type="dxa"/>
            <w:gridSpan w:val="2"/>
            <w:vAlign w:val="center"/>
          </w:tcPr>
          <w:p w:rsidR="00CA396A" w:rsidRPr="009B610B" w:rsidRDefault="00CA396A" w:rsidP="00835321">
            <w:pPr>
              <w:jc w:val="center"/>
              <w:rPr>
                <w:sz w:val="22"/>
                <w:szCs w:val="22"/>
              </w:rPr>
            </w:pPr>
            <w:r w:rsidRPr="009B610B">
              <w:rPr>
                <w:sz w:val="22"/>
                <w:szCs w:val="22"/>
              </w:rPr>
              <w:t>Предельное значение расчетного показателя</w:t>
            </w:r>
          </w:p>
        </w:tc>
      </w:tr>
      <w:tr w:rsidR="009B610B" w:rsidRPr="009B610B" w:rsidTr="00835321">
        <w:tc>
          <w:tcPr>
            <w:tcW w:w="2156" w:type="dxa"/>
            <w:vMerge w:val="restart"/>
          </w:tcPr>
          <w:p w:rsidR="00CA396A" w:rsidRPr="009B610B" w:rsidRDefault="00CA396A" w:rsidP="00835321">
            <w:pPr>
              <w:rPr>
                <w:sz w:val="22"/>
                <w:szCs w:val="22"/>
              </w:rPr>
            </w:pPr>
            <w:r w:rsidRPr="009B610B">
              <w:rPr>
                <w:sz w:val="22"/>
                <w:szCs w:val="22"/>
              </w:rPr>
              <w:t xml:space="preserve">Объекты </w:t>
            </w:r>
            <w:r w:rsidRPr="009B610B">
              <w:rPr>
                <w:sz w:val="22"/>
                <w:szCs w:val="22"/>
              </w:rPr>
              <w:lastRenderedPageBreak/>
              <w:t>озеленения общего пользования</w:t>
            </w:r>
          </w:p>
        </w:tc>
        <w:tc>
          <w:tcPr>
            <w:tcW w:w="7166" w:type="dxa"/>
          </w:tcPr>
          <w:p w:rsidR="00CA396A" w:rsidRPr="009B610B" w:rsidRDefault="00CA396A" w:rsidP="00835321">
            <w:pPr>
              <w:rPr>
                <w:sz w:val="22"/>
                <w:szCs w:val="22"/>
              </w:rPr>
            </w:pPr>
            <w:r w:rsidRPr="009B610B">
              <w:rPr>
                <w:sz w:val="22"/>
                <w:szCs w:val="22"/>
              </w:rPr>
              <w:lastRenderedPageBreak/>
              <w:t>Уровень обеспеченности, кв. м на 1 человека</w:t>
            </w:r>
          </w:p>
        </w:tc>
        <w:tc>
          <w:tcPr>
            <w:tcW w:w="5387" w:type="dxa"/>
            <w:gridSpan w:val="2"/>
          </w:tcPr>
          <w:p w:rsidR="00CA396A" w:rsidRPr="009B610B" w:rsidRDefault="00CA396A" w:rsidP="00835321">
            <w:pPr>
              <w:rPr>
                <w:sz w:val="22"/>
                <w:szCs w:val="22"/>
              </w:rPr>
            </w:pPr>
            <w:r w:rsidRPr="009B610B">
              <w:rPr>
                <w:sz w:val="22"/>
                <w:szCs w:val="22"/>
              </w:rPr>
              <w:t>16</w:t>
            </w:r>
          </w:p>
        </w:tc>
      </w:tr>
      <w:tr w:rsidR="009B610B" w:rsidRPr="009B610B" w:rsidTr="00835321">
        <w:trPr>
          <w:trHeight w:val="85"/>
        </w:trPr>
        <w:tc>
          <w:tcPr>
            <w:tcW w:w="2156" w:type="dxa"/>
            <w:vMerge/>
          </w:tcPr>
          <w:p w:rsidR="00CA396A" w:rsidRPr="009B610B" w:rsidRDefault="00CA396A" w:rsidP="00835321">
            <w:pPr>
              <w:rPr>
                <w:sz w:val="22"/>
                <w:szCs w:val="22"/>
              </w:rPr>
            </w:pPr>
          </w:p>
        </w:tc>
        <w:tc>
          <w:tcPr>
            <w:tcW w:w="7166" w:type="dxa"/>
            <w:vMerge w:val="restart"/>
          </w:tcPr>
          <w:p w:rsidR="00CA396A" w:rsidRPr="009B610B" w:rsidRDefault="00CA396A" w:rsidP="00835321">
            <w:pPr>
              <w:rPr>
                <w:sz w:val="22"/>
                <w:szCs w:val="22"/>
              </w:rPr>
            </w:pPr>
            <w:r w:rsidRPr="009B610B">
              <w:rPr>
                <w:sz w:val="22"/>
                <w:szCs w:val="22"/>
              </w:rPr>
              <w:t>Размер земельного участка объектов озеленения рекреационного назначения, га</w:t>
            </w:r>
          </w:p>
        </w:tc>
        <w:tc>
          <w:tcPr>
            <w:tcW w:w="4253" w:type="dxa"/>
          </w:tcPr>
          <w:p w:rsidR="00CA396A" w:rsidRPr="009B610B" w:rsidRDefault="00CA396A" w:rsidP="00835321">
            <w:pPr>
              <w:rPr>
                <w:sz w:val="22"/>
                <w:szCs w:val="22"/>
              </w:rPr>
            </w:pPr>
            <w:r w:rsidRPr="009B610B">
              <w:rPr>
                <w:sz w:val="22"/>
                <w:szCs w:val="22"/>
              </w:rPr>
              <w:t>парки</w:t>
            </w:r>
          </w:p>
        </w:tc>
        <w:tc>
          <w:tcPr>
            <w:tcW w:w="1134" w:type="dxa"/>
          </w:tcPr>
          <w:p w:rsidR="00CA396A" w:rsidRPr="009B610B" w:rsidRDefault="00CA396A" w:rsidP="00835321">
            <w:r w:rsidRPr="009B610B">
              <w:t>5</w:t>
            </w:r>
          </w:p>
        </w:tc>
      </w:tr>
      <w:tr w:rsidR="009B610B" w:rsidRPr="009B610B" w:rsidTr="00835321">
        <w:tc>
          <w:tcPr>
            <w:tcW w:w="2156" w:type="dxa"/>
            <w:vMerge/>
          </w:tcPr>
          <w:p w:rsidR="00CA396A" w:rsidRPr="009B610B" w:rsidRDefault="00CA396A" w:rsidP="00835321">
            <w:pPr>
              <w:rPr>
                <w:sz w:val="22"/>
                <w:szCs w:val="22"/>
              </w:rPr>
            </w:pPr>
          </w:p>
        </w:tc>
        <w:tc>
          <w:tcPr>
            <w:tcW w:w="7166" w:type="dxa"/>
            <w:vMerge/>
          </w:tcPr>
          <w:p w:rsidR="00CA396A" w:rsidRPr="009B610B" w:rsidRDefault="00CA396A" w:rsidP="00835321">
            <w:pPr>
              <w:rPr>
                <w:sz w:val="22"/>
                <w:szCs w:val="22"/>
              </w:rPr>
            </w:pPr>
          </w:p>
        </w:tc>
        <w:tc>
          <w:tcPr>
            <w:tcW w:w="4253" w:type="dxa"/>
          </w:tcPr>
          <w:p w:rsidR="00CA396A" w:rsidRPr="009B610B" w:rsidRDefault="00CA396A" w:rsidP="00835321">
            <w:pPr>
              <w:rPr>
                <w:sz w:val="22"/>
                <w:szCs w:val="22"/>
              </w:rPr>
            </w:pPr>
            <w:r w:rsidRPr="009B610B">
              <w:rPr>
                <w:sz w:val="22"/>
                <w:szCs w:val="22"/>
              </w:rPr>
              <w:t>сады</w:t>
            </w:r>
          </w:p>
        </w:tc>
        <w:tc>
          <w:tcPr>
            <w:tcW w:w="1134" w:type="dxa"/>
          </w:tcPr>
          <w:p w:rsidR="00CA396A" w:rsidRPr="009B610B" w:rsidRDefault="00CA396A" w:rsidP="00835321">
            <w:r w:rsidRPr="009B610B">
              <w:t>3</w:t>
            </w:r>
          </w:p>
        </w:tc>
      </w:tr>
      <w:tr w:rsidR="009B610B" w:rsidRPr="009B610B" w:rsidTr="00835321">
        <w:tc>
          <w:tcPr>
            <w:tcW w:w="2156" w:type="dxa"/>
            <w:vMerge/>
          </w:tcPr>
          <w:p w:rsidR="00CA396A" w:rsidRPr="009B610B" w:rsidRDefault="00CA396A" w:rsidP="00835321">
            <w:pPr>
              <w:rPr>
                <w:sz w:val="22"/>
                <w:szCs w:val="22"/>
              </w:rPr>
            </w:pPr>
          </w:p>
        </w:tc>
        <w:tc>
          <w:tcPr>
            <w:tcW w:w="7166" w:type="dxa"/>
            <w:vMerge/>
          </w:tcPr>
          <w:p w:rsidR="00CA396A" w:rsidRPr="009B610B" w:rsidRDefault="00CA396A" w:rsidP="00835321">
            <w:pPr>
              <w:rPr>
                <w:sz w:val="22"/>
                <w:szCs w:val="22"/>
              </w:rPr>
            </w:pPr>
          </w:p>
        </w:tc>
        <w:tc>
          <w:tcPr>
            <w:tcW w:w="4253" w:type="dxa"/>
          </w:tcPr>
          <w:p w:rsidR="00CA396A" w:rsidRPr="009B610B" w:rsidRDefault="00CA396A" w:rsidP="00835321">
            <w:pPr>
              <w:rPr>
                <w:sz w:val="22"/>
                <w:szCs w:val="22"/>
              </w:rPr>
            </w:pPr>
            <w:r w:rsidRPr="009B610B">
              <w:rPr>
                <w:sz w:val="22"/>
                <w:szCs w:val="22"/>
              </w:rPr>
              <w:t>скверы</w:t>
            </w:r>
          </w:p>
        </w:tc>
        <w:tc>
          <w:tcPr>
            <w:tcW w:w="1134" w:type="dxa"/>
          </w:tcPr>
          <w:p w:rsidR="00CA396A" w:rsidRPr="009B610B" w:rsidRDefault="00CA396A" w:rsidP="00835321">
            <w:r w:rsidRPr="009B610B">
              <w:t>0,5</w:t>
            </w:r>
          </w:p>
        </w:tc>
      </w:tr>
      <w:tr w:rsidR="009B610B" w:rsidRPr="009B610B" w:rsidTr="00835321">
        <w:trPr>
          <w:trHeight w:val="150"/>
        </w:trPr>
        <w:tc>
          <w:tcPr>
            <w:tcW w:w="2156" w:type="dxa"/>
            <w:vMerge/>
          </w:tcPr>
          <w:p w:rsidR="00CA396A" w:rsidRPr="009B610B" w:rsidRDefault="00CA396A" w:rsidP="00835321">
            <w:pPr>
              <w:rPr>
                <w:sz w:val="22"/>
                <w:szCs w:val="22"/>
              </w:rPr>
            </w:pPr>
          </w:p>
        </w:tc>
        <w:tc>
          <w:tcPr>
            <w:tcW w:w="7166" w:type="dxa"/>
            <w:vMerge/>
          </w:tcPr>
          <w:p w:rsidR="00CA396A" w:rsidRPr="009B610B" w:rsidRDefault="00CA396A" w:rsidP="00835321">
            <w:pPr>
              <w:rPr>
                <w:sz w:val="22"/>
                <w:szCs w:val="22"/>
              </w:rPr>
            </w:pPr>
          </w:p>
        </w:tc>
        <w:tc>
          <w:tcPr>
            <w:tcW w:w="4253" w:type="dxa"/>
          </w:tcPr>
          <w:p w:rsidR="00CA396A" w:rsidRPr="009B610B" w:rsidRDefault="00CA396A" w:rsidP="00835321">
            <w:pPr>
              <w:rPr>
                <w:sz w:val="22"/>
                <w:szCs w:val="22"/>
              </w:rPr>
            </w:pPr>
            <w:r w:rsidRPr="009B610B">
              <w:rPr>
                <w:sz w:val="22"/>
                <w:szCs w:val="22"/>
              </w:rPr>
              <w:t>зоны массового кратковременного отдыха</w:t>
            </w:r>
          </w:p>
        </w:tc>
        <w:tc>
          <w:tcPr>
            <w:tcW w:w="1134" w:type="dxa"/>
          </w:tcPr>
          <w:p w:rsidR="00CA396A" w:rsidRPr="009B610B" w:rsidRDefault="00CA396A" w:rsidP="00835321">
            <w:r w:rsidRPr="009B610B">
              <w:t>50</w:t>
            </w:r>
          </w:p>
        </w:tc>
      </w:tr>
      <w:tr w:rsidR="009B610B" w:rsidRPr="009B610B" w:rsidTr="00835321">
        <w:tc>
          <w:tcPr>
            <w:tcW w:w="2156" w:type="dxa"/>
            <w:vMerge/>
          </w:tcPr>
          <w:p w:rsidR="00CA396A" w:rsidRPr="009B610B" w:rsidRDefault="00CA396A" w:rsidP="00835321"/>
        </w:tc>
        <w:tc>
          <w:tcPr>
            <w:tcW w:w="7166" w:type="dxa"/>
          </w:tcPr>
          <w:p w:rsidR="00CA396A" w:rsidRPr="009B610B" w:rsidRDefault="00CA396A" w:rsidP="00835321">
            <w:r w:rsidRPr="009B610B">
              <w:t>Площадь озеленения территорий объектов рекреационного назначения, %</w:t>
            </w:r>
          </w:p>
        </w:tc>
        <w:tc>
          <w:tcPr>
            <w:tcW w:w="5387" w:type="dxa"/>
            <w:gridSpan w:val="2"/>
          </w:tcPr>
          <w:p w:rsidR="00CA396A" w:rsidRPr="009B610B" w:rsidRDefault="00CA396A" w:rsidP="00835321">
            <w:r w:rsidRPr="009B610B">
              <w:t>70</w:t>
            </w:r>
          </w:p>
        </w:tc>
      </w:tr>
      <w:tr w:rsidR="009B610B" w:rsidRPr="009B610B" w:rsidTr="00835321">
        <w:tc>
          <w:tcPr>
            <w:tcW w:w="2156" w:type="dxa"/>
            <w:vMerge/>
          </w:tcPr>
          <w:p w:rsidR="00CA396A" w:rsidRPr="009B610B" w:rsidRDefault="00CA396A" w:rsidP="00835321"/>
        </w:tc>
        <w:tc>
          <w:tcPr>
            <w:tcW w:w="7166" w:type="dxa"/>
            <w:vMerge w:val="restart"/>
          </w:tcPr>
          <w:p w:rsidR="00CA396A" w:rsidRPr="009B610B" w:rsidRDefault="00CA396A" w:rsidP="00835321">
            <w:r w:rsidRPr="009B610B">
              <w:t>Число единовременных посетителей территории парков, человек/га</w:t>
            </w:r>
          </w:p>
        </w:tc>
        <w:tc>
          <w:tcPr>
            <w:tcW w:w="4253" w:type="dxa"/>
          </w:tcPr>
          <w:p w:rsidR="00CA396A" w:rsidRPr="009B610B" w:rsidRDefault="00CA396A" w:rsidP="00835321">
            <w:r w:rsidRPr="009B610B">
              <w:t>для городских парков</w:t>
            </w:r>
          </w:p>
        </w:tc>
        <w:tc>
          <w:tcPr>
            <w:tcW w:w="1134" w:type="dxa"/>
          </w:tcPr>
          <w:p w:rsidR="00CA396A" w:rsidRPr="009B610B" w:rsidRDefault="00CA396A" w:rsidP="00835321">
            <w:r w:rsidRPr="009B610B">
              <w:t>100</w:t>
            </w:r>
          </w:p>
        </w:tc>
      </w:tr>
      <w:tr w:rsidR="009B610B" w:rsidRPr="009B610B" w:rsidTr="00835321">
        <w:tc>
          <w:tcPr>
            <w:tcW w:w="2156" w:type="dxa"/>
            <w:vMerge/>
          </w:tcPr>
          <w:p w:rsidR="00CA396A" w:rsidRPr="009B610B" w:rsidRDefault="00CA396A" w:rsidP="00835321"/>
        </w:tc>
        <w:tc>
          <w:tcPr>
            <w:tcW w:w="7166" w:type="dxa"/>
            <w:vMerge/>
          </w:tcPr>
          <w:p w:rsidR="00CA396A" w:rsidRPr="009B610B" w:rsidRDefault="00CA396A" w:rsidP="00835321"/>
        </w:tc>
        <w:tc>
          <w:tcPr>
            <w:tcW w:w="4253" w:type="dxa"/>
          </w:tcPr>
          <w:p w:rsidR="00CA396A" w:rsidRPr="009B610B" w:rsidRDefault="00CA396A" w:rsidP="00835321">
            <w:r w:rsidRPr="009B610B">
              <w:t>для парков зон отдыха</w:t>
            </w:r>
          </w:p>
        </w:tc>
        <w:tc>
          <w:tcPr>
            <w:tcW w:w="1134" w:type="dxa"/>
          </w:tcPr>
          <w:p w:rsidR="00CA396A" w:rsidRPr="009B610B" w:rsidRDefault="00CA396A" w:rsidP="00835321">
            <w:r w:rsidRPr="009B610B">
              <w:t>70</w:t>
            </w:r>
          </w:p>
        </w:tc>
      </w:tr>
      <w:tr w:rsidR="00CA396A" w:rsidRPr="009B610B" w:rsidTr="00835321">
        <w:tc>
          <w:tcPr>
            <w:tcW w:w="2156" w:type="dxa"/>
            <w:vMerge/>
          </w:tcPr>
          <w:p w:rsidR="00CA396A" w:rsidRPr="009B610B" w:rsidRDefault="00CA396A" w:rsidP="00835321"/>
        </w:tc>
        <w:tc>
          <w:tcPr>
            <w:tcW w:w="7166" w:type="dxa"/>
          </w:tcPr>
          <w:p w:rsidR="00CA396A" w:rsidRPr="009B610B" w:rsidRDefault="00CA396A" w:rsidP="00835321">
            <w:r w:rsidRPr="009B610B">
              <w:t>Размеры зеленых устройств декоративного назначения (зимних садов), кв. м на 1 посетителя</w:t>
            </w:r>
          </w:p>
        </w:tc>
        <w:tc>
          <w:tcPr>
            <w:tcW w:w="5387" w:type="dxa"/>
            <w:gridSpan w:val="2"/>
          </w:tcPr>
          <w:p w:rsidR="00CA396A" w:rsidRPr="009B610B" w:rsidRDefault="00CA396A" w:rsidP="00835321">
            <w:r w:rsidRPr="009B610B">
              <w:t>0,1</w:t>
            </w:r>
          </w:p>
        </w:tc>
      </w:tr>
    </w:tbl>
    <w:p w:rsidR="006E1AE8" w:rsidRPr="00C96FC5" w:rsidRDefault="006E1AE8" w:rsidP="006E1AE8">
      <w:pPr>
        <w:pStyle w:val="2"/>
        <w:spacing w:before="120"/>
        <w:rPr>
          <w:rFonts w:ascii="Times New Roman" w:eastAsiaTheme="minorHAnsi" w:hAnsi="Times New Roman" w:cs="Times New Roman"/>
          <w:b w:val="0"/>
          <w:szCs w:val="24"/>
          <w:lang w:eastAsia="en-US"/>
        </w:rPr>
      </w:pPr>
      <w:bookmarkStart w:id="27" w:name="_Toc171694289"/>
      <w:r w:rsidRPr="00C96FC5">
        <w:rPr>
          <w:rFonts w:ascii="Times New Roman" w:eastAsiaTheme="minorHAnsi" w:hAnsi="Times New Roman" w:cs="Times New Roman"/>
          <w:b w:val="0"/>
          <w:szCs w:val="24"/>
          <w:lang w:eastAsia="en-US"/>
        </w:rPr>
        <w:t xml:space="preserve">Статья </w:t>
      </w:r>
      <w:r>
        <w:rPr>
          <w:rFonts w:ascii="Times New Roman" w:eastAsiaTheme="minorHAnsi" w:hAnsi="Times New Roman" w:cs="Times New Roman"/>
          <w:b w:val="0"/>
          <w:szCs w:val="24"/>
          <w:lang w:eastAsia="en-US"/>
        </w:rPr>
        <w:t>9</w:t>
      </w:r>
      <w:r w:rsidRPr="00C96FC5">
        <w:rPr>
          <w:rFonts w:ascii="Times New Roman" w:eastAsiaTheme="minorHAnsi" w:hAnsi="Times New Roman" w:cs="Times New Roman"/>
          <w:b w:val="0"/>
          <w:szCs w:val="24"/>
          <w:lang w:eastAsia="en-US"/>
        </w:rPr>
        <w:t xml:space="preserve">. </w:t>
      </w:r>
      <w:r w:rsidR="00ED2C22" w:rsidRPr="00ED2C22">
        <w:rPr>
          <w:rFonts w:ascii="Times New Roman" w:eastAsiaTheme="minorHAnsi" w:hAnsi="Times New Roman" w:cs="Times New Roman"/>
          <w:b w:val="0"/>
          <w:szCs w:val="24"/>
          <w:lang w:eastAsia="en-US"/>
        </w:rPr>
        <w:t>Расчетные показатели, устанавливаемые для объектов местного значения города Нефтеюганск в области ритуального обслуживания населения</w:t>
      </w:r>
      <w:bookmarkEnd w:id="27"/>
    </w:p>
    <w:p w:rsidR="00CC635C" w:rsidRPr="00ED2C22" w:rsidRDefault="00174634" w:rsidP="006E1AE8">
      <w:pPr>
        <w:spacing w:before="120" w:after="0"/>
        <w:ind w:firstLine="709"/>
        <w:rPr>
          <w:rFonts w:ascii="Times New Roman" w:hAnsi="Times New Roman" w:cs="Times New Roman"/>
          <w:b/>
          <w:bCs/>
          <w:sz w:val="24"/>
          <w:szCs w:val="24"/>
        </w:rPr>
      </w:pPr>
      <w:r w:rsidRPr="00ED2C22">
        <w:rPr>
          <w:rFonts w:ascii="Times New Roman" w:hAnsi="Times New Roman" w:cs="Times New Roman"/>
          <w:sz w:val="24"/>
          <w:szCs w:val="24"/>
        </w:rPr>
        <w:t>Таблица 1</w:t>
      </w:r>
      <w:r w:rsidR="00EC00D9">
        <w:rPr>
          <w:rFonts w:ascii="Times New Roman" w:hAnsi="Times New Roman" w:cs="Times New Roman"/>
          <w:sz w:val="24"/>
          <w:szCs w:val="24"/>
        </w:rPr>
        <w:t>6</w:t>
      </w:r>
      <w:r w:rsidRPr="00ED2C22">
        <w:rPr>
          <w:rFonts w:ascii="Times New Roman" w:hAnsi="Times New Roman" w:cs="Times New Roman"/>
          <w:sz w:val="24"/>
          <w:szCs w:val="24"/>
        </w:rPr>
        <w:t xml:space="preserve">. </w:t>
      </w:r>
      <w:r w:rsidR="00CC635C" w:rsidRPr="00ED2C22">
        <w:rPr>
          <w:rFonts w:ascii="Times New Roman" w:hAnsi="Times New Roman" w:cs="Times New Roman"/>
          <w:sz w:val="24"/>
          <w:szCs w:val="24"/>
        </w:rPr>
        <w:t xml:space="preserve">Расчетные показатели, устанавливаемые для объектов местного значения города Нефтеюганск </w:t>
      </w:r>
      <w:r w:rsidR="00704178" w:rsidRPr="00ED2C22">
        <w:rPr>
          <w:rFonts w:ascii="Times New Roman" w:hAnsi="Times New Roman" w:cs="Times New Roman"/>
          <w:sz w:val="24"/>
          <w:szCs w:val="24"/>
        </w:rPr>
        <w:t>в области ритуального обслуживания населения</w:t>
      </w:r>
    </w:p>
    <w:tbl>
      <w:tblPr>
        <w:tblStyle w:val="afe"/>
        <w:tblW w:w="0" w:type="auto"/>
        <w:tblLook w:val="04A0" w:firstRow="1" w:lastRow="0" w:firstColumn="1" w:lastColumn="0" w:noHBand="0" w:noVBand="1"/>
      </w:tblPr>
      <w:tblGrid>
        <w:gridCol w:w="2156"/>
        <w:gridCol w:w="5890"/>
        <w:gridCol w:w="6663"/>
      </w:tblGrid>
      <w:tr w:rsidR="009B610B" w:rsidRPr="009B610B" w:rsidTr="00835321">
        <w:tc>
          <w:tcPr>
            <w:tcW w:w="2156" w:type="dxa"/>
            <w:vAlign w:val="center"/>
          </w:tcPr>
          <w:p w:rsidR="00CC635C" w:rsidRPr="009B610B" w:rsidRDefault="00CC635C" w:rsidP="00835321">
            <w:pPr>
              <w:jc w:val="center"/>
              <w:rPr>
                <w:sz w:val="22"/>
                <w:szCs w:val="22"/>
              </w:rPr>
            </w:pPr>
            <w:r w:rsidRPr="009B610B">
              <w:rPr>
                <w:sz w:val="22"/>
                <w:szCs w:val="22"/>
              </w:rPr>
              <w:t>Наименование вида объекта</w:t>
            </w:r>
          </w:p>
        </w:tc>
        <w:tc>
          <w:tcPr>
            <w:tcW w:w="5890" w:type="dxa"/>
            <w:vAlign w:val="center"/>
          </w:tcPr>
          <w:p w:rsidR="00CC635C" w:rsidRPr="009B610B" w:rsidRDefault="00CC635C" w:rsidP="00835321">
            <w:pPr>
              <w:jc w:val="center"/>
              <w:rPr>
                <w:sz w:val="22"/>
                <w:szCs w:val="22"/>
              </w:rPr>
            </w:pPr>
            <w:r w:rsidRPr="009B610B">
              <w:rPr>
                <w:sz w:val="22"/>
                <w:szCs w:val="22"/>
              </w:rPr>
              <w:t>Наименование нормируемого расчетного показателя, единица измерения</w:t>
            </w:r>
          </w:p>
        </w:tc>
        <w:tc>
          <w:tcPr>
            <w:tcW w:w="6663" w:type="dxa"/>
            <w:vAlign w:val="center"/>
          </w:tcPr>
          <w:p w:rsidR="00CC635C" w:rsidRPr="009B610B" w:rsidRDefault="00CC635C" w:rsidP="00835321">
            <w:pPr>
              <w:jc w:val="center"/>
              <w:rPr>
                <w:sz w:val="22"/>
                <w:szCs w:val="22"/>
              </w:rPr>
            </w:pPr>
            <w:r w:rsidRPr="009B610B">
              <w:rPr>
                <w:sz w:val="22"/>
                <w:szCs w:val="22"/>
              </w:rPr>
              <w:t>Предельное значение расчетного показателя</w:t>
            </w:r>
          </w:p>
        </w:tc>
      </w:tr>
      <w:tr w:rsidR="009B610B" w:rsidRPr="009B610B" w:rsidTr="00835321">
        <w:tc>
          <w:tcPr>
            <w:tcW w:w="2156" w:type="dxa"/>
            <w:vMerge w:val="restart"/>
          </w:tcPr>
          <w:p w:rsidR="00CC635C" w:rsidRPr="009B610B" w:rsidRDefault="00CC635C" w:rsidP="00835321">
            <w:pPr>
              <w:rPr>
                <w:sz w:val="22"/>
                <w:szCs w:val="22"/>
              </w:rPr>
            </w:pPr>
            <w:r w:rsidRPr="009B610B">
              <w:rPr>
                <w:sz w:val="22"/>
                <w:szCs w:val="22"/>
              </w:rPr>
              <w:t>Кладбище традиционного захоронения</w:t>
            </w:r>
          </w:p>
        </w:tc>
        <w:tc>
          <w:tcPr>
            <w:tcW w:w="5890" w:type="dxa"/>
          </w:tcPr>
          <w:p w:rsidR="00CC635C" w:rsidRPr="009B610B" w:rsidRDefault="00CC635C" w:rsidP="00835321">
            <w:pPr>
              <w:rPr>
                <w:sz w:val="22"/>
                <w:szCs w:val="22"/>
              </w:rPr>
            </w:pPr>
            <w:r w:rsidRPr="009B610B">
              <w:rPr>
                <w:sz w:val="22"/>
                <w:szCs w:val="22"/>
              </w:rPr>
              <w:t>Расчетный показатель минимально допустимого уровня обеспеченности</w:t>
            </w:r>
          </w:p>
        </w:tc>
        <w:tc>
          <w:tcPr>
            <w:tcW w:w="6663" w:type="dxa"/>
          </w:tcPr>
          <w:p w:rsidR="00CC635C" w:rsidRPr="009B610B" w:rsidRDefault="00CC635C" w:rsidP="00835321">
            <w:pPr>
              <w:rPr>
                <w:sz w:val="22"/>
                <w:szCs w:val="22"/>
              </w:rPr>
            </w:pPr>
            <w:r w:rsidRPr="009B610B">
              <w:rPr>
                <w:sz w:val="22"/>
                <w:szCs w:val="22"/>
              </w:rPr>
              <w:t>0,24 га на 1 тыс. чел.</w:t>
            </w:r>
          </w:p>
          <w:p w:rsidR="00CC635C" w:rsidRPr="009B610B" w:rsidRDefault="00CC635C" w:rsidP="00835321">
            <w:pPr>
              <w:rPr>
                <w:sz w:val="22"/>
                <w:szCs w:val="22"/>
              </w:rPr>
            </w:pPr>
            <w:r w:rsidRPr="009B610B">
              <w:rPr>
                <w:sz w:val="22"/>
                <w:szCs w:val="22"/>
              </w:rPr>
              <w:t>Размер земельного участка для кладбища не может превышать 40 га</w:t>
            </w:r>
          </w:p>
        </w:tc>
      </w:tr>
      <w:tr w:rsidR="009B610B" w:rsidRPr="009B610B" w:rsidTr="00835321">
        <w:tc>
          <w:tcPr>
            <w:tcW w:w="2156" w:type="dxa"/>
            <w:vMerge/>
          </w:tcPr>
          <w:p w:rsidR="00CC635C" w:rsidRPr="009B610B" w:rsidRDefault="00CC635C" w:rsidP="00835321">
            <w:pPr>
              <w:rPr>
                <w:sz w:val="22"/>
                <w:szCs w:val="22"/>
              </w:rPr>
            </w:pPr>
          </w:p>
        </w:tc>
        <w:tc>
          <w:tcPr>
            <w:tcW w:w="5890" w:type="dxa"/>
          </w:tcPr>
          <w:p w:rsidR="00CC635C" w:rsidRPr="009B610B" w:rsidRDefault="00CC635C" w:rsidP="00835321">
            <w:pPr>
              <w:rPr>
                <w:sz w:val="22"/>
                <w:szCs w:val="22"/>
              </w:rPr>
            </w:pPr>
            <w:r w:rsidRPr="009B610B">
              <w:rPr>
                <w:sz w:val="22"/>
                <w:szCs w:val="22"/>
              </w:rPr>
              <w:t>Расстояния от зданий (границ участков) учреждений, организаций и предприятий обслуживания, м</w:t>
            </w:r>
          </w:p>
        </w:tc>
        <w:tc>
          <w:tcPr>
            <w:tcW w:w="6663" w:type="dxa"/>
          </w:tcPr>
          <w:p w:rsidR="00CC635C" w:rsidRPr="009B610B" w:rsidRDefault="00CC635C" w:rsidP="00835321">
            <w:pPr>
              <w:spacing w:before="120" w:after="120"/>
              <w:rPr>
                <w:sz w:val="22"/>
                <w:szCs w:val="22"/>
              </w:rPr>
            </w:pPr>
            <w:r w:rsidRPr="009B610B">
              <w:rPr>
                <w:sz w:val="22"/>
                <w:szCs w:val="22"/>
              </w:rPr>
              <w:t>500, 300, 100 в зависимости от площади</w:t>
            </w:r>
          </w:p>
        </w:tc>
      </w:tr>
      <w:tr w:rsidR="009B610B" w:rsidRPr="009B610B" w:rsidTr="00835321">
        <w:tc>
          <w:tcPr>
            <w:tcW w:w="2156" w:type="dxa"/>
            <w:vMerge w:val="restart"/>
          </w:tcPr>
          <w:p w:rsidR="00CC635C" w:rsidRPr="009B610B" w:rsidRDefault="00CC635C" w:rsidP="00835321">
            <w:pPr>
              <w:rPr>
                <w:sz w:val="22"/>
                <w:szCs w:val="22"/>
              </w:rPr>
            </w:pPr>
            <w:r w:rsidRPr="009B610B">
              <w:rPr>
                <w:sz w:val="22"/>
                <w:szCs w:val="22"/>
              </w:rPr>
              <w:t>Кладбища для погребения после кремации</w:t>
            </w:r>
          </w:p>
        </w:tc>
        <w:tc>
          <w:tcPr>
            <w:tcW w:w="5890" w:type="dxa"/>
          </w:tcPr>
          <w:p w:rsidR="00CC635C" w:rsidRPr="009B610B" w:rsidRDefault="00CC635C" w:rsidP="00835321">
            <w:pPr>
              <w:rPr>
                <w:sz w:val="22"/>
                <w:szCs w:val="22"/>
              </w:rPr>
            </w:pPr>
            <w:r w:rsidRPr="009B610B">
              <w:rPr>
                <w:sz w:val="22"/>
                <w:szCs w:val="22"/>
              </w:rPr>
              <w:t>Расчетный показатель минимально допустимого уровня обеспеченности</w:t>
            </w:r>
          </w:p>
        </w:tc>
        <w:tc>
          <w:tcPr>
            <w:tcW w:w="6663" w:type="dxa"/>
          </w:tcPr>
          <w:p w:rsidR="00CC635C" w:rsidRPr="009B610B" w:rsidRDefault="00CC635C" w:rsidP="00835321">
            <w:pPr>
              <w:rPr>
                <w:sz w:val="22"/>
                <w:szCs w:val="22"/>
              </w:rPr>
            </w:pPr>
            <w:r w:rsidRPr="009B610B">
              <w:rPr>
                <w:sz w:val="22"/>
                <w:szCs w:val="22"/>
              </w:rPr>
              <w:t>0,02 га на 1 тыс. чел.</w:t>
            </w:r>
          </w:p>
        </w:tc>
      </w:tr>
      <w:tr w:rsidR="009B610B" w:rsidRPr="009B610B" w:rsidTr="00835321">
        <w:tc>
          <w:tcPr>
            <w:tcW w:w="2156" w:type="dxa"/>
            <w:vMerge/>
          </w:tcPr>
          <w:p w:rsidR="00CC635C" w:rsidRPr="009B610B" w:rsidRDefault="00CC635C" w:rsidP="00835321">
            <w:pPr>
              <w:rPr>
                <w:sz w:val="22"/>
                <w:szCs w:val="22"/>
              </w:rPr>
            </w:pPr>
          </w:p>
        </w:tc>
        <w:tc>
          <w:tcPr>
            <w:tcW w:w="5890" w:type="dxa"/>
          </w:tcPr>
          <w:p w:rsidR="00CC635C" w:rsidRPr="009B610B" w:rsidRDefault="00CC635C" w:rsidP="00835321">
            <w:pPr>
              <w:rPr>
                <w:sz w:val="22"/>
                <w:szCs w:val="22"/>
              </w:rPr>
            </w:pPr>
            <w:r w:rsidRPr="009B610B">
              <w:rPr>
                <w:sz w:val="22"/>
                <w:szCs w:val="22"/>
              </w:rPr>
              <w:t>Расстояния от зданий (границ участков) учреждений, организаций и предприятий обслуживания, м</w:t>
            </w:r>
          </w:p>
        </w:tc>
        <w:tc>
          <w:tcPr>
            <w:tcW w:w="6663" w:type="dxa"/>
          </w:tcPr>
          <w:p w:rsidR="00CC635C" w:rsidRPr="009B610B" w:rsidRDefault="00CC635C" w:rsidP="00835321">
            <w:pPr>
              <w:rPr>
                <w:sz w:val="22"/>
                <w:szCs w:val="22"/>
              </w:rPr>
            </w:pPr>
            <w:r w:rsidRPr="009B610B">
              <w:rPr>
                <w:sz w:val="22"/>
                <w:szCs w:val="22"/>
              </w:rPr>
              <w:t>100</w:t>
            </w:r>
          </w:p>
        </w:tc>
      </w:tr>
      <w:tr w:rsidR="009B610B" w:rsidRPr="009B610B" w:rsidTr="00835321">
        <w:tc>
          <w:tcPr>
            <w:tcW w:w="2156" w:type="dxa"/>
          </w:tcPr>
          <w:p w:rsidR="00CC635C" w:rsidRPr="009B610B" w:rsidRDefault="00CC635C" w:rsidP="00835321">
            <w:pPr>
              <w:rPr>
                <w:sz w:val="22"/>
                <w:szCs w:val="22"/>
              </w:rPr>
            </w:pPr>
            <w:r w:rsidRPr="009B610B">
              <w:rPr>
                <w:sz w:val="22"/>
                <w:szCs w:val="22"/>
              </w:rPr>
              <w:t>Бюро похоронного обслуживания</w:t>
            </w:r>
          </w:p>
        </w:tc>
        <w:tc>
          <w:tcPr>
            <w:tcW w:w="5890" w:type="dxa"/>
          </w:tcPr>
          <w:p w:rsidR="00CC635C" w:rsidRPr="009B610B" w:rsidRDefault="00CC635C" w:rsidP="00835321">
            <w:pPr>
              <w:rPr>
                <w:sz w:val="22"/>
                <w:szCs w:val="22"/>
              </w:rPr>
            </w:pPr>
            <w:r w:rsidRPr="009B610B">
              <w:rPr>
                <w:sz w:val="22"/>
                <w:szCs w:val="22"/>
              </w:rPr>
              <w:t>Расчетный показатель минимально допустимого уровня обеспеченности</w:t>
            </w:r>
          </w:p>
        </w:tc>
        <w:tc>
          <w:tcPr>
            <w:tcW w:w="6663" w:type="dxa"/>
          </w:tcPr>
          <w:p w:rsidR="00CC635C" w:rsidRPr="009B610B" w:rsidRDefault="00CC635C" w:rsidP="00835321">
            <w:pPr>
              <w:rPr>
                <w:sz w:val="22"/>
                <w:szCs w:val="22"/>
              </w:rPr>
            </w:pPr>
            <w:r w:rsidRPr="009B610B">
              <w:rPr>
                <w:sz w:val="22"/>
                <w:szCs w:val="22"/>
              </w:rPr>
              <w:t>Один объект на 0,5 - 1 млн чел.</w:t>
            </w:r>
          </w:p>
        </w:tc>
      </w:tr>
      <w:tr w:rsidR="009B610B" w:rsidRPr="009B610B" w:rsidTr="00835321">
        <w:tc>
          <w:tcPr>
            <w:tcW w:w="14709" w:type="dxa"/>
            <w:gridSpan w:val="3"/>
          </w:tcPr>
          <w:p w:rsidR="00CC635C" w:rsidRPr="009B610B" w:rsidRDefault="00CC635C" w:rsidP="00835321">
            <w:pPr>
              <w:autoSpaceDE w:val="0"/>
              <w:autoSpaceDN w:val="0"/>
              <w:adjustRightInd w:val="0"/>
              <w:rPr>
                <w:sz w:val="22"/>
                <w:szCs w:val="22"/>
              </w:rPr>
            </w:pPr>
            <w:r w:rsidRPr="009B610B">
              <w:rPr>
                <w:sz w:val="22"/>
                <w:szCs w:val="22"/>
              </w:rP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bl>
    <w:p w:rsidR="00A41B8C" w:rsidRPr="009B610B" w:rsidRDefault="00A41B8C" w:rsidP="00A41B8C">
      <w:pPr>
        <w:spacing w:after="0" w:line="276" w:lineRule="auto"/>
        <w:ind w:firstLine="709"/>
        <w:jc w:val="both"/>
        <w:rPr>
          <w:rFonts w:ascii="Times New Roman" w:hAnsi="Times New Roman" w:cs="Times New Roman"/>
          <w:sz w:val="24"/>
          <w:szCs w:val="24"/>
        </w:rPr>
        <w:sectPr w:rsidR="00A41B8C" w:rsidRPr="009B610B" w:rsidSect="00905596">
          <w:pgSz w:w="16838" w:h="11906" w:orient="landscape"/>
          <w:pgMar w:top="1134" w:right="1134" w:bottom="850" w:left="1134" w:header="709" w:footer="709" w:gutter="0"/>
          <w:cols w:space="708"/>
          <w:docGrid w:linePitch="360"/>
        </w:sectPr>
      </w:pPr>
    </w:p>
    <w:p w:rsidR="000C6EA5" w:rsidRPr="009B610B" w:rsidRDefault="000C6EA5" w:rsidP="004F0E2F">
      <w:pPr>
        <w:spacing w:before="120"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lastRenderedPageBreak/>
        <w:t>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w:t>
      </w:r>
    </w:p>
    <w:p w:rsidR="000C6EA5" w:rsidRPr="009B610B" w:rsidRDefault="000C6EA5" w:rsidP="000C6EA5">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необходимо выбирать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0C6EA5" w:rsidRPr="009B610B" w:rsidRDefault="000C6EA5" w:rsidP="000C6EA5">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Требования по соблюдению санитарно-гигиенических норм к условиям проживания определены в разделе 14 </w:t>
      </w:r>
      <w:r w:rsidR="007B07CE">
        <w:rPr>
          <w:rFonts w:ascii="Times New Roman" w:hAnsi="Times New Roman" w:cs="Times New Roman"/>
          <w:sz w:val="24"/>
          <w:szCs w:val="24"/>
        </w:rPr>
        <w:t xml:space="preserve">СП </w:t>
      </w:r>
      <w:r w:rsidR="007B07CE" w:rsidRPr="009B610B">
        <w:rPr>
          <w:rFonts w:ascii="Times New Roman" w:hAnsi="Times New Roman" w:cs="Times New Roman"/>
          <w:sz w:val="24"/>
          <w:szCs w:val="24"/>
        </w:rPr>
        <w:t>42.13330.2016 «</w:t>
      </w:r>
      <w:r w:rsidR="007B07CE">
        <w:rPr>
          <w:rFonts w:ascii="Times New Roman" w:hAnsi="Times New Roman" w:cs="Times New Roman"/>
          <w:sz w:val="24"/>
          <w:szCs w:val="24"/>
        </w:rPr>
        <w:t xml:space="preserve">Свод правил. </w:t>
      </w:r>
      <w:r w:rsidR="007B07CE" w:rsidRPr="009B610B">
        <w:rPr>
          <w:rFonts w:ascii="Times New Roman" w:hAnsi="Times New Roman" w:cs="Times New Roman"/>
          <w:sz w:val="24"/>
          <w:szCs w:val="24"/>
        </w:rPr>
        <w:t>Градостроительство. Планировка и застройка городских и сельских поселений</w:t>
      </w:r>
      <w:r w:rsidR="007B07CE">
        <w:rPr>
          <w:rFonts w:ascii="Times New Roman" w:hAnsi="Times New Roman" w:cs="Times New Roman"/>
          <w:sz w:val="24"/>
          <w:szCs w:val="24"/>
        </w:rPr>
        <w:t>. Актуализированная редакция СНиП 2.07.01-89*</w:t>
      </w:r>
      <w:r w:rsidR="007B07CE" w:rsidRPr="009B610B">
        <w:rPr>
          <w:rFonts w:ascii="Times New Roman" w:hAnsi="Times New Roman" w:cs="Times New Roman"/>
          <w:sz w:val="24"/>
          <w:szCs w:val="24"/>
        </w:rPr>
        <w:t>»</w:t>
      </w:r>
      <w:r w:rsidRPr="009B610B">
        <w:rPr>
          <w:rFonts w:ascii="Times New Roman" w:hAnsi="Times New Roman" w:cs="Times New Roman"/>
          <w:sz w:val="24"/>
          <w:szCs w:val="24"/>
        </w:rPr>
        <w:t>.</w:t>
      </w:r>
    </w:p>
    <w:p w:rsidR="000C6EA5" w:rsidRPr="009B610B" w:rsidRDefault="000C6EA5" w:rsidP="000C6EA5">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Жилые, общественно-деловые и рекреационные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rsidR="00C60640" w:rsidRPr="009B610B" w:rsidRDefault="000C6EA5" w:rsidP="000C6EA5">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объектам с источниками за</w:t>
      </w:r>
      <w:r w:rsidR="00C60640" w:rsidRPr="009B610B">
        <w:rPr>
          <w:rFonts w:ascii="Times New Roman" w:hAnsi="Times New Roman" w:cs="Times New Roman"/>
          <w:sz w:val="24"/>
          <w:szCs w:val="24"/>
        </w:rPr>
        <w:t>грязнения атмосферного воздуха.</w:t>
      </w:r>
    </w:p>
    <w:p w:rsidR="000C6EA5" w:rsidRPr="009B610B" w:rsidRDefault="000C6EA5" w:rsidP="000C6EA5">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Животноводческие, птицеводческие и звероводческие предприятия, склады по хранению ядохимикатов, биопрепаратов, удобрений, </w:t>
      </w:r>
      <w:proofErr w:type="spellStart"/>
      <w:r w:rsidRPr="009B610B">
        <w:rPr>
          <w:rFonts w:ascii="Times New Roman" w:hAnsi="Times New Roman" w:cs="Times New Roman"/>
          <w:sz w:val="24"/>
          <w:szCs w:val="24"/>
        </w:rPr>
        <w:t>пожаровзрывоопасные</w:t>
      </w:r>
      <w:proofErr w:type="spellEnd"/>
      <w:r w:rsidRPr="009B610B">
        <w:rPr>
          <w:rFonts w:ascii="Times New Roman" w:hAnsi="Times New Roman" w:cs="Times New Roman"/>
          <w:sz w:val="24"/>
          <w:szCs w:val="24"/>
        </w:rPr>
        <w:t xml:space="preserve">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а также другим объектам производственной зоны в соответствии с действующими нормативными документами. Обязательным условием проектирования таких объектов является организация санитарно-защитных зон (далее - СЗЗ) в соответствии с требованиями СанПиН 2.2.1/2.1.1.1200-03 "Санитарно-защитные зоны и санитарная классификация предприятий, сооружений и иных объектов" (далее - СанПиН 2.2.1/2.1.1.1200-03).</w:t>
      </w:r>
    </w:p>
    <w:p w:rsidR="00174634" w:rsidRPr="009B610B" w:rsidRDefault="000C6EA5" w:rsidP="000C6EA5">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Режимы ограничений и размеры СЗЗ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w:t>
      </w:r>
    </w:p>
    <w:p w:rsidR="000C6EA5" w:rsidRPr="009B610B" w:rsidRDefault="000C6EA5" w:rsidP="000C6EA5">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При подготовке документов территориального планирования и документации по планировке территории учитываются санитарно-защитные зоны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правилами и нормативами.</w:t>
      </w:r>
    </w:p>
    <w:p w:rsidR="000C6EA5" w:rsidRPr="009B610B" w:rsidRDefault="000C6EA5" w:rsidP="000C6EA5">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СЗЗ с расчетными границами. После окончания реконструкции и ввода объекта в эксплуатацию расчетные параметры должны быть подтверждены результатами </w:t>
      </w:r>
      <w:r w:rsidRPr="009B610B">
        <w:rPr>
          <w:rFonts w:ascii="Times New Roman" w:hAnsi="Times New Roman" w:cs="Times New Roman"/>
          <w:sz w:val="24"/>
          <w:szCs w:val="24"/>
        </w:rPr>
        <w:lastRenderedPageBreak/>
        <w:t>натурных исследований атмосферного воздуха и измерений физических факторов воздействия на атмосферный воздух.</w:t>
      </w:r>
    </w:p>
    <w:p w:rsidR="000C6EA5" w:rsidRPr="009B610B" w:rsidRDefault="000C6EA5" w:rsidP="000C6EA5">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Производственную зону для строительства новых и расширения существующих производственных предприятий необходимо проектировать в соответствии с требованиями СанПиН 2.2.1/2.1.1.1200-03, СанПиН 2.1.6.1032-01.</w:t>
      </w:r>
    </w:p>
    <w:p w:rsidR="000C6EA5" w:rsidRPr="009B610B" w:rsidRDefault="000C6EA5" w:rsidP="000C6EA5">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В жилой зоне и местах массового отдыха населения запрещается размещать объекты I и II классов опасности по санитарной классификации.</w:t>
      </w:r>
    </w:p>
    <w:p w:rsidR="000C6EA5" w:rsidRPr="009B610B" w:rsidRDefault="000C6EA5" w:rsidP="000C6EA5">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Запрещается проектирование и размещение объектов I - III класса опасности по классификации СанПиН 2.2.1/2.1.1.1200-03 на территориях с уровнями загрязнения, превышающими установленные гигиенические нормативы.</w:t>
      </w:r>
    </w:p>
    <w:p w:rsidR="000C6EA5" w:rsidRPr="009B610B" w:rsidRDefault="000C6EA5" w:rsidP="000C6EA5">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Производственные зоны, промышленные узлы, предприятия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w:t>
      </w:r>
    </w:p>
    <w:p w:rsidR="000C6EA5" w:rsidRPr="009B610B" w:rsidRDefault="000C6EA5" w:rsidP="000C6EA5">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В соответствии с </w:t>
      </w:r>
      <w:hyperlink r:id="rId24" w:anchor="64U0IK" w:history="1">
        <w:r w:rsidRPr="009B610B">
          <w:rPr>
            <w:rFonts w:ascii="Times New Roman" w:hAnsi="Times New Roman" w:cs="Times New Roman"/>
            <w:sz w:val="24"/>
            <w:szCs w:val="24"/>
          </w:rPr>
          <w:t xml:space="preserve">Федеральным законом от 04.05.1999 № 96-ФЗ </w:t>
        </w:r>
        <w:r w:rsidR="0008294B" w:rsidRPr="009B610B">
          <w:rPr>
            <w:rFonts w:ascii="Times New Roman" w:hAnsi="Times New Roman" w:cs="Times New Roman"/>
            <w:sz w:val="24"/>
            <w:szCs w:val="24"/>
          </w:rPr>
          <w:t>«</w:t>
        </w:r>
        <w:r w:rsidRPr="009B610B">
          <w:rPr>
            <w:rFonts w:ascii="Times New Roman" w:hAnsi="Times New Roman" w:cs="Times New Roman"/>
            <w:sz w:val="24"/>
            <w:szCs w:val="24"/>
          </w:rPr>
          <w:t>Об охране атмосферного воздуха</w:t>
        </w:r>
        <w:r w:rsidR="0008294B" w:rsidRPr="009B610B">
          <w:rPr>
            <w:rFonts w:ascii="Times New Roman" w:hAnsi="Times New Roman" w:cs="Times New Roman"/>
            <w:sz w:val="24"/>
            <w:szCs w:val="24"/>
          </w:rPr>
          <w:t>»</w:t>
        </w:r>
      </w:hyperlink>
      <w:r w:rsidRPr="009B610B">
        <w:rPr>
          <w:rFonts w:ascii="Times New Roman" w:hAnsi="Times New Roman" w:cs="Times New Roman"/>
          <w:sz w:val="24"/>
          <w:szCs w:val="24"/>
        </w:rPr>
        <w:t>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0C6EA5" w:rsidRPr="009B610B" w:rsidRDefault="000C6EA5" w:rsidP="004F0E2F">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Размещение объектов в границах зон санитарной охраны источников водоснабжения производится в соответствии с требованиями по соблюдению режимов хозяйственной деятельности в границах таких зон, установленными СанПиН 2.1.4.1110-02 </w:t>
      </w:r>
      <w:r w:rsidR="0008294B" w:rsidRPr="009B610B">
        <w:rPr>
          <w:rFonts w:ascii="Times New Roman" w:hAnsi="Times New Roman" w:cs="Times New Roman"/>
          <w:sz w:val="24"/>
          <w:szCs w:val="24"/>
        </w:rPr>
        <w:t>«</w:t>
      </w:r>
      <w:r w:rsidRPr="009B610B">
        <w:rPr>
          <w:rFonts w:ascii="Times New Roman" w:hAnsi="Times New Roman" w:cs="Times New Roman"/>
          <w:sz w:val="24"/>
          <w:szCs w:val="24"/>
        </w:rPr>
        <w:t>Зоны санитарной охраны источников водоснабжения и водопроводов питьевого назначения</w:t>
      </w:r>
      <w:r w:rsidR="0008294B" w:rsidRPr="009B610B">
        <w:rPr>
          <w:rFonts w:ascii="Times New Roman" w:hAnsi="Times New Roman" w:cs="Times New Roman"/>
          <w:sz w:val="24"/>
          <w:szCs w:val="24"/>
        </w:rPr>
        <w:t>»</w:t>
      </w:r>
      <w:r w:rsidRPr="009B610B">
        <w:rPr>
          <w:rFonts w:ascii="Times New Roman" w:hAnsi="Times New Roman" w:cs="Times New Roman"/>
          <w:sz w:val="24"/>
          <w:szCs w:val="24"/>
        </w:rPr>
        <w:t>.</w:t>
      </w:r>
    </w:p>
    <w:p w:rsidR="00484BD5" w:rsidRPr="003D1A80" w:rsidRDefault="004F0E2F" w:rsidP="0094560D">
      <w:pPr>
        <w:pStyle w:val="2"/>
        <w:rPr>
          <w:rFonts w:ascii="Times New Roman" w:eastAsia="Times New Roman" w:hAnsi="Times New Roman" w:cs="Times New Roman"/>
          <w:b w:val="0"/>
          <w:bCs/>
          <w:kern w:val="32"/>
          <w:szCs w:val="24"/>
          <w:lang w:val="x-none" w:eastAsia="x-none"/>
        </w:rPr>
      </w:pPr>
      <w:bookmarkStart w:id="28" w:name="_Toc171694290"/>
      <w:r w:rsidRPr="003D1A80">
        <w:rPr>
          <w:rFonts w:ascii="Times New Roman" w:eastAsia="Times New Roman" w:hAnsi="Times New Roman" w:cs="Times New Roman"/>
          <w:b w:val="0"/>
          <w:bCs/>
          <w:kern w:val="32"/>
          <w:szCs w:val="24"/>
          <w:lang w:val="x-none" w:eastAsia="x-none"/>
        </w:rPr>
        <w:t xml:space="preserve">Статья </w:t>
      </w:r>
      <w:r w:rsidR="009940D7">
        <w:rPr>
          <w:rFonts w:ascii="Times New Roman" w:eastAsia="Times New Roman" w:hAnsi="Times New Roman" w:cs="Times New Roman"/>
          <w:b w:val="0"/>
          <w:bCs/>
          <w:kern w:val="32"/>
          <w:szCs w:val="24"/>
          <w:lang w:eastAsia="x-none"/>
        </w:rPr>
        <w:t>10</w:t>
      </w:r>
      <w:r w:rsidRPr="003D1A80">
        <w:rPr>
          <w:rFonts w:ascii="Times New Roman" w:eastAsia="Times New Roman" w:hAnsi="Times New Roman" w:cs="Times New Roman"/>
          <w:b w:val="0"/>
          <w:bCs/>
          <w:kern w:val="32"/>
          <w:szCs w:val="24"/>
          <w:lang w:val="x-none" w:eastAsia="x-none"/>
        </w:rPr>
        <w:t xml:space="preserve">. </w:t>
      </w:r>
      <w:r w:rsidR="00484BD5" w:rsidRPr="003D1A80">
        <w:rPr>
          <w:rFonts w:ascii="Times New Roman" w:eastAsia="Times New Roman" w:hAnsi="Times New Roman" w:cs="Times New Roman"/>
          <w:b w:val="0"/>
          <w:bCs/>
          <w:kern w:val="32"/>
          <w:szCs w:val="24"/>
          <w:lang w:val="x-none" w:eastAsia="x-none"/>
        </w:rPr>
        <w:t>Расчетные показатели, устанавливаемые для организации и осуществления мероприятий по территориальной обороне и гражданской обороне, защите населения и территории города Нефтеюганск от чрезвычайных ситуаций природного и техногенного характера. Расчетные показатели, устанавливаемые для объектов местного значения города в области пожарной безопасности</w:t>
      </w:r>
      <w:r w:rsidR="003C110D" w:rsidRPr="003D1A80">
        <w:rPr>
          <w:rFonts w:ascii="Times New Roman" w:eastAsia="Times New Roman" w:hAnsi="Times New Roman" w:cs="Times New Roman"/>
          <w:b w:val="0"/>
          <w:bCs/>
          <w:kern w:val="32"/>
          <w:szCs w:val="24"/>
          <w:lang w:val="x-none" w:eastAsia="x-none"/>
        </w:rPr>
        <w:t>.</w:t>
      </w:r>
      <w:bookmarkEnd w:id="28"/>
    </w:p>
    <w:p w:rsidR="00484BD5" w:rsidRPr="009B610B" w:rsidRDefault="00484BD5" w:rsidP="004F0E2F">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Параметры размещения объектов местного значения в области предупреждения чрезвычайных ситуаций и ликвидации их последствий на территории города Нефтеюганск регламентируется федеральным законодательством.</w:t>
      </w:r>
    </w:p>
    <w:p w:rsidR="00484BD5" w:rsidRPr="009B610B" w:rsidRDefault="00484BD5" w:rsidP="004F0E2F">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При подготовке документов территориального планирования для объектов местного значения города в области предупреждения чрезвычайных ситуаций для пожарной охраны необходимо руководствоваться Федеральным законом № 123-ФЗ от 22.07.2008 г. «Технический регламент о требованиях пожарной безопасности».</w:t>
      </w:r>
    </w:p>
    <w:p w:rsidR="00484BD5" w:rsidRPr="009B610B" w:rsidRDefault="00484BD5" w:rsidP="00174634">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Предельные значения расчетных показателей объектов аварийно-спасательной и противопожарной службы не устанавливаются.</w:t>
      </w:r>
    </w:p>
    <w:p w:rsidR="00484BD5" w:rsidRPr="009B610B" w:rsidRDefault="00484BD5" w:rsidP="00174634">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Территории, расположенные на участках, подверженных негативному влиянию поверхностных вод должны быть обеспечены защитными гидротехническими сооружениями.</w:t>
      </w:r>
    </w:p>
    <w:p w:rsidR="00484BD5" w:rsidRPr="009B610B" w:rsidRDefault="00484BD5" w:rsidP="00174634">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w:t>
      </w:r>
      <w:r w:rsidRPr="009B610B">
        <w:rPr>
          <w:rFonts w:ascii="Times New Roman" w:hAnsi="Times New Roman" w:cs="Times New Roman"/>
          <w:sz w:val="24"/>
          <w:szCs w:val="24"/>
        </w:rPr>
        <w:lastRenderedPageBreak/>
        <w:t xml:space="preserve">территории следует принимать не менее чем на 0,5 м выше расчетного горизонта высоких вод с учетом высоты волны при ветровом нагоне. </w:t>
      </w:r>
    </w:p>
    <w:p w:rsidR="00484BD5" w:rsidRPr="009B610B" w:rsidRDefault="00484BD5" w:rsidP="00174634">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484BD5" w:rsidRPr="009B610B" w:rsidRDefault="00484BD5" w:rsidP="00174634">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484BD5" w:rsidRPr="009B610B" w:rsidRDefault="00484BD5" w:rsidP="00174634">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484BD5" w:rsidRPr="009B610B" w:rsidRDefault="00484BD5" w:rsidP="00174634">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w:t>
      </w:r>
    </w:p>
    <w:p w:rsidR="00484BD5" w:rsidRPr="009B610B" w:rsidRDefault="00484BD5" w:rsidP="00174634">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Требования к АЗС жидкого моторного топлива, </w:t>
      </w:r>
      <w:proofErr w:type="spellStart"/>
      <w:r w:rsidRPr="009B610B">
        <w:rPr>
          <w:rFonts w:ascii="Times New Roman" w:hAnsi="Times New Roman" w:cs="Times New Roman"/>
          <w:sz w:val="24"/>
          <w:szCs w:val="24"/>
        </w:rPr>
        <w:t>эксплуатирующимся</w:t>
      </w:r>
      <w:proofErr w:type="spellEnd"/>
      <w:r w:rsidRPr="009B610B">
        <w:rPr>
          <w:rFonts w:ascii="Times New Roman" w:hAnsi="Times New Roman" w:cs="Times New Roman"/>
          <w:sz w:val="24"/>
          <w:szCs w:val="24"/>
        </w:rPr>
        <w:t xml:space="preserve"> в качестве топливозаправочных пунктов складов нефти и нефтепродуктов, автомобильным газозаправочным станциям, </w:t>
      </w:r>
      <w:proofErr w:type="spellStart"/>
      <w:r w:rsidRPr="009B610B">
        <w:rPr>
          <w:rFonts w:ascii="Times New Roman" w:hAnsi="Times New Roman" w:cs="Times New Roman"/>
          <w:sz w:val="24"/>
          <w:szCs w:val="24"/>
        </w:rPr>
        <w:t>эксплуатирующимся</w:t>
      </w:r>
      <w:proofErr w:type="spellEnd"/>
      <w:r w:rsidRPr="009B610B">
        <w:rPr>
          <w:rFonts w:ascii="Times New Roman" w:hAnsi="Times New Roman" w:cs="Times New Roman"/>
          <w:sz w:val="24"/>
          <w:szCs w:val="24"/>
        </w:rPr>
        <w:t xml:space="preserve"> в качестве топливозаправочных пунктов ГНС и ГНП, а также к автомобильным газонаполнительным компрессорным и автомобильным криогенным станциям, </w:t>
      </w:r>
      <w:proofErr w:type="spellStart"/>
      <w:r w:rsidRPr="009B610B">
        <w:rPr>
          <w:rFonts w:ascii="Times New Roman" w:hAnsi="Times New Roman" w:cs="Times New Roman"/>
          <w:sz w:val="24"/>
          <w:szCs w:val="24"/>
        </w:rPr>
        <w:t>эксплуатирующимся</w:t>
      </w:r>
      <w:proofErr w:type="spellEnd"/>
      <w:r w:rsidRPr="009B610B">
        <w:rPr>
          <w:rFonts w:ascii="Times New Roman" w:hAnsi="Times New Roman" w:cs="Times New Roman"/>
          <w:sz w:val="24"/>
          <w:szCs w:val="24"/>
        </w:rPr>
        <w:t xml:space="preserve"> в качестве топливозаправочных пунктов производственных предприятий нефтяной и газовой (нефтегазовой) промышленности, допускается определять по другим нормативным документам, регламентирующим требования пожарной безопасности к объектам, на которых эти топливозаправочные пункты предусматриваются.</w:t>
      </w:r>
    </w:p>
    <w:p w:rsidR="00484BD5" w:rsidRPr="009B610B" w:rsidRDefault="00484BD5" w:rsidP="00174634">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особо опасных, технически сложных, уникальных объектов и объектов гражданской обороны, следует принимать по СП 165.1325800.2014 «Инженерно-технические мероприятия по гражданской обороне».</w:t>
      </w:r>
    </w:p>
    <w:p w:rsidR="0094560D" w:rsidRDefault="00484BD5" w:rsidP="0094560D">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На территории города необходимо предусматривать места хранения запасов материально-технических, продовольственных, медицинских и иных средств в целях гражданской обороны и ликвидации последствий чрезвычайных ситуаций.</w:t>
      </w:r>
    </w:p>
    <w:p w:rsidR="0094560D" w:rsidRPr="0094560D" w:rsidRDefault="0094560D" w:rsidP="0094560D">
      <w:pPr>
        <w:spacing w:after="0" w:line="276" w:lineRule="auto"/>
        <w:ind w:firstLine="709"/>
        <w:jc w:val="both"/>
        <w:rPr>
          <w:rFonts w:ascii="Times New Roman" w:hAnsi="Times New Roman" w:cs="Times New Roman"/>
          <w:sz w:val="24"/>
          <w:szCs w:val="24"/>
        </w:rPr>
      </w:pPr>
    </w:p>
    <w:p w:rsidR="0094560D" w:rsidRPr="009B610B" w:rsidRDefault="0094560D" w:rsidP="0094560D">
      <w:pPr>
        <w:pStyle w:val="4a"/>
        <w:spacing w:line="276" w:lineRule="auto"/>
        <w:ind w:left="709" w:firstLine="0"/>
        <w:rPr>
          <w:b w:val="0"/>
          <w:color w:val="auto"/>
          <w:sz w:val="24"/>
          <w:szCs w:val="24"/>
          <w:lang w:val="ru-RU"/>
        </w:rPr>
      </w:pPr>
      <w:bookmarkStart w:id="29" w:name="_Toc171694291"/>
      <w:r w:rsidRPr="009B610B">
        <w:rPr>
          <w:b w:val="0"/>
          <w:color w:val="auto"/>
          <w:sz w:val="24"/>
          <w:szCs w:val="24"/>
        </w:rPr>
        <w:lastRenderedPageBreak/>
        <w:t xml:space="preserve">Глава </w:t>
      </w:r>
      <w:r w:rsidRPr="009B610B">
        <w:rPr>
          <w:b w:val="0"/>
          <w:color w:val="auto"/>
          <w:sz w:val="24"/>
          <w:szCs w:val="24"/>
          <w:lang w:val="en-US"/>
        </w:rPr>
        <w:t>III</w:t>
      </w:r>
      <w:r w:rsidRPr="009B610B">
        <w:rPr>
          <w:b w:val="0"/>
          <w:color w:val="auto"/>
          <w:sz w:val="24"/>
          <w:szCs w:val="24"/>
        </w:rPr>
        <w:t xml:space="preserve">. </w:t>
      </w:r>
      <w:r w:rsidRPr="0094560D">
        <w:rPr>
          <w:b w:val="0"/>
          <w:color w:val="auto"/>
          <w:sz w:val="24"/>
          <w:szCs w:val="24"/>
        </w:rPr>
        <w:t>Требования и рекомендации</w:t>
      </w:r>
      <w:bookmarkEnd w:id="29"/>
    </w:p>
    <w:p w:rsidR="0094560D" w:rsidRDefault="0094560D" w:rsidP="0094560D">
      <w:pPr>
        <w:pStyle w:val="2"/>
        <w:rPr>
          <w:rFonts w:ascii="Times New Roman" w:eastAsiaTheme="minorHAnsi" w:hAnsi="Times New Roman" w:cs="Times New Roman"/>
          <w:b w:val="0"/>
          <w:szCs w:val="24"/>
          <w:lang w:eastAsia="en-US"/>
        </w:rPr>
      </w:pPr>
      <w:bookmarkStart w:id="30" w:name="_Toc171694292"/>
      <w:r w:rsidRPr="0094560D">
        <w:rPr>
          <w:rFonts w:ascii="Times New Roman" w:eastAsiaTheme="minorHAnsi" w:hAnsi="Times New Roman" w:cs="Times New Roman"/>
          <w:b w:val="0"/>
          <w:szCs w:val="24"/>
          <w:lang w:eastAsia="en-US"/>
        </w:rPr>
        <w:t xml:space="preserve">Статья </w:t>
      </w:r>
      <w:r w:rsidR="00C96FC5">
        <w:rPr>
          <w:rFonts w:ascii="Times New Roman" w:eastAsiaTheme="minorHAnsi" w:hAnsi="Times New Roman" w:cs="Times New Roman"/>
          <w:b w:val="0"/>
          <w:szCs w:val="24"/>
          <w:lang w:eastAsia="en-US"/>
        </w:rPr>
        <w:t>1</w:t>
      </w:r>
      <w:r w:rsidR="009940D7">
        <w:rPr>
          <w:rFonts w:ascii="Times New Roman" w:eastAsiaTheme="minorHAnsi" w:hAnsi="Times New Roman" w:cs="Times New Roman"/>
          <w:b w:val="0"/>
          <w:szCs w:val="24"/>
          <w:lang w:eastAsia="en-US"/>
        </w:rPr>
        <w:t>1</w:t>
      </w:r>
      <w:r w:rsidRPr="0094560D">
        <w:rPr>
          <w:rFonts w:ascii="Times New Roman" w:eastAsiaTheme="minorHAnsi" w:hAnsi="Times New Roman" w:cs="Times New Roman"/>
          <w:b w:val="0"/>
          <w:szCs w:val="24"/>
          <w:lang w:eastAsia="en-US"/>
        </w:rPr>
        <w:t xml:space="preserve">. </w:t>
      </w:r>
      <w:r w:rsidR="00A11DBD" w:rsidRPr="00A11DBD">
        <w:rPr>
          <w:rFonts w:ascii="Times New Roman" w:eastAsia="Times New Roman" w:hAnsi="Times New Roman" w:cs="Times New Roman"/>
          <w:b w:val="0"/>
          <w:bCs/>
          <w:kern w:val="32"/>
          <w:szCs w:val="24"/>
          <w:lang w:val="x-none" w:eastAsia="x-none"/>
        </w:rPr>
        <w:t>Требования и рекомендации по зонированию территории</w:t>
      </w:r>
      <w:bookmarkEnd w:id="30"/>
    </w:p>
    <w:p w:rsidR="00A11DBD" w:rsidRPr="00A11DBD" w:rsidRDefault="00A11DBD" w:rsidP="00A11DBD">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A11DBD" w:rsidRPr="00A11DBD" w:rsidRDefault="00A11DBD" w:rsidP="00F10A46">
      <w:pPr>
        <w:tabs>
          <w:tab w:val="left" w:pos="851"/>
          <w:tab w:val="left" w:pos="1418"/>
        </w:tabs>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ab/>
        <w:t>-</w:t>
      </w:r>
      <w:r w:rsidR="00F10A46">
        <w:rPr>
          <w:rFonts w:ascii="Times New Roman" w:hAnsi="Times New Roman" w:cs="Times New Roman"/>
          <w:sz w:val="24"/>
          <w:szCs w:val="24"/>
        </w:rPr>
        <w:t xml:space="preserve"> </w:t>
      </w:r>
      <w:r w:rsidRPr="00A11DBD">
        <w:rPr>
          <w:rFonts w:ascii="Times New Roman" w:hAnsi="Times New Roman" w:cs="Times New Roman"/>
          <w:sz w:val="24"/>
          <w:szCs w:val="24"/>
        </w:rPr>
        <w:t>в результате укрупненного зонирования территории муниципального     образования при подготовке генерального плана городского округа выделяются относительно однородные по функциональному назначению территориальные образования – функциональные зоны;</w:t>
      </w:r>
    </w:p>
    <w:p w:rsidR="00A11DBD" w:rsidRPr="00A11DBD" w:rsidRDefault="00A11DBD" w:rsidP="00F10A46">
      <w:pPr>
        <w:tabs>
          <w:tab w:val="left" w:pos="851"/>
          <w:tab w:val="left" w:pos="1418"/>
        </w:tabs>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ab/>
        <w:t>-</w:t>
      </w:r>
      <w:r w:rsidR="00F10A46">
        <w:rPr>
          <w:rFonts w:ascii="Times New Roman" w:hAnsi="Times New Roman" w:cs="Times New Roman"/>
          <w:sz w:val="24"/>
          <w:szCs w:val="24"/>
        </w:rPr>
        <w:t xml:space="preserve"> </w:t>
      </w:r>
      <w:r w:rsidRPr="00A11DBD">
        <w:rPr>
          <w:rFonts w:ascii="Times New Roman" w:hAnsi="Times New Roman" w:cs="Times New Roman"/>
          <w:sz w:val="24"/>
          <w:szCs w:val="24"/>
        </w:rPr>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A11DBD" w:rsidRPr="00A11DBD" w:rsidRDefault="00A11DBD" w:rsidP="00F10A46">
      <w:pPr>
        <w:tabs>
          <w:tab w:val="left" w:pos="851"/>
          <w:tab w:val="left" w:pos="1418"/>
        </w:tabs>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ab/>
        <w:t>-</w:t>
      </w:r>
      <w:r w:rsidR="00F10A46">
        <w:rPr>
          <w:rFonts w:ascii="Times New Roman" w:hAnsi="Times New Roman" w:cs="Times New Roman"/>
          <w:sz w:val="24"/>
          <w:szCs w:val="24"/>
        </w:rPr>
        <w:t xml:space="preserve"> </w:t>
      </w:r>
      <w:r w:rsidRPr="00A11DBD">
        <w:rPr>
          <w:rFonts w:ascii="Times New Roman" w:hAnsi="Times New Roman" w:cs="Times New Roman"/>
          <w:sz w:val="24"/>
          <w:szCs w:val="24"/>
        </w:rPr>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A11DBD" w:rsidRPr="00A11DBD" w:rsidRDefault="00A11DBD" w:rsidP="00F10A46">
      <w:pPr>
        <w:tabs>
          <w:tab w:val="left" w:pos="851"/>
          <w:tab w:val="left" w:pos="1418"/>
        </w:tabs>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ab/>
        <w:t>-</w:t>
      </w:r>
      <w:r w:rsidR="00F10A46">
        <w:rPr>
          <w:rFonts w:ascii="Times New Roman" w:hAnsi="Times New Roman" w:cs="Times New Roman"/>
          <w:sz w:val="24"/>
          <w:szCs w:val="24"/>
        </w:rPr>
        <w:t xml:space="preserve"> </w:t>
      </w:r>
      <w:r w:rsidRPr="00A11DBD">
        <w:rPr>
          <w:rFonts w:ascii="Times New Roman" w:hAnsi="Times New Roman" w:cs="Times New Roman"/>
          <w:sz w:val="24"/>
          <w:szCs w:val="24"/>
        </w:rPr>
        <w:t xml:space="preserve">при подготовке градостроительной документации на территории городского округа следует применять единый классификатор зонирования территории муниципального образования (таблицы </w:t>
      </w:r>
      <w:r>
        <w:rPr>
          <w:rFonts w:ascii="Times New Roman" w:hAnsi="Times New Roman" w:cs="Times New Roman"/>
          <w:sz w:val="24"/>
          <w:szCs w:val="24"/>
        </w:rPr>
        <w:t>1</w:t>
      </w:r>
      <w:r w:rsidR="00EC00D9">
        <w:rPr>
          <w:rFonts w:ascii="Times New Roman" w:hAnsi="Times New Roman" w:cs="Times New Roman"/>
          <w:sz w:val="24"/>
          <w:szCs w:val="24"/>
        </w:rPr>
        <w:t>7</w:t>
      </w:r>
      <w:r w:rsidRPr="00A11DBD">
        <w:rPr>
          <w:rFonts w:ascii="Times New Roman" w:hAnsi="Times New Roman" w:cs="Times New Roman"/>
          <w:sz w:val="24"/>
          <w:szCs w:val="24"/>
        </w:rPr>
        <w:t>,</w:t>
      </w:r>
      <w:r>
        <w:rPr>
          <w:rFonts w:ascii="Times New Roman" w:hAnsi="Times New Roman" w:cs="Times New Roman"/>
          <w:sz w:val="24"/>
          <w:szCs w:val="24"/>
        </w:rPr>
        <w:t>1</w:t>
      </w:r>
      <w:r w:rsidR="00EC00D9">
        <w:rPr>
          <w:rFonts w:ascii="Times New Roman" w:hAnsi="Times New Roman" w:cs="Times New Roman"/>
          <w:sz w:val="24"/>
          <w:szCs w:val="24"/>
        </w:rPr>
        <w:t>8</w:t>
      </w:r>
      <w:r w:rsidRPr="00A11DBD">
        <w:rPr>
          <w:rFonts w:ascii="Times New Roman" w:hAnsi="Times New Roman" w:cs="Times New Roman"/>
          <w:sz w:val="24"/>
          <w:szCs w:val="24"/>
        </w:rPr>
        <w:t>);</w:t>
      </w:r>
    </w:p>
    <w:p w:rsidR="00A11DBD" w:rsidRPr="00A11DBD" w:rsidRDefault="00A11DBD" w:rsidP="00A11DBD">
      <w:pPr>
        <w:spacing w:after="0" w:line="276" w:lineRule="auto"/>
        <w:ind w:firstLine="709"/>
        <w:jc w:val="both"/>
        <w:rPr>
          <w:rFonts w:ascii="Times New Roman" w:hAnsi="Times New Roman" w:cs="Times New Roman"/>
          <w:sz w:val="24"/>
          <w:szCs w:val="24"/>
        </w:rPr>
      </w:pPr>
    </w:p>
    <w:p w:rsidR="00A11DBD" w:rsidRPr="00A11DBD" w:rsidRDefault="00A11DBD" w:rsidP="00A11DBD">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 xml:space="preserve">Таблица </w:t>
      </w:r>
      <w:r>
        <w:rPr>
          <w:rFonts w:ascii="Times New Roman" w:hAnsi="Times New Roman" w:cs="Times New Roman"/>
          <w:sz w:val="24"/>
          <w:szCs w:val="24"/>
        </w:rPr>
        <w:t>1</w:t>
      </w:r>
      <w:r w:rsidR="00EC00D9">
        <w:rPr>
          <w:rFonts w:ascii="Times New Roman" w:hAnsi="Times New Roman" w:cs="Times New Roman"/>
          <w:sz w:val="24"/>
          <w:szCs w:val="24"/>
        </w:rPr>
        <w:t>7</w:t>
      </w:r>
      <w:r w:rsidRPr="00A11DBD">
        <w:rPr>
          <w:rFonts w:ascii="Times New Roman" w:hAnsi="Times New Roman" w:cs="Times New Roman"/>
          <w:sz w:val="24"/>
          <w:szCs w:val="24"/>
        </w:rPr>
        <w:t>. Типы и виды функциональных зон</w:t>
      </w:r>
    </w:p>
    <w:tbl>
      <w:tblPr>
        <w:tblW w:w="9653" w:type="dxa"/>
        <w:jc w:val="center"/>
        <w:tblLook w:val="04A0" w:firstRow="1" w:lastRow="0" w:firstColumn="1" w:lastColumn="0" w:noHBand="0" w:noVBand="1"/>
      </w:tblPr>
      <w:tblGrid>
        <w:gridCol w:w="799"/>
        <w:gridCol w:w="3891"/>
        <w:gridCol w:w="4963"/>
      </w:tblGrid>
      <w:tr w:rsidR="00A11DBD" w:rsidRPr="00A77651" w:rsidTr="00A11DBD">
        <w:trPr>
          <w:trHeight w:val="706"/>
          <w:tblHeader/>
          <w:jc w:val="center"/>
        </w:trPr>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A11DBD" w:rsidRPr="00A77651" w:rsidRDefault="00A11DBD" w:rsidP="00A11DBD">
            <w:pPr>
              <w:spacing w:after="0" w:line="240" w:lineRule="auto"/>
              <w:jc w:val="both"/>
              <w:rPr>
                <w:rFonts w:ascii="Times New Roman" w:hAnsi="Times New Roman" w:cs="Times New Roman"/>
              </w:rPr>
            </w:pPr>
            <w:r w:rsidRPr="00A77651">
              <w:rPr>
                <w:rFonts w:ascii="Times New Roman" w:hAnsi="Times New Roman" w:cs="Times New Roman"/>
              </w:rPr>
              <w:t>№ п/п</w:t>
            </w:r>
          </w:p>
        </w:tc>
        <w:tc>
          <w:tcPr>
            <w:tcW w:w="3891" w:type="dxa"/>
            <w:tcBorders>
              <w:top w:val="single" w:sz="4" w:space="0" w:color="auto"/>
              <w:left w:val="nil"/>
              <w:bottom w:val="single" w:sz="4" w:space="0" w:color="auto"/>
              <w:right w:val="single" w:sz="4" w:space="0" w:color="auto"/>
            </w:tcBorders>
            <w:shd w:val="clear" w:color="auto" w:fill="auto"/>
            <w:vAlign w:val="center"/>
          </w:tcPr>
          <w:p w:rsidR="00A11DBD" w:rsidRPr="00A77651" w:rsidRDefault="00A11DBD" w:rsidP="00A11DBD">
            <w:pPr>
              <w:spacing w:after="0" w:line="240" w:lineRule="auto"/>
              <w:jc w:val="center"/>
              <w:rPr>
                <w:rFonts w:ascii="Times New Roman" w:hAnsi="Times New Roman" w:cs="Times New Roman"/>
              </w:rPr>
            </w:pPr>
            <w:r w:rsidRPr="00A77651">
              <w:rPr>
                <w:rFonts w:ascii="Times New Roman" w:hAnsi="Times New Roman" w:cs="Times New Roman"/>
              </w:rPr>
              <w:t>Тип функциональной зоны</w:t>
            </w:r>
          </w:p>
        </w:tc>
        <w:tc>
          <w:tcPr>
            <w:tcW w:w="4963" w:type="dxa"/>
            <w:tcBorders>
              <w:top w:val="single" w:sz="4" w:space="0" w:color="auto"/>
              <w:left w:val="nil"/>
              <w:bottom w:val="single" w:sz="4" w:space="0" w:color="auto"/>
              <w:right w:val="single" w:sz="4" w:space="0" w:color="auto"/>
            </w:tcBorders>
            <w:shd w:val="clear" w:color="auto" w:fill="auto"/>
            <w:vAlign w:val="center"/>
          </w:tcPr>
          <w:p w:rsidR="00A11DBD" w:rsidRPr="00A77651" w:rsidRDefault="00A11DBD" w:rsidP="00A11DBD">
            <w:pPr>
              <w:spacing w:after="0" w:line="240" w:lineRule="auto"/>
              <w:jc w:val="center"/>
              <w:rPr>
                <w:rFonts w:ascii="Times New Roman" w:hAnsi="Times New Roman" w:cs="Times New Roman"/>
              </w:rPr>
            </w:pPr>
            <w:r w:rsidRPr="00A77651">
              <w:rPr>
                <w:rFonts w:ascii="Times New Roman" w:hAnsi="Times New Roman" w:cs="Times New Roman"/>
              </w:rPr>
              <w:t>Вид функциональной зоны</w:t>
            </w:r>
          </w:p>
        </w:tc>
      </w:tr>
      <w:tr w:rsidR="00A11DBD" w:rsidRPr="00A77651" w:rsidTr="00A11DBD">
        <w:trPr>
          <w:trHeight w:val="20"/>
          <w:jc w:val="center"/>
        </w:trPr>
        <w:tc>
          <w:tcPr>
            <w:tcW w:w="799" w:type="dxa"/>
            <w:tcBorders>
              <w:top w:val="single" w:sz="4" w:space="0" w:color="auto"/>
              <w:left w:val="single" w:sz="4" w:space="0" w:color="auto"/>
              <w:bottom w:val="single" w:sz="4" w:space="0" w:color="000000"/>
              <w:right w:val="single" w:sz="4" w:space="0" w:color="auto"/>
            </w:tcBorders>
            <w:shd w:val="clear" w:color="auto" w:fill="auto"/>
            <w:vAlign w:val="center"/>
          </w:tcPr>
          <w:p w:rsidR="00A11DBD" w:rsidRPr="00A77651" w:rsidRDefault="00A11DBD" w:rsidP="00A11DBD">
            <w:pPr>
              <w:spacing w:after="0" w:line="240" w:lineRule="auto"/>
              <w:jc w:val="both"/>
              <w:rPr>
                <w:rFonts w:ascii="Times New Roman" w:hAnsi="Times New Roman" w:cs="Times New Roman"/>
              </w:rPr>
            </w:pPr>
            <w:r w:rsidRPr="00A77651">
              <w:rPr>
                <w:rFonts w:ascii="Times New Roman" w:hAnsi="Times New Roman" w:cs="Times New Roman"/>
              </w:rPr>
              <w:t>1.</w:t>
            </w:r>
          </w:p>
        </w:tc>
        <w:tc>
          <w:tcPr>
            <w:tcW w:w="3891" w:type="dxa"/>
            <w:tcBorders>
              <w:top w:val="single" w:sz="4" w:space="0" w:color="auto"/>
              <w:left w:val="single" w:sz="4" w:space="0" w:color="auto"/>
              <w:bottom w:val="single" w:sz="4" w:space="0" w:color="000000"/>
              <w:right w:val="single" w:sz="4" w:space="0" w:color="auto"/>
            </w:tcBorders>
            <w:shd w:val="clear" w:color="auto" w:fill="auto"/>
            <w:vAlign w:val="center"/>
          </w:tcPr>
          <w:p w:rsidR="00A11DBD" w:rsidRPr="00A77651" w:rsidRDefault="00A11DBD" w:rsidP="00A11DBD">
            <w:pPr>
              <w:spacing w:after="0" w:line="240" w:lineRule="auto"/>
              <w:ind w:firstLine="210"/>
              <w:jc w:val="both"/>
              <w:rPr>
                <w:rFonts w:ascii="Times New Roman" w:hAnsi="Times New Roman" w:cs="Times New Roman"/>
              </w:rPr>
            </w:pPr>
            <w:r w:rsidRPr="00A77651">
              <w:rPr>
                <w:rFonts w:ascii="Times New Roman" w:hAnsi="Times New Roman" w:cs="Times New Roman"/>
              </w:rPr>
              <w:t>Зона градостроительного использования</w:t>
            </w:r>
          </w:p>
        </w:tc>
        <w:tc>
          <w:tcPr>
            <w:tcW w:w="4963" w:type="dxa"/>
            <w:tcBorders>
              <w:top w:val="single" w:sz="4" w:space="0" w:color="auto"/>
              <w:left w:val="nil"/>
              <w:bottom w:val="single" w:sz="4" w:space="0" w:color="auto"/>
              <w:right w:val="single" w:sz="4" w:space="0" w:color="auto"/>
            </w:tcBorders>
            <w:shd w:val="clear" w:color="auto" w:fill="auto"/>
            <w:vAlign w:val="center"/>
          </w:tcPr>
          <w:p w:rsidR="00A11DBD" w:rsidRPr="00A77651" w:rsidRDefault="00A11DBD" w:rsidP="00A11DBD">
            <w:pPr>
              <w:spacing w:after="0" w:line="240" w:lineRule="auto"/>
              <w:ind w:firstLine="709"/>
              <w:jc w:val="both"/>
              <w:rPr>
                <w:rFonts w:ascii="Times New Roman" w:hAnsi="Times New Roman" w:cs="Times New Roman"/>
              </w:rPr>
            </w:pPr>
          </w:p>
        </w:tc>
      </w:tr>
      <w:tr w:rsidR="00A11DBD" w:rsidRPr="00A77651" w:rsidTr="00A11DBD">
        <w:trPr>
          <w:trHeight w:val="20"/>
          <w:jc w:val="center"/>
        </w:trPr>
        <w:tc>
          <w:tcPr>
            <w:tcW w:w="7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DBD" w:rsidRPr="00A77651" w:rsidRDefault="00A11DBD" w:rsidP="00A11DBD">
            <w:pPr>
              <w:spacing w:after="0" w:line="240" w:lineRule="auto"/>
              <w:jc w:val="both"/>
              <w:rPr>
                <w:rFonts w:ascii="Times New Roman" w:hAnsi="Times New Roman" w:cs="Times New Roman"/>
              </w:rPr>
            </w:pPr>
            <w:r w:rsidRPr="00A77651">
              <w:rPr>
                <w:rFonts w:ascii="Times New Roman" w:hAnsi="Times New Roman" w:cs="Times New Roman"/>
              </w:rPr>
              <w:t>1.1</w:t>
            </w:r>
          </w:p>
        </w:tc>
        <w:tc>
          <w:tcPr>
            <w:tcW w:w="389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DBD" w:rsidRPr="00A77651" w:rsidRDefault="00A11DBD" w:rsidP="00A11DBD">
            <w:pPr>
              <w:spacing w:after="0" w:line="240" w:lineRule="auto"/>
              <w:ind w:firstLine="210"/>
              <w:jc w:val="both"/>
              <w:rPr>
                <w:rFonts w:ascii="Times New Roman" w:hAnsi="Times New Roman" w:cs="Times New Roman"/>
              </w:rPr>
            </w:pPr>
            <w:r w:rsidRPr="00A77651">
              <w:rPr>
                <w:rFonts w:ascii="Times New Roman" w:hAnsi="Times New Roman" w:cs="Times New Roman"/>
              </w:rPr>
              <w:t>Жилая зона (Ж)</w:t>
            </w:r>
          </w:p>
        </w:tc>
        <w:tc>
          <w:tcPr>
            <w:tcW w:w="4963" w:type="dxa"/>
            <w:tcBorders>
              <w:top w:val="single" w:sz="4" w:space="0" w:color="auto"/>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Многоэтажной жилой застройки (9 этажей и выше)</w:t>
            </w:r>
          </w:p>
        </w:tc>
      </w:tr>
      <w:tr w:rsidR="00A11DBD" w:rsidRPr="00A77651" w:rsidTr="00A11DBD">
        <w:trPr>
          <w:trHeight w:val="20"/>
          <w:jc w:val="center"/>
        </w:trPr>
        <w:tc>
          <w:tcPr>
            <w:tcW w:w="799" w:type="dxa"/>
            <w:vMerge/>
            <w:tcBorders>
              <w:top w:val="nil"/>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jc w:val="both"/>
              <w:rPr>
                <w:rFonts w:ascii="Times New Roman" w:hAnsi="Times New Roman" w:cs="Times New Roman"/>
              </w:rPr>
            </w:pPr>
          </w:p>
        </w:tc>
        <w:tc>
          <w:tcPr>
            <w:tcW w:w="3891" w:type="dxa"/>
            <w:vMerge/>
            <w:tcBorders>
              <w:top w:val="nil"/>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171"/>
              <w:jc w:val="both"/>
              <w:rPr>
                <w:rFonts w:ascii="Times New Roman" w:hAnsi="Times New Roman" w:cs="Times New Roman"/>
              </w:rPr>
            </w:pPr>
            <w:proofErr w:type="spellStart"/>
            <w:r w:rsidRPr="00A77651">
              <w:rPr>
                <w:rFonts w:ascii="Times New Roman" w:hAnsi="Times New Roman" w:cs="Times New Roman"/>
              </w:rPr>
              <w:t>Среднеэтажной</w:t>
            </w:r>
            <w:proofErr w:type="spellEnd"/>
            <w:r w:rsidRPr="00A77651">
              <w:rPr>
                <w:rFonts w:ascii="Times New Roman" w:hAnsi="Times New Roman" w:cs="Times New Roman"/>
              </w:rPr>
              <w:t xml:space="preserve"> жилой застройки(4-8 этажей)</w:t>
            </w:r>
          </w:p>
        </w:tc>
      </w:tr>
      <w:tr w:rsidR="00A11DBD" w:rsidRPr="00A77651" w:rsidTr="00A11DBD">
        <w:trPr>
          <w:trHeight w:val="20"/>
          <w:jc w:val="center"/>
        </w:trPr>
        <w:tc>
          <w:tcPr>
            <w:tcW w:w="799" w:type="dxa"/>
            <w:vMerge/>
            <w:tcBorders>
              <w:top w:val="nil"/>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jc w:val="both"/>
              <w:rPr>
                <w:rFonts w:ascii="Times New Roman" w:hAnsi="Times New Roman" w:cs="Times New Roman"/>
              </w:rPr>
            </w:pPr>
          </w:p>
        </w:tc>
        <w:tc>
          <w:tcPr>
            <w:tcW w:w="3891" w:type="dxa"/>
            <w:vMerge/>
            <w:tcBorders>
              <w:top w:val="nil"/>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Малоэтажной жилой застройки (1-3 этажей)</w:t>
            </w:r>
          </w:p>
        </w:tc>
      </w:tr>
      <w:tr w:rsidR="00A11DBD" w:rsidRPr="00A77651" w:rsidTr="00A11DBD">
        <w:trPr>
          <w:trHeight w:val="20"/>
          <w:jc w:val="center"/>
        </w:trPr>
        <w:tc>
          <w:tcPr>
            <w:tcW w:w="799" w:type="dxa"/>
            <w:vMerge/>
            <w:tcBorders>
              <w:top w:val="nil"/>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jc w:val="both"/>
              <w:rPr>
                <w:rFonts w:ascii="Times New Roman" w:hAnsi="Times New Roman" w:cs="Times New Roman"/>
              </w:rPr>
            </w:pPr>
          </w:p>
        </w:tc>
        <w:tc>
          <w:tcPr>
            <w:tcW w:w="3891" w:type="dxa"/>
            <w:vMerge/>
            <w:tcBorders>
              <w:top w:val="nil"/>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 xml:space="preserve">Индивидуальной жилой застройки </w:t>
            </w:r>
          </w:p>
        </w:tc>
      </w:tr>
      <w:tr w:rsidR="00A11DBD" w:rsidRPr="00A77651" w:rsidTr="00A11DBD">
        <w:trPr>
          <w:trHeight w:val="409"/>
          <w:jc w:val="center"/>
        </w:trPr>
        <w:tc>
          <w:tcPr>
            <w:tcW w:w="799" w:type="dxa"/>
            <w:vMerge/>
            <w:tcBorders>
              <w:top w:val="nil"/>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jc w:val="both"/>
              <w:rPr>
                <w:rFonts w:ascii="Times New Roman" w:hAnsi="Times New Roman" w:cs="Times New Roman"/>
              </w:rPr>
            </w:pPr>
          </w:p>
        </w:tc>
        <w:tc>
          <w:tcPr>
            <w:tcW w:w="3891" w:type="dxa"/>
            <w:vMerge/>
            <w:tcBorders>
              <w:top w:val="nil"/>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Застройки сезонного проживания</w:t>
            </w:r>
          </w:p>
        </w:tc>
      </w:tr>
      <w:tr w:rsidR="00A11DBD" w:rsidRPr="00A77651" w:rsidTr="00A11DBD">
        <w:trPr>
          <w:trHeight w:val="20"/>
          <w:jc w:val="center"/>
        </w:trPr>
        <w:tc>
          <w:tcPr>
            <w:tcW w:w="799" w:type="dxa"/>
            <w:vMerge w:val="restart"/>
            <w:tcBorders>
              <w:top w:val="nil"/>
              <w:left w:val="single" w:sz="4" w:space="0" w:color="auto"/>
              <w:right w:val="single" w:sz="4" w:space="0" w:color="auto"/>
            </w:tcBorders>
            <w:shd w:val="clear" w:color="auto" w:fill="auto"/>
            <w:vAlign w:val="center"/>
          </w:tcPr>
          <w:p w:rsidR="00A11DBD" w:rsidRPr="00A77651" w:rsidRDefault="00A11DBD" w:rsidP="00A11DBD">
            <w:pPr>
              <w:spacing w:after="0" w:line="240" w:lineRule="auto"/>
              <w:jc w:val="both"/>
              <w:rPr>
                <w:rFonts w:ascii="Times New Roman" w:hAnsi="Times New Roman" w:cs="Times New Roman"/>
              </w:rPr>
            </w:pPr>
            <w:r w:rsidRPr="00A77651">
              <w:rPr>
                <w:rFonts w:ascii="Times New Roman" w:hAnsi="Times New Roman" w:cs="Times New Roman"/>
              </w:rPr>
              <w:t>1.2</w:t>
            </w:r>
          </w:p>
        </w:tc>
        <w:tc>
          <w:tcPr>
            <w:tcW w:w="3891" w:type="dxa"/>
            <w:vMerge w:val="restart"/>
            <w:tcBorders>
              <w:top w:val="nil"/>
              <w:left w:val="nil"/>
              <w:right w:val="single" w:sz="4" w:space="0" w:color="auto"/>
            </w:tcBorders>
            <w:shd w:val="clear" w:color="auto" w:fill="auto"/>
            <w:vAlign w:val="center"/>
          </w:tcPr>
          <w:p w:rsidR="00A11DBD" w:rsidRPr="00A77651" w:rsidRDefault="00A11DBD" w:rsidP="00A11DBD">
            <w:pPr>
              <w:spacing w:after="0" w:line="240" w:lineRule="auto"/>
              <w:ind w:firstLine="210"/>
              <w:jc w:val="both"/>
              <w:rPr>
                <w:rFonts w:ascii="Times New Roman" w:hAnsi="Times New Roman" w:cs="Times New Roman"/>
              </w:rPr>
            </w:pPr>
            <w:r w:rsidRPr="00A77651">
              <w:rPr>
                <w:rFonts w:ascii="Times New Roman" w:hAnsi="Times New Roman" w:cs="Times New Roman"/>
              </w:rPr>
              <w:t>Общественно-деловая зона (О)</w:t>
            </w:r>
          </w:p>
        </w:tc>
        <w:tc>
          <w:tcPr>
            <w:tcW w:w="4963" w:type="dxa"/>
            <w:tcBorders>
              <w:top w:val="nil"/>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Учебно-образовательного назначения</w:t>
            </w:r>
          </w:p>
        </w:tc>
      </w:tr>
      <w:tr w:rsidR="00A11DBD" w:rsidRPr="00A77651" w:rsidTr="00A11DBD">
        <w:trPr>
          <w:trHeight w:val="321"/>
          <w:jc w:val="center"/>
        </w:trPr>
        <w:tc>
          <w:tcPr>
            <w:tcW w:w="799" w:type="dxa"/>
            <w:vMerge/>
            <w:tcBorders>
              <w:left w:val="single" w:sz="4" w:space="0" w:color="auto"/>
              <w:bottom w:val="single" w:sz="4" w:space="0" w:color="auto"/>
              <w:right w:val="single" w:sz="4" w:space="0" w:color="auto"/>
            </w:tcBorders>
            <w:shd w:val="clear" w:color="auto" w:fill="auto"/>
            <w:vAlign w:val="center"/>
          </w:tcPr>
          <w:p w:rsidR="00A11DBD" w:rsidRPr="00A77651" w:rsidRDefault="00A11DBD" w:rsidP="00A11DBD">
            <w:pPr>
              <w:spacing w:after="0" w:line="240" w:lineRule="auto"/>
              <w:jc w:val="both"/>
              <w:rPr>
                <w:rFonts w:ascii="Times New Roman" w:hAnsi="Times New Roman" w:cs="Times New Roman"/>
              </w:rPr>
            </w:pPr>
          </w:p>
        </w:tc>
        <w:tc>
          <w:tcPr>
            <w:tcW w:w="3891" w:type="dxa"/>
            <w:vMerge/>
            <w:tcBorders>
              <w:left w:val="nil"/>
              <w:bottom w:val="single" w:sz="4" w:space="0" w:color="auto"/>
              <w:right w:val="single" w:sz="4" w:space="0" w:color="auto"/>
            </w:tcBorders>
            <w:shd w:val="clear" w:color="auto" w:fill="auto"/>
            <w:vAlign w:val="center"/>
          </w:tcPr>
          <w:p w:rsidR="00A11DBD" w:rsidRPr="00A77651" w:rsidRDefault="00A11DBD" w:rsidP="00A11DBD">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Многофункционального назначения</w:t>
            </w:r>
          </w:p>
        </w:tc>
      </w:tr>
      <w:tr w:rsidR="00A11DBD" w:rsidRPr="00A77651" w:rsidTr="00A11DBD">
        <w:trPr>
          <w:trHeight w:val="20"/>
          <w:jc w:val="center"/>
        </w:trPr>
        <w:tc>
          <w:tcPr>
            <w:tcW w:w="7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DBD" w:rsidRPr="00A77651" w:rsidRDefault="00A11DBD" w:rsidP="00A11DBD">
            <w:pPr>
              <w:spacing w:after="0" w:line="240" w:lineRule="auto"/>
              <w:jc w:val="both"/>
              <w:rPr>
                <w:rFonts w:ascii="Times New Roman" w:hAnsi="Times New Roman" w:cs="Times New Roman"/>
              </w:rPr>
            </w:pPr>
            <w:r w:rsidRPr="00A77651">
              <w:rPr>
                <w:rFonts w:ascii="Times New Roman" w:hAnsi="Times New Roman" w:cs="Times New Roman"/>
              </w:rPr>
              <w:t>1.3</w:t>
            </w:r>
          </w:p>
        </w:tc>
        <w:tc>
          <w:tcPr>
            <w:tcW w:w="389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DBD" w:rsidRPr="00A77651" w:rsidRDefault="00A11DBD" w:rsidP="00A11DBD">
            <w:pPr>
              <w:spacing w:after="0" w:line="240" w:lineRule="auto"/>
              <w:ind w:firstLine="210"/>
              <w:jc w:val="both"/>
              <w:rPr>
                <w:rFonts w:ascii="Times New Roman" w:hAnsi="Times New Roman" w:cs="Times New Roman"/>
              </w:rPr>
            </w:pPr>
            <w:r w:rsidRPr="00A77651">
              <w:rPr>
                <w:rFonts w:ascii="Times New Roman" w:hAnsi="Times New Roman" w:cs="Times New Roman"/>
              </w:rPr>
              <w:t>Зона производственного использования (П)</w:t>
            </w:r>
          </w:p>
        </w:tc>
        <w:tc>
          <w:tcPr>
            <w:tcW w:w="4963" w:type="dxa"/>
            <w:tcBorders>
              <w:top w:val="single" w:sz="4" w:space="0" w:color="auto"/>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Промышленности</w:t>
            </w:r>
          </w:p>
        </w:tc>
      </w:tr>
      <w:tr w:rsidR="00A11DBD" w:rsidRPr="00A77651" w:rsidTr="00A11DBD">
        <w:trPr>
          <w:trHeight w:val="20"/>
          <w:jc w:val="center"/>
        </w:trPr>
        <w:tc>
          <w:tcPr>
            <w:tcW w:w="799" w:type="dxa"/>
            <w:vMerge/>
            <w:tcBorders>
              <w:top w:val="single" w:sz="4" w:space="0" w:color="auto"/>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jc w:val="both"/>
              <w:rPr>
                <w:rFonts w:ascii="Times New Roman" w:hAnsi="Times New Roman" w:cs="Times New Roman"/>
              </w:rPr>
            </w:pPr>
          </w:p>
        </w:tc>
        <w:tc>
          <w:tcPr>
            <w:tcW w:w="3891" w:type="dxa"/>
            <w:vMerge/>
            <w:tcBorders>
              <w:top w:val="single" w:sz="4" w:space="0" w:color="auto"/>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Коммунально-складского назначения</w:t>
            </w:r>
          </w:p>
        </w:tc>
      </w:tr>
      <w:tr w:rsidR="00A11DBD" w:rsidRPr="00A77651" w:rsidTr="00A11DBD">
        <w:trPr>
          <w:trHeight w:val="20"/>
          <w:jc w:val="center"/>
        </w:trPr>
        <w:tc>
          <w:tcPr>
            <w:tcW w:w="799" w:type="dxa"/>
            <w:vMerge/>
            <w:tcBorders>
              <w:top w:val="single" w:sz="4" w:space="0" w:color="auto"/>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jc w:val="both"/>
              <w:rPr>
                <w:rFonts w:ascii="Times New Roman" w:hAnsi="Times New Roman" w:cs="Times New Roman"/>
              </w:rPr>
            </w:pPr>
          </w:p>
        </w:tc>
        <w:tc>
          <w:tcPr>
            <w:tcW w:w="3891" w:type="dxa"/>
            <w:vMerge/>
            <w:tcBorders>
              <w:top w:val="single" w:sz="4" w:space="0" w:color="auto"/>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Добычи полезных ископаемых</w:t>
            </w:r>
          </w:p>
        </w:tc>
      </w:tr>
      <w:tr w:rsidR="00A11DBD" w:rsidRPr="00A77651" w:rsidTr="00A11DBD">
        <w:trPr>
          <w:trHeight w:val="100"/>
          <w:jc w:val="center"/>
        </w:trPr>
        <w:tc>
          <w:tcPr>
            <w:tcW w:w="799" w:type="dxa"/>
            <w:vMerge w:val="restart"/>
            <w:tcBorders>
              <w:top w:val="single" w:sz="4" w:space="0" w:color="auto"/>
              <w:left w:val="single" w:sz="4" w:space="0" w:color="auto"/>
              <w:right w:val="single" w:sz="4" w:space="0" w:color="auto"/>
            </w:tcBorders>
            <w:vAlign w:val="center"/>
          </w:tcPr>
          <w:p w:rsidR="00A11DBD" w:rsidRPr="00A77651" w:rsidRDefault="00A11DBD" w:rsidP="00A11DBD">
            <w:pPr>
              <w:spacing w:after="0" w:line="240" w:lineRule="auto"/>
              <w:jc w:val="both"/>
              <w:rPr>
                <w:rFonts w:ascii="Times New Roman" w:hAnsi="Times New Roman" w:cs="Times New Roman"/>
              </w:rPr>
            </w:pPr>
            <w:r w:rsidRPr="00A77651">
              <w:rPr>
                <w:rFonts w:ascii="Times New Roman" w:hAnsi="Times New Roman" w:cs="Times New Roman"/>
              </w:rPr>
              <w:t>1.4</w:t>
            </w:r>
          </w:p>
        </w:tc>
        <w:tc>
          <w:tcPr>
            <w:tcW w:w="3891" w:type="dxa"/>
            <w:vMerge w:val="restart"/>
            <w:tcBorders>
              <w:top w:val="single" w:sz="4" w:space="0" w:color="auto"/>
              <w:left w:val="single" w:sz="4" w:space="0" w:color="auto"/>
              <w:right w:val="single" w:sz="4" w:space="0" w:color="auto"/>
            </w:tcBorders>
            <w:vAlign w:val="center"/>
          </w:tcPr>
          <w:p w:rsidR="00A11DBD" w:rsidRPr="00A77651" w:rsidRDefault="00A11DBD" w:rsidP="00A11DBD">
            <w:pPr>
              <w:spacing w:after="0" w:line="240" w:lineRule="auto"/>
              <w:ind w:firstLine="210"/>
              <w:jc w:val="both"/>
              <w:rPr>
                <w:rFonts w:ascii="Times New Roman" w:hAnsi="Times New Roman" w:cs="Times New Roman"/>
              </w:rPr>
            </w:pPr>
            <w:r w:rsidRPr="00A77651">
              <w:rPr>
                <w:rFonts w:ascii="Times New Roman" w:hAnsi="Times New Roman" w:cs="Times New Roman"/>
              </w:rPr>
              <w:t>Зона инженерной и транспортной инфраструктуры (И-Т)</w:t>
            </w:r>
          </w:p>
        </w:tc>
        <w:tc>
          <w:tcPr>
            <w:tcW w:w="4963" w:type="dxa"/>
            <w:tcBorders>
              <w:top w:val="nil"/>
              <w:left w:val="nil"/>
              <w:bottom w:val="single" w:sz="4" w:space="0" w:color="auto"/>
              <w:right w:val="single" w:sz="4" w:space="0" w:color="auto"/>
            </w:tcBorders>
            <w:shd w:val="clear" w:color="auto" w:fill="auto"/>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Транспортировки газа и нефти</w:t>
            </w:r>
          </w:p>
        </w:tc>
      </w:tr>
      <w:tr w:rsidR="00A11DBD" w:rsidRPr="00A77651" w:rsidTr="00A11DBD">
        <w:trPr>
          <w:trHeight w:val="20"/>
          <w:jc w:val="center"/>
        </w:trPr>
        <w:tc>
          <w:tcPr>
            <w:tcW w:w="799" w:type="dxa"/>
            <w:vMerge/>
            <w:tcBorders>
              <w:left w:val="single" w:sz="4" w:space="0" w:color="auto"/>
              <w:right w:val="single" w:sz="4" w:space="0" w:color="auto"/>
            </w:tcBorders>
            <w:vAlign w:val="center"/>
          </w:tcPr>
          <w:p w:rsidR="00A11DBD" w:rsidRPr="00A77651" w:rsidRDefault="00A11DBD" w:rsidP="00A11DBD">
            <w:pPr>
              <w:spacing w:after="0" w:line="240" w:lineRule="auto"/>
              <w:jc w:val="both"/>
              <w:rPr>
                <w:rFonts w:ascii="Times New Roman" w:hAnsi="Times New Roman" w:cs="Times New Roman"/>
              </w:rPr>
            </w:pPr>
          </w:p>
        </w:tc>
        <w:tc>
          <w:tcPr>
            <w:tcW w:w="3891" w:type="dxa"/>
            <w:vMerge/>
            <w:tcBorders>
              <w:left w:val="single" w:sz="4" w:space="0" w:color="auto"/>
              <w:right w:val="single" w:sz="4" w:space="0" w:color="auto"/>
            </w:tcBorders>
            <w:vAlign w:val="center"/>
          </w:tcPr>
          <w:p w:rsidR="00A11DBD" w:rsidRPr="00A77651" w:rsidRDefault="00A11DBD" w:rsidP="00A11DBD">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Транспортных коридоров</w:t>
            </w:r>
          </w:p>
        </w:tc>
      </w:tr>
      <w:tr w:rsidR="00A11DBD" w:rsidRPr="00A77651" w:rsidTr="00A11DBD">
        <w:trPr>
          <w:trHeight w:val="20"/>
          <w:jc w:val="center"/>
        </w:trPr>
        <w:tc>
          <w:tcPr>
            <w:tcW w:w="799" w:type="dxa"/>
            <w:vMerge/>
            <w:tcBorders>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jc w:val="both"/>
              <w:rPr>
                <w:rFonts w:ascii="Times New Roman" w:hAnsi="Times New Roman" w:cs="Times New Roman"/>
              </w:rPr>
            </w:pPr>
          </w:p>
        </w:tc>
        <w:tc>
          <w:tcPr>
            <w:tcW w:w="3891" w:type="dxa"/>
            <w:vMerge/>
            <w:tcBorders>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Улично-дорожной сети</w:t>
            </w:r>
          </w:p>
        </w:tc>
      </w:tr>
      <w:tr w:rsidR="00A11DBD" w:rsidRPr="00A77651" w:rsidTr="00A11DBD">
        <w:trPr>
          <w:trHeight w:val="20"/>
          <w:jc w:val="center"/>
        </w:trPr>
        <w:tc>
          <w:tcPr>
            <w:tcW w:w="799" w:type="dxa"/>
            <w:vMerge w:val="restart"/>
            <w:tcBorders>
              <w:top w:val="nil"/>
              <w:left w:val="single" w:sz="4" w:space="0" w:color="auto"/>
              <w:bottom w:val="single" w:sz="4" w:space="0" w:color="000000"/>
              <w:right w:val="single" w:sz="4" w:space="0" w:color="auto"/>
            </w:tcBorders>
            <w:shd w:val="clear" w:color="auto" w:fill="auto"/>
            <w:vAlign w:val="center"/>
          </w:tcPr>
          <w:p w:rsidR="00A11DBD" w:rsidRPr="00A77651" w:rsidRDefault="00A11DBD" w:rsidP="00A11DBD">
            <w:pPr>
              <w:spacing w:after="0" w:line="240" w:lineRule="auto"/>
              <w:jc w:val="both"/>
              <w:rPr>
                <w:rFonts w:ascii="Times New Roman" w:hAnsi="Times New Roman" w:cs="Times New Roman"/>
              </w:rPr>
            </w:pPr>
            <w:r w:rsidRPr="00A77651">
              <w:rPr>
                <w:rFonts w:ascii="Times New Roman" w:hAnsi="Times New Roman" w:cs="Times New Roman"/>
              </w:rPr>
              <w:t>1.5</w:t>
            </w:r>
          </w:p>
        </w:tc>
        <w:tc>
          <w:tcPr>
            <w:tcW w:w="3891" w:type="dxa"/>
            <w:vMerge w:val="restart"/>
            <w:tcBorders>
              <w:top w:val="nil"/>
              <w:left w:val="single" w:sz="4" w:space="0" w:color="auto"/>
              <w:bottom w:val="single" w:sz="4" w:space="0" w:color="000000"/>
              <w:right w:val="single" w:sz="4" w:space="0" w:color="auto"/>
            </w:tcBorders>
            <w:shd w:val="clear" w:color="auto" w:fill="auto"/>
            <w:vAlign w:val="center"/>
          </w:tcPr>
          <w:p w:rsidR="00A11DBD" w:rsidRPr="00A77651" w:rsidRDefault="00A11DBD" w:rsidP="00A11DBD">
            <w:pPr>
              <w:spacing w:after="0" w:line="240" w:lineRule="auto"/>
              <w:ind w:firstLine="210"/>
              <w:jc w:val="both"/>
              <w:rPr>
                <w:rFonts w:ascii="Times New Roman" w:hAnsi="Times New Roman" w:cs="Times New Roman"/>
              </w:rPr>
            </w:pPr>
            <w:r w:rsidRPr="00A77651">
              <w:rPr>
                <w:rFonts w:ascii="Times New Roman" w:hAnsi="Times New Roman" w:cs="Times New Roman"/>
              </w:rPr>
              <w:t>Зона рекреационного назначения (Р)</w:t>
            </w:r>
          </w:p>
        </w:tc>
        <w:tc>
          <w:tcPr>
            <w:tcW w:w="4963" w:type="dxa"/>
            <w:tcBorders>
              <w:top w:val="nil"/>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Мест отдыха общего пользования</w:t>
            </w:r>
          </w:p>
        </w:tc>
      </w:tr>
      <w:tr w:rsidR="00A11DBD" w:rsidRPr="00A77651" w:rsidTr="00A11DBD">
        <w:trPr>
          <w:trHeight w:val="20"/>
          <w:jc w:val="center"/>
        </w:trPr>
        <w:tc>
          <w:tcPr>
            <w:tcW w:w="799" w:type="dxa"/>
            <w:vMerge/>
            <w:tcBorders>
              <w:top w:val="nil"/>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jc w:val="both"/>
              <w:rPr>
                <w:rFonts w:ascii="Times New Roman" w:hAnsi="Times New Roman" w:cs="Times New Roman"/>
              </w:rPr>
            </w:pPr>
          </w:p>
        </w:tc>
        <w:tc>
          <w:tcPr>
            <w:tcW w:w="3891" w:type="dxa"/>
            <w:vMerge/>
            <w:tcBorders>
              <w:top w:val="nil"/>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Учреждений отдыха и туризма</w:t>
            </w:r>
          </w:p>
        </w:tc>
      </w:tr>
      <w:tr w:rsidR="00A11DBD" w:rsidRPr="00A77651" w:rsidTr="00A11DBD">
        <w:trPr>
          <w:trHeight w:val="20"/>
          <w:jc w:val="center"/>
        </w:trPr>
        <w:tc>
          <w:tcPr>
            <w:tcW w:w="799" w:type="dxa"/>
            <w:vMerge w:val="restart"/>
            <w:tcBorders>
              <w:top w:val="nil"/>
              <w:left w:val="single" w:sz="4" w:space="0" w:color="auto"/>
              <w:bottom w:val="single" w:sz="4" w:space="0" w:color="000000"/>
              <w:right w:val="single" w:sz="4" w:space="0" w:color="auto"/>
            </w:tcBorders>
            <w:shd w:val="clear" w:color="auto" w:fill="auto"/>
            <w:vAlign w:val="center"/>
          </w:tcPr>
          <w:p w:rsidR="00A11DBD" w:rsidRPr="00A77651" w:rsidRDefault="00A11DBD" w:rsidP="00A11DBD">
            <w:pPr>
              <w:spacing w:after="0" w:line="240" w:lineRule="auto"/>
              <w:jc w:val="both"/>
              <w:rPr>
                <w:rFonts w:ascii="Times New Roman" w:hAnsi="Times New Roman" w:cs="Times New Roman"/>
              </w:rPr>
            </w:pPr>
            <w:r w:rsidRPr="00A77651">
              <w:rPr>
                <w:rFonts w:ascii="Times New Roman" w:hAnsi="Times New Roman" w:cs="Times New Roman"/>
              </w:rPr>
              <w:t>1.6</w:t>
            </w:r>
          </w:p>
        </w:tc>
        <w:tc>
          <w:tcPr>
            <w:tcW w:w="3891" w:type="dxa"/>
            <w:vMerge w:val="restart"/>
            <w:tcBorders>
              <w:top w:val="nil"/>
              <w:left w:val="single" w:sz="4" w:space="0" w:color="auto"/>
              <w:bottom w:val="single" w:sz="4" w:space="0" w:color="000000"/>
              <w:right w:val="single" w:sz="4" w:space="0" w:color="auto"/>
            </w:tcBorders>
            <w:shd w:val="clear" w:color="auto" w:fill="auto"/>
            <w:vAlign w:val="center"/>
          </w:tcPr>
          <w:p w:rsidR="00A11DBD" w:rsidRPr="00A77651" w:rsidRDefault="00A11DBD" w:rsidP="00A11DBD">
            <w:pPr>
              <w:spacing w:after="0" w:line="240" w:lineRule="auto"/>
              <w:ind w:firstLine="210"/>
              <w:jc w:val="both"/>
              <w:rPr>
                <w:rFonts w:ascii="Times New Roman" w:hAnsi="Times New Roman" w:cs="Times New Roman"/>
              </w:rPr>
            </w:pPr>
            <w:r w:rsidRPr="00A77651">
              <w:rPr>
                <w:rFonts w:ascii="Times New Roman" w:hAnsi="Times New Roman" w:cs="Times New Roman"/>
              </w:rPr>
              <w:t>Зона сельскохозяйственного использования (</w:t>
            </w:r>
            <w:proofErr w:type="spellStart"/>
            <w:r w:rsidRPr="00A77651">
              <w:rPr>
                <w:rFonts w:ascii="Times New Roman" w:hAnsi="Times New Roman" w:cs="Times New Roman"/>
              </w:rPr>
              <w:t>Сх</w:t>
            </w:r>
            <w:proofErr w:type="spellEnd"/>
            <w:r w:rsidRPr="00A77651">
              <w:rPr>
                <w:rFonts w:ascii="Times New Roman" w:hAnsi="Times New Roman" w:cs="Times New Roman"/>
              </w:rPr>
              <w:t>)</w:t>
            </w:r>
          </w:p>
        </w:tc>
        <w:tc>
          <w:tcPr>
            <w:tcW w:w="4963" w:type="dxa"/>
            <w:tcBorders>
              <w:top w:val="nil"/>
              <w:left w:val="nil"/>
              <w:bottom w:val="single" w:sz="4" w:space="0" w:color="auto"/>
              <w:right w:val="single" w:sz="4" w:space="0" w:color="auto"/>
            </w:tcBorders>
            <w:shd w:val="clear" w:color="auto" w:fill="auto"/>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Зона сельскохозяйственных угодий</w:t>
            </w:r>
          </w:p>
        </w:tc>
      </w:tr>
      <w:tr w:rsidR="00A11DBD" w:rsidRPr="00A77651" w:rsidTr="00A11DBD">
        <w:trPr>
          <w:trHeight w:val="20"/>
          <w:jc w:val="center"/>
        </w:trPr>
        <w:tc>
          <w:tcPr>
            <w:tcW w:w="799" w:type="dxa"/>
            <w:vMerge/>
            <w:tcBorders>
              <w:top w:val="nil"/>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jc w:val="both"/>
              <w:rPr>
                <w:rFonts w:ascii="Times New Roman" w:hAnsi="Times New Roman" w:cs="Times New Roman"/>
              </w:rPr>
            </w:pPr>
          </w:p>
        </w:tc>
        <w:tc>
          <w:tcPr>
            <w:tcW w:w="3891" w:type="dxa"/>
            <w:vMerge/>
            <w:tcBorders>
              <w:top w:val="nil"/>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Сельскохозяйственного производства</w:t>
            </w:r>
          </w:p>
        </w:tc>
      </w:tr>
      <w:tr w:rsidR="00A11DBD" w:rsidRPr="00A77651" w:rsidTr="00A11DBD">
        <w:trPr>
          <w:trHeight w:val="20"/>
          <w:jc w:val="center"/>
        </w:trPr>
        <w:tc>
          <w:tcPr>
            <w:tcW w:w="799" w:type="dxa"/>
            <w:vMerge/>
            <w:tcBorders>
              <w:top w:val="nil"/>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jc w:val="both"/>
              <w:rPr>
                <w:rFonts w:ascii="Times New Roman" w:hAnsi="Times New Roman" w:cs="Times New Roman"/>
              </w:rPr>
            </w:pPr>
          </w:p>
        </w:tc>
        <w:tc>
          <w:tcPr>
            <w:tcW w:w="3891" w:type="dxa"/>
            <w:vMerge/>
            <w:tcBorders>
              <w:top w:val="nil"/>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ind w:firstLine="210"/>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Животноводства</w:t>
            </w:r>
          </w:p>
        </w:tc>
      </w:tr>
      <w:tr w:rsidR="00A11DBD" w:rsidRPr="00A77651" w:rsidTr="00A11DBD">
        <w:trPr>
          <w:trHeight w:val="20"/>
          <w:jc w:val="center"/>
        </w:trPr>
        <w:tc>
          <w:tcPr>
            <w:tcW w:w="799" w:type="dxa"/>
            <w:vMerge w:val="restart"/>
            <w:tcBorders>
              <w:top w:val="nil"/>
              <w:left w:val="single" w:sz="4" w:space="0" w:color="auto"/>
              <w:right w:val="single" w:sz="4" w:space="0" w:color="auto"/>
            </w:tcBorders>
            <w:shd w:val="clear" w:color="auto" w:fill="auto"/>
            <w:vAlign w:val="center"/>
          </w:tcPr>
          <w:p w:rsidR="00A11DBD" w:rsidRPr="00A77651" w:rsidRDefault="00A11DBD" w:rsidP="00A11DBD">
            <w:pPr>
              <w:spacing w:after="0" w:line="240" w:lineRule="auto"/>
              <w:jc w:val="both"/>
              <w:rPr>
                <w:rFonts w:ascii="Times New Roman" w:hAnsi="Times New Roman" w:cs="Times New Roman"/>
              </w:rPr>
            </w:pPr>
            <w:r w:rsidRPr="00A77651">
              <w:rPr>
                <w:rFonts w:ascii="Times New Roman" w:hAnsi="Times New Roman" w:cs="Times New Roman"/>
              </w:rPr>
              <w:t>1.7</w:t>
            </w:r>
          </w:p>
        </w:tc>
        <w:tc>
          <w:tcPr>
            <w:tcW w:w="3891" w:type="dxa"/>
            <w:vMerge w:val="restart"/>
            <w:tcBorders>
              <w:top w:val="nil"/>
              <w:left w:val="single" w:sz="4" w:space="0" w:color="auto"/>
              <w:right w:val="single" w:sz="4" w:space="0" w:color="auto"/>
            </w:tcBorders>
            <w:shd w:val="clear" w:color="auto" w:fill="auto"/>
            <w:vAlign w:val="center"/>
          </w:tcPr>
          <w:p w:rsidR="00A11DBD" w:rsidRPr="00A77651" w:rsidRDefault="00A11DBD" w:rsidP="00A11DBD">
            <w:pPr>
              <w:spacing w:after="0" w:line="240" w:lineRule="auto"/>
              <w:ind w:firstLine="210"/>
              <w:jc w:val="both"/>
              <w:rPr>
                <w:rFonts w:ascii="Times New Roman" w:hAnsi="Times New Roman" w:cs="Times New Roman"/>
              </w:rPr>
            </w:pPr>
            <w:r w:rsidRPr="00A77651">
              <w:rPr>
                <w:rFonts w:ascii="Times New Roman" w:hAnsi="Times New Roman" w:cs="Times New Roman"/>
              </w:rPr>
              <w:t>Зона специального назначения (</w:t>
            </w:r>
            <w:proofErr w:type="spellStart"/>
            <w:r w:rsidRPr="00A77651">
              <w:rPr>
                <w:rFonts w:ascii="Times New Roman" w:hAnsi="Times New Roman" w:cs="Times New Roman"/>
              </w:rPr>
              <w:t>Сп</w:t>
            </w:r>
            <w:proofErr w:type="spellEnd"/>
            <w:r w:rsidRPr="00A77651">
              <w:rPr>
                <w:rFonts w:ascii="Times New Roman" w:hAnsi="Times New Roman" w:cs="Times New Roman"/>
              </w:rPr>
              <w:t>)</w:t>
            </w:r>
          </w:p>
        </w:tc>
        <w:tc>
          <w:tcPr>
            <w:tcW w:w="4963" w:type="dxa"/>
            <w:tcBorders>
              <w:top w:val="nil"/>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Ритуального назначения</w:t>
            </w:r>
          </w:p>
        </w:tc>
      </w:tr>
      <w:tr w:rsidR="00A11DBD" w:rsidRPr="00A77651" w:rsidTr="00A11DBD">
        <w:trPr>
          <w:trHeight w:val="20"/>
          <w:jc w:val="center"/>
        </w:trPr>
        <w:tc>
          <w:tcPr>
            <w:tcW w:w="799" w:type="dxa"/>
            <w:vMerge/>
            <w:tcBorders>
              <w:left w:val="single" w:sz="4" w:space="0" w:color="auto"/>
              <w:right w:val="single" w:sz="4" w:space="0" w:color="auto"/>
            </w:tcBorders>
            <w:vAlign w:val="center"/>
          </w:tcPr>
          <w:p w:rsidR="00A11DBD" w:rsidRPr="00A77651" w:rsidRDefault="00A11DBD" w:rsidP="00A11DBD">
            <w:pPr>
              <w:spacing w:after="0" w:line="240" w:lineRule="auto"/>
              <w:ind w:firstLine="709"/>
              <w:jc w:val="both"/>
              <w:rPr>
                <w:rFonts w:ascii="Times New Roman" w:hAnsi="Times New Roman" w:cs="Times New Roman"/>
              </w:rPr>
            </w:pPr>
          </w:p>
        </w:tc>
        <w:tc>
          <w:tcPr>
            <w:tcW w:w="3891" w:type="dxa"/>
            <w:vMerge/>
            <w:tcBorders>
              <w:left w:val="single" w:sz="4" w:space="0" w:color="auto"/>
              <w:right w:val="single" w:sz="4" w:space="0" w:color="auto"/>
            </w:tcBorders>
            <w:vAlign w:val="center"/>
          </w:tcPr>
          <w:p w:rsidR="00A11DBD" w:rsidRPr="00A77651" w:rsidRDefault="00A11DBD" w:rsidP="00A11DBD">
            <w:pPr>
              <w:spacing w:after="0" w:line="240" w:lineRule="auto"/>
              <w:ind w:firstLine="709"/>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Складирования и захоронения отходов</w:t>
            </w:r>
          </w:p>
        </w:tc>
      </w:tr>
      <w:tr w:rsidR="00A11DBD" w:rsidRPr="00A77651" w:rsidTr="00A11DBD">
        <w:trPr>
          <w:trHeight w:val="20"/>
          <w:jc w:val="center"/>
        </w:trPr>
        <w:tc>
          <w:tcPr>
            <w:tcW w:w="799" w:type="dxa"/>
            <w:vMerge/>
            <w:tcBorders>
              <w:left w:val="single" w:sz="4" w:space="0" w:color="auto"/>
              <w:right w:val="single" w:sz="4" w:space="0" w:color="auto"/>
            </w:tcBorders>
            <w:shd w:val="clear" w:color="auto" w:fill="auto"/>
            <w:vAlign w:val="center"/>
          </w:tcPr>
          <w:p w:rsidR="00A11DBD" w:rsidRPr="00A77651" w:rsidRDefault="00A11DBD" w:rsidP="00A11DBD">
            <w:pPr>
              <w:spacing w:after="0" w:line="240" w:lineRule="auto"/>
              <w:ind w:firstLine="709"/>
              <w:jc w:val="both"/>
              <w:rPr>
                <w:rFonts w:ascii="Times New Roman" w:hAnsi="Times New Roman" w:cs="Times New Roman"/>
              </w:rPr>
            </w:pPr>
          </w:p>
        </w:tc>
        <w:tc>
          <w:tcPr>
            <w:tcW w:w="3891" w:type="dxa"/>
            <w:vMerge/>
            <w:tcBorders>
              <w:left w:val="single" w:sz="4" w:space="0" w:color="auto"/>
              <w:right w:val="single" w:sz="4" w:space="0" w:color="auto"/>
            </w:tcBorders>
            <w:shd w:val="clear" w:color="auto" w:fill="auto"/>
            <w:vAlign w:val="center"/>
          </w:tcPr>
          <w:p w:rsidR="00A11DBD" w:rsidRPr="00A77651" w:rsidRDefault="00A11DBD" w:rsidP="00A11DBD">
            <w:pPr>
              <w:spacing w:after="0" w:line="240" w:lineRule="auto"/>
              <w:ind w:firstLine="709"/>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Оборонного назначения</w:t>
            </w:r>
          </w:p>
        </w:tc>
      </w:tr>
      <w:tr w:rsidR="00A11DBD" w:rsidRPr="00A77651" w:rsidTr="00A11DBD">
        <w:trPr>
          <w:trHeight w:val="20"/>
          <w:jc w:val="center"/>
        </w:trPr>
        <w:tc>
          <w:tcPr>
            <w:tcW w:w="799" w:type="dxa"/>
            <w:vMerge/>
            <w:tcBorders>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ind w:firstLine="709"/>
              <w:jc w:val="both"/>
              <w:rPr>
                <w:rFonts w:ascii="Times New Roman" w:hAnsi="Times New Roman" w:cs="Times New Roman"/>
              </w:rPr>
            </w:pPr>
          </w:p>
        </w:tc>
        <w:tc>
          <w:tcPr>
            <w:tcW w:w="3891" w:type="dxa"/>
            <w:vMerge/>
            <w:tcBorders>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ind w:firstLine="709"/>
              <w:jc w:val="both"/>
              <w:rPr>
                <w:rFonts w:ascii="Times New Roman" w:hAnsi="Times New Roman" w:cs="Times New Roman"/>
              </w:rPr>
            </w:pPr>
          </w:p>
        </w:tc>
        <w:tc>
          <w:tcPr>
            <w:tcW w:w="4963" w:type="dxa"/>
            <w:tcBorders>
              <w:top w:val="nil"/>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171"/>
              <w:jc w:val="both"/>
              <w:rPr>
                <w:rFonts w:ascii="Times New Roman" w:hAnsi="Times New Roman" w:cs="Times New Roman"/>
              </w:rPr>
            </w:pPr>
            <w:r w:rsidRPr="00A77651">
              <w:rPr>
                <w:rFonts w:ascii="Times New Roman" w:hAnsi="Times New Roman" w:cs="Times New Roman"/>
              </w:rPr>
              <w:t>Режимных территорий</w:t>
            </w:r>
          </w:p>
        </w:tc>
      </w:tr>
    </w:tbl>
    <w:p w:rsidR="00A11DBD" w:rsidRPr="00A11DBD" w:rsidRDefault="00A11DBD" w:rsidP="00A11DBD">
      <w:pPr>
        <w:spacing w:after="0" w:line="276" w:lineRule="auto"/>
        <w:ind w:firstLine="709"/>
        <w:jc w:val="both"/>
        <w:rPr>
          <w:rFonts w:ascii="Times New Roman" w:hAnsi="Times New Roman" w:cs="Times New Roman"/>
          <w:sz w:val="24"/>
          <w:szCs w:val="24"/>
        </w:rPr>
      </w:pPr>
    </w:p>
    <w:p w:rsidR="00A11DBD" w:rsidRPr="00A11DBD" w:rsidRDefault="00A11DBD" w:rsidP="00A11DBD">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lastRenderedPageBreak/>
        <w:t xml:space="preserve">Таблица </w:t>
      </w:r>
      <w:r>
        <w:rPr>
          <w:rFonts w:ascii="Times New Roman" w:hAnsi="Times New Roman" w:cs="Times New Roman"/>
          <w:sz w:val="24"/>
          <w:szCs w:val="24"/>
        </w:rPr>
        <w:t>1</w:t>
      </w:r>
      <w:r w:rsidR="00EC00D9">
        <w:rPr>
          <w:rFonts w:ascii="Times New Roman" w:hAnsi="Times New Roman" w:cs="Times New Roman"/>
          <w:sz w:val="24"/>
          <w:szCs w:val="24"/>
        </w:rPr>
        <w:t>8</w:t>
      </w:r>
      <w:r w:rsidRPr="00A11DBD">
        <w:rPr>
          <w:rFonts w:ascii="Times New Roman" w:hAnsi="Times New Roman" w:cs="Times New Roman"/>
          <w:sz w:val="24"/>
          <w:szCs w:val="24"/>
        </w:rPr>
        <w:t>. Типы территориальных зон</w:t>
      </w:r>
    </w:p>
    <w:tbl>
      <w:tblPr>
        <w:tblW w:w="9727" w:type="dxa"/>
        <w:jc w:val="center"/>
        <w:tblLook w:val="04A0" w:firstRow="1" w:lastRow="0" w:firstColumn="1" w:lastColumn="0" w:noHBand="0" w:noVBand="1"/>
      </w:tblPr>
      <w:tblGrid>
        <w:gridCol w:w="683"/>
        <w:gridCol w:w="3531"/>
        <w:gridCol w:w="9"/>
        <w:gridCol w:w="516"/>
        <w:gridCol w:w="4988"/>
      </w:tblGrid>
      <w:tr w:rsidR="00A11DBD" w:rsidRPr="00A77651" w:rsidTr="00A11DBD">
        <w:trPr>
          <w:trHeight w:val="706"/>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A11DBD" w:rsidRPr="00A77651" w:rsidRDefault="00A11DBD" w:rsidP="00A11DBD">
            <w:pPr>
              <w:spacing w:after="0" w:line="240" w:lineRule="auto"/>
              <w:ind w:left="-353" w:firstLine="323"/>
              <w:jc w:val="center"/>
              <w:rPr>
                <w:rFonts w:ascii="Times New Roman" w:hAnsi="Times New Roman" w:cs="Times New Roman"/>
              </w:rPr>
            </w:pPr>
            <w:r w:rsidRPr="00A77651">
              <w:rPr>
                <w:rFonts w:ascii="Times New Roman" w:hAnsi="Times New Roman" w:cs="Times New Roman"/>
              </w:rPr>
              <w:t>№ п/п</w:t>
            </w:r>
          </w:p>
        </w:tc>
        <w:tc>
          <w:tcPr>
            <w:tcW w:w="9044" w:type="dxa"/>
            <w:gridSpan w:val="4"/>
            <w:tcBorders>
              <w:top w:val="single" w:sz="4" w:space="0" w:color="auto"/>
              <w:left w:val="nil"/>
              <w:bottom w:val="single" w:sz="4" w:space="0" w:color="auto"/>
              <w:right w:val="single" w:sz="4" w:space="0" w:color="auto"/>
            </w:tcBorders>
            <w:shd w:val="clear" w:color="auto" w:fill="auto"/>
            <w:vAlign w:val="center"/>
          </w:tcPr>
          <w:p w:rsidR="00A11DBD" w:rsidRPr="00A77651" w:rsidRDefault="00A11DBD" w:rsidP="00A11DBD">
            <w:pPr>
              <w:spacing w:after="0" w:line="240" w:lineRule="auto"/>
              <w:ind w:firstLine="709"/>
              <w:jc w:val="both"/>
              <w:rPr>
                <w:rFonts w:ascii="Times New Roman" w:hAnsi="Times New Roman" w:cs="Times New Roman"/>
              </w:rPr>
            </w:pPr>
            <w:r w:rsidRPr="00A77651">
              <w:rPr>
                <w:rFonts w:ascii="Times New Roman" w:hAnsi="Times New Roman" w:cs="Times New Roman"/>
              </w:rPr>
              <w:t>Тип территориальной зоны</w:t>
            </w:r>
          </w:p>
        </w:tc>
      </w:tr>
      <w:tr w:rsidR="00A11DBD" w:rsidRPr="00A77651" w:rsidTr="00A11DBD">
        <w:trPr>
          <w:trHeight w:val="20"/>
          <w:jc w:val="center"/>
        </w:trPr>
        <w:tc>
          <w:tcPr>
            <w:tcW w:w="6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DBD" w:rsidRPr="00A77651" w:rsidRDefault="00A11DBD" w:rsidP="00A11DBD">
            <w:pPr>
              <w:spacing w:after="0" w:line="240" w:lineRule="auto"/>
              <w:ind w:left="-353" w:firstLine="323"/>
              <w:jc w:val="center"/>
              <w:rPr>
                <w:rFonts w:ascii="Times New Roman" w:hAnsi="Times New Roman" w:cs="Times New Roman"/>
              </w:rPr>
            </w:pPr>
            <w:r w:rsidRPr="00A77651">
              <w:rPr>
                <w:rFonts w:ascii="Times New Roman" w:hAnsi="Times New Roman" w:cs="Times New Roman"/>
              </w:rPr>
              <w:t>1</w:t>
            </w:r>
          </w:p>
        </w:tc>
        <w:tc>
          <w:tcPr>
            <w:tcW w:w="3531" w:type="dxa"/>
            <w:vMerge w:val="restart"/>
            <w:tcBorders>
              <w:top w:val="single" w:sz="4" w:space="0" w:color="auto"/>
              <w:left w:val="single" w:sz="4" w:space="0" w:color="auto"/>
              <w:bottom w:val="single" w:sz="4" w:space="0" w:color="000000"/>
              <w:right w:val="single" w:sz="2" w:space="0" w:color="auto"/>
            </w:tcBorders>
            <w:shd w:val="clear" w:color="auto" w:fill="auto"/>
            <w:vAlign w:val="center"/>
          </w:tcPr>
          <w:p w:rsidR="00A11DBD" w:rsidRPr="00A77651" w:rsidRDefault="00A11DBD" w:rsidP="00A11DBD">
            <w:pPr>
              <w:spacing w:after="0" w:line="240" w:lineRule="auto"/>
              <w:ind w:firstLine="174"/>
              <w:jc w:val="both"/>
              <w:rPr>
                <w:rFonts w:ascii="Times New Roman" w:hAnsi="Times New Roman" w:cs="Times New Roman"/>
              </w:rPr>
            </w:pPr>
            <w:r w:rsidRPr="00A77651">
              <w:rPr>
                <w:rFonts w:ascii="Times New Roman" w:hAnsi="Times New Roman" w:cs="Times New Roman"/>
              </w:rPr>
              <w:t>Жилая зона (Ж)</w:t>
            </w:r>
          </w:p>
        </w:tc>
        <w:tc>
          <w:tcPr>
            <w:tcW w:w="525" w:type="dxa"/>
            <w:gridSpan w:val="2"/>
            <w:tcBorders>
              <w:top w:val="single" w:sz="4" w:space="0" w:color="auto"/>
              <w:left w:val="single" w:sz="2" w:space="0" w:color="auto"/>
              <w:bottom w:val="single" w:sz="2" w:space="0" w:color="auto"/>
              <w:right w:val="single" w:sz="4" w:space="0" w:color="auto"/>
            </w:tcBorders>
            <w:shd w:val="clear" w:color="auto" w:fill="auto"/>
            <w:vAlign w:val="center"/>
          </w:tcPr>
          <w:p w:rsidR="00A11DBD" w:rsidRPr="00A77651" w:rsidRDefault="00A11DBD" w:rsidP="003D1A80">
            <w:pPr>
              <w:spacing w:after="0" w:line="240" w:lineRule="auto"/>
              <w:jc w:val="both"/>
              <w:rPr>
                <w:rFonts w:ascii="Times New Roman" w:hAnsi="Times New Roman" w:cs="Times New Roman"/>
              </w:rPr>
            </w:pPr>
            <w:r w:rsidRPr="00A77651">
              <w:rPr>
                <w:rFonts w:ascii="Times New Roman" w:hAnsi="Times New Roman" w:cs="Times New Roman"/>
              </w:rPr>
              <w:t>1.1</w:t>
            </w:r>
          </w:p>
        </w:tc>
        <w:tc>
          <w:tcPr>
            <w:tcW w:w="4988" w:type="dxa"/>
            <w:tcBorders>
              <w:top w:val="single" w:sz="4" w:space="0" w:color="auto"/>
              <w:left w:val="nil"/>
              <w:bottom w:val="single" w:sz="2" w:space="0" w:color="auto"/>
              <w:right w:val="single" w:sz="4" w:space="0" w:color="auto"/>
            </w:tcBorders>
            <w:shd w:val="clear" w:color="auto" w:fill="auto"/>
            <w:vAlign w:val="bottom"/>
          </w:tcPr>
          <w:p w:rsidR="00A11DBD" w:rsidRPr="00A77651" w:rsidRDefault="00A11DBD" w:rsidP="00A11DBD">
            <w:pPr>
              <w:spacing w:after="0" w:line="240" w:lineRule="auto"/>
              <w:ind w:firstLine="229"/>
              <w:jc w:val="both"/>
              <w:rPr>
                <w:rFonts w:ascii="Times New Roman" w:hAnsi="Times New Roman" w:cs="Times New Roman"/>
              </w:rPr>
            </w:pPr>
            <w:r w:rsidRPr="00A77651">
              <w:rPr>
                <w:rFonts w:ascii="Times New Roman" w:hAnsi="Times New Roman" w:cs="Times New Roman"/>
              </w:rPr>
              <w:t>Зона застройки индивидуальными жилыми домами (Ж1)</w:t>
            </w:r>
          </w:p>
        </w:tc>
      </w:tr>
      <w:tr w:rsidR="00A11DBD" w:rsidRPr="00A77651" w:rsidTr="00A11DBD">
        <w:trPr>
          <w:trHeight w:val="20"/>
          <w:jc w:val="center"/>
        </w:trPr>
        <w:tc>
          <w:tcPr>
            <w:tcW w:w="683" w:type="dxa"/>
            <w:vMerge/>
            <w:tcBorders>
              <w:top w:val="nil"/>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ind w:left="-353" w:firstLine="323"/>
              <w:jc w:val="center"/>
              <w:rPr>
                <w:rFonts w:ascii="Times New Roman" w:hAnsi="Times New Roman" w:cs="Times New Roman"/>
              </w:rPr>
            </w:pPr>
          </w:p>
        </w:tc>
        <w:tc>
          <w:tcPr>
            <w:tcW w:w="3531" w:type="dxa"/>
            <w:vMerge/>
            <w:tcBorders>
              <w:top w:val="nil"/>
              <w:left w:val="single" w:sz="4" w:space="0" w:color="auto"/>
              <w:bottom w:val="single" w:sz="4" w:space="0" w:color="000000"/>
              <w:right w:val="single" w:sz="2" w:space="0" w:color="auto"/>
            </w:tcBorders>
            <w:vAlign w:val="center"/>
          </w:tcPr>
          <w:p w:rsidR="00A11DBD" w:rsidRPr="00A77651" w:rsidRDefault="00A11DBD" w:rsidP="00A11DBD">
            <w:pPr>
              <w:spacing w:after="0" w:line="240" w:lineRule="auto"/>
              <w:ind w:firstLine="174"/>
              <w:jc w:val="both"/>
              <w:rPr>
                <w:rFonts w:ascii="Times New Roman" w:hAnsi="Times New Roman" w:cs="Times New Roman"/>
              </w:rPr>
            </w:pPr>
          </w:p>
        </w:tc>
        <w:tc>
          <w:tcPr>
            <w:tcW w:w="525" w:type="dxa"/>
            <w:gridSpan w:val="2"/>
            <w:tcBorders>
              <w:top w:val="single" w:sz="2" w:space="0" w:color="auto"/>
              <w:left w:val="single" w:sz="2" w:space="0" w:color="auto"/>
              <w:bottom w:val="single" w:sz="2" w:space="0" w:color="auto"/>
              <w:right w:val="single" w:sz="4" w:space="0" w:color="auto"/>
            </w:tcBorders>
            <w:vAlign w:val="center"/>
          </w:tcPr>
          <w:p w:rsidR="00A11DBD" w:rsidRPr="00A77651" w:rsidRDefault="00A11DBD" w:rsidP="003D1A80">
            <w:pPr>
              <w:spacing w:after="0" w:line="240" w:lineRule="auto"/>
              <w:jc w:val="both"/>
              <w:rPr>
                <w:rFonts w:ascii="Times New Roman" w:hAnsi="Times New Roman" w:cs="Times New Roman"/>
              </w:rPr>
            </w:pPr>
            <w:r w:rsidRPr="00A77651">
              <w:rPr>
                <w:rFonts w:ascii="Times New Roman" w:hAnsi="Times New Roman" w:cs="Times New Roman"/>
              </w:rPr>
              <w:t>1.2</w:t>
            </w:r>
          </w:p>
        </w:tc>
        <w:tc>
          <w:tcPr>
            <w:tcW w:w="4988" w:type="dxa"/>
            <w:tcBorders>
              <w:top w:val="single" w:sz="2" w:space="0" w:color="auto"/>
              <w:left w:val="nil"/>
              <w:bottom w:val="single" w:sz="2" w:space="0" w:color="auto"/>
              <w:right w:val="single" w:sz="4" w:space="0" w:color="auto"/>
            </w:tcBorders>
            <w:shd w:val="clear" w:color="auto" w:fill="auto"/>
            <w:vAlign w:val="bottom"/>
          </w:tcPr>
          <w:p w:rsidR="00A11DBD" w:rsidRPr="00A77651" w:rsidRDefault="00A11DBD" w:rsidP="00A11DBD">
            <w:pPr>
              <w:spacing w:after="0" w:line="240" w:lineRule="auto"/>
              <w:ind w:firstLine="229"/>
              <w:jc w:val="both"/>
              <w:rPr>
                <w:rFonts w:ascii="Times New Roman" w:hAnsi="Times New Roman" w:cs="Times New Roman"/>
              </w:rPr>
            </w:pPr>
            <w:r w:rsidRPr="00A77651">
              <w:rPr>
                <w:rFonts w:ascii="Times New Roman" w:hAnsi="Times New Roman" w:cs="Times New Roman"/>
              </w:rPr>
              <w:t>Зона застройки малоэтажными жилыми домами (Ж2)</w:t>
            </w:r>
          </w:p>
        </w:tc>
      </w:tr>
      <w:tr w:rsidR="00A11DBD" w:rsidRPr="00A77651" w:rsidTr="00A11DBD">
        <w:trPr>
          <w:trHeight w:val="20"/>
          <w:jc w:val="center"/>
        </w:trPr>
        <w:tc>
          <w:tcPr>
            <w:tcW w:w="683" w:type="dxa"/>
            <w:vMerge/>
            <w:tcBorders>
              <w:top w:val="nil"/>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ind w:left="-353" w:firstLine="323"/>
              <w:jc w:val="center"/>
              <w:rPr>
                <w:rFonts w:ascii="Times New Roman" w:hAnsi="Times New Roman" w:cs="Times New Roman"/>
              </w:rPr>
            </w:pPr>
          </w:p>
        </w:tc>
        <w:tc>
          <w:tcPr>
            <w:tcW w:w="3531" w:type="dxa"/>
            <w:vMerge/>
            <w:tcBorders>
              <w:top w:val="nil"/>
              <w:left w:val="single" w:sz="4" w:space="0" w:color="auto"/>
              <w:bottom w:val="single" w:sz="4" w:space="0" w:color="000000"/>
              <w:right w:val="single" w:sz="2" w:space="0" w:color="auto"/>
            </w:tcBorders>
            <w:vAlign w:val="center"/>
          </w:tcPr>
          <w:p w:rsidR="00A11DBD" w:rsidRPr="00A77651" w:rsidRDefault="00A11DBD" w:rsidP="00A11DBD">
            <w:pPr>
              <w:spacing w:after="0" w:line="240" w:lineRule="auto"/>
              <w:ind w:firstLine="174"/>
              <w:jc w:val="both"/>
              <w:rPr>
                <w:rFonts w:ascii="Times New Roman" w:hAnsi="Times New Roman" w:cs="Times New Roman"/>
              </w:rPr>
            </w:pPr>
          </w:p>
        </w:tc>
        <w:tc>
          <w:tcPr>
            <w:tcW w:w="525" w:type="dxa"/>
            <w:gridSpan w:val="2"/>
            <w:tcBorders>
              <w:top w:val="single" w:sz="2" w:space="0" w:color="auto"/>
              <w:left w:val="single" w:sz="2" w:space="0" w:color="auto"/>
              <w:bottom w:val="single" w:sz="2" w:space="0" w:color="auto"/>
              <w:right w:val="single" w:sz="4" w:space="0" w:color="auto"/>
            </w:tcBorders>
            <w:vAlign w:val="center"/>
          </w:tcPr>
          <w:p w:rsidR="00A11DBD" w:rsidRPr="00A77651" w:rsidRDefault="00A11DBD" w:rsidP="003D1A80">
            <w:pPr>
              <w:spacing w:after="0" w:line="240" w:lineRule="auto"/>
              <w:jc w:val="both"/>
              <w:rPr>
                <w:rFonts w:ascii="Times New Roman" w:hAnsi="Times New Roman" w:cs="Times New Roman"/>
              </w:rPr>
            </w:pPr>
            <w:r w:rsidRPr="00A77651">
              <w:rPr>
                <w:rFonts w:ascii="Times New Roman" w:hAnsi="Times New Roman" w:cs="Times New Roman"/>
              </w:rPr>
              <w:t>1.3</w:t>
            </w:r>
          </w:p>
        </w:tc>
        <w:tc>
          <w:tcPr>
            <w:tcW w:w="4988" w:type="dxa"/>
            <w:tcBorders>
              <w:top w:val="single" w:sz="2" w:space="0" w:color="auto"/>
              <w:left w:val="nil"/>
              <w:bottom w:val="single" w:sz="2" w:space="0" w:color="auto"/>
              <w:right w:val="single" w:sz="4" w:space="0" w:color="auto"/>
            </w:tcBorders>
            <w:shd w:val="clear" w:color="auto" w:fill="auto"/>
            <w:vAlign w:val="bottom"/>
          </w:tcPr>
          <w:p w:rsidR="00A11DBD" w:rsidRPr="00A77651" w:rsidRDefault="00A11DBD" w:rsidP="00A11DBD">
            <w:pPr>
              <w:spacing w:after="0" w:line="240" w:lineRule="auto"/>
              <w:ind w:firstLine="229"/>
              <w:jc w:val="both"/>
              <w:rPr>
                <w:rFonts w:ascii="Times New Roman" w:hAnsi="Times New Roman" w:cs="Times New Roman"/>
              </w:rPr>
            </w:pPr>
            <w:r w:rsidRPr="00A77651">
              <w:rPr>
                <w:rFonts w:ascii="Times New Roman" w:hAnsi="Times New Roman" w:cs="Times New Roman"/>
              </w:rPr>
              <w:t xml:space="preserve">Зона застройки </w:t>
            </w:r>
            <w:proofErr w:type="spellStart"/>
            <w:r w:rsidRPr="00A77651">
              <w:rPr>
                <w:rFonts w:ascii="Times New Roman" w:hAnsi="Times New Roman" w:cs="Times New Roman"/>
              </w:rPr>
              <w:t>среднеэтажными</w:t>
            </w:r>
            <w:proofErr w:type="spellEnd"/>
            <w:r w:rsidRPr="00A77651">
              <w:rPr>
                <w:rFonts w:ascii="Times New Roman" w:hAnsi="Times New Roman" w:cs="Times New Roman"/>
              </w:rPr>
              <w:t xml:space="preserve"> жилыми домами (Ж3)</w:t>
            </w:r>
          </w:p>
        </w:tc>
      </w:tr>
      <w:tr w:rsidR="00A11DBD" w:rsidRPr="00A77651" w:rsidTr="00A11DBD">
        <w:trPr>
          <w:trHeight w:val="20"/>
          <w:jc w:val="center"/>
        </w:trPr>
        <w:tc>
          <w:tcPr>
            <w:tcW w:w="683" w:type="dxa"/>
            <w:vMerge/>
            <w:tcBorders>
              <w:top w:val="nil"/>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ind w:left="-353" w:firstLine="323"/>
              <w:jc w:val="center"/>
              <w:rPr>
                <w:rFonts w:ascii="Times New Roman" w:hAnsi="Times New Roman" w:cs="Times New Roman"/>
              </w:rPr>
            </w:pPr>
          </w:p>
        </w:tc>
        <w:tc>
          <w:tcPr>
            <w:tcW w:w="3531" w:type="dxa"/>
            <w:vMerge/>
            <w:tcBorders>
              <w:top w:val="nil"/>
              <w:left w:val="single" w:sz="4" w:space="0" w:color="auto"/>
              <w:bottom w:val="single" w:sz="4" w:space="0" w:color="000000"/>
              <w:right w:val="single" w:sz="2" w:space="0" w:color="auto"/>
            </w:tcBorders>
            <w:vAlign w:val="center"/>
          </w:tcPr>
          <w:p w:rsidR="00A11DBD" w:rsidRPr="00A77651" w:rsidRDefault="00A11DBD" w:rsidP="00A11DBD">
            <w:pPr>
              <w:spacing w:after="0" w:line="240" w:lineRule="auto"/>
              <w:ind w:firstLine="174"/>
              <w:jc w:val="both"/>
              <w:rPr>
                <w:rFonts w:ascii="Times New Roman" w:hAnsi="Times New Roman" w:cs="Times New Roman"/>
              </w:rPr>
            </w:pPr>
          </w:p>
        </w:tc>
        <w:tc>
          <w:tcPr>
            <w:tcW w:w="525" w:type="dxa"/>
            <w:gridSpan w:val="2"/>
            <w:tcBorders>
              <w:top w:val="single" w:sz="2" w:space="0" w:color="auto"/>
              <w:left w:val="single" w:sz="2" w:space="0" w:color="auto"/>
              <w:bottom w:val="single" w:sz="2" w:space="0" w:color="auto"/>
              <w:right w:val="single" w:sz="4" w:space="0" w:color="auto"/>
            </w:tcBorders>
            <w:vAlign w:val="center"/>
          </w:tcPr>
          <w:p w:rsidR="00A11DBD" w:rsidRPr="00A77651" w:rsidRDefault="00A11DBD" w:rsidP="003D1A80">
            <w:pPr>
              <w:spacing w:after="0" w:line="240" w:lineRule="auto"/>
              <w:jc w:val="both"/>
              <w:rPr>
                <w:rFonts w:ascii="Times New Roman" w:hAnsi="Times New Roman" w:cs="Times New Roman"/>
              </w:rPr>
            </w:pPr>
            <w:r w:rsidRPr="00A77651">
              <w:rPr>
                <w:rFonts w:ascii="Times New Roman" w:hAnsi="Times New Roman" w:cs="Times New Roman"/>
              </w:rPr>
              <w:t>1.4</w:t>
            </w:r>
          </w:p>
        </w:tc>
        <w:tc>
          <w:tcPr>
            <w:tcW w:w="4988" w:type="dxa"/>
            <w:tcBorders>
              <w:top w:val="single" w:sz="2" w:space="0" w:color="auto"/>
              <w:left w:val="nil"/>
              <w:bottom w:val="single" w:sz="2" w:space="0" w:color="auto"/>
              <w:right w:val="single" w:sz="4" w:space="0" w:color="auto"/>
            </w:tcBorders>
            <w:shd w:val="clear" w:color="auto" w:fill="auto"/>
            <w:vAlign w:val="bottom"/>
          </w:tcPr>
          <w:p w:rsidR="00A11DBD" w:rsidRPr="00A77651" w:rsidRDefault="00A11DBD" w:rsidP="00A11DBD">
            <w:pPr>
              <w:spacing w:after="0" w:line="240" w:lineRule="auto"/>
              <w:ind w:firstLine="229"/>
              <w:jc w:val="both"/>
              <w:rPr>
                <w:rFonts w:ascii="Times New Roman" w:hAnsi="Times New Roman" w:cs="Times New Roman"/>
              </w:rPr>
            </w:pPr>
            <w:r w:rsidRPr="00A77651">
              <w:rPr>
                <w:rFonts w:ascii="Times New Roman" w:hAnsi="Times New Roman" w:cs="Times New Roman"/>
              </w:rPr>
              <w:t>Зона застройки многоэтажными жилыми домами (Ж4)</w:t>
            </w:r>
          </w:p>
        </w:tc>
      </w:tr>
      <w:tr w:rsidR="00A11DBD" w:rsidRPr="00A77651" w:rsidTr="00A11DBD">
        <w:trPr>
          <w:trHeight w:val="409"/>
          <w:jc w:val="center"/>
        </w:trPr>
        <w:tc>
          <w:tcPr>
            <w:tcW w:w="683" w:type="dxa"/>
            <w:vMerge/>
            <w:tcBorders>
              <w:top w:val="nil"/>
              <w:left w:val="single" w:sz="4" w:space="0" w:color="auto"/>
              <w:bottom w:val="single" w:sz="4" w:space="0" w:color="000000"/>
              <w:right w:val="single" w:sz="4" w:space="0" w:color="auto"/>
            </w:tcBorders>
            <w:vAlign w:val="center"/>
          </w:tcPr>
          <w:p w:rsidR="00A11DBD" w:rsidRPr="00A77651" w:rsidRDefault="00A11DBD" w:rsidP="00A11DBD">
            <w:pPr>
              <w:spacing w:after="0" w:line="240" w:lineRule="auto"/>
              <w:ind w:left="-353" w:firstLine="323"/>
              <w:jc w:val="center"/>
              <w:rPr>
                <w:rFonts w:ascii="Times New Roman" w:hAnsi="Times New Roman" w:cs="Times New Roman"/>
              </w:rPr>
            </w:pPr>
          </w:p>
        </w:tc>
        <w:tc>
          <w:tcPr>
            <w:tcW w:w="3531" w:type="dxa"/>
            <w:vMerge/>
            <w:tcBorders>
              <w:top w:val="nil"/>
              <w:left w:val="single" w:sz="4" w:space="0" w:color="auto"/>
              <w:bottom w:val="single" w:sz="4" w:space="0" w:color="000000"/>
              <w:right w:val="single" w:sz="2" w:space="0" w:color="auto"/>
            </w:tcBorders>
            <w:vAlign w:val="center"/>
          </w:tcPr>
          <w:p w:rsidR="00A11DBD" w:rsidRPr="00A77651" w:rsidRDefault="00A11DBD" w:rsidP="00A11DBD">
            <w:pPr>
              <w:spacing w:after="0" w:line="240" w:lineRule="auto"/>
              <w:ind w:firstLine="174"/>
              <w:jc w:val="both"/>
              <w:rPr>
                <w:rFonts w:ascii="Times New Roman" w:hAnsi="Times New Roman" w:cs="Times New Roman"/>
              </w:rPr>
            </w:pPr>
          </w:p>
        </w:tc>
        <w:tc>
          <w:tcPr>
            <w:tcW w:w="525" w:type="dxa"/>
            <w:gridSpan w:val="2"/>
            <w:tcBorders>
              <w:top w:val="single" w:sz="2" w:space="0" w:color="auto"/>
              <w:left w:val="single" w:sz="2" w:space="0" w:color="auto"/>
              <w:bottom w:val="single" w:sz="4" w:space="0" w:color="000000"/>
              <w:right w:val="single" w:sz="4" w:space="0" w:color="auto"/>
            </w:tcBorders>
            <w:vAlign w:val="center"/>
          </w:tcPr>
          <w:p w:rsidR="00A11DBD" w:rsidRPr="00A77651" w:rsidRDefault="00A11DBD" w:rsidP="003D1A80">
            <w:pPr>
              <w:spacing w:after="0" w:line="240" w:lineRule="auto"/>
              <w:jc w:val="both"/>
              <w:rPr>
                <w:rFonts w:ascii="Times New Roman" w:hAnsi="Times New Roman" w:cs="Times New Roman"/>
              </w:rPr>
            </w:pPr>
            <w:r w:rsidRPr="00A77651">
              <w:rPr>
                <w:rFonts w:ascii="Times New Roman" w:hAnsi="Times New Roman" w:cs="Times New Roman"/>
              </w:rPr>
              <w:t>1.5</w:t>
            </w:r>
          </w:p>
        </w:tc>
        <w:tc>
          <w:tcPr>
            <w:tcW w:w="4988" w:type="dxa"/>
            <w:tcBorders>
              <w:top w:val="single" w:sz="2" w:space="0" w:color="auto"/>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229"/>
              <w:jc w:val="both"/>
              <w:rPr>
                <w:rFonts w:ascii="Times New Roman" w:hAnsi="Times New Roman" w:cs="Times New Roman"/>
              </w:rPr>
            </w:pPr>
            <w:r w:rsidRPr="00A77651">
              <w:rPr>
                <w:rFonts w:ascii="Times New Roman" w:hAnsi="Times New Roman" w:cs="Times New Roman"/>
              </w:rPr>
              <w:t>Зона жилой застройки специального вида (Ж5)</w:t>
            </w:r>
          </w:p>
        </w:tc>
      </w:tr>
      <w:tr w:rsidR="00A11DBD" w:rsidRPr="00A77651" w:rsidTr="00A11DBD">
        <w:trPr>
          <w:trHeight w:val="20"/>
          <w:jc w:val="center"/>
        </w:trPr>
        <w:tc>
          <w:tcPr>
            <w:tcW w:w="683" w:type="dxa"/>
            <w:vMerge w:val="restart"/>
            <w:tcBorders>
              <w:top w:val="nil"/>
              <w:left w:val="single" w:sz="4" w:space="0" w:color="auto"/>
              <w:right w:val="single" w:sz="4" w:space="0" w:color="auto"/>
            </w:tcBorders>
            <w:shd w:val="clear" w:color="auto" w:fill="auto"/>
            <w:vAlign w:val="center"/>
          </w:tcPr>
          <w:p w:rsidR="00A11DBD" w:rsidRPr="00A77651" w:rsidRDefault="00A11DBD" w:rsidP="00A11DBD">
            <w:pPr>
              <w:spacing w:after="0" w:line="240" w:lineRule="auto"/>
              <w:ind w:left="-353" w:firstLine="323"/>
              <w:jc w:val="center"/>
              <w:rPr>
                <w:rFonts w:ascii="Times New Roman" w:hAnsi="Times New Roman" w:cs="Times New Roman"/>
              </w:rPr>
            </w:pPr>
            <w:r w:rsidRPr="00A77651">
              <w:rPr>
                <w:rFonts w:ascii="Times New Roman" w:hAnsi="Times New Roman" w:cs="Times New Roman"/>
              </w:rPr>
              <w:t>2</w:t>
            </w:r>
          </w:p>
        </w:tc>
        <w:tc>
          <w:tcPr>
            <w:tcW w:w="3531" w:type="dxa"/>
            <w:vMerge w:val="restart"/>
            <w:tcBorders>
              <w:top w:val="nil"/>
              <w:left w:val="nil"/>
              <w:right w:val="single" w:sz="2" w:space="0" w:color="auto"/>
            </w:tcBorders>
            <w:shd w:val="clear" w:color="auto" w:fill="auto"/>
            <w:vAlign w:val="center"/>
          </w:tcPr>
          <w:p w:rsidR="00A11DBD" w:rsidRPr="00A77651" w:rsidRDefault="00A11DBD" w:rsidP="00A11DBD">
            <w:pPr>
              <w:spacing w:after="0" w:line="240" w:lineRule="auto"/>
              <w:ind w:firstLine="174"/>
              <w:jc w:val="both"/>
              <w:rPr>
                <w:rFonts w:ascii="Times New Roman" w:hAnsi="Times New Roman" w:cs="Times New Roman"/>
              </w:rPr>
            </w:pPr>
            <w:r w:rsidRPr="00A77651">
              <w:rPr>
                <w:rFonts w:ascii="Times New Roman" w:hAnsi="Times New Roman" w:cs="Times New Roman"/>
              </w:rPr>
              <w:t>Общественно-деловая зона (О)</w:t>
            </w:r>
          </w:p>
        </w:tc>
        <w:tc>
          <w:tcPr>
            <w:tcW w:w="525" w:type="dxa"/>
            <w:gridSpan w:val="2"/>
            <w:tcBorders>
              <w:top w:val="nil"/>
              <w:left w:val="single" w:sz="2" w:space="0" w:color="auto"/>
              <w:bottom w:val="single" w:sz="2" w:space="0" w:color="auto"/>
              <w:right w:val="single" w:sz="4" w:space="0" w:color="auto"/>
            </w:tcBorders>
            <w:shd w:val="clear" w:color="auto" w:fill="auto"/>
            <w:vAlign w:val="center"/>
          </w:tcPr>
          <w:p w:rsidR="00A11DBD" w:rsidRPr="00A77651" w:rsidRDefault="00A11DBD" w:rsidP="003D1A80">
            <w:pPr>
              <w:spacing w:after="0" w:line="240" w:lineRule="auto"/>
              <w:jc w:val="both"/>
              <w:rPr>
                <w:rFonts w:ascii="Times New Roman" w:hAnsi="Times New Roman" w:cs="Times New Roman"/>
              </w:rPr>
            </w:pPr>
            <w:r w:rsidRPr="00A77651">
              <w:rPr>
                <w:rFonts w:ascii="Times New Roman" w:hAnsi="Times New Roman" w:cs="Times New Roman"/>
              </w:rPr>
              <w:t>2.1</w:t>
            </w:r>
          </w:p>
        </w:tc>
        <w:tc>
          <w:tcPr>
            <w:tcW w:w="4988" w:type="dxa"/>
            <w:tcBorders>
              <w:top w:val="nil"/>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229"/>
              <w:jc w:val="both"/>
              <w:rPr>
                <w:rFonts w:ascii="Times New Roman" w:hAnsi="Times New Roman" w:cs="Times New Roman"/>
              </w:rPr>
            </w:pPr>
            <w:r w:rsidRPr="00A77651">
              <w:rPr>
                <w:rFonts w:ascii="Times New Roman" w:hAnsi="Times New Roman" w:cs="Times New Roman"/>
              </w:rPr>
              <w:t>Зона делового, общественного и коммерческого назначения (О1)</w:t>
            </w:r>
          </w:p>
        </w:tc>
      </w:tr>
      <w:tr w:rsidR="00A11DBD" w:rsidRPr="00A77651" w:rsidTr="00A11DBD">
        <w:trPr>
          <w:trHeight w:val="690"/>
          <w:jc w:val="center"/>
        </w:trPr>
        <w:tc>
          <w:tcPr>
            <w:tcW w:w="683" w:type="dxa"/>
            <w:vMerge/>
            <w:tcBorders>
              <w:left w:val="single" w:sz="4" w:space="0" w:color="auto"/>
              <w:right w:val="single" w:sz="4" w:space="0" w:color="auto"/>
            </w:tcBorders>
            <w:shd w:val="clear" w:color="auto" w:fill="auto"/>
            <w:vAlign w:val="center"/>
          </w:tcPr>
          <w:p w:rsidR="00A11DBD" w:rsidRPr="00A77651" w:rsidRDefault="00A11DBD" w:rsidP="00A11DBD">
            <w:pPr>
              <w:spacing w:after="0" w:line="240" w:lineRule="auto"/>
              <w:ind w:left="-353" w:firstLine="323"/>
              <w:jc w:val="center"/>
              <w:rPr>
                <w:rFonts w:ascii="Times New Roman" w:hAnsi="Times New Roman" w:cs="Times New Roman"/>
              </w:rPr>
            </w:pPr>
          </w:p>
        </w:tc>
        <w:tc>
          <w:tcPr>
            <w:tcW w:w="3531" w:type="dxa"/>
            <w:vMerge/>
            <w:tcBorders>
              <w:left w:val="nil"/>
              <w:right w:val="single" w:sz="2" w:space="0" w:color="auto"/>
            </w:tcBorders>
            <w:shd w:val="clear" w:color="auto" w:fill="auto"/>
            <w:vAlign w:val="center"/>
          </w:tcPr>
          <w:p w:rsidR="00A11DBD" w:rsidRPr="00A77651" w:rsidRDefault="00A11DBD" w:rsidP="00A11DBD">
            <w:pPr>
              <w:spacing w:after="0" w:line="240" w:lineRule="auto"/>
              <w:ind w:firstLine="174"/>
              <w:jc w:val="both"/>
              <w:rPr>
                <w:rFonts w:ascii="Times New Roman" w:hAnsi="Times New Roman" w:cs="Times New Roman"/>
              </w:rPr>
            </w:pPr>
          </w:p>
        </w:tc>
        <w:tc>
          <w:tcPr>
            <w:tcW w:w="525"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A11DBD" w:rsidRPr="00A77651" w:rsidRDefault="00A11DBD" w:rsidP="003D1A80">
            <w:pPr>
              <w:spacing w:after="0" w:line="240" w:lineRule="auto"/>
              <w:jc w:val="both"/>
              <w:rPr>
                <w:rFonts w:ascii="Times New Roman" w:hAnsi="Times New Roman" w:cs="Times New Roman"/>
              </w:rPr>
            </w:pPr>
            <w:r w:rsidRPr="00A77651">
              <w:rPr>
                <w:rFonts w:ascii="Times New Roman" w:hAnsi="Times New Roman" w:cs="Times New Roman"/>
              </w:rPr>
              <w:t>2.2</w:t>
            </w:r>
          </w:p>
        </w:tc>
        <w:tc>
          <w:tcPr>
            <w:tcW w:w="4988" w:type="dxa"/>
            <w:tcBorders>
              <w:top w:val="nil"/>
              <w:left w:val="nil"/>
              <w:bottom w:val="single" w:sz="2" w:space="0" w:color="auto"/>
              <w:right w:val="single" w:sz="4" w:space="0" w:color="auto"/>
            </w:tcBorders>
            <w:shd w:val="clear" w:color="auto" w:fill="auto"/>
            <w:vAlign w:val="bottom"/>
          </w:tcPr>
          <w:p w:rsidR="00A11DBD" w:rsidRPr="00A77651" w:rsidRDefault="00A11DBD" w:rsidP="00A11DBD">
            <w:pPr>
              <w:spacing w:after="0" w:line="240" w:lineRule="auto"/>
              <w:ind w:firstLine="229"/>
              <w:jc w:val="both"/>
              <w:rPr>
                <w:rFonts w:ascii="Times New Roman" w:hAnsi="Times New Roman" w:cs="Times New Roman"/>
              </w:rPr>
            </w:pPr>
            <w:r w:rsidRPr="00A77651">
              <w:rPr>
                <w:rFonts w:ascii="Times New Roman" w:hAnsi="Times New Roman" w:cs="Times New Roman"/>
              </w:rPr>
              <w:t>Зона размещения объектов социального и коммунально-бытового назначения (О2)</w:t>
            </w:r>
          </w:p>
        </w:tc>
      </w:tr>
      <w:tr w:rsidR="00A11DBD" w:rsidRPr="00A77651" w:rsidTr="00A11DBD">
        <w:trPr>
          <w:trHeight w:val="480"/>
          <w:jc w:val="center"/>
        </w:trPr>
        <w:tc>
          <w:tcPr>
            <w:tcW w:w="683" w:type="dxa"/>
            <w:vMerge/>
            <w:tcBorders>
              <w:left w:val="single" w:sz="4" w:space="0" w:color="auto"/>
              <w:right w:val="single" w:sz="4" w:space="0" w:color="auto"/>
            </w:tcBorders>
            <w:shd w:val="clear" w:color="auto" w:fill="auto"/>
            <w:vAlign w:val="center"/>
          </w:tcPr>
          <w:p w:rsidR="00A11DBD" w:rsidRPr="00A77651" w:rsidRDefault="00A11DBD" w:rsidP="00A11DBD">
            <w:pPr>
              <w:spacing w:after="0" w:line="240" w:lineRule="auto"/>
              <w:ind w:left="-353" w:firstLine="323"/>
              <w:jc w:val="center"/>
              <w:rPr>
                <w:rFonts w:ascii="Times New Roman" w:hAnsi="Times New Roman" w:cs="Times New Roman"/>
              </w:rPr>
            </w:pPr>
          </w:p>
        </w:tc>
        <w:tc>
          <w:tcPr>
            <w:tcW w:w="3531" w:type="dxa"/>
            <w:vMerge/>
            <w:tcBorders>
              <w:left w:val="nil"/>
              <w:right w:val="single" w:sz="2" w:space="0" w:color="auto"/>
            </w:tcBorders>
            <w:shd w:val="clear" w:color="auto" w:fill="auto"/>
            <w:vAlign w:val="center"/>
          </w:tcPr>
          <w:p w:rsidR="00A11DBD" w:rsidRPr="00A77651" w:rsidRDefault="00A11DBD" w:rsidP="00A11DBD">
            <w:pPr>
              <w:spacing w:after="0" w:line="240" w:lineRule="auto"/>
              <w:ind w:firstLine="174"/>
              <w:jc w:val="both"/>
              <w:rPr>
                <w:rFonts w:ascii="Times New Roman" w:hAnsi="Times New Roman" w:cs="Times New Roman"/>
              </w:rPr>
            </w:pPr>
          </w:p>
        </w:tc>
        <w:tc>
          <w:tcPr>
            <w:tcW w:w="525"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A11DBD" w:rsidRPr="00A77651" w:rsidRDefault="00A11DBD" w:rsidP="003D1A80">
            <w:pPr>
              <w:spacing w:after="0" w:line="240" w:lineRule="auto"/>
              <w:jc w:val="both"/>
              <w:rPr>
                <w:rFonts w:ascii="Times New Roman" w:hAnsi="Times New Roman" w:cs="Times New Roman"/>
              </w:rPr>
            </w:pPr>
            <w:r w:rsidRPr="00A77651">
              <w:rPr>
                <w:rFonts w:ascii="Times New Roman" w:hAnsi="Times New Roman" w:cs="Times New Roman"/>
              </w:rPr>
              <w:t>2.3</w:t>
            </w:r>
          </w:p>
        </w:tc>
        <w:tc>
          <w:tcPr>
            <w:tcW w:w="4988" w:type="dxa"/>
            <w:tcBorders>
              <w:top w:val="single" w:sz="2" w:space="0" w:color="auto"/>
              <w:left w:val="nil"/>
              <w:bottom w:val="single" w:sz="2" w:space="0" w:color="auto"/>
              <w:right w:val="single" w:sz="4" w:space="0" w:color="auto"/>
            </w:tcBorders>
            <w:shd w:val="clear" w:color="auto" w:fill="auto"/>
            <w:vAlign w:val="bottom"/>
          </w:tcPr>
          <w:p w:rsidR="00A11DBD" w:rsidRPr="00A77651" w:rsidRDefault="00A11DBD" w:rsidP="00A11DBD">
            <w:pPr>
              <w:spacing w:after="0" w:line="240" w:lineRule="auto"/>
              <w:ind w:firstLine="229"/>
              <w:jc w:val="both"/>
              <w:rPr>
                <w:rFonts w:ascii="Times New Roman" w:hAnsi="Times New Roman" w:cs="Times New Roman"/>
              </w:rPr>
            </w:pPr>
            <w:r w:rsidRPr="00A77651">
              <w:rPr>
                <w:rFonts w:ascii="Times New Roman" w:hAnsi="Times New Roman" w:cs="Times New Roman"/>
              </w:rPr>
              <w:t>Зона обслуживания объектов, необходимых для осуществления производственной и предпринимательской деятельности (О3)</w:t>
            </w:r>
          </w:p>
        </w:tc>
      </w:tr>
      <w:tr w:rsidR="00A11DBD" w:rsidRPr="00A77651" w:rsidTr="00A11DBD">
        <w:trPr>
          <w:trHeight w:val="525"/>
          <w:jc w:val="center"/>
        </w:trPr>
        <w:tc>
          <w:tcPr>
            <w:tcW w:w="683" w:type="dxa"/>
            <w:vMerge/>
            <w:tcBorders>
              <w:left w:val="single" w:sz="4" w:space="0" w:color="auto"/>
              <w:bottom w:val="single" w:sz="4" w:space="0" w:color="auto"/>
              <w:right w:val="single" w:sz="4" w:space="0" w:color="auto"/>
            </w:tcBorders>
            <w:shd w:val="clear" w:color="auto" w:fill="auto"/>
            <w:vAlign w:val="center"/>
          </w:tcPr>
          <w:p w:rsidR="00A11DBD" w:rsidRPr="00A77651" w:rsidRDefault="00A11DBD" w:rsidP="00A11DBD">
            <w:pPr>
              <w:spacing w:after="0" w:line="240" w:lineRule="auto"/>
              <w:ind w:left="-353" w:firstLine="323"/>
              <w:jc w:val="center"/>
              <w:rPr>
                <w:rFonts w:ascii="Times New Roman" w:hAnsi="Times New Roman" w:cs="Times New Roman"/>
              </w:rPr>
            </w:pPr>
          </w:p>
        </w:tc>
        <w:tc>
          <w:tcPr>
            <w:tcW w:w="3531" w:type="dxa"/>
            <w:vMerge/>
            <w:tcBorders>
              <w:left w:val="nil"/>
              <w:bottom w:val="single" w:sz="4" w:space="0" w:color="auto"/>
              <w:right w:val="single" w:sz="2" w:space="0" w:color="auto"/>
            </w:tcBorders>
            <w:shd w:val="clear" w:color="auto" w:fill="auto"/>
            <w:vAlign w:val="center"/>
          </w:tcPr>
          <w:p w:rsidR="00A11DBD" w:rsidRPr="00A77651" w:rsidRDefault="00A11DBD" w:rsidP="00A11DBD">
            <w:pPr>
              <w:spacing w:after="0" w:line="240" w:lineRule="auto"/>
              <w:ind w:firstLine="174"/>
              <w:jc w:val="both"/>
              <w:rPr>
                <w:rFonts w:ascii="Times New Roman" w:hAnsi="Times New Roman" w:cs="Times New Roman"/>
              </w:rPr>
            </w:pPr>
          </w:p>
        </w:tc>
        <w:tc>
          <w:tcPr>
            <w:tcW w:w="525" w:type="dxa"/>
            <w:gridSpan w:val="2"/>
            <w:tcBorders>
              <w:top w:val="single" w:sz="2" w:space="0" w:color="auto"/>
              <w:left w:val="single" w:sz="2" w:space="0" w:color="auto"/>
              <w:bottom w:val="single" w:sz="4" w:space="0" w:color="auto"/>
              <w:right w:val="single" w:sz="4" w:space="0" w:color="auto"/>
            </w:tcBorders>
            <w:shd w:val="clear" w:color="auto" w:fill="auto"/>
            <w:vAlign w:val="center"/>
          </w:tcPr>
          <w:p w:rsidR="00A11DBD" w:rsidRPr="00A77651" w:rsidRDefault="00A11DBD" w:rsidP="003D1A80">
            <w:pPr>
              <w:spacing w:after="0" w:line="240" w:lineRule="auto"/>
              <w:jc w:val="both"/>
              <w:rPr>
                <w:rFonts w:ascii="Times New Roman" w:hAnsi="Times New Roman" w:cs="Times New Roman"/>
              </w:rPr>
            </w:pPr>
            <w:r w:rsidRPr="00A77651">
              <w:rPr>
                <w:rFonts w:ascii="Times New Roman" w:hAnsi="Times New Roman" w:cs="Times New Roman"/>
              </w:rPr>
              <w:t>2.4</w:t>
            </w:r>
          </w:p>
        </w:tc>
        <w:tc>
          <w:tcPr>
            <w:tcW w:w="4988" w:type="dxa"/>
            <w:tcBorders>
              <w:top w:val="single" w:sz="2" w:space="0" w:color="auto"/>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229"/>
              <w:jc w:val="both"/>
              <w:rPr>
                <w:rFonts w:ascii="Times New Roman" w:hAnsi="Times New Roman" w:cs="Times New Roman"/>
              </w:rPr>
            </w:pPr>
            <w:r w:rsidRPr="00A77651">
              <w:rPr>
                <w:rFonts w:ascii="Times New Roman" w:hAnsi="Times New Roman" w:cs="Times New Roman"/>
              </w:rPr>
              <w:t>Общественно-деловая зона специального вида (О4)</w:t>
            </w:r>
          </w:p>
        </w:tc>
      </w:tr>
      <w:tr w:rsidR="00A11DBD" w:rsidRPr="00A77651" w:rsidTr="00A11DBD">
        <w:trPr>
          <w:trHeight w:val="155"/>
          <w:jc w:val="center"/>
        </w:trPr>
        <w:tc>
          <w:tcPr>
            <w:tcW w:w="6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1DBD" w:rsidRPr="00A77651" w:rsidRDefault="00A11DBD" w:rsidP="00A11DBD">
            <w:pPr>
              <w:spacing w:after="0" w:line="240" w:lineRule="auto"/>
              <w:ind w:left="-353" w:firstLine="323"/>
              <w:jc w:val="center"/>
              <w:rPr>
                <w:rFonts w:ascii="Times New Roman" w:hAnsi="Times New Roman" w:cs="Times New Roman"/>
              </w:rPr>
            </w:pPr>
            <w:r w:rsidRPr="00A77651">
              <w:rPr>
                <w:rFonts w:ascii="Times New Roman" w:hAnsi="Times New Roman" w:cs="Times New Roman"/>
              </w:rPr>
              <w:t>3</w:t>
            </w:r>
          </w:p>
        </w:tc>
        <w:tc>
          <w:tcPr>
            <w:tcW w:w="3531" w:type="dxa"/>
            <w:vMerge w:val="restart"/>
            <w:tcBorders>
              <w:top w:val="single" w:sz="4" w:space="0" w:color="auto"/>
              <w:left w:val="single" w:sz="4" w:space="0" w:color="auto"/>
              <w:bottom w:val="single" w:sz="4" w:space="0" w:color="000000"/>
              <w:right w:val="single" w:sz="2" w:space="0" w:color="auto"/>
            </w:tcBorders>
            <w:shd w:val="clear" w:color="auto" w:fill="auto"/>
            <w:vAlign w:val="center"/>
          </w:tcPr>
          <w:p w:rsidR="00A11DBD" w:rsidRPr="00A77651" w:rsidRDefault="00A11DBD" w:rsidP="00A11DBD">
            <w:pPr>
              <w:spacing w:after="0" w:line="240" w:lineRule="auto"/>
              <w:ind w:firstLine="174"/>
              <w:jc w:val="both"/>
              <w:rPr>
                <w:rFonts w:ascii="Times New Roman" w:hAnsi="Times New Roman" w:cs="Times New Roman"/>
              </w:rPr>
            </w:pPr>
            <w:r w:rsidRPr="00A77651">
              <w:rPr>
                <w:rFonts w:ascii="Times New Roman" w:hAnsi="Times New Roman" w:cs="Times New Roman"/>
              </w:rPr>
              <w:t>Зона производственного использования (П)</w:t>
            </w:r>
          </w:p>
        </w:tc>
        <w:tc>
          <w:tcPr>
            <w:tcW w:w="525"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A11DBD" w:rsidRPr="00A77651" w:rsidRDefault="00A11DBD" w:rsidP="003D1A80">
            <w:pPr>
              <w:spacing w:after="0" w:line="240" w:lineRule="auto"/>
              <w:jc w:val="both"/>
              <w:rPr>
                <w:rFonts w:ascii="Times New Roman" w:hAnsi="Times New Roman" w:cs="Times New Roman"/>
              </w:rPr>
            </w:pPr>
            <w:r w:rsidRPr="00A77651">
              <w:rPr>
                <w:rFonts w:ascii="Times New Roman" w:hAnsi="Times New Roman" w:cs="Times New Roman"/>
              </w:rPr>
              <w:t>3.1</w:t>
            </w:r>
          </w:p>
        </w:tc>
        <w:tc>
          <w:tcPr>
            <w:tcW w:w="4988" w:type="dxa"/>
            <w:tcBorders>
              <w:top w:val="single" w:sz="4" w:space="0" w:color="auto"/>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229"/>
              <w:jc w:val="both"/>
              <w:rPr>
                <w:rFonts w:ascii="Times New Roman" w:hAnsi="Times New Roman" w:cs="Times New Roman"/>
              </w:rPr>
            </w:pPr>
            <w:r w:rsidRPr="00A77651">
              <w:rPr>
                <w:rFonts w:ascii="Times New Roman" w:hAnsi="Times New Roman" w:cs="Times New Roman"/>
              </w:rPr>
              <w:t>Производственная зона (П1)</w:t>
            </w:r>
          </w:p>
        </w:tc>
      </w:tr>
      <w:tr w:rsidR="00A11DBD" w:rsidRPr="00A77651" w:rsidTr="00A11DBD">
        <w:trPr>
          <w:trHeight w:val="20"/>
          <w:jc w:val="center"/>
        </w:trPr>
        <w:tc>
          <w:tcPr>
            <w:tcW w:w="683" w:type="dxa"/>
            <w:vMerge/>
            <w:tcBorders>
              <w:top w:val="single" w:sz="4" w:space="0" w:color="auto"/>
              <w:left w:val="single" w:sz="4" w:space="0" w:color="auto"/>
              <w:bottom w:val="single" w:sz="2" w:space="0" w:color="auto"/>
              <w:right w:val="single" w:sz="4" w:space="0" w:color="auto"/>
            </w:tcBorders>
            <w:vAlign w:val="center"/>
          </w:tcPr>
          <w:p w:rsidR="00A11DBD" w:rsidRPr="00A77651" w:rsidRDefault="00A11DBD" w:rsidP="00A11DBD">
            <w:pPr>
              <w:spacing w:after="0" w:line="240" w:lineRule="auto"/>
              <w:ind w:left="-353" w:firstLine="323"/>
              <w:jc w:val="center"/>
              <w:rPr>
                <w:rFonts w:ascii="Times New Roman" w:hAnsi="Times New Roman" w:cs="Times New Roman"/>
              </w:rPr>
            </w:pPr>
          </w:p>
        </w:tc>
        <w:tc>
          <w:tcPr>
            <w:tcW w:w="3531" w:type="dxa"/>
            <w:vMerge/>
            <w:tcBorders>
              <w:top w:val="single" w:sz="4" w:space="0" w:color="auto"/>
              <w:left w:val="single" w:sz="4" w:space="0" w:color="auto"/>
              <w:bottom w:val="single" w:sz="2" w:space="0" w:color="auto"/>
              <w:right w:val="single" w:sz="2" w:space="0" w:color="auto"/>
            </w:tcBorders>
            <w:vAlign w:val="center"/>
          </w:tcPr>
          <w:p w:rsidR="00A11DBD" w:rsidRPr="00A77651" w:rsidRDefault="00A11DBD" w:rsidP="00A11DBD">
            <w:pPr>
              <w:spacing w:after="0" w:line="240" w:lineRule="auto"/>
              <w:ind w:firstLine="174"/>
              <w:jc w:val="both"/>
              <w:rPr>
                <w:rFonts w:ascii="Times New Roman" w:hAnsi="Times New Roman" w:cs="Times New Roman"/>
              </w:rPr>
            </w:pPr>
          </w:p>
        </w:tc>
        <w:tc>
          <w:tcPr>
            <w:tcW w:w="525" w:type="dxa"/>
            <w:gridSpan w:val="2"/>
            <w:tcBorders>
              <w:top w:val="single" w:sz="2" w:space="0" w:color="auto"/>
              <w:left w:val="single" w:sz="2" w:space="0" w:color="auto"/>
              <w:bottom w:val="single" w:sz="2" w:space="0" w:color="auto"/>
              <w:right w:val="single" w:sz="4" w:space="0" w:color="auto"/>
            </w:tcBorders>
            <w:vAlign w:val="center"/>
          </w:tcPr>
          <w:p w:rsidR="00A11DBD" w:rsidRPr="00A77651" w:rsidRDefault="00A11DBD" w:rsidP="003D1A80">
            <w:pPr>
              <w:spacing w:after="0" w:line="240" w:lineRule="auto"/>
              <w:jc w:val="both"/>
              <w:rPr>
                <w:rFonts w:ascii="Times New Roman" w:hAnsi="Times New Roman" w:cs="Times New Roman"/>
              </w:rPr>
            </w:pPr>
            <w:r w:rsidRPr="00A77651">
              <w:rPr>
                <w:rFonts w:ascii="Times New Roman" w:hAnsi="Times New Roman" w:cs="Times New Roman"/>
              </w:rPr>
              <w:t>3.2</w:t>
            </w:r>
          </w:p>
        </w:tc>
        <w:tc>
          <w:tcPr>
            <w:tcW w:w="4988" w:type="dxa"/>
            <w:tcBorders>
              <w:top w:val="nil"/>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229"/>
              <w:jc w:val="both"/>
              <w:rPr>
                <w:rFonts w:ascii="Times New Roman" w:hAnsi="Times New Roman" w:cs="Times New Roman"/>
              </w:rPr>
            </w:pPr>
            <w:r w:rsidRPr="00A77651">
              <w:rPr>
                <w:rFonts w:ascii="Times New Roman" w:hAnsi="Times New Roman" w:cs="Times New Roman"/>
              </w:rPr>
              <w:t>Коммунально-складская зона (П2)</w:t>
            </w:r>
          </w:p>
        </w:tc>
      </w:tr>
      <w:tr w:rsidR="00A11DBD" w:rsidRPr="00A77651" w:rsidTr="00A11DBD">
        <w:trPr>
          <w:trHeight w:val="100"/>
          <w:jc w:val="center"/>
        </w:trPr>
        <w:tc>
          <w:tcPr>
            <w:tcW w:w="683" w:type="dxa"/>
            <w:vMerge w:val="restart"/>
            <w:tcBorders>
              <w:top w:val="single" w:sz="4" w:space="0" w:color="auto"/>
              <w:left w:val="single" w:sz="4" w:space="0" w:color="auto"/>
              <w:right w:val="single" w:sz="4" w:space="0" w:color="auto"/>
            </w:tcBorders>
            <w:vAlign w:val="center"/>
          </w:tcPr>
          <w:p w:rsidR="00A11DBD" w:rsidRPr="00A77651" w:rsidRDefault="00A11DBD" w:rsidP="00A11DBD">
            <w:pPr>
              <w:spacing w:after="0" w:line="240" w:lineRule="auto"/>
              <w:ind w:left="-353" w:firstLine="323"/>
              <w:jc w:val="center"/>
              <w:rPr>
                <w:rFonts w:ascii="Times New Roman" w:hAnsi="Times New Roman" w:cs="Times New Roman"/>
              </w:rPr>
            </w:pPr>
            <w:r w:rsidRPr="00A77651">
              <w:rPr>
                <w:rFonts w:ascii="Times New Roman" w:hAnsi="Times New Roman" w:cs="Times New Roman"/>
              </w:rPr>
              <w:t>4</w:t>
            </w:r>
          </w:p>
          <w:p w:rsidR="00A11DBD" w:rsidRPr="00A77651" w:rsidRDefault="00A11DBD" w:rsidP="00A11DBD">
            <w:pPr>
              <w:spacing w:after="0" w:line="240" w:lineRule="auto"/>
              <w:ind w:left="-353" w:firstLine="323"/>
              <w:jc w:val="center"/>
              <w:rPr>
                <w:rFonts w:ascii="Times New Roman" w:hAnsi="Times New Roman" w:cs="Times New Roman"/>
              </w:rPr>
            </w:pPr>
          </w:p>
        </w:tc>
        <w:tc>
          <w:tcPr>
            <w:tcW w:w="3540" w:type="dxa"/>
            <w:gridSpan w:val="2"/>
            <w:vMerge w:val="restart"/>
            <w:tcBorders>
              <w:top w:val="single" w:sz="4" w:space="0" w:color="auto"/>
              <w:left w:val="single" w:sz="4" w:space="0" w:color="auto"/>
              <w:right w:val="single" w:sz="2" w:space="0" w:color="auto"/>
            </w:tcBorders>
            <w:vAlign w:val="center"/>
          </w:tcPr>
          <w:p w:rsidR="00A11DBD" w:rsidRPr="00A77651" w:rsidRDefault="00A11DBD" w:rsidP="00A11DBD">
            <w:pPr>
              <w:spacing w:after="0" w:line="240" w:lineRule="auto"/>
              <w:ind w:firstLine="174"/>
              <w:jc w:val="both"/>
              <w:rPr>
                <w:rFonts w:ascii="Times New Roman" w:hAnsi="Times New Roman" w:cs="Times New Roman"/>
              </w:rPr>
            </w:pPr>
            <w:r w:rsidRPr="00A77651">
              <w:rPr>
                <w:rFonts w:ascii="Times New Roman" w:hAnsi="Times New Roman" w:cs="Times New Roman"/>
              </w:rPr>
              <w:t>Зона инженерной и транспортной инфраструктуры (И-Т)</w:t>
            </w:r>
          </w:p>
        </w:tc>
        <w:tc>
          <w:tcPr>
            <w:tcW w:w="516" w:type="dxa"/>
            <w:tcBorders>
              <w:top w:val="single" w:sz="2" w:space="0" w:color="auto"/>
              <w:left w:val="single" w:sz="2" w:space="0" w:color="auto"/>
              <w:bottom w:val="single" w:sz="2" w:space="0" w:color="auto"/>
              <w:right w:val="single" w:sz="4" w:space="0" w:color="auto"/>
            </w:tcBorders>
            <w:vAlign w:val="center"/>
          </w:tcPr>
          <w:p w:rsidR="00A11DBD" w:rsidRPr="00A77651" w:rsidRDefault="00A11DBD" w:rsidP="003D1A80">
            <w:pPr>
              <w:spacing w:after="0" w:line="240" w:lineRule="auto"/>
              <w:ind w:left="-743" w:firstLine="709"/>
              <w:jc w:val="both"/>
              <w:rPr>
                <w:rFonts w:ascii="Times New Roman" w:hAnsi="Times New Roman" w:cs="Times New Roman"/>
              </w:rPr>
            </w:pPr>
            <w:r w:rsidRPr="00A77651">
              <w:rPr>
                <w:rFonts w:ascii="Times New Roman" w:hAnsi="Times New Roman" w:cs="Times New Roman"/>
              </w:rPr>
              <w:t>4.1</w:t>
            </w:r>
          </w:p>
        </w:tc>
        <w:tc>
          <w:tcPr>
            <w:tcW w:w="4988" w:type="dxa"/>
            <w:tcBorders>
              <w:top w:val="nil"/>
              <w:left w:val="nil"/>
              <w:bottom w:val="single" w:sz="4" w:space="0" w:color="auto"/>
              <w:right w:val="single" w:sz="4" w:space="0" w:color="auto"/>
            </w:tcBorders>
            <w:shd w:val="clear" w:color="auto" w:fill="auto"/>
          </w:tcPr>
          <w:p w:rsidR="00A11DBD" w:rsidRPr="00A77651" w:rsidRDefault="00A11DBD" w:rsidP="00A11DBD">
            <w:pPr>
              <w:spacing w:after="0" w:line="240" w:lineRule="auto"/>
              <w:ind w:firstLine="229"/>
              <w:jc w:val="both"/>
              <w:rPr>
                <w:rFonts w:ascii="Times New Roman" w:hAnsi="Times New Roman" w:cs="Times New Roman"/>
              </w:rPr>
            </w:pPr>
            <w:r w:rsidRPr="00A77651">
              <w:rPr>
                <w:rFonts w:ascii="Times New Roman" w:hAnsi="Times New Roman" w:cs="Times New Roman"/>
              </w:rPr>
              <w:t>Зона инженерной инфраструктуры (И)</w:t>
            </w:r>
          </w:p>
        </w:tc>
      </w:tr>
      <w:tr w:rsidR="00A11DBD" w:rsidRPr="00A77651" w:rsidTr="00A11DBD">
        <w:trPr>
          <w:trHeight w:val="20"/>
          <w:jc w:val="center"/>
        </w:trPr>
        <w:tc>
          <w:tcPr>
            <w:tcW w:w="683" w:type="dxa"/>
            <w:vMerge/>
            <w:tcBorders>
              <w:left w:val="single" w:sz="4" w:space="0" w:color="auto"/>
              <w:bottom w:val="single" w:sz="2" w:space="0" w:color="auto"/>
              <w:right w:val="single" w:sz="4" w:space="0" w:color="auto"/>
            </w:tcBorders>
            <w:vAlign w:val="center"/>
          </w:tcPr>
          <w:p w:rsidR="00A11DBD" w:rsidRPr="00A77651" w:rsidRDefault="00A11DBD" w:rsidP="00A11DBD">
            <w:pPr>
              <w:spacing w:after="0" w:line="240" w:lineRule="auto"/>
              <w:ind w:left="-353" w:firstLine="323"/>
              <w:jc w:val="center"/>
              <w:rPr>
                <w:rFonts w:ascii="Times New Roman" w:hAnsi="Times New Roman" w:cs="Times New Roman"/>
              </w:rPr>
            </w:pPr>
          </w:p>
        </w:tc>
        <w:tc>
          <w:tcPr>
            <w:tcW w:w="3540" w:type="dxa"/>
            <w:gridSpan w:val="2"/>
            <w:vMerge/>
            <w:tcBorders>
              <w:left w:val="single" w:sz="4" w:space="0" w:color="auto"/>
              <w:bottom w:val="single" w:sz="2" w:space="0" w:color="auto"/>
              <w:right w:val="single" w:sz="2" w:space="0" w:color="auto"/>
            </w:tcBorders>
            <w:vAlign w:val="center"/>
          </w:tcPr>
          <w:p w:rsidR="00A11DBD" w:rsidRPr="00A77651" w:rsidRDefault="00A11DBD" w:rsidP="00A11DBD">
            <w:pPr>
              <w:spacing w:after="0" w:line="240" w:lineRule="auto"/>
              <w:ind w:firstLine="174"/>
              <w:jc w:val="both"/>
              <w:rPr>
                <w:rFonts w:ascii="Times New Roman" w:hAnsi="Times New Roman" w:cs="Times New Roman"/>
              </w:rPr>
            </w:pPr>
          </w:p>
        </w:tc>
        <w:tc>
          <w:tcPr>
            <w:tcW w:w="516" w:type="dxa"/>
            <w:tcBorders>
              <w:top w:val="single" w:sz="2" w:space="0" w:color="auto"/>
              <w:left w:val="single" w:sz="2" w:space="0" w:color="auto"/>
              <w:bottom w:val="single" w:sz="2" w:space="0" w:color="auto"/>
              <w:right w:val="single" w:sz="4" w:space="0" w:color="auto"/>
            </w:tcBorders>
            <w:vAlign w:val="center"/>
          </w:tcPr>
          <w:p w:rsidR="00A11DBD" w:rsidRPr="00A77651" w:rsidRDefault="00A11DBD" w:rsidP="003D1A80">
            <w:pPr>
              <w:spacing w:after="0" w:line="240" w:lineRule="auto"/>
              <w:ind w:left="-743" w:firstLine="709"/>
              <w:jc w:val="both"/>
              <w:rPr>
                <w:rFonts w:ascii="Times New Roman" w:hAnsi="Times New Roman" w:cs="Times New Roman"/>
              </w:rPr>
            </w:pPr>
            <w:r w:rsidRPr="00A77651">
              <w:rPr>
                <w:rFonts w:ascii="Times New Roman" w:hAnsi="Times New Roman" w:cs="Times New Roman"/>
              </w:rPr>
              <w:t>4.2</w:t>
            </w:r>
          </w:p>
        </w:tc>
        <w:tc>
          <w:tcPr>
            <w:tcW w:w="4988" w:type="dxa"/>
            <w:tcBorders>
              <w:top w:val="nil"/>
              <w:left w:val="nil"/>
              <w:bottom w:val="single" w:sz="4" w:space="0" w:color="auto"/>
              <w:right w:val="single" w:sz="4" w:space="0" w:color="auto"/>
            </w:tcBorders>
            <w:shd w:val="clear" w:color="auto" w:fill="auto"/>
          </w:tcPr>
          <w:p w:rsidR="00A11DBD" w:rsidRPr="00A77651" w:rsidRDefault="00A11DBD" w:rsidP="00A11DBD">
            <w:pPr>
              <w:spacing w:after="0" w:line="240" w:lineRule="auto"/>
              <w:ind w:firstLine="229"/>
              <w:jc w:val="both"/>
              <w:rPr>
                <w:rFonts w:ascii="Times New Roman" w:hAnsi="Times New Roman" w:cs="Times New Roman"/>
              </w:rPr>
            </w:pPr>
            <w:r w:rsidRPr="00A77651">
              <w:rPr>
                <w:rFonts w:ascii="Times New Roman" w:hAnsi="Times New Roman" w:cs="Times New Roman"/>
              </w:rPr>
              <w:t>Зона транспортной инфраструктуры (Т)</w:t>
            </w:r>
          </w:p>
        </w:tc>
      </w:tr>
      <w:tr w:rsidR="00A11DBD" w:rsidRPr="00A77651" w:rsidTr="00A11DBD">
        <w:trPr>
          <w:trHeight w:val="20"/>
          <w:jc w:val="center"/>
        </w:trPr>
        <w:tc>
          <w:tcPr>
            <w:tcW w:w="683" w:type="dxa"/>
            <w:tcBorders>
              <w:top w:val="nil"/>
              <w:left w:val="single" w:sz="4" w:space="0" w:color="auto"/>
              <w:bottom w:val="single" w:sz="2" w:space="0" w:color="auto"/>
              <w:right w:val="single" w:sz="4" w:space="0" w:color="auto"/>
            </w:tcBorders>
            <w:shd w:val="clear" w:color="auto" w:fill="auto"/>
            <w:vAlign w:val="center"/>
          </w:tcPr>
          <w:p w:rsidR="00A11DBD" w:rsidRPr="00A77651" w:rsidRDefault="00A11DBD" w:rsidP="00A11DBD">
            <w:pPr>
              <w:spacing w:after="0" w:line="240" w:lineRule="auto"/>
              <w:ind w:left="-353" w:firstLine="323"/>
              <w:jc w:val="center"/>
              <w:rPr>
                <w:rFonts w:ascii="Times New Roman" w:hAnsi="Times New Roman" w:cs="Times New Roman"/>
              </w:rPr>
            </w:pPr>
            <w:r w:rsidRPr="00A77651">
              <w:rPr>
                <w:rFonts w:ascii="Times New Roman" w:hAnsi="Times New Roman" w:cs="Times New Roman"/>
              </w:rPr>
              <w:t>5</w:t>
            </w:r>
          </w:p>
        </w:tc>
        <w:tc>
          <w:tcPr>
            <w:tcW w:w="3540" w:type="dxa"/>
            <w:gridSpan w:val="2"/>
            <w:tcBorders>
              <w:top w:val="nil"/>
              <w:left w:val="single" w:sz="4" w:space="0" w:color="auto"/>
              <w:bottom w:val="single" w:sz="2" w:space="0" w:color="auto"/>
              <w:right w:val="single" w:sz="2" w:space="0" w:color="auto"/>
            </w:tcBorders>
            <w:shd w:val="clear" w:color="auto" w:fill="auto"/>
            <w:vAlign w:val="center"/>
          </w:tcPr>
          <w:p w:rsidR="00A11DBD" w:rsidRPr="00A77651" w:rsidRDefault="00A11DBD" w:rsidP="00A11DBD">
            <w:pPr>
              <w:spacing w:after="0" w:line="240" w:lineRule="auto"/>
              <w:ind w:firstLine="174"/>
              <w:jc w:val="both"/>
              <w:rPr>
                <w:rFonts w:ascii="Times New Roman" w:hAnsi="Times New Roman" w:cs="Times New Roman"/>
              </w:rPr>
            </w:pPr>
            <w:r w:rsidRPr="00A77651">
              <w:rPr>
                <w:rFonts w:ascii="Times New Roman" w:hAnsi="Times New Roman" w:cs="Times New Roman"/>
              </w:rPr>
              <w:t>Зона рекреационного назначения (Р)</w:t>
            </w:r>
          </w:p>
        </w:tc>
        <w:tc>
          <w:tcPr>
            <w:tcW w:w="516" w:type="dxa"/>
            <w:tcBorders>
              <w:top w:val="nil"/>
              <w:left w:val="single" w:sz="2" w:space="0" w:color="auto"/>
              <w:bottom w:val="single" w:sz="2" w:space="0" w:color="auto"/>
              <w:right w:val="single" w:sz="4" w:space="0" w:color="auto"/>
            </w:tcBorders>
            <w:shd w:val="clear" w:color="auto" w:fill="auto"/>
            <w:vAlign w:val="center"/>
          </w:tcPr>
          <w:p w:rsidR="00A11DBD" w:rsidRPr="00A77651" w:rsidRDefault="00A11DBD" w:rsidP="003D1A80">
            <w:pPr>
              <w:spacing w:after="0" w:line="240" w:lineRule="auto"/>
              <w:ind w:left="-743" w:firstLine="709"/>
              <w:jc w:val="both"/>
              <w:rPr>
                <w:rFonts w:ascii="Times New Roman" w:hAnsi="Times New Roman" w:cs="Times New Roman"/>
              </w:rPr>
            </w:pPr>
            <w:r w:rsidRPr="00A77651">
              <w:rPr>
                <w:rFonts w:ascii="Times New Roman" w:hAnsi="Times New Roman" w:cs="Times New Roman"/>
              </w:rPr>
              <w:t>5.1</w:t>
            </w:r>
          </w:p>
        </w:tc>
        <w:tc>
          <w:tcPr>
            <w:tcW w:w="4988" w:type="dxa"/>
            <w:tcBorders>
              <w:top w:val="nil"/>
              <w:left w:val="nil"/>
              <w:bottom w:val="single" w:sz="4" w:space="0" w:color="auto"/>
              <w:right w:val="single" w:sz="4" w:space="0" w:color="auto"/>
            </w:tcBorders>
            <w:shd w:val="clear" w:color="auto" w:fill="auto"/>
            <w:vAlign w:val="center"/>
          </w:tcPr>
          <w:p w:rsidR="00A11DBD" w:rsidRPr="00A77651" w:rsidRDefault="00A11DBD" w:rsidP="00A11DBD">
            <w:pPr>
              <w:spacing w:after="0" w:line="240" w:lineRule="auto"/>
              <w:ind w:firstLine="229"/>
              <w:jc w:val="both"/>
              <w:rPr>
                <w:rFonts w:ascii="Times New Roman" w:hAnsi="Times New Roman" w:cs="Times New Roman"/>
              </w:rPr>
            </w:pPr>
            <w:r w:rsidRPr="00A77651">
              <w:rPr>
                <w:rFonts w:ascii="Times New Roman" w:hAnsi="Times New Roman" w:cs="Times New Roman"/>
              </w:rPr>
              <w:t>Зона рекреационного назначения (Р)</w:t>
            </w:r>
          </w:p>
        </w:tc>
      </w:tr>
      <w:tr w:rsidR="00A11DBD" w:rsidRPr="00A77651" w:rsidTr="00A11DBD">
        <w:trPr>
          <w:trHeight w:val="20"/>
          <w:jc w:val="center"/>
        </w:trPr>
        <w:tc>
          <w:tcPr>
            <w:tcW w:w="683" w:type="dxa"/>
            <w:vMerge w:val="restart"/>
            <w:tcBorders>
              <w:top w:val="nil"/>
              <w:left w:val="single" w:sz="4" w:space="0" w:color="auto"/>
              <w:bottom w:val="single" w:sz="4" w:space="0" w:color="000000"/>
              <w:right w:val="single" w:sz="4" w:space="0" w:color="auto"/>
            </w:tcBorders>
            <w:shd w:val="clear" w:color="auto" w:fill="auto"/>
            <w:vAlign w:val="center"/>
          </w:tcPr>
          <w:p w:rsidR="00A11DBD" w:rsidRPr="00A77651" w:rsidRDefault="00A11DBD" w:rsidP="00A11DBD">
            <w:pPr>
              <w:spacing w:after="0" w:line="240" w:lineRule="auto"/>
              <w:ind w:left="-353" w:firstLine="323"/>
              <w:jc w:val="center"/>
              <w:rPr>
                <w:rFonts w:ascii="Times New Roman" w:hAnsi="Times New Roman" w:cs="Times New Roman"/>
              </w:rPr>
            </w:pPr>
            <w:r w:rsidRPr="00A77651">
              <w:rPr>
                <w:rFonts w:ascii="Times New Roman" w:hAnsi="Times New Roman" w:cs="Times New Roman"/>
              </w:rPr>
              <w:t>6</w:t>
            </w:r>
          </w:p>
        </w:tc>
        <w:tc>
          <w:tcPr>
            <w:tcW w:w="3540" w:type="dxa"/>
            <w:gridSpan w:val="2"/>
            <w:vMerge w:val="restart"/>
            <w:tcBorders>
              <w:top w:val="nil"/>
              <w:left w:val="single" w:sz="4" w:space="0" w:color="auto"/>
              <w:bottom w:val="single" w:sz="4" w:space="0" w:color="000000"/>
              <w:right w:val="single" w:sz="2" w:space="0" w:color="auto"/>
            </w:tcBorders>
            <w:shd w:val="clear" w:color="auto" w:fill="auto"/>
            <w:vAlign w:val="center"/>
          </w:tcPr>
          <w:p w:rsidR="00A11DBD" w:rsidRPr="00A77651" w:rsidRDefault="00A11DBD" w:rsidP="00A11DBD">
            <w:pPr>
              <w:spacing w:after="0" w:line="240" w:lineRule="auto"/>
              <w:ind w:firstLine="174"/>
              <w:jc w:val="both"/>
              <w:rPr>
                <w:rFonts w:ascii="Times New Roman" w:hAnsi="Times New Roman" w:cs="Times New Roman"/>
              </w:rPr>
            </w:pPr>
            <w:r w:rsidRPr="00A77651">
              <w:rPr>
                <w:rFonts w:ascii="Times New Roman" w:hAnsi="Times New Roman" w:cs="Times New Roman"/>
              </w:rPr>
              <w:t>Зона сельскохозяйственного использования (</w:t>
            </w:r>
            <w:proofErr w:type="spellStart"/>
            <w:r w:rsidRPr="00A77651">
              <w:rPr>
                <w:rFonts w:ascii="Times New Roman" w:hAnsi="Times New Roman" w:cs="Times New Roman"/>
              </w:rPr>
              <w:t>Сх</w:t>
            </w:r>
            <w:proofErr w:type="spellEnd"/>
            <w:r w:rsidRPr="00A77651">
              <w:rPr>
                <w:rFonts w:ascii="Times New Roman" w:hAnsi="Times New Roman" w:cs="Times New Roman"/>
              </w:rPr>
              <w:t>)</w:t>
            </w:r>
          </w:p>
        </w:tc>
        <w:tc>
          <w:tcPr>
            <w:tcW w:w="516" w:type="dxa"/>
            <w:tcBorders>
              <w:top w:val="nil"/>
              <w:left w:val="single" w:sz="2" w:space="0" w:color="auto"/>
              <w:bottom w:val="single" w:sz="2" w:space="0" w:color="auto"/>
              <w:right w:val="single" w:sz="4" w:space="0" w:color="auto"/>
            </w:tcBorders>
            <w:shd w:val="clear" w:color="auto" w:fill="auto"/>
            <w:vAlign w:val="center"/>
          </w:tcPr>
          <w:p w:rsidR="00A11DBD" w:rsidRPr="00A77651" w:rsidRDefault="00A11DBD" w:rsidP="003D1A80">
            <w:pPr>
              <w:spacing w:after="0" w:line="240" w:lineRule="auto"/>
              <w:ind w:left="-743" w:firstLine="709"/>
              <w:jc w:val="both"/>
              <w:rPr>
                <w:rFonts w:ascii="Times New Roman" w:hAnsi="Times New Roman" w:cs="Times New Roman"/>
              </w:rPr>
            </w:pPr>
            <w:r w:rsidRPr="00A77651">
              <w:rPr>
                <w:rFonts w:ascii="Times New Roman" w:hAnsi="Times New Roman" w:cs="Times New Roman"/>
              </w:rPr>
              <w:t>6.1</w:t>
            </w:r>
          </w:p>
        </w:tc>
        <w:tc>
          <w:tcPr>
            <w:tcW w:w="4988" w:type="dxa"/>
            <w:tcBorders>
              <w:top w:val="nil"/>
              <w:left w:val="nil"/>
              <w:bottom w:val="single" w:sz="2" w:space="0" w:color="auto"/>
              <w:right w:val="single" w:sz="4" w:space="0" w:color="auto"/>
            </w:tcBorders>
            <w:shd w:val="clear" w:color="auto" w:fill="auto"/>
          </w:tcPr>
          <w:p w:rsidR="00A11DBD" w:rsidRPr="00A77651" w:rsidRDefault="00A11DBD" w:rsidP="00A11DBD">
            <w:pPr>
              <w:spacing w:after="0" w:line="240" w:lineRule="auto"/>
              <w:ind w:firstLine="229"/>
              <w:jc w:val="both"/>
              <w:rPr>
                <w:rFonts w:ascii="Times New Roman" w:hAnsi="Times New Roman" w:cs="Times New Roman"/>
              </w:rPr>
            </w:pPr>
            <w:r w:rsidRPr="00A77651">
              <w:rPr>
                <w:rFonts w:ascii="Times New Roman" w:hAnsi="Times New Roman" w:cs="Times New Roman"/>
              </w:rPr>
              <w:t>Зона сельскохозяйственных угодий (Сх1)</w:t>
            </w:r>
          </w:p>
        </w:tc>
      </w:tr>
      <w:tr w:rsidR="00A11DBD" w:rsidRPr="00A77651" w:rsidTr="00A11DBD">
        <w:trPr>
          <w:trHeight w:val="20"/>
          <w:jc w:val="center"/>
        </w:trPr>
        <w:tc>
          <w:tcPr>
            <w:tcW w:w="683" w:type="dxa"/>
            <w:vMerge/>
            <w:tcBorders>
              <w:top w:val="nil"/>
              <w:left w:val="single" w:sz="4" w:space="0" w:color="auto"/>
              <w:bottom w:val="single" w:sz="2" w:space="0" w:color="auto"/>
              <w:right w:val="single" w:sz="4" w:space="0" w:color="auto"/>
            </w:tcBorders>
            <w:vAlign w:val="center"/>
          </w:tcPr>
          <w:p w:rsidR="00A11DBD" w:rsidRPr="00A77651" w:rsidRDefault="00A11DBD" w:rsidP="00A11DBD">
            <w:pPr>
              <w:spacing w:after="0" w:line="240" w:lineRule="auto"/>
              <w:ind w:left="-353" w:firstLine="323"/>
              <w:jc w:val="center"/>
              <w:rPr>
                <w:rFonts w:ascii="Times New Roman" w:hAnsi="Times New Roman" w:cs="Times New Roman"/>
              </w:rPr>
            </w:pPr>
          </w:p>
        </w:tc>
        <w:tc>
          <w:tcPr>
            <w:tcW w:w="3540" w:type="dxa"/>
            <w:gridSpan w:val="2"/>
            <w:vMerge/>
            <w:tcBorders>
              <w:top w:val="nil"/>
              <w:left w:val="single" w:sz="4" w:space="0" w:color="auto"/>
              <w:bottom w:val="single" w:sz="2" w:space="0" w:color="auto"/>
              <w:right w:val="single" w:sz="2" w:space="0" w:color="auto"/>
            </w:tcBorders>
            <w:vAlign w:val="center"/>
          </w:tcPr>
          <w:p w:rsidR="00A11DBD" w:rsidRPr="00A77651" w:rsidRDefault="00A11DBD" w:rsidP="00A11DBD">
            <w:pPr>
              <w:spacing w:after="0" w:line="240" w:lineRule="auto"/>
              <w:ind w:firstLine="174"/>
              <w:jc w:val="both"/>
              <w:rPr>
                <w:rFonts w:ascii="Times New Roman" w:hAnsi="Times New Roman" w:cs="Times New Roman"/>
              </w:rPr>
            </w:pPr>
          </w:p>
        </w:tc>
        <w:tc>
          <w:tcPr>
            <w:tcW w:w="516" w:type="dxa"/>
            <w:tcBorders>
              <w:top w:val="single" w:sz="2" w:space="0" w:color="auto"/>
              <w:left w:val="single" w:sz="2" w:space="0" w:color="auto"/>
              <w:bottom w:val="single" w:sz="2" w:space="0" w:color="auto"/>
              <w:right w:val="single" w:sz="4" w:space="0" w:color="auto"/>
            </w:tcBorders>
            <w:vAlign w:val="center"/>
          </w:tcPr>
          <w:p w:rsidR="00A11DBD" w:rsidRPr="00A77651" w:rsidRDefault="00A11DBD" w:rsidP="003D1A80">
            <w:pPr>
              <w:spacing w:after="0" w:line="240" w:lineRule="auto"/>
              <w:ind w:left="-743" w:firstLine="709"/>
              <w:jc w:val="both"/>
              <w:rPr>
                <w:rFonts w:ascii="Times New Roman" w:hAnsi="Times New Roman" w:cs="Times New Roman"/>
              </w:rPr>
            </w:pPr>
            <w:r w:rsidRPr="00A77651">
              <w:rPr>
                <w:rFonts w:ascii="Times New Roman" w:hAnsi="Times New Roman" w:cs="Times New Roman"/>
              </w:rPr>
              <w:t>6.2</w:t>
            </w:r>
          </w:p>
        </w:tc>
        <w:tc>
          <w:tcPr>
            <w:tcW w:w="4988" w:type="dxa"/>
            <w:tcBorders>
              <w:top w:val="single" w:sz="2" w:space="0" w:color="auto"/>
              <w:left w:val="nil"/>
              <w:bottom w:val="single" w:sz="4" w:space="0" w:color="auto"/>
              <w:right w:val="single" w:sz="4" w:space="0" w:color="auto"/>
            </w:tcBorders>
            <w:shd w:val="clear" w:color="auto" w:fill="auto"/>
          </w:tcPr>
          <w:p w:rsidR="00A11DBD" w:rsidRPr="00A77651" w:rsidRDefault="00A11DBD" w:rsidP="00A11DBD">
            <w:pPr>
              <w:spacing w:after="0" w:line="240" w:lineRule="auto"/>
              <w:ind w:firstLine="229"/>
              <w:jc w:val="both"/>
              <w:rPr>
                <w:rFonts w:ascii="Times New Roman" w:hAnsi="Times New Roman" w:cs="Times New Roman"/>
              </w:rPr>
            </w:pPr>
            <w:r w:rsidRPr="00A77651">
              <w:rPr>
                <w:rFonts w:ascii="Times New Roman" w:hAnsi="Times New Roman" w:cs="Times New Roman"/>
              </w:rPr>
              <w:t>Зона, занятая объектами сельскохозяйственного назначения (Сх2)</w:t>
            </w:r>
          </w:p>
        </w:tc>
      </w:tr>
      <w:tr w:rsidR="00A11DBD" w:rsidRPr="00A77651" w:rsidTr="00A11DBD">
        <w:trPr>
          <w:trHeight w:val="20"/>
          <w:jc w:val="center"/>
        </w:trPr>
        <w:tc>
          <w:tcPr>
            <w:tcW w:w="683" w:type="dxa"/>
            <w:vMerge w:val="restart"/>
            <w:tcBorders>
              <w:top w:val="nil"/>
              <w:left w:val="single" w:sz="4" w:space="0" w:color="auto"/>
              <w:right w:val="single" w:sz="4" w:space="0" w:color="auto"/>
            </w:tcBorders>
            <w:shd w:val="clear" w:color="auto" w:fill="auto"/>
            <w:vAlign w:val="center"/>
          </w:tcPr>
          <w:p w:rsidR="00A11DBD" w:rsidRPr="00A77651" w:rsidRDefault="00A11DBD" w:rsidP="00A11DBD">
            <w:pPr>
              <w:spacing w:after="0" w:line="240" w:lineRule="auto"/>
              <w:ind w:left="-353" w:firstLine="323"/>
              <w:jc w:val="center"/>
              <w:rPr>
                <w:rFonts w:ascii="Times New Roman" w:hAnsi="Times New Roman" w:cs="Times New Roman"/>
              </w:rPr>
            </w:pPr>
            <w:r w:rsidRPr="00A77651">
              <w:rPr>
                <w:rFonts w:ascii="Times New Roman" w:hAnsi="Times New Roman" w:cs="Times New Roman"/>
              </w:rPr>
              <w:t>7</w:t>
            </w:r>
          </w:p>
        </w:tc>
        <w:tc>
          <w:tcPr>
            <w:tcW w:w="3540" w:type="dxa"/>
            <w:gridSpan w:val="2"/>
            <w:vMerge w:val="restart"/>
            <w:tcBorders>
              <w:top w:val="nil"/>
              <w:left w:val="single" w:sz="4" w:space="0" w:color="auto"/>
              <w:right w:val="single" w:sz="2" w:space="0" w:color="auto"/>
            </w:tcBorders>
            <w:shd w:val="clear" w:color="auto" w:fill="auto"/>
            <w:vAlign w:val="center"/>
          </w:tcPr>
          <w:p w:rsidR="00A11DBD" w:rsidRPr="00A77651" w:rsidRDefault="00A11DBD" w:rsidP="00A11DBD">
            <w:pPr>
              <w:spacing w:after="0" w:line="240" w:lineRule="auto"/>
              <w:ind w:firstLine="174"/>
              <w:jc w:val="both"/>
              <w:rPr>
                <w:rFonts w:ascii="Times New Roman" w:hAnsi="Times New Roman" w:cs="Times New Roman"/>
              </w:rPr>
            </w:pPr>
            <w:r w:rsidRPr="00A77651">
              <w:rPr>
                <w:rFonts w:ascii="Times New Roman" w:hAnsi="Times New Roman" w:cs="Times New Roman"/>
              </w:rPr>
              <w:t>Зона специального назначения (</w:t>
            </w:r>
            <w:proofErr w:type="spellStart"/>
            <w:r w:rsidRPr="00A77651">
              <w:rPr>
                <w:rFonts w:ascii="Times New Roman" w:hAnsi="Times New Roman" w:cs="Times New Roman"/>
              </w:rPr>
              <w:t>Сп</w:t>
            </w:r>
            <w:proofErr w:type="spellEnd"/>
            <w:r w:rsidRPr="00A77651">
              <w:rPr>
                <w:rFonts w:ascii="Times New Roman" w:hAnsi="Times New Roman" w:cs="Times New Roman"/>
              </w:rPr>
              <w:t>)</w:t>
            </w:r>
          </w:p>
        </w:tc>
        <w:tc>
          <w:tcPr>
            <w:tcW w:w="516" w:type="dxa"/>
            <w:tcBorders>
              <w:top w:val="single" w:sz="2" w:space="0" w:color="auto"/>
              <w:left w:val="single" w:sz="2" w:space="0" w:color="auto"/>
              <w:bottom w:val="single" w:sz="2" w:space="0" w:color="auto"/>
              <w:right w:val="single" w:sz="4" w:space="0" w:color="auto"/>
            </w:tcBorders>
            <w:shd w:val="clear" w:color="auto" w:fill="auto"/>
            <w:vAlign w:val="center"/>
          </w:tcPr>
          <w:p w:rsidR="00A11DBD" w:rsidRPr="00A77651" w:rsidRDefault="00A11DBD" w:rsidP="003D1A80">
            <w:pPr>
              <w:spacing w:after="0" w:line="240" w:lineRule="auto"/>
              <w:ind w:left="-743" w:firstLine="709"/>
              <w:jc w:val="both"/>
              <w:rPr>
                <w:rFonts w:ascii="Times New Roman" w:hAnsi="Times New Roman" w:cs="Times New Roman"/>
              </w:rPr>
            </w:pPr>
            <w:r w:rsidRPr="00A77651">
              <w:rPr>
                <w:rFonts w:ascii="Times New Roman" w:hAnsi="Times New Roman" w:cs="Times New Roman"/>
              </w:rPr>
              <w:t>7.1</w:t>
            </w:r>
          </w:p>
        </w:tc>
        <w:tc>
          <w:tcPr>
            <w:tcW w:w="4988" w:type="dxa"/>
            <w:tcBorders>
              <w:top w:val="nil"/>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229"/>
              <w:jc w:val="both"/>
              <w:rPr>
                <w:rFonts w:ascii="Times New Roman" w:hAnsi="Times New Roman" w:cs="Times New Roman"/>
              </w:rPr>
            </w:pPr>
            <w:r w:rsidRPr="00A77651">
              <w:rPr>
                <w:rFonts w:ascii="Times New Roman" w:hAnsi="Times New Roman" w:cs="Times New Roman"/>
              </w:rPr>
              <w:t>Зона специального назначения, связанная с захоронениями (Сп1)</w:t>
            </w:r>
          </w:p>
        </w:tc>
      </w:tr>
      <w:tr w:rsidR="00A11DBD" w:rsidRPr="00A77651" w:rsidTr="00A11DBD">
        <w:trPr>
          <w:trHeight w:val="20"/>
          <w:jc w:val="center"/>
        </w:trPr>
        <w:tc>
          <w:tcPr>
            <w:tcW w:w="683" w:type="dxa"/>
            <w:vMerge/>
            <w:tcBorders>
              <w:left w:val="single" w:sz="4" w:space="0" w:color="auto"/>
              <w:bottom w:val="single" w:sz="2" w:space="0" w:color="auto"/>
              <w:right w:val="single" w:sz="4" w:space="0" w:color="auto"/>
            </w:tcBorders>
            <w:vAlign w:val="center"/>
          </w:tcPr>
          <w:p w:rsidR="00A11DBD" w:rsidRPr="00A77651" w:rsidRDefault="00A11DBD" w:rsidP="00A11DBD">
            <w:pPr>
              <w:spacing w:after="0" w:line="240" w:lineRule="auto"/>
              <w:ind w:left="-353" w:firstLine="323"/>
              <w:jc w:val="center"/>
              <w:rPr>
                <w:rFonts w:ascii="Times New Roman" w:hAnsi="Times New Roman" w:cs="Times New Roman"/>
              </w:rPr>
            </w:pPr>
          </w:p>
        </w:tc>
        <w:tc>
          <w:tcPr>
            <w:tcW w:w="3540" w:type="dxa"/>
            <w:gridSpan w:val="2"/>
            <w:vMerge/>
            <w:tcBorders>
              <w:left w:val="single" w:sz="4" w:space="0" w:color="auto"/>
              <w:bottom w:val="single" w:sz="2" w:space="0" w:color="auto"/>
              <w:right w:val="single" w:sz="2" w:space="0" w:color="auto"/>
            </w:tcBorders>
            <w:vAlign w:val="center"/>
          </w:tcPr>
          <w:p w:rsidR="00A11DBD" w:rsidRPr="00A77651" w:rsidRDefault="00A11DBD" w:rsidP="00A11DBD">
            <w:pPr>
              <w:spacing w:after="0" w:line="240" w:lineRule="auto"/>
              <w:ind w:firstLine="709"/>
              <w:jc w:val="both"/>
              <w:rPr>
                <w:rFonts w:ascii="Times New Roman" w:hAnsi="Times New Roman" w:cs="Times New Roman"/>
              </w:rPr>
            </w:pPr>
          </w:p>
        </w:tc>
        <w:tc>
          <w:tcPr>
            <w:tcW w:w="516" w:type="dxa"/>
            <w:tcBorders>
              <w:top w:val="single" w:sz="2" w:space="0" w:color="auto"/>
              <w:left w:val="single" w:sz="2" w:space="0" w:color="auto"/>
              <w:bottom w:val="single" w:sz="2" w:space="0" w:color="auto"/>
              <w:right w:val="single" w:sz="4" w:space="0" w:color="auto"/>
            </w:tcBorders>
            <w:vAlign w:val="center"/>
          </w:tcPr>
          <w:p w:rsidR="00A11DBD" w:rsidRPr="00A77651" w:rsidRDefault="00A11DBD" w:rsidP="003D1A80">
            <w:pPr>
              <w:spacing w:after="0" w:line="240" w:lineRule="auto"/>
              <w:ind w:left="-743" w:firstLine="709"/>
              <w:jc w:val="both"/>
              <w:rPr>
                <w:rFonts w:ascii="Times New Roman" w:hAnsi="Times New Roman" w:cs="Times New Roman"/>
              </w:rPr>
            </w:pPr>
            <w:r w:rsidRPr="00A77651">
              <w:rPr>
                <w:rFonts w:ascii="Times New Roman" w:hAnsi="Times New Roman" w:cs="Times New Roman"/>
              </w:rPr>
              <w:t>7.2</w:t>
            </w:r>
          </w:p>
        </w:tc>
        <w:tc>
          <w:tcPr>
            <w:tcW w:w="4988" w:type="dxa"/>
            <w:tcBorders>
              <w:top w:val="nil"/>
              <w:left w:val="nil"/>
              <w:bottom w:val="single" w:sz="4" w:space="0" w:color="auto"/>
              <w:right w:val="single" w:sz="4" w:space="0" w:color="auto"/>
            </w:tcBorders>
            <w:shd w:val="clear" w:color="auto" w:fill="auto"/>
            <w:vAlign w:val="bottom"/>
          </w:tcPr>
          <w:p w:rsidR="00A11DBD" w:rsidRPr="00A77651" w:rsidRDefault="00A11DBD" w:rsidP="00A11DBD">
            <w:pPr>
              <w:spacing w:after="0" w:line="240" w:lineRule="auto"/>
              <w:ind w:firstLine="229"/>
              <w:jc w:val="both"/>
              <w:rPr>
                <w:rFonts w:ascii="Times New Roman" w:hAnsi="Times New Roman" w:cs="Times New Roman"/>
              </w:rPr>
            </w:pPr>
            <w:r w:rsidRPr="00A77651">
              <w:rPr>
                <w:rFonts w:ascii="Times New Roman" w:hAnsi="Times New Roman" w:cs="Times New Roman"/>
              </w:rPr>
              <w:t>Зона специального назначения, связанная с государственными объектами (Сп2)</w:t>
            </w:r>
          </w:p>
        </w:tc>
      </w:tr>
      <w:tr w:rsidR="00A11DBD" w:rsidRPr="00A77651" w:rsidTr="00A11DBD">
        <w:trPr>
          <w:trHeight w:val="452"/>
          <w:jc w:val="center"/>
        </w:trPr>
        <w:tc>
          <w:tcPr>
            <w:tcW w:w="683" w:type="dxa"/>
            <w:tcBorders>
              <w:top w:val="single" w:sz="2" w:space="0" w:color="auto"/>
              <w:left w:val="single" w:sz="4" w:space="0" w:color="auto"/>
              <w:bottom w:val="single" w:sz="2" w:space="0" w:color="auto"/>
              <w:right w:val="single" w:sz="4" w:space="0" w:color="auto"/>
            </w:tcBorders>
            <w:vAlign w:val="center"/>
          </w:tcPr>
          <w:p w:rsidR="00A11DBD" w:rsidRPr="00A77651" w:rsidRDefault="00A11DBD" w:rsidP="00A11DBD">
            <w:pPr>
              <w:spacing w:after="0" w:line="240" w:lineRule="auto"/>
              <w:ind w:left="-353" w:firstLine="323"/>
              <w:jc w:val="center"/>
              <w:rPr>
                <w:rFonts w:ascii="Times New Roman" w:hAnsi="Times New Roman" w:cs="Times New Roman"/>
              </w:rPr>
            </w:pPr>
            <w:r w:rsidRPr="00A77651">
              <w:rPr>
                <w:rFonts w:ascii="Times New Roman" w:hAnsi="Times New Roman" w:cs="Times New Roman"/>
              </w:rPr>
              <w:t>8</w:t>
            </w:r>
          </w:p>
        </w:tc>
        <w:tc>
          <w:tcPr>
            <w:tcW w:w="9044" w:type="dxa"/>
            <w:gridSpan w:val="4"/>
            <w:tcBorders>
              <w:top w:val="single" w:sz="2" w:space="0" w:color="auto"/>
              <w:left w:val="single" w:sz="4" w:space="0" w:color="auto"/>
              <w:bottom w:val="single" w:sz="2" w:space="0" w:color="auto"/>
              <w:right w:val="single" w:sz="4" w:space="0" w:color="auto"/>
            </w:tcBorders>
            <w:vAlign w:val="center"/>
          </w:tcPr>
          <w:p w:rsidR="00A11DBD" w:rsidRPr="00A77651" w:rsidRDefault="00A11DBD" w:rsidP="003D1A80">
            <w:pPr>
              <w:spacing w:after="0" w:line="240" w:lineRule="auto"/>
              <w:ind w:firstLine="104"/>
              <w:jc w:val="both"/>
              <w:rPr>
                <w:rFonts w:ascii="Times New Roman" w:hAnsi="Times New Roman" w:cs="Times New Roman"/>
              </w:rPr>
            </w:pPr>
            <w:r w:rsidRPr="00A77651">
              <w:rPr>
                <w:rFonts w:ascii="Times New Roman" w:hAnsi="Times New Roman" w:cs="Times New Roman"/>
              </w:rPr>
              <w:t>Зона иного назначения, в соответствии с местными условиями (территория общего пользования)</w:t>
            </w:r>
          </w:p>
        </w:tc>
      </w:tr>
    </w:tbl>
    <w:p w:rsidR="00A11DBD" w:rsidRPr="00A11DBD" w:rsidRDefault="00A11DBD" w:rsidP="00C25376">
      <w:pPr>
        <w:spacing w:before="120"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w:t>
      </w:r>
      <w:r w:rsidR="003D1A80">
        <w:rPr>
          <w:rFonts w:ascii="Times New Roman" w:hAnsi="Times New Roman" w:cs="Times New Roman"/>
          <w:sz w:val="24"/>
          <w:szCs w:val="24"/>
        </w:rPr>
        <w:t xml:space="preserve"> </w:t>
      </w:r>
      <w:r w:rsidRPr="00A11DBD">
        <w:rPr>
          <w:rFonts w:ascii="Times New Roman" w:hAnsi="Times New Roman" w:cs="Times New Roman"/>
          <w:sz w:val="24"/>
          <w:szCs w:val="24"/>
        </w:rPr>
        <w:t>единый классификатор содержит перечень функциональных и территориальных зон, поскольку местные нормативы применяются при подготовке и корректировке не только генерального плана и документации</w:t>
      </w:r>
      <w:r w:rsidR="003D1A80">
        <w:rPr>
          <w:rFonts w:ascii="Times New Roman" w:hAnsi="Times New Roman" w:cs="Times New Roman"/>
          <w:sz w:val="24"/>
          <w:szCs w:val="24"/>
        </w:rPr>
        <w:t xml:space="preserve"> </w:t>
      </w:r>
      <w:r w:rsidRPr="00A11DBD">
        <w:rPr>
          <w:rFonts w:ascii="Times New Roman" w:hAnsi="Times New Roman" w:cs="Times New Roman"/>
          <w:sz w:val="24"/>
          <w:szCs w:val="24"/>
        </w:rPr>
        <w:t>по планировке территории, но и правил землепользования и застройки;</w:t>
      </w:r>
    </w:p>
    <w:p w:rsidR="00A11DBD" w:rsidRPr="00A11DBD" w:rsidRDefault="00A11DBD" w:rsidP="003D1A80">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w:t>
      </w:r>
      <w:r w:rsidR="003D1A80">
        <w:rPr>
          <w:rFonts w:ascii="Times New Roman" w:hAnsi="Times New Roman" w:cs="Times New Roman"/>
          <w:sz w:val="24"/>
          <w:szCs w:val="24"/>
        </w:rPr>
        <w:t xml:space="preserve"> </w:t>
      </w:r>
      <w:r w:rsidRPr="00A11DBD">
        <w:rPr>
          <w:rFonts w:ascii="Times New Roman" w:hAnsi="Times New Roman" w:cs="Times New Roman"/>
          <w:sz w:val="24"/>
          <w:szCs w:val="24"/>
        </w:rPr>
        <w:t>каждая функциональная и территориальная зона имеет свой тип и может иметь свой вид;</w:t>
      </w:r>
    </w:p>
    <w:p w:rsidR="00A11DBD" w:rsidRPr="00A11DBD" w:rsidRDefault="00A11DBD" w:rsidP="003D1A80">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w:t>
      </w:r>
      <w:r w:rsidR="003D1A80">
        <w:rPr>
          <w:rFonts w:ascii="Times New Roman" w:hAnsi="Times New Roman" w:cs="Times New Roman"/>
          <w:sz w:val="24"/>
          <w:szCs w:val="24"/>
        </w:rPr>
        <w:t xml:space="preserve"> </w:t>
      </w:r>
      <w:r w:rsidRPr="00A11DBD">
        <w:rPr>
          <w:rFonts w:ascii="Times New Roman" w:hAnsi="Times New Roman" w:cs="Times New Roman"/>
          <w:sz w:val="24"/>
          <w:szCs w:val="24"/>
        </w:rPr>
        <w:t>тип функциональной зоны является обязательной характеристикой каждой зоны, для которой документом территориального</w:t>
      </w:r>
      <w:r w:rsidR="003D1A80">
        <w:rPr>
          <w:rFonts w:ascii="Times New Roman" w:hAnsi="Times New Roman" w:cs="Times New Roman"/>
          <w:sz w:val="24"/>
          <w:szCs w:val="24"/>
        </w:rPr>
        <w:t xml:space="preserve"> </w:t>
      </w:r>
      <w:r w:rsidRPr="00A11DBD">
        <w:rPr>
          <w:rFonts w:ascii="Times New Roman" w:hAnsi="Times New Roman" w:cs="Times New Roman"/>
          <w:sz w:val="24"/>
          <w:szCs w:val="24"/>
        </w:rPr>
        <w:t>планирования определяются границы и функциональное назначение;</w:t>
      </w:r>
    </w:p>
    <w:p w:rsidR="00A11DBD" w:rsidRPr="00A11DBD" w:rsidRDefault="00A11DBD" w:rsidP="003D1A80">
      <w:pPr>
        <w:tabs>
          <w:tab w:val="left" w:pos="851"/>
          <w:tab w:val="left" w:pos="993"/>
        </w:tabs>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w:t>
      </w:r>
      <w:r w:rsidR="003D1A80">
        <w:rPr>
          <w:rFonts w:ascii="Times New Roman" w:hAnsi="Times New Roman" w:cs="Times New Roman"/>
          <w:sz w:val="24"/>
          <w:szCs w:val="24"/>
        </w:rPr>
        <w:t xml:space="preserve"> </w:t>
      </w:r>
      <w:r w:rsidRPr="00A11DBD">
        <w:rPr>
          <w:rFonts w:ascii="Times New Roman" w:hAnsi="Times New Roman" w:cs="Times New Roman"/>
          <w:sz w:val="24"/>
          <w:szCs w:val="24"/>
        </w:rPr>
        <w:t>вид функциональной зоны является дополнительной (необязательной) характеристикой такой зоны;</w:t>
      </w:r>
    </w:p>
    <w:p w:rsidR="00A11DBD" w:rsidRPr="00A11DBD" w:rsidRDefault="00A11DBD" w:rsidP="003D1A80">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lastRenderedPageBreak/>
        <w:t>-</w:t>
      </w:r>
      <w:r w:rsidR="003D1A80">
        <w:rPr>
          <w:rFonts w:ascii="Times New Roman" w:hAnsi="Times New Roman" w:cs="Times New Roman"/>
          <w:sz w:val="24"/>
          <w:szCs w:val="24"/>
        </w:rPr>
        <w:t xml:space="preserve"> </w:t>
      </w:r>
      <w:r w:rsidRPr="00A11DBD">
        <w:rPr>
          <w:rFonts w:ascii="Times New Roman" w:hAnsi="Times New Roman" w:cs="Times New Roman"/>
          <w:sz w:val="24"/>
          <w:szCs w:val="24"/>
        </w:rPr>
        <w:t>тип территориальной зоны является обязательной характеристикой каждой зоны, для которой в правилах землепользования и застройки определяются границы и устанавливаются градостроительные регламенты;</w:t>
      </w:r>
    </w:p>
    <w:p w:rsidR="00A11DBD" w:rsidRPr="00A11DBD" w:rsidRDefault="00A11DBD" w:rsidP="003D1A80">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w:t>
      </w:r>
      <w:r w:rsidR="003D1A80">
        <w:rPr>
          <w:rFonts w:ascii="Times New Roman" w:hAnsi="Times New Roman" w:cs="Times New Roman"/>
          <w:sz w:val="24"/>
          <w:szCs w:val="24"/>
        </w:rPr>
        <w:t xml:space="preserve"> </w:t>
      </w:r>
      <w:r w:rsidRPr="00A11DBD">
        <w:rPr>
          <w:rFonts w:ascii="Times New Roman" w:hAnsi="Times New Roman" w:cs="Times New Roman"/>
          <w:sz w:val="24"/>
          <w:szCs w:val="24"/>
        </w:rPr>
        <w:t>вид территориальной зоны является дополнительной, необязательной характеристикой такой зоны;</w:t>
      </w:r>
    </w:p>
    <w:p w:rsidR="00A11DBD" w:rsidRPr="00A11DBD" w:rsidRDefault="00A11DBD" w:rsidP="003D1A80">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w:t>
      </w:r>
      <w:r w:rsidR="003D1A80">
        <w:rPr>
          <w:rFonts w:ascii="Times New Roman" w:hAnsi="Times New Roman" w:cs="Times New Roman"/>
          <w:sz w:val="24"/>
          <w:szCs w:val="24"/>
        </w:rPr>
        <w:t xml:space="preserve"> </w:t>
      </w:r>
      <w:r w:rsidRPr="00A11DBD">
        <w:rPr>
          <w:rFonts w:ascii="Times New Roman" w:hAnsi="Times New Roman" w:cs="Times New Roman"/>
          <w:sz w:val="24"/>
          <w:szCs w:val="24"/>
        </w:rPr>
        <w:t>представленный перечень видов функциональных зон является рекомендательным, при подготовке градостроительной документации муниципальных образований на территории могут быть определены иные виды функциональных зон;</w:t>
      </w:r>
    </w:p>
    <w:p w:rsidR="00A11DBD" w:rsidRPr="00A11DBD" w:rsidRDefault="00A11DBD" w:rsidP="003D1A80">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w:t>
      </w:r>
      <w:r w:rsidR="003D1A80">
        <w:rPr>
          <w:rFonts w:ascii="Times New Roman" w:hAnsi="Times New Roman" w:cs="Times New Roman"/>
          <w:sz w:val="24"/>
          <w:szCs w:val="24"/>
        </w:rPr>
        <w:t xml:space="preserve"> </w:t>
      </w:r>
      <w:r w:rsidRPr="00A11DBD">
        <w:rPr>
          <w:rFonts w:ascii="Times New Roman" w:hAnsi="Times New Roman" w:cs="Times New Roman"/>
          <w:sz w:val="24"/>
          <w:szCs w:val="24"/>
        </w:rPr>
        <w:t>типы и виды территориальных зон выделяются с учётом функциональных зон и особенностей использования земельных участков и объектов капитального строительства;</w:t>
      </w:r>
    </w:p>
    <w:p w:rsidR="00A11DBD" w:rsidRPr="00A11DBD" w:rsidRDefault="00A11DBD" w:rsidP="003D1A80">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w:t>
      </w:r>
      <w:r w:rsidR="003D1A80">
        <w:rPr>
          <w:rFonts w:ascii="Times New Roman" w:hAnsi="Times New Roman" w:cs="Times New Roman"/>
          <w:sz w:val="24"/>
          <w:szCs w:val="24"/>
        </w:rPr>
        <w:t xml:space="preserve"> </w:t>
      </w:r>
      <w:r w:rsidRPr="00A11DBD">
        <w:rPr>
          <w:rFonts w:ascii="Times New Roman" w:hAnsi="Times New Roman" w:cs="Times New Roman"/>
          <w:sz w:val="24"/>
          <w:szCs w:val="24"/>
        </w:rPr>
        <w:t>баланс функциональных зон, в первую очередь в отношении общественных, рекреационных и транспортных территорий, следует определять исходя из их отношения к жилым территориям. Процент соотношения размеров общественно-деловой зоны, зоны рекреационного назначения должен быть в пределах от 40 до 60 процентов, для зоны инженерной и транспортной инфраструктуры (И-Т) - от 50 до 60 процентов. С учётом градостроительного развития территории города указанные показатели должны</w:t>
      </w:r>
      <w:r w:rsidR="003D1A80">
        <w:rPr>
          <w:rFonts w:ascii="Times New Roman" w:hAnsi="Times New Roman" w:cs="Times New Roman"/>
          <w:sz w:val="24"/>
          <w:szCs w:val="24"/>
        </w:rPr>
        <w:t xml:space="preserve"> </w:t>
      </w:r>
      <w:r w:rsidRPr="00A11DBD">
        <w:rPr>
          <w:rFonts w:ascii="Times New Roman" w:hAnsi="Times New Roman" w:cs="Times New Roman"/>
          <w:sz w:val="24"/>
          <w:szCs w:val="24"/>
        </w:rPr>
        <w:t>постепенно увеличиваться. Размеры зоны производственного использования должн</w:t>
      </w:r>
      <w:r w:rsidR="003D1A80">
        <w:rPr>
          <w:rFonts w:ascii="Times New Roman" w:hAnsi="Times New Roman" w:cs="Times New Roman"/>
          <w:sz w:val="24"/>
          <w:szCs w:val="24"/>
        </w:rPr>
        <w:t>ы</w:t>
      </w:r>
      <w:r w:rsidRPr="00A11DBD">
        <w:rPr>
          <w:rFonts w:ascii="Times New Roman" w:hAnsi="Times New Roman" w:cs="Times New Roman"/>
          <w:sz w:val="24"/>
          <w:szCs w:val="24"/>
        </w:rPr>
        <w:t xml:space="preserve"> определяться исходя из экономической ситуации и потребности в рабочих местах, поэтому не требуется регламентировать данный вид зоны исходя из планировочной структуры территории города.</w:t>
      </w:r>
    </w:p>
    <w:p w:rsidR="00A11DBD" w:rsidRPr="00A11DBD" w:rsidRDefault="00A11DBD" w:rsidP="003D1A80">
      <w:pPr>
        <w:pStyle w:val="2"/>
        <w:spacing w:before="120" w:after="120"/>
        <w:rPr>
          <w:rFonts w:ascii="Times New Roman" w:eastAsiaTheme="minorHAnsi" w:hAnsi="Times New Roman" w:cs="Times New Roman"/>
          <w:b w:val="0"/>
          <w:szCs w:val="24"/>
          <w:lang w:eastAsia="en-US"/>
        </w:rPr>
      </w:pPr>
      <w:bookmarkStart w:id="31" w:name="_Toc401590382"/>
      <w:bookmarkStart w:id="32" w:name="_Toc171694293"/>
      <w:r w:rsidRPr="00A11DBD">
        <w:rPr>
          <w:rFonts w:ascii="Times New Roman" w:eastAsiaTheme="minorHAnsi" w:hAnsi="Times New Roman" w:cs="Times New Roman"/>
          <w:b w:val="0"/>
          <w:szCs w:val="24"/>
          <w:lang w:eastAsia="en-US"/>
        </w:rPr>
        <w:t xml:space="preserve">Статья </w:t>
      </w:r>
      <w:r w:rsidR="003D1A80">
        <w:rPr>
          <w:rFonts w:ascii="Times New Roman" w:eastAsiaTheme="minorHAnsi" w:hAnsi="Times New Roman" w:cs="Times New Roman"/>
          <w:b w:val="0"/>
          <w:szCs w:val="24"/>
          <w:lang w:eastAsia="en-US"/>
        </w:rPr>
        <w:t>1</w:t>
      </w:r>
      <w:r w:rsidR="009940D7">
        <w:rPr>
          <w:rFonts w:ascii="Times New Roman" w:eastAsiaTheme="minorHAnsi" w:hAnsi="Times New Roman" w:cs="Times New Roman"/>
          <w:b w:val="0"/>
          <w:szCs w:val="24"/>
          <w:lang w:eastAsia="en-US"/>
        </w:rPr>
        <w:t>2</w:t>
      </w:r>
      <w:r w:rsidRPr="00A11DBD">
        <w:rPr>
          <w:rFonts w:ascii="Times New Roman" w:eastAsiaTheme="minorHAnsi" w:hAnsi="Times New Roman" w:cs="Times New Roman"/>
          <w:b w:val="0"/>
          <w:szCs w:val="24"/>
          <w:lang w:eastAsia="en-US"/>
        </w:rPr>
        <w:t>. Требования и рекомендации по установлению красных линий</w:t>
      </w:r>
      <w:bookmarkEnd w:id="31"/>
      <w:bookmarkEnd w:id="32"/>
    </w:p>
    <w:p w:rsidR="00A11DBD" w:rsidRPr="00A11DBD" w:rsidRDefault="00A11DBD" w:rsidP="003D1A80">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 xml:space="preserve">Красные линии согласно Градостроительному кодексу Российской Федерации, устанавливаются и утверждаются в составе документации по планировке территорий - проекта планировки территории. </w:t>
      </w:r>
    </w:p>
    <w:p w:rsidR="00A11DBD" w:rsidRPr="00A11DBD" w:rsidRDefault="00A11DBD" w:rsidP="003D1A80">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 xml:space="preserve">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w:t>
      </w:r>
    </w:p>
    <w:p w:rsidR="00A11DBD" w:rsidRPr="00A11DBD" w:rsidRDefault="00A11DBD" w:rsidP="003D1A80">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 xml:space="preserve">Минимальную ширину улиц и дорог в красных линиях (в метрах) следует принимать: магистральных дорог - 50 м; магистральных улиц - 40 м; улиц и дорог местного значения - 15 м. </w:t>
      </w:r>
    </w:p>
    <w:p w:rsidR="00A11DBD" w:rsidRPr="00A11DBD" w:rsidRDefault="00A11DBD" w:rsidP="003D1A80">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 xml:space="preserve">За пределы красных линий в сторону улицы или площади не должны выступать здания и сооружения. Размещение крылец и консольных элементов зданий (балконов, козырьков, карнизов) за пределами красных линий не допускается. </w:t>
      </w:r>
    </w:p>
    <w:p w:rsidR="00A11DBD" w:rsidRPr="00A11DBD" w:rsidRDefault="00A11DBD" w:rsidP="003D1A80">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 xml:space="preserve">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 </w:t>
      </w:r>
    </w:p>
    <w:p w:rsidR="00A11DBD" w:rsidRPr="00A11DBD" w:rsidRDefault="00A11DBD" w:rsidP="003D1A80">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 объектов транспортной инфраструктуры (</w:t>
      </w:r>
      <w:proofErr w:type="spellStart"/>
      <w:r w:rsidRPr="00A11DBD">
        <w:rPr>
          <w:rFonts w:ascii="Times New Roman" w:hAnsi="Times New Roman" w:cs="Times New Roman"/>
          <w:sz w:val="24"/>
          <w:szCs w:val="24"/>
        </w:rPr>
        <w:t>площадкиотстоя</w:t>
      </w:r>
      <w:proofErr w:type="spellEnd"/>
      <w:r w:rsidRPr="00A11DBD">
        <w:rPr>
          <w:rFonts w:ascii="Times New Roman" w:hAnsi="Times New Roman" w:cs="Times New Roman"/>
          <w:sz w:val="24"/>
          <w:szCs w:val="24"/>
        </w:rPr>
        <w:t xml:space="preserve"> и кольцевания общественного транспорта, разворотные площадки, площадки для размещения диспетчерских пунктов). </w:t>
      </w:r>
    </w:p>
    <w:p w:rsidR="00A11DBD" w:rsidRPr="00A11DBD" w:rsidRDefault="00A11DBD" w:rsidP="003D1A80">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lastRenderedPageBreak/>
        <w:t xml:space="preserve">Красные линии обязательны для соблюдения всеми субъектами градостроительной деятельности, участвующими в процессе проектирования, последующего освоения и застройки территорий городов и других населенных пунктов. </w:t>
      </w:r>
    </w:p>
    <w:p w:rsidR="00A11DBD" w:rsidRPr="00A11DBD" w:rsidRDefault="00A11DBD" w:rsidP="003D1A80">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 xml:space="preserve">Соблюдение красных линий также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 </w:t>
      </w:r>
    </w:p>
    <w:p w:rsidR="00A11DBD" w:rsidRPr="00A11DBD" w:rsidRDefault="00A11DBD" w:rsidP="003D1A80">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 xml:space="preserve">Проектирование и строительство зданий и сооружений на территориях городов и других населенных пунктов, не имеющих утвержденных в установленном порядке красных линий, не допускается. </w:t>
      </w:r>
    </w:p>
    <w:p w:rsidR="00A11DBD" w:rsidRPr="00A11DBD" w:rsidRDefault="00A11DBD" w:rsidP="003D1A80">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 xml:space="preserve">Красные линии являются основой для разбивки и установления на местности других линий градостроительного регулирования. </w:t>
      </w:r>
    </w:p>
    <w:p w:rsidR="00A11DBD" w:rsidRPr="00A11DBD" w:rsidRDefault="00A11DBD" w:rsidP="003D1A80">
      <w:pPr>
        <w:spacing w:after="0" w:line="276" w:lineRule="auto"/>
        <w:ind w:firstLine="709"/>
        <w:jc w:val="both"/>
        <w:rPr>
          <w:rFonts w:ascii="Times New Roman" w:hAnsi="Times New Roman" w:cs="Times New Roman"/>
          <w:sz w:val="24"/>
          <w:szCs w:val="24"/>
        </w:rPr>
      </w:pPr>
      <w:r w:rsidRPr="00A11DBD">
        <w:rPr>
          <w:rFonts w:ascii="Times New Roman" w:hAnsi="Times New Roman" w:cs="Times New Roman"/>
          <w:sz w:val="24"/>
          <w:szCs w:val="24"/>
        </w:rPr>
        <w:t>Красные линии дополняются иными линиями градостроительного регулирования, определяющими особые условия использования и застройки территорий городов и других населенных пунктов.</w:t>
      </w:r>
    </w:p>
    <w:p w:rsidR="00A11DBD" w:rsidRPr="00630277" w:rsidRDefault="00A11DBD" w:rsidP="00F10A46">
      <w:pPr>
        <w:pStyle w:val="2"/>
        <w:spacing w:before="120" w:after="120"/>
        <w:rPr>
          <w:rFonts w:ascii="Times New Roman" w:eastAsiaTheme="minorHAnsi" w:hAnsi="Times New Roman" w:cs="Times New Roman"/>
          <w:b w:val="0"/>
          <w:szCs w:val="24"/>
          <w:lang w:eastAsia="en-US"/>
        </w:rPr>
      </w:pPr>
      <w:bookmarkStart w:id="33" w:name="_Toc401590383"/>
      <w:bookmarkStart w:id="34" w:name="_Toc171694294"/>
      <w:r w:rsidRPr="00630277">
        <w:rPr>
          <w:rFonts w:ascii="Times New Roman" w:eastAsiaTheme="minorHAnsi" w:hAnsi="Times New Roman" w:cs="Times New Roman"/>
          <w:b w:val="0"/>
          <w:szCs w:val="24"/>
          <w:lang w:eastAsia="en-US"/>
        </w:rPr>
        <w:t>Статья 1</w:t>
      </w:r>
      <w:r w:rsidR="009940D7">
        <w:rPr>
          <w:rFonts w:ascii="Times New Roman" w:eastAsiaTheme="minorHAnsi" w:hAnsi="Times New Roman" w:cs="Times New Roman"/>
          <w:b w:val="0"/>
          <w:szCs w:val="24"/>
          <w:lang w:eastAsia="en-US"/>
        </w:rPr>
        <w:t>3</w:t>
      </w:r>
      <w:r w:rsidRPr="00630277">
        <w:rPr>
          <w:rFonts w:ascii="Times New Roman" w:eastAsiaTheme="minorHAnsi" w:hAnsi="Times New Roman" w:cs="Times New Roman"/>
          <w:b w:val="0"/>
          <w:szCs w:val="24"/>
          <w:lang w:eastAsia="en-US"/>
        </w:rPr>
        <w:t>. Требования и рекомендации по установлению линий отступа от красных линий в целях определения места допустимого размещения зданий, строений, сооружений</w:t>
      </w:r>
      <w:bookmarkEnd w:id="33"/>
      <w:bookmarkEnd w:id="34"/>
    </w:p>
    <w:p w:rsidR="00A11DBD" w:rsidRPr="00A11DBD" w:rsidRDefault="00A11DBD" w:rsidP="003D1A80">
      <w:pPr>
        <w:pStyle w:val="a6"/>
        <w:spacing w:before="0" w:after="0" w:line="276" w:lineRule="auto"/>
        <w:rPr>
          <w:rFonts w:eastAsiaTheme="minorHAnsi"/>
          <w:lang w:val="ru-RU" w:eastAsia="en-US"/>
        </w:rPr>
      </w:pPr>
      <w:r w:rsidRPr="00A11DBD">
        <w:rPr>
          <w:rFonts w:eastAsiaTheme="minorHAnsi"/>
          <w:lang w:val="ru-RU" w:eastAsia="en-US"/>
        </w:rPr>
        <w:t xml:space="preserve">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 </w:t>
      </w:r>
    </w:p>
    <w:p w:rsidR="00A11DBD" w:rsidRPr="00A11DBD" w:rsidRDefault="00A11DBD" w:rsidP="003D1A80">
      <w:pPr>
        <w:pStyle w:val="a6"/>
        <w:spacing w:before="0" w:after="0" w:line="276" w:lineRule="auto"/>
        <w:rPr>
          <w:rFonts w:eastAsiaTheme="minorHAnsi"/>
          <w:lang w:val="ru-RU" w:eastAsia="en-US"/>
        </w:rPr>
      </w:pPr>
      <w:r w:rsidRPr="00A11DBD">
        <w:rPr>
          <w:rFonts w:eastAsiaTheme="minorHAnsi"/>
          <w:lang w:val="ru-RU" w:eastAsia="en-US"/>
        </w:rPr>
        <w:t xml:space="preserve">Линии отступа от красных линий устанавливаются с учетом санитарно-защитных и охранных зон, сложившегося использования земельных участков и территорий. </w:t>
      </w:r>
    </w:p>
    <w:p w:rsidR="00A11DBD" w:rsidRPr="00A11DBD" w:rsidRDefault="00A11DBD" w:rsidP="003D1A80">
      <w:pPr>
        <w:pStyle w:val="a6"/>
        <w:spacing w:before="0" w:after="0" w:line="276" w:lineRule="auto"/>
        <w:rPr>
          <w:rFonts w:eastAsiaTheme="minorHAnsi"/>
          <w:lang w:val="ru-RU" w:eastAsia="en-US"/>
        </w:rPr>
      </w:pPr>
      <w:r w:rsidRPr="00A11DBD">
        <w:rPr>
          <w:rFonts w:eastAsiaTheme="minorHAnsi"/>
          <w:lang w:val="ru-RU" w:eastAsia="en-US"/>
        </w:rPr>
        <w:t xml:space="preserve">Жилые здания с квартирами в первых этажах следует располагать, как правило, с отступом от красных линий. </w:t>
      </w:r>
    </w:p>
    <w:p w:rsidR="00A11DBD" w:rsidRPr="00A11DBD" w:rsidRDefault="00A11DBD" w:rsidP="003D1A80">
      <w:pPr>
        <w:pStyle w:val="a6"/>
        <w:spacing w:before="0" w:after="0" w:line="276" w:lineRule="auto"/>
        <w:rPr>
          <w:rFonts w:eastAsiaTheme="minorHAnsi"/>
          <w:lang w:val="ru-RU" w:eastAsia="en-US"/>
        </w:rPr>
      </w:pPr>
      <w:r w:rsidRPr="00A11DBD">
        <w:rPr>
          <w:rFonts w:eastAsiaTheme="minorHAnsi"/>
          <w:lang w:val="ru-RU" w:eastAsia="en-US"/>
        </w:rPr>
        <w:t xml:space="preserve">От многоквартирных многоэтажных и </w:t>
      </w:r>
      <w:proofErr w:type="spellStart"/>
      <w:r w:rsidRPr="00A11DBD">
        <w:rPr>
          <w:rFonts w:eastAsiaTheme="minorHAnsi"/>
          <w:lang w:val="ru-RU" w:eastAsia="en-US"/>
        </w:rPr>
        <w:t>среднеэтажных</w:t>
      </w:r>
      <w:proofErr w:type="spellEnd"/>
      <w:r w:rsidRPr="00A11DBD">
        <w:rPr>
          <w:rFonts w:eastAsiaTheme="minorHAnsi"/>
          <w:lang w:val="ru-RU" w:eastAsia="en-US"/>
        </w:rPr>
        <w:t xml:space="preserve"> жилых домов до красных линий - 5м. </w:t>
      </w:r>
    </w:p>
    <w:p w:rsidR="00A11DBD" w:rsidRPr="00A11DBD" w:rsidRDefault="00A11DBD" w:rsidP="003D1A80">
      <w:pPr>
        <w:pStyle w:val="a6"/>
        <w:spacing w:before="0" w:after="0" w:line="276" w:lineRule="auto"/>
        <w:rPr>
          <w:rFonts w:eastAsiaTheme="minorHAnsi"/>
          <w:lang w:val="ru-RU" w:eastAsia="en-US"/>
        </w:rPr>
      </w:pPr>
      <w:r w:rsidRPr="00A11DBD">
        <w:rPr>
          <w:rFonts w:eastAsiaTheme="minorHAnsi"/>
          <w:lang w:val="ru-RU" w:eastAsia="en-US"/>
        </w:rPr>
        <w:t xml:space="preserve">От индивидуальных домов, домов блокированного типа до красных линий улиц не менее 5м, от красной линии проездов не менее 3м, расстояние от хозяйственных построек до красных линий улиц и проездов не менее 5 м. </w:t>
      </w:r>
    </w:p>
    <w:p w:rsidR="00A11DBD" w:rsidRPr="00A11DBD" w:rsidRDefault="00A11DBD" w:rsidP="003D1A80">
      <w:pPr>
        <w:pStyle w:val="a6"/>
        <w:spacing w:before="0" w:after="0" w:line="276" w:lineRule="auto"/>
        <w:rPr>
          <w:rFonts w:eastAsiaTheme="minorHAnsi"/>
          <w:lang w:val="ru-RU" w:eastAsia="en-US"/>
        </w:rPr>
      </w:pPr>
      <w:r w:rsidRPr="00A11DBD">
        <w:rPr>
          <w:rFonts w:eastAsiaTheme="minorHAnsi"/>
          <w:lang w:val="ru-RU" w:eastAsia="en-US"/>
        </w:rPr>
        <w:t xml:space="preserve">Садовый дом должен отстоять от красной линии проездов не менее чем на 3 м. При этом между домами, расположенными на противоположных сторонах проезда, должны быть учтены противопожарные расстояния. </w:t>
      </w:r>
    </w:p>
    <w:p w:rsidR="00A11DBD" w:rsidRPr="00A11DBD" w:rsidRDefault="00A11DBD" w:rsidP="003D1A80">
      <w:pPr>
        <w:pStyle w:val="a6"/>
        <w:spacing w:before="0" w:after="0" w:line="276" w:lineRule="auto"/>
        <w:rPr>
          <w:rFonts w:eastAsiaTheme="minorHAnsi"/>
          <w:lang w:val="ru-RU" w:eastAsia="en-US"/>
        </w:rPr>
      </w:pPr>
      <w:r w:rsidRPr="00A11DBD">
        <w:rPr>
          <w:rFonts w:eastAsiaTheme="minorHAnsi"/>
          <w:lang w:val="ru-RU" w:eastAsia="en-US"/>
        </w:rPr>
        <w:t xml:space="preserve">Расстояние от зданий и сооружений в промышленных зонах до красных линий – не менее 3м. </w:t>
      </w:r>
    </w:p>
    <w:p w:rsidR="00A11DBD" w:rsidRPr="00A11DBD" w:rsidRDefault="00A11DBD" w:rsidP="003D1A80">
      <w:pPr>
        <w:pStyle w:val="a6"/>
        <w:spacing w:before="0" w:after="0" w:line="276" w:lineRule="auto"/>
        <w:rPr>
          <w:rFonts w:eastAsiaTheme="minorHAnsi"/>
          <w:lang w:val="ru-RU" w:eastAsia="en-US"/>
        </w:rPr>
      </w:pPr>
      <w:r w:rsidRPr="00A11DBD">
        <w:rPr>
          <w:rFonts w:eastAsiaTheme="minorHAnsi"/>
          <w:lang w:val="ru-RU" w:eastAsia="en-US"/>
        </w:rPr>
        <w:t xml:space="preserve">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чем на 0,6 м, допускается не учитывать. </w:t>
      </w:r>
    </w:p>
    <w:p w:rsidR="00A11DBD" w:rsidRPr="00A11DBD" w:rsidRDefault="00A11DBD" w:rsidP="003D1A80">
      <w:pPr>
        <w:pStyle w:val="a6"/>
        <w:spacing w:before="0" w:after="0" w:line="276" w:lineRule="auto"/>
        <w:rPr>
          <w:rFonts w:eastAsiaTheme="minorHAnsi"/>
          <w:lang w:val="ru-RU" w:eastAsia="en-US"/>
        </w:rPr>
      </w:pPr>
      <w:r w:rsidRPr="00A11DBD">
        <w:rPr>
          <w:rFonts w:eastAsiaTheme="minorHAnsi"/>
          <w:lang w:val="ru-RU" w:eastAsia="en-US"/>
        </w:rPr>
        <w:t>По красной линии допускается размещать жилые здания с встроенными в первые этажи или пристроенными помещениями общественного назначения, кроме учреждений образования и воспитания. Возможно размещение зданий по красной линии в условиях исторической, сложившейся застройки.</w:t>
      </w:r>
    </w:p>
    <w:p w:rsidR="00A11DBD" w:rsidRPr="00A11DBD" w:rsidRDefault="00A11DBD" w:rsidP="003D1A80">
      <w:pPr>
        <w:pStyle w:val="a6"/>
        <w:spacing w:before="0" w:after="0" w:line="276" w:lineRule="auto"/>
        <w:rPr>
          <w:rFonts w:eastAsiaTheme="minorHAnsi"/>
          <w:lang w:val="ru-RU" w:eastAsia="en-US"/>
        </w:rPr>
      </w:pPr>
      <w:r w:rsidRPr="00A11DBD">
        <w:rPr>
          <w:rFonts w:eastAsiaTheme="minorHAnsi"/>
          <w:lang w:val="ru-RU" w:eastAsia="en-US"/>
        </w:rPr>
        <w:t xml:space="preserve">В районах индивидуальной застройки жилые дома могут размещаться по красной линии жилых улиц, если это предусмотрено градостроительной документацией и правилами землепользования и застройки. </w:t>
      </w:r>
    </w:p>
    <w:p w:rsidR="00A11DBD" w:rsidRPr="00A11DBD" w:rsidRDefault="00A11DBD" w:rsidP="003D1A80">
      <w:pPr>
        <w:pStyle w:val="a6"/>
        <w:spacing w:before="0" w:after="0" w:line="276" w:lineRule="auto"/>
        <w:rPr>
          <w:rFonts w:eastAsiaTheme="minorHAnsi"/>
          <w:lang w:val="ru-RU" w:eastAsia="en-US"/>
        </w:rPr>
      </w:pPr>
      <w:r w:rsidRPr="00A11DBD">
        <w:rPr>
          <w:rFonts w:eastAsiaTheme="minorHAnsi"/>
          <w:lang w:val="ru-RU" w:eastAsia="en-US"/>
        </w:rPr>
        <w:lastRenderedPageBreak/>
        <w:t>Размещение жилых зданий в условиях реконструкции возможно с отступом от красных линий на 3 метра, если это предусмотрено градостроительной документацией и правилами землепользования и застройки.</w:t>
      </w:r>
    </w:p>
    <w:p w:rsidR="003D1A80" w:rsidRDefault="00A11DBD" w:rsidP="003D1A80">
      <w:pPr>
        <w:pStyle w:val="a6"/>
        <w:spacing w:before="0" w:after="0" w:line="276" w:lineRule="auto"/>
        <w:rPr>
          <w:rFonts w:eastAsiaTheme="minorHAnsi"/>
          <w:lang w:val="ru-RU" w:eastAsia="en-US"/>
        </w:rPr>
      </w:pPr>
      <w:r w:rsidRPr="00A11DBD">
        <w:rPr>
          <w:rFonts w:eastAsiaTheme="minorHAnsi"/>
          <w:lang w:val="ru-RU" w:eastAsia="en-US"/>
        </w:rPr>
        <w:t>Минимальные расстояния в метрах от стен зданий учреждений и предприятий обслуживания до красных линий следует принимать согл</w:t>
      </w:r>
      <w:bookmarkStart w:id="35" w:name="_Ref401146825"/>
      <w:r w:rsidR="003D1A80">
        <w:rPr>
          <w:rFonts w:eastAsiaTheme="minorHAnsi"/>
          <w:lang w:val="ru-RU" w:eastAsia="en-US"/>
        </w:rPr>
        <w:t>асно таблице 7.</w:t>
      </w:r>
    </w:p>
    <w:p w:rsidR="00A11DBD" w:rsidRPr="003D1A80" w:rsidRDefault="00A11DBD" w:rsidP="003D1A80">
      <w:pPr>
        <w:pStyle w:val="a6"/>
        <w:spacing w:after="0" w:line="276" w:lineRule="auto"/>
        <w:rPr>
          <w:rFonts w:eastAsiaTheme="minorHAnsi"/>
          <w:lang w:val="ru-RU" w:eastAsia="en-US"/>
        </w:rPr>
      </w:pPr>
      <w:r w:rsidRPr="003D1A80">
        <w:rPr>
          <w:rFonts w:eastAsiaTheme="minorHAnsi"/>
          <w:bCs/>
          <w:lang w:val="ru-RU" w:eastAsia="en-US"/>
        </w:rPr>
        <w:t xml:space="preserve">Таблица </w:t>
      </w:r>
      <w:bookmarkEnd w:id="35"/>
      <w:r w:rsidR="00EC00D9">
        <w:rPr>
          <w:rFonts w:eastAsiaTheme="minorHAnsi"/>
          <w:bCs/>
          <w:lang w:val="ru-RU" w:eastAsia="en-US"/>
        </w:rPr>
        <w:t>19</w:t>
      </w:r>
      <w:r w:rsidRPr="003D1A80">
        <w:rPr>
          <w:rFonts w:eastAsiaTheme="minorHAnsi"/>
          <w:bCs/>
          <w:lang w:val="ru-RU" w:eastAsia="en-US"/>
        </w:rPr>
        <w:t>. Минимальные расстояния от стен зданий учреждений и предприятий обслуживания до красных линий</w:t>
      </w:r>
    </w:p>
    <w:tbl>
      <w:tblPr>
        <w:tblW w:w="9709" w:type="dxa"/>
        <w:tblLayout w:type="fixed"/>
        <w:tblCellMar>
          <w:left w:w="70" w:type="dxa"/>
          <w:right w:w="70" w:type="dxa"/>
        </w:tblCellMar>
        <w:tblLook w:val="0000" w:firstRow="0" w:lastRow="0" w:firstColumn="0" w:lastColumn="0" w:noHBand="0" w:noVBand="0"/>
      </w:tblPr>
      <w:tblGrid>
        <w:gridCol w:w="4677"/>
        <w:gridCol w:w="5032"/>
      </w:tblGrid>
      <w:tr w:rsidR="00A11DBD" w:rsidRPr="00A77651" w:rsidTr="00A11DBD">
        <w:trPr>
          <w:cantSplit/>
          <w:trHeight w:val="131"/>
        </w:trPr>
        <w:tc>
          <w:tcPr>
            <w:tcW w:w="4677" w:type="dxa"/>
            <w:tcBorders>
              <w:top w:val="single" w:sz="6" w:space="0" w:color="auto"/>
              <w:left w:val="single" w:sz="6" w:space="0" w:color="auto"/>
              <w:bottom w:val="nil"/>
              <w:right w:val="single" w:sz="6" w:space="0" w:color="auto"/>
            </w:tcBorders>
          </w:tcPr>
          <w:p w:rsidR="00A11DBD" w:rsidRPr="00A77651" w:rsidRDefault="00A11DBD" w:rsidP="003D1A80">
            <w:pPr>
              <w:pStyle w:val="a6"/>
              <w:spacing w:before="0" w:after="0"/>
              <w:jc w:val="center"/>
              <w:rPr>
                <w:rFonts w:eastAsiaTheme="minorHAnsi"/>
                <w:sz w:val="22"/>
                <w:szCs w:val="22"/>
                <w:lang w:val="ru-RU" w:eastAsia="en-US"/>
              </w:rPr>
            </w:pPr>
            <w:r w:rsidRPr="00A77651">
              <w:rPr>
                <w:rFonts w:eastAsiaTheme="minorHAnsi"/>
                <w:sz w:val="22"/>
                <w:szCs w:val="22"/>
                <w:lang w:val="ru-RU" w:eastAsia="en-US"/>
              </w:rPr>
              <w:t>Здания учреждений и предприятий обслуживания</w:t>
            </w:r>
          </w:p>
        </w:tc>
        <w:tc>
          <w:tcPr>
            <w:tcW w:w="5032" w:type="dxa"/>
            <w:tcBorders>
              <w:top w:val="single" w:sz="6" w:space="0" w:color="auto"/>
              <w:left w:val="single" w:sz="6" w:space="0" w:color="auto"/>
              <w:right w:val="single" w:sz="2" w:space="0" w:color="auto"/>
            </w:tcBorders>
          </w:tcPr>
          <w:p w:rsidR="00A11DBD" w:rsidRPr="00A77651" w:rsidRDefault="00A11DBD" w:rsidP="003D1A80">
            <w:pPr>
              <w:pStyle w:val="a6"/>
              <w:spacing w:before="0" w:after="0"/>
              <w:jc w:val="center"/>
              <w:rPr>
                <w:rFonts w:eastAsiaTheme="minorHAnsi"/>
                <w:sz w:val="22"/>
                <w:szCs w:val="22"/>
                <w:lang w:val="ru-RU" w:eastAsia="en-US"/>
              </w:rPr>
            </w:pPr>
            <w:r w:rsidRPr="00A77651">
              <w:rPr>
                <w:rFonts w:eastAsiaTheme="minorHAnsi"/>
                <w:sz w:val="22"/>
                <w:szCs w:val="22"/>
                <w:lang w:val="ru-RU" w:eastAsia="en-US"/>
              </w:rPr>
              <w:t>Расстояние от стен зданий учреждений и предприятий обслуживания, м</w:t>
            </w:r>
          </w:p>
        </w:tc>
      </w:tr>
      <w:tr w:rsidR="00A11DBD" w:rsidRPr="00A77651" w:rsidTr="00A11DBD">
        <w:trPr>
          <w:cantSplit/>
          <w:trHeight w:val="360"/>
        </w:trPr>
        <w:tc>
          <w:tcPr>
            <w:tcW w:w="4677" w:type="dxa"/>
            <w:tcBorders>
              <w:top w:val="single" w:sz="6" w:space="0" w:color="auto"/>
              <w:left w:val="single" w:sz="6" w:space="0" w:color="auto"/>
              <w:bottom w:val="single" w:sz="6" w:space="0" w:color="auto"/>
              <w:right w:val="single" w:sz="6" w:space="0" w:color="auto"/>
            </w:tcBorders>
          </w:tcPr>
          <w:p w:rsidR="00A11DBD" w:rsidRPr="00A77651" w:rsidRDefault="00A11DBD" w:rsidP="003D1A80">
            <w:pPr>
              <w:pStyle w:val="a6"/>
              <w:spacing w:before="0" w:after="0"/>
              <w:ind w:firstLine="284"/>
              <w:jc w:val="left"/>
              <w:rPr>
                <w:rFonts w:eastAsiaTheme="minorHAnsi"/>
                <w:sz w:val="22"/>
                <w:szCs w:val="22"/>
                <w:lang w:val="ru-RU" w:eastAsia="en-US"/>
              </w:rPr>
            </w:pPr>
            <w:r w:rsidRPr="00A77651">
              <w:rPr>
                <w:rFonts w:eastAsiaTheme="minorHAnsi"/>
                <w:sz w:val="22"/>
                <w:szCs w:val="22"/>
                <w:lang w:val="ru-RU" w:eastAsia="en-US"/>
              </w:rPr>
              <w:t xml:space="preserve">Дошкольные образовательные организации и общеобразовательные организации (стены здания) </w:t>
            </w:r>
          </w:p>
        </w:tc>
        <w:tc>
          <w:tcPr>
            <w:tcW w:w="5032" w:type="dxa"/>
            <w:tcBorders>
              <w:top w:val="single" w:sz="6" w:space="0" w:color="auto"/>
              <w:left w:val="single" w:sz="6" w:space="0" w:color="auto"/>
              <w:bottom w:val="single" w:sz="6" w:space="0" w:color="auto"/>
              <w:right w:val="single" w:sz="6" w:space="0" w:color="auto"/>
            </w:tcBorders>
          </w:tcPr>
          <w:p w:rsidR="00A11DBD" w:rsidRPr="00A77651" w:rsidRDefault="00A11DBD" w:rsidP="003D1A80">
            <w:pPr>
              <w:pStyle w:val="a6"/>
              <w:spacing w:before="0" w:after="0"/>
              <w:jc w:val="center"/>
              <w:rPr>
                <w:rFonts w:eastAsiaTheme="minorHAnsi"/>
                <w:sz w:val="22"/>
                <w:szCs w:val="22"/>
                <w:lang w:val="ru-RU" w:eastAsia="en-US"/>
              </w:rPr>
            </w:pPr>
            <w:r w:rsidRPr="00A77651">
              <w:rPr>
                <w:rFonts w:eastAsiaTheme="minorHAnsi"/>
                <w:sz w:val="22"/>
                <w:szCs w:val="22"/>
                <w:lang w:val="ru-RU" w:eastAsia="en-US"/>
              </w:rPr>
              <w:t>25</w:t>
            </w:r>
          </w:p>
        </w:tc>
      </w:tr>
      <w:tr w:rsidR="00A11DBD" w:rsidRPr="00A77651" w:rsidTr="00A11DBD">
        <w:trPr>
          <w:cantSplit/>
          <w:trHeight w:val="240"/>
        </w:trPr>
        <w:tc>
          <w:tcPr>
            <w:tcW w:w="9709" w:type="dxa"/>
            <w:gridSpan w:val="2"/>
            <w:tcBorders>
              <w:top w:val="single" w:sz="6" w:space="0" w:color="auto"/>
              <w:left w:val="single" w:sz="6" w:space="0" w:color="auto"/>
              <w:bottom w:val="single" w:sz="6" w:space="0" w:color="auto"/>
              <w:right w:val="single" w:sz="6" w:space="0" w:color="auto"/>
            </w:tcBorders>
          </w:tcPr>
          <w:p w:rsidR="00A11DBD" w:rsidRPr="00A77651" w:rsidRDefault="00A11DBD" w:rsidP="003D1A80">
            <w:pPr>
              <w:pStyle w:val="a6"/>
              <w:spacing w:before="0" w:after="0"/>
              <w:ind w:firstLine="284"/>
              <w:jc w:val="center"/>
              <w:rPr>
                <w:rFonts w:eastAsiaTheme="minorHAnsi"/>
                <w:sz w:val="22"/>
                <w:szCs w:val="22"/>
                <w:lang w:val="ru-RU" w:eastAsia="en-US"/>
              </w:rPr>
            </w:pPr>
            <w:r w:rsidRPr="00A77651">
              <w:rPr>
                <w:rFonts w:eastAsiaTheme="minorHAnsi"/>
                <w:sz w:val="22"/>
                <w:szCs w:val="22"/>
                <w:lang w:val="ru-RU" w:eastAsia="en-US"/>
              </w:rPr>
              <w:t>Медицинские организации:</w:t>
            </w:r>
          </w:p>
        </w:tc>
      </w:tr>
      <w:tr w:rsidR="00A11DBD" w:rsidRPr="00A77651" w:rsidTr="00A11DBD">
        <w:trPr>
          <w:cantSplit/>
          <w:trHeight w:val="240"/>
        </w:trPr>
        <w:tc>
          <w:tcPr>
            <w:tcW w:w="4677" w:type="dxa"/>
            <w:tcBorders>
              <w:top w:val="single" w:sz="6" w:space="0" w:color="auto"/>
              <w:left w:val="single" w:sz="6" w:space="0" w:color="auto"/>
              <w:bottom w:val="single" w:sz="6" w:space="0" w:color="auto"/>
              <w:right w:val="single" w:sz="6" w:space="0" w:color="auto"/>
            </w:tcBorders>
          </w:tcPr>
          <w:p w:rsidR="00A11DBD" w:rsidRPr="00A77651" w:rsidRDefault="00A11DBD" w:rsidP="003D1A80">
            <w:pPr>
              <w:pStyle w:val="a6"/>
              <w:spacing w:before="0" w:after="0"/>
              <w:ind w:firstLine="284"/>
              <w:jc w:val="left"/>
              <w:rPr>
                <w:rFonts w:eastAsiaTheme="minorHAnsi"/>
                <w:sz w:val="22"/>
                <w:szCs w:val="22"/>
                <w:lang w:val="ru-RU" w:eastAsia="en-US"/>
              </w:rPr>
            </w:pPr>
            <w:r w:rsidRPr="00A77651">
              <w:rPr>
                <w:rFonts w:eastAsiaTheme="minorHAnsi"/>
                <w:sz w:val="22"/>
                <w:szCs w:val="22"/>
                <w:lang w:val="ru-RU" w:eastAsia="en-US"/>
              </w:rPr>
              <w:t xml:space="preserve">больничные корпуса </w:t>
            </w:r>
          </w:p>
        </w:tc>
        <w:tc>
          <w:tcPr>
            <w:tcW w:w="5032" w:type="dxa"/>
            <w:tcBorders>
              <w:top w:val="single" w:sz="6" w:space="0" w:color="auto"/>
              <w:left w:val="single" w:sz="6" w:space="0" w:color="auto"/>
              <w:bottom w:val="single" w:sz="6" w:space="0" w:color="auto"/>
              <w:right w:val="single" w:sz="4" w:space="0" w:color="auto"/>
            </w:tcBorders>
          </w:tcPr>
          <w:p w:rsidR="00A11DBD" w:rsidRPr="00A77651" w:rsidRDefault="00A11DBD" w:rsidP="003D1A80">
            <w:pPr>
              <w:pStyle w:val="a6"/>
              <w:spacing w:before="0" w:after="0"/>
              <w:jc w:val="center"/>
              <w:rPr>
                <w:rFonts w:eastAsiaTheme="minorHAnsi"/>
                <w:sz w:val="22"/>
                <w:szCs w:val="22"/>
                <w:lang w:val="ru-RU" w:eastAsia="en-US"/>
              </w:rPr>
            </w:pPr>
            <w:r w:rsidRPr="00A77651">
              <w:rPr>
                <w:rFonts w:eastAsiaTheme="minorHAnsi"/>
                <w:sz w:val="22"/>
                <w:szCs w:val="22"/>
                <w:lang w:val="ru-RU" w:eastAsia="en-US"/>
              </w:rPr>
              <w:t>30</w:t>
            </w:r>
          </w:p>
        </w:tc>
      </w:tr>
      <w:tr w:rsidR="00A11DBD" w:rsidRPr="00A77651" w:rsidTr="00A11DBD">
        <w:trPr>
          <w:cantSplit/>
          <w:trHeight w:val="240"/>
        </w:trPr>
        <w:tc>
          <w:tcPr>
            <w:tcW w:w="4677" w:type="dxa"/>
            <w:tcBorders>
              <w:top w:val="single" w:sz="6" w:space="0" w:color="auto"/>
              <w:left w:val="single" w:sz="6" w:space="0" w:color="auto"/>
              <w:bottom w:val="single" w:sz="6" w:space="0" w:color="auto"/>
              <w:right w:val="single" w:sz="6" w:space="0" w:color="auto"/>
            </w:tcBorders>
          </w:tcPr>
          <w:p w:rsidR="00A11DBD" w:rsidRPr="00A77651" w:rsidRDefault="00A11DBD" w:rsidP="003D1A80">
            <w:pPr>
              <w:pStyle w:val="a6"/>
              <w:spacing w:before="0" w:after="0"/>
              <w:ind w:firstLine="284"/>
              <w:jc w:val="left"/>
              <w:rPr>
                <w:rFonts w:eastAsiaTheme="minorHAnsi"/>
                <w:sz w:val="22"/>
                <w:szCs w:val="22"/>
                <w:lang w:val="ru-RU" w:eastAsia="en-US"/>
              </w:rPr>
            </w:pPr>
            <w:r w:rsidRPr="00A77651">
              <w:rPr>
                <w:rFonts w:eastAsiaTheme="minorHAnsi"/>
                <w:sz w:val="22"/>
                <w:szCs w:val="22"/>
                <w:lang w:val="ru-RU" w:eastAsia="en-US"/>
              </w:rPr>
              <w:t xml:space="preserve">поликлиники </w:t>
            </w:r>
          </w:p>
        </w:tc>
        <w:tc>
          <w:tcPr>
            <w:tcW w:w="5032" w:type="dxa"/>
            <w:tcBorders>
              <w:top w:val="single" w:sz="6" w:space="0" w:color="auto"/>
              <w:left w:val="single" w:sz="6" w:space="0" w:color="auto"/>
              <w:bottom w:val="single" w:sz="6" w:space="0" w:color="auto"/>
              <w:right w:val="single" w:sz="4" w:space="0" w:color="auto"/>
            </w:tcBorders>
          </w:tcPr>
          <w:p w:rsidR="00A11DBD" w:rsidRPr="00A77651" w:rsidRDefault="00A11DBD" w:rsidP="003D1A80">
            <w:pPr>
              <w:pStyle w:val="a6"/>
              <w:spacing w:before="0" w:after="0"/>
              <w:jc w:val="center"/>
              <w:rPr>
                <w:rFonts w:eastAsiaTheme="minorHAnsi"/>
                <w:sz w:val="22"/>
                <w:szCs w:val="22"/>
                <w:lang w:val="ru-RU" w:eastAsia="en-US"/>
              </w:rPr>
            </w:pPr>
            <w:r w:rsidRPr="00A77651">
              <w:rPr>
                <w:rFonts w:eastAsiaTheme="minorHAnsi"/>
                <w:sz w:val="22"/>
                <w:szCs w:val="22"/>
                <w:lang w:val="ru-RU" w:eastAsia="en-US"/>
              </w:rPr>
              <w:t>15</w:t>
            </w:r>
          </w:p>
        </w:tc>
      </w:tr>
      <w:tr w:rsidR="00A11DBD" w:rsidRPr="00A77651" w:rsidTr="00A11DBD">
        <w:trPr>
          <w:cantSplit/>
          <w:trHeight w:val="240"/>
        </w:trPr>
        <w:tc>
          <w:tcPr>
            <w:tcW w:w="4677" w:type="dxa"/>
            <w:tcBorders>
              <w:top w:val="single" w:sz="6" w:space="0" w:color="auto"/>
              <w:left w:val="single" w:sz="6" w:space="0" w:color="auto"/>
              <w:bottom w:val="single" w:sz="6" w:space="0" w:color="auto"/>
              <w:right w:val="single" w:sz="6" w:space="0" w:color="auto"/>
            </w:tcBorders>
          </w:tcPr>
          <w:p w:rsidR="00A11DBD" w:rsidRPr="00A77651" w:rsidRDefault="00A11DBD" w:rsidP="003D1A80">
            <w:pPr>
              <w:pStyle w:val="a6"/>
              <w:spacing w:before="0" w:after="0"/>
              <w:ind w:firstLine="284"/>
              <w:jc w:val="left"/>
              <w:rPr>
                <w:rFonts w:eastAsiaTheme="minorHAnsi"/>
                <w:sz w:val="22"/>
                <w:szCs w:val="22"/>
                <w:lang w:val="ru-RU" w:eastAsia="en-US"/>
              </w:rPr>
            </w:pPr>
            <w:r w:rsidRPr="00A77651">
              <w:rPr>
                <w:rFonts w:eastAsiaTheme="minorHAnsi"/>
                <w:sz w:val="22"/>
                <w:szCs w:val="22"/>
                <w:lang w:val="ru-RU" w:eastAsia="en-US"/>
              </w:rPr>
              <w:t xml:space="preserve">Объекты пожарной охраны </w:t>
            </w:r>
          </w:p>
        </w:tc>
        <w:tc>
          <w:tcPr>
            <w:tcW w:w="5032" w:type="dxa"/>
            <w:tcBorders>
              <w:top w:val="single" w:sz="6" w:space="0" w:color="auto"/>
              <w:left w:val="single" w:sz="6" w:space="0" w:color="auto"/>
              <w:bottom w:val="single" w:sz="6" w:space="0" w:color="auto"/>
              <w:right w:val="single" w:sz="6" w:space="0" w:color="auto"/>
            </w:tcBorders>
          </w:tcPr>
          <w:p w:rsidR="00A11DBD" w:rsidRPr="00A77651" w:rsidRDefault="00A11DBD" w:rsidP="003D1A80">
            <w:pPr>
              <w:pStyle w:val="a6"/>
              <w:spacing w:before="0" w:after="0"/>
              <w:jc w:val="center"/>
              <w:rPr>
                <w:rFonts w:eastAsiaTheme="minorHAnsi"/>
                <w:sz w:val="22"/>
                <w:szCs w:val="22"/>
                <w:lang w:val="ru-RU" w:eastAsia="en-US"/>
              </w:rPr>
            </w:pPr>
            <w:r w:rsidRPr="00A77651">
              <w:rPr>
                <w:rFonts w:eastAsiaTheme="minorHAnsi"/>
                <w:sz w:val="22"/>
                <w:szCs w:val="22"/>
                <w:lang w:val="ru-RU" w:eastAsia="en-US"/>
              </w:rPr>
              <w:t>10</w:t>
            </w:r>
          </w:p>
        </w:tc>
      </w:tr>
      <w:tr w:rsidR="00A11DBD" w:rsidRPr="00A77651" w:rsidTr="00A11DBD">
        <w:trPr>
          <w:cantSplit/>
          <w:trHeight w:val="600"/>
        </w:trPr>
        <w:tc>
          <w:tcPr>
            <w:tcW w:w="4677" w:type="dxa"/>
            <w:tcBorders>
              <w:top w:val="single" w:sz="6" w:space="0" w:color="auto"/>
              <w:left w:val="single" w:sz="6" w:space="0" w:color="auto"/>
              <w:bottom w:val="single" w:sz="6" w:space="0" w:color="auto"/>
              <w:right w:val="single" w:sz="6" w:space="0" w:color="auto"/>
            </w:tcBorders>
          </w:tcPr>
          <w:p w:rsidR="00A11DBD" w:rsidRPr="00A77651" w:rsidRDefault="00A11DBD" w:rsidP="003D1A80">
            <w:pPr>
              <w:pStyle w:val="a6"/>
              <w:spacing w:before="0" w:after="0"/>
              <w:ind w:firstLine="284"/>
              <w:jc w:val="left"/>
              <w:rPr>
                <w:rFonts w:eastAsiaTheme="minorHAnsi"/>
                <w:sz w:val="22"/>
                <w:szCs w:val="22"/>
                <w:lang w:val="ru-RU" w:eastAsia="en-US"/>
              </w:rPr>
            </w:pPr>
            <w:r w:rsidRPr="00A77651">
              <w:rPr>
                <w:rFonts w:eastAsiaTheme="minorHAnsi"/>
                <w:sz w:val="22"/>
                <w:szCs w:val="22"/>
                <w:lang w:val="ru-RU" w:eastAsia="en-US"/>
              </w:rPr>
              <w:t xml:space="preserve">Кладбища традиционного захоронения и крематории </w:t>
            </w:r>
          </w:p>
        </w:tc>
        <w:tc>
          <w:tcPr>
            <w:tcW w:w="5032" w:type="dxa"/>
            <w:vMerge w:val="restart"/>
            <w:tcBorders>
              <w:top w:val="single" w:sz="6" w:space="0" w:color="auto"/>
              <w:left w:val="single" w:sz="6" w:space="0" w:color="auto"/>
              <w:bottom w:val="nil"/>
              <w:right w:val="single" w:sz="6" w:space="0" w:color="auto"/>
            </w:tcBorders>
          </w:tcPr>
          <w:p w:rsidR="00A11DBD" w:rsidRPr="00A77651" w:rsidRDefault="00A11DBD" w:rsidP="003D1A80">
            <w:pPr>
              <w:pStyle w:val="a6"/>
              <w:spacing w:before="0" w:after="0"/>
              <w:jc w:val="center"/>
              <w:rPr>
                <w:rFonts w:eastAsiaTheme="minorHAnsi"/>
                <w:sz w:val="22"/>
                <w:szCs w:val="22"/>
                <w:lang w:val="ru-RU" w:eastAsia="en-US"/>
              </w:rPr>
            </w:pPr>
            <w:r w:rsidRPr="00A77651">
              <w:rPr>
                <w:rFonts w:eastAsiaTheme="minorHAnsi"/>
                <w:sz w:val="22"/>
                <w:szCs w:val="22"/>
                <w:lang w:val="ru-RU" w:eastAsia="en-US"/>
              </w:rPr>
              <w:t>6</w:t>
            </w:r>
          </w:p>
        </w:tc>
      </w:tr>
      <w:tr w:rsidR="00A11DBD" w:rsidRPr="00A77651" w:rsidTr="00A11DBD">
        <w:trPr>
          <w:cantSplit/>
          <w:trHeight w:val="240"/>
        </w:trPr>
        <w:tc>
          <w:tcPr>
            <w:tcW w:w="4677" w:type="dxa"/>
            <w:tcBorders>
              <w:top w:val="single" w:sz="6" w:space="0" w:color="auto"/>
              <w:left w:val="single" w:sz="6" w:space="0" w:color="auto"/>
              <w:bottom w:val="single" w:sz="6" w:space="0" w:color="auto"/>
              <w:right w:val="single" w:sz="6" w:space="0" w:color="auto"/>
            </w:tcBorders>
          </w:tcPr>
          <w:p w:rsidR="00A11DBD" w:rsidRPr="00A77651" w:rsidRDefault="00A11DBD" w:rsidP="003D1A80">
            <w:pPr>
              <w:pStyle w:val="a6"/>
              <w:spacing w:before="0" w:after="0"/>
              <w:ind w:firstLine="284"/>
              <w:jc w:val="left"/>
              <w:rPr>
                <w:rFonts w:eastAsiaTheme="minorHAnsi"/>
                <w:sz w:val="22"/>
                <w:szCs w:val="22"/>
                <w:lang w:val="ru-RU" w:eastAsia="en-US"/>
              </w:rPr>
            </w:pPr>
            <w:r w:rsidRPr="00A77651">
              <w:rPr>
                <w:rFonts w:eastAsiaTheme="minorHAnsi"/>
                <w:sz w:val="22"/>
                <w:szCs w:val="22"/>
                <w:lang w:val="ru-RU" w:eastAsia="en-US"/>
              </w:rPr>
              <w:t xml:space="preserve">Кладбища для погребения после кремации     </w:t>
            </w:r>
          </w:p>
        </w:tc>
        <w:tc>
          <w:tcPr>
            <w:tcW w:w="5032" w:type="dxa"/>
            <w:vMerge/>
            <w:tcBorders>
              <w:top w:val="nil"/>
              <w:left w:val="single" w:sz="6" w:space="0" w:color="auto"/>
              <w:bottom w:val="single" w:sz="6" w:space="0" w:color="auto"/>
              <w:right w:val="single" w:sz="6" w:space="0" w:color="auto"/>
            </w:tcBorders>
          </w:tcPr>
          <w:p w:rsidR="00A11DBD" w:rsidRPr="00A77651" w:rsidRDefault="00A11DBD" w:rsidP="00A11DBD">
            <w:pPr>
              <w:pStyle w:val="a6"/>
              <w:spacing w:before="0" w:after="0"/>
              <w:rPr>
                <w:rFonts w:eastAsiaTheme="minorHAnsi"/>
                <w:sz w:val="22"/>
                <w:szCs w:val="22"/>
                <w:lang w:val="ru-RU" w:eastAsia="en-US"/>
              </w:rPr>
            </w:pPr>
          </w:p>
        </w:tc>
      </w:tr>
    </w:tbl>
    <w:p w:rsidR="00A11DBD" w:rsidRPr="00A11DBD" w:rsidRDefault="00A11DBD" w:rsidP="00A11DBD">
      <w:pPr>
        <w:pStyle w:val="a6"/>
        <w:spacing w:before="0" w:after="0"/>
        <w:rPr>
          <w:rFonts w:eastAsiaTheme="minorHAnsi"/>
          <w:lang w:val="ru-RU" w:eastAsia="en-US"/>
        </w:rPr>
      </w:pPr>
      <w:bookmarkStart w:id="36" w:name="_Toc401590384"/>
    </w:p>
    <w:p w:rsidR="00A11DBD" w:rsidRPr="00943EAD" w:rsidRDefault="00A11DBD" w:rsidP="00943EAD">
      <w:pPr>
        <w:pStyle w:val="2"/>
        <w:spacing w:before="120" w:after="120"/>
        <w:rPr>
          <w:rFonts w:ascii="Times New Roman" w:eastAsiaTheme="minorHAnsi" w:hAnsi="Times New Roman" w:cs="Times New Roman"/>
          <w:b w:val="0"/>
          <w:szCs w:val="24"/>
          <w:lang w:eastAsia="en-US"/>
        </w:rPr>
      </w:pPr>
      <w:bookmarkStart w:id="37" w:name="_Toc171694295"/>
      <w:r w:rsidRPr="00943EAD">
        <w:rPr>
          <w:rFonts w:ascii="Times New Roman" w:eastAsiaTheme="minorHAnsi" w:hAnsi="Times New Roman" w:cs="Times New Roman"/>
          <w:b w:val="0"/>
          <w:szCs w:val="24"/>
          <w:lang w:eastAsia="en-US"/>
        </w:rPr>
        <w:t>Статья 1</w:t>
      </w:r>
      <w:r w:rsidR="009940D7" w:rsidRPr="00943EAD">
        <w:rPr>
          <w:rFonts w:ascii="Times New Roman" w:eastAsiaTheme="minorHAnsi" w:hAnsi="Times New Roman" w:cs="Times New Roman"/>
          <w:b w:val="0"/>
          <w:szCs w:val="24"/>
          <w:lang w:eastAsia="en-US"/>
        </w:rPr>
        <w:t>4</w:t>
      </w:r>
      <w:r w:rsidRPr="00943EAD">
        <w:rPr>
          <w:rFonts w:ascii="Times New Roman" w:eastAsiaTheme="minorHAnsi" w:hAnsi="Times New Roman" w:cs="Times New Roman"/>
          <w:b w:val="0"/>
          <w:szCs w:val="24"/>
          <w:lang w:eastAsia="en-US"/>
        </w:rPr>
        <w:t>. Требования по обеспечению охраны окружающей среды</w:t>
      </w:r>
      <w:bookmarkEnd w:id="36"/>
      <w:bookmarkEnd w:id="37"/>
    </w:p>
    <w:p w:rsidR="00630277" w:rsidRPr="00630277" w:rsidRDefault="00630277" w:rsidP="00630277">
      <w:pPr>
        <w:spacing w:after="0" w:line="276" w:lineRule="auto"/>
        <w:ind w:firstLine="709"/>
        <w:jc w:val="both"/>
        <w:rPr>
          <w:rFonts w:ascii="Times New Roman" w:hAnsi="Times New Roman" w:cs="Times New Roman"/>
          <w:sz w:val="24"/>
          <w:szCs w:val="24"/>
        </w:rPr>
      </w:pPr>
      <w:r w:rsidRPr="00630277">
        <w:rPr>
          <w:rFonts w:ascii="Times New Roman" w:hAnsi="Times New Roman" w:cs="Times New Roman"/>
          <w:sz w:val="24"/>
          <w:szCs w:val="24"/>
        </w:rPr>
        <w:t xml:space="preserve">При градостроительном проектировании необходимо учитывать предельные значения допустимых уровней воздействия на среду и человека для различных видов функциональных зон, которые устанавливаются в соответствии параметрами, приведенными в Таблице </w:t>
      </w:r>
      <w:r w:rsidR="00BE3399">
        <w:rPr>
          <w:rFonts w:ascii="Times New Roman" w:hAnsi="Times New Roman" w:cs="Times New Roman"/>
          <w:sz w:val="24"/>
          <w:szCs w:val="24"/>
        </w:rPr>
        <w:t>2</w:t>
      </w:r>
      <w:r w:rsidR="00EC00D9">
        <w:rPr>
          <w:rFonts w:ascii="Times New Roman" w:hAnsi="Times New Roman" w:cs="Times New Roman"/>
          <w:sz w:val="24"/>
          <w:szCs w:val="24"/>
        </w:rPr>
        <w:t>0</w:t>
      </w:r>
      <w:r w:rsidRPr="00630277">
        <w:rPr>
          <w:rFonts w:ascii="Times New Roman" w:hAnsi="Times New Roman" w:cs="Times New Roman"/>
          <w:sz w:val="24"/>
          <w:szCs w:val="24"/>
        </w:rPr>
        <w:t xml:space="preserve">. </w:t>
      </w:r>
    </w:p>
    <w:p w:rsidR="00630277" w:rsidRPr="00630277" w:rsidRDefault="00630277" w:rsidP="00630277">
      <w:pPr>
        <w:spacing w:before="120" w:after="60"/>
        <w:ind w:firstLine="709"/>
        <w:rPr>
          <w:rFonts w:ascii="Times New Roman" w:hAnsi="Times New Roman" w:cs="Times New Roman"/>
          <w:sz w:val="24"/>
          <w:szCs w:val="24"/>
        </w:rPr>
      </w:pPr>
      <w:r w:rsidRPr="00630277">
        <w:rPr>
          <w:rFonts w:ascii="Times New Roman" w:hAnsi="Times New Roman" w:cs="Times New Roman"/>
          <w:sz w:val="24"/>
          <w:szCs w:val="24"/>
        </w:rPr>
        <w:t xml:space="preserve">Таблица </w:t>
      </w:r>
      <w:r w:rsidR="00BE3399">
        <w:rPr>
          <w:rFonts w:ascii="Times New Roman" w:hAnsi="Times New Roman" w:cs="Times New Roman"/>
          <w:sz w:val="24"/>
          <w:szCs w:val="24"/>
        </w:rPr>
        <w:t>2</w:t>
      </w:r>
      <w:r w:rsidR="00EC00D9">
        <w:rPr>
          <w:rFonts w:ascii="Times New Roman" w:hAnsi="Times New Roman" w:cs="Times New Roman"/>
          <w:sz w:val="24"/>
          <w:szCs w:val="24"/>
        </w:rPr>
        <w:t>0</w:t>
      </w:r>
      <w:r w:rsidRPr="00630277">
        <w:rPr>
          <w:rFonts w:ascii="Times New Roman" w:hAnsi="Times New Roman" w:cs="Times New Roman"/>
          <w:sz w:val="24"/>
          <w:szCs w:val="24"/>
        </w:rPr>
        <w:t>. Разрешенные параметры допустимых уровней воздействия на человека и условия проживания</w:t>
      </w:r>
    </w:p>
    <w:tbl>
      <w:tblPr>
        <w:tblStyle w:val="afe"/>
        <w:tblW w:w="0" w:type="auto"/>
        <w:tblLook w:val="04A0" w:firstRow="1" w:lastRow="0" w:firstColumn="1" w:lastColumn="0" w:noHBand="0" w:noVBand="1"/>
      </w:tblPr>
      <w:tblGrid>
        <w:gridCol w:w="1859"/>
        <w:gridCol w:w="970"/>
        <w:gridCol w:w="1451"/>
        <w:gridCol w:w="1547"/>
        <w:gridCol w:w="1884"/>
        <w:gridCol w:w="1860"/>
      </w:tblGrid>
      <w:tr w:rsidR="00630277" w:rsidRPr="00A77651" w:rsidTr="00630277">
        <w:tc>
          <w:tcPr>
            <w:tcW w:w="1879" w:type="dxa"/>
          </w:tcPr>
          <w:p w:rsidR="00630277" w:rsidRPr="00A77651" w:rsidRDefault="00630277" w:rsidP="00630277">
            <w:pPr>
              <w:jc w:val="center"/>
              <w:rPr>
                <w:sz w:val="22"/>
                <w:szCs w:val="22"/>
              </w:rPr>
            </w:pPr>
            <w:r w:rsidRPr="00A77651">
              <w:rPr>
                <w:sz w:val="22"/>
                <w:szCs w:val="22"/>
              </w:rPr>
              <w:t>Функциональная зона</w:t>
            </w:r>
          </w:p>
        </w:tc>
        <w:tc>
          <w:tcPr>
            <w:tcW w:w="909" w:type="dxa"/>
          </w:tcPr>
          <w:p w:rsidR="00630277" w:rsidRPr="00A77651" w:rsidRDefault="00630277" w:rsidP="00630277">
            <w:pPr>
              <w:jc w:val="center"/>
              <w:rPr>
                <w:sz w:val="22"/>
                <w:szCs w:val="22"/>
              </w:rPr>
            </w:pPr>
            <w:r w:rsidRPr="00A77651">
              <w:rPr>
                <w:sz w:val="22"/>
                <w:szCs w:val="22"/>
              </w:rPr>
              <w:t xml:space="preserve">Уровень звука LА и </w:t>
            </w:r>
            <w:proofErr w:type="spellStart"/>
            <w:r w:rsidRPr="00A77651">
              <w:rPr>
                <w:sz w:val="22"/>
                <w:szCs w:val="22"/>
              </w:rPr>
              <w:t>экв</w:t>
            </w:r>
            <w:proofErr w:type="spellEnd"/>
            <w:r w:rsidRPr="00A77651">
              <w:rPr>
                <w:sz w:val="22"/>
                <w:szCs w:val="22"/>
              </w:rPr>
              <w:t xml:space="preserve">. уровень звука LАэкв.1, </w:t>
            </w:r>
            <w:proofErr w:type="spellStart"/>
            <w:r w:rsidRPr="00A77651">
              <w:rPr>
                <w:sz w:val="22"/>
                <w:szCs w:val="22"/>
              </w:rPr>
              <w:t>дБа</w:t>
            </w:r>
            <w:proofErr w:type="spellEnd"/>
          </w:p>
        </w:tc>
        <w:tc>
          <w:tcPr>
            <w:tcW w:w="1465" w:type="dxa"/>
          </w:tcPr>
          <w:p w:rsidR="00630277" w:rsidRPr="00A77651" w:rsidRDefault="00630277" w:rsidP="00630277">
            <w:pPr>
              <w:jc w:val="center"/>
              <w:rPr>
                <w:sz w:val="22"/>
                <w:szCs w:val="22"/>
              </w:rPr>
            </w:pPr>
            <w:r w:rsidRPr="00A77651">
              <w:rPr>
                <w:sz w:val="22"/>
                <w:szCs w:val="22"/>
              </w:rPr>
              <w:t xml:space="preserve">Макс. уровень звука LАмакс.1, </w:t>
            </w:r>
            <w:proofErr w:type="spellStart"/>
            <w:r w:rsidRPr="00A77651">
              <w:rPr>
                <w:sz w:val="22"/>
                <w:szCs w:val="22"/>
              </w:rPr>
              <w:t>дБА</w:t>
            </w:r>
            <w:proofErr w:type="spellEnd"/>
          </w:p>
        </w:tc>
        <w:tc>
          <w:tcPr>
            <w:tcW w:w="1465" w:type="dxa"/>
          </w:tcPr>
          <w:p w:rsidR="00630277" w:rsidRPr="00A77651" w:rsidRDefault="00630277" w:rsidP="00630277">
            <w:pPr>
              <w:jc w:val="center"/>
              <w:rPr>
                <w:sz w:val="22"/>
                <w:szCs w:val="22"/>
              </w:rPr>
            </w:pPr>
            <w:r w:rsidRPr="00A77651">
              <w:rPr>
                <w:sz w:val="22"/>
                <w:szCs w:val="22"/>
              </w:rPr>
              <w:t>Максимальный уровень загрязнения атмосферного воздуха (ПДК)</w:t>
            </w:r>
          </w:p>
        </w:tc>
        <w:tc>
          <w:tcPr>
            <w:tcW w:w="1749" w:type="dxa"/>
          </w:tcPr>
          <w:p w:rsidR="00630277" w:rsidRPr="00A77651" w:rsidRDefault="00630277" w:rsidP="00630277">
            <w:pPr>
              <w:jc w:val="center"/>
              <w:rPr>
                <w:sz w:val="22"/>
                <w:szCs w:val="22"/>
              </w:rPr>
            </w:pPr>
            <w:r w:rsidRPr="00A77651">
              <w:rPr>
                <w:sz w:val="22"/>
                <w:szCs w:val="22"/>
              </w:rPr>
              <w:t>Максимальный уровень электромагнитного излучения от радиотехнических объектов (ПДУ)</w:t>
            </w:r>
          </w:p>
        </w:tc>
        <w:tc>
          <w:tcPr>
            <w:tcW w:w="1878" w:type="dxa"/>
          </w:tcPr>
          <w:p w:rsidR="00630277" w:rsidRPr="00A77651" w:rsidRDefault="00630277" w:rsidP="00630277">
            <w:pPr>
              <w:jc w:val="center"/>
              <w:rPr>
                <w:sz w:val="22"/>
                <w:szCs w:val="22"/>
              </w:rPr>
            </w:pPr>
            <w:r w:rsidRPr="00A77651">
              <w:rPr>
                <w:sz w:val="22"/>
                <w:szCs w:val="22"/>
              </w:rPr>
              <w:t>Загрязненность сточных вод</w:t>
            </w:r>
          </w:p>
        </w:tc>
      </w:tr>
      <w:tr w:rsidR="00630277" w:rsidRPr="00A77651" w:rsidTr="00630277">
        <w:tc>
          <w:tcPr>
            <w:tcW w:w="9345" w:type="dxa"/>
            <w:gridSpan w:val="6"/>
          </w:tcPr>
          <w:p w:rsidR="00630277" w:rsidRPr="00A77651" w:rsidRDefault="00630277" w:rsidP="00630277">
            <w:pPr>
              <w:rPr>
                <w:sz w:val="22"/>
                <w:szCs w:val="22"/>
              </w:rPr>
            </w:pPr>
            <w:r w:rsidRPr="00A77651">
              <w:rPr>
                <w:sz w:val="22"/>
                <w:szCs w:val="22"/>
              </w:rPr>
              <w:t>Жилые зоны:</w:t>
            </w:r>
          </w:p>
        </w:tc>
      </w:tr>
      <w:tr w:rsidR="00630277" w:rsidRPr="00A77651" w:rsidTr="00630277">
        <w:tc>
          <w:tcPr>
            <w:tcW w:w="1879" w:type="dxa"/>
            <w:vAlign w:val="center"/>
          </w:tcPr>
          <w:p w:rsidR="00630277" w:rsidRPr="00A77651" w:rsidRDefault="00630277" w:rsidP="00630277">
            <w:pPr>
              <w:jc w:val="center"/>
              <w:rPr>
                <w:sz w:val="22"/>
                <w:szCs w:val="22"/>
              </w:rPr>
            </w:pPr>
            <w:r w:rsidRPr="00A77651">
              <w:rPr>
                <w:sz w:val="22"/>
                <w:szCs w:val="22"/>
              </w:rPr>
              <w:t>индивидуальная жилая застройка</w:t>
            </w:r>
          </w:p>
        </w:tc>
        <w:tc>
          <w:tcPr>
            <w:tcW w:w="909" w:type="dxa"/>
            <w:vAlign w:val="center"/>
          </w:tcPr>
          <w:p w:rsidR="00630277" w:rsidRPr="00A77651" w:rsidRDefault="00630277" w:rsidP="00630277">
            <w:pPr>
              <w:jc w:val="center"/>
              <w:rPr>
                <w:sz w:val="22"/>
                <w:szCs w:val="22"/>
              </w:rPr>
            </w:pPr>
          </w:p>
        </w:tc>
        <w:tc>
          <w:tcPr>
            <w:tcW w:w="1465" w:type="dxa"/>
            <w:vAlign w:val="center"/>
          </w:tcPr>
          <w:p w:rsidR="00630277" w:rsidRPr="00A77651" w:rsidRDefault="00630277" w:rsidP="00630277">
            <w:pPr>
              <w:jc w:val="center"/>
              <w:rPr>
                <w:sz w:val="22"/>
                <w:szCs w:val="22"/>
              </w:rPr>
            </w:pPr>
          </w:p>
        </w:tc>
        <w:tc>
          <w:tcPr>
            <w:tcW w:w="1465" w:type="dxa"/>
            <w:vMerge w:val="restart"/>
            <w:vAlign w:val="center"/>
          </w:tcPr>
          <w:p w:rsidR="00630277" w:rsidRPr="00A77651" w:rsidRDefault="00630277" w:rsidP="00630277">
            <w:pPr>
              <w:jc w:val="center"/>
              <w:rPr>
                <w:sz w:val="22"/>
                <w:szCs w:val="22"/>
              </w:rPr>
            </w:pPr>
            <w:r w:rsidRPr="00A77651">
              <w:rPr>
                <w:sz w:val="22"/>
                <w:szCs w:val="22"/>
              </w:rPr>
              <w:t>1 ПДК</w:t>
            </w:r>
          </w:p>
          <w:p w:rsidR="00630277" w:rsidRPr="00A77651" w:rsidRDefault="00630277" w:rsidP="00630277">
            <w:pPr>
              <w:jc w:val="center"/>
              <w:rPr>
                <w:sz w:val="22"/>
                <w:szCs w:val="22"/>
              </w:rPr>
            </w:pPr>
          </w:p>
        </w:tc>
        <w:tc>
          <w:tcPr>
            <w:tcW w:w="1749" w:type="dxa"/>
            <w:vMerge w:val="restart"/>
            <w:vAlign w:val="center"/>
          </w:tcPr>
          <w:p w:rsidR="00630277" w:rsidRPr="00A77651" w:rsidRDefault="00630277" w:rsidP="00630277">
            <w:pPr>
              <w:jc w:val="center"/>
              <w:rPr>
                <w:sz w:val="22"/>
                <w:szCs w:val="22"/>
              </w:rPr>
            </w:pPr>
            <w:r w:rsidRPr="00A77651">
              <w:rPr>
                <w:sz w:val="22"/>
                <w:szCs w:val="22"/>
              </w:rPr>
              <w:t>1 ПДУ</w:t>
            </w:r>
          </w:p>
          <w:p w:rsidR="00630277" w:rsidRPr="00A77651" w:rsidRDefault="00630277" w:rsidP="00630277">
            <w:pPr>
              <w:jc w:val="center"/>
              <w:rPr>
                <w:sz w:val="22"/>
                <w:szCs w:val="22"/>
              </w:rPr>
            </w:pPr>
          </w:p>
        </w:tc>
        <w:tc>
          <w:tcPr>
            <w:tcW w:w="1878" w:type="dxa"/>
            <w:vMerge w:val="restart"/>
            <w:vAlign w:val="center"/>
          </w:tcPr>
          <w:p w:rsidR="00630277" w:rsidRPr="00A77651" w:rsidRDefault="00630277" w:rsidP="00630277">
            <w:pPr>
              <w:jc w:val="center"/>
              <w:rPr>
                <w:sz w:val="22"/>
                <w:szCs w:val="22"/>
              </w:rPr>
            </w:pPr>
            <w:r w:rsidRPr="00A77651">
              <w:rPr>
                <w:sz w:val="22"/>
                <w:szCs w:val="22"/>
              </w:rPr>
              <w:t>Нормативно очищенные стоки на локальных очистных сооружениях</w:t>
            </w:r>
          </w:p>
        </w:tc>
      </w:tr>
      <w:tr w:rsidR="00630277" w:rsidRPr="00A77651" w:rsidTr="00630277">
        <w:trPr>
          <w:trHeight w:val="266"/>
        </w:trPr>
        <w:tc>
          <w:tcPr>
            <w:tcW w:w="1879" w:type="dxa"/>
            <w:vAlign w:val="center"/>
          </w:tcPr>
          <w:p w:rsidR="00630277" w:rsidRPr="00A77651" w:rsidRDefault="00630277" w:rsidP="00630277">
            <w:pPr>
              <w:jc w:val="center"/>
              <w:rPr>
                <w:sz w:val="22"/>
                <w:szCs w:val="22"/>
              </w:rPr>
            </w:pPr>
            <w:r w:rsidRPr="00A77651">
              <w:rPr>
                <w:sz w:val="22"/>
                <w:szCs w:val="22"/>
              </w:rPr>
              <w:t>7.00 - 23.00</w:t>
            </w:r>
          </w:p>
        </w:tc>
        <w:tc>
          <w:tcPr>
            <w:tcW w:w="909" w:type="dxa"/>
            <w:vAlign w:val="center"/>
          </w:tcPr>
          <w:p w:rsidR="00630277" w:rsidRPr="00A77651" w:rsidRDefault="00630277" w:rsidP="00630277">
            <w:pPr>
              <w:jc w:val="center"/>
              <w:rPr>
                <w:sz w:val="22"/>
                <w:szCs w:val="22"/>
              </w:rPr>
            </w:pPr>
            <w:r w:rsidRPr="00A77651">
              <w:rPr>
                <w:sz w:val="22"/>
                <w:szCs w:val="22"/>
              </w:rPr>
              <w:t>55</w:t>
            </w:r>
          </w:p>
        </w:tc>
        <w:tc>
          <w:tcPr>
            <w:tcW w:w="1465" w:type="dxa"/>
            <w:vAlign w:val="center"/>
          </w:tcPr>
          <w:p w:rsidR="00630277" w:rsidRPr="00A77651" w:rsidRDefault="00630277" w:rsidP="00630277">
            <w:pPr>
              <w:jc w:val="center"/>
              <w:rPr>
                <w:sz w:val="22"/>
                <w:szCs w:val="22"/>
              </w:rPr>
            </w:pPr>
            <w:r w:rsidRPr="00A77651">
              <w:rPr>
                <w:sz w:val="22"/>
                <w:szCs w:val="22"/>
              </w:rPr>
              <w:t>60</w:t>
            </w:r>
          </w:p>
        </w:tc>
        <w:tc>
          <w:tcPr>
            <w:tcW w:w="1465" w:type="dxa"/>
            <w:vMerge/>
          </w:tcPr>
          <w:p w:rsidR="00630277" w:rsidRPr="00A77651" w:rsidRDefault="00630277" w:rsidP="00630277">
            <w:pPr>
              <w:jc w:val="right"/>
              <w:rPr>
                <w:sz w:val="22"/>
                <w:szCs w:val="22"/>
              </w:rPr>
            </w:pPr>
          </w:p>
        </w:tc>
        <w:tc>
          <w:tcPr>
            <w:tcW w:w="1749" w:type="dxa"/>
            <w:vMerge/>
          </w:tcPr>
          <w:p w:rsidR="00630277" w:rsidRPr="00A77651" w:rsidRDefault="00630277" w:rsidP="00630277">
            <w:pPr>
              <w:jc w:val="right"/>
              <w:rPr>
                <w:sz w:val="22"/>
                <w:szCs w:val="22"/>
              </w:rPr>
            </w:pPr>
          </w:p>
        </w:tc>
        <w:tc>
          <w:tcPr>
            <w:tcW w:w="1878" w:type="dxa"/>
            <w:vMerge/>
          </w:tcPr>
          <w:p w:rsidR="00630277" w:rsidRPr="00A77651" w:rsidRDefault="00630277" w:rsidP="00630277">
            <w:pPr>
              <w:jc w:val="right"/>
              <w:rPr>
                <w:sz w:val="22"/>
                <w:szCs w:val="22"/>
              </w:rPr>
            </w:pPr>
          </w:p>
        </w:tc>
      </w:tr>
      <w:tr w:rsidR="00630277" w:rsidRPr="00A77651" w:rsidTr="00630277">
        <w:trPr>
          <w:trHeight w:val="270"/>
        </w:trPr>
        <w:tc>
          <w:tcPr>
            <w:tcW w:w="1879" w:type="dxa"/>
            <w:vAlign w:val="center"/>
          </w:tcPr>
          <w:p w:rsidR="00630277" w:rsidRPr="00A77651" w:rsidRDefault="00630277" w:rsidP="00630277">
            <w:pPr>
              <w:jc w:val="center"/>
              <w:rPr>
                <w:sz w:val="22"/>
                <w:szCs w:val="22"/>
              </w:rPr>
            </w:pPr>
            <w:r w:rsidRPr="00A77651">
              <w:rPr>
                <w:sz w:val="22"/>
                <w:szCs w:val="22"/>
              </w:rPr>
              <w:t>23.00 - 7.00</w:t>
            </w:r>
          </w:p>
        </w:tc>
        <w:tc>
          <w:tcPr>
            <w:tcW w:w="909" w:type="dxa"/>
            <w:vAlign w:val="center"/>
          </w:tcPr>
          <w:p w:rsidR="00630277" w:rsidRPr="00A77651" w:rsidRDefault="00630277" w:rsidP="00630277">
            <w:pPr>
              <w:jc w:val="center"/>
              <w:rPr>
                <w:sz w:val="22"/>
                <w:szCs w:val="22"/>
              </w:rPr>
            </w:pPr>
            <w:r w:rsidRPr="00A77651">
              <w:rPr>
                <w:sz w:val="22"/>
                <w:szCs w:val="22"/>
              </w:rPr>
              <w:t>45</w:t>
            </w:r>
          </w:p>
        </w:tc>
        <w:tc>
          <w:tcPr>
            <w:tcW w:w="1465" w:type="dxa"/>
            <w:vAlign w:val="center"/>
          </w:tcPr>
          <w:p w:rsidR="00630277" w:rsidRPr="00A77651" w:rsidRDefault="00630277" w:rsidP="00630277">
            <w:pPr>
              <w:jc w:val="center"/>
              <w:rPr>
                <w:sz w:val="22"/>
                <w:szCs w:val="22"/>
              </w:rPr>
            </w:pPr>
            <w:r w:rsidRPr="00A77651">
              <w:rPr>
                <w:sz w:val="22"/>
                <w:szCs w:val="22"/>
              </w:rPr>
              <w:t>70</w:t>
            </w:r>
          </w:p>
        </w:tc>
        <w:tc>
          <w:tcPr>
            <w:tcW w:w="1465" w:type="dxa"/>
            <w:vMerge/>
          </w:tcPr>
          <w:p w:rsidR="00630277" w:rsidRPr="00A77651" w:rsidRDefault="00630277" w:rsidP="00630277">
            <w:pPr>
              <w:jc w:val="right"/>
              <w:rPr>
                <w:sz w:val="22"/>
                <w:szCs w:val="22"/>
              </w:rPr>
            </w:pPr>
          </w:p>
        </w:tc>
        <w:tc>
          <w:tcPr>
            <w:tcW w:w="1749" w:type="dxa"/>
            <w:vMerge/>
          </w:tcPr>
          <w:p w:rsidR="00630277" w:rsidRPr="00A77651" w:rsidRDefault="00630277" w:rsidP="00630277">
            <w:pPr>
              <w:jc w:val="right"/>
              <w:rPr>
                <w:sz w:val="22"/>
                <w:szCs w:val="22"/>
              </w:rPr>
            </w:pPr>
          </w:p>
        </w:tc>
        <w:tc>
          <w:tcPr>
            <w:tcW w:w="1878" w:type="dxa"/>
            <w:vMerge/>
          </w:tcPr>
          <w:p w:rsidR="00630277" w:rsidRPr="00A77651" w:rsidRDefault="00630277" w:rsidP="00630277">
            <w:pPr>
              <w:jc w:val="right"/>
              <w:rPr>
                <w:sz w:val="22"/>
                <w:szCs w:val="22"/>
              </w:rPr>
            </w:pPr>
          </w:p>
        </w:tc>
      </w:tr>
      <w:tr w:rsidR="00630277" w:rsidRPr="00A77651" w:rsidTr="00630277">
        <w:tc>
          <w:tcPr>
            <w:tcW w:w="9345" w:type="dxa"/>
            <w:gridSpan w:val="6"/>
          </w:tcPr>
          <w:p w:rsidR="00630277" w:rsidRPr="00A77651" w:rsidRDefault="00630277" w:rsidP="00630277">
            <w:pPr>
              <w:rPr>
                <w:sz w:val="22"/>
                <w:szCs w:val="22"/>
              </w:rPr>
            </w:pPr>
            <w:r w:rsidRPr="00A77651">
              <w:rPr>
                <w:sz w:val="22"/>
                <w:szCs w:val="22"/>
              </w:rPr>
              <w:t>Зоны здравоохранения:</w:t>
            </w:r>
          </w:p>
        </w:tc>
      </w:tr>
      <w:tr w:rsidR="00630277" w:rsidRPr="00A77651" w:rsidTr="00630277">
        <w:tc>
          <w:tcPr>
            <w:tcW w:w="1879" w:type="dxa"/>
          </w:tcPr>
          <w:p w:rsidR="00630277" w:rsidRPr="00A77651" w:rsidRDefault="00630277" w:rsidP="00630277">
            <w:pPr>
              <w:jc w:val="center"/>
              <w:rPr>
                <w:sz w:val="22"/>
                <w:szCs w:val="22"/>
              </w:rPr>
            </w:pPr>
            <w:r w:rsidRPr="00A77651">
              <w:rPr>
                <w:sz w:val="22"/>
                <w:szCs w:val="22"/>
              </w:rPr>
              <w:t xml:space="preserve">территории размещения лечебно-профилактических организаций длительного пребывания </w:t>
            </w:r>
            <w:r w:rsidRPr="00A77651">
              <w:rPr>
                <w:sz w:val="22"/>
                <w:szCs w:val="22"/>
              </w:rPr>
              <w:lastRenderedPageBreak/>
              <w:t>больных и центров реабилитации</w:t>
            </w:r>
          </w:p>
        </w:tc>
        <w:tc>
          <w:tcPr>
            <w:tcW w:w="909" w:type="dxa"/>
          </w:tcPr>
          <w:p w:rsidR="00630277" w:rsidRPr="00A77651" w:rsidRDefault="00630277" w:rsidP="00630277">
            <w:pPr>
              <w:jc w:val="right"/>
              <w:rPr>
                <w:sz w:val="22"/>
                <w:szCs w:val="22"/>
              </w:rPr>
            </w:pPr>
          </w:p>
        </w:tc>
        <w:tc>
          <w:tcPr>
            <w:tcW w:w="1465" w:type="dxa"/>
          </w:tcPr>
          <w:p w:rsidR="00630277" w:rsidRPr="00A77651" w:rsidRDefault="00630277" w:rsidP="00630277">
            <w:pPr>
              <w:jc w:val="right"/>
              <w:rPr>
                <w:sz w:val="22"/>
                <w:szCs w:val="22"/>
              </w:rPr>
            </w:pPr>
          </w:p>
        </w:tc>
        <w:tc>
          <w:tcPr>
            <w:tcW w:w="1465" w:type="dxa"/>
            <w:vMerge w:val="restart"/>
            <w:vAlign w:val="center"/>
          </w:tcPr>
          <w:p w:rsidR="00630277" w:rsidRPr="00A77651" w:rsidRDefault="00630277" w:rsidP="00630277">
            <w:pPr>
              <w:jc w:val="center"/>
              <w:rPr>
                <w:sz w:val="22"/>
                <w:szCs w:val="22"/>
              </w:rPr>
            </w:pPr>
            <w:r w:rsidRPr="00A77651">
              <w:rPr>
                <w:sz w:val="22"/>
                <w:szCs w:val="22"/>
              </w:rPr>
              <w:t>0,8 ПДК</w:t>
            </w:r>
          </w:p>
        </w:tc>
        <w:tc>
          <w:tcPr>
            <w:tcW w:w="1749" w:type="dxa"/>
            <w:vMerge w:val="restart"/>
            <w:vAlign w:val="center"/>
          </w:tcPr>
          <w:p w:rsidR="00630277" w:rsidRPr="00A77651" w:rsidRDefault="00630277" w:rsidP="00630277">
            <w:pPr>
              <w:jc w:val="center"/>
              <w:rPr>
                <w:sz w:val="22"/>
                <w:szCs w:val="22"/>
              </w:rPr>
            </w:pPr>
            <w:r w:rsidRPr="00A77651">
              <w:rPr>
                <w:sz w:val="22"/>
                <w:szCs w:val="22"/>
              </w:rPr>
              <w:t>1 ПДУ</w:t>
            </w:r>
          </w:p>
        </w:tc>
        <w:tc>
          <w:tcPr>
            <w:tcW w:w="1878" w:type="dxa"/>
            <w:vMerge w:val="restart"/>
            <w:vAlign w:val="center"/>
          </w:tcPr>
          <w:p w:rsidR="00630277" w:rsidRPr="00A77651" w:rsidRDefault="00630277" w:rsidP="00630277">
            <w:pPr>
              <w:jc w:val="center"/>
              <w:rPr>
                <w:sz w:val="22"/>
                <w:szCs w:val="22"/>
              </w:rPr>
            </w:pPr>
            <w:r w:rsidRPr="00A77651">
              <w:rPr>
                <w:sz w:val="22"/>
                <w:szCs w:val="22"/>
              </w:rPr>
              <w:t>Выпуск в коллектор с последующей очисткой на КОС</w:t>
            </w:r>
          </w:p>
        </w:tc>
      </w:tr>
      <w:tr w:rsidR="00630277" w:rsidRPr="00A77651" w:rsidTr="00630277">
        <w:tc>
          <w:tcPr>
            <w:tcW w:w="1879" w:type="dxa"/>
            <w:vAlign w:val="center"/>
          </w:tcPr>
          <w:p w:rsidR="00630277" w:rsidRPr="00A77651" w:rsidRDefault="00630277" w:rsidP="00630277">
            <w:pPr>
              <w:jc w:val="center"/>
              <w:rPr>
                <w:sz w:val="22"/>
                <w:szCs w:val="22"/>
              </w:rPr>
            </w:pPr>
            <w:r w:rsidRPr="00A77651">
              <w:rPr>
                <w:sz w:val="22"/>
                <w:szCs w:val="22"/>
              </w:rPr>
              <w:lastRenderedPageBreak/>
              <w:t>7.00 - 23.00</w:t>
            </w:r>
          </w:p>
        </w:tc>
        <w:tc>
          <w:tcPr>
            <w:tcW w:w="909" w:type="dxa"/>
            <w:vAlign w:val="center"/>
          </w:tcPr>
          <w:p w:rsidR="00630277" w:rsidRPr="00A77651" w:rsidRDefault="00630277" w:rsidP="00630277">
            <w:pPr>
              <w:jc w:val="center"/>
              <w:rPr>
                <w:sz w:val="22"/>
                <w:szCs w:val="22"/>
              </w:rPr>
            </w:pPr>
            <w:r w:rsidRPr="00A77651">
              <w:rPr>
                <w:sz w:val="22"/>
                <w:szCs w:val="22"/>
              </w:rPr>
              <w:t>45</w:t>
            </w:r>
          </w:p>
        </w:tc>
        <w:tc>
          <w:tcPr>
            <w:tcW w:w="1465" w:type="dxa"/>
            <w:vAlign w:val="center"/>
          </w:tcPr>
          <w:p w:rsidR="00630277" w:rsidRPr="00A77651" w:rsidRDefault="00630277" w:rsidP="00630277">
            <w:pPr>
              <w:jc w:val="center"/>
              <w:rPr>
                <w:sz w:val="22"/>
                <w:szCs w:val="22"/>
              </w:rPr>
            </w:pPr>
            <w:r w:rsidRPr="00A77651">
              <w:rPr>
                <w:sz w:val="22"/>
                <w:szCs w:val="22"/>
              </w:rPr>
              <w:t>60</w:t>
            </w:r>
          </w:p>
        </w:tc>
        <w:tc>
          <w:tcPr>
            <w:tcW w:w="1465" w:type="dxa"/>
            <w:vMerge/>
            <w:vAlign w:val="center"/>
          </w:tcPr>
          <w:p w:rsidR="00630277" w:rsidRPr="00A77651" w:rsidRDefault="00630277" w:rsidP="00630277">
            <w:pPr>
              <w:jc w:val="center"/>
              <w:rPr>
                <w:sz w:val="22"/>
                <w:szCs w:val="22"/>
              </w:rPr>
            </w:pPr>
          </w:p>
        </w:tc>
        <w:tc>
          <w:tcPr>
            <w:tcW w:w="1749" w:type="dxa"/>
            <w:vMerge/>
            <w:vAlign w:val="center"/>
          </w:tcPr>
          <w:p w:rsidR="00630277" w:rsidRPr="00A77651" w:rsidRDefault="00630277" w:rsidP="00630277">
            <w:pPr>
              <w:jc w:val="center"/>
              <w:rPr>
                <w:sz w:val="22"/>
                <w:szCs w:val="22"/>
              </w:rPr>
            </w:pPr>
          </w:p>
        </w:tc>
        <w:tc>
          <w:tcPr>
            <w:tcW w:w="1878" w:type="dxa"/>
            <w:vMerge/>
            <w:vAlign w:val="center"/>
          </w:tcPr>
          <w:p w:rsidR="00630277" w:rsidRPr="00A77651" w:rsidRDefault="00630277" w:rsidP="00630277">
            <w:pPr>
              <w:jc w:val="center"/>
              <w:rPr>
                <w:sz w:val="22"/>
                <w:szCs w:val="22"/>
              </w:rPr>
            </w:pPr>
          </w:p>
        </w:tc>
      </w:tr>
      <w:tr w:rsidR="00630277" w:rsidRPr="00A77651" w:rsidTr="00630277">
        <w:tc>
          <w:tcPr>
            <w:tcW w:w="1879" w:type="dxa"/>
            <w:vAlign w:val="center"/>
          </w:tcPr>
          <w:p w:rsidR="00630277" w:rsidRPr="00A77651" w:rsidRDefault="00630277" w:rsidP="00630277">
            <w:pPr>
              <w:jc w:val="center"/>
              <w:rPr>
                <w:sz w:val="22"/>
                <w:szCs w:val="22"/>
              </w:rPr>
            </w:pPr>
            <w:r w:rsidRPr="00A77651">
              <w:rPr>
                <w:sz w:val="22"/>
                <w:szCs w:val="22"/>
              </w:rPr>
              <w:t>23.00 - 7.00</w:t>
            </w:r>
          </w:p>
        </w:tc>
        <w:tc>
          <w:tcPr>
            <w:tcW w:w="909" w:type="dxa"/>
            <w:vAlign w:val="center"/>
          </w:tcPr>
          <w:p w:rsidR="00630277" w:rsidRPr="00A77651" w:rsidRDefault="00630277" w:rsidP="00630277">
            <w:pPr>
              <w:jc w:val="center"/>
              <w:rPr>
                <w:sz w:val="22"/>
                <w:szCs w:val="22"/>
              </w:rPr>
            </w:pPr>
            <w:r w:rsidRPr="00A77651">
              <w:rPr>
                <w:sz w:val="22"/>
                <w:szCs w:val="22"/>
              </w:rPr>
              <w:t>35</w:t>
            </w:r>
          </w:p>
        </w:tc>
        <w:tc>
          <w:tcPr>
            <w:tcW w:w="1465" w:type="dxa"/>
            <w:vAlign w:val="center"/>
          </w:tcPr>
          <w:p w:rsidR="00630277" w:rsidRPr="00A77651" w:rsidRDefault="00630277" w:rsidP="00630277">
            <w:pPr>
              <w:jc w:val="center"/>
              <w:rPr>
                <w:sz w:val="22"/>
                <w:szCs w:val="22"/>
              </w:rPr>
            </w:pPr>
            <w:r w:rsidRPr="00A77651">
              <w:rPr>
                <w:sz w:val="22"/>
                <w:szCs w:val="22"/>
              </w:rPr>
              <w:t>50</w:t>
            </w:r>
          </w:p>
        </w:tc>
        <w:tc>
          <w:tcPr>
            <w:tcW w:w="1465" w:type="dxa"/>
            <w:vMerge/>
            <w:vAlign w:val="center"/>
          </w:tcPr>
          <w:p w:rsidR="00630277" w:rsidRPr="00A77651" w:rsidRDefault="00630277" w:rsidP="00630277">
            <w:pPr>
              <w:jc w:val="center"/>
              <w:rPr>
                <w:sz w:val="22"/>
                <w:szCs w:val="22"/>
              </w:rPr>
            </w:pPr>
          </w:p>
        </w:tc>
        <w:tc>
          <w:tcPr>
            <w:tcW w:w="1749" w:type="dxa"/>
            <w:vMerge/>
            <w:vAlign w:val="center"/>
          </w:tcPr>
          <w:p w:rsidR="00630277" w:rsidRPr="00A77651" w:rsidRDefault="00630277" w:rsidP="00630277">
            <w:pPr>
              <w:jc w:val="center"/>
              <w:rPr>
                <w:sz w:val="22"/>
                <w:szCs w:val="22"/>
              </w:rPr>
            </w:pPr>
          </w:p>
        </w:tc>
        <w:tc>
          <w:tcPr>
            <w:tcW w:w="1878" w:type="dxa"/>
            <w:vMerge/>
            <w:vAlign w:val="center"/>
          </w:tcPr>
          <w:p w:rsidR="00630277" w:rsidRPr="00A77651" w:rsidRDefault="00630277" w:rsidP="00630277">
            <w:pPr>
              <w:jc w:val="center"/>
              <w:rPr>
                <w:sz w:val="22"/>
                <w:szCs w:val="22"/>
              </w:rPr>
            </w:pPr>
          </w:p>
        </w:tc>
      </w:tr>
      <w:tr w:rsidR="00630277" w:rsidRPr="00A77651" w:rsidTr="00630277">
        <w:tc>
          <w:tcPr>
            <w:tcW w:w="1879" w:type="dxa"/>
          </w:tcPr>
          <w:p w:rsidR="00630277" w:rsidRPr="00A77651" w:rsidRDefault="00630277" w:rsidP="00630277">
            <w:pPr>
              <w:jc w:val="center"/>
              <w:rPr>
                <w:sz w:val="22"/>
                <w:szCs w:val="22"/>
              </w:rPr>
            </w:pPr>
            <w:r w:rsidRPr="00A77651">
              <w:rPr>
                <w:sz w:val="22"/>
                <w:szCs w:val="22"/>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909" w:type="dxa"/>
          </w:tcPr>
          <w:p w:rsidR="00630277" w:rsidRPr="00A77651" w:rsidRDefault="00630277" w:rsidP="00630277">
            <w:pPr>
              <w:jc w:val="center"/>
              <w:rPr>
                <w:sz w:val="22"/>
                <w:szCs w:val="22"/>
              </w:rPr>
            </w:pPr>
            <w:r w:rsidRPr="00A77651">
              <w:rPr>
                <w:sz w:val="22"/>
                <w:szCs w:val="22"/>
              </w:rPr>
              <w:t>55</w:t>
            </w:r>
          </w:p>
        </w:tc>
        <w:tc>
          <w:tcPr>
            <w:tcW w:w="1465" w:type="dxa"/>
          </w:tcPr>
          <w:p w:rsidR="00630277" w:rsidRPr="00A77651" w:rsidRDefault="00630277" w:rsidP="00630277">
            <w:pPr>
              <w:jc w:val="center"/>
              <w:rPr>
                <w:sz w:val="22"/>
                <w:szCs w:val="22"/>
              </w:rPr>
            </w:pPr>
            <w:r w:rsidRPr="00A77651">
              <w:rPr>
                <w:sz w:val="22"/>
                <w:szCs w:val="22"/>
              </w:rPr>
              <w:t>70</w:t>
            </w:r>
          </w:p>
        </w:tc>
        <w:tc>
          <w:tcPr>
            <w:tcW w:w="1465" w:type="dxa"/>
            <w:vAlign w:val="center"/>
          </w:tcPr>
          <w:p w:rsidR="00630277" w:rsidRPr="00A77651" w:rsidRDefault="00630277" w:rsidP="00630277">
            <w:pPr>
              <w:jc w:val="center"/>
              <w:rPr>
                <w:sz w:val="22"/>
                <w:szCs w:val="22"/>
              </w:rPr>
            </w:pPr>
            <w:r w:rsidRPr="00A77651">
              <w:rPr>
                <w:sz w:val="22"/>
                <w:szCs w:val="22"/>
              </w:rPr>
              <w:t>0,8 ПДК</w:t>
            </w:r>
          </w:p>
        </w:tc>
        <w:tc>
          <w:tcPr>
            <w:tcW w:w="1749" w:type="dxa"/>
            <w:vAlign w:val="center"/>
          </w:tcPr>
          <w:p w:rsidR="00630277" w:rsidRPr="00A77651" w:rsidRDefault="00630277" w:rsidP="00630277">
            <w:pPr>
              <w:jc w:val="center"/>
              <w:rPr>
                <w:sz w:val="22"/>
                <w:szCs w:val="22"/>
              </w:rPr>
            </w:pPr>
            <w:r w:rsidRPr="00A77651">
              <w:rPr>
                <w:sz w:val="22"/>
                <w:szCs w:val="22"/>
              </w:rPr>
              <w:t>1 ПДУ</w:t>
            </w:r>
          </w:p>
        </w:tc>
        <w:tc>
          <w:tcPr>
            <w:tcW w:w="1878" w:type="dxa"/>
            <w:vAlign w:val="center"/>
          </w:tcPr>
          <w:p w:rsidR="00630277" w:rsidRPr="00A77651" w:rsidRDefault="00630277" w:rsidP="00630277">
            <w:pPr>
              <w:jc w:val="center"/>
              <w:rPr>
                <w:sz w:val="22"/>
                <w:szCs w:val="22"/>
              </w:rPr>
            </w:pPr>
            <w:r w:rsidRPr="00A77651">
              <w:rPr>
                <w:sz w:val="22"/>
                <w:szCs w:val="22"/>
              </w:rPr>
              <w:t>Выпуск в коллектор с последующей очисткой на КОС</w:t>
            </w:r>
          </w:p>
        </w:tc>
      </w:tr>
      <w:tr w:rsidR="00630277" w:rsidRPr="00A77651" w:rsidTr="00630277">
        <w:trPr>
          <w:trHeight w:val="1719"/>
        </w:trPr>
        <w:tc>
          <w:tcPr>
            <w:tcW w:w="1879" w:type="dxa"/>
            <w:vAlign w:val="center"/>
          </w:tcPr>
          <w:p w:rsidR="00630277" w:rsidRPr="00A77651" w:rsidRDefault="00630277" w:rsidP="00630277">
            <w:pPr>
              <w:jc w:val="center"/>
              <w:rPr>
                <w:sz w:val="22"/>
                <w:szCs w:val="22"/>
              </w:rPr>
            </w:pPr>
            <w:r w:rsidRPr="00A77651">
              <w:rPr>
                <w:sz w:val="22"/>
                <w:szCs w:val="22"/>
              </w:rPr>
              <w:t>Производственные зоны</w:t>
            </w:r>
          </w:p>
        </w:tc>
        <w:tc>
          <w:tcPr>
            <w:tcW w:w="909" w:type="dxa"/>
            <w:vAlign w:val="center"/>
          </w:tcPr>
          <w:p w:rsidR="00630277" w:rsidRPr="00A77651" w:rsidRDefault="00630277" w:rsidP="00630277">
            <w:pPr>
              <w:jc w:val="center"/>
              <w:rPr>
                <w:sz w:val="22"/>
                <w:szCs w:val="22"/>
              </w:rPr>
            </w:pPr>
          </w:p>
        </w:tc>
        <w:tc>
          <w:tcPr>
            <w:tcW w:w="1465" w:type="dxa"/>
            <w:vAlign w:val="center"/>
          </w:tcPr>
          <w:p w:rsidR="00630277" w:rsidRPr="00A77651" w:rsidRDefault="00630277" w:rsidP="00630277">
            <w:pPr>
              <w:jc w:val="center"/>
              <w:rPr>
                <w:sz w:val="22"/>
                <w:szCs w:val="22"/>
              </w:rPr>
            </w:pPr>
            <w:r w:rsidRPr="00A77651">
              <w:rPr>
                <w:sz w:val="22"/>
                <w:szCs w:val="22"/>
              </w:rPr>
              <w:t>Нормируется по границе, объединенной СЗЗ 70</w:t>
            </w:r>
          </w:p>
        </w:tc>
        <w:tc>
          <w:tcPr>
            <w:tcW w:w="1465" w:type="dxa"/>
            <w:vAlign w:val="center"/>
          </w:tcPr>
          <w:p w:rsidR="00630277" w:rsidRPr="00A77651" w:rsidRDefault="00630277" w:rsidP="00630277">
            <w:pPr>
              <w:jc w:val="center"/>
              <w:rPr>
                <w:sz w:val="22"/>
                <w:szCs w:val="22"/>
              </w:rPr>
            </w:pPr>
            <w:r w:rsidRPr="00A77651">
              <w:rPr>
                <w:sz w:val="22"/>
                <w:szCs w:val="22"/>
              </w:rPr>
              <w:t>Нормируется по границе, объединенной СЗЗ 1 ПДК</w:t>
            </w:r>
          </w:p>
        </w:tc>
        <w:tc>
          <w:tcPr>
            <w:tcW w:w="1749" w:type="dxa"/>
            <w:vAlign w:val="center"/>
          </w:tcPr>
          <w:p w:rsidR="00630277" w:rsidRPr="00A77651" w:rsidRDefault="00630277" w:rsidP="00630277">
            <w:pPr>
              <w:jc w:val="center"/>
              <w:rPr>
                <w:sz w:val="22"/>
                <w:szCs w:val="22"/>
              </w:rPr>
            </w:pPr>
            <w:r w:rsidRPr="00A77651">
              <w:rPr>
                <w:sz w:val="22"/>
                <w:szCs w:val="22"/>
              </w:rPr>
              <w:t>Нормируется по границе, объединенной СЗЗ 1 ПДУ</w:t>
            </w:r>
          </w:p>
        </w:tc>
        <w:tc>
          <w:tcPr>
            <w:tcW w:w="1878" w:type="dxa"/>
            <w:vAlign w:val="center"/>
          </w:tcPr>
          <w:p w:rsidR="00630277" w:rsidRPr="00A77651" w:rsidRDefault="00630277" w:rsidP="00630277">
            <w:pPr>
              <w:jc w:val="center"/>
              <w:rPr>
                <w:sz w:val="22"/>
                <w:szCs w:val="22"/>
              </w:rPr>
            </w:pPr>
            <w:r w:rsidRPr="00A77651">
              <w:rPr>
                <w:sz w:val="22"/>
                <w:szCs w:val="22"/>
              </w:rPr>
              <w:t>Нормативно очищенные стоки на локальных очистных сооружениях с самостоятельным или централизованным выпуском</w:t>
            </w:r>
          </w:p>
        </w:tc>
      </w:tr>
      <w:tr w:rsidR="00630277" w:rsidRPr="00A77651" w:rsidTr="00630277">
        <w:tc>
          <w:tcPr>
            <w:tcW w:w="1879" w:type="dxa"/>
            <w:vAlign w:val="center"/>
          </w:tcPr>
          <w:p w:rsidR="00630277" w:rsidRPr="00A77651" w:rsidRDefault="00630277" w:rsidP="00630277">
            <w:pPr>
              <w:jc w:val="center"/>
              <w:rPr>
                <w:sz w:val="22"/>
                <w:szCs w:val="22"/>
              </w:rPr>
            </w:pPr>
          </w:p>
          <w:p w:rsidR="00630277" w:rsidRPr="00A77651" w:rsidRDefault="00630277" w:rsidP="00630277">
            <w:pPr>
              <w:jc w:val="center"/>
              <w:rPr>
                <w:sz w:val="22"/>
                <w:szCs w:val="22"/>
              </w:rPr>
            </w:pPr>
            <w:r w:rsidRPr="00A77651">
              <w:rPr>
                <w:sz w:val="22"/>
                <w:szCs w:val="22"/>
              </w:rPr>
              <w:t>Рекреационные зоны</w:t>
            </w:r>
          </w:p>
        </w:tc>
        <w:tc>
          <w:tcPr>
            <w:tcW w:w="909" w:type="dxa"/>
            <w:vAlign w:val="center"/>
          </w:tcPr>
          <w:p w:rsidR="00630277" w:rsidRPr="00A77651" w:rsidRDefault="00630277" w:rsidP="00630277">
            <w:pPr>
              <w:jc w:val="center"/>
              <w:rPr>
                <w:sz w:val="22"/>
                <w:szCs w:val="22"/>
              </w:rPr>
            </w:pPr>
            <w:r w:rsidRPr="00A77651">
              <w:rPr>
                <w:sz w:val="22"/>
                <w:szCs w:val="22"/>
              </w:rPr>
              <w:t>45</w:t>
            </w:r>
          </w:p>
        </w:tc>
        <w:tc>
          <w:tcPr>
            <w:tcW w:w="1465" w:type="dxa"/>
            <w:vAlign w:val="center"/>
          </w:tcPr>
          <w:p w:rsidR="00630277" w:rsidRPr="00A77651" w:rsidRDefault="00630277" w:rsidP="00630277">
            <w:pPr>
              <w:jc w:val="center"/>
              <w:rPr>
                <w:sz w:val="22"/>
                <w:szCs w:val="22"/>
              </w:rPr>
            </w:pPr>
            <w:r w:rsidRPr="00A77651">
              <w:rPr>
                <w:sz w:val="22"/>
                <w:szCs w:val="22"/>
              </w:rPr>
              <w:t>60</w:t>
            </w:r>
          </w:p>
        </w:tc>
        <w:tc>
          <w:tcPr>
            <w:tcW w:w="1465" w:type="dxa"/>
            <w:vAlign w:val="center"/>
          </w:tcPr>
          <w:p w:rsidR="00630277" w:rsidRPr="00A77651" w:rsidRDefault="00630277" w:rsidP="00630277">
            <w:pPr>
              <w:jc w:val="center"/>
              <w:rPr>
                <w:sz w:val="22"/>
                <w:szCs w:val="22"/>
              </w:rPr>
            </w:pPr>
            <w:r w:rsidRPr="00A77651">
              <w:rPr>
                <w:sz w:val="22"/>
                <w:szCs w:val="22"/>
              </w:rPr>
              <w:t>0,8 ПДК</w:t>
            </w:r>
          </w:p>
        </w:tc>
        <w:tc>
          <w:tcPr>
            <w:tcW w:w="1749" w:type="dxa"/>
            <w:vAlign w:val="center"/>
          </w:tcPr>
          <w:p w:rsidR="00630277" w:rsidRPr="00A77651" w:rsidRDefault="00630277" w:rsidP="00630277">
            <w:pPr>
              <w:jc w:val="center"/>
              <w:rPr>
                <w:sz w:val="22"/>
                <w:szCs w:val="22"/>
              </w:rPr>
            </w:pPr>
            <w:r w:rsidRPr="00A77651">
              <w:rPr>
                <w:sz w:val="22"/>
                <w:szCs w:val="22"/>
              </w:rPr>
              <w:t>1 ПДУ</w:t>
            </w:r>
          </w:p>
        </w:tc>
        <w:tc>
          <w:tcPr>
            <w:tcW w:w="1878" w:type="dxa"/>
            <w:vAlign w:val="center"/>
          </w:tcPr>
          <w:p w:rsidR="00630277" w:rsidRPr="00A77651" w:rsidRDefault="00630277" w:rsidP="00630277">
            <w:pPr>
              <w:jc w:val="center"/>
              <w:rPr>
                <w:sz w:val="22"/>
                <w:szCs w:val="22"/>
              </w:rPr>
            </w:pPr>
            <w:r w:rsidRPr="00A77651">
              <w:rPr>
                <w:sz w:val="22"/>
                <w:szCs w:val="22"/>
              </w:rPr>
              <w:t>Нормативно очищенные стоки на локальных очистных сооружениях с возможным самостоятельным выпуском</w:t>
            </w:r>
          </w:p>
        </w:tc>
      </w:tr>
      <w:tr w:rsidR="00630277" w:rsidRPr="00A77651" w:rsidTr="00630277">
        <w:tc>
          <w:tcPr>
            <w:tcW w:w="9345" w:type="dxa"/>
            <w:gridSpan w:val="6"/>
          </w:tcPr>
          <w:p w:rsidR="00630277" w:rsidRPr="00A77651" w:rsidRDefault="00630277" w:rsidP="00630277">
            <w:pPr>
              <w:rPr>
                <w:sz w:val="22"/>
                <w:szCs w:val="22"/>
              </w:rPr>
            </w:pPr>
            <w:r w:rsidRPr="00A77651">
              <w:rPr>
                <w:sz w:val="22"/>
                <w:szCs w:val="22"/>
              </w:rPr>
              <w:t xml:space="preserve">Примечание: </w:t>
            </w:r>
          </w:p>
          <w:p w:rsidR="00630277" w:rsidRPr="00A77651" w:rsidRDefault="00630277" w:rsidP="00630277">
            <w:pPr>
              <w:rPr>
                <w:sz w:val="22"/>
                <w:szCs w:val="22"/>
              </w:rPr>
            </w:pPr>
            <w:r w:rsidRPr="00A77651">
              <w:rPr>
                <w:sz w:val="22"/>
                <w:szCs w:val="22"/>
              </w:rPr>
              <w:t xml:space="preserve">Нормируемыми параметрами непостоянного шума являются эквивалентные (по энергии) уровни звука </w:t>
            </w:r>
            <w:proofErr w:type="spellStart"/>
            <w:proofErr w:type="gramStart"/>
            <w:r w:rsidRPr="00A77651">
              <w:rPr>
                <w:sz w:val="22"/>
                <w:szCs w:val="22"/>
              </w:rPr>
              <w:t>L</w:t>
            </w:r>
            <w:proofErr w:type="gramEnd"/>
            <w:r w:rsidRPr="00A77651">
              <w:rPr>
                <w:sz w:val="22"/>
                <w:szCs w:val="22"/>
              </w:rPr>
              <w:t>Аэкв</w:t>
            </w:r>
            <w:proofErr w:type="spellEnd"/>
            <w:r w:rsidRPr="00A77651">
              <w:rPr>
                <w:sz w:val="22"/>
                <w:szCs w:val="22"/>
              </w:rPr>
              <w:t xml:space="preserve">., </w:t>
            </w:r>
            <w:proofErr w:type="spellStart"/>
            <w:r w:rsidRPr="00A77651">
              <w:rPr>
                <w:sz w:val="22"/>
                <w:szCs w:val="22"/>
              </w:rPr>
              <w:t>дБА</w:t>
            </w:r>
            <w:proofErr w:type="spellEnd"/>
            <w:r w:rsidRPr="00A77651">
              <w:rPr>
                <w:sz w:val="22"/>
                <w:szCs w:val="22"/>
              </w:rPr>
              <w:t xml:space="preserve">, и максимальные уровни звука </w:t>
            </w:r>
            <w:proofErr w:type="spellStart"/>
            <w:r w:rsidRPr="00A77651">
              <w:rPr>
                <w:sz w:val="22"/>
                <w:szCs w:val="22"/>
              </w:rPr>
              <w:t>LАмакс</w:t>
            </w:r>
            <w:proofErr w:type="spellEnd"/>
            <w:r w:rsidRPr="00A77651">
              <w:rPr>
                <w:sz w:val="22"/>
                <w:szCs w:val="22"/>
              </w:rPr>
              <w:t xml:space="preserve">., </w:t>
            </w:r>
            <w:proofErr w:type="spellStart"/>
            <w:r w:rsidRPr="00A77651">
              <w:rPr>
                <w:sz w:val="22"/>
                <w:szCs w:val="22"/>
              </w:rPr>
              <w:t>дБА</w:t>
            </w:r>
            <w:proofErr w:type="spellEnd"/>
            <w:r w:rsidRPr="00A77651">
              <w:rPr>
                <w:sz w:val="22"/>
                <w:szCs w:val="22"/>
              </w:rPr>
              <w:t>.</w:t>
            </w:r>
          </w:p>
          <w:p w:rsidR="00630277" w:rsidRPr="00A77651" w:rsidRDefault="00630277" w:rsidP="00630277">
            <w:pPr>
              <w:rPr>
                <w:sz w:val="22"/>
                <w:szCs w:val="22"/>
              </w:rPr>
            </w:pPr>
            <w:proofErr w:type="spellStart"/>
            <w:r w:rsidRPr="00A77651">
              <w:rPr>
                <w:sz w:val="22"/>
                <w:szCs w:val="22"/>
              </w:rPr>
              <w:t>Экв</w:t>
            </w:r>
            <w:proofErr w:type="spellEnd"/>
            <w:r w:rsidRPr="00A77651">
              <w:rPr>
                <w:sz w:val="22"/>
                <w:szCs w:val="22"/>
              </w:rPr>
              <w:t xml:space="preserve">. уровень звука </w:t>
            </w:r>
            <w:proofErr w:type="spellStart"/>
            <w:r w:rsidRPr="00A77651">
              <w:rPr>
                <w:sz w:val="22"/>
                <w:szCs w:val="22"/>
              </w:rPr>
              <w:t>LАэкв</w:t>
            </w:r>
            <w:proofErr w:type="spellEnd"/>
            <w:r w:rsidRPr="00A77651">
              <w:rPr>
                <w:sz w:val="22"/>
                <w:szCs w:val="22"/>
              </w:rPr>
              <w:t xml:space="preserve">. - эквивалентный (по энергии) уровень звука </w:t>
            </w:r>
            <w:proofErr w:type="spellStart"/>
            <w:r w:rsidRPr="00A77651">
              <w:rPr>
                <w:sz w:val="22"/>
                <w:szCs w:val="22"/>
              </w:rPr>
              <w:t>LАэкв</w:t>
            </w:r>
            <w:proofErr w:type="spellEnd"/>
            <w:r w:rsidRPr="00A77651">
              <w:rPr>
                <w:sz w:val="22"/>
                <w:szCs w:val="22"/>
              </w:rPr>
              <w:t>;</w:t>
            </w:r>
          </w:p>
          <w:p w:rsidR="00630277" w:rsidRPr="00A77651" w:rsidRDefault="00630277" w:rsidP="00630277">
            <w:pPr>
              <w:rPr>
                <w:sz w:val="22"/>
                <w:szCs w:val="22"/>
              </w:rPr>
            </w:pPr>
            <w:r w:rsidRPr="00A77651">
              <w:rPr>
                <w:sz w:val="22"/>
                <w:szCs w:val="22"/>
              </w:rPr>
              <w:t xml:space="preserve">Макс. уровень звука </w:t>
            </w:r>
            <w:proofErr w:type="spellStart"/>
            <w:r w:rsidRPr="00A77651">
              <w:rPr>
                <w:sz w:val="22"/>
                <w:szCs w:val="22"/>
              </w:rPr>
              <w:t>LАмакс</w:t>
            </w:r>
            <w:proofErr w:type="spellEnd"/>
            <w:r w:rsidRPr="00A77651">
              <w:rPr>
                <w:sz w:val="22"/>
                <w:szCs w:val="22"/>
              </w:rPr>
              <w:t xml:space="preserve">. - максимальный уровень звука </w:t>
            </w:r>
            <w:proofErr w:type="spellStart"/>
            <w:r w:rsidRPr="00A77651">
              <w:rPr>
                <w:sz w:val="22"/>
                <w:szCs w:val="22"/>
              </w:rPr>
              <w:t>LАмакс</w:t>
            </w:r>
            <w:proofErr w:type="spellEnd"/>
            <w:r w:rsidRPr="00A77651">
              <w:rPr>
                <w:sz w:val="22"/>
                <w:szCs w:val="22"/>
              </w:rPr>
              <w:t>.</w:t>
            </w:r>
          </w:p>
          <w:p w:rsidR="00630277" w:rsidRPr="00A77651" w:rsidRDefault="00630277" w:rsidP="00630277">
            <w:pPr>
              <w:pStyle w:val="formattext0"/>
              <w:shd w:val="clear" w:color="auto" w:fill="FFFFFF"/>
              <w:spacing w:beforeAutospacing="0" w:after="0" w:afterAutospacing="0"/>
              <w:ind w:firstLine="480"/>
              <w:textAlignment w:val="baseline"/>
              <w:rPr>
                <w:sz w:val="22"/>
                <w:szCs w:val="22"/>
              </w:rPr>
            </w:pPr>
            <w:r w:rsidRPr="00A77651">
              <w:rPr>
                <w:sz w:val="22"/>
                <w:szCs w:val="22"/>
              </w:rPr>
              <w:t>Оценка непостоянного шума на соответствие допустимым уровням должна проводиться одновременно по эквивалентному и максимальному уровням звука. Превышение одного из показателей должно рассматриваться как несоответствие санитарным нормам "СН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w:t>
            </w:r>
          </w:p>
          <w:p w:rsidR="00630277" w:rsidRPr="00A77651" w:rsidRDefault="00630277" w:rsidP="00630277">
            <w:pPr>
              <w:pStyle w:val="formattext0"/>
              <w:shd w:val="clear" w:color="auto" w:fill="FFFFFF"/>
              <w:spacing w:beforeAutospacing="0" w:after="0" w:afterAutospacing="0"/>
              <w:ind w:firstLine="480"/>
              <w:textAlignment w:val="baseline"/>
              <w:rPr>
                <w:sz w:val="22"/>
                <w:szCs w:val="22"/>
              </w:rPr>
            </w:pPr>
            <w:r w:rsidRPr="00A77651">
              <w:rPr>
                <w:sz w:val="22"/>
                <w:szCs w:val="22"/>
              </w:rPr>
              <w:t xml:space="preserve">Эквивалентные и максимальные уровни звука в </w:t>
            </w:r>
            <w:proofErr w:type="spellStart"/>
            <w:r w:rsidRPr="00A77651">
              <w:rPr>
                <w:sz w:val="22"/>
                <w:szCs w:val="22"/>
              </w:rPr>
              <w:t>дБА</w:t>
            </w:r>
            <w:proofErr w:type="spellEnd"/>
            <w:r w:rsidRPr="00A77651">
              <w:rPr>
                <w:sz w:val="22"/>
                <w:szCs w:val="22"/>
              </w:rPr>
              <w:t xml:space="preserve"> для шума, создаваемого на территории средствами автомобильного, железнодорожного транспорта в 2 м от ограждающих конструкций первого эшелона </w:t>
            </w:r>
            <w:proofErr w:type="spellStart"/>
            <w:r w:rsidRPr="00A77651">
              <w:rPr>
                <w:sz w:val="22"/>
                <w:szCs w:val="22"/>
              </w:rPr>
              <w:t>шумозащитных</w:t>
            </w:r>
            <w:proofErr w:type="spellEnd"/>
            <w:r w:rsidRPr="00A77651">
              <w:rPr>
                <w:sz w:val="22"/>
                <w:szCs w:val="22"/>
              </w:rPr>
              <w:t xml:space="preserve"> типов жилых зданий, обращенных в сторону магистральных улиц общегородского и районного значения, железных дорог, допускается принимать на 10 </w:t>
            </w:r>
            <w:proofErr w:type="spellStart"/>
            <w:r w:rsidRPr="00A77651">
              <w:rPr>
                <w:sz w:val="22"/>
                <w:szCs w:val="22"/>
              </w:rPr>
              <w:t>дБА</w:t>
            </w:r>
            <w:proofErr w:type="spellEnd"/>
            <w:r w:rsidRPr="00A77651">
              <w:rPr>
                <w:sz w:val="22"/>
                <w:szCs w:val="22"/>
              </w:rPr>
              <w:t xml:space="preserve"> выше (поправка +10 </w:t>
            </w:r>
            <w:proofErr w:type="spellStart"/>
            <w:r w:rsidRPr="00A77651">
              <w:rPr>
                <w:sz w:val="22"/>
                <w:szCs w:val="22"/>
              </w:rPr>
              <w:t>дБА</w:t>
            </w:r>
            <w:proofErr w:type="spellEnd"/>
            <w:r w:rsidRPr="00A77651">
              <w:rPr>
                <w:sz w:val="22"/>
                <w:szCs w:val="22"/>
              </w:rPr>
              <w:t>), указанных в соответствии с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tc>
      </w:tr>
    </w:tbl>
    <w:p w:rsidR="00A11DBD" w:rsidRPr="00630277" w:rsidRDefault="00A11DBD" w:rsidP="00A11DBD">
      <w:pPr>
        <w:rPr>
          <w:lang w:val="x-none"/>
        </w:rPr>
      </w:pPr>
    </w:p>
    <w:p w:rsidR="00905596" w:rsidRPr="009B610B" w:rsidRDefault="00AB3D75" w:rsidP="00905596">
      <w:pPr>
        <w:pStyle w:val="12"/>
        <w:pageBreakBefore/>
        <w:rPr>
          <w:rFonts w:ascii="Times New Roman" w:hAnsi="Times New Roman" w:cs="Times New Roman"/>
          <w:b w:val="0"/>
          <w:szCs w:val="24"/>
        </w:rPr>
      </w:pPr>
      <w:bookmarkStart w:id="38" w:name="_Toc171694296"/>
      <w:r w:rsidRPr="009B610B">
        <w:rPr>
          <w:rFonts w:ascii="Times New Roman" w:hAnsi="Times New Roman" w:cs="Times New Roman"/>
          <w:b w:val="0"/>
          <w:szCs w:val="24"/>
        </w:rPr>
        <w:lastRenderedPageBreak/>
        <w:t>РАЗДЕЛ</w:t>
      </w:r>
      <w:r w:rsidR="0077156C" w:rsidRPr="009B610B">
        <w:rPr>
          <w:rFonts w:ascii="Times New Roman" w:hAnsi="Times New Roman" w:cs="Times New Roman"/>
          <w:b w:val="0"/>
          <w:szCs w:val="24"/>
        </w:rPr>
        <w:t xml:space="preserve"> </w:t>
      </w:r>
      <w:r w:rsidR="0077156C" w:rsidRPr="009B610B">
        <w:rPr>
          <w:rFonts w:ascii="Times New Roman" w:hAnsi="Times New Roman" w:cs="Times New Roman"/>
          <w:b w:val="0"/>
          <w:szCs w:val="24"/>
          <w:lang w:val="en-US"/>
        </w:rPr>
        <w:t>II</w:t>
      </w:r>
      <w:r w:rsidR="0077156C" w:rsidRPr="009B610B">
        <w:rPr>
          <w:rFonts w:ascii="Times New Roman" w:hAnsi="Times New Roman" w:cs="Times New Roman"/>
          <w:b w:val="0"/>
          <w:szCs w:val="24"/>
        </w:rPr>
        <w:t xml:space="preserve">. </w:t>
      </w:r>
      <w:r w:rsidR="00905596" w:rsidRPr="009B610B">
        <w:rPr>
          <w:rFonts w:ascii="Times New Roman" w:hAnsi="Times New Roman" w:cs="Times New Roman"/>
          <w:b w:val="0"/>
          <w:szCs w:val="24"/>
        </w:rPr>
        <w:t>МАТЕРИАЛЫ ПО ОБОСНОВАНИЮ РАСЧЕТНЫХ ПОКАЗАТЕЛЕЙ, СОДЕРЖАЩИХСЯ В ОСНОВНОЙ ЧАСТИ МЕСТНЫХ НОРМАТИВОВ ГРАДОСТРОИТЕЛЬНОГО ПРОЕКТИРОВАНИЯ</w:t>
      </w:r>
      <w:bookmarkEnd w:id="38"/>
    </w:p>
    <w:p w:rsidR="00905596" w:rsidRPr="009B610B" w:rsidRDefault="004F0E2F" w:rsidP="004F0E2F">
      <w:pPr>
        <w:pStyle w:val="2"/>
        <w:numPr>
          <w:ilvl w:val="1"/>
          <w:numId w:val="0"/>
        </w:numPr>
        <w:spacing w:before="120" w:after="120"/>
        <w:ind w:firstLine="709"/>
        <w:jc w:val="both"/>
        <w:rPr>
          <w:rFonts w:ascii="Times New Roman" w:eastAsiaTheme="minorHAnsi" w:hAnsi="Times New Roman" w:cs="Times New Roman"/>
          <w:b w:val="0"/>
          <w:szCs w:val="24"/>
          <w:lang w:eastAsia="en-US"/>
        </w:rPr>
      </w:pPr>
      <w:bookmarkStart w:id="39" w:name="_Toc83039439"/>
      <w:bookmarkStart w:id="40" w:name="_Toc87726373"/>
      <w:bookmarkStart w:id="41" w:name="_Toc171694297"/>
      <w:r w:rsidRPr="009B610B">
        <w:rPr>
          <w:rFonts w:ascii="Times New Roman" w:eastAsia="Times New Roman" w:hAnsi="Times New Roman" w:cs="Times New Roman"/>
          <w:b w:val="0"/>
          <w:bCs/>
          <w:szCs w:val="24"/>
          <w:lang w:val="x-none" w:eastAsia="x-none"/>
        </w:rPr>
        <w:t xml:space="preserve">Статья </w:t>
      </w:r>
      <w:r w:rsidR="00DF0127" w:rsidRPr="00F10A46">
        <w:rPr>
          <w:rFonts w:ascii="Times New Roman" w:eastAsia="Times New Roman" w:hAnsi="Times New Roman" w:cs="Times New Roman"/>
          <w:b w:val="0"/>
          <w:bCs/>
          <w:szCs w:val="24"/>
          <w:lang w:eastAsia="x-none"/>
        </w:rPr>
        <w:t>1</w:t>
      </w:r>
      <w:r w:rsidR="009940D7">
        <w:rPr>
          <w:rFonts w:ascii="Times New Roman" w:eastAsia="Times New Roman" w:hAnsi="Times New Roman" w:cs="Times New Roman"/>
          <w:b w:val="0"/>
          <w:bCs/>
          <w:szCs w:val="24"/>
          <w:lang w:eastAsia="x-none"/>
        </w:rPr>
        <w:t>5</w:t>
      </w:r>
      <w:r w:rsidRPr="009B610B">
        <w:rPr>
          <w:rFonts w:ascii="Times New Roman" w:eastAsia="Times New Roman" w:hAnsi="Times New Roman" w:cs="Times New Roman"/>
          <w:b w:val="0"/>
          <w:bCs/>
          <w:szCs w:val="24"/>
          <w:lang w:val="x-none" w:eastAsia="x-none"/>
        </w:rPr>
        <w:t xml:space="preserve">. </w:t>
      </w:r>
      <w:r w:rsidR="00905596" w:rsidRPr="009B610B">
        <w:rPr>
          <w:rFonts w:ascii="Times New Roman" w:eastAsiaTheme="minorHAnsi" w:hAnsi="Times New Roman" w:cs="Times New Roman"/>
          <w:b w:val="0"/>
          <w:szCs w:val="24"/>
          <w:lang w:eastAsia="en-US"/>
        </w:rPr>
        <w:t>Результаты анализа административно-территориального устройства, природно-климатических и социально-демографических условий развития городского округа, влияющих на установление расчетных показателей</w:t>
      </w:r>
      <w:bookmarkEnd w:id="39"/>
      <w:bookmarkEnd w:id="40"/>
      <w:bookmarkEnd w:id="41"/>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Законом Ханты-Мансийского автономного округа – Югры от 25 ноября 2004 года № 63-оз «О статусе и границах муниципальных образований Ханты-Мансийского автономного округа – Югры» муниципальное образование город Нефтеюганск наделено статусом городского округа.</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Территория муниципального образования город Нефтеюганск расположена в юго-восточной части Ханты-Мансийского автономного округа</w:t>
      </w:r>
      <w:r w:rsidR="0008294B" w:rsidRPr="009B610B">
        <w:rPr>
          <w:rFonts w:ascii="Times New Roman" w:hAnsi="Times New Roman" w:cs="Times New Roman"/>
          <w:sz w:val="24"/>
          <w:szCs w:val="24"/>
        </w:rPr>
        <w:t xml:space="preserve"> </w:t>
      </w:r>
      <w:r w:rsidRPr="009B610B">
        <w:rPr>
          <w:rFonts w:ascii="Times New Roman" w:hAnsi="Times New Roman" w:cs="Times New Roman"/>
          <w:sz w:val="24"/>
          <w:szCs w:val="24"/>
        </w:rPr>
        <w:t>–</w:t>
      </w:r>
      <w:r w:rsidR="0008294B" w:rsidRPr="009B610B">
        <w:rPr>
          <w:rFonts w:ascii="Times New Roman" w:hAnsi="Times New Roman" w:cs="Times New Roman"/>
          <w:sz w:val="24"/>
          <w:szCs w:val="24"/>
        </w:rPr>
        <w:t xml:space="preserve"> </w:t>
      </w:r>
      <w:r w:rsidRPr="009B610B">
        <w:rPr>
          <w:rFonts w:ascii="Times New Roman" w:hAnsi="Times New Roman" w:cs="Times New Roman"/>
          <w:sz w:val="24"/>
          <w:szCs w:val="24"/>
        </w:rPr>
        <w:t xml:space="preserve">Югры, на правом берегу протоки Юганская Обь, которая представляет собой левый рукав реки Оби и протекает по ее левобережной пойме, представляющей собой плоскую заболоченную равнину, изрезанную многочисленными старицами и протоками, с блюдцеобразными впадинами – </w:t>
      </w:r>
      <w:proofErr w:type="spellStart"/>
      <w:r w:rsidRPr="009B610B">
        <w:rPr>
          <w:rFonts w:ascii="Times New Roman" w:hAnsi="Times New Roman" w:cs="Times New Roman"/>
          <w:sz w:val="24"/>
          <w:szCs w:val="24"/>
        </w:rPr>
        <w:t>сорами</w:t>
      </w:r>
      <w:proofErr w:type="spellEnd"/>
      <w:r w:rsidRPr="009B610B">
        <w:rPr>
          <w:rFonts w:ascii="Times New Roman" w:hAnsi="Times New Roman" w:cs="Times New Roman"/>
          <w:sz w:val="24"/>
          <w:szCs w:val="24"/>
        </w:rPr>
        <w:t xml:space="preserve">. Городской округ граничит с </w:t>
      </w:r>
      <w:proofErr w:type="spellStart"/>
      <w:r w:rsidRPr="009B610B">
        <w:rPr>
          <w:rFonts w:ascii="Times New Roman" w:hAnsi="Times New Roman" w:cs="Times New Roman"/>
          <w:sz w:val="24"/>
          <w:szCs w:val="24"/>
        </w:rPr>
        <w:t>Нефтеюганским</w:t>
      </w:r>
      <w:proofErr w:type="spellEnd"/>
      <w:r w:rsidRPr="009B610B">
        <w:rPr>
          <w:rFonts w:ascii="Times New Roman" w:hAnsi="Times New Roman" w:cs="Times New Roman"/>
          <w:sz w:val="24"/>
          <w:szCs w:val="24"/>
        </w:rPr>
        <w:t xml:space="preserve"> районом Ханты-Мансийского автономного округа – Югры. Внешние транспортные связи осуществляются с помощью воздушного, водного, железнодорожного и автомобильного транспорта. Водный транспорт связывает город с Ханты-Мансийском и Сургутом. Железнодорожная станция находится в 42 км от города Нефтеюганске в городе </w:t>
      </w:r>
      <w:proofErr w:type="spellStart"/>
      <w:r w:rsidRPr="009B610B">
        <w:rPr>
          <w:rFonts w:ascii="Times New Roman" w:hAnsi="Times New Roman" w:cs="Times New Roman"/>
          <w:sz w:val="24"/>
          <w:szCs w:val="24"/>
        </w:rPr>
        <w:t>Пыть-Ях</w:t>
      </w:r>
      <w:proofErr w:type="spellEnd"/>
      <w:r w:rsidRPr="009B610B">
        <w:rPr>
          <w:rFonts w:ascii="Times New Roman" w:hAnsi="Times New Roman" w:cs="Times New Roman"/>
          <w:sz w:val="24"/>
          <w:szCs w:val="24"/>
        </w:rPr>
        <w:t>. Воздушное сообщение осуществляется авиатранспортом из Сургута. С юга на север по территории городского округа проходит федеральная автомобильная дорога Тюмень-Ханты-Мансийск через Тобольск, Сургут, Нефтеюганск.</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Площадь городского округа – </w:t>
      </w:r>
      <w:r w:rsidR="00651FD5" w:rsidRPr="009B610B">
        <w:rPr>
          <w:rFonts w:ascii="Times New Roman" w:hAnsi="Times New Roman" w:cs="Times New Roman"/>
          <w:sz w:val="24"/>
          <w:szCs w:val="24"/>
        </w:rPr>
        <w:t>14096,29 га.</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По строительно-климатическому районированию г. Нефтеюганск относится к району I, подрайону IД. Основными особенностями, влияющими на формирование климата, являются:</w:t>
      </w:r>
    </w:p>
    <w:p w:rsidR="00905596" w:rsidRPr="009B610B" w:rsidRDefault="00905596" w:rsidP="003E383C">
      <w:pPr>
        <w:pStyle w:val="aff1"/>
        <w:numPr>
          <w:ilvl w:val="0"/>
          <w:numId w:val="21"/>
        </w:numPr>
        <w:tabs>
          <w:tab w:val="left" w:pos="851"/>
          <w:tab w:val="left" w:pos="993"/>
        </w:tabs>
        <w:autoSpaceDE w:val="0"/>
        <w:autoSpaceDN w:val="0"/>
        <w:adjustRightInd w:val="0"/>
        <w:spacing w:line="276" w:lineRule="auto"/>
        <w:ind w:left="0" w:firstLine="709"/>
        <w:rPr>
          <w:rFonts w:eastAsiaTheme="minorHAnsi"/>
          <w:lang w:val="ru-RU" w:eastAsia="en-US"/>
        </w:rPr>
      </w:pPr>
      <w:r w:rsidRPr="009B610B">
        <w:rPr>
          <w:rFonts w:eastAsiaTheme="minorHAnsi"/>
          <w:lang w:val="ru-RU" w:eastAsia="en-US"/>
        </w:rPr>
        <w:t xml:space="preserve">месторасположение; </w:t>
      </w:r>
    </w:p>
    <w:p w:rsidR="00905596" w:rsidRPr="009B610B" w:rsidRDefault="00905596" w:rsidP="003E383C">
      <w:pPr>
        <w:pStyle w:val="aff1"/>
        <w:numPr>
          <w:ilvl w:val="0"/>
          <w:numId w:val="21"/>
        </w:numPr>
        <w:tabs>
          <w:tab w:val="left" w:pos="851"/>
          <w:tab w:val="left" w:pos="993"/>
        </w:tabs>
        <w:autoSpaceDE w:val="0"/>
        <w:autoSpaceDN w:val="0"/>
        <w:adjustRightInd w:val="0"/>
        <w:spacing w:line="276" w:lineRule="auto"/>
        <w:ind w:left="0" w:firstLine="709"/>
        <w:rPr>
          <w:rFonts w:eastAsiaTheme="minorHAnsi"/>
          <w:lang w:val="ru-RU" w:eastAsia="en-US"/>
        </w:rPr>
      </w:pPr>
      <w:r w:rsidRPr="009B610B">
        <w:rPr>
          <w:rFonts w:eastAsiaTheme="minorHAnsi"/>
          <w:lang w:val="ru-RU" w:eastAsia="en-US"/>
        </w:rPr>
        <w:t xml:space="preserve">низинный характер местности с наличием большого количества рек, озер и болот; </w:t>
      </w:r>
    </w:p>
    <w:p w:rsidR="00905596" w:rsidRPr="009B610B" w:rsidRDefault="00905596" w:rsidP="003E383C">
      <w:pPr>
        <w:pStyle w:val="aff1"/>
        <w:numPr>
          <w:ilvl w:val="0"/>
          <w:numId w:val="21"/>
        </w:numPr>
        <w:tabs>
          <w:tab w:val="left" w:pos="851"/>
          <w:tab w:val="left" w:pos="993"/>
        </w:tabs>
        <w:autoSpaceDE w:val="0"/>
        <w:autoSpaceDN w:val="0"/>
        <w:adjustRightInd w:val="0"/>
        <w:spacing w:line="276" w:lineRule="auto"/>
        <w:ind w:left="0" w:firstLine="709"/>
        <w:rPr>
          <w:rFonts w:eastAsiaTheme="minorHAnsi"/>
          <w:lang w:val="ru-RU" w:eastAsia="en-US"/>
        </w:rPr>
      </w:pPr>
      <w:r w:rsidRPr="009B610B">
        <w:rPr>
          <w:rFonts w:eastAsiaTheme="minorHAnsi"/>
          <w:lang w:val="ru-RU" w:eastAsia="en-US"/>
        </w:rPr>
        <w:t xml:space="preserve">открытость территории, способствующей проникновению холодных воздушных масс Северного Ледовитого океана и теплых воздушных масс Средней Азии; </w:t>
      </w:r>
    </w:p>
    <w:p w:rsidR="00905596" w:rsidRPr="009B610B" w:rsidRDefault="00905596" w:rsidP="003E383C">
      <w:pPr>
        <w:pStyle w:val="aff1"/>
        <w:numPr>
          <w:ilvl w:val="0"/>
          <w:numId w:val="21"/>
        </w:numPr>
        <w:tabs>
          <w:tab w:val="left" w:pos="851"/>
          <w:tab w:val="left" w:pos="993"/>
        </w:tabs>
        <w:autoSpaceDE w:val="0"/>
        <w:autoSpaceDN w:val="0"/>
        <w:adjustRightInd w:val="0"/>
        <w:spacing w:line="276" w:lineRule="auto"/>
        <w:ind w:left="0" w:firstLine="709"/>
        <w:rPr>
          <w:rFonts w:eastAsiaTheme="minorHAnsi"/>
          <w:lang w:val="ru-RU" w:eastAsia="en-US"/>
        </w:rPr>
      </w:pPr>
      <w:r w:rsidRPr="009B610B">
        <w:rPr>
          <w:rFonts w:eastAsiaTheme="minorHAnsi"/>
          <w:lang w:val="ru-RU" w:eastAsia="en-US"/>
        </w:rPr>
        <w:t xml:space="preserve">удаленность от Атлантического океана и наличие Уральских гор, задерживающих влажные воздушные массы, перемещающиеся с запада. </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Эти условия обеспечивают резко континентальный климат с суровой и продолжительной зимой, теплым, но коротким летом, ранними осенними, поздними весенними заморозками, быстрой сменой погодных условий.</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Прохождение циклонов зимой вызывает обычно значительные, но кратковременные потепления. Период с устойчивым снежным покровом продолжается около 190 дней. Средняя дата образования и разрушения снежного покрова соответственно 28 октября и 14 мая. Средняя высота снежного покрова за зиму достигает 80 см.</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Самыми холодными месяцами в году являются декабрь-январь со среднемесячной температурой воздуха минус 22,0 °С – минус 24 °С. Абсолютная минимальная температура воздуха – минус 49°С. Наиболее теплым месяцем является июль, со средней </w:t>
      </w:r>
      <w:r w:rsidRPr="009B610B">
        <w:rPr>
          <w:rFonts w:ascii="Times New Roman" w:hAnsi="Times New Roman" w:cs="Times New Roman"/>
          <w:sz w:val="24"/>
          <w:szCs w:val="24"/>
        </w:rPr>
        <w:lastRenderedPageBreak/>
        <w:t>температурой плюс 23 °С. Абсолютная максимальная температура воздуха, воздуха – плюс 35 °С.</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Максимальная скорость ветра один раз в год достигает 22 м/сек и один раз в 20 лет – 28 м/сек. Преобладающее направление ветра за декабрь-февраль – юго-западное, за июнь-август – северное.</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Глубина промерзания на защищенных участках 0,5 – 1,2 м. Нормативная глубина промерзания грунтов 2,7 м.</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Из атмосферных явлений наблюдаются туманы, метели и грозы.</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Численность населения городского округа на начало 2023 года составила 124 989 человек.</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Плотность населения – 811,9 человек на кв. км.</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Город Нефтеюганск является одним из лидеров по численности среди городских округа Ханты-Мансийского автономного округа – Югры и занимает третье место, уступая по численности населения городам Сургута и Нижневартовска.</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Город Нефтеюганск относится к группе развитых городских округа Ханты-Мансийского автономного округа – Югры, что обусловлено естественным приростом населения при миграционной убыли населения. При этом рост численности населения в городе Нефтеюганске происходит преимущественно за счет естественного прироста, а не миграционного, что является благоприятной тенденцией в перспективном развитии.</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Конкурентными преимуществами в области демографического развития города Нефтеюганска являются:</w:t>
      </w:r>
    </w:p>
    <w:p w:rsidR="00905596" w:rsidRPr="009B610B" w:rsidRDefault="00905596" w:rsidP="00905596">
      <w:pPr>
        <w:pStyle w:val="aff1"/>
        <w:numPr>
          <w:ilvl w:val="0"/>
          <w:numId w:val="27"/>
        </w:numPr>
        <w:tabs>
          <w:tab w:val="left" w:pos="993"/>
        </w:tabs>
        <w:spacing w:line="276" w:lineRule="auto"/>
        <w:ind w:left="0" w:firstLine="709"/>
        <w:rPr>
          <w:rFonts w:eastAsiaTheme="minorHAnsi"/>
          <w:lang w:val="ru-RU" w:eastAsia="en-US"/>
        </w:rPr>
      </w:pPr>
      <w:r w:rsidRPr="009B610B">
        <w:rPr>
          <w:rFonts w:eastAsiaTheme="minorHAnsi"/>
          <w:lang w:val="ru-RU" w:eastAsia="en-US"/>
        </w:rPr>
        <w:t>Рост численности населения происходит преимущественно за счет естественного прироста, а не миграционного. В перспективе можно ожидать естественное восстановление возрастной структуры за счет вступления в репродуктивный и трудоспособный возраст предыдущих поколений.</w:t>
      </w:r>
    </w:p>
    <w:p w:rsidR="00905596" w:rsidRPr="009B610B" w:rsidRDefault="00905596" w:rsidP="00905596">
      <w:pPr>
        <w:pStyle w:val="aff1"/>
        <w:numPr>
          <w:ilvl w:val="0"/>
          <w:numId w:val="27"/>
        </w:numPr>
        <w:tabs>
          <w:tab w:val="left" w:pos="993"/>
        </w:tabs>
        <w:spacing w:line="276" w:lineRule="auto"/>
        <w:ind w:left="0" w:firstLine="709"/>
      </w:pPr>
      <w:r w:rsidRPr="009B610B">
        <w:rPr>
          <w:rFonts w:eastAsiaTheme="minorHAnsi"/>
          <w:lang w:val="ru-RU" w:eastAsia="en-US"/>
        </w:rPr>
        <w:t>Для стабилизации процессов естественного движения населения необходимо продолжать работу по стимулированию рождаемо</w:t>
      </w:r>
      <w:r w:rsidRPr="009B610B">
        <w:rPr>
          <w:lang w:val="ru-RU"/>
        </w:rPr>
        <w:t>сти, снижению заболеваемости детей, повышению качества и доступности медицинской помощи, формированию основ здорового образа жизни, а также реализации действующих мер поддержки семей с детьми.</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Ключевыми проблемами в области демографического развития города Нефтеюганска являются:</w:t>
      </w:r>
    </w:p>
    <w:p w:rsidR="00905596" w:rsidRPr="009B610B" w:rsidRDefault="00905596" w:rsidP="00905596">
      <w:pPr>
        <w:pStyle w:val="aff1"/>
        <w:numPr>
          <w:ilvl w:val="0"/>
          <w:numId w:val="28"/>
        </w:numPr>
        <w:tabs>
          <w:tab w:val="left" w:pos="993"/>
        </w:tabs>
        <w:spacing w:line="276" w:lineRule="auto"/>
        <w:ind w:left="0" w:firstLine="709"/>
        <w:rPr>
          <w:lang w:val="ru-RU"/>
        </w:rPr>
      </w:pPr>
      <w:r w:rsidRPr="009B610B">
        <w:rPr>
          <w:lang w:val="ru-RU"/>
        </w:rPr>
        <w:t>Неблагоприятная тенденция показателей естественного прироста населения, в частности, снижение рождаемости (числа родившихся и коэффициента рождаемости – на 28,4 % и 29,5 % соответственно) при незначительном снижении смертности населения на 0,5 % и коэффициента смертности на 1,5 %.</w:t>
      </w:r>
    </w:p>
    <w:p w:rsidR="00905596" w:rsidRPr="009B610B" w:rsidRDefault="00905596" w:rsidP="00905596">
      <w:pPr>
        <w:pStyle w:val="aff1"/>
        <w:numPr>
          <w:ilvl w:val="0"/>
          <w:numId w:val="28"/>
        </w:numPr>
        <w:tabs>
          <w:tab w:val="left" w:pos="993"/>
        </w:tabs>
        <w:spacing w:line="276" w:lineRule="auto"/>
        <w:ind w:left="0" w:firstLine="709"/>
        <w:rPr>
          <w:lang w:val="ru-RU"/>
        </w:rPr>
      </w:pPr>
      <w:r w:rsidRPr="009B610B">
        <w:rPr>
          <w:lang w:val="ru-RU"/>
        </w:rPr>
        <w:t>Увеличение нагрузки на трудоспособное население за счет увеличения доли населения нетрудоспособного возраста.</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К наиболее существенным ограничениям долгосрочного демографического развития города Нефтеюганска относится сохранение имеющихся тенденций в возрастной структуре населения (рост доли населения нетрудоспособного возраста) могут в перспективе оказать неблагоприятное влияние на социально-экономическую ситуацию в городе (недостаток трудовых ресурсов, увеличение демографической нагрузки на трудоспособное население, рост нагрузки на социальные службы и др.).</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Общая площадь жилых помещений на начало 2023 года составила 2 262,3 тысяч кв. м, в том числе площадь аварийного жилищного фонда составила 22,3 тысяч кв. м (порядка 1 % от общей площади жилищного фонда).</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lastRenderedPageBreak/>
        <w:t>Уровень обеспеченности жильем населения города Нефтеюганска составляет 18,1 кв. м общей площади жилых помещений на человека, что ниже среднего значения среди городских округов Ханты-Мансийского автономного округа – Югры. По темпу роста уровня обеспеченности город Нефтеюганск находится на уровне выше среднего среди городских округов Ханты-Мансийского автономного округа – Югры.</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Добыча полезных ископаемых остается определяющим секторов в экономике городского округа. Производственный потенциал развития города в большей степени зависит от нефтедобывающих предприятий и организаций. </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На долю города Нефтеюганска приходится около 0,2 % общей добычи нефти в Ханты-Мансийском автономном округе – Югре.</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Конкурентными преимуществами в нефтедобывающей отрасли города Нефтеюганска являются:</w:t>
      </w:r>
    </w:p>
    <w:p w:rsidR="00905596" w:rsidRPr="009B610B" w:rsidRDefault="00905596" w:rsidP="003E383C">
      <w:pPr>
        <w:pStyle w:val="aff1"/>
        <w:numPr>
          <w:ilvl w:val="0"/>
          <w:numId w:val="29"/>
        </w:numPr>
        <w:tabs>
          <w:tab w:val="left" w:pos="851"/>
          <w:tab w:val="left" w:pos="993"/>
        </w:tabs>
        <w:spacing w:line="276" w:lineRule="auto"/>
        <w:ind w:left="0" w:firstLine="709"/>
      </w:pPr>
      <w:r w:rsidRPr="009B610B">
        <w:t>присутствие крупнейшего нефтедобывающего инновационного предприятия на территории города (ООО «РН-</w:t>
      </w:r>
      <w:proofErr w:type="spellStart"/>
      <w:r w:rsidRPr="009B610B">
        <w:t>Юганскнефтегаз</w:t>
      </w:r>
      <w:proofErr w:type="spellEnd"/>
      <w:r w:rsidRPr="009B610B">
        <w:t>» (ПАО «НК «Роснефть»), обеспечивающего стабильную занятость, высокий уровень оплаты труда и приток инвестиций;</w:t>
      </w:r>
    </w:p>
    <w:p w:rsidR="00905596" w:rsidRPr="009B610B" w:rsidRDefault="00905596" w:rsidP="003E383C">
      <w:pPr>
        <w:pStyle w:val="aff1"/>
        <w:numPr>
          <w:ilvl w:val="0"/>
          <w:numId w:val="29"/>
        </w:numPr>
        <w:tabs>
          <w:tab w:val="left" w:pos="851"/>
          <w:tab w:val="left" w:pos="993"/>
        </w:tabs>
        <w:spacing w:line="276" w:lineRule="auto"/>
        <w:ind w:left="0" w:firstLine="709"/>
      </w:pPr>
      <w:r w:rsidRPr="009B610B">
        <w:t xml:space="preserve">наличие предпосылок для развития </w:t>
      </w:r>
      <w:proofErr w:type="spellStart"/>
      <w:r w:rsidRPr="009B610B">
        <w:t>нефтесервисного</w:t>
      </w:r>
      <w:proofErr w:type="spellEnd"/>
      <w:r w:rsidRPr="009B610B">
        <w:t xml:space="preserve"> кластера, специализации города как центра инженерных квалификаций;</w:t>
      </w:r>
    </w:p>
    <w:p w:rsidR="00905596" w:rsidRPr="009B610B" w:rsidRDefault="00905596" w:rsidP="003E383C">
      <w:pPr>
        <w:pStyle w:val="aff1"/>
        <w:numPr>
          <w:ilvl w:val="0"/>
          <w:numId w:val="29"/>
        </w:numPr>
        <w:tabs>
          <w:tab w:val="left" w:pos="851"/>
          <w:tab w:val="left" w:pos="993"/>
        </w:tabs>
        <w:spacing w:line="276" w:lineRule="auto"/>
        <w:ind w:left="0" w:firstLine="709"/>
      </w:pPr>
      <w:r w:rsidRPr="009B610B">
        <w:rPr>
          <w:lang w:val="ru-RU"/>
        </w:rPr>
        <w:t>кадровые ресурсы, имеющие многолетний опыт освоения природных богатств в сложных природно-климатических условий.</w:t>
      </w:r>
    </w:p>
    <w:p w:rsidR="00905596" w:rsidRPr="009B610B" w:rsidRDefault="00905596" w:rsidP="003E383C">
      <w:pPr>
        <w:tabs>
          <w:tab w:val="left" w:pos="851"/>
          <w:tab w:val="left" w:pos="993"/>
        </w:tabs>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Ключевыми проблемами в нефтедобывающей отрасли города Нефтеюганска являются:</w:t>
      </w:r>
    </w:p>
    <w:p w:rsidR="00905596" w:rsidRPr="009B610B" w:rsidRDefault="00905596" w:rsidP="003E383C">
      <w:pPr>
        <w:pStyle w:val="aff1"/>
        <w:numPr>
          <w:ilvl w:val="0"/>
          <w:numId w:val="29"/>
        </w:numPr>
        <w:tabs>
          <w:tab w:val="left" w:pos="851"/>
          <w:tab w:val="left" w:pos="993"/>
        </w:tabs>
        <w:spacing w:line="276" w:lineRule="auto"/>
        <w:ind w:left="0" w:firstLine="709"/>
      </w:pPr>
      <w:proofErr w:type="spellStart"/>
      <w:r w:rsidRPr="009B610B">
        <w:t>монопрофильная</w:t>
      </w:r>
      <w:proofErr w:type="spellEnd"/>
      <w:r w:rsidRPr="009B610B">
        <w:t xml:space="preserve"> структура экономики города, зависимости экономики города от результатов деятельности системообразующей отрасли, которая напрямую или опосредованно обеспечивает большую часть платежеспособного спроса на производимые товары, работы и услуги;</w:t>
      </w:r>
    </w:p>
    <w:p w:rsidR="00905596" w:rsidRPr="009B610B" w:rsidRDefault="00905596" w:rsidP="003E383C">
      <w:pPr>
        <w:pStyle w:val="aff1"/>
        <w:numPr>
          <w:ilvl w:val="0"/>
          <w:numId w:val="29"/>
        </w:numPr>
        <w:tabs>
          <w:tab w:val="left" w:pos="851"/>
          <w:tab w:val="left" w:pos="993"/>
        </w:tabs>
        <w:spacing w:line="276" w:lineRule="auto"/>
        <w:ind w:left="0" w:firstLine="709"/>
      </w:pPr>
      <w:r w:rsidRPr="009B610B">
        <w:rPr>
          <w:lang w:val="ru-RU"/>
        </w:rPr>
        <w:t>зависимость системообразующей отрасли от макроэкономических факторов и конъюнктуры сырьевых рынков, оказывающих влияние на состояние нефтегазовых компаний и, как следствие, на связанные с ними населенные пункты.</w:t>
      </w:r>
    </w:p>
    <w:p w:rsidR="00905596" w:rsidRPr="009B610B" w:rsidRDefault="00905596" w:rsidP="003E383C">
      <w:pPr>
        <w:tabs>
          <w:tab w:val="left" w:pos="851"/>
          <w:tab w:val="left" w:pos="993"/>
        </w:tabs>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К наиболее существенным ограничениям в нефтедобывающей отрасли города Нефтеюганска относятся:</w:t>
      </w:r>
    </w:p>
    <w:p w:rsidR="00905596" w:rsidRPr="009B610B" w:rsidRDefault="00905596" w:rsidP="003E383C">
      <w:pPr>
        <w:pStyle w:val="aff1"/>
        <w:numPr>
          <w:ilvl w:val="0"/>
          <w:numId w:val="29"/>
        </w:numPr>
        <w:tabs>
          <w:tab w:val="left" w:pos="851"/>
          <w:tab w:val="left" w:pos="993"/>
        </w:tabs>
        <w:spacing w:line="276" w:lineRule="auto"/>
        <w:ind w:left="0" w:firstLine="709"/>
      </w:pPr>
      <w:r w:rsidRPr="009B610B">
        <w:t>нестабильность цен на сырьевые ресурсы, усиление международной конкуренции в сырьевой отрасли;</w:t>
      </w:r>
    </w:p>
    <w:p w:rsidR="00905596" w:rsidRPr="00B8179E" w:rsidRDefault="00905596" w:rsidP="003E383C">
      <w:pPr>
        <w:pStyle w:val="aff1"/>
        <w:numPr>
          <w:ilvl w:val="0"/>
          <w:numId w:val="29"/>
        </w:numPr>
        <w:tabs>
          <w:tab w:val="left" w:pos="851"/>
          <w:tab w:val="left" w:pos="993"/>
        </w:tabs>
        <w:spacing w:after="120" w:line="276" w:lineRule="auto"/>
        <w:ind w:left="0" w:firstLine="709"/>
      </w:pPr>
      <w:r w:rsidRPr="009B610B">
        <w:t>сворачивание инвестиций в нефтедобычу в связи с негативным влиянием политических, финансовых (налоговых, таможенных) и иных внешних факторов.</w:t>
      </w:r>
    </w:p>
    <w:p w:rsidR="00B8179E" w:rsidRPr="009B610B" w:rsidRDefault="00B8179E" w:rsidP="00B8179E">
      <w:pPr>
        <w:pStyle w:val="4a"/>
        <w:spacing w:line="276" w:lineRule="auto"/>
        <w:rPr>
          <w:b w:val="0"/>
          <w:color w:val="auto"/>
          <w:sz w:val="24"/>
          <w:szCs w:val="24"/>
          <w:lang w:val="ru-RU"/>
        </w:rPr>
      </w:pPr>
      <w:bookmarkStart w:id="42" w:name="_Toc171694298"/>
      <w:r w:rsidRPr="009B610B">
        <w:rPr>
          <w:b w:val="0"/>
          <w:color w:val="auto"/>
          <w:sz w:val="24"/>
          <w:szCs w:val="24"/>
        </w:rPr>
        <w:t xml:space="preserve">Глава </w:t>
      </w:r>
      <w:r w:rsidRPr="009B610B">
        <w:rPr>
          <w:b w:val="0"/>
          <w:color w:val="auto"/>
          <w:sz w:val="24"/>
          <w:szCs w:val="24"/>
          <w:lang w:val="en-US"/>
        </w:rPr>
        <w:t>I</w:t>
      </w:r>
      <w:r>
        <w:rPr>
          <w:b w:val="0"/>
          <w:color w:val="auto"/>
          <w:sz w:val="24"/>
          <w:szCs w:val="24"/>
          <w:lang w:val="en-US"/>
        </w:rPr>
        <w:t>V</w:t>
      </w:r>
      <w:r w:rsidRPr="009B610B">
        <w:rPr>
          <w:b w:val="0"/>
          <w:color w:val="auto"/>
          <w:sz w:val="24"/>
          <w:szCs w:val="24"/>
        </w:rPr>
        <w:t xml:space="preserve">. </w:t>
      </w:r>
      <w:r w:rsidRPr="00B8179E">
        <w:rPr>
          <w:b w:val="0"/>
          <w:bCs w:val="0"/>
          <w:color w:val="auto"/>
          <w:kern w:val="0"/>
          <w:sz w:val="24"/>
          <w:szCs w:val="24"/>
        </w:rPr>
        <w:t>Формирование перечней видов объектов местного значения, подлежащих применению при подготовке проекта местных нормативов градостроительного проектирования</w:t>
      </w:r>
      <w:bookmarkEnd w:id="42"/>
    </w:p>
    <w:p w:rsidR="00B8179E" w:rsidRPr="000D3D62" w:rsidRDefault="00B8179E" w:rsidP="00B8179E">
      <w:pPr>
        <w:spacing w:after="0" w:line="276" w:lineRule="auto"/>
        <w:ind w:firstLine="567"/>
        <w:jc w:val="both"/>
        <w:rPr>
          <w:rFonts w:ascii="Times New Roman" w:hAnsi="Times New Roman" w:cs="Times New Roman"/>
          <w:sz w:val="24"/>
          <w:szCs w:val="24"/>
        </w:rPr>
      </w:pPr>
      <w:r w:rsidRPr="000D3D62">
        <w:rPr>
          <w:rFonts w:ascii="Times New Roman" w:hAnsi="Times New Roman" w:cs="Times New Roman"/>
          <w:sz w:val="24"/>
          <w:szCs w:val="24"/>
        </w:rPr>
        <w:t>Перечень объектов местного значения, подлежащий применению при подготовке проекта местных нормативов градостроительного проектирования, устанавливается Градостроительным кодексом, статьями 8.1 и 8.2 Закона Ханты-Мансийского автономного округа – Югры от 18.04.2007 № 39-оз «О градостроительной деятельности на территории Ханты-Мансийского автономного округа – Югры» (далее – Закон 39-оз).</w:t>
      </w:r>
    </w:p>
    <w:p w:rsidR="00B8179E" w:rsidRPr="00B8179E" w:rsidRDefault="00B8179E" w:rsidP="00B8179E">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К объектам местного значения городского округа относятся:</w:t>
      </w:r>
    </w:p>
    <w:p w:rsidR="00B8179E" w:rsidRPr="00B8179E" w:rsidRDefault="00B8179E" w:rsidP="00B8179E">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1) в области электро-, тепло-, газо- и водоснабжения населения, водоотведения:</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lastRenderedPageBreak/>
        <w:t>-</w:t>
      </w:r>
      <w:r w:rsidR="00943EAD">
        <w:rPr>
          <w:rFonts w:ascii="Times New Roman" w:hAnsi="Times New Roman" w:cs="Times New Roman"/>
          <w:sz w:val="24"/>
          <w:szCs w:val="24"/>
        </w:rPr>
        <w:t xml:space="preserve"> </w:t>
      </w:r>
      <w:r w:rsidRPr="00B8179E">
        <w:rPr>
          <w:rFonts w:ascii="Times New Roman" w:hAnsi="Times New Roman" w:cs="Times New Roman"/>
          <w:sz w:val="24"/>
          <w:szCs w:val="24"/>
        </w:rPr>
        <w:t>гидроэлектростанции, гидроаккумулирующие электрические станции и иные электростанции на основе возобновляемых источников энергии, установленная генерируемая мощность которых составляет до 5 МВт включительно;</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электрические станции, установленная генерируемая мощность которых составляет до 5 МВт включительно;</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xml:space="preserve">- подстанции и переключательные пункты, проектный номинальный класс напряжений которых находится в диапазоне от 20 </w:t>
      </w:r>
      <w:proofErr w:type="spellStart"/>
      <w:r w:rsidRPr="00B8179E">
        <w:rPr>
          <w:rFonts w:ascii="Times New Roman" w:hAnsi="Times New Roman" w:cs="Times New Roman"/>
          <w:sz w:val="24"/>
          <w:szCs w:val="24"/>
        </w:rPr>
        <w:t>кВ</w:t>
      </w:r>
      <w:proofErr w:type="spellEnd"/>
      <w:r w:rsidRPr="00B8179E">
        <w:rPr>
          <w:rFonts w:ascii="Times New Roman" w:hAnsi="Times New Roman" w:cs="Times New Roman"/>
          <w:sz w:val="24"/>
          <w:szCs w:val="24"/>
        </w:rPr>
        <w:t xml:space="preserve"> до 35 </w:t>
      </w:r>
      <w:proofErr w:type="spellStart"/>
      <w:r w:rsidRPr="00B8179E">
        <w:rPr>
          <w:rFonts w:ascii="Times New Roman" w:hAnsi="Times New Roman" w:cs="Times New Roman"/>
          <w:sz w:val="24"/>
          <w:szCs w:val="24"/>
        </w:rPr>
        <w:t>кВ</w:t>
      </w:r>
      <w:proofErr w:type="spellEnd"/>
      <w:r w:rsidRPr="00B8179E">
        <w:rPr>
          <w:rFonts w:ascii="Times New Roman" w:hAnsi="Times New Roman" w:cs="Times New Roman"/>
          <w:sz w:val="24"/>
          <w:szCs w:val="24"/>
        </w:rPr>
        <w:t xml:space="preserve"> включительно;</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xml:space="preserve">- трансформаторные подстанции, проектный номинальный класс напряжений которых находится в диапазоне от 6 </w:t>
      </w:r>
      <w:proofErr w:type="spellStart"/>
      <w:r w:rsidRPr="00B8179E">
        <w:rPr>
          <w:rFonts w:ascii="Times New Roman" w:hAnsi="Times New Roman" w:cs="Times New Roman"/>
          <w:sz w:val="24"/>
          <w:szCs w:val="24"/>
        </w:rPr>
        <w:t>кВ</w:t>
      </w:r>
      <w:proofErr w:type="spellEnd"/>
      <w:r w:rsidRPr="00B8179E">
        <w:rPr>
          <w:rFonts w:ascii="Times New Roman" w:hAnsi="Times New Roman" w:cs="Times New Roman"/>
          <w:sz w:val="24"/>
          <w:szCs w:val="24"/>
        </w:rPr>
        <w:t xml:space="preserve"> до 10 </w:t>
      </w:r>
      <w:proofErr w:type="spellStart"/>
      <w:r w:rsidRPr="00B8179E">
        <w:rPr>
          <w:rFonts w:ascii="Times New Roman" w:hAnsi="Times New Roman" w:cs="Times New Roman"/>
          <w:sz w:val="24"/>
          <w:szCs w:val="24"/>
        </w:rPr>
        <w:t>кВ</w:t>
      </w:r>
      <w:proofErr w:type="spellEnd"/>
      <w:r w:rsidRPr="00B8179E">
        <w:rPr>
          <w:rFonts w:ascii="Times New Roman" w:hAnsi="Times New Roman" w:cs="Times New Roman"/>
          <w:sz w:val="24"/>
          <w:szCs w:val="24"/>
        </w:rPr>
        <w:t xml:space="preserve"> включительно, расположенные на территории поселения;</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xml:space="preserve">- линии электропередачи, проектный номинальный класс напряжений которых находится в диапазоне от 20 </w:t>
      </w:r>
      <w:proofErr w:type="spellStart"/>
      <w:r w:rsidRPr="00B8179E">
        <w:rPr>
          <w:rFonts w:ascii="Times New Roman" w:hAnsi="Times New Roman" w:cs="Times New Roman"/>
          <w:sz w:val="24"/>
          <w:szCs w:val="24"/>
        </w:rPr>
        <w:t>кВ</w:t>
      </w:r>
      <w:proofErr w:type="spellEnd"/>
      <w:r w:rsidRPr="00B8179E">
        <w:rPr>
          <w:rFonts w:ascii="Times New Roman" w:hAnsi="Times New Roman" w:cs="Times New Roman"/>
          <w:sz w:val="24"/>
          <w:szCs w:val="24"/>
        </w:rPr>
        <w:t xml:space="preserve"> до 35 </w:t>
      </w:r>
      <w:proofErr w:type="spellStart"/>
      <w:r w:rsidRPr="00B8179E">
        <w:rPr>
          <w:rFonts w:ascii="Times New Roman" w:hAnsi="Times New Roman" w:cs="Times New Roman"/>
          <w:sz w:val="24"/>
          <w:szCs w:val="24"/>
        </w:rPr>
        <w:t>кВ</w:t>
      </w:r>
      <w:proofErr w:type="spellEnd"/>
      <w:r w:rsidRPr="00B8179E">
        <w:rPr>
          <w:rFonts w:ascii="Times New Roman" w:hAnsi="Times New Roman" w:cs="Times New Roman"/>
          <w:sz w:val="24"/>
          <w:szCs w:val="24"/>
        </w:rPr>
        <w:t xml:space="preserve"> включительно;</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xml:space="preserve">- линии электропередачи, проектный номинальный класс напряжений которых находится в диапазоне от 6 </w:t>
      </w:r>
      <w:proofErr w:type="spellStart"/>
      <w:r w:rsidRPr="00B8179E">
        <w:rPr>
          <w:rFonts w:ascii="Times New Roman" w:hAnsi="Times New Roman" w:cs="Times New Roman"/>
          <w:sz w:val="24"/>
          <w:szCs w:val="24"/>
        </w:rPr>
        <w:t>кВ</w:t>
      </w:r>
      <w:proofErr w:type="spellEnd"/>
      <w:r w:rsidRPr="00B8179E">
        <w:rPr>
          <w:rFonts w:ascii="Times New Roman" w:hAnsi="Times New Roman" w:cs="Times New Roman"/>
          <w:sz w:val="24"/>
          <w:szCs w:val="24"/>
        </w:rPr>
        <w:t xml:space="preserve"> до 10 </w:t>
      </w:r>
      <w:proofErr w:type="spellStart"/>
      <w:r w:rsidRPr="00B8179E">
        <w:rPr>
          <w:rFonts w:ascii="Times New Roman" w:hAnsi="Times New Roman" w:cs="Times New Roman"/>
          <w:sz w:val="24"/>
          <w:szCs w:val="24"/>
        </w:rPr>
        <w:t>кВ</w:t>
      </w:r>
      <w:proofErr w:type="spellEnd"/>
      <w:r w:rsidRPr="00B8179E">
        <w:rPr>
          <w:rFonts w:ascii="Times New Roman" w:hAnsi="Times New Roman" w:cs="Times New Roman"/>
          <w:sz w:val="24"/>
          <w:szCs w:val="24"/>
        </w:rPr>
        <w:t xml:space="preserve"> включительно, проходящие по территории поселения;</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котельные;</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центральные тепловые пункты;</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тепловые перекачивающие насосные станции;</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магистральные теплопроводы;</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пункты редуцирования газа;</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резервуарные установки сжиженных углеводородных газов;</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газонаполнительные станции;</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газопроводы высокого давления;</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xml:space="preserve">- </w:t>
      </w:r>
      <w:proofErr w:type="spellStart"/>
      <w:r w:rsidRPr="00B8179E">
        <w:rPr>
          <w:rFonts w:ascii="Times New Roman" w:hAnsi="Times New Roman" w:cs="Times New Roman"/>
          <w:sz w:val="24"/>
          <w:szCs w:val="24"/>
        </w:rPr>
        <w:t>внеквартальные</w:t>
      </w:r>
      <w:proofErr w:type="spellEnd"/>
      <w:r w:rsidRPr="00B8179E">
        <w:rPr>
          <w:rFonts w:ascii="Times New Roman" w:hAnsi="Times New Roman" w:cs="Times New Roman"/>
          <w:sz w:val="24"/>
          <w:szCs w:val="24"/>
        </w:rPr>
        <w:t xml:space="preserve"> газопроводы среднего давления;</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газопроводы попутного нефтяного газа;</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водозаборы;</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станции водоподготовки (водопроводные очистные сооружения);</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водопроводные насосные станции;</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резервуары для хранения воды, водонапорные башни, расположенные на территории поселения;</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магистральные водопроводы;</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канализационные очистные сооружения;</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канализационные насосные станции;</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магистральная канализация;</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коллекторы сброса очищенных канализационных сточных вод;</w:t>
      </w:r>
    </w:p>
    <w:p w:rsidR="00B8179E" w:rsidRPr="00B8179E" w:rsidRDefault="00B8179E" w:rsidP="00943EAD">
      <w:pPr>
        <w:autoSpaceDE w:val="0"/>
        <w:autoSpaceDN w:val="0"/>
        <w:adjustRightInd w:val="0"/>
        <w:spacing w:after="0" w:line="276" w:lineRule="auto"/>
        <w:ind w:firstLine="567"/>
        <w:jc w:val="both"/>
        <w:rPr>
          <w:rFonts w:ascii="Times New Roman" w:hAnsi="Times New Roman" w:cs="Times New Roman"/>
          <w:sz w:val="24"/>
          <w:szCs w:val="24"/>
        </w:rPr>
      </w:pPr>
      <w:r w:rsidRPr="00B8179E">
        <w:rPr>
          <w:rFonts w:ascii="Times New Roman" w:hAnsi="Times New Roman" w:cs="Times New Roman"/>
          <w:sz w:val="24"/>
          <w:szCs w:val="24"/>
        </w:rPr>
        <w:t>- магистральная ливневая канализация;</w:t>
      </w:r>
    </w:p>
    <w:p w:rsidR="00B8179E" w:rsidRPr="00B8179E" w:rsidRDefault="00B8179E"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B8179E">
        <w:rPr>
          <w:rFonts w:ascii="Times New Roman" w:hAnsi="Times New Roman" w:cs="Times New Roman"/>
          <w:sz w:val="24"/>
          <w:szCs w:val="24"/>
        </w:rPr>
        <w:t>2) в области автомобильных дорог местного значения:</w:t>
      </w:r>
    </w:p>
    <w:p w:rsidR="00B8179E" w:rsidRPr="00B8179E" w:rsidRDefault="00B8179E"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B8179E">
        <w:rPr>
          <w:rFonts w:ascii="Times New Roman" w:hAnsi="Times New Roman" w:cs="Times New Roman"/>
          <w:sz w:val="24"/>
          <w:szCs w:val="24"/>
        </w:rPr>
        <w:t>- автомобильные дороги местного значения поселения, городского округа;</w:t>
      </w:r>
    </w:p>
    <w:p w:rsidR="00B8179E" w:rsidRPr="00B8179E" w:rsidRDefault="00B8179E" w:rsidP="00B8179E">
      <w:pPr>
        <w:tabs>
          <w:tab w:val="left" w:pos="567"/>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B8179E">
        <w:rPr>
          <w:rFonts w:ascii="Times New Roman" w:hAnsi="Times New Roman" w:cs="Times New Roman"/>
          <w:sz w:val="24"/>
          <w:szCs w:val="24"/>
        </w:rPr>
        <w:t xml:space="preserve">- автостанции, автозаправочные станции, </w:t>
      </w:r>
      <w:proofErr w:type="spellStart"/>
      <w:r w:rsidRPr="00B8179E">
        <w:rPr>
          <w:rFonts w:ascii="Times New Roman" w:hAnsi="Times New Roman" w:cs="Times New Roman"/>
          <w:sz w:val="24"/>
          <w:szCs w:val="24"/>
        </w:rPr>
        <w:t>автогазозаправочные</w:t>
      </w:r>
      <w:proofErr w:type="spellEnd"/>
      <w:r w:rsidRPr="00B8179E">
        <w:rPr>
          <w:rFonts w:ascii="Times New Roman" w:hAnsi="Times New Roman" w:cs="Times New Roman"/>
          <w:sz w:val="24"/>
          <w:szCs w:val="24"/>
        </w:rPr>
        <w:t xml:space="preserve"> станции, </w:t>
      </w:r>
      <w:proofErr w:type="spellStart"/>
      <w:r w:rsidRPr="00B8179E">
        <w:rPr>
          <w:rFonts w:ascii="Times New Roman" w:hAnsi="Times New Roman" w:cs="Times New Roman"/>
          <w:sz w:val="24"/>
          <w:szCs w:val="24"/>
        </w:rPr>
        <w:t>автокемпинги</w:t>
      </w:r>
      <w:proofErr w:type="spellEnd"/>
      <w:r w:rsidRPr="00B8179E">
        <w:rPr>
          <w:rFonts w:ascii="Times New Roman" w:hAnsi="Times New Roman" w:cs="Times New Roman"/>
          <w:sz w:val="24"/>
          <w:szCs w:val="24"/>
        </w:rPr>
        <w:t>, мотели в границах поселения, городского округа;</w:t>
      </w:r>
    </w:p>
    <w:p w:rsidR="00B8179E" w:rsidRPr="00B8179E" w:rsidRDefault="00B8179E"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B8179E">
        <w:rPr>
          <w:rFonts w:ascii="Times New Roman" w:hAnsi="Times New Roman" w:cs="Times New Roman"/>
          <w:sz w:val="24"/>
          <w:szCs w:val="24"/>
        </w:rPr>
        <w:t>3) в области предупреждения и ликвидации последствий чрезвычайных ситуаций:</w:t>
      </w:r>
    </w:p>
    <w:p w:rsidR="00B8179E" w:rsidRPr="00B8179E" w:rsidRDefault="00B8179E"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B8179E">
        <w:rPr>
          <w:rFonts w:ascii="Times New Roman" w:hAnsi="Times New Roman" w:cs="Times New Roman"/>
          <w:sz w:val="24"/>
          <w:szCs w:val="24"/>
        </w:rPr>
        <w:t>- территории, подверженные риску возникновения чрезвычайных ситуаций природного и техногенного характера;</w:t>
      </w:r>
    </w:p>
    <w:p w:rsidR="00B8179E" w:rsidRPr="00B8179E" w:rsidRDefault="00B8179E"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B8179E">
        <w:rPr>
          <w:rFonts w:ascii="Times New Roman" w:hAnsi="Times New Roman" w:cs="Times New Roman"/>
          <w:sz w:val="24"/>
          <w:szCs w:val="24"/>
        </w:rPr>
        <w:t>- дамбы, берегоукрепительные сооружения;</w:t>
      </w:r>
    </w:p>
    <w:p w:rsidR="00B8179E" w:rsidRPr="00B8179E" w:rsidRDefault="00B8179E"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B8179E">
        <w:rPr>
          <w:rFonts w:ascii="Times New Roman" w:hAnsi="Times New Roman" w:cs="Times New Roman"/>
          <w:sz w:val="24"/>
          <w:szCs w:val="24"/>
        </w:rPr>
        <w:t>- пожарные депо;</w:t>
      </w:r>
    </w:p>
    <w:p w:rsidR="00B8179E" w:rsidRPr="00B8179E" w:rsidRDefault="00B8179E"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B8179E">
        <w:rPr>
          <w:rFonts w:ascii="Times New Roman" w:hAnsi="Times New Roman" w:cs="Times New Roman"/>
          <w:sz w:val="24"/>
          <w:szCs w:val="24"/>
        </w:rPr>
        <w:lastRenderedPageBreak/>
        <w:t>- базы аварийно-спасательных служб и (или) аварийно-спасательных формирований;</w:t>
      </w:r>
    </w:p>
    <w:p w:rsidR="00B8179E" w:rsidRPr="00B8179E" w:rsidRDefault="00B8179E"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B8179E">
        <w:rPr>
          <w:rFonts w:ascii="Times New Roman" w:hAnsi="Times New Roman" w:cs="Times New Roman"/>
          <w:sz w:val="24"/>
          <w:szCs w:val="24"/>
        </w:rPr>
        <w:t>4) в области образования:</w:t>
      </w:r>
    </w:p>
    <w:p w:rsidR="00B8179E" w:rsidRPr="00B8179E" w:rsidRDefault="00B8179E"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B8179E">
        <w:rPr>
          <w:rFonts w:ascii="Times New Roman" w:hAnsi="Times New Roman" w:cs="Times New Roman"/>
          <w:sz w:val="24"/>
          <w:szCs w:val="24"/>
        </w:rPr>
        <w:t>- общеобразовательные организации;</w:t>
      </w:r>
    </w:p>
    <w:p w:rsidR="00B8179E" w:rsidRPr="00B8179E" w:rsidRDefault="00B8179E"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B8179E">
        <w:rPr>
          <w:rFonts w:ascii="Times New Roman" w:hAnsi="Times New Roman" w:cs="Times New Roman"/>
          <w:sz w:val="24"/>
          <w:szCs w:val="24"/>
        </w:rPr>
        <w:t>- дошкольные образовательные организации;</w:t>
      </w:r>
    </w:p>
    <w:p w:rsidR="00B8179E" w:rsidRPr="00B8179E" w:rsidRDefault="00B8179E"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B8179E">
        <w:rPr>
          <w:rFonts w:ascii="Times New Roman" w:hAnsi="Times New Roman" w:cs="Times New Roman"/>
          <w:sz w:val="24"/>
          <w:szCs w:val="24"/>
        </w:rPr>
        <w:t>- организации дополнительного образования;</w:t>
      </w:r>
    </w:p>
    <w:p w:rsidR="00B8179E" w:rsidRPr="00B8179E" w:rsidRDefault="00726770"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B8179E" w:rsidRPr="00B8179E">
        <w:rPr>
          <w:rFonts w:ascii="Times New Roman" w:hAnsi="Times New Roman" w:cs="Times New Roman"/>
          <w:sz w:val="24"/>
          <w:szCs w:val="24"/>
        </w:rPr>
        <w:t>) в области физической культуры и массового спорта - спортивные комплексы, стадионы, физкультурно-оздоровительные комплексы, спортивно-оздоровительные лагеря, лыжные базы, конноспортивные базы, авто- и мотодромы, лодочные станции, яхт-клубы, иные объекты спортивного назначения местного значения, необходимые для развития на территории городского округа физической культуры и массового спорта;</w:t>
      </w:r>
    </w:p>
    <w:p w:rsidR="00B8179E" w:rsidRPr="00B8179E" w:rsidRDefault="00726770"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8179E" w:rsidRPr="00B8179E">
        <w:rPr>
          <w:rFonts w:ascii="Times New Roman" w:hAnsi="Times New Roman" w:cs="Times New Roman"/>
          <w:sz w:val="24"/>
          <w:szCs w:val="24"/>
        </w:rPr>
        <w:t>) в области культуры и социального обслуживания:</w:t>
      </w:r>
    </w:p>
    <w:p w:rsidR="00B8179E" w:rsidRPr="00B8179E" w:rsidRDefault="00B8179E"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B8179E">
        <w:rPr>
          <w:rFonts w:ascii="Times New Roman" w:hAnsi="Times New Roman" w:cs="Times New Roman"/>
          <w:sz w:val="24"/>
          <w:szCs w:val="24"/>
        </w:rPr>
        <w:t>- объекты культурного наследия местного значения;</w:t>
      </w:r>
    </w:p>
    <w:p w:rsidR="00B8179E" w:rsidRPr="00B8179E" w:rsidRDefault="00B8179E"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B8179E">
        <w:rPr>
          <w:rFonts w:ascii="Times New Roman" w:hAnsi="Times New Roman" w:cs="Times New Roman"/>
          <w:sz w:val="24"/>
          <w:szCs w:val="24"/>
        </w:rPr>
        <w:t>- объекты культурно-досугового назначения и социальной инфраструктуры местного значения;</w:t>
      </w:r>
    </w:p>
    <w:p w:rsidR="00B8179E" w:rsidRPr="00B8179E" w:rsidRDefault="00726770"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8179E" w:rsidRPr="00B8179E">
        <w:rPr>
          <w:rFonts w:ascii="Times New Roman" w:hAnsi="Times New Roman" w:cs="Times New Roman"/>
          <w:sz w:val="24"/>
          <w:szCs w:val="24"/>
        </w:rPr>
        <w:t>) в области утилизации и переработки бытовых и промышленных отходов (для городских округов) - свалки, полигоны бытовых и (или) промышленных отходов, скотомогильники, объекты по переработке промышленных, бытовых и биологических отходов;</w:t>
      </w:r>
    </w:p>
    <w:p w:rsidR="00B8179E" w:rsidRPr="00B8179E" w:rsidRDefault="00726770"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B8179E" w:rsidRPr="00B8179E">
        <w:rPr>
          <w:rFonts w:ascii="Times New Roman" w:hAnsi="Times New Roman" w:cs="Times New Roman"/>
          <w:sz w:val="24"/>
          <w:szCs w:val="24"/>
        </w:rPr>
        <w:t>) в иных областях:</w:t>
      </w:r>
    </w:p>
    <w:p w:rsidR="00B8179E" w:rsidRPr="00B8179E" w:rsidRDefault="00B8179E"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B8179E">
        <w:rPr>
          <w:rFonts w:ascii="Times New Roman" w:hAnsi="Times New Roman" w:cs="Times New Roman"/>
          <w:sz w:val="24"/>
          <w:szCs w:val="24"/>
        </w:rPr>
        <w:t>- особо охраняемые природные территории местного значения, расположенные на территории городского округа;</w:t>
      </w:r>
    </w:p>
    <w:p w:rsidR="00B8179E" w:rsidRPr="00B8179E" w:rsidRDefault="00B8179E"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B8179E">
        <w:rPr>
          <w:rFonts w:ascii="Times New Roman" w:hAnsi="Times New Roman" w:cs="Times New Roman"/>
          <w:sz w:val="24"/>
          <w:szCs w:val="24"/>
        </w:rPr>
        <w:t>- объекты жилищного строительства в границах городского округа, в том числе территории муниципального жилищного фонда, инвестиционные площадки в сфере развития жилищного строительства для целей комплексного освоения и коммерческого найма;</w:t>
      </w:r>
    </w:p>
    <w:p w:rsidR="00B8179E" w:rsidRPr="00B8179E" w:rsidRDefault="00B8179E"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B8179E">
        <w:rPr>
          <w:rFonts w:ascii="Times New Roman" w:hAnsi="Times New Roman" w:cs="Times New Roman"/>
          <w:sz w:val="24"/>
          <w:szCs w:val="24"/>
        </w:rPr>
        <w:t>- места захоронения (кладбища, крематории, колумбарии), расположенные на территориях городского округа;</w:t>
      </w:r>
    </w:p>
    <w:p w:rsidR="00B8179E" w:rsidRPr="00F10A46" w:rsidRDefault="00B8179E" w:rsidP="00B8179E">
      <w:pPr>
        <w:tabs>
          <w:tab w:val="left" w:pos="851"/>
        </w:tabs>
        <w:autoSpaceDE w:val="0"/>
        <w:autoSpaceDN w:val="0"/>
        <w:adjustRightInd w:val="0"/>
        <w:spacing w:after="0" w:line="276" w:lineRule="auto"/>
        <w:ind w:firstLine="709"/>
        <w:jc w:val="both"/>
        <w:rPr>
          <w:rFonts w:ascii="Times New Roman" w:hAnsi="Times New Roman" w:cs="Times New Roman"/>
          <w:sz w:val="24"/>
          <w:szCs w:val="24"/>
        </w:rPr>
      </w:pPr>
      <w:r w:rsidRPr="00B8179E">
        <w:rPr>
          <w:rFonts w:ascii="Times New Roman" w:hAnsi="Times New Roman" w:cs="Times New Roman"/>
          <w:sz w:val="24"/>
          <w:szCs w:val="24"/>
        </w:rPr>
        <w:t>- иные виды объектов местного значения,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автономного округа, уставами муниципальных образований автономного округа и оказывают существенное влияние на социально-экономическое развитие городского округа.</w:t>
      </w:r>
    </w:p>
    <w:p w:rsidR="00917555" w:rsidRPr="00917555" w:rsidRDefault="00917555" w:rsidP="00DF0127">
      <w:pPr>
        <w:pStyle w:val="4a"/>
        <w:spacing w:before="120" w:after="120" w:line="276" w:lineRule="auto"/>
        <w:rPr>
          <w:b w:val="0"/>
          <w:color w:val="auto"/>
          <w:kern w:val="0"/>
          <w:sz w:val="24"/>
          <w:szCs w:val="24"/>
          <w:lang w:val="ru-RU"/>
        </w:rPr>
      </w:pPr>
      <w:bookmarkStart w:id="43" w:name="_Toc171694299"/>
      <w:r w:rsidRPr="009B610B">
        <w:rPr>
          <w:b w:val="0"/>
          <w:color w:val="auto"/>
          <w:sz w:val="24"/>
          <w:szCs w:val="24"/>
        </w:rPr>
        <w:t xml:space="preserve">Глава </w:t>
      </w:r>
      <w:r>
        <w:rPr>
          <w:b w:val="0"/>
          <w:color w:val="auto"/>
          <w:sz w:val="24"/>
          <w:szCs w:val="24"/>
          <w:lang w:val="en-US"/>
        </w:rPr>
        <w:t>V</w:t>
      </w:r>
      <w:r w:rsidRPr="009B610B">
        <w:rPr>
          <w:b w:val="0"/>
          <w:color w:val="auto"/>
          <w:sz w:val="24"/>
          <w:szCs w:val="24"/>
        </w:rPr>
        <w:t xml:space="preserve">. </w:t>
      </w:r>
      <w:r w:rsidR="00DF0127" w:rsidRPr="00DF0127">
        <w:rPr>
          <w:rFonts w:eastAsiaTheme="minorHAnsi"/>
          <w:b w:val="0"/>
          <w:bCs w:val="0"/>
          <w:color w:val="auto"/>
          <w:kern w:val="0"/>
          <w:sz w:val="24"/>
          <w:szCs w:val="24"/>
          <w:lang w:val="ru-RU" w:eastAsia="en-US"/>
        </w:rPr>
        <w:t>Типология расчетных показателей проектов нормативов градостроительного проектирования</w:t>
      </w:r>
      <w:bookmarkEnd w:id="43"/>
    </w:p>
    <w:p w:rsidR="00917555" w:rsidRPr="00917555" w:rsidRDefault="00917555" w:rsidP="00917555">
      <w:pPr>
        <w:spacing w:after="0" w:line="276" w:lineRule="auto"/>
        <w:ind w:firstLine="709"/>
        <w:jc w:val="both"/>
        <w:rPr>
          <w:rFonts w:ascii="Times New Roman" w:hAnsi="Times New Roman" w:cs="Times New Roman"/>
          <w:sz w:val="24"/>
          <w:szCs w:val="24"/>
        </w:rPr>
      </w:pPr>
      <w:bookmarkStart w:id="44" w:name="_Toc401411285"/>
      <w:r w:rsidRPr="00917555">
        <w:rPr>
          <w:rFonts w:ascii="Times New Roman" w:hAnsi="Times New Roman" w:cs="Times New Roman"/>
          <w:sz w:val="24"/>
          <w:szCs w:val="24"/>
        </w:rPr>
        <w:t>При разработке местных нормативов градостроительного проектирования были выделены три типа расчетных показателей– 2 типа расчетных показателей отражают минимально допустимый уровень обеспеченности объектами местного значения и 1 тип расчетных показателей отражает максимально допустимый уровень территориальной доступности объектов местного значения для населения.</w:t>
      </w:r>
    </w:p>
    <w:p w:rsidR="00917555" w:rsidRPr="00917555" w:rsidRDefault="00917555" w:rsidP="00917555">
      <w:pPr>
        <w:spacing w:after="0" w:line="276" w:lineRule="auto"/>
        <w:ind w:firstLine="709"/>
        <w:jc w:val="both"/>
        <w:rPr>
          <w:rFonts w:ascii="Times New Roman" w:hAnsi="Times New Roman" w:cs="Times New Roman"/>
          <w:sz w:val="24"/>
          <w:szCs w:val="24"/>
        </w:rPr>
      </w:pPr>
      <w:r w:rsidRPr="00917555">
        <w:rPr>
          <w:rFonts w:ascii="Times New Roman" w:hAnsi="Times New Roman" w:cs="Times New Roman"/>
          <w:sz w:val="24"/>
          <w:szCs w:val="24"/>
        </w:rPr>
        <w:t xml:space="preserve">Тип 1. Расчетные показатели минимально допустимого уровня мощности объектов местного значения в расчете на численность населения – показатели, отражающие соотношение между двумя (реже – тремя и более) показателями социально-экономического развития территории или функциональных свойств объектов местного </w:t>
      </w:r>
      <w:r w:rsidRPr="00917555">
        <w:rPr>
          <w:rFonts w:ascii="Times New Roman" w:hAnsi="Times New Roman" w:cs="Times New Roman"/>
          <w:sz w:val="24"/>
          <w:szCs w:val="24"/>
        </w:rPr>
        <w:lastRenderedPageBreak/>
        <w:t>значения (например, удельные показатели мощности предприятий или учреждений социального и коммунально-бытового обслуживания на 1 тыс. человек).</w:t>
      </w:r>
    </w:p>
    <w:p w:rsidR="00917555" w:rsidRPr="00917555" w:rsidRDefault="00917555" w:rsidP="00917555">
      <w:pPr>
        <w:spacing w:after="0" w:line="276" w:lineRule="auto"/>
        <w:ind w:firstLine="709"/>
        <w:jc w:val="both"/>
        <w:rPr>
          <w:rFonts w:ascii="Times New Roman" w:hAnsi="Times New Roman" w:cs="Times New Roman"/>
          <w:sz w:val="24"/>
          <w:szCs w:val="24"/>
        </w:rPr>
      </w:pPr>
      <w:r w:rsidRPr="00917555">
        <w:rPr>
          <w:rFonts w:ascii="Times New Roman" w:hAnsi="Times New Roman" w:cs="Times New Roman"/>
          <w:sz w:val="24"/>
          <w:szCs w:val="24"/>
        </w:rPr>
        <w:t>Тип 2. Расчетные показатели минимально допустимой площади территории, необходимой для размещения объектов местного значения, в расчете на единицу показателя социально-экономического развития территории – показатели, отражающие соотношение между показателем площади территории и показателем (реже – показателями) социально-экономического развития территории. Это удельные показатели потребления ресурсов территории (её площади и других пространственных характеристик) на единицу показателя, отражающего тот или иной аспект социально-экономического развития всей территории в целом (например, численность населения) или функциональных свойств объектов местного значения (например, удельные показатели площади земельных участков тех или иных предприятий и учреждений на единицу мощности этих объектов). Функциональные свойства объектов местного значения  могут измеряться как в показателях мощности объектов данного вида, так и показателях объектов, измеряющих соответствующий объект местного значения как объект недвижимости (например, площадь застройки или общая площадь объекта капитального строительства). Таким образом, плотность застройки территорий местного значения различного назначения, плотность улично-дорожной сети и другие подобные показатели относятся к расчетным показателям минимально допустимого уровня обеспеченности объектами местного значения.</w:t>
      </w:r>
    </w:p>
    <w:p w:rsidR="00917555" w:rsidRPr="00917555" w:rsidRDefault="00917555" w:rsidP="00917555">
      <w:pPr>
        <w:spacing w:after="0" w:line="276" w:lineRule="auto"/>
        <w:ind w:firstLine="709"/>
        <w:jc w:val="both"/>
        <w:rPr>
          <w:rFonts w:ascii="Times New Roman" w:hAnsi="Times New Roman" w:cs="Times New Roman"/>
          <w:sz w:val="24"/>
          <w:szCs w:val="24"/>
        </w:rPr>
      </w:pPr>
      <w:r w:rsidRPr="00917555">
        <w:rPr>
          <w:rFonts w:ascii="Times New Roman" w:hAnsi="Times New Roman" w:cs="Times New Roman"/>
          <w:sz w:val="24"/>
          <w:szCs w:val="24"/>
        </w:rPr>
        <w:t>Тип 3. Расчетные показатели максимально допустимого уровня территориальной (пешеходной или транспортной) доступности объектов местного значения для населения. Доступность может быть измерена показателем времени или расстояния.</w:t>
      </w:r>
    </w:p>
    <w:p w:rsidR="00917555" w:rsidRDefault="00917555" w:rsidP="00917555">
      <w:pPr>
        <w:spacing w:after="0" w:line="276" w:lineRule="auto"/>
        <w:ind w:firstLine="709"/>
        <w:jc w:val="both"/>
        <w:rPr>
          <w:rFonts w:ascii="Times New Roman" w:hAnsi="Times New Roman" w:cs="Times New Roman"/>
          <w:sz w:val="24"/>
          <w:szCs w:val="24"/>
        </w:rPr>
      </w:pPr>
      <w:r w:rsidRPr="00917555">
        <w:rPr>
          <w:rFonts w:ascii="Times New Roman" w:hAnsi="Times New Roman" w:cs="Times New Roman"/>
          <w:sz w:val="24"/>
          <w:szCs w:val="24"/>
        </w:rPr>
        <w:t>В рамках каждого из типов выделены группы расчетных показателей по направлениям градостроительного проектирования.</w:t>
      </w:r>
    </w:p>
    <w:p w:rsidR="00973A84" w:rsidRPr="00917555" w:rsidRDefault="00973A84" w:rsidP="00973A84">
      <w:pPr>
        <w:pStyle w:val="4a"/>
        <w:spacing w:before="120" w:after="120" w:line="276" w:lineRule="auto"/>
        <w:rPr>
          <w:b w:val="0"/>
          <w:color w:val="auto"/>
          <w:kern w:val="0"/>
          <w:sz w:val="24"/>
          <w:szCs w:val="24"/>
          <w:lang w:val="ru-RU"/>
        </w:rPr>
      </w:pPr>
      <w:r w:rsidRPr="009B610B">
        <w:rPr>
          <w:b w:val="0"/>
          <w:color w:val="auto"/>
          <w:sz w:val="24"/>
          <w:szCs w:val="24"/>
        </w:rPr>
        <w:t xml:space="preserve">Глава </w:t>
      </w:r>
      <w:r>
        <w:rPr>
          <w:b w:val="0"/>
          <w:color w:val="auto"/>
          <w:sz w:val="24"/>
          <w:szCs w:val="24"/>
          <w:lang w:val="en-US"/>
        </w:rPr>
        <w:t>V</w:t>
      </w:r>
      <w:r>
        <w:rPr>
          <w:b w:val="0"/>
          <w:color w:val="auto"/>
          <w:sz w:val="24"/>
          <w:szCs w:val="24"/>
          <w:lang w:val="ru-RU"/>
        </w:rPr>
        <w:t>I</w:t>
      </w:r>
      <w:r w:rsidRPr="009B610B">
        <w:rPr>
          <w:b w:val="0"/>
          <w:color w:val="auto"/>
          <w:sz w:val="24"/>
          <w:szCs w:val="24"/>
        </w:rPr>
        <w:t xml:space="preserve">. </w:t>
      </w:r>
      <w:r w:rsidRPr="00DF0127">
        <w:rPr>
          <w:rFonts w:eastAsiaTheme="minorHAnsi"/>
          <w:b w:val="0"/>
          <w:bCs w:val="0"/>
          <w:color w:val="auto"/>
          <w:kern w:val="0"/>
          <w:sz w:val="24"/>
          <w:szCs w:val="24"/>
          <w:lang w:val="ru-RU" w:eastAsia="en-US"/>
        </w:rPr>
        <w:t>Типология расчетных показателей проектов нормативов градостроительного проектирования</w:t>
      </w:r>
    </w:p>
    <w:p w:rsidR="00905596" w:rsidRPr="009B610B" w:rsidRDefault="001D0B46" w:rsidP="00251279">
      <w:pPr>
        <w:pStyle w:val="2"/>
        <w:numPr>
          <w:ilvl w:val="1"/>
          <w:numId w:val="0"/>
        </w:numPr>
        <w:spacing w:before="120" w:after="120"/>
        <w:ind w:firstLine="709"/>
        <w:jc w:val="both"/>
        <w:rPr>
          <w:rFonts w:ascii="Times New Roman" w:eastAsia="Times New Roman" w:hAnsi="Times New Roman" w:cs="Times New Roman"/>
          <w:b w:val="0"/>
          <w:bCs/>
          <w:szCs w:val="24"/>
          <w:lang w:val="x-none" w:eastAsia="x-none"/>
        </w:rPr>
      </w:pPr>
      <w:bookmarkStart w:id="45" w:name="_Toc171694300"/>
      <w:bookmarkEnd w:id="44"/>
      <w:r w:rsidRPr="009B610B">
        <w:rPr>
          <w:rFonts w:ascii="Times New Roman" w:eastAsia="Times New Roman" w:hAnsi="Times New Roman" w:cs="Times New Roman"/>
          <w:b w:val="0"/>
          <w:bCs/>
          <w:szCs w:val="24"/>
          <w:lang w:val="x-none" w:eastAsia="x-none"/>
        </w:rPr>
        <w:t xml:space="preserve">Статья </w:t>
      </w:r>
      <w:r w:rsidR="007F0D5C" w:rsidRPr="009B610B">
        <w:rPr>
          <w:rFonts w:ascii="Times New Roman" w:eastAsia="Times New Roman" w:hAnsi="Times New Roman" w:cs="Times New Roman"/>
          <w:b w:val="0"/>
          <w:bCs/>
          <w:szCs w:val="24"/>
          <w:lang w:eastAsia="x-none"/>
        </w:rPr>
        <w:t>1</w:t>
      </w:r>
      <w:r w:rsidR="009940D7">
        <w:rPr>
          <w:rFonts w:ascii="Times New Roman" w:eastAsia="Times New Roman" w:hAnsi="Times New Roman" w:cs="Times New Roman"/>
          <w:b w:val="0"/>
          <w:bCs/>
          <w:szCs w:val="24"/>
          <w:lang w:eastAsia="x-none"/>
        </w:rPr>
        <w:t>6</w:t>
      </w:r>
      <w:r w:rsidRPr="009B610B">
        <w:rPr>
          <w:rFonts w:ascii="Times New Roman" w:eastAsia="Times New Roman" w:hAnsi="Times New Roman" w:cs="Times New Roman"/>
          <w:b w:val="0"/>
          <w:bCs/>
          <w:szCs w:val="24"/>
          <w:lang w:val="x-none" w:eastAsia="x-none"/>
        </w:rPr>
        <w:t xml:space="preserve">. </w:t>
      </w:r>
      <w:r w:rsidR="00905596" w:rsidRPr="009B610B">
        <w:rPr>
          <w:rFonts w:ascii="Times New Roman" w:eastAsia="Times New Roman" w:hAnsi="Times New Roman" w:cs="Times New Roman"/>
          <w:b w:val="0"/>
          <w:bCs/>
          <w:szCs w:val="24"/>
          <w:lang w:val="x-none" w:eastAsia="x-none"/>
        </w:rPr>
        <w:t>Обоснование расчетных показателей, устанавливаемых в области жилищного строительства</w:t>
      </w:r>
      <w:bookmarkEnd w:id="45"/>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Для первичного определения потребности в территориях для размещения объектов жилищного строительства, инвестиционных площадок в сфере развития жилищного строительства в границах городского округа, установлены расчетные показатели минимально допустимой площади территории для зон жилой застройки.</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Размеры территории, застраиваемой малоэтажными домами в границах городского округа зависят от того, будет ли это блокированная застройка либо застройка многоквартирными домами не выше 3 этажей.</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Блокированная застройка предполагает наличие земельного участка при каждой отдельной квартире 100-200 кв. м. Минимальный размер индивидуального земельного участка при блокированной застройке – 0,01 га.</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Многоквартирные малоэтажными дома чаще не имеют индивидуальных земельных участков, но их наличие не исключено.</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При застройка многоэтажными жилыми домами с плотностью выше 10 тысяч кв. м зданий на 1 га должна иметь специальные обоснования обеспечения объектами обслуживания.</w:t>
      </w:r>
    </w:p>
    <w:p w:rsidR="00905596" w:rsidRPr="009B610B" w:rsidRDefault="00905596" w:rsidP="00905596">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lastRenderedPageBreak/>
        <w:t>Территория малоэтажной, а также средне- и многоэтажной застройки включает в себя непосредственно застраиваемую территорию, придомовую территорию с размещенными на ней детскими игровыми, спортивными площадками, площадками для выгула собак, хозяйственно-бытовыми площадками, стоянками автомобилей, озеленением, объектами повседневного потребления.</w:t>
      </w:r>
    </w:p>
    <w:p w:rsidR="00905596" w:rsidRPr="009B610B" w:rsidRDefault="00D3131F" w:rsidP="00251279">
      <w:pPr>
        <w:pStyle w:val="2"/>
        <w:numPr>
          <w:ilvl w:val="1"/>
          <w:numId w:val="0"/>
        </w:numPr>
        <w:spacing w:before="120" w:after="120"/>
        <w:ind w:firstLine="709"/>
        <w:jc w:val="both"/>
        <w:rPr>
          <w:rFonts w:ascii="Times New Roman" w:eastAsia="Times New Roman" w:hAnsi="Times New Roman" w:cs="Times New Roman"/>
          <w:b w:val="0"/>
          <w:bCs/>
          <w:szCs w:val="24"/>
          <w:lang w:eastAsia="x-none"/>
        </w:rPr>
      </w:pPr>
      <w:bookmarkStart w:id="46" w:name="_Toc87726377"/>
      <w:bookmarkStart w:id="47" w:name="_Toc171694301"/>
      <w:r w:rsidRPr="009B610B">
        <w:rPr>
          <w:rFonts w:ascii="Times New Roman" w:eastAsia="Times New Roman" w:hAnsi="Times New Roman" w:cs="Times New Roman"/>
          <w:b w:val="0"/>
          <w:bCs/>
          <w:szCs w:val="24"/>
          <w:lang w:val="x-none" w:eastAsia="x-none"/>
        </w:rPr>
        <w:t xml:space="preserve">Статья </w:t>
      </w:r>
      <w:r w:rsidR="007C196D" w:rsidRPr="009B610B">
        <w:rPr>
          <w:rFonts w:ascii="Times New Roman" w:eastAsia="Times New Roman" w:hAnsi="Times New Roman" w:cs="Times New Roman"/>
          <w:b w:val="0"/>
          <w:bCs/>
          <w:szCs w:val="24"/>
          <w:lang w:eastAsia="x-none"/>
        </w:rPr>
        <w:t>1</w:t>
      </w:r>
      <w:r w:rsidR="009940D7">
        <w:rPr>
          <w:rFonts w:ascii="Times New Roman" w:eastAsia="Times New Roman" w:hAnsi="Times New Roman" w:cs="Times New Roman"/>
          <w:b w:val="0"/>
          <w:bCs/>
          <w:szCs w:val="24"/>
          <w:lang w:eastAsia="x-none"/>
        </w:rPr>
        <w:t>7</w:t>
      </w:r>
      <w:r w:rsidRPr="009B610B">
        <w:rPr>
          <w:rFonts w:ascii="Times New Roman" w:eastAsia="Times New Roman" w:hAnsi="Times New Roman" w:cs="Times New Roman"/>
          <w:b w:val="0"/>
          <w:bCs/>
          <w:szCs w:val="24"/>
          <w:lang w:val="x-none" w:eastAsia="x-none"/>
        </w:rPr>
        <w:t xml:space="preserve">. </w:t>
      </w:r>
      <w:r w:rsidR="00905596" w:rsidRPr="009B610B">
        <w:rPr>
          <w:rFonts w:ascii="Times New Roman" w:eastAsia="Times New Roman" w:hAnsi="Times New Roman" w:cs="Times New Roman"/>
          <w:b w:val="0"/>
          <w:bCs/>
          <w:szCs w:val="24"/>
          <w:lang w:val="x-none" w:eastAsia="x-none"/>
        </w:rPr>
        <w:t>Обоснование расчетных показателей минимально допустимого уровня обеспеченности объектами местного значения городского округа в области образования</w:t>
      </w:r>
      <w:bookmarkEnd w:id="46"/>
      <w:r w:rsidR="00251279" w:rsidRPr="009B610B">
        <w:rPr>
          <w:rFonts w:ascii="Times New Roman" w:eastAsia="Times New Roman" w:hAnsi="Times New Roman" w:cs="Times New Roman"/>
          <w:b w:val="0"/>
          <w:bCs/>
          <w:szCs w:val="24"/>
          <w:lang w:eastAsia="x-none"/>
        </w:rPr>
        <w:t>.</w:t>
      </w:r>
      <w:bookmarkEnd w:id="47"/>
    </w:p>
    <w:p w:rsidR="00905596" w:rsidRPr="009B610B" w:rsidRDefault="00905596" w:rsidP="00905596">
      <w:pPr>
        <w:pStyle w:val="aff1"/>
        <w:spacing w:line="276" w:lineRule="auto"/>
        <w:ind w:left="0" w:firstLine="709"/>
        <w:rPr>
          <w:lang w:val="ru-RU"/>
        </w:rPr>
      </w:pPr>
      <w:r w:rsidRPr="009B610B">
        <w:t xml:space="preserve">Расчетные показатели минимально допустимого уровня обеспеченности объектами местного значения </w:t>
      </w:r>
      <w:r w:rsidRPr="009B610B">
        <w:rPr>
          <w:lang w:val="ru-RU"/>
        </w:rPr>
        <w:t>городского</w:t>
      </w:r>
      <w:r w:rsidRPr="009B610B">
        <w:t xml:space="preserve"> округа в области образования и максимально допустимого уровня территориальной доступности таких объектов для населения муниципального округа установлены</w:t>
      </w:r>
      <w:r w:rsidRPr="009B610B">
        <w:rPr>
          <w:lang w:val="ru-RU"/>
        </w:rPr>
        <w:t xml:space="preserve"> с учетом:</w:t>
      </w:r>
    </w:p>
    <w:p w:rsidR="00905596" w:rsidRPr="009B610B" w:rsidRDefault="00905596" w:rsidP="003E383C">
      <w:pPr>
        <w:pStyle w:val="aff1"/>
        <w:numPr>
          <w:ilvl w:val="0"/>
          <w:numId w:val="22"/>
        </w:numPr>
        <w:tabs>
          <w:tab w:val="left" w:pos="851"/>
          <w:tab w:val="left" w:pos="993"/>
        </w:tabs>
        <w:spacing w:line="276" w:lineRule="auto"/>
        <w:ind w:left="0" w:firstLine="709"/>
        <w:rPr>
          <w:lang w:val="ru-RU"/>
        </w:rPr>
      </w:pPr>
      <w:r w:rsidRPr="009B610B">
        <w:rPr>
          <w:lang w:val="ru-RU"/>
        </w:rPr>
        <w:t>анализа сложившейся демографической ситуации и прогнозов ее изменения, а именно общей численности населения и отдельных возрастных групп: в возрасте от 1 до 7 лет, от 7 до 15 лет, от 16 до 18 лет, от 5 до 18 лет;</w:t>
      </w:r>
    </w:p>
    <w:p w:rsidR="00905596" w:rsidRPr="009B610B" w:rsidRDefault="00905596" w:rsidP="003E383C">
      <w:pPr>
        <w:pStyle w:val="aff1"/>
        <w:numPr>
          <w:ilvl w:val="0"/>
          <w:numId w:val="22"/>
        </w:numPr>
        <w:tabs>
          <w:tab w:val="left" w:pos="851"/>
          <w:tab w:val="left" w:pos="993"/>
        </w:tabs>
        <w:spacing w:line="276" w:lineRule="auto"/>
        <w:ind w:left="0" w:firstLine="709"/>
        <w:rPr>
          <w:lang w:val="ru-RU"/>
        </w:rPr>
      </w:pPr>
      <w:r w:rsidRPr="009B610B">
        <w:rPr>
          <w:lang w:val="ru-RU"/>
        </w:rPr>
        <w:t>документов стратегического планирования и определенных ими приоритетов и показателей (индикаторов) развития;</w:t>
      </w:r>
    </w:p>
    <w:p w:rsidR="00905596" w:rsidRPr="009B610B" w:rsidRDefault="00905596" w:rsidP="003E383C">
      <w:pPr>
        <w:pStyle w:val="aff1"/>
        <w:numPr>
          <w:ilvl w:val="0"/>
          <w:numId w:val="22"/>
        </w:numPr>
        <w:tabs>
          <w:tab w:val="left" w:pos="851"/>
          <w:tab w:val="left" w:pos="993"/>
        </w:tabs>
        <w:spacing w:line="276" w:lineRule="auto"/>
        <w:ind w:left="0" w:firstLine="709"/>
        <w:contextualSpacing/>
      </w:pPr>
      <w:r w:rsidRPr="009B610B">
        <w:rPr>
          <w:lang w:val="ru-RU"/>
        </w:rPr>
        <w:t>Региональных нормативов градостроительного проектирования Ханты-Мансийского автономного округа;</w:t>
      </w:r>
    </w:p>
    <w:p w:rsidR="00905596" w:rsidRPr="009B610B" w:rsidRDefault="00905596" w:rsidP="003E383C">
      <w:pPr>
        <w:pStyle w:val="aff1"/>
        <w:numPr>
          <w:ilvl w:val="0"/>
          <w:numId w:val="22"/>
        </w:numPr>
        <w:tabs>
          <w:tab w:val="left" w:pos="851"/>
          <w:tab w:val="left" w:pos="993"/>
        </w:tabs>
        <w:spacing w:line="276" w:lineRule="auto"/>
        <w:ind w:left="0" w:firstLine="709"/>
        <w:contextualSpacing/>
      </w:pPr>
      <w:r w:rsidRPr="009B610B">
        <w:t xml:space="preserve">методических рекомендаций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в сфере образования, утвержденных Министерством образования и науки Российской Федерации от </w:t>
      </w:r>
      <w:r w:rsidRPr="009B610B">
        <w:rPr>
          <w:lang w:val="ru-RU"/>
        </w:rPr>
        <w:t>4 мая 2016 года</w:t>
      </w:r>
      <w:r w:rsidRPr="009B610B">
        <w:t xml:space="preserve"> № АК-950/02 </w:t>
      </w:r>
      <w:r w:rsidRPr="009B610B">
        <w:rPr>
          <w:lang w:val="ru-RU"/>
        </w:rPr>
        <w:t xml:space="preserve">(далее – Письмо </w:t>
      </w:r>
      <w:proofErr w:type="spellStart"/>
      <w:r w:rsidRPr="009B610B">
        <w:rPr>
          <w:lang w:val="ru-RU"/>
        </w:rPr>
        <w:t>Минобрнауки</w:t>
      </w:r>
      <w:proofErr w:type="spellEnd"/>
      <w:r w:rsidRPr="009B610B">
        <w:rPr>
          <w:lang w:val="ru-RU"/>
        </w:rPr>
        <w:t xml:space="preserve"> России № АВ-950/02).</w:t>
      </w:r>
    </w:p>
    <w:p w:rsidR="00905596" w:rsidRPr="009B610B" w:rsidRDefault="00905596" w:rsidP="00905596">
      <w:pPr>
        <w:pStyle w:val="aff1"/>
        <w:spacing w:line="276" w:lineRule="auto"/>
        <w:ind w:left="0" w:firstLine="709"/>
      </w:pPr>
      <w:r w:rsidRPr="009B610B">
        <w:t xml:space="preserve">В соответствии с Письмом </w:t>
      </w:r>
      <w:proofErr w:type="spellStart"/>
      <w:r w:rsidRPr="009B610B">
        <w:t>Минобрнауки</w:t>
      </w:r>
      <w:proofErr w:type="spellEnd"/>
      <w:r w:rsidRPr="009B610B">
        <w:t xml:space="preserve"> России № АК-920/02 единицей измерения расчетного показателя минимально допустимого уровня обеспеченности дошкольными образовательными организациями является число мест на 100 детей в возрасте от 0 до 7 лет, общеобразовательными организациями – число мест на 100 детей в возрасте от 7 до 18 лет, организациями дополнительного образования – число мест на 100 детей в возрасте от 5 до 18 лет, дифференцированное по форме предоставления программ дополнительного образования (на базе дошкольных образовательных и общеобразовательных организаций или на базе организаций дополнительного образования).</w:t>
      </w:r>
    </w:p>
    <w:p w:rsidR="00905596" w:rsidRPr="009B610B" w:rsidRDefault="00905596" w:rsidP="00905596">
      <w:pPr>
        <w:pStyle w:val="aff1"/>
        <w:spacing w:line="276" w:lineRule="auto"/>
        <w:ind w:left="0" w:firstLine="709"/>
      </w:pPr>
      <w:r w:rsidRPr="009B610B">
        <w:t>Расчетный показатель минимально допустимого уровня</w:t>
      </w:r>
      <w:r w:rsidRPr="009B610B">
        <w:rPr>
          <w:lang w:val="ru-RU"/>
        </w:rPr>
        <w:t xml:space="preserve"> </w:t>
      </w:r>
      <w:r w:rsidRPr="009B610B">
        <w:t>обеспеченности дошкольными образовательными организациями выражен</w:t>
      </w:r>
      <w:r w:rsidRPr="009B610B">
        <w:rPr>
          <w:lang w:val="ru-RU"/>
        </w:rPr>
        <w:t xml:space="preserve"> </w:t>
      </w:r>
      <w:r w:rsidRPr="009B610B">
        <w:t>в виде охвата детей соответствующей возрастной категории услугами</w:t>
      </w:r>
      <w:r w:rsidRPr="009B610B">
        <w:rPr>
          <w:lang w:val="ru-RU"/>
        </w:rPr>
        <w:t xml:space="preserve"> </w:t>
      </w:r>
      <w:r w:rsidRPr="009B610B">
        <w:t>образовательных организаций с учетом значений целевых показателей</w:t>
      </w:r>
      <w:r w:rsidRPr="009B610B">
        <w:rPr>
          <w:lang w:val="ru-RU"/>
        </w:rPr>
        <w:t xml:space="preserve"> </w:t>
      </w:r>
      <w:r w:rsidRPr="009B610B">
        <w:t>документов стратегического планирования.</w:t>
      </w:r>
    </w:p>
    <w:p w:rsidR="00905596" w:rsidRPr="009B610B" w:rsidRDefault="00905596" w:rsidP="00905596">
      <w:pPr>
        <w:pStyle w:val="aff1"/>
        <w:spacing w:line="276" w:lineRule="auto"/>
        <w:ind w:left="0" w:firstLine="709"/>
        <w:rPr>
          <w:lang w:val="ru-RU"/>
        </w:rPr>
      </w:pPr>
      <w:r w:rsidRPr="009B610B">
        <w:rPr>
          <w:lang w:val="ru-RU"/>
        </w:rPr>
        <w:t>Целевые показатели развития системы дошкольного образования закреплены документами стратегического планирования. Согласно постановлению Правительства Ханты-Мансийского автономного округа – Югры от 31 октября 2021 года № 468-п «О государственной программе Ханты-Мансийского автономного округа – Югры «Развитие образования» (далее – Государственная программа «Развитие образования») доступность услуг дошкольного образования для детей в возрасте от 1,5 до 3 лет к 2030 году должна составить 100%.</w:t>
      </w:r>
    </w:p>
    <w:p w:rsidR="00905596" w:rsidRPr="009B610B" w:rsidRDefault="00905596" w:rsidP="00905596">
      <w:pPr>
        <w:pStyle w:val="aff1"/>
        <w:spacing w:line="276" w:lineRule="auto"/>
        <w:ind w:left="0" w:firstLine="709"/>
        <w:rPr>
          <w:lang w:val="ru-RU"/>
        </w:rPr>
      </w:pPr>
      <w:r w:rsidRPr="009B610B">
        <w:rPr>
          <w:lang w:val="ru-RU"/>
        </w:rPr>
        <w:lastRenderedPageBreak/>
        <w:t>С учетом целевых показателей (индикаторов) Стратегии социально-экономического развития муниципального образования город Нефтеюганск до 2036 года с целевыми ориентирами до 2050 года, а также сложившимся уровнем обеспеченности, спрогнозирован охват детей дошкольным образованием на уровне 83 мест в расчете на 100 детей в возрасте от 1 до 7 лет.</w:t>
      </w:r>
    </w:p>
    <w:p w:rsidR="00905596" w:rsidRPr="009B610B" w:rsidRDefault="00905596" w:rsidP="00905596">
      <w:pPr>
        <w:pStyle w:val="aff1"/>
        <w:spacing w:line="276" w:lineRule="auto"/>
        <w:ind w:left="0" w:firstLine="709"/>
        <w:rPr>
          <w:lang w:val="ru-RU"/>
        </w:rPr>
      </w:pPr>
      <w:r w:rsidRPr="009B610B">
        <w:rPr>
          <w:lang w:val="ru-RU"/>
        </w:rPr>
        <w:t xml:space="preserve">Расчетный показатель минимально допустимого уровня обеспеченности общеобразовательными организациями согласно письму </w:t>
      </w:r>
      <w:proofErr w:type="spellStart"/>
      <w:r w:rsidRPr="009B610B">
        <w:rPr>
          <w:lang w:val="ru-RU"/>
        </w:rPr>
        <w:t>Минобрнауки</w:t>
      </w:r>
      <w:proofErr w:type="spellEnd"/>
      <w:r w:rsidRPr="009B610B">
        <w:rPr>
          <w:lang w:val="ru-RU"/>
        </w:rPr>
        <w:t xml:space="preserve"> России № АВ-950/02 выражается в нормативном количестве мест, приходящемся на 100 детей в возрасте от 7 до 18 лет.</w:t>
      </w:r>
    </w:p>
    <w:p w:rsidR="00905596" w:rsidRPr="009B610B" w:rsidRDefault="00905596" w:rsidP="00905596">
      <w:pPr>
        <w:pStyle w:val="aff1"/>
        <w:spacing w:line="276" w:lineRule="auto"/>
        <w:ind w:left="0" w:firstLine="709"/>
        <w:rPr>
          <w:lang w:val="ru-RU"/>
        </w:rPr>
      </w:pPr>
      <w:r w:rsidRPr="009B610B">
        <w:rPr>
          <w:lang w:val="ru-RU"/>
        </w:rPr>
        <w:t>Расчетный показатель минимально допустимого уровня обеспеченности общеобразовательными организациями установлен исходя из условий достижения следующих значений:</w:t>
      </w:r>
    </w:p>
    <w:p w:rsidR="00905596" w:rsidRPr="009B610B" w:rsidRDefault="00905596" w:rsidP="003E383C">
      <w:pPr>
        <w:pStyle w:val="aff1"/>
        <w:numPr>
          <w:ilvl w:val="0"/>
          <w:numId w:val="23"/>
        </w:numPr>
        <w:tabs>
          <w:tab w:val="left" w:pos="851"/>
          <w:tab w:val="left" w:pos="993"/>
        </w:tabs>
        <w:spacing w:line="276" w:lineRule="auto"/>
        <w:ind w:left="0" w:firstLine="709"/>
        <w:rPr>
          <w:lang w:val="ru-RU"/>
        </w:rPr>
      </w:pPr>
      <w:r w:rsidRPr="009B610B">
        <w:rPr>
          <w:lang w:val="ru-RU"/>
        </w:rPr>
        <w:t>доля муниципальных общеобразовательных организаций, реализующих образовательную программу начального общего образования в первую смену, - 100 %;</w:t>
      </w:r>
    </w:p>
    <w:p w:rsidR="00905596" w:rsidRPr="009B610B" w:rsidRDefault="00905596" w:rsidP="003E383C">
      <w:pPr>
        <w:pStyle w:val="aff1"/>
        <w:numPr>
          <w:ilvl w:val="0"/>
          <w:numId w:val="23"/>
        </w:numPr>
        <w:tabs>
          <w:tab w:val="left" w:pos="851"/>
          <w:tab w:val="left" w:pos="993"/>
        </w:tabs>
        <w:spacing w:line="276" w:lineRule="auto"/>
        <w:ind w:left="0" w:firstLine="709"/>
        <w:rPr>
          <w:lang w:val="ru-RU"/>
        </w:rPr>
      </w:pPr>
      <w:r w:rsidRPr="009B610B">
        <w:rPr>
          <w:lang w:val="ru-RU"/>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образовательных организациях – 0 %;</w:t>
      </w:r>
    </w:p>
    <w:p w:rsidR="00905596" w:rsidRPr="009B610B" w:rsidRDefault="00905596" w:rsidP="003E383C">
      <w:pPr>
        <w:pStyle w:val="aff1"/>
        <w:numPr>
          <w:ilvl w:val="0"/>
          <w:numId w:val="23"/>
        </w:numPr>
        <w:tabs>
          <w:tab w:val="left" w:pos="851"/>
          <w:tab w:val="left" w:pos="993"/>
        </w:tabs>
        <w:spacing w:line="276" w:lineRule="auto"/>
        <w:ind w:left="0" w:firstLine="709"/>
        <w:rPr>
          <w:lang w:val="ru-RU"/>
        </w:rPr>
      </w:pPr>
      <w:r w:rsidRPr="009B610B">
        <w:rPr>
          <w:lang w:val="ru-RU"/>
        </w:rPr>
        <w:t>охват детей в возрасте от 7 до 15 лет начальным общим и основным общим образованием – 100 %;</w:t>
      </w:r>
    </w:p>
    <w:p w:rsidR="00905596" w:rsidRPr="009B610B" w:rsidRDefault="00905596" w:rsidP="003E383C">
      <w:pPr>
        <w:pStyle w:val="aff1"/>
        <w:numPr>
          <w:ilvl w:val="0"/>
          <w:numId w:val="23"/>
        </w:numPr>
        <w:tabs>
          <w:tab w:val="left" w:pos="851"/>
          <w:tab w:val="left" w:pos="993"/>
        </w:tabs>
        <w:spacing w:line="276" w:lineRule="auto"/>
        <w:ind w:left="0" w:firstLine="709"/>
        <w:rPr>
          <w:lang w:val="ru-RU"/>
        </w:rPr>
      </w:pPr>
      <w:r w:rsidRPr="009B610B">
        <w:rPr>
          <w:lang w:val="ru-RU"/>
        </w:rPr>
        <w:t>охват детей в возрасте от 16 до 18 лет средним общим образованием для городского округа – 60 %.</w:t>
      </w:r>
    </w:p>
    <w:p w:rsidR="00905596" w:rsidRPr="009B610B" w:rsidRDefault="00905596" w:rsidP="00905596">
      <w:pPr>
        <w:pStyle w:val="aff1"/>
        <w:spacing w:line="276" w:lineRule="auto"/>
        <w:ind w:left="0" w:firstLine="709"/>
        <w:rPr>
          <w:lang w:val="ru-RU"/>
        </w:rPr>
      </w:pPr>
      <w:r w:rsidRPr="009B610B">
        <w:rPr>
          <w:lang w:val="ru-RU"/>
        </w:rPr>
        <w:t>Таким образом, охват детей в возрасте от 7 до 18 лет общим образованием спрогнозирован на уровне 96 мест на 100 детей.</w:t>
      </w:r>
    </w:p>
    <w:p w:rsidR="00905596" w:rsidRPr="009B610B" w:rsidRDefault="00905596" w:rsidP="00905596">
      <w:pPr>
        <w:pStyle w:val="aff1"/>
        <w:spacing w:line="276" w:lineRule="auto"/>
        <w:ind w:left="0" w:firstLine="709"/>
        <w:rPr>
          <w:lang w:val="ru-RU"/>
        </w:rPr>
      </w:pPr>
      <w:r w:rsidRPr="009B610B">
        <w:rPr>
          <w:lang w:val="ru-RU"/>
        </w:rPr>
        <w:t xml:space="preserve">В соответствии с письмом </w:t>
      </w:r>
      <w:proofErr w:type="spellStart"/>
      <w:r w:rsidRPr="009B610B">
        <w:rPr>
          <w:lang w:val="ru-RU"/>
        </w:rPr>
        <w:t>Минобрнауки</w:t>
      </w:r>
      <w:proofErr w:type="spellEnd"/>
      <w:r w:rsidRPr="009B610B">
        <w:rPr>
          <w:lang w:val="ru-RU"/>
        </w:rPr>
        <w:t xml:space="preserve"> России № АВ-950/02 расчетный показатель минимально допустимого уровня обеспеченности организациями дополнительного образования выражается в нормативном количестве мест, приходящемся на 100 детей в возрасте от 5 до 18 лет.</w:t>
      </w:r>
    </w:p>
    <w:p w:rsidR="00905596" w:rsidRPr="009B610B" w:rsidRDefault="00905596" w:rsidP="00905596">
      <w:pPr>
        <w:pStyle w:val="aff1"/>
        <w:spacing w:line="276" w:lineRule="auto"/>
        <w:ind w:left="0" w:firstLine="709"/>
        <w:rPr>
          <w:lang w:val="ru-RU"/>
        </w:rPr>
      </w:pPr>
      <w:r w:rsidRPr="009B610B">
        <w:rPr>
          <w:lang w:val="ru-RU"/>
        </w:rPr>
        <w:t>Согласно Государственной программе «Развитие образования» к концу расчетного срока уровень обеспеченности организациями дополнительного образования составит не менее 85 %. При этом, на базе дошкольных образовательных и общеобразовательных организаций уровень обеспеченности определен как 25 мест на 100 детей.</w:t>
      </w:r>
    </w:p>
    <w:p w:rsidR="00905596" w:rsidRPr="009B610B" w:rsidRDefault="00905596" w:rsidP="00CA396A">
      <w:pPr>
        <w:pStyle w:val="aff1"/>
        <w:spacing w:line="276" w:lineRule="auto"/>
        <w:ind w:left="0" w:firstLine="709"/>
        <w:rPr>
          <w:lang w:val="ru-RU"/>
        </w:rPr>
      </w:pPr>
      <w:r w:rsidRPr="009B610B">
        <w:rPr>
          <w:lang w:val="ru-RU"/>
        </w:rPr>
        <w:t xml:space="preserve">Расчетный показатель минимально допустимого уровня обеспеченности центрами психолого-педагогической, медицинской и социальной помощи выражен в виде объектов. В соответствии с письмом </w:t>
      </w:r>
      <w:proofErr w:type="spellStart"/>
      <w:r w:rsidRPr="009B610B">
        <w:rPr>
          <w:lang w:val="ru-RU"/>
        </w:rPr>
        <w:t>Минобрнауки</w:t>
      </w:r>
      <w:proofErr w:type="spellEnd"/>
      <w:r w:rsidRPr="009B610B">
        <w:rPr>
          <w:lang w:val="ru-RU"/>
        </w:rPr>
        <w:t xml:space="preserve"> России № АК-950/02 расчетный показатель минимально допустимого уровня обеспеченности центрами психолого-педагогической, медицинской и социальной помощи установлен как 1 объект на 5 тысяч детей в возрасте до 18 лет.</w:t>
      </w:r>
    </w:p>
    <w:p w:rsidR="00CA396A" w:rsidRPr="009B610B" w:rsidRDefault="00CA396A" w:rsidP="00CA396A">
      <w:pPr>
        <w:pStyle w:val="aff1"/>
        <w:spacing w:line="276" w:lineRule="auto"/>
        <w:ind w:left="0" w:firstLine="709"/>
        <w:rPr>
          <w:lang w:val="ru-RU"/>
        </w:rPr>
      </w:pPr>
      <w:r w:rsidRPr="009B610B">
        <w:rPr>
          <w:lang w:val="ru-RU"/>
        </w:rPr>
        <w:t>Расчетный показатель максимально допустимого уровня территориальной доступности объектов местного значения городского округа в области образования принят в соответствии с Региональными нормативами градостроительного проектирования Ханты-Мансийского автономного округа – Югры.</w:t>
      </w:r>
    </w:p>
    <w:p w:rsidR="00905596" w:rsidRPr="009B610B" w:rsidRDefault="00D3131F" w:rsidP="006D2DCD">
      <w:pPr>
        <w:pStyle w:val="2"/>
        <w:jc w:val="both"/>
        <w:rPr>
          <w:rFonts w:ascii="Times New Roman" w:eastAsia="Times New Roman" w:hAnsi="Times New Roman" w:cs="Times New Roman"/>
          <w:b w:val="0"/>
          <w:bCs/>
          <w:szCs w:val="24"/>
          <w:lang w:val="x-none" w:eastAsia="x-none"/>
        </w:rPr>
      </w:pPr>
      <w:bookmarkStart w:id="48" w:name="_Toc171694302"/>
      <w:r w:rsidRPr="009B610B">
        <w:rPr>
          <w:rFonts w:ascii="Times New Roman" w:eastAsia="Times New Roman" w:hAnsi="Times New Roman" w:cs="Times New Roman"/>
          <w:b w:val="0"/>
          <w:bCs/>
          <w:szCs w:val="24"/>
          <w:lang w:val="x-none" w:eastAsia="x-none"/>
        </w:rPr>
        <w:lastRenderedPageBreak/>
        <w:t xml:space="preserve">Статья </w:t>
      </w:r>
      <w:r w:rsidR="00251279" w:rsidRPr="009B610B">
        <w:rPr>
          <w:rFonts w:ascii="Times New Roman" w:eastAsia="Times New Roman" w:hAnsi="Times New Roman" w:cs="Times New Roman"/>
          <w:b w:val="0"/>
          <w:bCs/>
          <w:szCs w:val="24"/>
          <w:lang w:val="x-none" w:eastAsia="x-none"/>
        </w:rPr>
        <w:t>1</w:t>
      </w:r>
      <w:r w:rsidR="009940D7">
        <w:rPr>
          <w:rFonts w:ascii="Times New Roman" w:eastAsia="Times New Roman" w:hAnsi="Times New Roman" w:cs="Times New Roman"/>
          <w:b w:val="0"/>
          <w:bCs/>
          <w:szCs w:val="24"/>
          <w:lang w:eastAsia="x-none"/>
        </w:rPr>
        <w:t>8</w:t>
      </w:r>
      <w:r w:rsidRPr="009B610B">
        <w:rPr>
          <w:rFonts w:ascii="Times New Roman" w:eastAsia="Times New Roman" w:hAnsi="Times New Roman" w:cs="Times New Roman"/>
          <w:b w:val="0"/>
          <w:bCs/>
          <w:szCs w:val="24"/>
          <w:lang w:val="x-none" w:eastAsia="x-none"/>
        </w:rPr>
        <w:t xml:space="preserve">. </w:t>
      </w:r>
      <w:r w:rsidR="00905596" w:rsidRPr="009B610B">
        <w:rPr>
          <w:rFonts w:ascii="Times New Roman" w:eastAsia="Times New Roman" w:hAnsi="Times New Roman" w:cs="Times New Roman"/>
          <w:b w:val="0"/>
          <w:bCs/>
          <w:szCs w:val="24"/>
          <w:lang w:val="x-none" w:eastAsia="x-none"/>
        </w:rPr>
        <w:t>Обоснование расчетных показателей минимально допустимого уровня обеспеченности объектами местного значения городского округа в области физической культуры и массового спорта</w:t>
      </w:r>
      <w:r w:rsidRPr="009B610B">
        <w:rPr>
          <w:rFonts w:ascii="Times New Roman" w:eastAsia="Times New Roman" w:hAnsi="Times New Roman" w:cs="Times New Roman"/>
          <w:b w:val="0"/>
          <w:bCs/>
          <w:szCs w:val="24"/>
          <w:lang w:val="x-none" w:eastAsia="x-none"/>
        </w:rPr>
        <w:t>.</w:t>
      </w:r>
      <w:bookmarkEnd w:id="48"/>
    </w:p>
    <w:p w:rsidR="00905596" w:rsidRPr="009B610B" w:rsidRDefault="00905596" w:rsidP="00905596">
      <w:pPr>
        <w:pStyle w:val="aff1"/>
        <w:spacing w:line="276" w:lineRule="auto"/>
        <w:ind w:left="0" w:firstLine="709"/>
        <w:rPr>
          <w:lang w:val="ru-RU"/>
        </w:rPr>
      </w:pPr>
      <w:r w:rsidRPr="009B610B">
        <w:rPr>
          <w:lang w:val="ru-RU"/>
        </w:rPr>
        <w:t>Расчетные показатели минимально допустимого уровня обеспеченности спортивными залами, плоскостными спортивными сооружениями, бассейнами, выраженными в удельном количестве квадратных метров на тысячу жителей, установлены на основании сложившейся системы объектов спорта с учетом планов по строительству объектов и прогнозом численности населения.</w:t>
      </w:r>
    </w:p>
    <w:p w:rsidR="00905596" w:rsidRPr="009B610B" w:rsidRDefault="00905596" w:rsidP="00905596">
      <w:pPr>
        <w:pStyle w:val="aff1"/>
        <w:spacing w:line="276" w:lineRule="auto"/>
        <w:ind w:left="0" w:firstLine="709"/>
        <w:rPr>
          <w:lang w:val="ru-RU"/>
        </w:rPr>
      </w:pPr>
      <w:r w:rsidRPr="009B610B">
        <w:rPr>
          <w:lang w:val="ru-RU"/>
        </w:rPr>
        <w:t>Услуги в области физической культуры и спорта могут предоставляться как в качестве основной функции, так и вспомогательной на базе действующего или планируемого к размещению объекта. Так, при оценке уровня обеспеченности населения объектами местного значения в области физической культуры и массового спорта учитываются спортивные сооружения в составе образовательных организаций.</w:t>
      </w:r>
    </w:p>
    <w:p w:rsidR="00905596" w:rsidRPr="009B610B" w:rsidRDefault="00905596" w:rsidP="00905596">
      <w:pPr>
        <w:pStyle w:val="aff1"/>
        <w:spacing w:line="276" w:lineRule="auto"/>
        <w:ind w:left="0" w:firstLine="709"/>
        <w:rPr>
          <w:lang w:val="ru-RU"/>
        </w:rPr>
      </w:pPr>
      <w:r w:rsidRPr="009B610B">
        <w:rPr>
          <w:lang w:val="ru-RU"/>
        </w:rPr>
        <w:t>Расчетные показатели минимально допустимого уровня обеспеченности объектами местного значения городского округа в области физической культуры и спорта и максимально допустимого уровня территориальной доступности таких объектов для населения установлены с учетом:</w:t>
      </w:r>
    </w:p>
    <w:p w:rsidR="00905596" w:rsidRPr="009B610B" w:rsidRDefault="00905596" w:rsidP="003E383C">
      <w:pPr>
        <w:pStyle w:val="aff1"/>
        <w:numPr>
          <w:ilvl w:val="0"/>
          <w:numId w:val="24"/>
        </w:numPr>
        <w:tabs>
          <w:tab w:val="left" w:pos="851"/>
          <w:tab w:val="left" w:pos="993"/>
        </w:tabs>
        <w:spacing w:line="276" w:lineRule="auto"/>
        <w:ind w:left="0" w:firstLine="709"/>
        <w:rPr>
          <w:lang w:val="ru-RU"/>
        </w:rPr>
      </w:pPr>
      <w:r w:rsidRPr="009B610B">
        <w:rPr>
          <w:lang w:val="ru-RU"/>
        </w:rPr>
        <w:t>анализа общей численности постоянного населения и численности населения в возрасте от 3 до 79 лет включительно и прогнозов их изменения;</w:t>
      </w:r>
    </w:p>
    <w:p w:rsidR="00905596" w:rsidRPr="009B610B" w:rsidRDefault="00905596" w:rsidP="003E383C">
      <w:pPr>
        <w:pStyle w:val="aff1"/>
        <w:numPr>
          <w:ilvl w:val="0"/>
          <w:numId w:val="24"/>
        </w:numPr>
        <w:tabs>
          <w:tab w:val="left" w:pos="851"/>
          <w:tab w:val="left" w:pos="993"/>
        </w:tabs>
        <w:spacing w:line="276" w:lineRule="auto"/>
        <w:ind w:left="0" w:firstLine="709"/>
        <w:rPr>
          <w:lang w:val="ru-RU"/>
        </w:rPr>
      </w:pPr>
      <w:r w:rsidRPr="009B610B">
        <w:rPr>
          <w:lang w:val="ru-RU"/>
        </w:rPr>
        <w:t>оценки существующего уровня обеспеченности городского округа объектами местного значения в области физической культуры и массового спорта;</w:t>
      </w:r>
    </w:p>
    <w:p w:rsidR="00905596" w:rsidRPr="009B610B" w:rsidRDefault="00905596" w:rsidP="003E383C">
      <w:pPr>
        <w:pStyle w:val="aff1"/>
        <w:numPr>
          <w:ilvl w:val="0"/>
          <w:numId w:val="24"/>
        </w:numPr>
        <w:tabs>
          <w:tab w:val="left" w:pos="851"/>
          <w:tab w:val="left" w:pos="993"/>
        </w:tabs>
        <w:spacing w:line="276" w:lineRule="auto"/>
        <w:ind w:left="0" w:firstLine="709"/>
        <w:rPr>
          <w:lang w:val="ru-RU"/>
        </w:rPr>
      </w:pPr>
      <w:r w:rsidRPr="009B610B">
        <w:rPr>
          <w:lang w:val="ru-RU"/>
        </w:rPr>
        <w:t>документов стратегического планирования и определенных ими приоритетов и показателей (индикаторов) развития;</w:t>
      </w:r>
    </w:p>
    <w:p w:rsidR="00905596" w:rsidRPr="009B610B" w:rsidRDefault="00905596" w:rsidP="003E383C">
      <w:pPr>
        <w:pStyle w:val="aff1"/>
        <w:numPr>
          <w:ilvl w:val="0"/>
          <w:numId w:val="24"/>
        </w:numPr>
        <w:tabs>
          <w:tab w:val="left" w:pos="851"/>
          <w:tab w:val="left" w:pos="993"/>
        </w:tabs>
        <w:spacing w:line="276" w:lineRule="auto"/>
        <w:ind w:left="0" w:firstLine="709"/>
        <w:rPr>
          <w:lang w:val="ru-RU"/>
        </w:rPr>
      </w:pPr>
      <w:r w:rsidRPr="009B610B">
        <w:rPr>
          <w:lang w:val="ru-RU"/>
        </w:rPr>
        <w:t>Региональных нормативов градостроительного проектирования Ханты-Мансийского автономного округа – Югры;</w:t>
      </w:r>
    </w:p>
    <w:p w:rsidR="00905596" w:rsidRPr="009B610B" w:rsidRDefault="00905596" w:rsidP="003E383C">
      <w:pPr>
        <w:pStyle w:val="aff1"/>
        <w:numPr>
          <w:ilvl w:val="0"/>
          <w:numId w:val="24"/>
        </w:numPr>
        <w:tabs>
          <w:tab w:val="left" w:pos="851"/>
          <w:tab w:val="left" w:pos="993"/>
        </w:tabs>
        <w:spacing w:line="276" w:lineRule="auto"/>
        <w:ind w:left="0" w:firstLine="709"/>
        <w:rPr>
          <w:lang w:val="ru-RU"/>
        </w:rPr>
      </w:pPr>
      <w:r w:rsidRPr="009B610B">
        <w:rPr>
          <w:lang w:val="ru-RU"/>
        </w:rPr>
        <w:t>методических рекомендация о применении нормативов и норм при определении потребности субъектов Российской Федерации в объектах физической культуры и спорта, утвержденных приказом Министерства спорта Российской Федерации от 19 августа 2021 года № 649 «О рекомендованных нормативах и нормах обеспеченности населения объектами спортивной инфраструктуры».</w:t>
      </w:r>
    </w:p>
    <w:p w:rsidR="00905596" w:rsidRPr="009B610B" w:rsidRDefault="00905596" w:rsidP="006928C3">
      <w:pPr>
        <w:pStyle w:val="aff1"/>
        <w:spacing w:line="276" w:lineRule="auto"/>
        <w:ind w:left="0" w:firstLine="709"/>
        <w:rPr>
          <w:lang w:val="ru-RU"/>
        </w:rPr>
      </w:pPr>
      <w:r w:rsidRPr="009B610B">
        <w:rPr>
          <w:lang w:val="ru-RU"/>
        </w:rPr>
        <w:t>Согласно методическим рекомендациям о применении нормативов и норм при определении потребности в объектах физической культуры и массового спорта, нормативную потребность субъектов Российской Федерации в объектах физической культуры и спорта рекомендуется определять исходя из единовременной пропускной способности. Таким образом, расчетные показатели минимально допустимого уровня обеспеченности объектами местного значения в области физической культуры и массового спорта установлены в единовременной пропускной способности (ЕПС).</w:t>
      </w:r>
    </w:p>
    <w:p w:rsidR="006928C3" w:rsidRPr="009B610B" w:rsidRDefault="006928C3" w:rsidP="006928C3">
      <w:pPr>
        <w:pStyle w:val="aff1"/>
        <w:spacing w:after="120" w:line="276" w:lineRule="auto"/>
        <w:ind w:left="0" w:firstLine="709"/>
        <w:rPr>
          <w:lang w:val="ru-RU"/>
        </w:rPr>
      </w:pPr>
      <w:r w:rsidRPr="009B610B">
        <w:rPr>
          <w:lang w:val="ru-RU"/>
        </w:rPr>
        <w:t>Расчетный показатель максимально допустимого уровня территориальной доступности объектов местного значения городского округа в области физической культуры и спорта принят в соответствии с Региональными нормативами градостроительного проектирования Ханты-Мансийского автономного округа – Югры.</w:t>
      </w:r>
    </w:p>
    <w:p w:rsidR="00905596" w:rsidRPr="009B610B" w:rsidRDefault="00D3131F" w:rsidP="006D2DCD">
      <w:pPr>
        <w:pStyle w:val="2"/>
        <w:jc w:val="both"/>
        <w:rPr>
          <w:rFonts w:ascii="Times New Roman" w:eastAsia="Times New Roman" w:hAnsi="Times New Roman" w:cs="Times New Roman"/>
          <w:b w:val="0"/>
          <w:bCs/>
          <w:szCs w:val="24"/>
          <w:lang w:val="x-none" w:eastAsia="x-none"/>
        </w:rPr>
      </w:pPr>
      <w:bookmarkStart w:id="49" w:name="_Toc171694303"/>
      <w:r w:rsidRPr="009B610B">
        <w:rPr>
          <w:rFonts w:ascii="Times New Roman" w:eastAsia="Times New Roman" w:hAnsi="Times New Roman" w:cs="Times New Roman"/>
          <w:b w:val="0"/>
          <w:bCs/>
          <w:szCs w:val="24"/>
          <w:lang w:val="x-none" w:eastAsia="x-none"/>
        </w:rPr>
        <w:lastRenderedPageBreak/>
        <w:t xml:space="preserve">Статья </w:t>
      </w:r>
      <w:r w:rsidR="00251279" w:rsidRPr="009B610B">
        <w:rPr>
          <w:rFonts w:ascii="Times New Roman" w:eastAsia="Times New Roman" w:hAnsi="Times New Roman" w:cs="Times New Roman"/>
          <w:b w:val="0"/>
          <w:bCs/>
          <w:szCs w:val="24"/>
          <w:lang w:val="x-none" w:eastAsia="x-none"/>
        </w:rPr>
        <w:t>1</w:t>
      </w:r>
      <w:r w:rsidR="009940D7">
        <w:rPr>
          <w:rFonts w:ascii="Times New Roman" w:eastAsia="Times New Roman" w:hAnsi="Times New Roman" w:cs="Times New Roman"/>
          <w:b w:val="0"/>
          <w:bCs/>
          <w:szCs w:val="24"/>
          <w:lang w:eastAsia="x-none"/>
        </w:rPr>
        <w:t>9</w:t>
      </w:r>
      <w:r w:rsidRPr="009B610B">
        <w:rPr>
          <w:rFonts w:ascii="Times New Roman" w:eastAsia="Times New Roman" w:hAnsi="Times New Roman" w:cs="Times New Roman"/>
          <w:b w:val="0"/>
          <w:bCs/>
          <w:szCs w:val="24"/>
          <w:lang w:val="x-none" w:eastAsia="x-none"/>
        </w:rPr>
        <w:t xml:space="preserve">. </w:t>
      </w:r>
      <w:r w:rsidR="00905596" w:rsidRPr="009B610B">
        <w:rPr>
          <w:rFonts w:ascii="Times New Roman" w:eastAsia="Times New Roman" w:hAnsi="Times New Roman" w:cs="Times New Roman"/>
          <w:b w:val="0"/>
          <w:bCs/>
          <w:szCs w:val="24"/>
          <w:lang w:val="x-none" w:eastAsia="x-none"/>
        </w:rPr>
        <w:t>Обоснование расчетных показателей минимально допустимого уровня обеспеченности объектами местного значения городского округа в области культуры и искусства</w:t>
      </w:r>
      <w:r w:rsidRPr="009B610B">
        <w:rPr>
          <w:rFonts w:ascii="Times New Roman" w:eastAsia="Times New Roman" w:hAnsi="Times New Roman" w:cs="Times New Roman"/>
          <w:b w:val="0"/>
          <w:bCs/>
          <w:szCs w:val="24"/>
          <w:lang w:val="x-none" w:eastAsia="x-none"/>
        </w:rPr>
        <w:t>.</w:t>
      </w:r>
      <w:bookmarkEnd w:id="49"/>
    </w:p>
    <w:p w:rsidR="00905596" w:rsidRPr="009B610B" w:rsidRDefault="00905596" w:rsidP="00905596">
      <w:pPr>
        <w:pStyle w:val="aff1"/>
        <w:spacing w:line="276" w:lineRule="auto"/>
        <w:ind w:left="0" w:firstLine="709"/>
        <w:rPr>
          <w:lang w:val="ru-RU"/>
        </w:rPr>
      </w:pPr>
      <w:r w:rsidRPr="009B610B">
        <w:rPr>
          <w:lang w:val="ru-RU"/>
        </w:rPr>
        <w:t>Расчетные показатели минимально допустимого уровня обеспеченности населения объектами местного значения городского округа в области культуры и искусства и максимально допустимого уровня территориальной доступности таких объектов для населения установлены с учетом:</w:t>
      </w:r>
    </w:p>
    <w:p w:rsidR="00905596" w:rsidRPr="009B610B" w:rsidRDefault="00905596" w:rsidP="003E383C">
      <w:pPr>
        <w:pStyle w:val="aff1"/>
        <w:numPr>
          <w:ilvl w:val="0"/>
          <w:numId w:val="26"/>
        </w:numPr>
        <w:tabs>
          <w:tab w:val="left" w:pos="993"/>
        </w:tabs>
        <w:spacing w:line="276" w:lineRule="auto"/>
        <w:ind w:left="0" w:firstLine="709"/>
        <w:rPr>
          <w:lang w:val="ru-RU"/>
        </w:rPr>
      </w:pPr>
      <w:r w:rsidRPr="009B610B">
        <w:rPr>
          <w:lang w:val="ru-RU"/>
        </w:rPr>
        <w:t>анализа сложившейся демографической ситуации и тенденций изменения демографических показателей;</w:t>
      </w:r>
    </w:p>
    <w:p w:rsidR="00905596" w:rsidRPr="009B610B" w:rsidRDefault="00905596" w:rsidP="003E383C">
      <w:pPr>
        <w:pStyle w:val="aff1"/>
        <w:numPr>
          <w:ilvl w:val="0"/>
          <w:numId w:val="26"/>
        </w:numPr>
        <w:tabs>
          <w:tab w:val="left" w:pos="993"/>
        </w:tabs>
        <w:spacing w:line="276" w:lineRule="auto"/>
        <w:ind w:left="0" w:firstLine="709"/>
        <w:rPr>
          <w:lang w:val="ru-RU"/>
        </w:rPr>
      </w:pPr>
      <w:r w:rsidRPr="009B610B">
        <w:rPr>
          <w:lang w:val="ru-RU"/>
        </w:rPr>
        <w:t>оценки фактического уровня обеспеченности населения объектами в области культуры и искусства;</w:t>
      </w:r>
    </w:p>
    <w:p w:rsidR="00905596" w:rsidRPr="009B610B" w:rsidRDefault="00905596" w:rsidP="003E383C">
      <w:pPr>
        <w:pStyle w:val="aff1"/>
        <w:numPr>
          <w:ilvl w:val="0"/>
          <w:numId w:val="26"/>
        </w:numPr>
        <w:tabs>
          <w:tab w:val="left" w:pos="993"/>
        </w:tabs>
        <w:spacing w:line="276" w:lineRule="auto"/>
        <w:ind w:left="0" w:firstLine="709"/>
        <w:rPr>
          <w:lang w:val="ru-RU"/>
        </w:rPr>
      </w:pPr>
      <w:r w:rsidRPr="009B610B">
        <w:rPr>
          <w:lang w:val="ru-RU"/>
        </w:rPr>
        <w:t>документов стратегического планирования, определенных ими приоритетов и показателей (индикаторов) развития;</w:t>
      </w:r>
    </w:p>
    <w:p w:rsidR="00905596" w:rsidRPr="009B610B" w:rsidRDefault="00905596" w:rsidP="003E383C">
      <w:pPr>
        <w:pStyle w:val="aff1"/>
        <w:numPr>
          <w:ilvl w:val="0"/>
          <w:numId w:val="26"/>
        </w:numPr>
        <w:tabs>
          <w:tab w:val="left" w:pos="993"/>
        </w:tabs>
        <w:spacing w:line="276" w:lineRule="auto"/>
        <w:ind w:left="0" w:firstLine="709"/>
        <w:rPr>
          <w:lang w:val="ru-RU"/>
        </w:rPr>
      </w:pPr>
      <w:r w:rsidRPr="009B610B">
        <w:rPr>
          <w:lang w:val="ru-RU"/>
        </w:rPr>
        <w:t>Региональных нормативов градостроительного проектирования Ханты-Мансийского автономного округа – Югры;</w:t>
      </w:r>
    </w:p>
    <w:p w:rsidR="00905596" w:rsidRPr="009B610B" w:rsidRDefault="00905596" w:rsidP="003E383C">
      <w:pPr>
        <w:pStyle w:val="aff1"/>
        <w:numPr>
          <w:ilvl w:val="0"/>
          <w:numId w:val="26"/>
        </w:numPr>
        <w:tabs>
          <w:tab w:val="left" w:pos="993"/>
        </w:tabs>
        <w:spacing w:line="276" w:lineRule="auto"/>
        <w:ind w:left="0" w:firstLine="709"/>
        <w:rPr>
          <w:lang w:val="ru-RU"/>
        </w:rPr>
      </w:pPr>
      <w:r w:rsidRPr="009B610B">
        <w:rPr>
          <w:lang w:val="ru-RU"/>
        </w:rPr>
        <w:t>методических рекомендаций по развитию сети организаций культуры, утвержденных распоряжением Министерства культуры Российской Федерации от 23 октября 2023 года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905596" w:rsidRPr="009B610B" w:rsidRDefault="00905596" w:rsidP="00905596">
      <w:pPr>
        <w:pStyle w:val="aff1"/>
        <w:spacing w:line="276" w:lineRule="auto"/>
        <w:ind w:left="0" w:firstLine="709"/>
        <w:rPr>
          <w:lang w:val="ru-RU"/>
        </w:rPr>
      </w:pPr>
      <w:r w:rsidRPr="009B610B">
        <w:rPr>
          <w:lang w:val="ru-RU"/>
        </w:rPr>
        <w:t>Значения расчетных показателей минимально допустимого уровня обеспеченности объектами местного значения городского округа – общедоступными и детскими библиотеками, домами культуры установлены с учетом существующего уровня обеспеченности указанными объектами в городском округе. Минимальное значение расчетного показателя установлено в зависимости от численности населения городского округа. В составе библиотек необходимо предусматривать детские отделения.</w:t>
      </w:r>
    </w:p>
    <w:p w:rsidR="00905596" w:rsidRPr="009B610B" w:rsidRDefault="00905596" w:rsidP="00905596">
      <w:pPr>
        <w:pStyle w:val="aff1"/>
        <w:spacing w:line="276" w:lineRule="auto"/>
        <w:ind w:left="0" w:firstLine="709"/>
        <w:rPr>
          <w:lang w:val="ru-RU"/>
        </w:rPr>
      </w:pPr>
      <w:r w:rsidRPr="009B610B">
        <w:rPr>
          <w:lang w:val="ru-RU"/>
        </w:rPr>
        <w:t>Расчетные показатели минимально допустимого уровня обеспеченности музеями, театрами и парками культуры и отдыха местного значения городского округа установлены в соответствии с Методическими рекомендациями по развитию сети организаций культуры.</w:t>
      </w:r>
    </w:p>
    <w:p w:rsidR="00905596" w:rsidRPr="009B610B" w:rsidRDefault="00905596" w:rsidP="00905596">
      <w:pPr>
        <w:pStyle w:val="aff1"/>
        <w:spacing w:line="276" w:lineRule="auto"/>
        <w:ind w:left="0" w:firstLine="709"/>
        <w:rPr>
          <w:lang w:val="ru-RU"/>
        </w:rPr>
      </w:pPr>
      <w:r w:rsidRPr="009B610B">
        <w:rPr>
          <w:lang w:val="ru-RU"/>
        </w:rPr>
        <w:t xml:space="preserve">В целях развития сети объектов культуры и искусства на территории городского округа установлен расчетный показатель для следующих видов объектов: художественные музейно-выставочные комплексы, культурно-познавательные, культурно-образовательные комплексы, цирковые площадки, планетарии и зоопарки. </w:t>
      </w:r>
    </w:p>
    <w:p w:rsidR="00905596" w:rsidRPr="009B610B" w:rsidRDefault="00905596" w:rsidP="00905596">
      <w:pPr>
        <w:pStyle w:val="aff1"/>
        <w:spacing w:line="276" w:lineRule="auto"/>
        <w:ind w:left="0" w:firstLine="709"/>
        <w:rPr>
          <w:lang w:val="ru-RU"/>
        </w:rPr>
      </w:pPr>
      <w:r w:rsidRPr="009B610B">
        <w:rPr>
          <w:lang w:val="ru-RU"/>
        </w:rPr>
        <w:t>Значение расчетного показателя минимальной обеспеченности концертными залами установлено исходя из анализа существующей обеспеченности населения зрелищными организациями. Значение показателя установлено в зависимости от численности населения городского округа.</w:t>
      </w:r>
    </w:p>
    <w:p w:rsidR="006928C3" w:rsidRPr="009B610B" w:rsidRDefault="006928C3" w:rsidP="006928C3">
      <w:pPr>
        <w:pStyle w:val="aff1"/>
        <w:spacing w:after="120" w:line="276" w:lineRule="auto"/>
        <w:ind w:left="0" w:firstLine="709"/>
        <w:rPr>
          <w:lang w:val="ru-RU"/>
        </w:rPr>
      </w:pPr>
      <w:r w:rsidRPr="009B610B">
        <w:rPr>
          <w:lang w:val="ru-RU"/>
        </w:rPr>
        <w:t>Расчетный показатель максимально допустимого уровня территориальной доступности объектов местного значения городского округа в области культуры и искусства принят в соответствии с Региональными нормативами градостроительного проектирования Ханты-Мансийского автономного округа – Югры.</w:t>
      </w:r>
    </w:p>
    <w:p w:rsidR="00905596" w:rsidRPr="009B610B" w:rsidRDefault="00D3131F" w:rsidP="006D2DCD">
      <w:pPr>
        <w:pStyle w:val="2"/>
        <w:jc w:val="both"/>
        <w:rPr>
          <w:rFonts w:ascii="Times New Roman" w:eastAsia="Times New Roman" w:hAnsi="Times New Roman" w:cs="Times New Roman"/>
          <w:b w:val="0"/>
          <w:bCs/>
          <w:szCs w:val="24"/>
          <w:lang w:val="x-none" w:eastAsia="x-none"/>
        </w:rPr>
      </w:pPr>
      <w:bookmarkStart w:id="50" w:name="_Toc171694304"/>
      <w:r w:rsidRPr="009B610B">
        <w:rPr>
          <w:rFonts w:ascii="Times New Roman" w:eastAsia="Times New Roman" w:hAnsi="Times New Roman" w:cs="Times New Roman"/>
          <w:b w:val="0"/>
          <w:bCs/>
          <w:szCs w:val="24"/>
          <w:lang w:val="x-none" w:eastAsia="x-none"/>
        </w:rPr>
        <w:lastRenderedPageBreak/>
        <w:t xml:space="preserve">Статья </w:t>
      </w:r>
      <w:r w:rsidR="009940D7">
        <w:rPr>
          <w:rFonts w:ascii="Times New Roman" w:eastAsia="Times New Roman" w:hAnsi="Times New Roman" w:cs="Times New Roman"/>
          <w:b w:val="0"/>
          <w:bCs/>
          <w:szCs w:val="24"/>
          <w:lang w:eastAsia="x-none"/>
        </w:rPr>
        <w:t>20</w:t>
      </w:r>
      <w:r w:rsidRPr="009B610B">
        <w:rPr>
          <w:rFonts w:ascii="Times New Roman" w:eastAsia="Times New Roman" w:hAnsi="Times New Roman" w:cs="Times New Roman"/>
          <w:b w:val="0"/>
          <w:bCs/>
          <w:szCs w:val="24"/>
          <w:lang w:val="x-none" w:eastAsia="x-none"/>
        </w:rPr>
        <w:t xml:space="preserve">. </w:t>
      </w:r>
      <w:r w:rsidR="00905596" w:rsidRPr="009B610B">
        <w:rPr>
          <w:rFonts w:ascii="Times New Roman" w:eastAsia="Times New Roman" w:hAnsi="Times New Roman" w:cs="Times New Roman"/>
          <w:b w:val="0"/>
          <w:bCs/>
          <w:szCs w:val="24"/>
          <w:lang w:val="x-none" w:eastAsia="x-none"/>
        </w:rPr>
        <w:t>Обоснование расчетных показателей минимально допустимого уровня обеспеченности объектами местного значения городского округа в области молодежной политики</w:t>
      </w:r>
      <w:r w:rsidRPr="009B610B">
        <w:rPr>
          <w:rFonts w:ascii="Times New Roman" w:eastAsia="Times New Roman" w:hAnsi="Times New Roman" w:cs="Times New Roman"/>
          <w:b w:val="0"/>
          <w:bCs/>
          <w:szCs w:val="24"/>
          <w:lang w:val="x-none" w:eastAsia="x-none"/>
        </w:rPr>
        <w:t>.</w:t>
      </w:r>
      <w:bookmarkEnd w:id="50"/>
    </w:p>
    <w:p w:rsidR="00905596" w:rsidRPr="009B610B" w:rsidRDefault="00905596" w:rsidP="00905596">
      <w:pPr>
        <w:pStyle w:val="aff1"/>
        <w:spacing w:line="276" w:lineRule="auto"/>
        <w:ind w:left="0" w:firstLine="709"/>
        <w:rPr>
          <w:lang w:val="ru-RU"/>
        </w:rPr>
      </w:pPr>
      <w:r w:rsidRPr="009B610B">
        <w:rPr>
          <w:lang w:val="ru-RU"/>
        </w:rPr>
        <w:t>Расчетные показатели минимально допустимого уровня обеспеченности населения объектами местного значения в области молодежной политики выражены в виде:</w:t>
      </w:r>
    </w:p>
    <w:p w:rsidR="00905596" w:rsidRPr="009B610B" w:rsidRDefault="00905596" w:rsidP="003E383C">
      <w:pPr>
        <w:pStyle w:val="aff1"/>
        <w:numPr>
          <w:ilvl w:val="0"/>
          <w:numId w:val="25"/>
        </w:numPr>
        <w:tabs>
          <w:tab w:val="left" w:pos="993"/>
        </w:tabs>
        <w:spacing w:line="276" w:lineRule="auto"/>
        <w:ind w:left="0" w:firstLine="709"/>
        <w:rPr>
          <w:lang w:val="ru-RU"/>
        </w:rPr>
      </w:pPr>
      <w:r w:rsidRPr="009B610B">
        <w:rPr>
          <w:lang w:val="ru-RU"/>
        </w:rPr>
        <w:t>количества объектов, приходящихся на городской округ;</w:t>
      </w:r>
    </w:p>
    <w:p w:rsidR="00905596" w:rsidRPr="009B610B" w:rsidRDefault="00905596" w:rsidP="003E383C">
      <w:pPr>
        <w:pStyle w:val="aff1"/>
        <w:numPr>
          <w:ilvl w:val="0"/>
          <w:numId w:val="25"/>
        </w:numPr>
        <w:tabs>
          <w:tab w:val="left" w:pos="993"/>
        </w:tabs>
        <w:spacing w:line="276" w:lineRule="auto"/>
        <w:ind w:left="0" w:firstLine="709"/>
        <w:rPr>
          <w:lang w:val="ru-RU"/>
        </w:rPr>
      </w:pPr>
      <w:r w:rsidRPr="009B610B">
        <w:rPr>
          <w:lang w:val="ru-RU"/>
        </w:rPr>
        <w:t>удельного показателя кв. м общей площади учреждений, приходящейся на 1 тысячу человек в возрасте от 7 до 18 лет.</w:t>
      </w:r>
    </w:p>
    <w:p w:rsidR="00905596" w:rsidRPr="009B610B" w:rsidRDefault="00905596" w:rsidP="003E383C">
      <w:pPr>
        <w:pStyle w:val="aff1"/>
        <w:tabs>
          <w:tab w:val="left" w:pos="993"/>
        </w:tabs>
        <w:spacing w:line="276" w:lineRule="auto"/>
        <w:ind w:left="0" w:firstLine="709"/>
        <w:rPr>
          <w:lang w:val="ru-RU"/>
        </w:rPr>
      </w:pPr>
      <w:r w:rsidRPr="009B610B">
        <w:rPr>
          <w:lang w:val="ru-RU"/>
        </w:rPr>
        <w:t>Расчетные показатели минимально допустимого уровня обеспеченности объектами местного значения в области молодежной политики установлены с учетом:</w:t>
      </w:r>
    </w:p>
    <w:p w:rsidR="00905596" w:rsidRPr="009B610B" w:rsidRDefault="00905596" w:rsidP="003E383C">
      <w:pPr>
        <w:pStyle w:val="aff1"/>
        <w:numPr>
          <w:ilvl w:val="0"/>
          <w:numId w:val="25"/>
        </w:numPr>
        <w:tabs>
          <w:tab w:val="left" w:pos="993"/>
        </w:tabs>
        <w:spacing w:line="276" w:lineRule="auto"/>
        <w:ind w:left="0" w:firstLine="709"/>
        <w:rPr>
          <w:lang w:val="ru-RU"/>
        </w:rPr>
      </w:pPr>
      <w:r w:rsidRPr="009B610B">
        <w:rPr>
          <w:lang w:val="ru-RU"/>
        </w:rPr>
        <w:t>анализа сложившейся сети учреждений по работе с детьми и молодежью;</w:t>
      </w:r>
    </w:p>
    <w:p w:rsidR="00905596" w:rsidRPr="009B610B" w:rsidRDefault="00905596" w:rsidP="003E383C">
      <w:pPr>
        <w:pStyle w:val="aff1"/>
        <w:numPr>
          <w:ilvl w:val="0"/>
          <w:numId w:val="25"/>
        </w:numPr>
        <w:tabs>
          <w:tab w:val="left" w:pos="993"/>
        </w:tabs>
        <w:spacing w:line="276" w:lineRule="auto"/>
        <w:ind w:left="0" w:firstLine="709"/>
        <w:rPr>
          <w:lang w:val="ru-RU"/>
        </w:rPr>
      </w:pPr>
      <w:r w:rsidRPr="009B610B">
        <w:rPr>
          <w:lang w:val="ru-RU"/>
        </w:rPr>
        <w:t>анализа сложившейся демографической ситуации в муниципальных образованиях, в том числе по отдельным возрастным группам (от 7 до 18 лет и от 14 до 35 лет);</w:t>
      </w:r>
    </w:p>
    <w:p w:rsidR="00905596" w:rsidRPr="009B610B" w:rsidRDefault="00905596" w:rsidP="003E383C">
      <w:pPr>
        <w:pStyle w:val="aff1"/>
        <w:numPr>
          <w:ilvl w:val="0"/>
          <w:numId w:val="25"/>
        </w:numPr>
        <w:tabs>
          <w:tab w:val="left" w:pos="993"/>
        </w:tabs>
        <w:spacing w:line="276" w:lineRule="auto"/>
        <w:ind w:left="0" w:firstLine="709"/>
        <w:rPr>
          <w:lang w:val="ru-RU"/>
        </w:rPr>
      </w:pPr>
      <w:r w:rsidRPr="009B610B">
        <w:rPr>
          <w:lang w:val="ru-RU"/>
        </w:rPr>
        <w:t>документов стратегического планирования, определенных ими приоритетов и показателей (индикаторов) развития;</w:t>
      </w:r>
    </w:p>
    <w:p w:rsidR="00905596" w:rsidRPr="009B610B" w:rsidRDefault="00905596" w:rsidP="003E383C">
      <w:pPr>
        <w:pStyle w:val="aff1"/>
        <w:numPr>
          <w:ilvl w:val="0"/>
          <w:numId w:val="25"/>
        </w:numPr>
        <w:tabs>
          <w:tab w:val="left" w:pos="993"/>
        </w:tabs>
        <w:spacing w:line="276" w:lineRule="auto"/>
        <w:ind w:left="0" w:firstLine="709"/>
        <w:rPr>
          <w:lang w:val="ru-RU"/>
        </w:rPr>
      </w:pPr>
      <w:r w:rsidRPr="009B610B">
        <w:rPr>
          <w:lang w:val="ru-RU"/>
        </w:rPr>
        <w:t>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утвержденных приказом Федерального агентства по делам молодежи от 13 мая 2016 года № 167;</w:t>
      </w:r>
    </w:p>
    <w:p w:rsidR="00905596" w:rsidRPr="009B610B" w:rsidRDefault="00905596" w:rsidP="003E383C">
      <w:pPr>
        <w:pStyle w:val="aff1"/>
        <w:numPr>
          <w:ilvl w:val="0"/>
          <w:numId w:val="25"/>
        </w:numPr>
        <w:tabs>
          <w:tab w:val="left" w:pos="993"/>
        </w:tabs>
        <w:spacing w:line="276" w:lineRule="auto"/>
        <w:ind w:left="0" w:firstLine="709"/>
        <w:rPr>
          <w:lang w:val="ru-RU"/>
        </w:rPr>
      </w:pPr>
      <w:r w:rsidRPr="009B610B">
        <w:rPr>
          <w:lang w:val="ru-RU"/>
        </w:rPr>
        <w:t>нормативов минимального обеспечения молодежи учреждениями по месту жительства, утвержденных постановлением Правительства Ханты-Мансийского автономного округа – Югры от 15 мая 2010 года № 124-п.</w:t>
      </w:r>
    </w:p>
    <w:p w:rsidR="00905596" w:rsidRPr="009B610B" w:rsidRDefault="00905596" w:rsidP="00905596">
      <w:pPr>
        <w:pStyle w:val="aff1"/>
        <w:spacing w:line="276" w:lineRule="auto"/>
        <w:ind w:left="0" w:firstLine="709"/>
        <w:rPr>
          <w:lang w:val="ru-RU"/>
        </w:rPr>
      </w:pPr>
      <w:r w:rsidRPr="009B610B">
        <w:rPr>
          <w:lang w:val="ru-RU"/>
        </w:rPr>
        <w:t>В соответствии с документами стратегического планирования городского округа целью молодежной политики является развития благоприятных условий для успешной социализации и эффективной самореализации, конкурентоспособности молодежи в социально-экономической сфере городского округа.</w:t>
      </w:r>
    </w:p>
    <w:p w:rsidR="00905596" w:rsidRPr="009B610B" w:rsidRDefault="00905596" w:rsidP="00905596">
      <w:pPr>
        <w:pStyle w:val="aff1"/>
        <w:spacing w:line="276" w:lineRule="auto"/>
        <w:ind w:left="0" w:firstLine="709"/>
        <w:rPr>
          <w:lang w:val="ru-RU"/>
        </w:rPr>
      </w:pPr>
      <w:r w:rsidRPr="009B610B">
        <w:rPr>
          <w:lang w:val="ru-RU"/>
        </w:rPr>
        <w:t>Многофункциональные молодежные центры позволяют решить в городском округе проблему отсутствия пространств (площадок) для реализации творческого и профессионального потенциала молодых людей в различных сферах деятельности.</w:t>
      </w:r>
    </w:p>
    <w:p w:rsidR="00905596" w:rsidRPr="009B610B" w:rsidRDefault="00905596" w:rsidP="00905596">
      <w:pPr>
        <w:pStyle w:val="aff1"/>
        <w:spacing w:line="276" w:lineRule="auto"/>
        <w:ind w:left="0" w:firstLine="709"/>
        <w:rPr>
          <w:lang w:val="ru-RU"/>
        </w:rPr>
      </w:pPr>
      <w:r w:rsidRPr="009B610B">
        <w:rPr>
          <w:lang w:val="ru-RU"/>
        </w:rPr>
        <w:t>Таким образом, расчетные показатель минимально допустимого уровня обеспеченности многофункциональными молодежными центрами установлен исходя их условия создания в городском округе не менее 1 такого объекта.</w:t>
      </w:r>
    </w:p>
    <w:p w:rsidR="00905596" w:rsidRPr="009B610B" w:rsidRDefault="00905596" w:rsidP="00905596">
      <w:pPr>
        <w:pStyle w:val="aff1"/>
        <w:spacing w:line="276" w:lineRule="auto"/>
        <w:ind w:left="0" w:firstLine="709"/>
        <w:rPr>
          <w:lang w:val="ru-RU"/>
        </w:rPr>
      </w:pPr>
      <w:r w:rsidRPr="009B610B">
        <w:rPr>
          <w:lang w:val="ru-RU"/>
        </w:rPr>
        <w:t>Функция подростковых клубов по месту жительства в городском округе – организация отдыха, досуга и занятости детей в возрасте от 7 до 18 лет.</w:t>
      </w:r>
    </w:p>
    <w:p w:rsidR="006928C3" w:rsidRPr="009B610B" w:rsidRDefault="00905596" w:rsidP="00905596">
      <w:pPr>
        <w:pStyle w:val="aff1"/>
        <w:spacing w:line="276" w:lineRule="auto"/>
        <w:ind w:left="0" w:firstLine="709"/>
        <w:rPr>
          <w:highlight w:val="yellow"/>
          <w:lang w:val="ru-RU"/>
        </w:rPr>
      </w:pPr>
      <w:r w:rsidRPr="009B610B">
        <w:rPr>
          <w:lang w:val="ru-RU"/>
        </w:rPr>
        <w:t>Расчетный показатель минимально допустимого уровня обеспеченности подростковыми клубами по месту жительства установлен исходя из условия планирования сети: размещение объектов в шаговой доступности общей площадью не менее 120 кв. м.</w:t>
      </w:r>
      <w:r w:rsidR="006928C3" w:rsidRPr="009B610B">
        <w:rPr>
          <w:highlight w:val="yellow"/>
          <w:lang w:val="ru-RU"/>
        </w:rPr>
        <w:t xml:space="preserve"> </w:t>
      </w:r>
    </w:p>
    <w:p w:rsidR="00905596" w:rsidRPr="009B610B" w:rsidRDefault="006928C3" w:rsidP="00905596">
      <w:pPr>
        <w:pStyle w:val="aff1"/>
        <w:spacing w:line="276" w:lineRule="auto"/>
        <w:ind w:left="0" w:firstLine="709"/>
        <w:rPr>
          <w:b/>
          <w:lang w:val="ru-RU"/>
        </w:rPr>
      </w:pPr>
      <w:r w:rsidRPr="009B610B">
        <w:rPr>
          <w:lang w:val="ru-RU"/>
        </w:rPr>
        <w:t>Расчетный показатель максимально допустимого уровня территориальной доступности объектов местного значения городского округа в области культуры и искусства принят в соответствии с Региональными нормативами градостроительного проектирования Ханты-Мансийского автономного округа – Югры</w:t>
      </w:r>
    </w:p>
    <w:p w:rsidR="00905596" w:rsidRPr="009B610B" w:rsidRDefault="007C6159" w:rsidP="006D2DCD">
      <w:pPr>
        <w:pStyle w:val="2"/>
        <w:jc w:val="both"/>
        <w:rPr>
          <w:rFonts w:ascii="Times New Roman" w:eastAsia="Times New Roman" w:hAnsi="Times New Roman" w:cs="Times New Roman"/>
          <w:b w:val="0"/>
          <w:bCs/>
          <w:szCs w:val="24"/>
          <w:lang w:eastAsia="x-none"/>
        </w:rPr>
      </w:pPr>
      <w:bookmarkStart w:id="51" w:name="_Toc171694305"/>
      <w:r w:rsidRPr="009B610B">
        <w:rPr>
          <w:rFonts w:ascii="Times New Roman" w:eastAsia="Times New Roman" w:hAnsi="Times New Roman" w:cs="Times New Roman"/>
          <w:b w:val="0"/>
          <w:bCs/>
          <w:szCs w:val="24"/>
          <w:lang w:val="x-none" w:eastAsia="x-none"/>
        </w:rPr>
        <w:lastRenderedPageBreak/>
        <w:t xml:space="preserve">Статья </w:t>
      </w:r>
      <w:r w:rsidR="00C96FC5">
        <w:rPr>
          <w:rFonts w:ascii="Times New Roman" w:eastAsia="Times New Roman" w:hAnsi="Times New Roman" w:cs="Times New Roman"/>
          <w:b w:val="0"/>
          <w:bCs/>
          <w:szCs w:val="24"/>
          <w:lang w:eastAsia="x-none"/>
        </w:rPr>
        <w:t>2</w:t>
      </w:r>
      <w:r w:rsidR="009940D7">
        <w:rPr>
          <w:rFonts w:ascii="Times New Roman" w:eastAsia="Times New Roman" w:hAnsi="Times New Roman" w:cs="Times New Roman"/>
          <w:b w:val="0"/>
          <w:bCs/>
          <w:szCs w:val="24"/>
          <w:lang w:eastAsia="x-none"/>
        </w:rPr>
        <w:t>1</w:t>
      </w:r>
      <w:r w:rsidRPr="009B610B">
        <w:rPr>
          <w:rFonts w:ascii="Times New Roman" w:eastAsia="Times New Roman" w:hAnsi="Times New Roman" w:cs="Times New Roman"/>
          <w:b w:val="0"/>
          <w:bCs/>
          <w:szCs w:val="24"/>
          <w:lang w:val="x-none" w:eastAsia="x-none"/>
        </w:rPr>
        <w:t xml:space="preserve">. </w:t>
      </w:r>
      <w:r w:rsidR="00905596" w:rsidRPr="009B610B">
        <w:rPr>
          <w:rFonts w:ascii="Times New Roman" w:eastAsia="Times New Roman" w:hAnsi="Times New Roman" w:cs="Times New Roman"/>
          <w:b w:val="0"/>
          <w:bCs/>
          <w:szCs w:val="24"/>
          <w:lang w:val="x-none" w:eastAsia="x-none"/>
        </w:rPr>
        <w:t>Обоснование расчетных показателей минимально допустимого уровня обеспеченности объектами местного значения городского округа в области отдыха и оздоровления детей</w:t>
      </w:r>
      <w:r w:rsidR="00251279" w:rsidRPr="009B610B">
        <w:rPr>
          <w:rFonts w:ascii="Times New Roman" w:eastAsia="Times New Roman" w:hAnsi="Times New Roman" w:cs="Times New Roman"/>
          <w:b w:val="0"/>
          <w:bCs/>
          <w:szCs w:val="24"/>
          <w:lang w:eastAsia="x-none"/>
        </w:rPr>
        <w:t>.</w:t>
      </w:r>
      <w:bookmarkEnd w:id="51"/>
    </w:p>
    <w:p w:rsidR="00905596" w:rsidRPr="009B610B" w:rsidRDefault="00905596" w:rsidP="00905596">
      <w:pPr>
        <w:pStyle w:val="aff1"/>
        <w:spacing w:line="276" w:lineRule="auto"/>
        <w:ind w:left="0" w:firstLine="709"/>
        <w:rPr>
          <w:lang w:val="ru-RU"/>
        </w:rPr>
      </w:pPr>
      <w:r w:rsidRPr="009B610B">
        <w:rPr>
          <w:lang w:val="ru-RU"/>
        </w:rPr>
        <w:t>Предельные значения расчетных показателей минимально допустимого уровня обеспеченности населения объектами местного значения в области отдыха и оздоровления детей установлены в виде удельных показателей числа мест в загородных оздоровительных лагерях, приходящихся на 1 тысячу детей в возрасте от 7 до 18 лет.</w:t>
      </w:r>
    </w:p>
    <w:p w:rsidR="00905596" w:rsidRPr="009B610B" w:rsidRDefault="00905596" w:rsidP="00905596">
      <w:pPr>
        <w:pStyle w:val="aff1"/>
        <w:spacing w:line="276" w:lineRule="auto"/>
        <w:ind w:left="0" w:firstLine="709"/>
        <w:rPr>
          <w:lang w:val="ru-RU"/>
        </w:rPr>
      </w:pPr>
      <w:r w:rsidRPr="009B610B">
        <w:rPr>
          <w:lang w:val="ru-RU"/>
        </w:rPr>
        <w:t>В соответствии с распоряжением Министерства просвещения Российской Федерации от 28 ноября 2019 года № Р-121 «Об утверждении ведомственной целевой программы «Развитие сферы отдыха и оздоровления детей» в целях программы «Развитие сферы отдыха и оздоровления детей» в целях увеличения численности детей, направленных в организации отдыха детей и их оздоровления, одной из приоритетных задач является создание новых таких мест, в том числе с использованием механизма государственно-частного партнерства.</w:t>
      </w:r>
    </w:p>
    <w:p w:rsidR="00905596" w:rsidRDefault="00905596" w:rsidP="00905596">
      <w:pPr>
        <w:pStyle w:val="aff1"/>
        <w:spacing w:line="276" w:lineRule="auto"/>
        <w:ind w:left="0" w:firstLine="709"/>
        <w:rPr>
          <w:lang w:val="ru-RU"/>
        </w:rPr>
      </w:pPr>
      <w:r w:rsidRPr="009B610B">
        <w:rPr>
          <w:lang w:val="ru-RU"/>
        </w:rPr>
        <w:t>Предельные значения расчетных показателей минимально допустимого уровня обеспеченности населения организациями отдыха детей и их оздоровления установлены исходя из условия наличия 1 загородного оздоровительного лагеря в городском округе.</w:t>
      </w:r>
    </w:p>
    <w:p w:rsidR="006D2DCD" w:rsidRDefault="006D2DCD" w:rsidP="00905596">
      <w:pPr>
        <w:pStyle w:val="aff1"/>
        <w:spacing w:line="276" w:lineRule="auto"/>
        <w:ind w:left="0" w:firstLine="709"/>
        <w:rPr>
          <w:lang w:val="ru-RU"/>
        </w:rPr>
      </w:pPr>
      <w:r>
        <w:rPr>
          <w:lang w:val="ru-RU"/>
        </w:rPr>
        <w:t>Статья 22. Обоснование расчетных показателей минимально допустимого уровня обеспеченности объектами местного значения городского округа в области социального обслуживания.</w:t>
      </w:r>
    </w:p>
    <w:p w:rsidR="006D2DCD" w:rsidRDefault="006D2DCD" w:rsidP="00905596">
      <w:pPr>
        <w:pStyle w:val="aff1"/>
        <w:spacing w:line="276" w:lineRule="auto"/>
        <w:ind w:left="0" w:firstLine="709"/>
        <w:rPr>
          <w:lang w:val="ru-RU"/>
        </w:rPr>
      </w:pPr>
      <w:r>
        <w:rPr>
          <w:lang w:val="ru-RU"/>
        </w:rPr>
        <w:t xml:space="preserve">Расчетные показатели предприятий торговли установлены в соответствии </w:t>
      </w:r>
      <w:r w:rsidR="00F1480E">
        <w:rPr>
          <w:lang w:val="ru-RU"/>
        </w:rPr>
        <w:t xml:space="preserve">постановлением Правительства Ханты-Мансийского автономного округа – Югры от 5 августа 2016 года № 291-п «О нормативах минимальной обеспеченности населения площадью стационарных торговых объектов, нестационарных торговых объектов, торговых мест, используемых для осуществления деятельности по продаже товаров на ярмарках и розничных рынках в Ханты-Мансийском автономном округе – Югре».  </w:t>
      </w:r>
    </w:p>
    <w:p w:rsidR="00F1480E" w:rsidRPr="00F1480E" w:rsidRDefault="00F1480E" w:rsidP="00F1480E">
      <w:pPr>
        <w:pStyle w:val="aff1"/>
        <w:spacing w:line="276" w:lineRule="auto"/>
        <w:ind w:left="0" w:firstLine="709"/>
        <w:rPr>
          <w:lang w:val="ru-RU"/>
        </w:rPr>
      </w:pPr>
      <w:r w:rsidRPr="00F1480E">
        <w:rPr>
          <w:lang w:val="ru-RU"/>
        </w:rPr>
        <w:t>Расчетные показатели минимально допустимого уровня обеспеченности объектами общественного питания установлены в соответствии с СП 42.13330.2016 «Градостроительство. Планировка и застройка городских и сельских поселений».</w:t>
      </w:r>
    </w:p>
    <w:p w:rsidR="00F1480E" w:rsidRDefault="00F1480E" w:rsidP="00F1480E">
      <w:pPr>
        <w:pStyle w:val="aff1"/>
        <w:spacing w:line="276" w:lineRule="auto"/>
        <w:ind w:left="0" w:firstLine="709"/>
        <w:rPr>
          <w:lang w:val="ru-RU"/>
        </w:rPr>
      </w:pPr>
      <w:r w:rsidRPr="00F1480E">
        <w:rPr>
          <w:lang w:val="ru-RU"/>
        </w:rPr>
        <w:t>Расчетные показатели минимально допустимого уровня обеспеченности предприятиями бытового обслуживания установлены в соответствии с учетом СП 42.13330.2016 «Градостроительство. Планировка и застройка городских и сельских поселений».</w:t>
      </w:r>
    </w:p>
    <w:p w:rsidR="00F1480E" w:rsidRDefault="00F1480E" w:rsidP="00F1480E">
      <w:pPr>
        <w:pStyle w:val="aff1"/>
        <w:spacing w:line="276" w:lineRule="auto"/>
        <w:ind w:left="0" w:firstLine="709"/>
        <w:rPr>
          <w:lang w:val="ru-RU"/>
        </w:rPr>
      </w:pPr>
      <w:r>
        <w:rPr>
          <w:lang w:val="ru-RU"/>
        </w:rPr>
        <w:t xml:space="preserve">Показатели максимально допустимого уровня территориальной доступности для населения объектами социального обслуживания </w:t>
      </w:r>
      <w:r w:rsidRPr="00F1480E">
        <w:rPr>
          <w:lang w:val="ru-RU"/>
        </w:rPr>
        <w:t>установлены в соответствии с учетом СП 42.13330.2016 «Градостроительство. Планировка и застройка городских и сельских поселений».</w:t>
      </w:r>
    </w:p>
    <w:p w:rsidR="00905596" w:rsidRPr="009B610B" w:rsidRDefault="00B43752" w:rsidP="00251279">
      <w:pPr>
        <w:pStyle w:val="2"/>
        <w:rPr>
          <w:rFonts w:ascii="Times New Roman" w:eastAsia="Times New Roman" w:hAnsi="Times New Roman" w:cs="Times New Roman"/>
          <w:b w:val="0"/>
          <w:bCs/>
          <w:szCs w:val="24"/>
          <w:lang w:val="x-none" w:eastAsia="x-none"/>
        </w:rPr>
      </w:pPr>
      <w:bookmarkStart w:id="52" w:name="_Toc171694306"/>
      <w:r w:rsidRPr="009B610B">
        <w:rPr>
          <w:rFonts w:ascii="Times New Roman" w:eastAsia="Times New Roman" w:hAnsi="Times New Roman" w:cs="Times New Roman"/>
          <w:b w:val="0"/>
          <w:bCs/>
          <w:szCs w:val="24"/>
          <w:lang w:val="x-none" w:eastAsia="x-none"/>
        </w:rPr>
        <w:t xml:space="preserve">Статья </w:t>
      </w:r>
      <w:r w:rsidR="00C25376" w:rsidRPr="00F10A46">
        <w:rPr>
          <w:rFonts w:ascii="Times New Roman" w:eastAsia="Times New Roman" w:hAnsi="Times New Roman" w:cs="Times New Roman"/>
          <w:b w:val="0"/>
          <w:bCs/>
          <w:szCs w:val="24"/>
          <w:lang w:eastAsia="x-none"/>
        </w:rPr>
        <w:t>2</w:t>
      </w:r>
      <w:r w:rsidR="00F1480E">
        <w:rPr>
          <w:rFonts w:ascii="Times New Roman" w:eastAsia="Times New Roman" w:hAnsi="Times New Roman" w:cs="Times New Roman"/>
          <w:b w:val="0"/>
          <w:bCs/>
          <w:szCs w:val="24"/>
          <w:lang w:eastAsia="x-none"/>
        </w:rPr>
        <w:t>3</w:t>
      </w:r>
      <w:r w:rsidR="007C6159" w:rsidRPr="009B610B">
        <w:rPr>
          <w:rFonts w:ascii="Times New Roman" w:eastAsia="Times New Roman" w:hAnsi="Times New Roman" w:cs="Times New Roman"/>
          <w:b w:val="0"/>
          <w:bCs/>
          <w:szCs w:val="24"/>
          <w:lang w:val="x-none" w:eastAsia="x-none"/>
        </w:rPr>
        <w:t>.</w:t>
      </w:r>
      <w:r w:rsidRPr="009B610B">
        <w:rPr>
          <w:rFonts w:ascii="Times New Roman" w:eastAsia="Times New Roman" w:hAnsi="Times New Roman" w:cs="Times New Roman"/>
          <w:b w:val="0"/>
          <w:bCs/>
          <w:szCs w:val="24"/>
          <w:lang w:val="x-none" w:eastAsia="x-none"/>
        </w:rPr>
        <w:t xml:space="preserve"> </w:t>
      </w:r>
      <w:r w:rsidR="00905596" w:rsidRPr="009B610B">
        <w:rPr>
          <w:rFonts w:ascii="Times New Roman" w:eastAsia="Times New Roman" w:hAnsi="Times New Roman" w:cs="Times New Roman"/>
          <w:b w:val="0"/>
          <w:bCs/>
          <w:szCs w:val="24"/>
          <w:lang w:val="x-none" w:eastAsia="x-none"/>
        </w:rPr>
        <w:t>Обоснование расчетных показателей минимально допустимого уровня обеспеченности объектами местного значения городского округа в области электро-, газо-, тепло- и водоснабжения, водоотведения</w:t>
      </w:r>
      <w:r w:rsidR="00973A84">
        <w:rPr>
          <w:rFonts w:ascii="Times New Roman" w:eastAsia="Times New Roman" w:hAnsi="Times New Roman" w:cs="Times New Roman"/>
          <w:b w:val="0"/>
          <w:bCs/>
          <w:szCs w:val="24"/>
          <w:lang w:eastAsia="x-none"/>
        </w:rPr>
        <w:t>,</w:t>
      </w:r>
      <w:r w:rsidR="00973A84" w:rsidRPr="00973A84">
        <w:rPr>
          <w:rFonts w:ascii="Times New Roman" w:eastAsia="Times New Roman" w:hAnsi="Times New Roman" w:cs="Times New Roman"/>
          <w:b w:val="0"/>
          <w:bCs/>
          <w:szCs w:val="24"/>
          <w:lang w:eastAsia="x-none"/>
        </w:rPr>
        <w:t xml:space="preserve"> связи</w:t>
      </w:r>
      <w:r w:rsidR="00251279" w:rsidRPr="009B610B">
        <w:rPr>
          <w:rFonts w:ascii="Times New Roman" w:eastAsia="Times New Roman" w:hAnsi="Times New Roman" w:cs="Times New Roman"/>
          <w:b w:val="0"/>
          <w:bCs/>
          <w:szCs w:val="24"/>
          <w:lang w:eastAsia="x-none"/>
        </w:rPr>
        <w:t>.</w:t>
      </w:r>
      <w:bookmarkEnd w:id="52"/>
      <w:r w:rsidR="00905596" w:rsidRPr="009B610B">
        <w:rPr>
          <w:rFonts w:ascii="Times New Roman" w:eastAsia="Times New Roman" w:hAnsi="Times New Roman" w:cs="Times New Roman"/>
          <w:b w:val="0"/>
          <w:bCs/>
          <w:szCs w:val="24"/>
          <w:lang w:val="x-none" w:eastAsia="x-none"/>
        </w:rPr>
        <w:t xml:space="preserve"> </w:t>
      </w:r>
    </w:p>
    <w:p w:rsidR="00905596" w:rsidRDefault="00905596" w:rsidP="008B5F71">
      <w:pPr>
        <w:spacing w:after="0"/>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Расчетные показатели в отношении объектов электроснабжения установлены в соответствии с РД 34.20.185-94 «Инструкция по проектированию городских электрических сетей», </w:t>
      </w:r>
      <w:r w:rsidR="007B07CE">
        <w:rPr>
          <w:rFonts w:ascii="Times New Roman" w:hAnsi="Times New Roman" w:cs="Times New Roman"/>
          <w:sz w:val="24"/>
          <w:szCs w:val="24"/>
        </w:rPr>
        <w:t xml:space="preserve">СП </w:t>
      </w:r>
      <w:r w:rsidR="007B07CE" w:rsidRPr="009B610B">
        <w:rPr>
          <w:rFonts w:ascii="Times New Roman" w:hAnsi="Times New Roman" w:cs="Times New Roman"/>
          <w:sz w:val="24"/>
          <w:szCs w:val="24"/>
        </w:rPr>
        <w:t>42.13330.2016 «</w:t>
      </w:r>
      <w:r w:rsidR="007B07CE">
        <w:rPr>
          <w:rFonts w:ascii="Times New Roman" w:hAnsi="Times New Roman" w:cs="Times New Roman"/>
          <w:sz w:val="24"/>
          <w:szCs w:val="24"/>
        </w:rPr>
        <w:t xml:space="preserve">Свод правил. </w:t>
      </w:r>
      <w:r w:rsidR="007B07CE" w:rsidRPr="009B610B">
        <w:rPr>
          <w:rFonts w:ascii="Times New Roman" w:hAnsi="Times New Roman" w:cs="Times New Roman"/>
          <w:sz w:val="24"/>
          <w:szCs w:val="24"/>
        </w:rPr>
        <w:t>Градостроительство. Планировка и застройка городских и сельских поселений</w:t>
      </w:r>
      <w:r w:rsidR="007B07CE">
        <w:rPr>
          <w:rFonts w:ascii="Times New Roman" w:hAnsi="Times New Roman" w:cs="Times New Roman"/>
          <w:sz w:val="24"/>
          <w:szCs w:val="24"/>
        </w:rPr>
        <w:t>. Актуализированная редакция СНиП 2.07.01-89*</w:t>
      </w:r>
      <w:r w:rsidR="007B07CE" w:rsidRPr="009B610B">
        <w:rPr>
          <w:rFonts w:ascii="Times New Roman" w:hAnsi="Times New Roman" w:cs="Times New Roman"/>
          <w:sz w:val="24"/>
          <w:szCs w:val="24"/>
        </w:rPr>
        <w:t>»</w:t>
      </w:r>
      <w:r w:rsidR="007B07CE">
        <w:rPr>
          <w:rFonts w:ascii="Times New Roman" w:hAnsi="Times New Roman" w:cs="Times New Roman"/>
          <w:sz w:val="24"/>
          <w:szCs w:val="24"/>
        </w:rPr>
        <w:t xml:space="preserve"> </w:t>
      </w:r>
      <w:r w:rsidRPr="009B610B">
        <w:rPr>
          <w:rFonts w:ascii="Times New Roman" w:hAnsi="Times New Roman" w:cs="Times New Roman"/>
          <w:sz w:val="24"/>
          <w:szCs w:val="24"/>
        </w:rPr>
        <w:t>с учетом РНГП Ханты-Мансийского автономного округа – Югры.</w:t>
      </w:r>
    </w:p>
    <w:p w:rsidR="00BB264A" w:rsidRPr="008B5F71" w:rsidRDefault="00BB264A" w:rsidP="008B5F71">
      <w:pPr>
        <w:spacing w:after="0"/>
        <w:ind w:firstLine="709"/>
        <w:jc w:val="both"/>
        <w:rPr>
          <w:rFonts w:ascii="Times New Roman" w:hAnsi="Times New Roman" w:cs="Times New Roman"/>
          <w:sz w:val="24"/>
          <w:szCs w:val="24"/>
        </w:rPr>
      </w:pPr>
      <w:r w:rsidRPr="008B5F71">
        <w:rPr>
          <w:rFonts w:ascii="Times New Roman" w:hAnsi="Times New Roman" w:cs="Times New Roman"/>
          <w:sz w:val="24"/>
          <w:szCs w:val="24"/>
        </w:rPr>
        <w:lastRenderedPageBreak/>
        <w:t>Размер земельного участка, отводимого для подстанций нап</w:t>
      </w:r>
      <w:r w:rsidR="008B5F71" w:rsidRPr="008B5F71">
        <w:rPr>
          <w:rFonts w:ascii="Times New Roman" w:hAnsi="Times New Roman" w:cs="Times New Roman"/>
          <w:sz w:val="24"/>
          <w:szCs w:val="24"/>
        </w:rPr>
        <w:t>р</w:t>
      </w:r>
      <w:r w:rsidR="00E54276">
        <w:rPr>
          <w:rFonts w:ascii="Times New Roman" w:hAnsi="Times New Roman" w:cs="Times New Roman"/>
          <w:sz w:val="24"/>
          <w:szCs w:val="24"/>
        </w:rPr>
        <w:t xml:space="preserve">яжением до 35 </w:t>
      </w:r>
      <w:proofErr w:type="spellStart"/>
      <w:r w:rsidR="00E54276">
        <w:rPr>
          <w:rFonts w:ascii="Times New Roman" w:hAnsi="Times New Roman" w:cs="Times New Roman"/>
          <w:sz w:val="24"/>
          <w:szCs w:val="24"/>
        </w:rPr>
        <w:t>кВ</w:t>
      </w:r>
      <w:proofErr w:type="spellEnd"/>
      <w:r w:rsidR="00E54276">
        <w:rPr>
          <w:rFonts w:ascii="Times New Roman" w:hAnsi="Times New Roman" w:cs="Times New Roman"/>
          <w:sz w:val="24"/>
          <w:szCs w:val="24"/>
        </w:rPr>
        <w:t xml:space="preserve"> включительно, </w:t>
      </w:r>
      <w:r w:rsidR="008B5F71">
        <w:rPr>
          <w:rFonts w:ascii="Times New Roman" w:hAnsi="Times New Roman" w:cs="Times New Roman"/>
          <w:sz w:val="24"/>
          <w:szCs w:val="24"/>
        </w:rPr>
        <w:t>р</w:t>
      </w:r>
      <w:r w:rsidRPr="008B5F71">
        <w:rPr>
          <w:rFonts w:ascii="Times New Roman" w:hAnsi="Times New Roman" w:cs="Times New Roman"/>
          <w:sz w:val="24"/>
          <w:szCs w:val="24"/>
        </w:rPr>
        <w:t>азмер земельного участка, отводимого для трансформаторных подстанций и распределительных пунктов,</w:t>
      </w:r>
      <w:r w:rsidR="008B5F71">
        <w:rPr>
          <w:rFonts w:ascii="Times New Roman" w:hAnsi="Times New Roman" w:cs="Times New Roman"/>
          <w:sz w:val="24"/>
          <w:szCs w:val="24"/>
        </w:rPr>
        <w:t xml:space="preserve"> </w:t>
      </w:r>
      <w:r w:rsidR="00E54276">
        <w:rPr>
          <w:rFonts w:ascii="Times New Roman" w:hAnsi="Times New Roman" w:cs="Times New Roman"/>
          <w:sz w:val="24"/>
          <w:szCs w:val="24"/>
        </w:rPr>
        <w:t>ш</w:t>
      </w:r>
      <w:r w:rsidR="00E54276" w:rsidRPr="00E54276">
        <w:rPr>
          <w:rFonts w:ascii="Times New Roman" w:hAnsi="Times New Roman" w:cs="Times New Roman"/>
          <w:sz w:val="24"/>
          <w:szCs w:val="24"/>
        </w:rPr>
        <w:t xml:space="preserve">ирина полос земель для электрических сетей напряжением до 35 </w:t>
      </w:r>
      <w:proofErr w:type="spellStart"/>
      <w:r w:rsidR="00E54276" w:rsidRPr="00E54276">
        <w:rPr>
          <w:rFonts w:ascii="Times New Roman" w:hAnsi="Times New Roman" w:cs="Times New Roman"/>
          <w:sz w:val="24"/>
          <w:szCs w:val="24"/>
        </w:rPr>
        <w:t>кВ</w:t>
      </w:r>
      <w:proofErr w:type="spellEnd"/>
      <w:r w:rsidR="00E54276" w:rsidRPr="00E54276">
        <w:rPr>
          <w:rFonts w:ascii="Times New Roman" w:hAnsi="Times New Roman" w:cs="Times New Roman"/>
          <w:sz w:val="24"/>
          <w:szCs w:val="24"/>
        </w:rPr>
        <w:t xml:space="preserve"> включительно</w:t>
      </w:r>
      <w:r w:rsidR="00E54276">
        <w:rPr>
          <w:rFonts w:ascii="Times New Roman" w:hAnsi="Times New Roman" w:cs="Times New Roman"/>
          <w:sz w:val="24"/>
          <w:szCs w:val="24"/>
        </w:rPr>
        <w:t xml:space="preserve">, </w:t>
      </w:r>
      <w:r w:rsidR="008B5F71">
        <w:rPr>
          <w:rFonts w:ascii="Times New Roman" w:hAnsi="Times New Roman" w:cs="Times New Roman"/>
          <w:sz w:val="24"/>
          <w:szCs w:val="24"/>
        </w:rPr>
        <w:t xml:space="preserve">установлены на основании </w:t>
      </w:r>
      <w:r w:rsidR="00E55D15">
        <w:rPr>
          <w:rFonts w:ascii="Times New Roman" w:hAnsi="Times New Roman" w:cs="Times New Roman"/>
          <w:sz w:val="24"/>
          <w:szCs w:val="24"/>
        </w:rPr>
        <w:t>с ВСН № 14278 тм-т1 «</w:t>
      </w:r>
      <w:r w:rsidR="00E55D15" w:rsidRPr="00E55D15">
        <w:rPr>
          <w:rFonts w:ascii="Times New Roman" w:hAnsi="Times New Roman" w:cs="Times New Roman"/>
          <w:sz w:val="24"/>
          <w:szCs w:val="24"/>
        </w:rPr>
        <w:t xml:space="preserve">Нормы отвода земель для электрических </w:t>
      </w:r>
      <w:r w:rsidR="00E55D15">
        <w:rPr>
          <w:rFonts w:ascii="Times New Roman" w:hAnsi="Times New Roman" w:cs="Times New Roman"/>
          <w:sz w:val="24"/>
          <w:szCs w:val="24"/>
        </w:rPr>
        <w:t xml:space="preserve">сетей напряжением 0,38 - 750 </w:t>
      </w:r>
      <w:proofErr w:type="spellStart"/>
      <w:r w:rsidR="00E55D15">
        <w:rPr>
          <w:rFonts w:ascii="Times New Roman" w:hAnsi="Times New Roman" w:cs="Times New Roman"/>
          <w:sz w:val="24"/>
          <w:szCs w:val="24"/>
        </w:rPr>
        <w:t>кВ</w:t>
      </w:r>
      <w:proofErr w:type="spellEnd"/>
      <w:r w:rsidR="00E55D15">
        <w:rPr>
          <w:rFonts w:ascii="Times New Roman" w:hAnsi="Times New Roman" w:cs="Times New Roman"/>
          <w:sz w:val="24"/>
          <w:szCs w:val="24"/>
        </w:rPr>
        <w:t>»</w:t>
      </w:r>
      <w:r w:rsidR="00E55D15" w:rsidRPr="00E55D15">
        <w:rPr>
          <w:rFonts w:ascii="Times New Roman" w:hAnsi="Times New Roman" w:cs="Times New Roman"/>
          <w:sz w:val="24"/>
          <w:szCs w:val="24"/>
        </w:rPr>
        <w:t>, утвержденные Департаментом электроэнергетики Министерства топлива и энергетики Российской Федерации от 20.05.1994</w:t>
      </w:r>
      <w:r w:rsidR="008B5F71">
        <w:rPr>
          <w:rFonts w:ascii="Times New Roman" w:hAnsi="Times New Roman" w:cs="Times New Roman"/>
          <w:sz w:val="24"/>
          <w:szCs w:val="24"/>
        </w:rPr>
        <w:t>.</w:t>
      </w:r>
    </w:p>
    <w:p w:rsidR="00905596" w:rsidRDefault="00905596" w:rsidP="00905596">
      <w:pPr>
        <w:spacing w:after="0"/>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Расчетные показатели в отношении объектов газоснабжения установлены на основании СП 42–101-2003 «Общие положения по проектированию и строительству газораспределительных систем из металлических и полиэтиленовых труб» с учетом РНГП Ханты-Мансийского автономного округа – Югры. </w:t>
      </w:r>
    </w:p>
    <w:p w:rsidR="00A145F8" w:rsidRDefault="00A145F8" w:rsidP="00A145F8">
      <w:pPr>
        <w:spacing w:after="0" w:line="276" w:lineRule="auto"/>
        <w:ind w:firstLine="709"/>
        <w:jc w:val="both"/>
        <w:rPr>
          <w:rFonts w:ascii="Times New Roman" w:hAnsi="Times New Roman" w:cs="Times New Roman"/>
          <w:sz w:val="24"/>
          <w:szCs w:val="24"/>
        </w:rPr>
      </w:pPr>
      <w:r w:rsidRPr="00A145F8">
        <w:rPr>
          <w:rFonts w:ascii="Times New Roman" w:hAnsi="Times New Roman" w:cs="Times New Roman"/>
          <w:sz w:val="24"/>
          <w:szCs w:val="24"/>
        </w:rPr>
        <w:t>Размеры земельных участков газонаполнительных станций (ГНС)</w:t>
      </w:r>
      <w:r>
        <w:rPr>
          <w:rFonts w:ascii="Times New Roman" w:hAnsi="Times New Roman" w:cs="Times New Roman"/>
          <w:sz w:val="24"/>
          <w:szCs w:val="24"/>
        </w:rPr>
        <w:t>, р</w:t>
      </w:r>
      <w:r w:rsidRPr="00A145F8">
        <w:rPr>
          <w:rFonts w:ascii="Times New Roman" w:hAnsi="Times New Roman" w:cs="Times New Roman"/>
          <w:sz w:val="24"/>
          <w:szCs w:val="24"/>
        </w:rPr>
        <w:t xml:space="preserve">азмеры земельных участков газонаполнительных пунктов и промежуточных складов баллонов </w:t>
      </w:r>
      <w:r>
        <w:rPr>
          <w:rFonts w:ascii="Times New Roman" w:hAnsi="Times New Roman" w:cs="Times New Roman"/>
          <w:sz w:val="24"/>
          <w:szCs w:val="24"/>
        </w:rPr>
        <w:t xml:space="preserve">установлены на основании СП </w:t>
      </w:r>
      <w:r w:rsidRPr="009B610B">
        <w:rPr>
          <w:rFonts w:ascii="Times New Roman" w:hAnsi="Times New Roman" w:cs="Times New Roman"/>
          <w:sz w:val="24"/>
          <w:szCs w:val="24"/>
        </w:rPr>
        <w:t>42.13330.2016 «</w:t>
      </w:r>
      <w:r>
        <w:rPr>
          <w:rFonts w:ascii="Times New Roman" w:hAnsi="Times New Roman" w:cs="Times New Roman"/>
          <w:sz w:val="24"/>
          <w:szCs w:val="24"/>
        </w:rPr>
        <w:t xml:space="preserve">Свод правил. </w:t>
      </w:r>
      <w:r w:rsidRPr="009B610B">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 Актуализированная редакция СНиП 2.07.01-89*</w:t>
      </w:r>
      <w:r w:rsidRPr="009B610B">
        <w:rPr>
          <w:rFonts w:ascii="Times New Roman" w:hAnsi="Times New Roman" w:cs="Times New Roman"/>
          <w:sz w:val="24"/>
          <w:szCs w:val="24"/>
        </w:rPr>
        <w:t>»</w:t>
      </w:r>
      <w:r>
        <w:rPr>
          <w:rFonts w:ascii="Times New Roman" w:hAnsi="Times New Roman" w:cs="Times New Roman"/>
          <w:sz w:val="24"/>
          <w:szCs w:val="24"/>
        </w:rPr>
        <w:t xml:space="preserve">. </w:t>
      </w:r>
    </w:p>
    <w:p w:rsidR="00A145F8" w:rsidRPr="009B610B" w:rsidRDefault="00A145F8" w:rsidP="00905596">
      <w:pPr>
        <w:spacing w:after="0"/>
        <w:ind w:firstLine="709"/>
        <w:jc w:val="both"/>
        <w:rPr>
          <w:rFonts w:ascii="Times New Roman" w:hAnsi="Times New Roman" w:cs="Times New Roman"/>
          <w:sz w:val="24"/>
          <w:szCs w:val="24"/>
        </w:rPr>
      </w:pPr>
      <w:r w:rsidRPr="00A145F8">
        <w:rPr>
          <w:rFonts w:ascii="Times New Roman" w:hAnsi="Times New Roman" w:cs="Times New Roman"/>
          <w:sz w:val="24"/>
          <w:szCs w:val="24"/>
        </w:rPr>
        <w:t>Ширина полосы земель для одного магистрального подземного трубопровода (</w:t>
      </w:r>
      <w:r w:rsidR="004253F9">
        <w:rPr>
          <w:rFonts w:ascii="Times New Roman" w:hAnsi="Times New Roman" w:cs="Times New Roman"/>
          <w:sz w:val="24"/>
          <w:szCs w:val="24"/>
        </w:rPr>
        <w:t>г</w:t>
      </w:r>
      <w:r w:rsidRPr="00A145F8">
        <w:rPr>
          <w:rFonts w:ascii="Times New Roman" w:hAnsi="Times New Roman" w:cs="Times New Roman"/>
          <w:sz w:val="24"/>
          <w:szCs w:val="24"/>
        </w:rPr>
        <w:t>азопроводы высокого давления, межпоселковые газопроводы высокого давления, газопроводы попутного нефтяного газа) установлена на основании СН 452-73 «Нормы отвода земель для магистральных трубопроводов»</w:t>
      </w:r>
      <w:r>
        <w:rPr>
          <w:rFonts w:ascii="Times New Roman" w:hAnsi="Times New Roman" w:cs="Times New Roman"/>
          <w:sz w:val="24"/>
          <w:szCs w:val="24"/>
        </w:rPr>
        <w:t>.</w:t>
      </w:r>
    </w:p>
    <w:p w:rsidR="00905596" w:rsidRDefault="00905596" w:rsidP="00905596">
      <w:pPr>
        <w:spacing w:after="0"/>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Расчетные показатели в отношении объектов теплоснабжения установлены в соответствии с </w:t>
      </w:r>
      <w:r w:rsidR="00FF6577" w:rsidRPr="00FF6577">
        <w:rPr>
          <w:rFonts w:ascii="Times New Roman" w:hAnsi="Times New Roman" w:cs="Times New Roman"/>
          <w:sz w:val="24"/>
          <w:szCs w:val="24"/>
        </w:rPr>
        <w:t>СП 124.13330.2012 «Тепловые сети. Актуализированная редакция СНиП 41-02-2003</w:t>
      </w:r>
      <w:r w:rsidR="00FF6577">
        <w:rPr>
          <w:rFonts w:ascii="Times New Roman" w:hAnsi="Times New Roman" w:cs="Times New Roman"/>
          <w:sz w:val="24"/>
          <w:szCs w:val="24"/>
        </w:rPr>
        <w:t>»</w:t>
      </w:r>
      <w:r w:rsidRPr="009B610B">
        <w:rPr>
          <w:rFonts w:ascii="Times New Roman" w:hAnsi="Times New Roman" w:cs="Times New Roman"/>
          <w:sz w:val="24"/>
          <w:szCs w:val="24"/>
        </w:rPr>
        <w:t xml:space="preserve">, </w:t>
      </w:r>
      <w:r w:rsidR="00FF6577" w:rsidRPr="007646C7">
        <w:rPr>
          <w:rFonts w:ascii="Times New Roman" w:hAnsi="Times New Roman" w:cs="Times New Roman"/>
          <w:sz w:val="24"/>
          <w:szCs w:val="24"/>
        </w:rPr>
        <w:t>СП 50.13330.2012 «Тепловая защита зданий. Актуализированная редакция СНиП 23-02-2003</w:t>
      </w:r>
      <w:r w:rsidR="00FF6577">
        <w:rPr>
          <w:rFonts w:ascii="Times New Roman" w:hAnsi="Times New Roman" w:cs="Times New Roman"/>
          <w:sz w:val="24"/>
          <w:szCs w:val="24"/>
        </w:rPr>
        <w:t>»</w:t>
      </w:r>
      <w:r w:rsidRPr="009B610B">
        <w:rPr>
          <w:rFonts w:ascii="Times New Roman" w:hAnsi="Times New Roman" w:cs="Times New Roman"/>
          <w:sz w:val="24"/>
          <w:szCs w:val="24"/>
        </w:rPr>
        <w:t xml:space="preserve"> по укрупненным показателям расхода тепла, отнесенным к 1 кв. м общей площади зданий, СП 131.13330.2020 «СНиП 23-01-99* Строительная климатология» с учетом РНГП Ханты-Мансийского автономного округа – Югры.</w:t>
      </w:r>
    </w:p>
    <w:p w:rsidR="00630314" w:rsidRDefault="00630314" w:rsidP="00630314">
      <w:pPr>
        <w:spacing w:after="0" w:line="276" w:lineRule="auto"/>
        <w:ind w:firstLine="709"/>
        <w:jc w:val="both"/>
        <w:rPr>
          <w:rFonts w:ascii="Times New Roman" w:hAnsi="Times New Roman" w:cs="Times New Roman"/>
          <w:sz w:val="24"/>
          <w:szCs w:val="24"/>
        </w:rPr>
      </w:pPr>
      <w:r w:rsidRPr="00630314">
        <w:rPr>
          <w:rFonts w:ascii="Times New Roman" w:hAnsi="Times New Roman" w:cs="Times New Roman"/>
          <w:sz w:val="24"/>
          <w:szCs w:val="24"/>
        </w:rPr>
        <w:t>Размеры земельных участков для отдельно стоящих отопительных котельных, располагаемых в жилых зонах</w:t>
      </w:r>
      <w:r>
        <w:rPr>
          <w:rFonts w:ascii="Times New Roman" w:hAnsi="Times New Roman" w:cs="Times New Roman"/>
          <w:sz w:val="24"/>
          <w:szCs w:val="24"/>
        </w:rPr>
        <w:t xml:space="preserve"> установлены на основании СП </w:t>
      </w:r>
      <w:r w:rsidRPr="009B610B">
        <w:rPr>
          <w:rFonts w:ascii="Times New Roman" w:hAnsi="Times New Roman" w:cs="Times New Roman"/>
          <w:sz w:val="24"/>
          <w:szCs w:val="24"/>
        </w:rPr>
        <w:t>42.13330.2016 «</w:t>
      </w:r>
      <w:r>
        <w:rPr>
          <w:rFonts w:ascii="Times New Roman" w:hAnsi="Times New Roman" w:cs="Times New Roman"/>
          <w:sz w:val="24"/>
          <w:szCs w:val="24"/>
        </w:rPr>
        <w:t xml:space="preserve">Свод правил. </w:t>
      </w:r>
      <w:r w:rsidRPr="009B610B">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 Актуализированная редакция СНиП 2.07.01-89*</w:t>
      </w:r>
      <w:r w:rsidRPr="009B610B">
        <w:rPr>
          <w:rFonts w:ascii="Times New Roman" w:hAnsi="Times New Roman" w:cs="Times New Roman"/>
          <w:sz w:val="24"/>
          <w:szCs w:val="24"/>
        </w:rPr>
        <w:t>»</w:t>
      </w:r>
      <w:r>
        <w:rPr>
          <w:rFonts w:ascii="Times New Roman" w:hAnsi="Times New Roman" w:cs="Times New Roman"/>
          <w:sz w:val="24"/>
          <w:szCs w:val="24"/>
        </w:rPr>
        <w:t>.</w:t>
      </w:r>
    </w:p>
    <w:p w:rsidR="00905596" w:rsidRDefault="00905596" w:rsidP="007C6159">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Расчетные показатели в отношении объектов водоснабжения населения, водоотведения установлены на основании </w:t>
      </w:r>
      <w:r w:rsidR="009F58D6" w:rsidRPr="00FF6577">
        <w:rPr>
          <w:rFonts w:ascii="Times New Roman" w:hAnsi="Times New Roman" w:cs="Times New Roman"/>
          <w:sz w:val="24"/>
          <w:szCs w:val="24"/>
        </w:rPr>
        <w:t>СП 31.13330.2021 «Водоснабжение</w:t>
      </w:r>
      <w:r w:rsidR="009F58D6" w:rsidRPr="007646C7">
        <w:rPr>
          <w:rFonts w:ascii="Times New Roman" w:hAnsi="Times New Roman" w:cs="Times New Roman"/>
          <w:sz w:val="24"/>
          <w:szCs w:val="24"/>
        </w:rPr>
        <w:t>. Наружные сети и сооружения. СНиП 2.04.02-84*</w:t>
      </w:r>
      <w:r w:rsidR="009F58D6">
        <w:rPr>
          <w:rFonts w:ascii="Times New Roman" w:hAnsi="Times New Roman" w:cs="Times New Roman"/>
          <w:sz w:val="24"/>
          <w:szCs w:val="24"/>
        </w:rPr>
        <w:t>»</w:t>
      </w:r>
      <w:r w:rsidRPr="009B610B">
        <w:rPr>
          <w:rFonts w:ascii="Times New Roman" w:hAnsi="Times New Roman" w:cs="Times New Roman"/>
          <w:sz w:val="24"/>
          <w:szCs w:val="24"/>
        </w:rPr>
        <w:t xml:space="preserve">, </w:t>
      </w:r>
      <w:r w:rsidR="009F58D6" w:rsidRPr="007646C7">
        <w:rPr>
          <w:rFonts w:ascii="Times New Roman" w:hAnsi="Times New Roman" w:cs="Times New Roman"/>
          <w:sz w:val="24"/>
          <w:szCs w:val="24"/>
        </w:rPr>
        <w:t>СП 32.13330.2018 «Канализация, наружные сети и сооружения. СНиП 2.04.03-85</w:t>
      </w:r>
      <w:r w:rsidR="009F58D6">
        <w:rPr>
          <w:rFonts w:ascii="Times New Roman" w:hAnsi="Times New Roman" w:cs="Times New Roman"/>
          <w:sz w:val="24"/>
          <w:szCs w:val="24"/>
        </w:rPr>
        <w:t xml:space="preserve">» </w:t>
      </w:r>
      <w:r w:rsidRPr="009B610B">
        <w:rPr>
          <w:rFonts w:ascii="Times New Roman" w:hAnsi="Times New Roman" w:cs="Times New Roman"/>
          <w:sz w:val="24"/>
          <w:szCs w:val="24"/>
        </w:rPr>
        <w:t>с учетом РНГП Ханты-Мансийского автономного округа – Югры.</w:t>
      </w:r>
    </w:p>
    <w:p w:rsidR="007B07CE" w:rsidRDefault="007B07CE" w:rsidP="007C6159">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Размеры земельных участков для станций очистки воды и очистных сооружений канализации установлены на основании СП </w:t>
      </w:r>
      <w:r w:rsidRPr="009B610B">
        <w:rPr>
          <w:rFonts w:ascii="Times New Roman" w:hAnsi="Times New Roman" w:cs="Times New Roman"/>
          <w:sz w:val="24"/>
          <w:szCs w:val="24"/>
        </w:rPr>
        <w:t>42.13330.2016 «</w:t>
      </w:r>
      <w:r>
        <w:rPr>
          <w:rFonts w:ascii="Times New Roman" w:hAnsi="Times New Roman" w:cs="Times New Roman"/>
          <w:sz w:val="24"/>
          <w:szCs w:val="24"/>
        </w:rPr>
        <w:t xml:space="preserve">Свод правил. </w:t>
      </w:r>
      <w:r w:rsidRPr="009B610B">
        <w:rPr>
          <w:rFonts w:ascii="Times New Roman" w:hAnsi="Times New Roman" w:cs="Times New Roman"/>
          <w:sz w:val="24"/>
          <w:szCs w:val="24"/>
        </w:rPr>
        <w:t>Градостроительство. Планировка и застройка городских и сельских поселений</w:t>
      </w:r>
      <w:r>
        <w:rPr>
          <w:rFonts w:ascii="Times New Roman" w:hAnsi="Times New Roman" w:cs="Times New Roman"/>
          <w:sz w:val="24"/>
          <w:szCs w:val="24"/>
        </w:rPr>
        <w:t>. Актуализированная редакция СНиП 2.07.01-89*</w:t>
      </w:r>
      <w:r w:rsidRPr="009B610B">
        <w:rPr>
          <w:rFonts w:ascii="Times New Roman" w:hAnsi="Times New Roman" w:cs="Times New Roman"/>
          <w:sz w:val="24"/>
          <w:szCs w:val="24"/>
        </w:rPr>
        <w:t>»</w:t>
      </w:r>
      <w:r>
        <w:rPr>
          <w:rFonts w:ascii="Times New Roman" w:hAnsi="Times New Roman" w:cs="Times New Roman"/>
          <w:sz w:val="24"/>
          <w:szCs w:val="24"/>
        </w:rPr>
        <w:t>.</w:t>
      </w:r>
    </w:p>
    <w:p w:rsidR="00AB1815" w:rsidRPr="00007D1D" w:rsidRDefault="00007D1D" w:rsidP="006D2DCD">
      <w:pPr>
        <w:spacing w:after="0" w:line="276" w:lineRule="auto"/>
        <w:ind w:firstLine="709"/>
        <w:jc w:val="both"/>
        <w:rPr>
          <w:rFonts w:ascii="Times New Roman" w:hAnsi="Times New Roman" w:cs="Times New Roman"/>
          <w:sz w:val="24"/>
          <w:szCs w:val="24"/>
        </w:rPr>
      </w:pPr>
      <w:r w:rsidRPr="00007D1D">
        <w:rPr>
          <w:rFonts w:ascii="Times New Roman" w:hAnsi="Times New Roman" w:cs="Times New Roman"/>
          <w:sz w:val="24"/>
          <w:szCs w:val="24"/>
        </w:rPr>
        <w:t>З</w:t>
      </w:r>
      <w:r w:rsidR="00AB1815" w:rsidRPr="00007D1D">
        <w:rPr>
          <w:rFonts w:ascii="Times New Roman" w:hAnsi="Times New Roman" w:cs="Times New Roman"/>
          <w:sz w:val="24"/>
          <w:szCs w:val="24"/>
        </w:rPr>
        <w:t xml:space="preserve">начения расчетных показателей минимально допустимого уровня обеспеченности населения объектами местного значения в области связи установлены с учетом Федерального </w:t>
      </w:r>
      <w:r w:rsidRPr="00007D1D">
        <w:rPr>
          <w:rFonts w:ascii="Times New Roman" w:hAnsi="Times New Roman" w:cs="Times New Roman"/>
          <w:sz w:val="24"/>
          <w:szCs w:val="24"/>
        </w:rPr>
        <w:t>закона</w:t>
      </w:r>
      <w:hyperlink r:id="rId25"/>
      <w:r w:rsidR="00AB1815" w:rsidRPr="00007D1D">
        <w:rPr>
          <w:rFonts w:ascii="Times New Roman" w:hAnsi="Times New Roman" w:cs="Times New Roman"/>
          <w:sz w:val="24"/>
          <w:szCs w:val="24"/>
        </w:rPr>
        <w:t xml:space="preserve"> от 07.07.2003 N 126-ФЗ </w:t>
      </w:r>
      <w:r w:rsidRPr="00007D1D">
        <w:rPr>
          <w:rFonts w:ascii="Times New Roman" w:hAnsi="Times New Roman" w:cs="Times New Roman"/>
          <w:sz w:val="24"/>
          <w:szCs w:val="24"/>
        </w:rPr>
        <w:t>«О связи»</w:t>
      </w:r>
      <w:r w:rsidR="00AB1815" w:rsidRPr="00007D1D">
        <w:rPr>
          <w:rFonts w:ascii="Times New Roman" w:hAnsi="Times New Roman" w:cs="Times New Roman"/>
          <w:sz w:val="24"/>
          <w:szCs w:val="24"/>
        </w:rPr>
        <w:t>.</w:t>
      </w:r>
    </w:p>
    <w:p w:rsidR="00AB1815" w:rsidRPr="009B610B" w:rsidRDefault="00007D1D" w:rsidP="006D2DCD">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Размеры земельных участков </w:t>
      </w:r>
      <w:r w:rsidR="00AB1815" w:rsidRPr="00007D1D">
        <w:rPr>
          <w:rFonts w:ascii="Times New Roman" w:hAnsi="Times New Roman" w:cs="Times New Roman"/>
          <w:sz w:val="24"/>
          <w:szCs w:val="24"/>
        </w:rPr>
        <w:t xml:space="preserve">для размещения объектов и сетей связи </w:t>
      </w:r>
      <w:r>
        <w:rPr>
          <w:rFonts w:ascii="Times New Roman" w:hAnsi="Times New Roman" w:cs="Times New Roman"/>
          <w:sz w:val="24"/>
          <w:szCs w:val="24"/>
        </w:rPr>
        <w:t>установлены на основании</w:t>
      </w:r>
      <w:r w:rsidR="00AB1815" w:rsidRPr="00007D1D">
        <w:rPr>
          <w:rFonts w:ascii="Times New Roman" w:hAnsi="Times New Roman" w:cs="Times New Roman"/>
          <w:sz w:val="24"/>
          <w:szCs w:val="24"/>
        </w:rPr>
        <w:t xml:space="preserve"> СН 461-74 </w:t>
      </w:r>
      <w:r>
        <w:rPr>
          <w:rFonts w:ascii="Times New Roman" w:hAnsi="Times New Roman" w:cs="Times New Roman"/>
          <w:sz w:val="24"/>
          <w:szCs w:val="24"/>
        </w:rPr>
        <w:t>«</w:t>
      </w:r>
      <w:r w:rsidR="00AB1815" w:rsidRPr="00007D1D">
        <w:rPr>
          <w:rFonts w:ascii="Times New Roman" w:hAnsi="Times New Roman" w:cs="Times New Roman"/>
          <w:sz w:val="24"/>
          <w:szCs w:val="24"/>
        </w:rPr>
        <w:t>Норм</w:t>
      </w:r>
      <w:r>
        <w:rPr>
          <w:rFonts w:ascii="Times New Roman" w:hAnsi="Times New Roman" w:cs="Times New Roman"/>
          <w:sz w:val="24"/>
          <w:szCs w:val="24"/>
        </w:rPr>
        <w:t>ы отвода земель для линий связи»</w:t>
      </w:r>
      <w:r w:rsidR="00AB1815" w:rsidRPr="00007D1D">
        <w:rPr>
          <w:rFonts w:ascii="Times New Roman" w:hAnsi="Times New Roman" w:cs="Times New Roman"/>
          <w:sz w:val="24"/>
          <w:szCs w:val="24"/>
        </w:rPr>
        <w:t xml:space="preserve"> утвержденные Постановлением Государственного комитета Совета Министров СССР по делам строительства 3 июня 1974 года</w:t>
      </w:r>
      <w:r>
        <w:rPr>
          <w:rFonts w:ascii="Times New Roman" w:hAnsi="Times New Roman" w:cs="Times New Roman"/>
          <w:sz w:val="24"/>
          <w:szCs w:val="24"/>
        </w:rPr>
        <w:t>.</w:t>
      </w:r>
    </w:p>
    <w:p w:rsidR="00905596" w:rsidRPr="009B610B" w:rsidRDefault="00B43752" w:rsidP="006D2DCD">
      <w:pPr>
        <w:pStyle w:val="2"/>
        <w:spacing w:before="0" w:after="0"/>
        <w:ind w:left="142" w:firstLine="567"/>
        <w:jc w:val="both"/>
        <w:rPr>
          <w:rFonts w:ascii="Times New Roman" w:hAnsi="Times New Roman" w:cs="Times New Roman"/>
          <w:szCs w:val="24"/>
        </w:rPr>
      </w:pPr>
      <w:bookmarkStart w:id="53" w:name="_Toc110933512"/>
      <w:bookmarkStart w:id="54" w:name="_Toc171694307"/>
      <w:r w:rsidRPr="009B610B">
        <w:rPr>
          <w:rFonts w:ascii="Times New Roman" w:eastAsiaTheme="minorHAnsi" w:hAnsi="Times New Roman" w:cs="Times New Roman"/>
          <w:b w:val="0"/>
          <w:szCs w:val="24"/>
          <w:lang w:eastAsia="en-US"/>
        </w:rPr>
        <w:lastRenderedPageBreak/>
        <w:t xml:space="preserve">Статья </w:t>
      </w:r>
      <w:r w:rsidR="00C25376" w:rsidRPr="00F10A46">
        <w:rPr>
          <w:rFonts w:ascii="Times New Roman" w:eastAsiaTheme="minorHAnsi" w:hAnsi="Times New Roman" w:cs="Times New Roman"/>
          <w:b w:val="0"/>
          <w:szCs w:val="24"/>
          <w:lang w:eastAsia="en-US"/>
        </w:rPr>
        <w:t>2</w:t>
      </w:r>
      <w:r w:rsidR="00F1480E">
        <w:rPr>
          <w:rFonts w:ascii="Times New Roman" w:eastAsiaTheme="minorHAnsi" w:hAnsi="Times New Roman" w:cs="Times New Roman"/>
          <w:b w:val="0"/>
          <w:szCs w:val="24"/>
          <w:lang w:eastAsia="en-US"/>
        </w:rPr>
        <w:t>4</w:t>
      </w:r>
      <w:r w:rsidRPr="009B610B">
        <w:rPr>
          <w:rFonts w:ascii="Times New Roman" w:eastAsiaTheme="minorHAnsi" w:hAnsi="Times New Roman" w:cs="Times New Roman"/>
          <w:b w:val="0"/>
          <w:szCs w:val="24"/>
          <w:lang w:eastAsia="en-US"/>
        </w:rPr>
        <w:t xml:space="preserve">. </w:t>
      </w:r>
      <w:r w:rsidR="00905596" w:rsidRPr="009B610B">
        <w:rPr>
          <w:rFonts w:ascii="Times New Roman" w:eastAsiaTheme="minorHAnsi" w:hAnsi="Times New Roman" w:cs="Times New Roman"/>
          <w:b w:val="0"/>
          <w:szCs w:val="24"/>
          <w:lang w:eastAsia="en-US"/>
        </w:rPr>
        <w:t>Обоснование расчетных показателей, устанавливаемых для объектов местного значения города в области автомобильных дорог</w:t>
      </w:r>
      <w:bookmarkEnd w:id="53"/>
      <w:bookmarkEnd w:id="54"/>
    </w:p>
    <w:p w:rsidR="00905596" w:rsidRPr="00BE63DE" w:rsidRDefault="00905596" w:rsidP="006D2DCD">
      <w:pPr>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 xml:space="preserve">Требования к установлению предельных значений расчетных показателей в области автомобильных дорог местного значения </w:t>
      </w:r>
      <w:r w:rsidRPr="00BE63DE">
        <w:rPr>
          <w:rFonts w:ascii="Times New Roman" w:hAnsi="Times New Roman" w:cs="Times New Roman"/>
          <w:sz w:val="24"/>
          <w:szCs w:val="24"/>
        </w:rPr>
        <w:t xml:space="preserve">определены в </w:t>
      </w:r>
      <w:r w:rsidR="007B07CE" w:rsidRPr="00BE63DE">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r w:rsidRPr="00BE63DE">
        <w:rPr>
          <w:rFonts w:ascii="Times New Roman" w:hAnsi="Times New Roman" w:cs="Times New Roman"/>
          <w:sz w:val="24"/>
          <w:szCs w:val="24"/>
        </w:rPr>
        <w:t>, а также необходимо учитывать требования СП 396.1325800.2018 «Улицы и дороги населенных пунктов» и СП 34.13330.2021 «Автомобильные дороги».</w:t>
      </w:r>
    </w:p>
    <w:p w:rsidR="00905596" w:rsidRPr="00BE63DE" w:rsidRDefault="00B43752" w:rsidP="006D2DCD">
      <w:pPr>
        <w:pStyle w:val="2"/>
        <w:jc w:val="both"/>
        <w:rPr>
          <w:rFonts w:ascii="Times New Roman" w:eastAsia="Times New Roman" w:hAnsi="Times New Roman" w:cs="Times New Roman"/>
          <w:b w:val="0"/>
          <w:bCs/>
          <w:szCs w:val="24"/>
          <w:lang w:val="x-none" w:eastAsia="x-none"/>
        </w:rPr>
      </w:pPr>
      <w:bookmarkStart w:id="55" w:name="_Toc110933513"/>
      <w:bookmarkStart w:id="56" w:name="_Toc171694308"/>
      <w:r w:rsidRPr="00BE63DE">
        <w:rPr>
          <w:rFonts w:ascii="Times New Roman" w:eastAsia="Times New Roman" w:hAnsi="Times New Roman" w:cs="Times New Roman"/>
          <w:b w:val="0"/>
          <w:bCs/>
          <w:szCs w:val="24"/>
          <w:lang w:val="x-none" w:eastAsia="x-none"/>
        </w:rPr>
        <w:t xml:space="preserve">Статья </w:t>
      </w:r>
      <w:r w:rsidR="00C25376" w:rsidRPr="00F10A46">
        <w:rPr>
          <w:rFonts w:ascii="Times New Roman" w:eastAsia="Times New Roman" w:hAnsi="Times New Roman" w:cs="Times New Roman"/>
          <w:b w:val="0"/>
          <w:bCs/>
          <w:szCs w:val="24"/>
          <w:lang w:eastAsia="x-none"/>
        </w:rPr>
        <w:t>2</w:t>
      </w:r>
      <w:r w:rsidR="00F1480E">
        <w:rPr>
          <w:rFonts w:ascii="Times New Roman" w:eastAsia="Times New Roman" w:hAnsi="Times New Roman" w:cs="Times New Roman"/>
          <w:b w:val="0"/>
          <w:bCs/>
          <w:szCs w:val="24"/>
          <w:lang w:eastAsia="x-none"/>
        </w:rPr>
        <w:t>5</w:t>
      </w:r>
      <w:r w:rsidRPr="00BE63DE">
        <w:rPr>
          <w:rFonts w:ascii="Times New Roman" w:eastAsia="Times New Roman" w:hAnsi="Times New Roman" w:cs="Times New Roman"/>
          <w:b w:val="0"/>
          <w:bCs/>
          <w:szCs w:val="24"/>
          <w:lang w:val="x-none" w:eastAsia="x-none"/>
        </w:rPr>
        <w:t xml:space="preserve">. </w:t>
      </w:r>
      <w:r w:rsidR="00905596" w:rsidRPr="00BE63DE">
        <w:rPr>
          <w:rFonts w:ascii="Times New Roman" w:eastAsia="Times New Roman" w:hAnsi="Times New Roman" w:cs="Times New Roman"/>
          <w:b w:val="0"/>
          <w:bCs/>
          <w:szCs w:val="24"/>
          <w:lang w:val="x-none" w:eastAsia="x-none"/>
        </w:rPr>
        <w:t>Обоснование расчетных показателей, устанавливаемых для автомобильных стоянок (парковок)</w:t>
      </w:r>
      <w:bookmarkEnd w:id="55"/>
      <w:r w:rsidR="00251279" w:rsidRPr="00BE63DE">
        <w:rPr>
          <w:rFonts w:ascii="Times New Roman" w:eastAsia="Times New Roman" w:hAnsi="Times New Roman" w:cs="Times New Roman"/>
          <w:b w:val="0"/>
          <w:bCs/>
          <w:szCs w:val="24"/>
          <w:lang w:val="x-none" w:eastAsia="x-none"/>
        </w:rPr>
        <w:t>.</w:t>
      </w:r>
      <w:bookmarkEnd w:id="56"/>
    </w:p>
    <w:p w:rsidR="00905596" w:rsidRPr="00BE63DE" w:rsidRDefault="00905596" w:rsidP="006D2DCD">
      <w:pPr>
        <w:spacing w:after="0" w:line="276" w:lineRule="auto"/>
        <w:ind w:firstLine="709"/>
        <w:jc w:val="both"/>
        <w:rPr>
          <w:rFonts w:ascii="Times New Roman" w:hAnsi="Times New Roman" w:cs="Times New Roman"/>
          <w:sz w:val="24"/>
          <w:szCs w:val="24"/>
        </w:rPr>
      </w:pPr>
      <w:r w:rsidRPr="00BE63DE">
        <w:rPr>
          <w:rFonts w:ascii="Times New Roman" w:hAnsi="Times New Roman" w:cs="Times New Roman"/>
          <w:sz w:val="24"/>
          <w:szCs w:val="24"/>
        </w:rPr>
        <w:t xml:space="preserve">Расчетные показатели в части объектов хранения личного транспорта (стоянки, парковки) установлены в соответствии с РНГП Ханты-Мансийского автономного округа – Югры и </w:t>
      </w:r>
      <w:r w:rsidR="007B07CE" w:rsidRPr="00BE63DE">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r w:rsidRPr="00BE63DE">
        <w:rPr>
          <w:rFonts w:ascii="Times New Roman" w:hAnsi="Times New Roman" w:cs="Times New Roman"/>
          <w:sz w:val="24"/>
          <w:szCs w:val="24"/>
        </w:rPr>
        <w:t>.</w:t>
      </w:r>
    </w:p>
    <w:p w:rsidR="00905596" w:rsidRPr="00BE63DE" w:rsidRDefault="00B43752" w:rsidP="006D2DCD">
      <w:pPr>
        <w:pStyle w:val="2"/>
        <w:jc w:val="both"/>
        <w:rPr>
          <w:rFonts w:ascii="Times New Roman" w:eastAsia="Times New Roman" w:hAnsi="Times New Roman" w:cs="Times New Roman"/>
          <w:b w:val="0"/>
          <w:bCs/>
          <w:szCs w:val="24"/>
          <w:lang w:eastAsia="x-none"/>
        </w:rPr>
      </w:pPr>
      <w:bookmarkStart w:id="57" w:name="_Toc110933514"/>
      <w:bookmarkStart w:id="58" w:name="_Toc171694309"/>
      <w:r w:rsidRPr="00BE63DE">
        <w:rPr>
          <w:rFonts w:ascii="Times New Roman" w:eastAsia="Times New Roman" w:hAnsi="Times New Roman" w:cs="Times New Roman"/>
          <w:b w:val="0"/>
          <w:bCs/>
          <w:szCs w:val="24"/>
          <w:lang w:val="x-none" w:eastAsia="x-none"/>
        </w:rPr>
        <w:t xml:space="preserve">Статья </w:t>
      </w:r>
      <w:r w:rsidR="00455632" w:rsidRPr="00BE63DE">
        <w:rPr>
          <w:rFonts w:ascii="Times New Roman" w:eastAsia="Times New Roman" w:hAnsi="Times New Roman" w:cs="Times New Roman"/>
          <w:b w:val="0"/>
          <w:bCs/>
          <w:szCs w:val="24"/>
          <w:lang w:eastAsia="x-none"/>
        </w:rPr>
        <w:t>2</w:t>
      </w:r>
      <w:r w:rsidR="00F1480E">
        <w:rPr>
          <w:rFonts w:ascii="Times New Roman" w:eastAsia="Times New Roman" w:hAnsi="Times New Roman" w:cs="Times New Roman"/>
          <w:b w:val="0"/>
          <w:bCs/>
          <w:szCs w:val="24"/>
          <w:lang w:eastAsia="x-none"/>
        </w:rPr>
        <w:t>6</w:t>
      </w:r>
      <w:r w:rsidRPr="00BE63DE">
        <w:rPr>
          <w:rFonts w:ascii="Times New Roman" w:eastAsia="Times New Roman" w:hAnsi="Times New Roman" w:cs="Times New Roman"/>
          <w:b w:val="0"/>
          <w:bCs/>
          <w:szCs w:val="24"/>
          <w:lang w:val="x-none" w:eastAsia="x-none"/>
        </w:rPr>
        <w:t xml:space="preserve">. </w:t>
      </w:r>
      <w:r w:rsidR="00905596" w:rsidRPr="00BE63DE">
        <w:rPr>
          <w:rFonts w:ascii="Times New Roman" w:eastAsia="Times New Roman" w:hAnsi="Times New Roman" w:cs="Times New Roman"/>
          <w:b w:val="0"/>
          <w:bCs/>
          <w:szCs w:val="24"/>
          <w:lang w:val="x-none" w:eastAsia="x-none"/>
        </w:rPr>
        <w:t>Обоснование расчетных показателей, устанавливаемых в части объектов предоставления транспортных услуг населению в границах город</w:t>
      </w:r>
      <w:bookmarkEnd w:id="57"/>
      <w:r w:rsidR="00905596" w:rsidRPr="00BE63DE">
        <w:rPr>
          <w:rFonts w:ascii="Times New Roman" w:eastAsia="Times New Roman" w:hAnsi="Times New Roman" w:cs="Times New Roman"/>
          <w:b w:val="0"/>
          <w:bCs/>
          <w:szCs w:val="24"/>
          <w:lang w:val="x-none" w:eastAsia="x-none"/>
        </w:rPr>
        <w:t>а Нефтеюганск</w:t>
      </w:r>
      <w:r w:rsidR="00251279" w:rsidRPr="00BE63DE">
        <w:rPr>
          <w:rFonts w:ascii="Times New Roman" w:eastAsia="Times New Roman" w:hAnsi="Times New Roman" w:cs="Times New Roman"/>
          <w:b w:val="0"/>
          <w:bCs/>
          <w:szCs w:val="24"/>
          <w:lang w:eastAsia="x-none"/>
        </w:rPr>
        <w:t>.</w:t>
      </w:r>
      <w:bookmarkEnd w:id="58"/>
    </w:p>
    <w:p w:rsidR="00905596" w:rsidRPr="00BE63DE" w:rsidRDefault="00905596" w:rsidP="006D2DCD">
      <w:pPr>
        <w:spacing w:after="0" w:line="276" w:lineRule="auto"/>
        <w:ind w:firstLine="709"/>
        <w:jc w:val="both"/>
        <w:rPr>
          <w:rFonts w:ascii="Times New Roman" w:hAnsi="Times New Roman" w:cs="Times New Roman"/>
          <w:sz w:val="24"/>
          <w:szCs w:val="24"/>
        </w:rPr>
      </w:pPr>
      <w:r w:rsidRPr="00BE63DE">
        <w:rPr>
          <w:rFonts w:ascii="Times New Roman" w:hAnsi="Times New Roman" w:cs="Times New Roman"/>
          <w:sz w:val="24"/>
          <w:szCs w:val="24"/>
        </w:rPr>
        <w:t xml:space="preserve">В отношении объектов предоставления транспортных услуг населению действуют требования РНГП Ханты-Мансийского автономного округа - Югры. В части остановок общественного транспорта расстояния пешеходной доступности, а также расстояния между остановками общественного транспорта уточнены для территории города Нефтеюганск – для климатической зоны </w:t>
      </w:r>
      <w:r w:rsidRPr="00BE63DE">
        <w:rPr>
          <w:rFonts w:ascii="Times New Roman" w:hAnsi="Times New Roman" w:cs="Times New Roman"/>
          <w:sz w:val="24"/>
          <w:szCs w:val="24"/>
          <w:lang w:val="en-US"/>
        </w:rPr>
        <w:t>I</w:t>
      </w:r>
      <w:r w:rsidRPr="00BE63DE">
        <w:rPr>
          <w:rFonts w:ascii="Times New Roman" w:hAnsi="Times New Roman" w:cs="Times New Roman"/>
          <w:sz w:val="24"/>
          <w:szCs w:val="24"/>
        </w:rPr>
        <w:t>Д.</w:t>
      </w:r>
    </w:p>
    <w:p w:rsidR="00905596" w:rsidRPr="00BE63DE" w:rsidRDefault="00B43752" w:rsidP="00251279">
      <w:pPr>
        <w:pStyle w:val="2"/>
        <w:jc w:val="both"/>
        <w:rPr>
          <w:rFonts w:ascii="Times New Roman" w:eastAsia="Times New Roman" w:hAnsi="Times New Roman" w:cs="Times New Roman"/>
          <w:b w:val="0"/>
          <w:bCs/>
          <w:szCs w:val="24"/>
          <w:lang w:eastAsia="x-none"/>
        </w:rPr>
      </w:pPr>
      <w:bookmarkStart w:id="59" w:name="_Toc83039452"/>
      <w:bookmarkStart w:id="60" w:name="_Toc87726387"/>
      <w:bookmarkStart w:id="61" w:name="_Toc110935984"/>
      <w:bookmarkStart w:id="62" w:name="_Toc171694310"/>
      <w:r w:rsidRPr="00BE63DE">
        <w:rPr>
          <w:rFonts w:ascii="Times New Roman" w:eastAsia="Times New Roman" w:hAnsi="Times New Roman" w:cs="Times New Roman"/>
          <w:b w:val="0"/>
          <w:bCs/>
          <w:szCs w:val="24"/>
          <w:lang w:val="x-none" w:eastAsia="x-none"/>
        </w:rPr>
        <w:t xml:space="preserve">Статья </w:t>
      </w:r>
      <w:r w:rsidR="007F0D5C" w:rsidRPr="00BE63DE">
        <w:rPr>
          <w:rFonts w:ascii="Times New Roman" w:eastAsia="Times New Roman" w:hAnsi="Times New Roman" w:cs="Times New Roman"/>
          <w:b w:val="0"/>
          <w:bCs/>
          <w:szCs w:val="24"/>
          <w:lang w:eastAsia="x-none"/>
        </w:rPr>
        <w:t>2</w:t>
      </w:r>
      <w:r w:rsidR="00F1480E">
        <w:rPr>
          <w:rFonts w:ascii="Times New Roman" w:eastAsia="Times New Roman" w:hAnsi="Times New Roman" w:cs="Times New Roman"/>
          <w:b w:val="0"/>
          <w:bCs/>
          <w:szCs w:val="24"/>
          <w:lang w:eastAsia="x-none"/>
        </w:rPr>
        <w:t>7</w:t>
      </w:r>
      <w:r w:rsidRPr="00BE63DE">
        <w:rPr>
          <w:rFonts w:ascii="Times New Roman" w:eastAsia="Times New Roman" w:hAnsi="Times New Roman" w:cs="Times New Roman"/>
          <w:b w:val="0"/>
          <w:bCs/>
          <w:szCs w:val="24"/>
          <w:lang w:val="x-none" w:eastAsia="x-none"/>
        </w:rPr>
        <w:t>.</w:t>
      </w:r>
      <w:r w:rsidR="00251279" w:rsidRPr="00BE63DE">
        <w:rPr>
          <w:rFonts w:ascii="Times New Roman" w:eastAsia="Times New Roman" w:hAnsi="Times New Roman" w:cs="Times New Roman"/>
          <w:b w:val="0"/>
          <w:bCs/>
          <w:szCs w:val="24"/>
          <w:lang w:eastAsia="x-none"/>
        </w:rPr>
        <w:t xml:space="preserve"> </w:t>
      </w:r>
      <w:r w:rsidR="00905596" w:rsidRPr="00BE63DE">
        <w:rPr>
          <w:rFonts w:ascii="Times New Roman" w:eastAsia="Times New Roman" w:hAnsi="Times New Roman" w:cs="Times New Roman"/>
          <w:b w:val="0"/>
          <w:bCs/>
          <w:szCs w:val="24"/>
          <w:lang w:val="x-none" w:eastAsia="x-none"/>
        </w:rPr>
        <w:t>Обоснование расчетных показателей, устанавливаемых для организации и осуществления мероприятий по территориальной обороне и гражданской обороне, защите населения и территории города Нефтеюганск от чрезвычайных ситуаций природного и техногенного характера</w:t>
      </w:r>
      <w:bookmarkEnd w:id="59"/>
      <w:bookmarkEnd w:id="60"/>
      <w:bookmarkEnd w:id="61"/>
      <w:r w:rsidR="00905596" w:rsidRPr="00BE63DE">
        <w:rPr>
          <w:rFonts w:ascii="Times New Roman" w:eastAsia="Times New Roman" w:hAnsi="Times New Roman" w:cs="Times New Roman"/>
          <w:b w:val="0"/>
          <w:bCs/>
          <w:szCs w:val="24"/>
          <w:lang w:val="x-none" w:eastAsia="x-none"/>
        </w:rPr>
        <w:t>. Обоснование расчетных показателей, устанавливаемых для объектов местного значения в области пожарной безопасности</w:t>
      </w:r>
      <w:r w:rsidR="00251279" w:rsidRPr="00BE63DE">
        <w:rPr>
          <w:rFonts w:ascii="Times New Roman" w:eastAsia="Times New Roman" w:hAnsi="Times New Roman" w:cs="Times New Roman"/>
          <w:b w:val="0"/>
          <w:bCs/>
          <w:szCs w:val="24"/>
          <w:lang w:eastAsia="x-none"/>
        </w:rPr>
        <w:t>.</w:t>
      </w:r>
      <w:bookmarkEnd w:id="62"/>
    </w:p>
    <w:p w:rsidR="001B012F" w:rsidRPr="00BE63DE" w:rsidRDefault="001B012F" w:rsidP="007C6159">
      <w:pPr>
        <w:spacing w:after="0"/>
        <w:ind w:firstLine="709"/>
        <w:jc w:val="both"/>
        <w:rPr>
          <w:rFonts w:ascii="Times New Roman" w:hAnsi="Times New Roman" w:cs="Times New Roman"/>
          <w:sz w:val="24"/>
          <w:szCs w:val="24"/>
        </w:rPr>
      </w:pPr>
      <w:r w:rsidRPr="00BE63DE">
        <w:rPr>
          <w:rFonts w:ascii="Times New Roman" w:hAnsi="Times New Roman" w:cs="Times New Roman"/>
          <w:sz w:val="24"/>
          <w:szCs w:val="24"/>
        </w:rPr>
        <w:t>Размещение объектов местного значения в области предупреждения чрезвычайных ситуаций и ликвидации их последствий устанавливается на основании требований ФЗ-123 от 22.07.2008 г. «Технический регламент о требованиях пожарной безопасности», а также в соответствии с СП 165.1325800 «Инженерно-технические мероприятия по гражданской обороне».</w:t>
      </w:r>
    </w:p>
    <w:p w:rsidR="001B012F" w:rsidRPr="00BE63DE" w:rsidRDefault="001B012F" w:rsidP="001B012F">
      <w:pPr>
        <w:spacing w:after="0"/>
        <w:ind w:firstLine="709"/>
        <w:jc w:val="both"/>
        <w:rPr>
          <w:rFonts w:ascii="Times New Roman" w:hAnsi="Times New Roman" w:cs="Times New Roman"/>
          <w:sz w:val="24"/>
          <w:szCs w:val="24"/>
        </w:rPr>
      </w:pPr>
      <w:r w:rsidRPr="00BE63DE">
        <w:rPr>
          <w:rFonts w:ascii="Times New Roman" w:hAnsi="Times New Roman" w:cs="Times New Roman"/>
          <w:sz w:val="24"/>
          <w:szCs w:val="24"/>
        </w:rPr>
        <w:t>Расчетные показатели размещения объектов транспортной инфраструктуры местного значения установлены в соответствии со следующими требованиями:</w:t>
      </w:r>
    </w:p>
    <w:p w:rsidR="001B012F" w:rsidRPr="00BE63DE" w:rsidRDefault="001B012F" w:rsidP="007B07CE">
      <w:pPr>
        <w:spacing w:after="0" w:line="276" w:lineRule="auto"/>
        <w:ind w:firstLine="709"/>
        <w:jc w:val="both"/>
        <w:rPr>
          <w:rFonts w:ascii="Times New Roman" w:hAnsi="Times New Roman" w:cs="Times New Roman"/>
          <w:sz w:val="24"/>
          <w:szCs w:val="24"/>
        </w:rPr>
      </w:pPr>
      <w:r w:rsidRPr="00BE63DE">
        <w:rPr>
          <w:rFonts w:ascii="Times New Roman" w:hAnsi="Times New Roman" w:cs="Times New Roman"/>
          <w:sz w:val="24"/>
          <w:szCs w:val="24"/>
        </w:rPr>
        <w:t xml:space="preserve">п.11.24 </w:t>
      </w:r>
      <w:r w:rsidR="007B07CE" w:rsidRPr="00BE63DE">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r w:rsidRPr="00BE63DE">
        <w:rPr>
          <w:rFonts w:ascii="Times New Roman" w:hAnsi="Times New Roman" w:cs="Times New Roman"/>
          <w:sz w:val="24"/>
          <w:szCs w:val="24"/>
        </w:rPr>
        <w:t xml:space="preserve"> - пешеходная доступность остановок общественного транспорта должна составлять не более 250 м для объектов массового посещения, 400 м – для территории застройки многоквартирными жилыми домами, 600 м – для территории застройки индивидуальными жилыми домами;</w:t>
      </w:r>
    </w:p>
    <w:p w:rsidR="001B012F" w:rsidRPr="00BE63DE" w:rsidRDefault="001B012F" w:rsidP="007B07CE">
      <w:pPr>
        <w:spacing w:after="0" w:line="276" w:lineRule="auto"/>
        <w:ind w:firstLine="709"/>
        <w:jc w:val="both"/>
        <w:rPr>
          <w:rFonts w:ascii="Times New Roman" w:hAnsi="Times New Roman" w:cs="Times New Roman"/>
          <w:sz w:val="24"/>
          <w:szCs w:val="24"/>
        </w:rPr>
      </w:pPr>
      <w:r w:rsidRPr="00BE63DE">
        <w:rPr>
          <w:rFonts w:ascii="Times New Roman" w:hAnsi="Times New Roman" w:cs="Times New Roman"/>
          <w:sz w:val="24"/>
          <w:szCs w:val="24"/>
        </w:rPr>
        <w:t xml:space="preserve">п. 11.32 </w:t>
      </w:r>
      <w:r w:rsidR="007B07CE" w:rsidRPr="00BE63DE">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w:t>
      </w:r>
      <w:r w:rsidRPr="00BE63DE">
        <w:rPr>
          <w:rFonts w:ascii="Times New Roman" w:hAnsi="Times New Roman" w:cs="Times New Roman"/>
          <w:sz w:val="24"/>
          <w:szCs w:val="24"/>
        </w:rPr>
        <w:t xml:space="preserve"> - пешеходная доступность мест постоянного хранения личного транспорта и гостевых стоянок должна составлять не более 800 м (в районах реконструкции не более 1200 м);</w:t>
      </w:r>
    </w:p>
    <w:p w:rsidR="001B012F" w:rsidRPr="00BE63DE" w:rsidRDefault="001B012F" w:rsidP="007B07CE">
      <w:pPr>
        <w:spacing w:after="0" w:line="276" w:lineRule="auto"/>
        <w:ind w:firstLine="709"/>
        <w:jc w:val="both"/>
        <w:rPr>
          <w:rFonts w:ascii="Times New Roman" w:hAnsi="Times New Roman" w:cs="Times New Roman"/>
          <w:sz w:val="24"/>
          <w:szCs w:val="24"/>
        </w:rPr>
      </w:pPr>
      <w:r w:rsidRPr="00BE63DE">
        <w:rPr>
          <w:rFonts w:ascii="Times New Roman" w:hAnsi="Times New Roman" w:cs="Times New Roman"/>
          <w:sz w:val="24"/>
          <w:szCs w:val="24"/>
        </w:rPr>
        <w:lastRenderedPageBreak/>
        <w:t xml:space="preserve">п. 11.33 </w:t>
      </w:r>
      <w:r w:rsidR="007B07CE" w:rsidRPr="00BE63DE">
        <w:rPr>
          <w:rFonts w:ascii="Times New Roman" w:hAnsi="Times New Roman" w:cs="Times New Roman"/>
          <w:sz w:val="24"/>
          <w:szCs w:val="24"/>
        </w:rPr>
        <w:t>СП 42.13330.2016 «Свод правил. Градостроительство. Планировка и застройка городских и сельских поселений. Актуализированная редакция СНиП 2.07.01-89*» -</w:t>
      </w:r>
      <w:r w:rsidRPr="00BE63DE">
        <w:rPr>
          <w:rFonts w:ascii="Times New Roman" w:hAnsi="Times New Roman" w:cs="Times New Roman"/>
          <w:sz w:val="24"/>
          <w:szCs w:val="24"/>
        </w:rPr>
        <w:t xml:space="preserve"> места постоянного хранения транспорта при новом строительстве жилой застройки, при реконструкции сложившейся жилой застройки должны быть предусмотрены в границах земельных участков жилых домов из расчета не менее 1 </w:t>
      </w:r>
      <w:proofErr w:type="spellStart"/>
      <w:r w:rsidRPr="00BE63DE">
        <w:rPr>
          <w:rFonts w:ascii="Times New Roman" w:hAnsi="Times New Roman" w:cs="Times New Roman"/>
          <w:sz w:val="24"/>
          <w:szCs w:val="24"/>
        </w:rPr>
        <w:t>машино</w:t>
      </w:r>
      <w:proofErr w:type="spellEnd"/>
      <w:r w:rsidRPr="00BE63DE">
        <w:rPr>
          <w:rFonts w:ascii="Times New Roman" w:hAnsi="Times New Roman" w:cs="Times New Roman"/>
          <w:sz w:val="24"/>
          <w:szCs w:val="24"/>
        </w:rPr>
        <w:t>-места на одну квартиру;</w:t>
      </w:r>
    </w:p>
    <w:p w:rsidR="001B012F" w:rsidRPr="00BE63DE" w:rsidRDefault="001B012F" w:rsidP="007B07CE">
      <w:pPr>
        <w:spacing w:after="0" w:line="276" w:lineRule="auto"/>
        <w:ind w:firstLine="709"/>
        <w:jc w:val="both"/>
        <w:rPr>
          <w:rFonts w:ascii="Times New Roman" w:hAnsi="Times New Roman" w:cs="Times New Roman"/>
          <w:sz w:val="24"/>
          <w:szCs w:val="24"/>
        </w:rPr>
      </w:pPr>
      <w:r w:rsidRPr="00BE63DE">
        <w:rPr>
          <w:rFonts w:ascii="Times New Roman" w:hAnsi="Times New Roman" w:cs="Times New Roman"/>
          <w:sz w:val="24"/>
          <w:szCs w:val="24"/>
        </w:rPr>
        <w:t xml:space="preserve">п. 11.32 </w:t>
      </w:r>
      <w:r w:rsidR="007B07CE" w:rsidRPr="00BE63DE">
        <w:rPr>
          <w:rFonts w:ascii="Times New Roman" w:hAnsi="Times New Roman" w:cs="Times New Roman"/>
          <w:sz w:val="24"/>
          <w:szCs w:val="24"/>
        </w:rPr>
        <w:t xml:space="preserve">СП 42.13330.2016 «Свод правил. Градостроительство. Планировка и застройка городских и сельских поселений. Актуализированная редакция СНиП 2.07.01-89*» </w:t>
      </w:r>
      <w:r w:rsidRPr="00BE63DE">
        <w:rPr>
          <w:rFonts w:ascii="Times New Roman" w:hAnsi="Times New Roman" w:cs="Times New Roman"/>
          <w:sz w:val="24"/>
          <w:szCs w:val="24"/>
        </w:rPr>
        <w:t xml:space="preserve">- гостевые стоянки, на территории жилой застройки, рекомендуется предусматривать из расчета не менее 30 </w:t>
      </w:r>
      <w:proofErr w:type="spellStart"/>
      <w:r w:rsidRPr="00BE63DE">
        <w:rPr>
          <w:rFonts w:ascii="Times New Roman" w:hAnsi="Times New Roman" w:cs="Times New Roman"/>
          <w:sz w:val="24"/>
          <w:szCs w:val="24"/>
        </w:rPr>
        <w:t>машино</w:t>
      </w:r>
      <w:proofErr w:type="spellEnd"/>
      <w:r w:rsidRPr="00BE63DE">
        <w:rPr>
          <w:rFonts w:ascii="Times New Roman" w:hAnsi="Times New Roman" w:cs="Times New Roman"/>
          <w:sz w:val="24"/>
          <w:szCs w:val="24"/>
        </w:rPr>
        <w:t>-мест на 1000 жителей;</w:t>
      </w:r>
    </w:p>
    <w:p w:rsidR="001B012F" w:rsidRPr="00BE63DE" w:rsidRDefault="001B012F" w:rsidP="003E383C">
      <w:pPr>
        <w:pStyle w:val="aff1"/>
        <w:numPr>
          <w:ilvl w:val="0"/>
          <w:numId w:val="37"/>
        </w:numPr>
        <w:tabs>
          <w:tab w:val="left" w:pos="993"/>
        </w:tabs>
        <w:spacing w:line="276" w:lineRule="auto"/>
        <w:ind w:left="0" w:firstLine="709"/>
        <w:contextualSpacing/>
      </w:pPr>
      <w:r w:rsidRPr="00BE63DE">
        <w:t xml:space="preserve">приказ Министерства экономического развития РФ от 7 декабря 2016 г. № 792 «Об установлении минимально и максимально допустимых размеров </w:t>
      </w:r>
      <w:proofErr w:type="spellStart"/>
      <w:r w:rsidRPr="00BE63DE">
        <w:t>машино</w:t>
      </w:r>
      <w:proofErr w:type="spellEnd"/>
      <w:r w:rsidRPr="00BE63DE">
        <w:t xml:space="preserve">-места», а также СП 113.13330.2023 «Стоянки автомобильные» - минимально допустимые размеры </w:t>
      </w:r>
      <w:proofErr w:type="spellStart"/>
      <w:r w:rsidRPr="00BE63DE">
        <w:t>машино</w:t>
      </w:r>
      <w:proofErr w:type="spellEnd"/>
      <w:r w:rsidRPr="00BE63DE">
        <w:t xml:space="preserve">-места – 5,3х2,5 м. Максимально допустимые размеры </w:t>
      </w:r>
      <w:proofErr w:type="spellStart"/>
      <w:r w:rsidRPr="00BE63DE">
        <w:t>машино</w:t>
      </w:r>
      <w:proofErr w:type="spellEnd"/>
      <w:r w:rsidRPr="00BE63DE">
        <w:t>-места для маломобильных групп населения – 6,2х3,6 м. Минимальный допустимый размер парковочного места для гибридных автомобилей при наличии зарядной станции: 6,0x2,5 при постановке параллельно оси проезжей части и 6,0x3,0 в остальных случаях;</w:t>
      </w:r>
    </w:p>
    <w:p w:rsidR="00905596" w:rsidRPr="00BE63DE" w:rsidRDefault="001B012F" w:rsidP="003E383C">
      <w:pPr>
        <w:ind w:firstLine="709"/>
        <w:jc w:val="both"/>
        <w:rPr>
          <w:rFonts w:ascii="Times New Roman" w:hAnsi="Times New Roman" w:cs="Times New Roman"/>
          <w:sz w:val="24"/>
          <w:szCs w:val="24"/>
        </w:rPr>
      </w:pPr>
      <w:r w:rsidRPr="00BE63DE">
        <w:rPr>
          <w:rFonts w:ascii="Times New Roman" w:hAnsi="Times New Roman" w:cs="Times New Roman"/>
          <w:sz w:val="24"/>
          <w:szCs w:val="24"/>
        </w:rPr>
        <w:t>раздел 4 «Велосипедные парковки» Методических рекомендаций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 около объектов массового посещения необходимо сооружать открытые велосипедные стоянки, оборудованные стойками или другими устройствами для постановки и хранения велосипедов из расчета перспективного их использования: у предприятий, учреждений, организаций – для 10% персонала и единовременных посетителей; у объектов торговли, общественного питания, культуры, досуга – для 15% персонала и единовременных посетителей; у транспортных пересадочных узлов – не менее 10% от предусмотренного количества парковочных мест автомобилей</w:t>
      </w:r>
      <w:r w:rsidR="00905596" w:rsidRPr="00BE63DE">
        <w:rPr>
          <w:rFonts w:ascii="Times New Roman" w:hAnsi="Times New Roman" w:cs="Times New Roman"/>
          <w:sz w:val="24"/>
          <w:szCs w:val="24"/>
        </w:rPr>
        <w:t>.</w:t>
      </w:r>
    </w:p>
    <w:p w:rsidR="005A6056" w:rsidRPr="00BE63DE" w:rsidRDefault="00B43752" w:rsidP="00251279">
      <w:pPr>
        <w:pStyle w:val="2"/>
        <w:jc w:val="both"/>
        <w:rPr>
          <w:rFonts w:ascii="Times New Roman" w:eastAsia="Times New Roman" w:hAnsi="Times New Roman" w:cs="Times New Roman"/>
          <w:b w:val="0"/>
          <w:bCs/>
          <w:szCs w:val="24"/>
          <w:lang w:eastAsia="x-none"/>
        </w:rPr>
      </w:pPr>
      <w:bookmarkStart w:id="63" w:name="_Toc171694311"/>
      <w:bookmarkEnd w:id="24"/>
      <w:bookmarkEnd w:id="25"/>
      <w:r w:rsidRPr="00BE63DE">
        <w:rPr>
          <w:rFonts w:ascii="Times New Roman" w:eastAsia="Times New Roman" w:hAnsi="Times New Roman" w:cs="Times New Roman"/>
          <w:b w:val="0"/>
          <w:bCs/>
          <w:szCs w:val="24"/>
          <w:lang w:val="x-none" w:eastAsia="x-none"/>
        </w:rPr>
        <w:t xml:space="preserve">Статья </w:t>
      </w:r>
      <w:r w:rsidR="007C196D" w:rsidRPr="00BE63DE">
        <w:rPr>
          <w:rFonts w:ascii="Times New Roman" w:eastAsia="Times New Roman" w:hAnsi="Times New Roman" w:cs="Times New Roman"/>
          <w:b w:val="0"/>
          <w:bCs/>
          <w:szCs w:val="24"/>
          <w:lang w:eastAsia="x-none"/>
        </w:rPr>
        <w:t>2</w:t>
      </w:r>
      <w:r w:rsidR="00F1480E">
        <w:rPr>
          <w:rFonts w:ascii="Times New Roman" w:eastAsia="Times New Roman" w:hAnsi="Times New Roman" w:cs="Times New Roman"/>
          <w:b w:val="0"/>
          <w:bCs/>
          <w:szCs w:val="24"/>
          <w:lang w:eastAsia="x-none"/>
        </w:rPr>
        <w:t>8</w:t>
      </w:r>
      <w:r w:rsidRPr="00BE63DE">
        <w:rPr>
          <w:rFonts w:ascii="Times New Roman" w:eastAsia="Times New Roman" w:hAnsi="Times New Roman" w:cs="Times New Roman"/>
          <w:b w:val="0"/>
          <w:bCs/>
          <w:szCs w:val="24"/>
          <w:lang w:val="x-none" w:eastAsia="x-none"/>
        </w:rPr>
        <w:t xml:space="preserve">. </w:t>
      </w:r>
      <w:r w:rsidR="005A6056" w:rsidRPr="00BE63DE">
        <w:rPr>
          <w:rFonts w:ascii="Times New Roman" w:eastAsia="Times New Roman" w:hAnsi="Times New Roman" w:cs="Times New Roman"/>
          <w:b w:val="0"/>
          <w:bCs/>
          <w:szCs w:val="24"/>
          <w:lang w:val="x-none" w:eastAsia="x-none"/>
        </w:rPr>
        <w:t>Обоснование расчетных показателей, устанавливаемых для объектов местного значения городского округа в области обработки, утилизации, обезвреживания, размещения твердых коммунальных отходов</w:t>
      </w:r>
      <w:r w:rsidR="00251279" w:rsidRPr="00BE63DE">
        <w:rPr>
          <w:rFonts w:ascii="Times New Roman" w:eastAsia="Times New Roman" w:hAnsi="Times New Roman" w:cs="Times New Roman"/>
          <w:b w:val="0"/>
          <w:bCs/>
          <w:szCs w:val="24"/>
          <w:lang w:eastAsia="x-none"/>
        </w:rPr>
        <w:t>.</w:t>
      </w:r>
      <w:bookmarkEnd w:id="63"/>
    </w:p>
    <w:p w:rsidR="005A6056" w:rsidRPr="00BE63DE" w:rsidRDefault="005A6056" w:rsidP="00BE63DE">
      <w:pPr>
        <w:spacing w:after="0" w:line="276" w:lineRule="auto"/>
        <w:ind w:firstLine="567"/>
        <w:jc w:val="both"/>
        <w:rPr>
          <w:rFonts w:ascii="Times New Roman" w:hAnsi="Times New Roman" w:cs="Times New Roman"/>
          <w:sz w:val="24"/>
          <w:szCs w:val="24"/>
        </w:rPr>
      </w:pPr>
      <w:r w:rsidRPr="00BE63DE">
        <w:rPr>
          <w:rFonts w:ascii="Times New Roman" w:hAnsi="Times New Roman" w:cs="Times New Roman"/>
          <w:sz w:val="24"/>
          <w:szCs w:val="24"/>
        </w:rPr>
        <w:t xml:space="preserve">Перечень объектов, относящихся к области обработки, утилизации, обезвреживания, размещения отходов, и местоположение таких объектов принимаются в соответствии с территориальной </w:t>
      </w:r>
      <w:hyperlink r:id="rId26" w:history="1">
        <w:r w:rsidRPr="00BE63DE">
          <w:rPr>
            <w:rFonts w:ascii="Times New Roman" w:hAnsi="Times New Roman" w:cs="Times New Roman"/>
            <w:sz w:val="24"/>
            <w:szCs w:val="24"/>
          </w:rPr>
          <w:t>схемой</w:t>
        </w:r>
      </w:hyperlink>
      <w:r w:rsidRPr="00BE63DE">
        <w:rPr>
          <w:rFonts w:ascii="Times New Roman" w:hAnsi="Times New Roman" w:cs="Times New Roman"/>
          <w:sz w:val="24"/>
          <w:szCs w:val="24"/>
        </w:rPr>
        <w:t xml:space="preserve"> обращения с отходами в Ханты-Мансийском автономном округе - Югре, утвержденной распоряжением Правительства Ханты-Мансийского автономного округа- Югры от 21.10.2016 № 559-рп (с изменениями от 10.11.2023 № 729-рп). </w:t>
      </w:r>
    </w:p>
    <w:p w:rsidR="005A6056" w:rsidRPr="00BE63DE" w:rsidRDefault="005A6056" w:rsidP="00BE63DE">
      <w:pPr>
        <w:autoSpaceDE w:val="0"/>
        <w:autoSpaceDN w:val="0"/>
        <w:adjustRightInd w:val="0"/>
        <w:spacing w:after="0" w:line="276" w:lineRule="auto"/>
        <w:ind w:firstLine="540"/>
        <w:jc w:val="both"/>
        <w:rPr>
          <w:rFonts w:ascii="Times New Roman" w:hAnsi="Times New Roman" w:cs="Times New Roman"/>
          <w:sz w:val="24"/>
          <w:szCs w:val="24"/>
        </w:rPr>
      </w:pPr>
      <w:r w:rsidRPr="00BE63DE">
        <w:rPr>
          <w:rFonts w:ascii="Times New Roman" w:hAnsi="Times New Roman" w:cs="Times New Roman"/>
          <w:sz w:val="24"/>
          <w:szCs w:val="24"/>
        </w:rPr>
        <w:t xml:space="preserve">На территориях населенного пункта 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и (или) специальные площадки для накопления крупногабаритных отходов. </w:t>
      </w:r>
    </w:p>
    <w:p w:rsidR="005A6056" w:rsidRPr="00BE63DE" w:rsidRDefault="005A6056" w:rsidP="00BE63DE">
      <w:pPr>
        <w:spacing w:after="0" w:line="276" w:lineRule="auto"/>
        <w:ind w:firstLine="567"/>
        <w:jc w:val="both"/>
        <w:rPr>
          <w:rFonts w:ascii="Times New Roman" w:hAnsi="Times New Roman" w:cs="Times New Roman"/>
          <w:sz w:val="24"/>
          <w:szCs w:val="24"/>
        </w:rPr>
      </w:pPr>
      <w:r w:rsidRPr="00BE63DE">
        <w:rPr>
          <w:rFonts w:ascii="Times New Roman" w:hAnsi="Times New Roman" w:cs="Times New Roman"/>
          <w:sz w:val="24"/>
          <w:szCs w:val="24"/>
        </w:rPr>
        <w:t xml:space="preserve">Согласно Постановлению Правительства Российской Федерации от 06.05.2011 № 354 (ред. от 11.04.2024)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потребитель коммунальной услуги по обращению с твердыми коммунальными отходами не вправе складировать </w:t>
      </w:r>
      <w:r w:rsidRPr="00BE63DE">
        <w:rPr>
          <w:rFonts w:ascii="Times New Roman" w:hAnsi="Times New Roman" w:cs="Times New Roman"/>
          <w:sz w:val="24"/>
          <w:szCs w:val="24"/>
        </w:rPr>
        <w:lastRenderedPageBreak/>
        <w:t>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5A6056" w:rsidRPr="00BE63DE" w:rsidRDefault="005A6056" w:rsidP="005A6056">
      <w:pPr>
        <w:spacing w:after="0" w:line="276" w:lineRule="auto"/>
        <w:ind w:firstLine="567"/>
        <w:jc w:val="both"/>
        <w:rPr>
          <w:rFonts w:ascii="Times New Roman" w:hAnsi="Times New Roman" w:cs="Times New Roman"/>
          <w:sz w:val="24"/>
          <w:szCs w:val="24"/>
        </w:rPr>
      </w:pPr>
      <w:r w:rsidRPr="00BE63DE">
        <w:rPr>
          <w:rFonts w:ascii="Times New Roman" w:hAnsi="Times New Roman" w:cs="Times New Roman"/>
          <w:sz w:val="24"/>
          <w:szCs w:val="24"/>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5A6056" w:rsidRPr="00BE63DE" w:rsidRDefault="005A6056" w:rsidP="005A6056">
      <w:pPr>
        <w:spacing w:after="0" w:line="276" w:lineRule="auto"/>
        <w:ind w:firstLine="567"/>
        <w:jc w:val="both"/>
        <w:rPr>
          <w:rFonts w:ascii="Times New Roman" w:hAnsi="Times New Roman" w:cs="Times New Roman"/>
          <w:sz w:val="24"/>
          <w:szCs w:val="24"/>
        </w:rPr>
      </w:pPr>
      <w:r w:rsidRPr="00BE63DE">
        <w:rPr>
          <w:rFonts w:ascii="Times New Roman" w:hAnsi="Times New Roman" w:cs="Times New Roman"/>
          <w:sz w:val="24"/>
          <w:szCs w:val="24"/>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5A6056" w:rsidRPr="00BE63DE" w:rsidRDefault="005A6056" w:rsidP="005A6056">
      <w:pPr>
        <w:spacing w:after="0" w:line="276" w:lineRule="auto"/>
        <w:ind w:firstLine="567"/>
        <w:jc w:val="both"/>
        <w:rPr>
          <w:rFonts w:ascii="Times New Roman" w:hAnsi="Times New Roman" w:cs="Times New Roman"/>
          <w:sz w:val="24"/>
          <w:szCs w:val="24"/>
        </w:rPr>
      </w:pPr>
      <w:r w:rsidRPr="00BE63DE">
        <w:rPr>
          <w:rFonts w:ascii="Times New Roman" w:hAnsi="Times New Roman" w:cs="Times New Roman"/>
          <w:sz w:val="24"/>
          <w:szCs w:val="24"/>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00A41B8C" w:rsidRPr="00BE63DE">
        <w:rPr>
          <w:rFonts w:ascii="Times New Roman" w:hAnsi="Times New Roman" w:cs="Times New Roman"/>
          <w:sz w:val="24"/>
          <w:szCs w:val="24"/>
        </w:rPr>
        <w:t xml:space="preserve"> </w:t>
      </w:r>
      <w:r w:rsidRPr="00BE63DE">
        <w:rPr>
          <w:rFonts w:ascii="Times New Roman" w:hAnsi="Times New Roman" w:cs="Times New Roman"/>
          <w:sz w:val="24"/>
          <w:szCs w:val="24"/>
        </w:rPr>
        <w:t>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5A6056" w:rsidRPr="00BE63DE" w:rsidRDefault="005A6056" w:rsidP="005A6056">
      <w:pPr>
        <w:spacing w:after="0" w:line="276" w:lineRule="auto"/>
        <w:ind w:firstLine="567"/>
        <w:jc w:val="both"/>
        <w:rPr>
          <w:rFonts w:ascii="Times New Roman" w:hAnsi="Times New Roman" w:cs="Times New Roman"/>
          <w:sz w:val="24"/>
          <w:szCs w:val="24"/>
        </w:rPr>
      </w:pPr>
      <w:r w:rsidRPr="00BE63DE">
        <w:rPr>
          <w:rFonts w:ascii="Times New Roman" w:hAnsi="Times New Roman" w:cs="Times New Roman"/>
          <w:sz w:val="24"/>
          <w:szCs w:val="24"/>
        </w:rPr>
        <w:t>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санитарно-эпидемию.</w:t>
      </w:r>
    </w:p>
    <w:p w:rsidR="005A6056" w:rsidRPr="00BE63DE" w:rsidRDefault="005A6056" w:rsidP="005A6056">
      <w:pPr>
        <w:spacing w:after="0" w:line="276" w:lineRule="auto"/>
        <w:ind w:firstLine="567"/>
        <w:jc w:val="both"/>
        <w:rPr>
          <w:rFonts w:ascii="Times New Roman" w:hAnsi="Times New Roman" w:cs="Times New Roman"/>
          <w:sz w:val="24"/>
          <w:szCs w:val="24"/>
        </w:rPr>
      </w:pPr>
      <w:r w:rsidRPr="00BE63DE">
        <w:rPr>
          <w:rFonts w:ascii="Times New Roman" w:hAnsi="Times New Roman" w:cs="Times New Roman"/>
          <w:sz w:val="24"/>
          <w:szCs w:val="24"/>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p>
    <w:p w:rsidR="005A6056" w:rsidRPr="00BE63DE" w:rsidRDefault="005A6056" w:rsidP="005A6056">
      <w:pPr>
        <w:spacing w:after="0" w:line="276" w:lineRule="auto"/>
        <w:ind w:firstLine="567"/>
        <w:jc w:val="both"/>
        <w:rPr>
          <w:rFonts w:ascii="Times New Roman" w:hAnsi="Times New Roman" w:cs="Times New Roman"/>
          <w:sz w:val="24"/>
          <w:szCs w:val="24"/>
        </w:rPr>
      </w:pPr>
      <w:r w:rsidRPr="00BE63DE">
        <w:rPr>
          <w:rFonts w:ascii="Times New Roman" w:hAnsi="Times New Roman" w:cs="Times New Roman"/>
          <w:sz w:val="24"/>
          <w:szCs w:val="24"/>
        </w:rPr>
        <w:t>На контейнерных площадках должно размещаться не более 8 контейнеров для смешанного накопления твердых коммунальных отходов или 12 контейнеров, из которых 4 - для раздельного накопления твердых коммунальных отходов, и не более 2 бункеров для накопления крупногабаритных отходов.</w:t>
      </w:r>
    </w:p>
    <w:p w:rsidR="005A6056" w:rsidRPr="00BE63DE" w:rsidRDefault="005A6056" w:rsidP="005A6056">
      <w:pPr>
        <w:spacing w:after="0" w:line="276" w:lineRule="auto"/>
        <w:ind w:firstLine="567"/>
        <w:jc w:val="both"/>
        <w:rPr>
          <w:rFonts w:ascii="Times New Roman" w:hAnsi="Times New Roman" w:cs="Times New Roman"/>
          <w:sz w:val="24"/>
          <w:szCs w:val="24"/>
        </w:rPr>
      </w:pPr>
      <w:r w:rsidRPr="00BE63DE">
        <w:rPr>
          <w:rFonts w:ascii="Times New Roman" w:hAnsi="Times New Roman" w:cs="Times New Roman"/>
          <w:sz w:val="24"/>
          <w:szCs w:val="24"/>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5A6056" w:rsidRPr="00BE63DE" w:rsidRDefault="005A6056" w:rsidP="005A6056">
      <w:pPr>
        <w:spacing w:after="0" w:line="276" w:lineRule="auto"/>
        <w:ind w:firstLine="567"/>
        <w:jc w:val="both"/>
        <w:rPr>
          <w:rFonts w:ascii="Times New Roman" w:hAnsi="Times New Roman" w:cs="Times New Roman"/>
          <w:sz w:val="24"/>
          <w:szCs w:val="24"/>
        </w:rPr>
      </w:pPr>
      <w:r w:rsidRPr="00BE63DE">
        <w:rPr>
          <w:rFonts w:ascii="Times New Roman" w:hAnsi="Times New Roman" w:cs="Times New Roman"/>
          <w:sz w:val="24"/>
          <w:szCs w:val="24"/>
        </w:rPr>
        <w:t>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w:t>
      </w:r>
    </w:p>
    <w:p w:rsidR="005A6056" w:rsidRPr="00BE63DE" w:rsidRDefault="005A6056" w:rsidP="005A6056">
      <w:pPr>
        <w:spacing w:after="0" w:line="276" w:lineRule="auto"/>
        <w:ind w:firstLine="567"/>
        <w:jc w:val="both"/>
        <w:rPr>
          <w:rFonts w:ascii="Times New Roman" w:hAnsi="Times New Roman" w:cs="Times New Roman"/>
          <w:sz w:val="24"/>
          <w:szCs w:val="24"/>
        </w:rPr>
      </w:pPr>
      <w:r w:rsidRPr="00BE63DE">
        <w:rPr>
          <w:rFonts w:ascii="Times New Roman" w:hAnsi="Times New Roman" w:cs="Times New Roman"/>
          <w:sz w:val="24"/>
          <w:szCs w:val="24"/>
        </w:rPr>
        <w:lastRenderedPageBreak/>
        <w:t>Срок временного накопления несортированных твердых коммунальных отходов определяется исходя из среднесуточной температуры наружного воздуха в течение 3-х суток:</w:t>
      </w:r>
    </w:p>
    <w:p w:rsidR="005A6056" w:rsidRPr="00BE63DE" w:rsidRDefault="005A6056" w:rsidP="005A6056">
      <w:pPr>
        <w:spacing w:after="0" w:line="276" w:lineRule="auto"/>
        <w:ind w:firstLine="567"/>
        <w:jc w:val="both"/>
        <w:rPr>
          <w:rFonts w:ascii="Times New Roman" w:hAnsi="Times New Roman" w:cs="Times New Roman"/>
          <w:sz w:val="24"/>
          <w:szCs w:val="24"/>
        </w:rPr>
      </w:pPr>
      <w:r w:rsidRPr="00BE63DE">
        <w:rPr>
          <w:rFonts w:ascii="Times New Roman" w:hAnsi="Times New Roman" w:cs="Times New Roman"/>
          <w:sz w:val="24"/>
          <w:szCs w:val="24"/>
        </w:rPr>
        <w:t>плюс 5 °C и выше - не более 1 суток;</w:t>
      </w:r>
    </w:p>
    <w:p w:rsidR="005A6056" w:rsidRPr="00BE63DE" w:rsidRDefault="005A6056" w:rsidP="005A6056">
      <w:pPr>
        <w:spacing w:after="0" w:line="276" w:lineRule="auto"/>
        <w:ind w:firstLine="567"/>
        <w:jc w:val="both"/>
        <w:rPr>
          <w:rFonts w:ascii="Times New Roman" w:hAnsi="Times New Roman" w:cs="Times New Roman"/>
          <w:sz w:val="24"/>
          <w:szCs w:val="24"/>
        </w:rPr>
      </w:pPr>
      <w:r w:rsidRPr="00BE63DE">
        <w:rPr>
          <w:rFonts w:ascii="Times New Roman" w:hAnsi="Times New Roman" w:cs="Times New Roman"/>
          <w:sz w:val="24"/>
          <w:szCs w:val="24"/>
        </w:rPr>
        <w:t>плюс 4 °C и ниже - не более 3 суток.</w:t>
      </w:r>
    </w:p>
    <w:p w:rsidR="005A6056" w:rsidRPr="009B610B" w:rsidRDefault="005A6056" w:rsidP="005A6056">
      <w:pPr>
        <w:spacing w:after="0" w:line="276" w:lineRule="auto"/>
        <w:ind w:firstLine="567"/>
        <w:jc w:val="both"/>
        <w:rPr>
          <w:rFonts w:ascii="Times New Roman" w:hAnsi="Times New Roman" w:cs="Times New Roman"/>
          <w:sz w:val="24"/>
          <w:szCs w:val="24"/>
        </w:rPr>
      </w:pPr>
      <w:r w:rsidRPr="00BE63DE">
        <w:rPr>
          <w:rFonts w:ascii="Times New Roman" w:hAnsi="Times New Roman" w:cs="Times New Roman"/>
          <w:sz w:val="24"/>
          <w:szCs w:val="24"/>
        </w:rPr>
        <w:t>Хозяйствующий субъект, осуществляющий деятельность по сбору и транспортированию крупногабаритных отходов, обеспечивает вывоз крупногабаритных отходов по мере его накопления, но не реже 1 раза в 10 суток при температуре наружного воздуха плюс 4 °C и ниже, а при температуре плюс 5 °C</w:t>
      </w:r>
      <w:r w:rsidRPr="009B610B">
        <w:rPr>
          <w:rFonts w:ascii="Times New Roman" w:hAnsi="Times New Roman" w:cs="Times New Roman"/>
          <w:sz w:val="24"/>
          <w:szCs w:val="24"/>
        </w:rPr>
        <w:t xml:space="preserve"> и выше - не реже 1 раза в 7 суток.</w:t>
      </w:r>
    </w:p>
    <w:p w:rsidR="005A6056" w:rsidRPr="009B610B" w:rsidRDefault="005A6056" w:rsidP="005A6056">
      <w:pPr>
        <w:spacing w:after="0" w:line="276" w:lineRule="auto"/>
        <w:ind w:firstLine="567"/>
        <w:jc w:val="both"/>
        <w:rPr>
          <w:rFonts w:ascii="Times New Roman" w:hAnsi="Times New Roman" w:cs="Times New Roman"/>
          <w:sz w:val="24"/>
          <w:szCs w:val="24"/>
        </w:rPr>
      </w:pPr>
      <w:r w:rsidRPr="009B610B">
        <w:rPr>
          <w:rFonts w:ascii="Times New Roman" w:hAnsi="Times New Roman" w:cs="Times New Roman"/>
          <w:sz w:val="24"/>
          <w:szCs w:val="24"/>
        </w:rPr>
        <w:t>Транспортирование крупногабаритных отходов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на объект, предназначенный для обработки, обезвреживания, утилизации, размещения отходов.</w:t>
      </w:r>
    </w:p>
    <w:p w:rsidR="006928C3" w:rsidRPr="009B610B" w:rsidRDefault="006928C3" w:rsidP="00F1480E">
      <w:pPr>
        <w:pStyle w:val="2"/>
        <w:jc w:val="both"/>
        <w:rPr>
          <w:rFonts w:ascii="Times New Roman" w:eastAsiaTheme="minorHAnsi" w:hAnsi="Times New Roman" w:cs="Times New Roman"/>
          <w:b w:val="0"/>
          <w:szCs w:val="24"/>
          <w:lang w:eastAsia="en-US"/>
        </w:rPr>
      </w:pPr>
      <w:bookmarkStart w:id="64" w:name="_Toc171694312"/>
      <w:r w:rsidRPr="009B610B">
        <w:rPr>
          <w:rFonts w:ascii="Times New Roman" w:eastAsiaTheme="minorHAnsi" w:hAnsi="Times New Roman" w:cs="Times New Roman"/>
          <w:b w:val="0"/>
          <w:szCs w:val="24"/>
          <w:lang w:eastAsia="en-US"/>
        </w:rPr>
        <w:t>Статья 2</w:t>
      </w:r>
      <w:r w:rsidR="00F1480E">
        <w:rPr>
          <w:rFonts w:ascii="Times New Roman" w:eastAsiaTheme="minorHAnsi" w:hAnsi="Times New Roman" w:cs="Times New Roman"/>
          <w:b w:val="0"/>
          <w:szCs w:val="24"/>
          <w:lang w:eastAsia="en-US"/>
        </w:rPr>
        <w:t>9</w:t>
      </w:r>
      <w:r w:rsidRPr="009B610B">
        <w:rPr>
          <w:rFonts w:ascii="Times New Roman" w:eastAsiaTheme="minorHAnsi" w:hAnsi="Times New Roman" w:cs="Times New Roman"/>
          <w:b w:val="0"/>
          <w:szCs w:val="24"/>
          <w:lang w:eastAsia="en-US"/>
        </w:rPr>
        <w:t>. Обоснование расчетных показателей, устанавливаемых для объектов местного значения городского округа в области благоустройства (озеленения) территории.</w:t>
      </w:r>
      <w:bookmarkEnd w:id="64"/>
    </w:p>
    <w:p w:rsidR="006928C3" w:rsidRPr="009B610B" w:rsidRDefault="006928C3" w:rsidP="006928C3">
      <w:pPr>
        <w:spacing w:after="0" w:line="276" w:lineRule="auto"/>
        <w:ind w:firstLine="567"/>
        <w:jc w:val="both"/>
        <w:rPr>
          <w:rFonts w:ascii="Times New Roman" w:hAnsi="Times New Roman" w:cs="Times New Roman"/>
          <w:sz w:val="24"/>
          <w:szCs w:val="24"/>
        </w:rPr>
      </w:pPr>
      <w:r w:rsidRPr="009B610B">
        <w:rPr>
          <w:rFonts w:ascii="Times New Roman" w:hAnsi="Times New Roman" w:cs="Times New Roman"/>
          <w:sz w:val="24"/>
          <w:szCs w:val="24"/>
        </w:rPr>
        <w:t>Согласно Федеральному закону «Об общих принципах организации местного самоуправления в Российской Федерации» к вопросам местного значения городских округов относится организация благоустройства территории населенных пунктов, включая озеленение территории.</w:t>
      </w:r>
    </w:p>
    <w:p w:rsidR="006928C3" w:rsidRPr="009B610B" w:rsidRDefault="006928C3" w:rsidP="006928C3">
      <w:pPr>
        <w:spacing w:after="0" w:line="276" w:lineRule="auto"/>
        <w:ind w:firstLine="567"/>
        <w:jc w:val="both"/>
        <w:rPr>
          <w:rFonts w:ascii="Times New Roman" w:hAnsi="Times New Roman" w:cs="Times New Roman"/>
          <w:sz w:val="24"/>
          <w:szCs w:val="24"/>
        </w:rPr>
      </w:pPr>
      <w:r w:rsidRPr="009B610B">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городского округа в области благоустройства (озеленения) территории (парки, сады, скверы) установлены с учетом:</w:t>
      </w:r>
    </w:p>
    <w:p w:rsidR="006928C3" w:rsidRPr="009B610B" w:rsidRDefault="006928C3" w:rsidP="006928C3">
      <w:pPr>
        <w:pStyle w:val="aff1"/>
        <w:numPr>
          <w:ilvl w:val="0"/>
          <w:numId w:val="26"/>
        </w:numPr>
        <w:tabs>
          <w:tab w:val="left" w:pos="993"/>
        </w:tabs>
        <w:spacing w:line="276" w:lineRule="auto"/>
        <w:ind w:left="0" w:firstLine="709"/>
        <w:rPr>
          <w:lang w:val="ru-RU"/>
        </w:rPr>
      </w:pPr>
      <w:r w:rsidRPr="009B610B">
        <w:rPr>
          <w:lang w:val="ru-RU"/>
        </w:rPr>
        <w:t>СП 476.1325800 «Территории городских и сельских поселений. Правила планировки, застройки и благоустройства жилых микрорайонов»;</w:t>
      </w:r>
    </w:p>
    <w:p w:rsidR="006928C3" w:rsidRPr="009B610B" w:rsidRDefault="006928C3" w:rsidP="006928C3">
      <w:pPr>
        <w:pStyle w:val="aff1"/>
        <w:numPr>
          <w:ilvl w:val="0"/>
          <w:numId w:val="26"/>
        </w:numPr>
        <w:tabs>
          <w:tab w:val="left" w:pos="993"/>
        </w:tabs>
        <w:spacing w:line="276" w:lineRule="auto"/>
        <w:ind w:left="0" w:firstLine="709"/>
        <w:rPr>
          <w:lang w:val="ru-RU"/>
        </w:rPr>
      </w:pPr>
      <w:r w:rsidRPr="009B610B">
        <w:rPr>
          <w:lang w:val="ru-RU"/>
        </w:rPr>
        <w:t>Региональных нормативов градостроительного проектирования Ханты-Мансийского автономного округа – Югры;</w:t>
      </w:r>
    </w:p>
    <w:p w:rsidR="006928C3" w:rsidRPr="009B610B" w:rsidRDefault="006928C3" w:rsidP="006928C3">
      <w:pPr>
        <w:pStyle w:val="aff1"/>
        <w:numPr>
          <w:ilvl w:val="0"/>
          <w:numId w:val="26"/>
        </w:numPr>
        <w:tabs>
          <w:tab w:val="left" w:pos="993"/>
        </w:tabs>
        <w:spacing w:line="276" w:lineRule="auto"/>
        <w:ind w:left="0" w:firstLine="709"/>
        <w:rPr>
          <w:lang w:val="ru-RU"/>
        </w:rPr>
      </w:pPr>
      <w:r w:rsidRPr="009B610B">
        <w:rPr>
          <w:lang w:val="ru-RU"/>
        </w:rPr>
        <w:t>приоритетного проекта «Формирование комфортной городской среды» на территории муниципального образования город Нефтеюганск;</w:t>
      </w:r>
    </w:p>
    <w:p w:rsidR="006928C3" w:rsidRPr="009B610B" w:rsidRDefault="006928C3" w:rsidP="006928C3">
      <w:pPr>
        <w:pStyle w:val="aff1"/>
        <w:numPr>
          <w:ilvl w:val="0"/>
          <w:numId w:val="26"/>
        </w:numPr>
        <w:tabs>
          <w:tab w:val="left" w:pos="993"/>
        </w:tabs>
        <w:spacing w:line="276" w:lineRule="auto"/>
        <w:ind w:left="0" w:firstLine="567"/>
      </w:pPr>
      <w:r w:rsidRPr="009B610B">
        <w:rPr>
          <w:lang w:val="ru-RU"/>
        </w:rPr>
        <w:t>Правил благоустройства города Нефтеюганск.</w:t>
      </w:r>
    </w:p>
    <w:p w:rsidR="006928C3" w:rsidRPr="009B610B" w:rsidRDefault="006928C3" w:rsidP="006928C3">
      <w:pPr>
        <w:spacing w:after="0" w:line="276" w:lineRule="auto"/>
        <w:ind w:firstLine="567"/>
        <w:jc w:val="both"/>
        <w:rPr>
          <w:rFonts w:ascii="Times New Roman" w:hAnsi="Times New Roman" w:cs="Times New Roman"/>
          <w:sz w:val="24"/>
          <w:szCs w:val="24"/>
        </w:rPr>
      </w:pPr>
      <w:r w:rsidRPr="009B610B">
        <w:rPr>
          <w:rFonts w:ascii="Times New Roman" w:hAnsi="Times New Roman" w:cs="Times New Roman"/>
          <w:sz w:val="24"/>
          <w:szCs w:val="24"/>
        </w:rPr>
        <w:t xml:space="preserve">Объектами благоустройства общественных территорий являются: общественные пространства и территории, просматриваемые с них, в том числе озелененные территории, центры притяжения, </w:t>
      </w:r>
      <w:proofErr w:type="spellStart"/>
      <w:r w:rsidRPr="009B610B">
        <w:rPr>
          <w:rFonts w:ascii="Times New Roman" w:hAnsi="Times New Roman" w:cs="Times New Roman"/>
          <w:sz w:val="24"/>
          <w:szCs w:val="24"/>
        </w:rPr>
        <w:t>примагистральные</w:t>
      </w:r>
      <w:proofErr w:type="spellEnd"/>
      <w:r w:rsidRPr="009B610B">
        <w:rPr>
          <w:rFonts w:ascii="Times New Roman" w:hAnsi="Times New Roman" w:cs="Times New Roman"/>
          <w:sz w:val="24"/>
          <w:szCs w:val="24"/>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6928C3" w:rsidRPr="009B610B" w:rsidRDefault="006928C3" w:rsidP="006928C3">
      <w:pPr>
        <w:spacing w:after="0" w:line="276" w:lineRule="auto"/>
        <w:ind w:firstLine="567"/>
        <w:jc w:val="both"/>
        <w:rPr>
          <w:rFonts w:ascii="Times New Roman" w:hAnsi="Times New Roman" w:cs="Times New Roman"/>
          <w:sz w:val="24"/>
          <w:szCs w:val="24"/>
        </w:rPr>
      </w:pPr>
      <w:r w:rsidRPr="009B610B">
        <w:rPr>
          <w:rFonts w:ascii="Times New Roman" w:hAnsi="Times New Roman" w:cs="Times New Roman"/>
          <w:sz w:val="24"/>
          <w:szCs w:val="24"/>
        </w:rPr>
        <w:t>Объектами благоустройства территории рекреационного назначения являются объекты рекреации – зоны отдыха, парки, сады, бульвары, скверы, лесопарковые зоны. Проектирование благоустройства объектов рекреации должно производиться в соответствии с установленными режимами хозяйственной деятельности.</w:t>
      </w:r>
    </w:p>
    <w:p w:rsidR="006928C3" w:rsidRPr="009B610B" w:rsidRDefault="006928C3" w:rsidP="006928C3">
      <w:pPr>
        <w:spacing w:after="0" w:line="276" w:lineRule="auto"/>
        <w:ind w:firstLine="567"/>
        <w:jc w:val="both"/>
        <w:rPr>
          <w:rFonts w:ascii="Times New Roman" w:hAnsi="Times New Roman" w:cs="Times New Roman"/>
          <w:sz w:val="24"/>
          <w:szCs w:val="24"/>
        </w:rPr>
      </w:pPr>
      <w:r w:rsidRPr="009B610B">
        <w:rPr>
          <w:rFonts w:ascii="Times New Roman" w:hAnsi="Times New Roman" w:cs="Times New Roman"/>
          <w:sz w:val="24"/>
          <w:szCs w:val="24"/>
        </w:rPr>
        <w:t>Установленные расчетные показатели минимально допустимой площади территории для озеленения рекреационного назначения допускается уменьшать в условиях реконструкции.</w:t>
      </w:r>
    </w:p>
    <w:p w:rsidR="006928C3" w:rsidRPr="009B610B" w:rsidRDefault="006928C3" w:rsidP="006928C3">
      <w:pPr>
        <w:spacing w:after="0" w:line="276" w:lineRule="auto"/>
        <w:ind w:firstLine="567"/>
        <w:jc w:val="both"/>
        <w:rPr>
          <w:rFonts w:ascii="Times New Roman" w:hAnsi="Times New Roman" w:cs="Times New Roman"/>
          <w:sz w:val="24"/>
          <w:szCs w:val="24"/>
        </w:rPr>
      </w:pPr>
      <w:r w:rsidRPr="009B610B">
        <w:rPr>
          <w:rFonts w:ascii="Times New Roman" w:hAnsi="Times New Roman" w:cs="Times New Roman"/>
          <w:sz w:val="24"/>
          <w:szCs w:val="24"/>
        </w:rPr>
        <w:t>Величина территории парка в условиях реконструкции определяется в соответствии с существующей градостроительной ситуацией.</w:t>
      </w:r>
    </w:p>
    <w:p w:rsidR="006928C3" w:rsidRPr="009B610B" w:rsidRDefault="006928C3" w:rsidP="006928C3">
      <w:pPr>
        <w:spacing w:after="0" w:line="276" w:lineRule="auto"/>
        <w:ind w:firstLine="567"/>
        <w:jc w:val="both"/>
        <w:rPr>
          <w:rFonts w:ascii="Times New Roman" w:hAnsi="Times New Roman" w:cs="Times New Roman"/>
          <w:sz w:val="24"/>
          <w:szCs w:val="24"/>
        </w:rPr>
      </w:pPr>
      <w:r w:rsidRPr="009B610B">
        <w:rPr>
          <w:rFonts w:ascii="Times New Roman" w:hAnsi="Times New Roman" w:cs="Times New Roman"/>
          <w:sz w:val="24"/>
          <w:szCs w:val="24"/>
        </w:rPr>
        <w:lastRenderedPageBreak/>
        <w:t>В общем балансе территории парков и садов площадь озелененных территорий следует принимать не менее 70 %.</w:t>
      </w:r>
    </w:p>
    <w:p w:rsidR="005A6056" w:rsidRPr="009B610B" w:rsidRDefault="00B43752" w:rsidP="00251279">
      <w:pPr>
        <w:pStyle w:val="2"/>
        <w:jc w:val="both"/>
        <w:rPr>
          <w:rFonts w:ascii="Times New Roman" w:eastAsia="Times New Roman" w:hAnsi="Times New Roman" w:cs="Times New Roman"/>
          <w:b w:val="0"/>
          <w:bCs/>
          <w:szCs w:val="24"/>
          <w:lang w:eastAsia="x-none"/>
        </w:rPr>
      </w:pPr>
      <w:bookmarkStart w:id="65" w:name="_Toc171694313"/>
      <w:r w:rsidRPr="009B610B">
        <w:rPr>
          <w:rFonts w:ascii="Times New Roman" w:eastAsia="Times New Roman" w:hAnsi="Times New Roman" w:cs="Times New Roman"/>
          <w:b w:val="0"/>
          <w:bCs/>
          <w:szCs w:val="24"/>
          <w:lang w:val="x-none" w:eastAsia="x-none"/>
        </w:rPr>
        <w:t xml:space="preserve">Статья </w:t>
      </w:r>
      <w:r w:rsidR="00F1480E">
        <w:rPr>
          <w:rFonts w:ascii="Times New Roman" w:eastAsia="Times New Roman" w:hAnsi="Times New Roman" w:cs="Times New Roman"/>
          <w:b w:val="0"/>
          <w:bCs/>
          <w:szCs w:val="24"/>
          <w:lang w:eastAsia="x-none"/>
        </w:rPr>
        <w:t>30</w:t>
      </w:r>
      <w:r w:rsidRPr="009B610B">
        <w:rPr>
          <w:rFonts w:ascii="Times New Roman" w:eastAsia="Times New Roman" w:hAnsi="Times New Roman" w:cs="Times New Roman"/>
          <w:b w:val="0"/>
          <w:bCs/>
          <w:szCs w:val="24"/>
          <w:lang w:val="x-none" w:eastAsia="x-none"/>
        </w:rPr>
        <w:t xml:space="preserve">. </w:t>
      </w:r>
      <w:r w:rsidR="005A6056" w:rsidRPr="009B610B">
        <w:rPr>
          <w:rFonts w:ascii="Times New Roman" w:eastAsia="Times New Roman" w:hAnsi="Times New Roman" w:cs="Times New Roman"/>
          <w:b w:val="0"/>
          <w:bCs/>
          <w:szCs w:val="24"/>
          <w:lang w:val="x-none" w:eastAsia="x-none"/>
        </w:rPr>
        <w:t xml:space="preserve">Обоснование расчетных показателей, устанавливаемых для объектов местного значения городского округа </w:t>
      </w:r>
      <w:r w:rsidR="00732CB2" w:rsidRPr="00732CB2">
        <w:rPr>
          <w:rFonts w:ascii="Times New Roman" w:eastAsia="Times New Roman" w:hAnsi="Times New Roman" w:cs="Times New Roman"/>
          <w:b w:val="0"/>
          <w:bCs/>
          <w:szCs w:val="24"/>
          <w:lang w:eastAsia="x-none"/>
        </w:rPr>
        <w:t>в области ритуального обслуживания населения</w:t>
      </w:r>
      <w:bookmarkEnd w:id="65"/>
    </w:p>
    <w:p w:rsidR="005A6056" w:rsidRPr="009B610B" w:rsidRDefault="005A6056" w:rsidP="005A6056">
      <w:pPr>
        <w:spacing w:after="0" w:line="276" w:lineRule="auto"/>
        <w:ind w:firstLine="567"/>
        <w:jc w:val="both"/>
        <w:rPr>
          <w:rFonts w:ascii="Times New Roman" w:hAnsi="Times New Roman" w:cs="Times New Roman"/>
          <w:sz w:val="24"/>
          <w:szCs w:val="24"/>
        </w:rPr>
      </w:pPr>
      <w:r w:rsidRPr="009B610B">
        <w:rPr>
          <w:rFonts w:ascii="Times New Roman" w:hAnsi="Times New Roman" w:cs="Times New Roman"/>
          <w:sz w:val="24"/>
          <w:szCs w:val="24"/>
        </w:rPr>
        <w:t xml:space="preserve">Нормативные размеры земельного участка для кладбища традиционного захоронения составляют 0,24 га на 1 тыс. чел., а для кладбища для погребения после кремации – 0,02 га на 1 тыс. чел., в соответствии с требованиями СНиП 2.07.01-89* «Градостроительство. Планировка и застройка городских и сельских поселений». </w:t>
      </w:r>
    </w:p>
    <w:p w:rsidR="005A6056" w:rsidRPr="009B610B" w:rsidRDefault="005A6056" w:rsidP="005A6056">
      <w:pPr>
        <w:spacing w:after="0" w:line="276" w:lineRule="auto"/>
        <w:ind w:firstLine="567"/>
        <w:jc w:val="both"/>
        <w:rPr>
          <w:rFonts w:ascii="Times New Roman" w:hAnsi="Times New Roman" w:cs="Times New Roman"/>
          <w:sz w:val="24"/>
          <w:szCs w:val="24"/>
        </w:rPr>
      </w:pPr>
      <w:r w:rsidRPr="009B610B">
        <w:rPr>
          <w:rFonts w:ascii="Times New Roman" w:hAnsi="Times New Roman" w:cs="Times New Roman"/>
          <w:sz w:val="24"/>
          <w:szCs w:val="24"/>
        </w:rPr>
        <w:t xml:space="preserve">Максимально допустимый размер кладбища устанавливается в соответствии с СанПиН 2.2.1/2.1.1.1200-03 </w:t>
      </w:r>
      <w:r w:rsidR="0008294B" w:rsidRPr="009B610B">
        <w:rPr>
          <w:rFonts w:ascii="Times New Roman" w:hAnsi="Times New Roman" w:cs="Times New Roman"/>
          <w:sz w:val="24"/>
          <w:szCs w:val="24"/>
        </w:rPr>
        <w:t>«</w:t>
      </w:r>
      <w:r w:rsidRPr="009B610B">
        <w:rPr>
          <w:rFonts w:ascii="Times New Roman" w:hAnsi="Times New Roman" w:cs="Times New Roman"/>
          <w:sz w:val="24"/>
          <w:szCs w:val="24"/>
        </w:rPr>
        <w:t>Санитарно-защитные зоны и санитарная классификация предприятий, сооружений и иных объектов</w:t>
      </w:r>
      <w:r w:rsidR="0008294B" w:rsidRPr="009B610B">
        <w:rPr>
          <w:rFonts w:ascii="Times New Roman" w:hAnsi="Times New Roman" w:cs="Times New Roman"/>
          <w:sz w:val="24"/>
          <w:szCs w:val="24"/>
        </w:rPr>
        <w:t>»</w:t>
      </w:r>
      <w:r w:rsidRPr="009B610B">
        <w:rPr>
          <w:rFonts w:ascii="Times New Roman" w:hAnsi="Times New Roman" w:cs="Times New Roman"/>
          <w:sz w:val="24"/>
          <w:szCs w:val="24"/>
        </w:rPr>
        <w:t xml:space="preserve">: размещение кладбища размером территории более 40 га не допускается. </w:t>
      </w:r>
    </w:p>
    <w:p w:rsidR="005A6056" w:rsidRPr="009B610B" w:rsidRDefault="005A6056" w:rsidP="005A6056">
      <w:pPr>
        <w:spacing w:after="0" w:line="276" w:lineRule="auto"/>
        <w:ind w:firstLine="567"/>
        <w:jc w:val="both"/>
        <w:rPr>
          <w:rFonts w:ascii="Times New Roman" w:hAnsi="Times New Roman" w:cs="Times New Roman"/>
          <w:sz w:val="24"/>
          <w:szCs w:val="24"/>
        </w:rPr>
      </w:pPr>
      <w:r w:rsidRPr="009B610B">
        <w:rPr>
          <w:rFonts w:ascii="Times New Roman" w:hAnsi="Times New Roman" w:cs="Times New Roman"/>
          <w:sz w:val="24"/>
          <w:szCs w:val="24"/>
        </w:rPr>
        <w:t xml:space="preserve">Санитарно-защитные зоны кладбищ устанавливаются в соответствии с СанПиН 2.2.1/2.1.1.1200-03 </w:t>
      </w:r>
      <w:r w:rsidR="0008294B" w:rsidRPr="009B610B">
        <w:rPr>
          <w:rFonts w:ascii="Times New Roman" w:hAnsi="Times New Roman" w:cs="Times New Roman"/>
          <w:sz w:val="24"/>
          <w:szCs w:val="24"/>
        </w:rPr>
        <w:t>«</w:t>
      </w:r>
      <w:r w:rsidRPr="009B610B">
        <w:rPr>
          <w:rFonts w:ascii="Times New Roman" w:hAnsi="Times New Roman" w:cs="Times New Roman"/>
          <w:sz w:val="24"/>
          <w:szCs w:val="24"/>
        </w:rPr>
        <w:t>Санитарно-защитные зоны и санитарная классификация предприятий, сооружений и иных объектов</w:t>
      </w:r>
      <w:r w:rsidR="0008294B" w:rsidRPr="009B610B">
        <w:rPr>
          <w:rFonts w:ascii="Times New Roman" w:hAnsi="Times New Roman" w:cs="Times New Roman"/>
          <w:sz w:val="24"/>
          <w:szCs w:val="24"/>
        </w:rPr>
        <w:t>»</w:t>
      </w:r>
      <w:r w:rsidRPr="009B610B">
        <w:rPr>
          <w:rFonts w:ascii="Times New Roman" w:hAnsi="Times New Roman" w:cs="Times New Roman"/>
          <w:sz w:val="24"/>
          <w:szCs w:val="24"/>
        </w:rPr>
        <w:t xml:space="preserve">. </w:t>
      </w:r>
    </w:p>
    <w:p w:rsidR="00A72B33" w:rsidRPr="00F10A46" w:rsidRDefault="005A6056" w:rsidP="00397F6F">
      <w:pPr>
        <w:spacing w:after="240" w:line="276" w:lineRule="auto"/>
        <w:ind w:firstLine="567"/>
        <w:jc w:val="both"/>
        <w:rPr>
          <w:rFonts w:ascii="Times New Roman" w:hAnsi="Times New Roman" w:cs="Times New Roman"/>
          <w:sz w:val="24"/>
          <w:szCs w:val="24"/>
        </w:rPr>
      </w:pPr>
      <w:r w:rsidRPr="009B610B">
        <w:rPr>
          <w:rFonts w:ascii="Times New Roman" w:hAnsi="Times New Roman" w:cs="Times New Roman"/>
          <w:sz w:val="24"/>
          <w:szCs w:val="24"/>
        </w:rPr>
        <w:t>Нормативные требования к размещению кладбищ устанавливаются в соответствии с СанПиН 2.1.2882-11 «Гигиенические требования к размещению, устройству и содержанию кладбищ, зданий и соор</w:t>
      </w:r>
      <w:bookmarkStart w:id="66" w:name="_Toc83039454"/>
      <w:bookmarkStart w:id="67" w:name="_Toc87726389"/>
      <w:bookmarkStart w:id="68" w:name="_Toc110956424"/>
      <w:r w:rsidR="00A72B33" w:rsidRPr="009B610B">
        <w:rPr>
          <w:rFonts w:ascii="Times New Roman" w:hAnsi="Times New Roman" w:cs="Times New Roman"/>
          <w:sz w:val="24"/>
          <w:szCs w:val="24"/>
        </w:rPr>
        <w:t>ужений похоронного назначения».</w:t>
      </w:r>
    </w:p>
    <w:p w:rsidR="00917555" w:rsidRPr="00917555" w:rsidRDefault="00917555" w:rsidP="00EF2D78">
      <w:pPr>
        <w:pStyle w:val="4a"/>
        <w:spacing w:after="120" w:line="276" w:lineRule="auto"/>
        <w:ind w:firstLine="709"/>
        <w:rPr>
          <w:b w:val="0"/>
          <w:color w:val="auto"/>
          <w:kern w:val="0"/>
          <w:sz w:val="24"/>
          <w:szCs w:val="24"/>
          <w:lang w:val="ru-RU"/>
        </w:rPr>
      </w:pPr>
      <w:bookmarkStart w:id="69" w:name="_Toc171694314"/>
      <w:r>
        <w:rPr>
          <w:b w:val="0"/>
          <w:color w:val="auto"/>
          <w:sz w:val="24"/>
          <w:szCs w:val="24"/>
        </w:rPr>
        <w:t>Глава</w:t>
      </w:r>
      <w:r>
        <w:rPr>
          <w:b w:val="0"/>
          <w:color w:val="auto"/>
          <w:sz w:val="24"/>
          <w:szCs w:val="24"/>
          <w:lang w:val="ru-RU"/>
        </w:rPr>
        <w:t xml:space="preserve"> </w:t>
      </w:r>
      <w:r>
        <w:rPr>
          <w:b w:val="0"/>
          <w:color w:val="auto"/>
          <w:sz w:val="24"/>
          <w:szCs w:val="24"/>
          <w:lang w:val="en-US"/>
        </w:rPr>
        <w:t>V</w:t>
      </w:r>
      <w:r w:rsidR="00973A84">
        <w:rPr>
          <w:b w:val="0"/>
          <w:color w:val="auto"/>
          <w:sz w:val="24"/>
          <w:szCs w:val="24"/>
          <w:lang w:val="en-US"/>
        </w:rPr>
        <w:t>II</w:t>
      </w:r>
      <w:r w:rsidRPr="009B610B">
        <w:rPr>
          <w:b w:val="0"/>
          <w:color w:val="auto"/>
          <w:sz w:val="24"/>
          <w:szCs w:val="24"/>
        </w:rPr>
        <w:t xml:space="preserve">. </w:t>
      </w:r>
      <w:r w:rsidRPr="00917555">
        <w:rPr>
          <w:b w:val="0"/>
          <w:color w:val="auto"/>
          <w:kern w:val="0"/>
          <w:sz w:val="24"/>
          <w:szCs w:val="24"/>
        </w:rPr>
        <w:t>Обоснование иных расчетных показателей, необходимых для подготовки документов территориального планирования, документации по планировке территорий</w:t>
      </w:r>
      <w:bookmarkEnd w:id="69"/>
    </w:p>
    <w:p w:rsidR="00EF2D78" w:rsidRPr="00EF2D78" w:rsidRDefault="00EF2D78" w:rsidP="00EF2D78">
      <w:pPr>
        <w:tabs>
          <w:tab w:val="left" w:pos="851"/>
        </w:tabs>
        <w:spacing w:after="0" w:line="276" w:lineRule="auto"/>
        <w:ind w:firstLine="709"/>
        <w:jc w:val="both"/>
        <w:rPr>
          <w:rFonts w:ascii="Times New Roman" w:hAnsi="Times New Roman" w:cs="Times New Roman"/>
          <w:sz w:val="24"/>
          <w:szCs w:val="24"/>
        </w:rPr>
      </w:pPr>
      <w:r w:rsidRPr="00EF2D78">
        <w:rPr>
          <w:rFonts w:ascii="Times New Roman" w:hAnsi="Times New Roman" w:cs="Times New Roman"/>
          <w:sz w:val="24"/>
          <w:szCs w:val="24"/>
        </w:rPr>
        <w:t>Посредством использования предпринимательской активности, преимущественно создаются и содержатся следующие виды объектов социально-культурного и бытового обслуживания:</w:t>
      </w:r>
    </w:p>
    <w:p w:rsidR="00EF2D78" w:rsidRPr="00EF2D78" w:rsidRDefault="00EF2D78" w:rsidP="00EF2D78">
      <w:pPr>
        <w:tabs>
          <w:tab w:val="left" w:pos="851"/>
        </w:tabs>
        <w:spacing w:after="0" w:line="276" w:lineRule="auto"/>
        <w:ind w:firstLine="709"/>
        <w:jc w:val="both"/>
        <w:rPr>
          <w:rFonts w:ascii="Times New Roman" w:hAnsi="Times New Roman" w:cs="Times New Roman"/>
          <w:sz w:val="24"/>
          <w:szCs w:val="24"/>
        </w:rPr>
      </w:pPr>
      <w:r w:rsidRPr="00EF2D78">
        <w:rPr>
          <w:rFonts w:ascii="Times New Roman" w:hAnsi="Times New Roman" w:cs="Times New Roman"/>
          <w:sz w:val="24"/>
          <w:szCs w:val="24"/>
        </w:rPr>
        <w:tab/>
        <w:t>- объекты физической культуры и спорта;</w:t>
      </w:r>
    </w:p>
    <w:p w:rsidR="00EF2D78" w:rsidRPr="00EF2D78" w:rsidRDefault="00EF2D78" w:rsidP="00EF2D78">
      <w:pPr>
        <w:tabs>
          <w:tab w:val="left" w:pos="851"/>
        </w:tabs>
        <w:spacing w:after="0" w:line="276" w:lineRule="auto"/>
        <w:ind w:firstLine="709"/>
        <w:jc w:val="both"/>
        <w:rPr>
          <w:rFonts w:ascii="Times New Roman" w:hAnsi="Times New Roman" w:cs="Times New Roman"/>
          <w:sz w:val="24"/>
          <w:szCs w:val="24"/>
        </w:rPr>
      </w:pPr>
      <w:r w:rsidRPr="00EF2D78">
        <w:rPr>
          <w:rFonts w:ascii="Times New Roman" w:hAnsi="Times New Roman" w:cs="Times New Roman"/>
          <w:sz w:val="24"/>
          <w:szCs w:val="24"/>
        </w:rPr>
        <w:tab/>
        <w:t>- объекты культуры;</w:t>
      </w:r>
    </w:p>
    <w:p w:rsidR="00EF2D78" w:rsidRPr="00EF2D78" w:rsidRDefault="00EF2D78" w:rsidP="00EF2D78">
      <w:pPr>
        <w:tabs>
          <w:tab w:val="left" w:pos="851"/>
        </w:tabs>
        <w:spacing w:after="0" w:line="276" w:lineRule="auto"/>
        <w:ind w:firstLine="709"/>
        <w:jc w:val="both"/>
        <w:rPr>
          <w:rFonts w:ascii="Times New Roman" w:hAnsi="Times New Roman" w:cs="Times New Roman"/>
          <w:sz w:val="24"/>
          <w:szCs w:val="24"/>
        </w:rPr>
      </w:pPr>
      <w:r w:rsidRPr="00EF2D78">
        <w:rPr>
          <w:rFonts w:ascii="Times New Roman" w:hAnsi="Times New Roman" w:cs="Times New Roman"/>
          <w:sz w:val="24"/>
          <w:szCs w:val="24"/>
        </w:rPr>
        <w:tab/>
        <w:t>- предприятия торговли, общественного питания, бытового обслуживания.</w:t>
      </w:r>
    </w:p>
    <w:p w:rsidR="00EF2D78" w:rsidRPr="00EF2D78" w:rsidRDefault="00EF2D78" w:rsidP="00EF2D78">
      <w:pPr>
        <w:pStyle w:val="a6"/>
        <w:tabs>
          <w:tab w:val="left" w:pos="851"/>
        </w:tabs>
        <w:spacing w:before="0" w:after="0" w:line="276" w:lineRule="auto"/>
        <w:ind w:firstLine="709"/>
        <w:rPr>
          <w:rFonts w:eastAsiaTheme="minorHAnsi"/>
          <w:lang w:val="ru-RU" w:eastAsia="en-US"/>
        </w:rPr>
      </w:pPr>
      <w:r w:rsidRPr="00EF2D78">
        <w:rPr>
          <w:rFonts w:eastAsiaTheme="minorHAnsi"/>
          <w:lang w:val="ru-RU" w:eastAsia="en-US"/>
        </w:rPr>
        <w:t>Нормирование объектов социально-культурного и бытового назначения, создаваемых и функционирующих посредством использования предпринимательской активности, осуществляется с целью обеспечения населения по месту жительства гарантированным минимумом социально-значимых товаров и услуг.</w:t>
      </w:r>
    </w:p>
    <w:p w:rsidR="00EF2D78" w:rsidRPr="00EF2D78" w:rsidRDefault="00EF2D78" w:rsidP="00EF2D78">
      <w:pPr>
        <w:pStyle w:val="a6"/>
        <w:tabs>
          <w:tab w:val="left" w:pos="851"/>
        </w:tabs>
        <w:spacing w:before="0" w:after="0" w:line="276" w:lineRule="auto"/>
        <w:ind w:firstLine="709"/>
        <w:rPr>
          <w:rFonts w:eastAsiaTheme="minorHAnsi"/>
          <w:lang w:val="ru-RU" w:eastAsia="en-US"/>
        </w:rPr>
      </w:pPr>
      <w:r w:rsidRPr="00EF2D78">
        <w:rPr>
          <w:rFonts w:eastAsiaTheme="minorHAnsi"/>
          <w:lang w:val="ru-RU" w:eastAsia="en-US"/>
        </w:rPr>
        <w:t>Такие объекты размещаются на земельных участках, образуемых в соответствии с документацией по планировке территории кварталов, в том числе во встроенных помещениях на нижних этажах, включая первый, многоквартирных домов, других комплексов недвижимого имущества.</w:t>
      </w:r>
    </w:p>
    <w:p w:rsidR="00EF2D78" w:rsidRPr="00EF2D78" w:rsidRDefault="00EF2D78" w:rsidP="00EF2D78">
      <w:pPr>
        <w:tabs>
          <w:tab w:val="left" w:pos="851"/>
        </w:tabs>
        <w:spacing w:before="60" w:after="60" w:line="276" w:lineRule="auto"/>
        <w:ind w:firstLine="709"/>
        <w:jc w:val="both"/>
        <w:rPr>
          <w:rFonts w:ascii="Times New Roman" w:hAnsi="Times New Roman" w:cs="Times New Roman"/>
          <w:sz w:val="24"/>
          <w:szCs w:val="24"/>
        </w:rPr>
      </w:pPr>
      <w:r w:rsidRPr="00EF2D78">
        <w:rPr>
          <w:rFonts w:ascii="Times New Roman" w:hAnsi="Times New Roman" w:cs="Times New Roman"/>
          <w:sz w:val="24"/>
          <w:szCs w:val="24"/>
        </w:rPr>
        <w:t>Объекты иного значения в области физической культуры и спорта</w:t>
      </w:r>
    </w:p>
    <w:p w:rsidR="00EF2D78" w:rsidRPr="00EF2D78" w:rsidRDefault="00EF2D78" w:rsidP="00EF2D78">
      <w:pPr>
        <w:pStyle w:val="a6"/>
        <w:tabs>
          <w:tab w:val="left" w:pos="851"/>
        </w:tabs>
        <w:spacing w:before="0" w:after="0" w:line="276" w:lineRule="auto"/>
        <w:ind w:firstLine="709"/>
        <w:rPr>
          <w:rFonts w:eastAsiaTheme="minorHAnsi"/>
          <w:lang w:val="ru-RU" w:eastAsia="en-US"/>
        </w:rPr>
      </w:pPr>
      <w:r w:rsidRPr="00EF2D78">
        <w:rPr>
          <w:rFonts w:eastAsiaTheme="minorHAnsi"/>
          <w:lang w:val="ru-RU" w:eastAsia="en-US"/>
        </w:rPr>
        <w:t xml:space="preserve">На основе приложения 7 раздела 2 СНиП 2.07.01-89* «Градостроительство. Планировка и застройка городских и сельских поселений» установлен расчетный показатель минимально допустимого уровня обеспеченности помещениями для физкультурных занятий и тренировок для городских и сельских населенных пунктов - 70 кв. м общей площади на 1 тыс. человек. </w:t>
      </w:r>
    </w:p>
    <w:p w:rsidR="00EF2D78" w:rsidRPr="00EF2D78" w:rsidRDefault="00EF2D78" w:rsidP="00EF2D78">
      <w:pPr>
        <w:tabs>
          <w:tab w:val="left" w:pos="851"/>
        </w:tabs>
        <w:spacing w:after="0" w:line="276" w:lineRule="auto"/>
        <w:ind w:firstLine="709"/>
        <w:jc w:val="both"/>
        <w:rPr>
          <w:rFonts w:ascii="Times New Roman" w:hAnsi="Times New Roman" w:cs="Times New Roman"/>
          <w:sz w:val="24"/>
          <w:szCs w:val="24"/>
        </w:rPr>
      </w:pPr>
      <w:r w:rsidRPr="00EF2D78">
        <w:rPr>
          <w:rFonts w:ascii="Times New Roman" w:hAnsi="Times New Roman" w:cs="Times New Roman"/>
          <w:sz w:val="24"/>
          <w:szCs w:val="24"/>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EF2D78" w:rsidRPr="00EF2D78" w:rsidRDefault="00EF2D78" w:rsidP="00EF2D78">
      <w:pPr>
        <w:tabs>
          <w:tab w:val="left" w:pos="851"/>
        </w:tabs>
        <w:spacing w:before="60" w:after="60" w:line="276" w:lineRule="auto"/>
        <w:ind w:firstLine="709"/>
        <w:jc w:val="both"/>
        <w:rPr>
          <w:rFonts w:ascii="Times New Roman" w:hAnsi="Times New Roman" w:cs="Times New Roman"/>
          <w:sz w:val="24"/>
          <w:szCs w:val="24"/>
        </w:rPr>
      </w:pPr>
      <w:r w:rsidRPr="00EF2D78">
        <w:rPr>
          <w:rFonts w:ascii="Times New Roman" w:hAnsi="Times New Roman" w:cs="Times New Roman"/>
          <w:sz w:val="24"/>
          <w:szCs w:val="24"/>
        </w:rPr>
        <w:lastRenderedPageBreak/>
        <w:t>Объекты иного значения в области культуры</w:t>
      </w:r>
    </w:p>
    <w:p w:rsidR="00EF2D78" w:rsidRPr="00EF2D78" w:rsidRDefault="00EF2D78" w:rsidP="00EF2D78">
      <w:pPr>
        <w:pStyle w:val="a6"/>
        <w:tabs>
          <w:tab w:val="left" w:pos="851"/>
        </w:tabs>
        <w:spacing w:before="0" w:after="0" w:line="276" w:lineRule="auto"/>
        <w:ind w:firstLine="709"/>
        <w:rPr>
          <w:rFonts w:eastAsiaTheme="minorHAnsi"/>
          <w:lang w:val="ru-RU" w:eastAsia="en-US"/>
        </w:rPr>
      </w:pPr>
      <w:r w:rsidRPr="00EF2D78">
        <w:rPr>
          <w:rFonts w:eastAsiaTheme="minorHAnsi"/>
          <w:lang w:val="ru-RU" w:eastAsia="en-US"/>
        </w:rPr>
        <w:t>Норматив обеспеченности населения помещениями для культурно-досуговой деятельности для городских и сельских населенных пунктов принят в соответствии со СНиП 2.07.01-89* «Градостроительство. Планировка и застройка городских и сельских поселений» – 50 кв. м площади пола на 1 тыс. человек.</w:t>
      </w:r>
    </w:p>
    <w:p w:rsidR="00EF2D78" w:rsidRPr="00EF2D78" w:rsidRDefault="00EF2D78" w:rsidP="00EF2D78">
      <w:pPr>
        <w:tabs>
          <w:tab w:val="left" w:pos="851"/>
        </w:tabs>
        <w:spacing w:after="0" w:line="276" w:lineRule="auto"/>
        <w:ind w:firstLine="709"/>
        <w:jc w:val="both"/>
        <w:rPr>
          <w:rFonts w:ascii="Times New Roman" w:hAnsi="Times New Roman" w:cs="Times New Roman"/>
          <w:sz w:val="24"/>
          <w:szCs w:val="24"/>
        </w:rPr>
      </w:pPr>
      <w:r w:rsidRPr="00EF2D78">
        <w:rPr>
          <w:rFonts w:ascii="Times New Roman" w:hAnsi="Times New Roman" w:cs="Times New Roman"/>
          <w:sz w:val="24"/>
          <w:szCs w:val="24"/>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EF2D78" w:rsidRPr="00EF2D78" w:rsidRDefault="00EF2D78" w:rsidP="00EF2D78">
      <w:pPr>
        <w:pStyle w:val="a6"/>
        <w:tabs>
          <w:tab w:val="left" w:pos="851"/>
        </w:tabs>
        <w:spacing w:before="60" w:line="276" w:lineRule="auto"/>
        <w:ind w:firstLine="709"/>
        <w:rPr>
          <w:rFonts w:eastAsiaTheme="minorHAnsi"/>
          <w:lang w:val="ru-RU" w:eastAsia="en-US"/>
        </w:rPr>
      </w:pPr>
      <w:r w:rsidRPr="00EF2D78">
        <w:rPr>
          <w:rFonts w:eastAsiaTheme="minorHAnsi"/>
          <w:lang w:val="ru-RU" w:eastAsia="en-US"/>
        </w:rPr>
        <w:t>Объекты иного значения в области торговли, общественного питания и бытового обслуживания</w:t>
      </w:r>
    </w:p>
    <w:p w:rsidR="00EF2D78" w:rsidRPr="00EF2D78" w:rsidRDefault="00EF2D78" w:rsidP="00EF2D78">
      <w:pPr>
        <w:pStyle w:val="a6"/>
        <w:tabs>
          <w:tab w:val="left" w:pos="851"/>
        </w:tabs>
        <w:spacing w:before="0" w:after="0" w:line="276" w:lineRule="auto"/>
        <w:ind w:firstLine="709"/>
        <w:rPr>
          <w:rFonts w:eastAsiaTheme="minorHAnsi"/>
          <w:lang w:val="ru-RU" w:eastAsia="en-US"/>
        </w:rPr>
      </w:pPr>
      <w:r w:rsidRPr="00EF2D78">
        <w:rPr>
          <w:rFonts w:eastAsiaTheme="minorHAnsi"/>
          <w:lang w:val="ru-RU" w:eastAsia="en-US"/>
        </w:rPr>
        <w:t xml:space="preserve">Нормативы обеспеченности населения торговыми объектами необходимо принимать в соответствии с постановлением Правительства Ханты-Мансийского автономного округа – Югры от </w:t>
      </w:r>
      <w:r w:rsidR="00194831">
        <w:rPr>
          <w:rFonts w:eastAsiaTheme="minorHAnsi"/>
          <w:lang w:val="ru-RU" w:eastAsia="en-US"/>
        </w:rPr>
        <w:t>05 августа 2016 года</w:t>
      </w:r>
      <w:r w:rsidRPr="00EF2D78">
        <w:rPr>
          <w:rFonts w:eastAsiaTheme="minorHAnsi"/>
          <w:lang w:val="ru-RU" w:eastAsia="en-US"/>
        </w:rPr>
        <w:t xml:space="preserve"> №</w:t>
      </w:r>
      <w:r w:rsidR="00194831">
        <w:rPr>
          <w:rFonts w:eastAsiaTheme="minorHAnsi"/>
          <w:lang w:val="ru-RU" w:eastAsia="en-US"/>
        </w:rPr>
        <w:t xml:space="preserve"> 291-п</w:t>
      </w:r>
      <w:r w:rsidRPr="00EF2D78">
        <w:rPr>
          <w:rFonts w:eastAsiaTheme="minorHAnsi"/>
          <w:lang w:val="ru-RU" w:eastAsia="en-US"/>
        </w:rPr>
        <w:t xml:space="preserve"> «</w:t>
      </w:r>
      <w:r w:rsidR="006F6017" w:rsidRPr="006F6017">
        <w:rPr>
          <w:rFonts w:eastAsiaTheme="minorHAnsi"/>
          <w:lang w:val="ru-RU" w:eastAsia="en-US"/>
        </w:rPr>
        <w:t>О нормативах минимальной обеспеченности населения площадью стационарных торговых объектов, нестационарных торговых объектов, торговых мест, используемых для осуществления деятельности по продаже товаров на ярмарках и розничных рынках в Ханты-Мансийском автономном округе - Югре</w:t>
      </w:r>
      <w:r w:rsidR="006F6017">
        <w:rPr>
          <w:rFonts w:eastAsiaTheme="minorHAnsi"/>
          <w:lang w:val="ru-RU" w:eastAsia="en-US"/>
        </w:rPr>
        <w:t>».</w:t>
      </w:r>
    </w:p>
    <w:p w:rsidR="00EF2D78" w:rsidRPr="00EF2D78" w:rsidRDefault="00EF2D78" w:rsidP="00EF2D78">
      <w:pPr>
        <w:pStyle w:val="a6"/>
        <w:tabs>
          <w:tab w:val="left" w:pos="851"/>
        </w:tabs>
        <w:spacing w:before="0" w:after="0" w:line="276" w:lineRule="auto"/>
        <w:ind w:firstLine="709"/>
        <w:rPr>
          <w:rFonts w:eastAsiaTheme="minorHAnsi"/>
          <w:lang w:val="ru-RU" w:eastAsia="en-US"/>
        </w:rPr>
      </w:pPr>
      <w:r w:rsidRPr="00EF2D78">
        <w:rPr>
          <w:rFonts w:eastAsiaTheme="minorHAnsi"/>
          <w:lang w:val="ru-RU" w:eastAsia="en-US"/>
        </w:rPr>
        <w:t>Нормативы обеспеченности объектами общественного питания и бытового обслуживания приняты в соответствии со СНиП 2.07.01-89* «Градостроительство. Планировка и застройка городских и сельских поселений»:</w:t>
      </w:r>
    </w:p>
    <w:p w:rsidR="00EF2D78" w:rsidRPr="00EF2D78" w:rsidRDefault="00EF2D78" w:rsidP="00EF2D78">
      <w:pPr>
        <w:pStyle w:val="a6"/>
        <w:tabs>
          <w:tab w:val="left" w:pos="851"/>
        </w:tabs>
        <w:spacing w:before="0" w:after="0" w:line="276" w:lineRule="auto"/>
        <w:ind w:firstLine="709"/>
        <w:rPr>
          <w:rFonts w:eastAsiaTheme="minorHAnsi"/>
          <w:lang w:val="ru-RU" w:eastAsia="en-US"/>
        </w:rPr>
      </w:pPr>
    </w:p>
    <w:p w:rsidR="00EF2D78" w:rsidRPr="00EF2D78" w:rsidRDefault="00EF2D78" w:rsidP="00EF2D78">
      <w:pPr>
        <w:pStyle w:val="a6"/>
        <w:tabs>
          <w:tab w:val="left" w:pos="851"/>
        </w:tabs>
        <w:spacing w:before="60" w:line="276" w:lineRule="auto"/>
        <w:ind w:firstLine="709"/>
        <w:rPr>
          <w:rFonts w:eastAsiaTheme="minorHAnsi"/>
          <w:lang w:val="ru-RU" w:eastAsia="en-US"/>
        </w:rPr>
      </w:pPr>
      <w:r w:rsidRPr="00EF2D78">
        <w:rPr>
          <w:rFonts w:eastAsiaTheme="minorHAnsi"/>
          <w:lang w:val="ru-RU" w:eastAsia="en-US"/>
        </w:rPr>
        <w:t xml:space="preserve">Объекты общественного питания </w:t>
      </w:r>
    </w:p>
    <w:p w:rsidR="00EF2D78" w:rsidRPr="00EF2D78" w:rsidRDefault="00EF2D78" w:rsidP="00EF2D78">
      <w:pPr>
        <w:pStyle w:val="a6"/>
        <w:tabs>
          <w:tab w:val="left" w:pos="851"/>
        </w:tabs>
        <w:spacing w:before="0" w:after="0" w:line="276" w:lineRule="auto"/>
        <w:ind w:firstLine="709"/>
        <w:rPr>
          <w:rFonts w:eastAsiaTheme="minorHAnsi"/>
          <w:lang w:val="ru-RU" w:eastAsia="en-US"/>
        </w:rPr>
      </w:pPr>
      <w:r w:rsidRPr="00EF2D78">
        <w:rPr>
          <w:rFonts w:eastAsiaTheme="minorHAnsi"/>
          <w:lang w:val="ru-RU" w:eastAsia="en-US"/>
        </w:rPr>
        <w:t>- 40 мест на 1 тыс. человек, в том числе 32 места на 1 тыс. человек  – для общественного делового центра, 8 мест на 1 тыс. человек – для  квартала (жилого района);</w:t>
      </w:r>
    </w:p>
    <w:p w:rsidR="00EF2D78" w:rsidRPr="00EF2D78" w:rsidRDefault="00EF2D78" w:rsidP="00EF2D78">
      <w:pPr>
        <w:pStyle w:val="a6"/>
        <w:tabs>
          <w:tab w:val="left" w:pos="851"/>
        </w:tabs>
        <w:spacing w:before="60" w:line="276" w:lineRule="auto"/>
        <w:ind w:firstLine="709"/>
        <w:rPr>
          <w:rFonts w:eastAsiaTheme="minorHAnsi"/>
          <w:lang w:val="ru-RU" w:eastAsia="en-US"/>
        </w:rPr>
      </w:pPr>
      <w:r w:rsidRPr="00EF2D78">
        <w:rPr>
          <w:rFonts w:eastAsiaTheme="minorHAnsi"/>
          <w:lang w:val="ru-RU" w:eastAsia="en-US"/>
        </w:rPr>
        <w:t>Объекты предприятия бытового обслуживания</w:t>
      </w:r>
    </w:p>
    <w:p w:rsidR="00EF2D78" w:rsidRPr="00EF2D78" w:rsidRDefault="00EF2D78" w:rsidP="00EF2D78">
      <w:pPr>
        <w:pStyle w:val="a6"/>
        <w:numPr>
          <w:ilvl w:val="0"/>
          <w:numId w:val="42"/>
        </w:numPr>
        <w:tabs>
          <w:tab w:val="left" w:pos="851"/>
        </w:tabs>
        <w:spacing w:before="0" w:after="0" w:line="276" w:lineRule="auto"/>
        <w:ind w:left="0" w:firstLine="709"/>
        <w:rPr>
          <w:rFonts w:eastAsiaTheme="minorHAnsi"/>
          <w:lang w:val="ru-RU" w:eastAsia="en-US"/>
        </w:rPr>
      </w:pPr>
      <w:r w:rsidRPr="00EF2D78">
        <w:rPr>
          <w:rFonts w:eastAsiaTheme="minorHAnsi"/>
          <w:lang w:val="ru-RU" w:eastAsia="en-US"/>
        </w:rPr>
        <w:t xml:space="preserve"> 9 рабочих мест на 1 тыс. человек, в том числе 7 рабочих мест  на 1 тыс. человек  – для общественного делового центра, 2 рабочих места на 1 тыс. человек  – для  квартала (жилого района);</w:t>
      </w:r>
    </w:p>
    <w:p w:rsidR="00EF2D78" w:rsidRPr="00EF2D78" w:rsidRDefault="00EF2D78" w:rsidP="00EF2D78">
      <w:pPr>
        <w:pStyle w:val="a6"/>
        <w:tabs>
          <w:tab w:val="left" w:pos="851"/>
        </w:tabs>
        <w:spacing w:before="0" w:after="0" w:line="276" w:lineRule="auto"/>
        <w:ind w:firstLine="709"/>
        <w:rPr>
          <w:rFonts w:eastAsiaTheme="minorHAnsi"/>
          <w:lang w:val="ru-RU" w:eastAsia="en-US"/>
        </w:rPr>
      </w:pPr>
      <w:r w:rsidRPr="00EF2D78">
        <w:rPr>
          <w:rFonts w:eastAsiaTheme="minorHAnsi"/>
          <w:lang w:val="ru-RU" w:eastAsia="en-US"/>
        </w:rPr>
        <w:t xml:space="preserve">Размеры земельных участков для объектов в области торговли, общественного питания и бытового обслуживания определены </w:t>
      </w:r>
      <w:r w:rsidR="00DB7255" w:rsidRPr="00EF2D78">
        <w:rPr>
          <w:rFonts w:eastAsiaTheme="minorHAnsi"/>
          <w:lang w:val="ru-RU" w:eastAsia="en-US"/>
        </w:rPr>
        <w:t>СНиП 2.07.01-89* «Градостроительство. Планировка и застройка городских и сельских поселений»</w:t>
      </w:r>
      <w:r w:rsidRPr="00EF2D78">
        <w:rPr>
          <w:rFonts w:eastAsiaTheme="minorHAnsi"/>
          <w:lang w:val="ru-RU" w:eastAsia="en-US"/>
        </w:rPr>
        <w:t>.</w:t>
      </w:r>
    </w:p>
    <w:p w:rsidR="00EF2D78" w:rsidRPr="00EF2D78" w:rsidRDefault="00EF2D78" w:rsidP="00EF2D78">
      <w:pPr>
        <w:pStyle w:val="a6"/>
        <w:tabs>
          <w:tab w:val="left" w:pos="851"/>
        </w:tabs>
        <w:spacing w:before="0" w:after="0" w:line="276" w:lineRule="auto"/>
        <w:ind w:firstLine="709"/>
        <w:rPr>
          <w:rFonts w:eastAsiaTheme="minorHAnsi"/>
          <w:lang w:val="ru-RU" w:eastAsia="en-US"/>
        </w:rPr>
      </w:pPr>
      <w:r w:rsidRPr="00EF2D78">
        <w:rPr>
          <w:rFonts w:eastAsiaTheme="minorHAnsi"/>
          <w:lang w:val="ru-RU" w:eastAsia="en-US"/>
        </w:rPr>
        <w:t xml:space="preserve">Размер земельного участка для размещения торгового объекта зависит от размера торговой площади (таблица </w:t>
      </w:r>
      <w:r w:rsidR="00665F28" w:rsidRPr="00665F28">
        <w:rPr>
          <w:rFonts w:eastAsiaTheme="minorHAnsi"/>
          <w:lang w:val="ru-RU" w:eastAsia="en-US"/>
        </w:rPr>
        <w:t>2</w:t>
      </w:r>
      <w:r w:rsidR="00EC00D9">
        <w:rPr>
          <w:rFonts w:eastAsiaTheme="minorHAnsi"/>
          <w:lang w:val="ru-RU" w:eastAsia="en-US"/>
        </w:rPr>
        <w:t>1</w:t>
      </w:r>
      <w:r w:rsidRPr="00EF2D78">
        <w:rPr>
          <w:rFonts w:eastAsiaTheme="minorHAnsi"/>
          <w:lang w:val="ru-RU" w:eastAsia="en-US"/>
        </w:rPr>
        <w:t>).</w:t>
      </w:r>
    </w:p>
    <w:p w:rsidR="00EF2D78" w:rsidRPr="00EF2D78" w:rsidRDefault="00EF2D78" w:rsidP="00E31983">
      <w:pPr>
        <w:pStyle w:val="afffffff3"/>
        <w:spacing w:before="120"/>
        <w:rPr>
          <w:rFonts w:eastAsiaTheme="minorHAnsi"/>
          <w:lang w:val="ru-RU" w:eastAsia="en-US"/>
        </w:rPr>
      </w:pPr>
      <w:r w:rsidRPr="00EF2D78">
        <w:rPr>
          <w:rFonts w:eastAsiaTheme="minorHAnsi"/>
          <w:lang w:val="ru-RU" w:eastAsia="en-US"/>
        </w:rPr>
        <w:t xml:space="preserve">Таблица </w:t>
      </w:r>
      <w:r w:rsidR="00665F28" w:rsidRPr="00F10A46">
        <w:rPr>
          <w:rFonts w:eastAsiaTheme="minorHAnsi"/>
          <w:lang w:val="ru-RU" w:eastAsia="en-US"/>
        </w:rPr>
        <w:t>2</w:t>
      </w:r>
      <w:r w:rsidR="00EC00D9">
        <w:rPr>
          <w:rFonts w:eastAsiaTheme="minorHAnsi"/>
          <w:lang w:val="ru-RU" w:eastAsia="en-US"/>
        </w:rPr>
        <w:t>1</w:t>
      </w:r>
      <w:r w:rsidRPr="00EF2D78">
        <w:rPr>
          <w:rFonts w:eastAsiaTheme="minorHAnsi"/>
          <w:lang w:val="ru-RU" w:eastAsia="en-US"/>
        </w:rPr>
        <w:t>. Размер земельного участка торговых объектов</w:t>
      </w: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8"/>
        <w:gridCol w:w="1132"/>
        <w:gridCol w:w="1132"/>
        <w:gridCol w:w="993"/>
        <w:gridCol w:w="995"/>
        <w:gridCol w:w="993"/>
        <w:gridCol w:w="1573"/>
      </w:tblGrid>
      <w:tr w:rsidR="00EF2D78" w:rsidRPr="0058783C" w:rsidTr="00BB2272">
        <w:trPr>
          <w:trHeight w:val="398"/>
          <w:jc w:val="center"/>
        </w:trPr>
        <w:tc>
          <w:tcPr>
            <w:tcW w:w="1375" w:type="pct"/>
            <w:vAlign w:val="center"/>
          </w:tcPr>
          <w:p w:rsidR="00EF2D78" w:rsidRPr="0058783C" w:rsidRDefault="00EF2D78" w:rsidP="00BB2272">
            <w:pPr>
              <w:spacing w:after="0" w:line="240" w:lineRule="auto"/>
              <w:rPr>
                <w:rFonts w:ascii="Times New Roman" w:hAnsi="Times New Roman" w:cs="Times New Roman"/>
              </w:rPr>
            </w:pPr>
            <w:r w:rsidRPr="0058783C">
              <w:rPr>
                <w:rFonts w:ascii="Times New Roman" w:hAnsi="Times New Roman" w:cs="Times New Roman"/>
              </w:rPr>
              <w:t>размер торговой площади кв. м</w:t>
            </w:r>
          </w:p>
        </w:tc>
        <w:tc>
          <w:tcPr>
            <w:tcW w:w="602" w:type="pct"/>
            <w:vAlign w:val="center"/>
          </w:tcPr>
          <w:p w:rsidR="00EF2D78" w:rsidRPr="0058783C" w:rsidRDefault="00EF2D78" w:rsidP="00BB2272">
            <w:pPr>
              <w:spacing w:after="0" w:line="240" w:lineRule="auto"/>
              <w:rPr>
                <w:rFonts w:ascii="Times New Roman" w:hAnsi="Times New Roman" w:cs="Times New Roman"/>
              </w:rPr>
            </w:pPr>
            <w:r w:rsidRPr="0058783C">
              <w:rPr>
                <w:rFonts w:ascii="Times New Roman" w:hAnsi="Times New Roman" w:cs="Times New Roman"/>
              </w:rPr>
              <w:t>до 150</w:t>
            </w:r>
          </w:p>
        </w:tc>
        <w:tc>
          <w:tcPr>
            <w:tcW w:w="602" w:type="pct"/>
            <w:vAlign w:val="center"/>
          </w:tcPr>
          <w:p w:rsidR="00EF2D78" w:rsidRPr="0058783C" w:rsidRDefault="00EF2D78" w:rsidP="00BB2272">
            <w:pPr>
              <w:spacing w:after="0" w:line="240" w:lineRule="auto"/>
              <w:ind w:hanging="1"/>
              <w:rPr>
                <w:rFonts w:ascii="Times New Roman" w:hAnsi="Times New Roman" w:cs="Times New Roman"/>
              </w:rPr>
            </w:pPr>
            <w:r w:rsidRPr="0058783C">
              <w:rPr>
                <w:rFonts w:ascii="Times New Roman" w:hAnsi="Times New Roman" w:cs="Times New Roman"/>
              </w:rPr>
              <w:t>от 150 до 250</w:t>
            </w:r>
          </w:p>
        </w:tc>
        <w:tc>
          <w:tcPr>
            <w:tcW w:w="528" w:type="pct"/>
            <w:vAlign w:val="center"/>
          </w:tcPr>
          <w:p w:rsidR="00EF2D78" w:rsidRPr="0058783C" w:rsidRDefault="00EF2D78" w:rsidP="00BB2272">
            <w:pPr>
              <w:spacing w:after="0" w:line="240" w:lineRule="auto"/>
              <w:rPr>
                <w:rFonts w:ascii="Times New Roman" w:hAnsi="Times New Roman" w:cs="Times New Roman"/>
              </w:rPr>
            </w:pPr>
            <w:r w:rsidRPr="0058783C">
              <w:rPr>
                <w:rFonts w:ascii="Times New Roman" w:hAnsi="Times New Roman" w:cs="Times New Roman"/>
              </w:rPr>
              <w:t>от 250 до 650</w:t>
            </w:r>
          </w:p>
        </w:tc>
        <w:tc>
          <w:tcPr>
            <w:tcW w:w="529" w:type="pct"/>
            <w:vAlign w:val="center"/>
          </w:tcPr>
          <w:p w:rsidR="00EF2D78" w:rsidRPr="0058783C" w:rsidRDefault="00EF2D78" w:rsidP="00BB2272">
            <w:pPr>
              <w:spacing w:after="0" w:line="240" w:lineRule="auto"/>
              <w:rPr>
                <w:rFonts w:ascii="Times New Roman" w:hAnsi="Times New Roman" w:cs="Times New Roman"/>
              </w:rPr>
            </w:pPr>
            <w:r w:rsidRPr="0058783C">
              <w:rPr>
                <w:rFonts w:ascii="Times New Roman" w:hAnsi="Times New Roman" w:cs="Times New Roman"/>
              </w:rPr>
              <w:t>от 650 до 1500</w:t>
            </w:r>
          </w:p>
        </w:tc>
        <w:tc>
          <w:tcPr>
            <w:tcW w:w="528" w:type="pct"/>
            <w:vAlign w:val="center"/>
          </w:tcPr>
          <w:p w:rsidR="00EF2D78" w:rsidRPr="0058783C" w:rsidRDefault="00EF2D78" w:rsidP="00BB2272">
            <w:pPr>
              <w:spacing w:after="0" w:line="240" w:lineRule="auto"/>
              <w:ind w:hanging="2"/>
              <w:rPr>
                <w:rFonts w:ascii="Times New Roman" w:hAnsi="Times New Roman" w:cs="Times New Roman"/>
              </w:rPr>
            </w:pPr>
            <w:r w:rsidRPr="0058783C">
              <w:rPr>
                <w:rFonts w:ascii="Times New Roman" w:hAnsi="Times New Roman" w:cs="Times New Roman"/>
              </w:rPr>
              <w:t>от 1500 до 3500</w:t>
            </w:r>
          </w:p>
        </w:tc>
        <w:tc>
          <w:tcPr>
            <w:tcW w:w="837" w:type="pct"/>
            <w:vAlign w:val="center"/>
          </w:tcPr>
          <w:p w:rsidR="00EF2D78" w:rsidRPr="0058783C" w:rsidRDefault="00EF2D78" w:rsidP="00BB2272">
            <w:pPr>
              <w:spacing w:after="0" w:line="240" w:lineRule="auto"/>
              <w:ind w:hanging="1"/>
              <w:rPr>
                <w:rFonts w:ascii="Times New Roman" w:hAnsi="Times New Roman" w:cs="Times New Roman"/>
              </w:rPr>
            </w:pPr>
            <w:r w:rsidRPr="0058783C">
              <w:rPr>
                <w:rFonts w:ascii="Times New Roman" w:hAnsi="Times New Roman" w:cs="Times New Roman"/>
              </w:rPr>
              <w:t>свыше 3500</w:t>
            </w:r>
          </w:p>
        </w:tc>
      </w:tr>
      <w:tr w:rsidR="00EF2D78" w:rsidRPr="0058783C" w:rsidTr="00BB2272">
        <w:trPr>
          <w:trHeight w:val="397"/>
          <w:jc w:val="center"/>
        </w:trPr>
        <w:tc>
          <w:tcPr>
            <w:tcW w:w="1375" w:type="pct"/>
            <w:vAlign w:val="center"/>
          </w:tcPr>
          <w:p w:rsidR="00EF2D78" w:rsidRPr="0058783C" w:rsidRDefault="00EF2D78" w:rsidP="00BB2272">
            <w:pPr>
              <w:spacing w:after="0" w:line="240" w:lineRule="auto"/>
              <w:rPr>
                <w:rFonts w:ascii="Times New Roman" w:hAnsi="Times New Roman" w:cs="Times New Roman"/>
              </w:rPr>
            </w:pPr>
            <w:r w:rsidRPr="0058783C">
              <w:rPr>
                <w:rFonts w:ascii="Times New Roman" w:hAnsi="Times New Roman" w:cs="Times New Roman"/>
              </w:rPr>
              <w:t>га на 100 кв. м торговой площади</w:t>
            </w:r>
          </w:p>
        </w:tc>
        <w:tc>
          <w:tcPr>
            <w:tcW w:w="602" w:type="pct"/>
            <w:vAlign w:val="center"/>
          </w:tcPr>
          <w:p w:rsidR="00EF2D78" w:rsidRPr="0058783C" w:rsidRDefault="00EF2D78" w:rsidP="00BB2272">
            <w:pPr>
              <w:spacing w:after="0" w:line="240" w:lineRule="auto"/>
              <w:rPr>
                <w:rFonts w:ascii="Times New Roman" w:hAnsi="Times New Roman" w:cs="Times New Roman"/>
              </w:rPr>
            </w:pPr>
            <w:r w:rsidRPr="0058783C">
              <w:rPr>
                <w:rFonts w:ascii="Times New Roman" w:hAnsi="Times New Roman" w:cs="Times New Roman"/>
              </w:rPr>
              <w:t>0,03</w:t>
            </w:r>
          </w:p>
        </w:tc>
        <w:tc>
          <w:tcPr>
            <w:tcW w:w="602" w:type="pct"/>
            <w:vAlign w:val="center"/>
          </w:tcPr>
          <w:p w:rsidR="00EF2D78" w:rsidRPr="0058783C" w:rsidRDefault="00EF2D78" w:rsidP="00BB2272">
            <w:pPr>
              <w:spacing w:after="0" w:line="240" w:lineRule="auto"/>
              <w:ind w:hanging="1"/>
              <w:rPr>
                <w:rFonts w:ascii="Times New Roman" w:hAnsi="Times New Roman" w:cs="Times New Roman"/>
              </w:rPr>
            </w:pPr>
            <w:r w:rsidRPr="0058783C">
              <w:rPr>
                <w:rFonts w:ascii="Times New Roman" w:hAnsi="Times New Roman" w:cs="Times New Roman"/>
              </w:rPr>
              <w:t>0,08</w:t>
            </w:r>
          </w:p>
        </w:tc>
        <w:tc>
          <w:tcPr>
            <w:tcW w:w="528" w:type="pct"/>
            <w:vAlign w:val="center"/>
          </w:tcPr>
          <w:p w:rsidR="00EF2D78" w:rsidRPr="0058783C" w:rsidRDefault="00EF2D78" w:rsidP="00BB2272">
            <w:pPr>
              <w:spacing w:after="0" w:line="240" w:lineRule="auto"/>
              <w:rPr>
                <w:rFonts w:ascii="Times New Roman" w:hAnsi="Times New Roman" w:cs="Times New Roman"/>
              </w:rPr>
            </w:pPr>
            <w:r w:rsidRPr="0058783C">
              <w:rPr>
                <w:rFonts w:ascii="Times New Roman" w:hAnsi="Times New Roman" w:cs="Times New Roman"/>
              </w:rPr>
              <w:t>0,08 – 0,06</w:t>
            </w:r>
          </w:p>
        </w:tc>
        <w:tc>
          <w:tcPr>
            <w:tcW w:w="529" w:type="pct"/>
            <w:vAlign w:val="center"/>
          </w:tcPr>
          <w:p w:rsidR="00EF2D78" w:rsidRPr="0058783C" w:rsidRDefault="00EF2D78" w:rsidP="00BB2272">
            <w:pPr>
              <w:spacing w:after="0" w:line="240" w:lineRule="auto"/>
              <w:rPr>
                <w:rFonts w:ascii="Times New Roman" w:hAnsi="Times New Roman" w:cs="Times New Roman"/>
              </w:rPr>
            </w:pPr>
            <w:r w:rsidRPr="0058783C">
              <w:rPr>
                <w:rFonts w:ascii="Times New Roman" w:hAnsi="Times New Roman" w:cs="Times New Roman"/>
              </w:rPr>
              <w:t>0,06 – 0,04</w:t>
            </w:r>
          </w:p>
        </w:tc>
        <w:tc>
          <w:tcPr>
            <w:tcW w:w="528" w:type="pct"/>
            <w:vAlign w:val="center"/>
          </w:tcPr>
          <w:p w:rsidR="00EF2D78" w:rsidRPr="0058783C" w:rsidRDefault="00EF2D78" w:rsidP="00BB2272">
            <w:pPr>
              <w:spacing w:after="0" w:line="240" w:lineRule="auto"/>
              <w:ind w:hanging="2"/>
              <w:rPr>
                <w:rFonts w:ascii="Times New Roman" w:hAnsi="Times New Roman" w:cs="Times New Roman"/>
              </w:rPr>
            </w:pPr>
            <w:r w:rsidRPr="0058783C">
              <w:rPr>
                <w:rFonts w:ascii="Times New Roman" w:hAnsi="Times New Roman" w:cs="Times New Roman"/>
              </w:rPr>
              <w:t>0,04 – 0,02</w:t>
            </w:r>
          </w:p>
        </w:tc>
        <w:tc>
          <w:tcPr>
            <w:tcW w:w="837" w:type="pct"/>
            <w:vAlign w:val="center"/>
          </w:tcPr>
          <w:p w:rsidR="00EF2D78" w:rsidRPr="0058783C" w:rsidRDefault="00EF2D78" w:rsidP="00BB2272">
            <w:pPr>
              <w:spacing w:after="0" w:line="240" w:lineRule="auto"/>
              <w:ind w:hanging="1"/>
              <w:rPr>
                <w:rFonts w:ascii="Times New Roman" w:hAnsi="Times New Roman" w:cs="Times New Roman"/>
              </w:rPr>
            </w:pPr>
            <w:r w:rsidRPr="0058783C">
              <w:rPr>
                <w:rFonts w:ascii="Times New Roman" w:hAnsi="Times New Roman" w:cs="Times New Roman"/>
              </w:rPr>
              <w:t>0,02</w:t>
            </w:r>
          </w:p>
        </w:tc>
      </w:tr>
    </w:tbl>
    <w:p w:rsidR="00EF2D78" w:rsidRPr="00EF2D78" w:rsidRDefault="00EF2D78" w:rsidP="00BB2272">
      <w:pPr>
        <w:pStyle w:val="a6"/>
        <w:spacing w:after="0" w:line="276" w:lineRule="auto"/>
        <w:ind w:firstLine="709"/>
        <w:rPr>
          <w:rFonts w:eastAsiaTheme="minorHAnsi"/>
          <w:lang w:val="ru-RU" w:eastAsia="en-US"/>
        </w:rPr>
      </w:pPr>
      <w:r w:rsidRPr="00EF2D78">
        <w:rPr>
          <w:rFonts w:eastAsiaTheme="minorHAnsi"/>
          <w:lang w:val="ru-RU" w:eastAsia="en-US"/>
        </w:rPr>
        <w:t xml:space="preserve">Размер земельного участка объекта общественного питания определяется расчетным количеством посетителей (таблица </w:t>
      </w:r>
      <w:r w:rsidR="00665F28" w:rsidRPr="00665F28">
        <w:rPr>
          <w:rFonts w:eastAsiaTheme="minorHAnsi"/>
          <w:lang w:val="ru-RU" w:eastAsia="en-US"/>
        </w:rPr>
        <w:t>2</w:t>
      </w:r>
      <w:r w:rsidR="00EC00D9">
        <w:rPr>
          <w:rFonts w:eastAsiaTheme="minorHAnsi"/>
          <w:lang w:val="ru-RU" w:eastAsia="en-US"/>
        </w:rPr>
        <w:t>2</w:t>
      </w:r>
      <w:r w:rsidRPr="00EF2D78">
        <w:rPr>
          <w:rFonts w:eastAsiaTheme="minorHAnsi"/>
          <w:lang w:val="ru-RU" w:eastAsia="en-US"/>
        </w:rPr>
        <w:t>).</w:t>
      </w:r>
    </w:p>
    <w:p w:rsidR="00EF2D78" w:rsidRPr="00EF2D78" w:rsidRDefault="00EF2D78" w:rsidP="00E31983">
      <w:pPr>
        <w:pStyle w:val="afffffff3"/>
        <w:spacing w:before="120"/>
        <w:rPr>
          <w:rFonts w:eastAsiaTheme="minorHAnsi"/>
          <w:lang w:val="ru-RU" w:eastAsia="en-US"/>
        </w:rPr>
      </w:pPr>
      <w:r w:rsidRPr="00EF2D78">
        <w:rPr>
          <w:rFonts w:eastAsiaTheme="minorHAnsi"/>
          <w:lang w:val="ru-RU" w:eastAsia="en-US"/>
        </w:rPr>
        <w:t xml:space="preserve">Таблица </w:t>
      </w:r>
      <w:r w:rsidR="00665F28" w:rsidRPr="00F10A46">
        <w:rPr>
          <w:rFonts w:eastAsiaTheme="minorHAnsi"/>
          <w:lang w:val="ru-RU" w:eastAsia="en-US"/>
        </w:rPr>
        <w:t>2</w:t>
      </w:r>
      <w:r w:rsidR="00EC00D9">
        <w:rPr>
          <w:rFonts w:eastAsiaTheme="minorHAnsi"/>
          <w:lang w:val="ru-RU" w:eastAsia="en-US"/>
        </w:rPr>
        <w:t>2</w:t>
      </w:r>
      <w:r w:rsidRPr="00EF2D78">
        <w:rPr>
          <w:rFonts w:eastAsiaTheme="minorHAnsi"/>
          <w:lang w:val="ru-RU" w:eastAsia="en-US"/>
        </w:rPr>
        <w:t>. Размер земельного участка объектов общественного питания</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7"/>
        <w:gridCol w:w="4677"/>
      </w:tblGrid>
      <w:tr w:rsidR="00EF2D78" w:rsidRPr="0058783C" w:rsidTr="00BB2272">
        <w:trPr>
          <w:trHeight w:val="271"/>
        </w:trPr>
        <w:tc>
          <w:tcPr>
            <w:tcW w:w="5000" w:type="pct"/>
            <w:gridSpan w:val="2"/>
            <w:vAlign w:val="center"/>
          </w:tcPr>
          <w:p w:rsidR="00EF2D78" w:rsidRPr="0058783C" w:rsidRDefault="00EF2D78" w:rsidP="00EF2D78">
            <w:pPr>
              <w:spacing w:after="0" w:line="240" w:lineRule="auto"/>
              <w:ind w:firstLine="709"/>
              <w:jc w:val="center"/>
              <w:rPr>
                <w:rFonts w:ascii="Times New Roman" w:hAnsi="Times New Roman" w:cs="Times New Roman"/>
              </w:rPr>
            </w:pPr>
            <w:r w:rsidRPr="0058783C">
              <w:rPr>
                <w:rFonts w:ascii="Times New Roman" w:hAnsi="Times New Roman" w:cs="Times New Roman"/>
              </w:rPr>
              <w:t>на 100 мест, при числе мест:</w:t>
            </w:r>
          </w:p>
        </w:tc>
      </w:tr>
      <w:tr w:rsidR="00EF2D78" w:rsidRPr="0058783C" w:rsidTr="00BB2272">
        <w:trPr>
          <w:trHeight w:val="32"/>
        </w:trPr>
        <w:tc>
          <w:tcPr>
            <w:tcW w:w="2529" w:type="pct"/>
            <w:vAlign w:val="center"/>
          </w:tcPr>
          <w:p w:rsidR="00EF2D78" w:rsidRPr="0058783C" w:rsidRDefault="00EF2D78" w:rsidP="00EF2D78">
            <w:pPr>
              <w:spacing w:after="0" w:line="240" w:lineRule="auto"/>
              <w:ind w:firstLine="709"/>
              <w:jc w:val="center"/>
              <w:rPr>
                <w:rFonts w:ascii="Times New Roman" w:hAnsi="Times New Roman" w:cs="Times New Roman"/>
              </w:rPr>
            </w:pPr>
            <w:r w:rsidRPr="0058783C">
              <w:rPr>
                <w:rFonts w:ascii="Times New Roman" w:hAnsi="Times New Roman" w:cs="Times New Roman"/>
              </w:rPr>
              <w:t>до 100 мест</w:t>
            </w:r>
          </w:p>
        </w:tc>
        <w:tc>
          <w:tcPr>
            <w:tcW w:w="2471" w:type="pct"/>
            <w:vAlign w:val="center"/>
          </w:tcPr>
          <w:p w:rsidR="00EF2D78" w:rsidRPr="0058783C" w:rsidRDefault="00EF2D78" w:rsidP="00EF2D78">
            <w:pPr>
              <w:spacing w:after="0" w:line="240" w:lineRule="auto"/>
              <w:ind w:firstLine="709"/>
              <w:jc w:val="center"/>
              <w:rPr>
                <w:rFonts w:ascii="Times New Roman" w:hAnsi="Times New Roman" w:cs="Times New Roman"/>
              </w:rPr>
            </w:pPr>
            <w:r w:rsidRPr="0058783C">
              <w:rPr>
                <w:rFonts w:ascii="Times New Roman" w:hAnsi="Times New Roman" w:cs="Times New Roman"/>
              </w:rPr>
              <w:t>0,2 га на объект</w:t>
            </w:r>
          </w:p>
        </w:tc>
      </w:tr>
      <w:tr w:rsidR="00EF2D78" w:rsidRPr="0058783C" w:rsidTr="00BB2272">
        <w:trPr>
          <w:trHeight w:val="32"/>
        </w:trPr>
        <w:tc>
          <w:tcPr>
            <w:tcW w:w="2529" w:type="pct"/>
            <w:vAlign w:val="center"/>
          </w:tcPr>
          <w:p w:rsidR="00EF2D78" w:rsidRPr="0058783C" w:rsidRDefault="00EF2D78" w:rsidP="00EF2D78">
            <w:pPr>
              <w:spacing w:after="0" w:line="240" w:lineRule="auto"/>
              <w:ind w:firstLine="709"/>
              <w:jc w:val="center"/>
              <w:rPr>
                <w:rFonts w:ascii="Times New Roman" w:hAnsi="Times New Roman" w:cs="Times New Roman"/>
              </w:rPr>
            </w:pPr>
            <w:r w:rsidRPr="0058783C">
              <w:rPr>
                <w:rFonts w:ascii="Times New Roman" w:hAnsi="Times New Roman" w:cs="Times New Roman"/>
              </w:rPr>
              <w:t>100-150</w:t>
            </w:r>
          </w:p>
        </w:tc>
        <w:tc>
          <w:tcPr>
            <w:tcW w:w="2471" w:type="pct"/>
            <w:vAlign w:val="center"/>
          </w:tcPr>
          <w:p w:rsidR="00EF2D78" w:rsidRPr="0058783C" w:rsidRDefault="00EF2D78" w:rsidP="00EF2D78">
            <w:pPr>
              <w:spacing w:after="0" w:line="240" w:lineRule="auto"/>
              <w:ind w:firstLine="709"/>
              <w:jc w:val="center"/>
              <w:rPr>
                <w:rFonts w:ascii="Times New Roman" w:hAnsi="Times New Roman" w:cs="Times New Roman"/>
              </w:rPr>
            </w:pPr>
            <w:r w:rsidRPr="0058783C">
              <w:rPr>
                <w:rFonts w:ascii="Times New Roman" w:hAnsi="Times New Roman" w:cs="Times New Roman"/>
              </w:rPr>
              <w:t>0,15 га на объект</w:t>
            </w:r>
          </w:p>
        </w:tc>
      </w:tr>
      <w:tr w:rsidR="00EF2D78" w:rsidRPr="0058783C" w:rsidTr="00BB2272">
        <w:trPr>
          <w:trHeight w:val="32"/>
        </w:trPr>
        <w:tc>
          <w:tcPr>
            <w:tcW w:w="2529" w:type="pct"/>
            <w:vAlign w:val="center"/>
          </w:tcPr>
          <w:p w:rsidR="00EF2D78" w:rsidRPr="0058783C" w:rsidRDefault="00EF2D78" w:rsidP="00EF2D78">
            <w:pPr>
              <w:spacing w:after="0" w:line="240" w:lineRule="auto"/>
              <w:ind w:firstLine="709"/>
              <w:jc w:val="center"/>
              <w:rPr>
                <w:rFonts w:ascii="Times New Roman" w:hAnsi="Times New Roman" w:cs="Times New Roman"/>
              </w:rPr>
            </w:pPr>
            <w:r w:rsidRPr="0058783C">
              <w:rPr>
                <w:rFonts w:ascii="Times New Roman" w:hAnsi="Times New Roman" w:cs="Times New Roman"/>
              </w:rPr>
              <w:lastRenderedPageBreak/>
              <w:t>свыше 150 мест</w:t>
            </w:r>
          </w:p>
        </w:tc>
        <w:tc>
          <w:tcPr>
            <w:tcW w:w="2471" w:type="pct"/>
            <w:vAlign w:val="center"/>
          </w:tcPr>
          <w:p w:rsidR="00EF2D78" w:rsidRPr="0058783C" w:rsidRDefault="00EF2D78" w:rsidP="00EF2D78">
            <w:pPr>
              <w:spacing w:after="0" w:line="240" w:lineRule="auto"/>
              <w:ind w:firstLine="709"/>
              <w:jc w:val="center"/>
              <w:rPr>
                <w:rFonts w:ascii="Times New Roman" w:hAnsi="Times New Roman" w:cs="Times New Roman"/>
              </w:rPr>
            </w:pPr>
            <w:r w:rsidRPr="0058783C">
              <w:rPr>
                <w:rFonts w:ascii="Times New Roman" w:hAnsi="Times New Roman" w:cs="Times New Roman"/>
              </w:rPr>
              <w:t>0,1 га на объект</w:t>
            </w:r>
          </w:p>
        </w:tc>
      </w:tr>
    </w:tbl>
    <w:p w:rsidR="00EF2D78" w:rsidRPr="00EF2D78" w:rsidRDefault="00EF2D78" w:rsidP="00BB2272">
      <w:pPr>
        <w:pStyle w:val="a6"/>
        <w:spacing w:after="0" w:line="276" w:lineRule="auto"/>
        <w:ind w:firstLine="709"/>
        <w:rPr>
          <w:rFonts w:eastAsiaTheme="minorHAnsi"/>
          <w:lang w:val="ru-RU" w:eastAsia="en-US"/>
        </w:rPr>
      </w:pPr>
      <w:r w:rsidRPr="00EF2D78">
        <w:rPr>
          <w:rFonts w:eastAsiaTheme="minorHAnsi"/>
          <w:lang w:val="ru-RU" w:eastAsia="en-US"/>
        </w:rPr>
        <w:t xml:space="preserve">Размер земельного участка объекта бытового обслуживания определяются мощностью предприятия, выражаемой в количестве рабочих мест (таблица </w:t>
      </w:r>
      <w:r w:rsidR="00665F28" w:rsidRPr="00665F28">
        <w:rPr>
          <w:rFonts w:eastAsiaTheme="minorHAnsi"/>
          <w:lang w:val="ru-RU" w:eastAsia="en-US"/>
        </w:rPr>
        <w:t>2</w:t>
      </w:r>
      <w:r w:rsidR="00EC00D9">
        <w:rPr>
          <w:rFonts w:eastAsiaTheme="minorHAnsi"/>
          <w:lang w:val="ru-RU" w:eastAsia="en-US"/>
        </w:rPr>
        <w:t>3</w:t>
      </w:r>
      <w:r w:rsidRPr="00EF2D78">
        <w:rPr>
          <w:rFonts w:eastAsiaTheme="minorHAnsi"/>
          <w:lang w:val="ru-RU" w:eastAsia="en-US"/>
        </w:rPr>
        <w:t>).</w:t>
      </w:r>
    </w:p>
    <w:p w:rsidR="00EF2D78" w:rsidRPr="00EF2D78" w:rsidRDefault="00EF2D78" w:rsidP="00E31983">
      <w:pPr>
        <w:pStyle w:val="afffffff3"/>
        <w:spacing w:before="120"/>
        <w:rPr>
          <w:rFonts w:eastAsiaTheme="minorHAnsi"/>
          <w:lang w:val="ru-RU" w:eastAsia="en-US"/>
        </w:rPr>
      </w:pPr>
      <w:r w:rsidRPr="00EF2D78">
        <w:rPr>
          <w:rFonts w:eastAsiaTheme="minorHAnsi"/>
          <w:lang w:val="ru-RU" w:eastAsia="en-US"/>
        </w:rPr>
        <w:t xml:space="preserve">Таблица </w:t>
      </w:r>
      <w:r w:rsidR="00665F28" w:rsidRPr="00F10A46">
        <w:rPr>
          <w:rFonts w:eastAsiaTheme="minorHAnsi"/>
          <w:lang w:val="ru-RU" w:eastAsia="en-US"/>
        </w:rPr>
        <w:t>2</w:t>
      </w:r>
      <w:r w:rsidR="00EC00D9">
        <w:rPr>
          <w:rFonts w:eastAsiaTheme="minorHAnsi"/>
          <w:lang w:val="ru-RU" w:eastAsia="en-US"/>
        </w:rPr>
        <w:t>3</w:t>
      </w:r>
      <w:r w:rsidRPr="00EF2D78">
        <w:rPr>
          <w:rFonts w:eastAsiaTheme="minorHAnsi"/>
          <w:lang w:val="ru-RU" w:eastAsia="en-US"/>
        </w:rPr>
        <w:t>. Размер земельного участка объектов бытового обслуживания</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7"/>
        <w:gridCol w:w="4677"/>
      </w:tblGrid>
      <w:tr w:rsidR="00EF2D78" w:rsidRPr="0058783C" w:rsidTr="00BB2272">
        <w:trPr>
          <w:trHeight w:val="40"/>
        </w:trPr>
        <w:tc>
          <w:tcPr>
            <w:tcW w:w="2529" w:type="pct"/>
            <w:shd w:val="clear" w:color="auto" w:fill="auto"/>
            <w:vAlign w:val="center"/>
          </w:tcPr>
          <w:p w:rsidR="00EF2D78" w:rsidRPr="0058783C" w:rsidRDefault="00EF2D78" w:rsidP="00EF2D78">
            <w:pPr>
              <w:spacing w:after="0" w:line="240" w:lineRule="auto"/>
              <w:ind w:firstLine="709"/>
              <w:jc w:val="center"/>
              <w:rPr>
                <w:rFonts w:ascii="Times New Roman" w:hAnsi="Times New Roman" w:cs="Times New Roman"/>
              </w:rPr>
            </w:pPr>
            <w:r w:rsidRPr="0058783C">
              <w:rPr>
                <w:rFonts w:ascii="Times New Roman" w:hAnsi="Times New Roman" w:cs="Times New Roman"/>
              </w:rPr>
              <w:t>Количество рабочих мест</w:t>
            </w:r>
          </w:p>
        </w:tc>
        <w:tc>
          <w:tcPr>
            <w:tcW w:w="2471" w:type="pct"/>
            <w:shd w:val="clear" w:color="auto" w:fill="auto"/>
            <w:vAlign w:val="center"/>
          </w:tcPr>
          <w:p w:rsidR="00EF2D78" w:rsidRPr="0058783C" w:rsidRDefault="00EF2D78" w:rsidP="00EF2D78">
            <w:pPr>
              <w:spacing w:after="0" w:line="240" w:lineRule="auto"/>
              <w:ind w:firstLine="709"/>
              <w:jc w:val="center"/>
              <w:rPr>
                <w:rFonts w:ascii="Times New Roman" w:hAnsi="Times New Roman" w:cs="Times New Roman"/>
              </w:rPr>
            </w:pPr>
            <w:r w:rsidRPr="0058783C">
              <w:rPr>
                <w:rFonts w:ascii="Times New Roman" w:hAnsi="Times New Roman" w:cs="Times New Roman"/>
              </w:rPr>
              <w:t>Размер земельного участка на 10 рабочих мест</w:t>
            </w:r>
          </w:p>
        </w:tc>
      </w:tr>
      <w:tr w:rsidR="00EF2D78" w:rsidRPr="0058783C" w:rsidTr="00BB2272">
        <w:trPr>
          <w:trHeight w:val="40"/>
        </w:trPr>
        <w:tc>
          <w:tcPr>
            <w:tcW w:w="2529" w:type="pct"/>
            <w:shd w:val="clear" w:color="auto" w:fill="auto"/>
            <w:vAlign w:val="center"/>
          </w:tcPr>
          <w:p w:rsidR="00EF2D78" w:rsidRPr="0058783C" w:rsidRDefault="00EF2D78" w:rsidP="00EF2D78">
            <w:pPr>
              <w:spacing w:after="0" w:line="240" w:lineRule="auto"/>
              <w:ind w:firstLine="709"/>
              <w:jc w:val="center"/>
              <w:rPr>
                <w:rFonts w:ascii="Times New Roman" w:hAnsi="Times New Roman" w:cs="Times New Roman"/>
              </w:rPr>
            </w:pPr>
            <w:r w:rsidRPr="0058783C">
              <w:rPr>
                <w:rFonts w:ascii="Times New Roman" w:hAnsi="Times New Roman" w:cs="Times New Roman"/>
              </w:rPr>
              <w:t>10 - 50</w:t>
            </w:r>
          </w:p>
        </w:tc>
        <w:tc>
          <w:tcPr>
            <w:tcW w:w="2471" w:type="pct"/>
            <w:shd w:val="clear" w:color="auto" w:fill="auto"/>
            <w:vAlign w:val="center"/>
          </w:tcPr>
          <w:p w:rsidR="00EF2D78" w:rsidRPr="0058783C" w:rsidRDefault="00EF2D78" w:rsidP="00EF2D78">
            <w:pPr>
              <w:spacing w:after="0" w:line="240" w:lineRule="auto"/>
              <w:ind w:firstLine="709"/>
              <w:jc w:val="center"/>
              <w:rPr>
                <w:rFonts w:ascii="Times New Roman" w:hAnsi="Times New Roman" w:cs="Times New Roman"/>
              </w:rPr>
            </w:pPr>
            <w:r w:rsidRPr="0058783C">
              <w:rPr>
                <w:rFonts w:ascii="Times New Roman" w:hAnsi="Times New Roman" w:cs="Times New Roman"/>
              </w:rPr>
              <w:t>0,1 - 0,2 га</w:t>
            </w:r>
          </w:p>
        </w:tc>
      </w:tr>
      <w:tr w:rsidR="00EF2D78" w:rsidRPr="0058783C" w:rsidTr="00BB2272">
        <w:trPr>
          <w:trHeight w:val="40"/>
        </w:trPr>
        <w:tc>
          <w:tcPr>
            <w:tcW w:w="2529" w:type="pct"/>
            <w:shd w:val="clear" w:color="auto" w:fill="auto"/>
            <w:vAlign w:val="center"/>
          </w:tcPr>
          <w:p w:rsidR="00EF2D78" w:rsidRPr="0058783C" w:rsidRDefault="00EF2D78" w:rsidP="00EF2D78">
            <w:pPr>
              <w:spacing w:after="0" w:line="240" w:lineRule="auto"/>
              <w:ind w:firstLine="709"/>
              <w:jc w:val="center"/>
              <w:rPr>
                <w:rFonts w:ascii="Times New Roman" w:hAnsi="Times New Roman" w:cs="Times New Roman"/>
              </w:rPr>
            </w:pPr>
            <w:r w:rsidRPr="0058783C">
              <w:rPr>
                <w:rFonts w:ascii="Times New Roman" w:hAnsi="Times New Roman" w:cs="Times New Roman"/>
              </w:rPr>
              <w:t>50 - 150</w:t>
            </w:r>
          </w:p>
        </w:tc>
        <w:tc>
          <w:tcPr>
            <w:tcW w:w="2471" w:type="pct"/>
            <w:shd w:val="clear" w:color="auto" w:fill="auto"/>
            <w:vAlign w:val="center"/>
          </w:tcPr>
          <w:p w:rsidR="00EF2D78" w:rsidRPr="0058783C" w:rsidRDefault="00EF2D78" w:rsidP="00EF2D78">
            <w:pPr>
              <w:spacing w:after="0" w:line="240" w:lineRule="auto"/>
              <w:ind w:firstLine="709"/>
              <w:jc w:val="center"/>
              <w:rPr>
                <w:rFonts w:ascii="Times New Roman" w:hAnsi="Times New Roman" w:cs="Times New Roman"/>
              </w:rPr>
            </w:pPr>
            <w:r w:rsidRPr="0058783C">
              <w:rPr>
                <w:rFonts w:ascii="Times New Roman" w:hAnsi="Times New Roman" w:cs="Times New Roman"/>
              </w:rPr>
              <w:t>0,05 - 0,08 га</w:t>
            </w:r>
          </w:p>
        </w:tc>
      </w:tr>
      <w:tr w:rsidR="00EF2D78" w:rsidRPr="0058783C" w:rsidTr="00BB2272">
        <w:trPr>
          <w:trHeight w:val="40"/>
        </w:trPr>
        <w:tc>
          <w:tcPr>
            <w:tcW w:w="2529" w:type="pct"/>
            <w:shd w:val="clear" w:color="auto" w:fill="auto"/>
            <w:vAlign w:val="center"/>
          </w:tcPr>
          <w:p w:rsidR="00EF2D78" w:rsidRPr="0058783C" w:rsidRDefault="00EF2D78" w:rsidP="00EF2D78">
            <w:pPr>
              <w:spacing w:after="0" w:line="240" w:lineRule="auto"/>
              <w:ind w:firstLine="709"/>
              <w:jc w:val="center"/>
              <w:rPr>
                <w:rFonts w:ascii="Times New Roman" w:hAnsi="Times New Roman" w:cs="Times New Roman"/>
              </w:rPr>
            </w:pPr>
            <w:r w:rsidRPr="0058783C">
              <w:rPr>
                <w:rFonts w:ascii="Times New Roman" w:hAnsi="Times New Roman" w:cs="Times New Roman"/>
              </w:rPr>
              <w:t>св. 150</w:t>
            </w:r>
          </w:p>
        </w:tc>
        <w:tc>
          <w:tcPr>
            <w:tcW w:w="2471" w:type="pct"/>
            <w:shd w:val="clear" w:color="auto" w:fill="auto"/>
            <w:vAlign w:val="center"/>
          </w:tcPr>
          <w:p w:rsidR="00EF2D78" w:rsidRPr="0058783C" w:rsidRDefault="00EF2D78" w:rsidP="00EF2D78">
            <w:pPr>
              <w:spacing w:after="0" w:line="240" w:lineRule="auto"/>
              <w:ind w:firstLine="709"/>
              <w:jc w:val="center"/>
              <w:rPr>
                <w:rFonts w:ascii="Times New Roman" w:hAnsi="Times New Roman" w:cs="Times New Roman"/>
              </w:rPr>
            </w:pPr>
            <w:r w:rsidRPr="0058783C">
              <w:rPr>
                <w:rFonts w:ascii="Times New Roman" w:hAnsi="Times New Roman" w:cs="Times New Roman"/>
              </w:rPr>
              <w:t>0,03 - 0,04 га</w:t>
            </w:r>
          </w:p>
        </w:tc>
      </w:tr>
    </w:tbl>
    <w:p w:rsidR="00EF2D78" w:rsidRPr="00EF2D78" w:rsidRDefault="00EF2D78" w:rsidP="00EF2D78">
      <w:pPr>
        <w:pStyle w:val="a6"/>
        <w:spacing w:before="0" w:after="0" w:line="276" w:lineRule="auto"/>
        <w:ind w:firstLine="709"/>
        <w:rPr>
          <w:rFonts w:eastAsiaTheme="minorHAnsi"/>
          <w:lang w:val="ru-RU" w:eastAsia="en-US"/>
        </w:rPr>
      </w:pPr>
    </w:p>
    <w:p w:rsidR="00EF2D78" w:rsidRPr="007718A6" w:rsidRDefault="00EF2D78" w:rsidP="00EF2D78">
      <w:pPr>
        <w:spacing w:after="0" w:line="276" w:lineRule="auto"/>
        <w:ind w:firstLine="709"/>
        <w:jc w:val="both"/>
        <w:rPr>
          <w:rFonts w:ascii="Times New Roman" w:hAnsi="Times New Roman" w:cs="Times New Roman"/>
          <w:sz w:val="24"/>
          <w:szCs w:val="24"/>
        </w:rPr>
      </w:pPr>
      <w:r w:rsidRPr="007718A6">
        <w:rPr>
          <w:rFonts w:ascii="Times New Roman" w:hAnsi="Times New Roman" w:cs="Times New Roman"/>
          <w:sz w:val="24"/>
          <w:szCs w:val="24"/>
        </w:rPr>
        <w:t>Объекты в области автомобильных дорог местного значения</w:t>
      </w:r>
    </w:p>
    <w:p w:rsidR="00EF2D78" w:rsidRPr="007559B8" w:rsidRDefault="00EF2D78" w:rsidP="00EF2D78">
      <w:pPr>
        <w:spacing w:after="0" w:line="276" w:lineRule="auto"/>
        <w:ind w:firstLine="709"/>
        <w:jc w:val="both"/>
        <w:rPr>
          <w:rFonts w:ascii="Times New Roman" w:hAnsi="Times New Roman" w:cs="Times New Roman"/>
          <w:sz w:val="24"/>
          <w:szCs w:val="24"/>
        </w:rPr>
      </w:pPr>
      <w:r w:rsidRPr="007559B8">
        <w:rPr>
          <w:rFonts w:ascii="Times New Roman" w:hAnsi="Times New Roman" w:cs="Times New Roman"/>
          <w:sz w:val="24"/>
          <w:szCs w:val="24"/>
        </w:rPr>
        <w:t>Согласно СНиП 2.07.01-89* «Градостроительство. Планировка и застройка городских и сельских поселений» доступность гаражей и стоянок постоянного хранения транспортных средств следует принимать 80</w:t>
      </w:r>
      <w:r w:rsidR="00665F28" w:rsidRPr="007559B8">
        <w:rPr>
          <w:rFonts w:ascii="Times New Roman" w:hAnsi="Times New Roman" w:cs="Times New Roman"/>
          <w:sz w:val="24"/>
          <w:szCs w:val="24"/>
        </w:rPr>
        <w:t xml:space="preserve">0 м, </w:t>
      </w:r>
      <w:r w:rsidRPr="007559B8">
        <w:rPr>
          <w:rFonts w:ascii="Times New Roman" w:hAnsi="Times New Roman" w:cs="Times New Roman"/>
          <w:sz w:val="24"/>
          <w:szCs w:val="24"/>
        </w:rPr>
        <w:t>в районах реконструкции – не более 1500 м.</w:t>
      </w:r>
    </w:p>
    <w:p w:rsidR="00EF2D78" w:rsidRPr="007718A6" w:rsidRDefault="00EF2D78" w:rsidP="00EF2D78">
      <w:pPr>
        <w:overflowPunct w:val="0"/>
        <w:spacing w:after="0" w:line="276" w:lineRule="auto"/>
        <w:ind w:firstLine="709"/>
        <w:jc w:val="both"/>
        <w:rPr>
          <w:rFonts w:ascii="Times New Roman" w:hAnsi="Times New Roman" w:cs="Times New Roman"/>
          <w:sz w:val="24"/>
          <w:szCs w:val="24"/>
        </w:rPr>
      </w:pPr>
      <w:r w:rsidRPr="007718A6">
        <w:rPr>
          <w:rFonts w:ascii="Times New Roman" w:hAnsi="Times New Roman" w:cs="Times New Roman"/>
          <w:sz w:val="24"/>
          <w:szCs w:val="24"/>
        </w:rPr>
        <w:t>В соответствии с СНиП 2.07.01-89* «Градостроительство. Планировка и застройка городских и сельских поселений» расстояние пешеходных подходов от стоянок для временного хранения легковых автомобилей следует принимать, м, не более:</w:t>
      </w:r>
    </w:p>
    <w:p w:rsidR="00EF2D78" w:rsidRPr="007718A6" w:rsidRDefault="00EF2D78" w:rsidP="00EF2D78">
      <w:pPr>
        <w:tabs>
          <w:tab w:val="left" w:pos="851"/>
        </w:tabs>
        <w:overflowPunct w:val="0"/>
        <w:spacing w:after="0" w:line="276" w:lineRule="auto"/>
        <w:ind w:firstLine="709"/>
        <w:jc w:val="both"/>
        <w:rPr>
          <w:rFonts w:ascii="Times New Roman" w:hAnsi="Times New Roman" w:cs="Times New Roman"/>
          <w:sz w:val="24"/>
          <w:szCs w:val="24"/>
        </w:rPr>
      </w:pPr>
      <w:r w:rsidRPr="007718A6">
        <w:rPr>
          <w:rFonts w:ascii="Times New Roman" w:hAnsi="Times New Roman" w:cs="Times New Roman"/>
          <w:sz w:val="24"/>
          <w:szCs w:val="24"/>
        </w:rPr>
        <w:tab/>
        <w:t>-до входов в жилые дома 100;</w:t>
      </w:r>
    </w:p>
    <w:p w:rsidR="00EF2D78" w:rsidRPr="007718A6" w:rsidRDefault="00EF2D78" w:rsidP="00EF2D78">
      <w:pPr>
        <w:tabs>
          <w:tab w:val="left" w:pos="851"/>
        </w:tabs>
        <w:overflowPunct w:val="0"/>
        <w:spacing w:after="0" w:line="276" w:lineRule="auto"/>
        <w:ind w:firstLine="709"/>
        <w:jc w:val="both"/>
        <w:rPr>
          <w:rFonts w:ascii="Times New Roman" w:hAnsi="Times New Roman" w:cs="Times New Roman"/>
          <w:sz w:val="24"/>
          <w:szCs w:val="24"/>
        </w:rPr>
      </w:pPr>
      <w:r w:rsidRPr="007718A6">
        <w:rPr>
          <w:rFonts w:ascii="Times New Roman" w:hAnsi="Times New Roman" w:cs="Times New Roman"/>
          <w:sz w:val="24"/>
          <w:szCs w:val="24"/>
        </w:rPr>
        <w:tab/>
        <w:t>-до пассажирских помещений вокзалов, входов в места крупных учреждений торговли и общественного питания 150;</w:t>
      </w:r>
    </w:p>
    <w:p w:rsidR="00EF2D78" w:rsidRPr="007718A6" w:rsidRDefault="00EF2D78" w:rsidP="00EF2D78">
      <w:pPr>
        <w:tabs>
          <w:tab w:val="left" w:pos="851"/>
        </w:tabs>
        <w:overflowPunct w:val="0"/>
        <w:spacing w:after="0" w:line="276" w:lineRule="auto"/>
        <w:ind w:firstLine="709"/>
        <w:jc w:val="both"/>
        <w:rPr>
          <w:rFonts w:ascii="Times New Roman" w:hAnsi="Times New Roman" w:cs="Times New Roman"/>
          <w:sz w:val="24"/>
          <w:szCs w:val="24"/>
        </w:rPr>
      </w:pPr>
      <w:r w:rsidRPr="007718A6">
        <w:rPr>
          <w:rFonts w:ascii="Times New Roman" w:hAnsi="Times New Roman" w:cs="Times New Roman"/>
          <w:sz w:val="24"/>
          <w:szCs w:val="24"/>
        </w:rPr>
        <w:tab/>
        <w:t>-до прочих учреждений и предприятий обслуживания населения и административных зданий 250;</w:t>
      </w:r>
    </w:p>
    <w:p w:rsidR="00EF2D78" w:rsidRPr="007718A6" w:rsidRDefault="00EF2D78" w:rsidP="00EF2D78">
      <w:pPr>
        <w:tabs>
          <w:tab w:val="left" w:pos="851"/>
        </w:tabs>
        <w:overflowPunct w:val="0"/>
        <w:spacing w:after="0" w:line="276" w:lineRule="auto"/>
        <w:ind w:firstLine="709"/>
        <w:jc w:val="both"/>
        <w:rPr>
          <w:rFonts w:ascii="Times New Roman" w:hAnsi="Times New Roman" w:cs="Times New Roman"/>
          <w:sz w:val="24"/>
          <w:szCs w:val="24"/>
        </w:rPr>
      </w:pPr>
      <w:r w:rsidRPr="007718A6">
        <w:rPr>
          <w:rFonts w:ascii="Times New Roman" w:hAnsi="Times New Roman" w:cs="Times New Roman"/>
          <w:sz w:val="24"/>
          <w:szCs w:val="24"/>
        </w:rPr>
        <w:tab/>
        <w:t>-до входов в парки, на выставки и стадионы 400.</w:t>
      </w:r>
    </w:p>
    <w:p w:rsidR="00874943" w:rsidRPr="007718A6" w:rsidRDefault="00874943" w:rsidP="00EF2D78">
      <w:pPr>
        <w:spacing w:after="0" w:line="276" w:lineRule="auto"/>
        <w:ind w:firstLine="709"/>
        <w:jc w:val="both"/>
        <w:rPr>
          <w:rFonts w:ascii="Times New Roman" w:hAnsi="Times New Roman" w:cs="Times New Roman"/>
          <w:sz w:val="24"/>
          <w:szCs w:val="24"/>
        </w:rPr>
      </w:pPr>
    </w:p>
    <w:p w:rsidR="00181672" w:rsidRPr="009B610B" w:rsidRDefault="00B43752" w:rsidP="00874943">
      <w:pPr>
        <w:pStyle w:val="12"/>
        <w:pageBreakBefore/>
        <w:rPr>
          <w:rFonts w:ascii="Times New Roman" w:hAnsi="Times New Roman" w:cs="Times New Roman"/>
          <w:b w:val="0"/>
          <w:szCs w:val="24"/>
        </w:rPr>
      </w:pPr>
      <w:bookmarkStart w:id="70" w:name="_Toc401590386"/>
      <w:bookmarkStart w:id="71" w:name="_Toc171694315"/>
      <w:bookmarkEnd w:id="66"/>
      <w:bookmarkEnd w:id="67"/>
      <w:bookmarkEnd w:id="68"/>
      <w:r w:rsidRPr="009B610B">
        <w:rPr>
          <w:rFonts w:ascii="Times New Roman" w:hAnsi="Times New Roman" w:cs="Times New Roman"/>
          <w:b w:val="0"/>
          <w:szCs w:val="24"/>
        </w:rPr>
        <w:lastRenderedPageBreak/>
        <w:t>РАЗДЕЛ III</w:t>
      </w:r>
      <w:r w:rsidR="00AB3D75" w:rsidRPr="009B610B">
        <w:rPr>
          <w:rFonts w:ascii="Times New Roman" w:hAnsi="Times New Roman" w:cs="Times New Roman"/>
          <w:b w:val="0"/>
          <w:szCs w:val="24"/>
        </w:rPr>
        <w:t>.</w:t>
      </w:r>
      <w:r w:rsidRPr="009B610B">
        <w:rPr>
          <w:rFonts w:ascii="Times New Roman" w:hAnsi="Times New Roman" w:cs="Times New Roman"/>
          <w:b w:val="0"/>
          <w:szCs w:val="24"/>
        </w:rPr>
        <w:t xml:space="preserve"> ПРАВИЛА И ОБЛАСТЬ ПРИМЕНЕНИЯ РАСЧЕТНЫХ ПОКАЗАТЕЛЕЙ, СОДЕРЖАЩИХСЯ В ОСНОВНОЙ ЧАСТИ МЕСТНЫХ НОРМАТИВОВ ГРАДОСТРОИТЕЛЬНОГО ПРОЕКТИРОВАНИЯ</w:t>
      </w:r>
      <w:bookmarkEnd w:id="70"/>
      <w:bookmarkEnd w:id="71"/>
    </w:p>
    <w:p w:rsidR="00181672" w:rsidRPr="009B610B" w:rsidRDefault="00181672" w:rsidP="009E53F1">
      <w:pPr>
        <w:pStyle w:val="a6"/>
        <w:spacing w:before="0" w:after="0" w:line="276" w:lineRule="auto"/>
        <w:rPr>
          <w:rFonts w:eastAsiaTheme="minorHAnsi"/>
          <w:lang w:val="ru-RU" w:eastAsia="en-US"/>
        </w:rPr>
      </w:pPr>
      <w:r w:rsidRPr="009B610B">
        <w:rPr>
          <w:rFonts w:eastAsiaTheme="minorHAnsi"/>
          <w:lang w:val="ru-RU" w:eastAsia="en-US"/>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установленные в местных нормативах градостроительного проектирования города Нефтеюганска применяются при подготовке генерального плана города Нефтеюганска, документации по планировке территории (ДППТ), правил землепользования и застройки (ПЗЗ).</w:t>
      </w:r>
    </w:p>
    <w:p w:rsidR="00181672" w:rsidRPr="009B610B" w:rsidRDefault="00181672" w:rsidP="009E53F1">
      <w:pPr>
        <w:shd w:val="clear" w:color="auto" w:fill="FFFFFF"/>
        <w:tabs>
          <w:tab w:val="left" w:pos="142"/>
        </w:tabs>
        <w:suppressAutoHyphens/>
        <w:spacing w:after="0" w:line="276" w:lineRule="auto"/>
        <w:ind w:firstLine="567"/>
        <w:jc w:val="both"/>
        <w:rPr>
          <w:rFonts w:ascii="Times New Roman" w:hAnsi="Times New Roman" w:cs="Times New Roman"/>
          <w:sz w:val="24"/>
          <w:szCs w:val="24"/>
        </w:rPr>
      </w:pPr>
      <w:r w:rsidRPr="009B610B">
        <w:rPr>
          <w:rFonts w:ascii="Times New Roman" w:hAnsi="Times New Roman" w:cs="Times New Roman"/>
          <w:sz w:val="24"/>
          <w:szCs w:val="24"/>
        </w:rPr>
        <w:t>Утвержденные местные нормативы градостроительного проектирования города Нефтеюганска подлежат применению:</w:t>
      </w:r>
    </w:p>
    <w:p w:rsidR="00181672" w:rsidRPr="009B610B" w:rsidRDefault="00181672" w:rsidP="009E53F1">
      <w:pPr>
        <w:shd w:val="clear" w:color="auto" w:fill="FFFFFF"/>
        <w:tabs>
          <w:tab w:val="left" w:pos="851"/>
        </w:tabs>
        <w:suppressAutoHyphens/>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w:t>
      </w:r>
      <w:r w:rsidR="00B43752" w:rsidRPr="009B610B">
        <w:rPr>
          <w:rFonts w:ascii="Times New Roman" w:hAnsi="Times New Roman" w:cs="Times New Roman"/>
          <w:sz w:val="24"/>
          <w:szCs w:val="24"/>
        </w:rPr>
        <w:t xml:space="preserve"> </w:t>
      </w:r>
      <w:r w:rsidRPr="009B610B">
        <w:rPr>
          <w:rFonts w:ascii="Times New Roman" w:hAnsi="Times New Roman" w:cs="Times New Roman"/>
          <w:sz w:val="24"/>
          <w:szCs w:val="24"/>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w:t>
      </w:r>
    </w:p>
    <w:p w:rsidR="00181672" w:rsidRPr="009B610B" w:rsidRDefault="00181672" w:rsidP="009E53F1">
      <w:pPr>
        <w:shd w:val="clear" w:color="auto" w:fill="FFFFFF"/>
        <w:tabs>
          <w:tab w:val="left" w:pos="851"/>
        </w:tabs>
        <w:suppressAutoHyphens/>
        <w:spacing w:after="0" w:line="276" w:lineRule="auto"/>
        <w:ind w:firstLine="709"/>
        <w:jc w:val="both"/>
        <w:rPr>
          <w:rFonts w:ascii="Times New Roman" w:hAnsi="Times New Roman" w:cs="Times New Roman"/>
          <w:sz w:val="24"/>
          <w:szCs w:val="24"/>
        </w:rPr>
      </w:pPr>
      <w:r w:rsidRPr="009B610B">
        <w:rPr>
          <w:rFonts w:ascii="Times New Roman" w:hAnsi="Times New Roman" w:cs="Times New Roman"/>
          <w:sz w:val="24"/>
          <w:szCs w:val="24"/>
        </w:rPr>
        <w:t>−</w:t>
      </w:r>
      <w:r w:rsidR="00B43752" w:rsidRPr="009B610B">
        <w:rPr>
          <w:rFonts w:ascii="Times New Roman" w:hAnsi="Times New Roman" w:cs="Times New Roman"/>
          <w:sz w:val="24"/>
          <w:szCs w:val="24"/>
        </w:rPr>
        <w:t xml:space="preserve"> </w:t>
      </w:r>
      <w:r w:rsidRPr="009B610B">
        <w:rPr>
          <w:rFonts w:ascii="Times New Roman" w:hAnsi="Times New Roman" w:cs="Times New Roman"/>
          <w:sz w:val="24"/>
          <w:szCs w:val="24"/>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w:t>
      </w:r>
    </w:p>
    <w:p w:rsidR="00181672" w:rsidRPr="009B610B" w:rsidRDefault="00181672" w:rsidP="009E53F1">
      <w:pPr>
        <w:pStyle w:val="a6"/>
        <w:spacing w:before="0" w:after="0" w:line="276" w:lineRule="auto"/>
        <w:rPr>
          <w:rFonts w:eastAsiaTheme="minorHAnsi"/>
          <w:lang w:val="ru-RU" w:eastAsia="en-US"/>
        </w:rPr>
      </w:pPr>
      <w:r w:rsidRPr="009B610B">
        <w:rPr>
          <w:rFonts w:eastAsiaTheme="minorHAnsi"/>
          <w:lang w:val="ru-RU" w:eastAsia="en-US"/>
        </w:rPr>
        <w:t>Расчетные показатели минимально допустимого уровня обеспеченности объектами местного значения, установленные местными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объектами местного значения, установленных региональными нормативами градостроительного проектирования Ханты-Мансийского автономного округа – Югры.</w:t>
      </w:r>
    </w:p>
    <w:p w:rsidR="00181672" w:rsidRPr="009B610B" w:rsidRDefault="00181672" w:rsidP="00CB33A7">
      <w:pPr>
        <w:pStyle w:val="a6"/>
        <w:spacing w:before="0" w:after="0" w:line="276" w:lineRule="auto"/>
        <w:rPr>
          <w:rFonts w:eastAsiaTheme="minorHAnsi"/>
          <w:lang w:val="ru-RU" w:eastAsia="en-US"/>
        </w:rPr>
      </w:pPr>
      <w:r w:rsidRPr="009B610B">
        <w:rPr>
          <w:rFonts w:eastAsiaTheme="minorHAnsi"/>
          <w:lang w:val="ru-RU" w:eastAsia="en-US"/>
        </w:rPr>
        <w:t>В случае внесения изменений в региональные нормативы градостроительного проектирования,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установленных местными нормативами градостроительного проектирования, то применяются расчетные показатели региональных нормативов градостроительного проектирования Ханты-Мансийского автономного округа</w:t>
      </w:r>
      <w:r w:rsidR="00CB0999" w:rsidRPr="009B610B">
        <w:rPr>
          <w:rFonts w:eastAsiaTheme="minorHAnsi"/>
          <w:lang w:val="ru-RU" w:eastAsia="en-US"/>
        </w:rPr>
        <w:t xml:space="preserve"> </w:t>
      </w:r>
      <w:r w:rsidRPr="009B610B">
        <w:rPr>
          <w:rFonts w:eastAsiaTheme="minorHAnsi"/>
          <w:lang w:val="ru-RU" w:eastAsia="en-US"/>
        </w:rPr>
        <w:t>-</w:t>
      </w:r>
      <w:r w:rsidR="00CB0999" w:rsidRPr="009B610B">
        <w:rPr>
          <w:rFonts w:eastAsiaTheme="minorHAnsi"/>
          <w:lang w:val="ru-RU" w:eastAsia="en-US"/>
        </w:rPr>
        <w:t xml:space="preserve"> </w:t>
      </w:r>
      <w:r w:rsidRPr="009B610B">
        <w:rPr>
          <w:rFonts w:eastAsiaTheme="minorHAnsi"/>
          <w:lang w:val="ru-RU" w:eastAsia="en-US"/>
        </w:rPr>
        <w:t>Югры, а также показатели нормативных правовых актов Российской Федерации.</w:t>
      </w:r>
    </w:p>
    <w:p w:rsidR="00181672" w:rsidRPr="009B610B" w:rsidRDefault="00181672" w:rsidP="00CB33A7">
      <w:pPr>
        <w:pStyle w:val="a6"/>
        <w:spacing w:before="0" w:after="0" w:line="276" w:lineRule="auto"/>
        <w:rPr>
          <w:rFonts w:eastAsiaTheme="minorHAnsi"/>
          <w:lang w:val="ru-RU" w:eastAsia="en-US"/>
        </w:rPr>
      </w:pPr>
      <w:r w:rsidRPr="009B610B">
        <w:rPr>
          <w:rFonts w:eastAsiaTheme="minorHAnsi"/>
          <w:lang w:val="ru-RU" w:eastAsia="en-US"/>
        </w:rPr>
        <w:t>Расчетные показатели максимально допустимого уровня территориальной доступности объектов местного значения для населения, установленные местными нормативами градостроительного проектирования,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установленных региональными нормативами градостроительного проектирования Ханты-Мансийского автономного округа – Югры.</w:t>
      </w:r>
    </w:p>
    <w:p w:rsidR="00DC554D" w:rsidRPr="009B610B" w:rsidRDefault="00181672" w:rsidP="00CB33A7">
      <w:pPr>
        <w:pStyle w:val="a6"/>
        <w:spacing w:before="0" w:after="0" w:line="276" w:lineRule="auto"/>
        <w:rPr>
          <w:rFonts w:eastAsiaTheme="minorHAnsi"/>
          <w:lang w:val="ru-RU" w:eastAsia="en-US"/>
        </w:rPr>
      </w:pPr>
      <w:r w:rsidRPr="009B610B">
        <w:rPr>
          <w:rFonts w:eastAsiaTheme="minorHAnsi"/>
          <w:lang w:val="ru-RU" w:eastAsia="en-US"/>
        </w:rPr>
        <w:t xml:space="preserve">В случае внесения изменений в региональные нормативы градостроительного проектирования, предельные значения расчетных показателей максимально допустимого уровня территориальной доступности объектов местного значения для населения, станут ниже расчетных показателей максимально допустимого уровня территориальной доступности объектов местного значения для населения, установленных местными </w:t>
      </w:r>
      <w:r w:rsidRPr="009B610B">
        <w:rPr>
          <w:rFonts w:eastAsiaTheme="minorHAnsi"/>
          <w:lang w:val="ru-RU" w:eastAsia="en-US"/>
        </w:rPr>
        <w:lastRenderedPageBreak/>
        <w:t>нормативами градостроительного проектирования, то применяются расчетные показатели региональных нормативов градостроительного проектирования Ханты-Мансийского автономного округа - Югры, а также показатели нормативных прав</w:t>
      </w:r>
      <w:r w:rsidR="00B2724A" w:rsidRPr="009B610B">
        <w:rPr>
          <w:rFonts w:eastAsiaTheme="minorHAnsi"/>
          <w:lang w:val="ru-RU" w:eastAsia="en-US"/>
        </w:rPr>
        <w:t>овых актов Российской Федерации.</w:t>
      </w:r>
    </w:p>
    <w:p w:rsidR="00CB33A7" w:rsidRPr="009B610B" w:rsidRDefault="00CB33A7" w:rsidP="00B2724A">
      <w:pPr>
        <w:pStyle w:val="a6"/>
        <w:spacing w:before="0" w:after="0"/>
        <w:rPr>
          <w:rFonts w:eastAsiaTheme="minorHAnsi"/>
          <w:lang w:val="ru-RU" w:eastAsia="en-US"/>
        </w:rPr>
        <w:sectPr w:rsidR="00CB33A7" w:rsidRPr="009B610B" w:rsidSect="00CC635C">
          <w:pgSz w:w="11906" w:h="16838"/>
          <w:pgMar w:top="1134" w:right="850" w:bottom="1134" w:left="1701" w:header="708" w:footer="708" w:gutter="0"/>
          <w:cols w:space="708"/>
          <w:docGrid w:linePitch="360"/>
        </w:sectPr>
      </w:pPr>
    </w:p>
    <w:p w:rsidR="00CB33A7" w:rsidRPr="009B610B" w:rsidRDefault="00CB33A7" w:rsidP="00CB33A7">
      <w:pPr>
        <w:pStyle w:val="afffffff3"/>
        <w:spacing w:line="240" w:lineRule="auto"/>
        <w:ind w:firstLine="567"/>
        <w:rPr>
          <w:bCs/>
          <w:kern w:val="32"/>
        </w:rPr>
      </w:pPr>
      <w:r w:rsidRPr="009B610B">
        <w:rPr>
          <w:bCs/>
          <w:kern w:val="32"/>
        </w:rPr>
        <w:lastRenderedPageBreak/>
        <w:t>Перечень расчетных показателей объектов местного значения, применяемых при подготовке документов территориального планирования муниципального образования город Нефтеюганск, документов по планировке территорий, правил землепользования и застройки</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6"/>
        <w:gridCol w:w="5472"/>
        <w:gridCol w:w="2874"/>
        <w:gridCol w:w="2528"/>
        <w:gridCol w:w="1640"/>
        <w:gridCol w:w="1174"/>
      </w:tblGrid>
      <w:tr w:rsidR="009B610B" w:rsidRPr="0058783C" w:rsidTr="00CB33A7">
        <w:trPr>
          <w:cantSplit/>
          <w:tblHeader/>
          <w:jc w:val="center"/>
        </w:trPr>
        <w:tc>
          <w:tcPr>
            <w:tcW w:w="291" w:type="pct"/>
            <w:shd w:val="clear" w:color="auto" w:fill="auto"/>
            <w:vAlign w:val="center"/>
            <w:hideMark/>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 п/п</w:t>
            </w:r>
          </w:p>
        </w:tc>
        <w:tc>
          <w:tcPr>
            <w:tcW w:w="1888" w:type="pct"/>
            <w:gridSpan w:val="2"/>
            <w:shd w:val="clear" w:color="auto" w:fill="auto"/>
            <w:vAlign w:val="center"/>
            <w:hideMark/>
          </w:tcPr>
          <w:p w:rsidR="00CB33A7" w:rsidRPr="0058783C" w:rsidRDefault="00CB33A7" w:rsidP="00FD2DE4">
            <w:pPr>
              <w:spacing w:after="0"/>
              <w:ind w:firstLine="32"/>
              <w:jc w:val="center"/>
              <w:rPr>
                <w:rFonts w:ascii="Times New Roman" w:hAnsi="Times New Roman" w:cs="Times New Roman"/>
              </w:rPr>
            </w:pPr>
            <w:r w:rsidRPr="0058783C">
              <w:rPr>
                <w:rFonts w:ascii="Times New Roman" w:hAnsi="Times New Roman" w:cs="Times New Roman"/>
              </w:rPr>
              <w:t>Наименование расчетного показателя</w:t>
            </w:r>
          </w:p>
        </w:tc>
        <w:tc>
          <w:tcPr>
            <w:tcW w:w="987" w:type="pct"/>
            <w:shd w:val="clear" w:color="auto" w:fill="auto"/>
            <w:vAlign w:val="center"/>
            <w:hideMark/>
          </w:tcPr>
          <w:p w:rsidR="00CB33A7" w:rsidRPr="0058783C" w:rsidRDefault="00CB33A7" w:rsidP="00FD2DE4">
            <w:pPr>
              <w:spacing w:after="0"/>
              <w:ind w:firstLine="34"/>
              <w:jc w:val="center"/>
              <w:rPr>
                <w:rFonts w:ascii="Times New Roman" w:hAnsi="Times New Roman" w:cs="Times New Roman"/>
              </w:rPr>
            </w:pPr>
            <w:r w:rsidRPr="0058783C">
              <w:rPr>
                <w:rFonts w:ascii="Times New Roman" w:hAnsi="Times New Roman" w:cs="Times New Roman"/>
              </w:rPr>
              <w:t>Единицы измерения расчетного показателя</w:t>
            </w:r>
          </w:p>
        </w:tc>
        <w:tc>
          <w:tcPr>
            <w:tcW w:w="868" w:type="pct"/>
            <w:shd w:val="clear" w:color="auto" w:fill="auto"/>
            <w:vAlign w:val="center"/>
            <w:hideMark/>
          </w:tcPr>
          <w:p w:rsidR="00CB33A7" w:rsidRPr="0058783C" w:rsidRDefault="00CB33A7" w:rsidP="00FD2DE4">
            <w:pPr>
              <w:spacing w:after="0"/>
              <w:ind w:firstLine="32"/>
              <w:jc w:val="center"/>
              <w:rPr>
                <w:rFonts w:ascii="Times New Roman" w:hAnsi="Times New Roman" w:cs="Times New Roman"/>
              </w:rPr>
            </w:pPr>
            <w:r w:rsidRPr="0058783C">
              <w:rPr>
                <w:rFonts w:ascii="Times New Roman" w:hAnsi="Times New Roman" w:cs="Times New Roman"/>
              </w:rPr>
              <w:t>Генеральный план</w:t>
            </w:r>
          </w:p>
        </w:tc>
        <w:tc>
          <w:tcPr>
            <w:tcW w:w="563" w:type="pct"/>
            <w:shd w:val="clear" w:color="auto" w:fill="auto"/>
            <w:vAlign w:val="center"/>
            <w:hideMark/>
          </w:tcPr>
          <w:p w:rsidR="00CB33A7" w:rsidRPr="0058783C" w:rsidRDefault="00CB33A7" w:rsidP="00FD2DE4">
            <w:pPr>
              <w:spacing w:after="0"/>
              <w:ind w:left="-5" w:firstLine="15"/>
              <w:jc w:val="center"/>
              <w:rPr>
                <w:rFonts w:ascii="Times New Roman" w:hAnsi="Times New Roman" w:cs="Times New Roman"/>
              </w:rPr>
            </w:pPr>
            <w:r w:rsidRPr="0058783C">
              <w:rPr>
                <w:rFonts w:ascii="Times New Roman" w:hAnsi="Times New Roman" w:cs="Times New Roman"/>
              </w:rPr>
              <w:t>ДППТ</w:t>
            </w:r>
          </w:p>
        </w:tc>
        <w:tc>
          <w:tcPr>
            <w:tcW w:w="403" w:type="pct"/>
            <w:shd w:val="clear" w:color="auto" w:fill="auto"/>
            <w:vAlign w:val="center"/>
            <w:hideMark/>
          </w:tcPr>
          <w:p w:rsidR="00CB33A7" w:rsidRPr="0058783C" w:rsidRDefault="00CB33A7" w:rsidP="00FD2DE4">
            <w:pPr>
              <w:spacing w:after="0"/>
              <w:ind w:firstLine="27"/>
              <w:jc w:val="center"/>
              <w:rPr>
                <w:rFonts w:ascii="Times New Roman" w:hAnsi="Times New Roman" w:cs="Times New Roman"/>
              </w:rPr>
            </w:pPr>
            <w:r w:rsidRPr="0058783C">
              <w:rPr>
                <w:rFonts w:ascii="Times New Roman" w:hAnsi="Times New Roman" w:cs="Times New Roman"/>
              </w:rPr>
              <w:t>ПЗЗ</w:t>
            </w:r>
          </w:p>
        </w:tc>
      </w:tr>
      <w:tr w:rsidR="009B610B" w:rsidRPr="0058783C" w:rsidTr="00CB33A7">
        <w:trPr>
          <w:jc w:val="center"/>
        </w:trPr>
        <w:tc>
          <w:tcPr>
            <w:tcW w:w="5000" w:type="pct"/>
            <w:gridSpan w:val="7"/>
            <w:shd w:val="clear" w:color="auto" w:fill="auto"/>
          </w:tcPr>
          <w:p w:rsidR="00CB33A7" w:rsidRPr="0058783C" w:rsidRDefault="00CB33A7" w:rsidP="00FD2DE4">
            <w:pPr>
              <w:spacing w:after="0"/>
              <w:ind w:firstLine="27"/>
              <w:jc w:val="center"/>
              <w:rPr>
                <w:rFonts w:ascii="Times New Roman" w:hAnsi="Times New Roman" w:cs="Times New Roman"/>
              </w:rPr>
            </w:pPr>
            <w:r w:rsidRPr="0058783C">
              <w:rPr>
                <w:rFonts w:ascii="Times New Roman" w:hAnsi="Times New Roman" w:cs="Times New Roman"/>
              </w:rPr>
              <w:t>В области жилищного строительства</w:t>
            </w:r>
            <w:r w:rsidR="00A41B8C" w:rsidRPr="0058783C">
              <w:rPr>
                <w:rFonts w:ascii="Times New Roman" w:hAnsi="Times New Roman" w:cs="Times New Roman"/>
              </w:rPr>
              <w:t xml:space="preserve"> </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1</w:t>
            </w:r>
          </w:p>
        </w:tc>
        <w:tc>
          <w:tcPr>
            <w:tcW w:w="1888" w:type="pct"/>
            <w:gridSpan w:val="2"/>
            <w:shd w:val="clear" w:color="auto" w:fill="auto"/>
            <w:vAlign w:val="center"/>
          </w:tcPr>
          <w:p w:rsidR="00CB33A7" w:rsidRPr="0058783C" w:rsidRDefault="00CB33A7" w:rsidP="00FD2DE4">
            <w:pPr>
              <w:pStyle w:val="101"/>
              <w:rPr>
                <w:sz w:val="22"/>
                <w:szCs w:val="22"/>
              </w:rPr>
            </w:pPr>
            <w:r w:rsidRPr="0058783C">
              <w:rPr>
                <w:sz w:val="22"/>
                <w:szCs w:val="22"/>
              </w:rPr>
              <w:t>Уровень обеспеченности объектами жилищного строительства, в том числе инвестиционными площадками</w:t>
            </w:r>
          </w:p>
        </w:tc>
        <w:tc>
          <w:tcPr>
            <w:tcW w:w="987" w:type="pct"/>
            <w:shd w:val="clear" w:color="auto" w:fill="auto"/>
          </w:tcPr>
          <w:p w:rsidR="00CB33A7" w:rsidRPr="0058783C" w:rsidRDefault="00CB33A7" w:rsidP="00FD2DE4">
            <w:pPr>
              <w:spacing w:after="0"/>
              <w:ind w:firstLine="34"/>
              <w:jc w:val="center"/>
              <w:rPr>
                <w:rFonts w:ascii="Times New Roman" w:hAnsi="Times New Roman" w:cs="Times New Roman"/>
              </w:rPr>
            </w:pPr>
            <w:r w:rsidRPr="0058783C">
              <w:rPr>
                <w:rFonts w:ascii="Times New Roman" w:hAnsi="Times New Roman" w:cs="Times New Roman"/>
              </w:rPr>
              <w:t>кв. м площади жилых помещений на человека</w:t>
            </w:r>
          </w:p>
        </w:tc>
        <w:tc>
          <w:tcPr>
            <w:tcW w:w="868" w:type="pct"/>
            <w:shd w:val="clear" w:color="auto" w:fill="auto"/>
            <w:vAlign w:val="center"/>
          </w:tcPr>
          <w:p w:rsidR="00CB33A7" w:rsidRPr="0058783C" w:rsidRDefault="00CB33A7" w:rsidP="00FD2DE4">
            <w:pPr>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2</w:t>
            </w:r>
          </w:p>
        </w:tc>
        <w:tc>
          <w:tcPr>
            <w:tcW w:w="1888" w:type="pct"/>
            <w:gridSpan w:val="2"/>
            <w:shd w:val="clear" w:color="auto" w:fill="auto"/>
          </w:tcPr>
          <w:p w:rsidR="00CB33A7" w:rsidRPr="0058783C" w:rsidRDefault="00CB33A7" w:rsidP="00FD2DE4">
            <w:pPr>
              <w:spacing w:after="0"/>
              <w:rPr>
                <w:rFonts w:ascii="Times New Roman" w:hAnsi="Times New Roman" w:cs="Times New Roman"/>
              </w:rPr>
            </w:pPr>
            <w:r w:rsidRPr="0058783C">
              <w:rPr>
                <w:rFonts w:ascii="Times New Roman" w:hAnsi="Times New Roman" w:cs="Times New Roman"/>
              </w:rPr>
              <w:t>Размер земельного участка объектов жилищного строительства</w:t>
            </w:r>
          </w:p>
        </w:tc>
        <w:tc>
          <w:tcPr>
            <w:tcW w:w="987"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кв. м</w:t>
            </w:r>
          </w:p>
        </w:tc>
        <w:tc>
          <w:tcPr>
            <w:tcW w:w="868"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5000" w:type="pct"/>
            <w:gridSpan w:val="7"/>
            <w:shd w:val="clear" w:color="auto" w:fill="auto"/>
          </w:tcPr>
          <w:p w:rsidR="00CB33A7" w:rsidRPr="0058783C" w:rsidRDefault="00CB33A7" w:rsidP="00FD2DE4">
            <w:pPr>
              <w:spacing w:after="0"/>
              <w:ind w:firstLine="27"/>
              <w:jc w:val="center"/>
              <w:rPr>
                <w:rFonts w:ascii="Times New Roman" w:hAnsi="Times New Roman" w:cs="Times New Roman"/>
              </w:rPr>
            </w:pPr>
            <w:r w:rsidRPr="0058783C">
              <w:rPr>
                <w:rFonts w:ascii="Times New Roman" w:hAnsi="Times New Roman" w:cs="Times New Roman"/>
              </w:rPr>
              <w:t xml:space="preserve">В области образования </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3</w:t>
            </w:r>
          </w:p>
        </w:tc>
        <w:tc>
          <w:tcPr>
            <w:tcW w:w="1888" w:type="pct"/>
            <w:gridSpan w:val="2"/>
            <w:shd w:val="clear" w:color="auto" w:fill="auto"/>
            <w:vAlign w:val="center"/>
          </w:tcPr>
          <w:p w:rsidR="00CB33A7" w:rsidRPr="0058783C" w:rsidRDefault="00CB33A7" w:rsidP="00FD2DE4">
            <w:pPr>
              <w:pStyle w:val="101"/>
              <w:rPr>
                <w:sz w:val="22"/>
                <w:szCs w:val="22"/>
              </w:rPr>
            </w:pPr>
            <w:r w:rsidRPr="0058783C">
              <w:rPr>
                <w:sz w:val="22"/>
                <w:szCs w:val="22"/>
              </w:rPr>
              <w:t>Уровень обеспеченности дошкольными образовательными организациями</w:t>
            </w:r>
          </w:p>
        </w:tc>
        <w:tc>
          <w:tcPr>
            <w:tcW w:w="987" w:type="pct"/>
            <w:shd w:val="clear" w:color="auto" w:fill="auto"/>
            <w:vAlign w:val="center"/>
          </w:tcPr>
          <w:p w:rsidR="00CB33A7" w:rsidRPr="0058783C" w:rsidRDefault="00CB33A7" w:rsidP="00FD2DE4">
            <w:pPr>
              <w:spacing w:after="0"/>
              <w:ind w:firstLine="34"/>
              <w:jc w:val="center"/>
              <w:rPr>
                <w:rFonts w:ascii="Times New Roman" w:hAnsi="Times New Roman" w:cs="Times New Roman"/>
              </w:rPr>
            </w:pPr>
            <w:r w:rsidRPr="0058783C">
              <w:rPr>
                <w:rFonts w:ascii="Times New Roman" w:hAnsi="Times New Roman" w:cs="Times New Roman"/>
              </w:rPr>
              <w:t>место на 1 тыс. человек</w:t>
            </w:r>
          </w:p>
        </w:tc>
        <w:tc>
          <w:tcPr>
            <w:tcW w:w="868" w:type="pct"/>
            <w:shd w:val="clear" w:color="auto" w:fill="auto"/>
            <w:vAlign w:val="center"/>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4</w:t>
            </w:r>
          </w:p>
        </w:tc>
        <w:tc>
          <w:tcPr>
            <w:tcW w:w="1888" w:type="pct"/>
            <w:gridSpan w:val="2"/>
            <w:shd w:val="clear" w:color="auto" w:fill="auto"/>
          </w:tcPr>
          <w:p w:rsidR="00CB33A7" w:rsidRPr="0058783C" w:rsidRDefault="00CB33A7" w:rsidP="00FD2DE4">
            <w:pPr>
              <w:spacing w:after="0"/>
              <w:rPr>
                <w:rFonts w:ascii="Times New Roman" w:hAnsi="Times New Roman" w:cs="Times New Roman"/>
              </w:rPr>
            </w:pPr>
            <w:r w:rsidRPr="0058783C">
              <w:rPr>
                <w:rFonts w:ascii="Times New Roman" w:hAnsi="Times New Roman" w:cs="Times New Roman"/>
              </w:rPr>
              <w:t>Уровень территориальной доступности дошкольных образовательных организаций</w:t>
            </w:r>
          </w:p>
        </w:tc>
        <w:tc>
          <w:tcPr>
            <w:tcW w:w="987" w:type="pct"/>
            <w:shd w:val="clear" w:color="auto" w:fill="auto"/>
          </w:tcPr>
          <w:p w:rsidR="00CB33A7" w:rsidRPr="0058783C" w:rsidRDefault="00CB33A7" w:rsidP="00FD2DE4">
            <w:pPr>
              <w:pStyle w:val="101"/>
              <w:jc w:val="center"/>
              <w:rPr>
                <w:sz w:val="22"/>
                <w:szCs w:val="22"/>
              </w:rPr>
            </w:pPr>
            <w:r w:rsidRPr="0058783C">
              <w:rPr>
                <w:sz w:val="22"/>
                <w:szCs w:val="22"/>
              </w:rPr>
              <w:t>м; мин</w:t>
            </w:r>
          </w:p>
        </w:tc>
        <w:tc>
          <w:tcPr>
            <w:tcW w:w="868" w:type="pct"/>
            <w:shd w:val="clear" w:color="auto" w:fill="auto"/>
            <w:vAlign w:val="center"/>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5</w:t>
            </w:r>
          </w:p>
        </w:tc>
        <w:tc>
          <w:tcPr>
            <w:tcW w:w="1888" w:type="pct"/>
            <w:gridSpan w:val="2"/>
            <w:shd w:val="clear" w:color="auto" w:fill="auto"/>
          </w:tcPr>
          <w:p w:rsidR="00CB33A7" w:rsidRPr="0058783C" w:rsidRDefault="00CB33A7" w:rsidP="00FD2DE4">
            <w:pPr>
              <w:spacing w:after="0"/>
              <w:rPr>
                <w:rFonts w:ascii="Times New Roman" w:hAnsi="Times New Roman" w:cs="Times New Roman"/>
              </w:rPr>
            </w:pPr>
            <w:r w:rsidRPr="0058783C">
              <w:rPr>
                <w:rFonts w:ascii="Times New Roman" w:hAnsi="Times New Roman" w:cs="Times New Roman"/>
              </w:rPr>
              <w:t>Размер земельного участка дошкольных образовательных организаций</w:t>
            </w:r>
          </w:p>
        </w:tc>
        <w:tc>
          <w:tcPr>
            <w:tcW w:w="987"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кв. м/место</w:t>
            </w:r>
          </w:p>
        </w:tc>
        <w:tc>
          <w:tcPr>
            <w:tcW w:w="868"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6</w:t>
            </w:r>
          </w:p>
        </w:tc>
        <w:tc>
          <w:tcPr>
            <w:tcW w:w="1888" w:type="pct"/>
            <w:gridSpan w:val="2"/>
            <w:shd w:val="clear" w:color="auto" w:fill="auto"/>
          </w:tcPr>
          <w:p w:rsidR="00CB33A7" w:rsidRPr="0058783C" w:rsidRDefault="00CB33A7" w:rsidP="00FD2DE4">
            <w:pPr>
              <w:pStyle w:val="101"/>
              <w:rPr>
                <w:sz w:val="22"/>
                <w:szCs w:val="22"/>
              </w:rPr>
            </w:pPr>
            <w:r w:rsidRPr="0058783C">
              <w:rPr>
                <w:sz w:val="22"/>
                <w:szCs w:val="22"/>
              </w:rPr>
              <w:t>Уровень обеспеченности общеобразовательными организациями</w:t>
            </w:r>
          </w:p>
        </w:tc>
        <w:tc>
          <w:tcPr>
            <w:tcW w:w="987" w:type="pct"/>
            <w:shd w:val="clear" w:color="auto" w:fill="auto"/>
            <w:vAlign w:val="center"/>
          </w:tcPr>
          <w:p w:rsidR="00CB33A7" w:rsidRPr="0058783C" w:rsidRDefault="00CB33A7" w:rsidP="00FD2DE4">
            <w:pPr>
              <w:spacing w:after="0"/>
              <w:ind w:firstLine="34"/>
              <w:jc w:val="center"/>
              <w:rPr>
                <w:rFonts w:ascii="Times New Roman" w:hAnsi="Times New Roman" w:cs="Times New Roman"/>
              </w:rPr>
            </w:pPr>
            <w:r w:rsidRPr="0058783C">
              <w:rPr>
                <w:rFonts w:ascii="Times New Roman" w:hAnsi="Times New Roman" w:cs="Times New Roman"/>
              </w:rPr>
              <w:t>учащийся на 1 тыс. человек</w:t>
            </w:r>
          </w:p>
        </w:tc>
        <w:tc>
          <w:tcPr>
            <w:tcW w:w="868" w:type="pct"/>
            <w:shd w:val="clear" w:color="auto" w:fill="auto"/>
            <w:vAlign w:val="center"/>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7</w:t>
            </w:r>
          </w:p>
        </w:tc>
        <w:tc>
          <w:tcPr>
            <w:tcW w:w="1888" w:type="pct"/>
            <w:gridSpan w:val="2"/>
            <w:shd w:val="clear" w:color="auto" w:fill="auto"/>
          </w:tcPr>
          <w:p w:rsidR="00CB33A7" w:rsidRPr="0058783C" w:rsidRDefault="00CB33A7" w:rsidP="00FD2DE4">
            <w:pPr>
              <w:pStyle w:val="101"/>
              <w:rPr>
                <w:sz w:val="22"/>
                <w:szCs w:val="22"/>
              </w:rPr>
            </w:pPr>
            <w:r w:rsidRPr="0058783C">
              <w:rPr>
                <w:sz w:val="22"/>
                <w:szCs w:val="22"/>
              </w:rPr>
              <w:t>Уровень территориальной доступности общеобразовательных организаций</w:t>
            </w:r>
          </w:p>
        </w:tc>
        <w:tc>
          <w:tcPr>
            <w:tcW w:w="987" w:type="pct"/>
            <w:shd w:val="clear" w:color="auto" w:fill="auto"/>
          </w:tcPr>
          <w:p w:rsidR="00CB33A7" w:rsidRPr="0058783C" w:rsidRDefault="00CB33A7" w:rsidP="00FD2DE4">
            <w:pPr>
              <w:pStyle w:val="101"/>
              <w:jc w:val="center"/>
              <w:rPr>
                <w:sz w:val="22"/>
                <w:szCs w:val="22"/>
              </w:rPr>
            </w:pPr>
            <w:r w:rsidRPr="0058783C">
              <w:rPr>
                <w:sz w:val="22"/>
                <w:szCs w:val="22"/>
              </w:rPr>
              <w:t>м; мин</w:t>
            </w:r>
          </w:p>
        </w:tc>
        <w:tc>
          <w:tcPr>
            <w:tcW w:w="868" w:type="pct"/>
            <w:shd w:val="clear" w:color="auto" w:fill="auto"/>
            <w:vAlign w:val="center"/>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8</w:t>
            </w:r>
          </w:p>
        </w:tc>
        <w:tc>
          <w:tcPr>
            <w:tcW w:w="1888" w:type="pct"/>
            <w:gridSpan w:val="2"/>
            <w:shd w:val="clear" w:color="auto" w:fill="auto"/>
          </w:tcPr>
          <w:p w:rsidR="00CB33A7" w:rsidRPr="0058783C" w:rsidRDefault="00CB33A7" w:rsidP="00FD2DE4">
            <w:pPr>
              <w:spacing w:after="0"/>
              <w:rPr>
                <w:rFonts w:ascii="Times New Roman" w:hAnsi="Times New Roman" w:cs="Times New Roman"/>
              </w:rPr>
            </w:pPr>
            <w:r w:rsidRPr="0058783C">
              <w:rPr>
                <w:rFonts w:ascii="Times New Roman" w:hAnsi="Times New Roman" w:cs="Times New Roman"/>
              </w:rPr>
              <w:t>Размер земельного участка общеобразовательных организаций</w:t>
            </w:r>
          </w:p>
        </w:tc>
        <w:tc>
          <w:tcPr>
            <w:tcW w:w="987"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кв. м</w:t>
            </w:r>
          </w:p>
        </w:tc>
        <w:tc>
          <w:tcPr>
            <w:tcW w:w="868"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9</w:t>
            </w:r>
          </w:p>
        </w:tc>
        <w:tc>
          <w:tcPr>
            <w:tcW w:w="1888" w:type="pct"/>
            <w:gridSpan w:val="2"/>
            <w:shd w:val="clear" w:color="auto" w:fill="auto"/>
            <w:vAlign w:val="center"/>
          </w:tcPr>
          <w:p w:rsidR="00CB33A7" w:rsidRPr="0058783C" w:rsidRDefault="00CB33A7" w:rsidP="00FD2DE4">
            <w:pPr>
              <w:pStyle w:val="101"/>
              <w:rPr>
                <w:sz w:val="22"/>
                <w:szCs w:val="22"/>
              </w:rPr>
            </w:pPr>
            <w:r w:rsidRPr="0058783C">
              <w:rPr>
                <w:sz w:val="22"/>
                <w:szCs w:val="22"/>
              </w:rPr>
              <w:t>Уровень обеспеченности организациями дополнительного образования</w:t>
            </w:r>
          </w:p>
        </w:tc>
        <w:tc>
          <w:tcPr>
            <w:tcW w:w="987" w:type="pct"/>
            <w:shd w:val="clear" w:color="auto" w:fill="auto"/>
            <w:vAlign w:val="center"/>
          </w:tcPr>
          <w:p w:rsidR="00CB33A7" w:rsidRPr="0058783C" w:rsidRDefault="00CB33A7" w:rsidP="00FD2DE4">
            <w:pPr>
              <w:spacing w:after="0"/>
              <w:ind w:firstLine="34"/>
              <w:jc w:val="center"/>
              <w:rPr>
                <w:rFonts w:ascii="Times New Roman" w:hAnsi="Times New Roman" w:cs="Times New Roman"/>
              </w:rPr>
            </w:pPr>
            <w:r w:rsidRPr="0058783C">
              <w:rPr>
                <w:rFonts w:ascii="Times New Roman" w:hAnsi="Times New Roman" w:cs="Times New Roman"/>
              </w:rPr>
              <w:t>место на 1 тыс. человек</w:t>
            </w:r>
          </w:p>
        </w:tc>
        <w:tc>
          <w:tcPr>
            <w:tcW w:w="868" w:type="pct"/>
            <w:shd w:val="clear" w:color="auto" w:fill="auto"/>
            <w:vAlign w:val="center"/>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10</w:t>
            </w:r>
          </w:p>
        </w:tc>
        <w:tc>
          <w:tcPr>
            <w:tcW w:w="1888" w:type="pct"/>
            <w:gridSpan w:val="2"/>
            <w:shd w:val="clear" w:color="auto" w:fill="auto"/>
          </w:tcPr>
          <w:p w:rsidR="00CB33A7" w:rsidRPr="0058783C" w:rsidRDefault="00CB33A7" w:rsidP="00FD2DE4">
            <w:pPr>
              <w:pStyle w:val="101"/>
              <w:rPr>
                <w:sz w:val="22"/>
                <w:szCs w:val="22"/>
              </w:rPr>
            </w:pPr>
            <w:r w:rsidRPr="0058783C">
              <w:rPr>
                <w:sz w:val="22"/>
                <w:szCs w:val="22"/>
              </w:rPr>
              <w:t>Уровень территориальной доступности организаций дополнительного образования</w:t>
            </w:r>
          </w:p>
        </w:tc>
        <w:tc>
          <w:tcPr>
            <w:tcW w:w="987" w:type="pct"/>
            <w:shd w:val="clear" w:color="auto" w:fill="auto"/>
          </w:tcPr>
          <w:p w:rsidR="00CB33A7" w:rsidRPr="0058783C" w:rsidRDefault="00CB33A7" w:rsidP="00FD2DE4">
            <w:pPr>
              <w:pStyle w:val="101"/>
              <w:jc w:val="center"/>
              <w:rPr>
                <w:sz w:val="22"/>
                <w:szCs w:val="22"/>
              </w:rPr>
            </w:pPr>
            <w:r w:rsidRPr="0058783C">
              <w:rPr>
                <w:sz w:val="22"/>
                <w:szCs w:val="22"/>
              </w:rPr>
              <w:t>м; мин</w:t>
            </w:r>
          </w:p>
        </w:tc>
        <w:tc>
          <w:tcPr>
            <w:tcW w:w="868" w:type="pct"/>
            <w:shd w:val="clear" w:color="auto" w:fill="auto"/>
            <w:vAlign w:val="center"/>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11</w:t>
            </w:r>
          </w:p>
        </w:tc>
        <w:tc>
          <w:tcPr>
            <w:tcW w:w="1888" w:type="pct"/>
            <w:gridSpan w:val="2"/>
            <w:shd w:val="clear" w:color="auto" w:fill="auto"/>
          </w:tcPr>
          <w:p w:rsidR="00CB33A7" w:rsidRPr="0058783C" w:rsidRDefault="00CB33A7" w:rsidP="00FD2DE4">
            <w:pPr>
              <w:spacing w:after="0"/>
              <w:rPr>
                <w:rFonts w:ascii="Times New Roman" w:hAnsi="Times New Roman" w:cs="Times New Roman"/>
              </w:rPr>
            </w:pPr>
            <w:r w:rsidRPr="0058783C">
              <w:rPr>
                <w:rFonts w:ascii="Times New Roman" w:hAnsi="Times New Roman" w:cs="Times New Roman"/>
              </w:rPr>
              <w:t>Размер земельного участка организаций дополнительного образования</w:t>
            </w:r>
          </w:p>
          <w:p w:rsidR="00CB33A7" w:rsidRPr="0058783C" w:rsidRDefault="00CB33A7" w:rsidP="00FD2DE4">
            <w:pPr>
              <w:spacing w:after="0"/>
              <w:rPr>
                <w:rFonts w:ascii="Times New Roman" w:hAnsi="Times New Roman" w:cs="Times New Roman"/>
              </w:rPr>
            </w:pPr>
          </w:p>
          <w:p w:rsidR="00CB33A7" w:rsidRPr="0058783C" w:rsidRDefault="00CB33A7" w:rsidP="00FD2DE4">
            <w:pPr>
              <w:spacing w:after="0"/>
              <w:rPr>
                <w:rFonts w:ascii="Times New Roman" w:hAnsi="Times New Roman" w:cs="Times New Roman"/>
              </w:rPr>
            </w:pPr>
          </w:p>
        </w:tc>
        <w:tc>
          <w:tcPr>
            <w:tcW w:w="987"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кв. м/место</w:t>
            </w:r>
          </w:p>
        </w:tc>
        <w:tc>
          <w:tcPr>
            <w:tcW w:w="868"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5000" w:type="pct"/>
            <w:gridSpan w:val="7"/>
            <w:tcBorders>
              <w:bottom w:val="single" w:sz="4" w:space="0" w:color="auto"/>
            </w:tcBorders>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p>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В области здравоохранения</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lastRenderedPageBreak/>
              <w:t>12</w:t>
            </w:r>
          </w:p>
        </w:tc>
        <w:tc>
          <w:tcPr>
            <w:tcW w:w="1888" w:type="pct"/>
            <w:gridSpan w:val="2"/>
            <w:shd w:val="clear" w:color="auto" w:fill="auto"/>
          </w:tcPr>
          <w:p w:rsidR="00CB33A7" w:rsidRPr="0058783C" w:rsidRDefault="00CB33A7" w:rsidP="00FD2DE4">
            <w:pPr>
              <w:pStyle w:val="101"/>
              <w:rPr>
                <w:sz w:val="22"/>
                <w:szCs w:val="22"/>
              </w:rPr>
            </w:pPr>
            <w:r w:rsidRPr="0058783C">
              <w:rPr>
                <w:sz w:val="22"/>
                <w:szCs w:val="22"/>
              </w:rPr>
              <w:t>Уровень обеспеченности лечебно-профилактическими медицинскими организациями, оказывающими медицинскую помощь в амбулаторных условиях</w:t>
            </w:r>
          </w:p>
        </w:tc>
        <w:tc>
          <w:tcPr>
            <w:tcW w:w="987" w:type="pct"/>
            <w:shd w:val="clear" w:color="auto" w:fill="auto"/>
          </w:tcPr>
          <w:p w:rsidR="00CB33A7" w:rsidRPr="0058783C" w:rsidRDefault="00CB33A7" w:rsidP="00FD2DE4">
            <w:pPr>
              <w:spacing w:after="0"/>
              <w:rPr>
                <w:rFonts w:ascii="Times New Roman" w:hAnsi="Times New Roman" w:cs="Times New Roman"/>
              </w:rPr>
            </w:pPr>
            <w:r w:rsidRPr="0058783C">
              <w:rPr>
                <w:rFonts w:ascii="Times New Roman" w:hAnsi="Times New Roman" w:cs="Times New Roman"/>
              </w:rPr>
              <w:t>посещений в смену/тыс. человек</w:t>
            </w:r>
          </w:p>
        </w:tc>
        <w:tc>
          <w:tcPr>
            <w:tcW w:w="868" w:type="pct"/>
            <w:shd w:val="clear" w:color="auto" w:fill="auto"/>
            <w:vAlign w:val="center"/>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13</w:t>
            </w:r>
          </w:p>
        </w:tc>
        <w:tc>
          <w:tcPr>
            <w:tcW w:w="1888" w:type="pct"/>
            <w:gridSpan w:val="2"/>
            <w:shd w:val="clear" w:color="auto" w:fill="auto"/>
          </w:tcPr>
          <w:p w:rsidR="00CB33A7" w:rsidRPr="0058783C" w:rsidRDefault="00CB33A7" w:rsidP="00FD2DE4">
            <w:pPr>
              <w:pStyle w:val="101"/>
              <w:rPr>
                <w:sz w:val="22"/>
                <w:szCs w:val="22"/>
              </w:rPr>
            </w:pPr>
            <w:r w:rsidRPr="0058783C">
              <w:rPr>
                <w:sz w:val="22"/>
                <w:szCs w:val="22"/>
              </w:rPr>
              <w:t>Уровень территориальной доступности лечебно-профилактическими медицинскими организациями, оказывающими медицинскую помощь в амбулаторных условиях</w:t>
            </w:r>
          </w:p>
        </w:tc>
        <w:tc>
          <w:tcPr>
            <w:tcW w:w="987" w:type="pct"/>
            <w:shd w:val="clear" w:color="auto" w:fill="auto"/>
          </w:tcPr>
          <w:p w:rsidR="00CB33A7" w:rsidRPr="0058783C" w:rsidRDefault="00CB33A7" w:rsidP="00FD2DE4">
            <w:pPr>
              <w:spacing w:after="0"/>
              <w:ind w:firstLine="34"/>
              <w:jc w:val="center"/>
              <w:rPr>
                <w:rFonts w:ascii="Times New Roman" w:hAnsi="Times New Roman" w:cs="Times New Roman"/>
              </w:rPr>
            </w:pPr>
            <w:r w:rsidRPr="0058783C">
              <w:rPr>
                <w:rFonts w:ascii="Times New Roman" w:hAnsi="Times New Roman" w:cs="Times New Roman"/>
              </w:rPr>
              <w:t>м; минут</w:t>
            </w:r>
          </w:p>
        </w:tc>
        <w:tc>
          <w:tcPr>
            <w:tcW w:w="868" w:type="pct"/>
            <w:shd w:val="clear" w:color="auto" w:fill="auto"/>
            <w:vAlign w:val="center"/>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14</w:t>
            </w:r>
          </w:p>
        </w:tc>
        <w:tc>
          <w:tcPr>
            <w:tcW w:w="1888" w:type="pct"/>
            <w:gridSpan w:val="2"/>
            <w:shd w:val="clear" w:color="auto" w:fill="auto"/>
          </w:tcPr>
          <w:p w:rsidR="00CB33A7" w:rsidRPr="0058783C" w:rsidRDefault="00CB33A7" w:rsidP="00FD2DE4">
            <w:pPr>
              <w:spacing w:after="0"/>
              <w:rPr>
                <w:rFonts w:ascii="Times New Roman" w:hAnsi="Times New Roman" w:cs="Times New Roman"/>
              </w:rPr>
            </w:pPr>
            <w:r w:rsidRPr="0058783C">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амбулаторных условиях</w:t>
            </w:r>
          </w:p>
        </w:tc>
        <w:tc>
          <w:tcPr>
            <w:tcW w:w="987"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га</w:t>
            </w:r>
          </w:p>
        </w:tc>
        <w:tc>
          <w:tcPr>
            <w:tcW w:w="868"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15</w:t>
            </w:r>
          </w:p>
        </w:tc>
        <w:tc>
          <w:tcPr>
            <w:tcW w:w="1888" w:type="pct"/>
            <w:gridSpan w:val="2"/>
            <w:shd w:val="clear" w:color="auto" w:fill="auto"/>
          </w:tcPr>
          <w:p w:rsidR="00CB33A7" w:rsidRPr="0058783C" w:rsidRDefault="00CB33A7" w:rsidP="00FD2DE4">
            <w:pPr>
              <w:pStyle w:val="101"/>
              <w:rPr>
                <w:sz w:val="22"/>
                <w:szCs w:val="22"/>
              </w:rPr>
            </w:pPr>
            <w:r w:rsidRPr="0058783C">
              <w:rPr>
                <w:sz w:val="22"/>
                <w:szCs w:val="22"/>
              </w:rPr>
              <w:t>Уровень обеспеченности лечебно-профилактическими медицинскими организациями, оказывающими медицинскую помощь в стационарных условиях</w:t>
            </w:r>
          </w:p>
        </w:tc>
        <w:tc>
          <w:tcPr>
            <w:tcW w:w="987" w:type="pct"/>
            <w:shd w:val="clear" w:color="auto" w:fill="auto"/>
          </w:tcPr>
          <w:p w:rsidR="00CB33A7" w:rsidRPr="0058783C" w:rsidRDefault="00CB33A7" w:rsidP="00FD2DE4">
            <w:pPr>
              <w:spacing w:after="0"/>
              <w:ind w:firstLine="34"/>
              <w:jc w:val="center"/>
              <w:rPr>
                <w:rFonts w:ascii="Times New Roman" w:hAnsi="Times New Roman" w:cs="Times New Roman"/>
              </w:rPr>
            </w:pPr>
            <w:r w:rsidRPr="0058783C">
              <w:rPr>
                <w:rFonts w:ascii="Times New Roman" w:hAnsi="Times New Roman" w:cs="Times New Roman"/>
              </w:rPr>
              <w:t>коек/тыс. человек</w:t>
            </w:r>
          </w:p>
        </w:tc>
        <w:tc>
          <w:tcPr>
            <w:tcW w:w="868" w:type="pct"/>
            <w:shd w:val="clear" w:color="auto" w:fill="auto"/>
            <w:vAlign w:val="center"/>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16</w:t>
            </w:r>
          </w:p>
        </w:tc>
        <w:tc>
          <w:tcPr>
            <w:tcW w:w="1888" w:type="pct"/>
            <w:gridSpan w:val="2"/>
            <w:shd w:val="clear" w:color="auto" w:fill="auto"/>
          </w:tcPr>
          <w:p w:rsidR="00CB33A7" w:rsidRPr="0058783C" w:rsidRDefault="00CB33A7" w:rsidP="00FD2DE4">
            <w:pPr>
              <w:spacing w:after="0"/>
              <w:rPr>
                <w:rFonts w:ascii="Times New Roman" w:hAnsi="Times New Roman" w:cs="Times New Roman"/>
              </w:rPr>
            </w:pPr>
            <w:r w:rsidRPr="0058783C">
              <w:rPr>
                <w:rFonts w:ascii="Times New Roman" w:hAnsi="Times New Roman" w:cs="Times New Roman"/>
              </w:rPr>
              <w:t>Размер земельного участка лечебно-профилактических медицинских организаций, оказывающих медицинскую помощь в стационарных условиях</w:t>
            </w:r>
          </w:p>
        </w:tc>
        <w:tc>
          <w:tcPr>
            <w:tcW w:w="987"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кв. м</w:t>
            </w:r>
          </w:p>
        </w:tc>
        <w:tc>
          <w:tcPr>
            <w:tcW w:w="868"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17</w:t>
            </w:r>
          </w:p>
        </w:tc>
        <w:tc>
          <w:tcPr>
            <w:tcW w:w="1888" w:type="pct"/>
            <w:gridSpan w:val="2"/>
            <w:shd w:val="clear" w:color="auto" w:fill="auto"/>
          </w:tcPr>
          <w:p w:rsidR="00CB33A7" w:rsidRPr="0058783C" w:rsidRDefault="00CB33A7" w:rsidP="00FD2DE4">
            <w:pPr>
              <w:pStyle w:val="101"/>
              <w:rPr>
                <w:sz w:val="22"/>
                <w:szCs w:val="22"/>
              </w:rPr>
            </w:pPr>
            <w:r w:rsidRPr="0058783C">
              <w:rPr>
                <w:sz w:val="22"/>
                <w:szCs w:val="22"/>
              </w:rPr>
              <w:t xml:space="preserve">Медицинские организации скорой медицинской помощи </w:t>
            </w:r>
          </w:p>
        </w:tc>
        <w:tc>
          <w:tcPr>
            <w:tcW w:w="987" w:type="pct"/>
            <w:shd w:val="clear" w:color="auto" w:fill="auto"/>
          </w:tcPr>
          <w:p w:rsidR="00CB33A7" w:rsidRPr="0058783C" w:rsidRDefault="00CB33A7" w:rsidP="00FD2DE4">
            <w:pPr>
              <w:spacing w:after="0"/>
              <w:ind w:firstLine="34"/>
              <w:jc w:val="center"/>
              <w:rPr>
                <w:rFonts w:ascii="Times New Roman" w:hAnsi="Times New Roman" w:cs="Times New Roman"/>
              </w:rPr>
            </w:pPr>
            <w:r w:rsidRPr="0058783C">
              <w:rPr>
                <w:rFonts w:ascii="Times New Roman" w:hAnsi="Times New Roman" w:cs="Times New Roman"/>
              </w:rPr>
              <w:t>автомобиль/ тыс. человек</w:t>
            </w:r>
          </w:p>
        </w:tc>
        <w:tc>
          <w:tcPr>
            <w:tcW w:w="868" w:type="pct"/>
            <w:shd w:val="clear" w:color="auto" w:fill="auto"/>
            <w:vAlign w:val="center"/>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18</w:t>
            </w:r>
          </w:p>
        </w:tc>
        <w:tc>
          <w:tcPr>
            <w:tcW w:w="1888" w:type="pct"/>
            <w:gridSpan w:val="2"/>
            <w:shd w:val="clear" w:color="auto" w:fill="auto"/>
          </w:tcPr>
          <w:p w:rsidR="00CB33A7" w:rsidRPr="0058783C" w:rsidRDefault="00CB33A7" w:rsidP="00FD2DE4">
            <w:pPr>
              <w:spacing w:after="0"/>
              <w:rPr>
                <w:rFonts w:ascii="Times New Roman" w:hAnsi="Times New Roman" w:cs="Times New Roman"/>
              </w:rPr>
            </w:pPr>
            <w:r w:rsidRPr="0058783C">
              <w:rPr>
                <w:rFonts w:ascii="Times New Roman" w:hAnsi="Times New Roman" w:cs="Times New Roman"/>
              </w:rPr>
              <w:t>Размер земельного участка медицинских организаций скорой медицинской помощи</w:t>
            </w:r>
          </w:p>
        </w:tc>
        <w:tc>
          <w:tcPr>
            <w:tcW w:w="987"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кв. м</w:t>
            </w:r>
          </w:p>
        </w:tc>
        <w:tc>
          <w:tcPr>
            <w:tcW w:w="868"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5000" w:type="pct"/>
            <w:gridSpan w:val="7"/>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 xml:space="preserve">В области культуры </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19</w:t>
            </w:r>
          </w:p>
        </w:tc>
        <w:tc>
          <w:tcPr>
            <w:tcW w:w="1888" w:type="pct"/>
            <w:gridSpan w:val="2"/>
            <w:shd w:val="clear" w:color="auto" w:fill="auto"/>
          </w:tcPr>
          <w:p w:rsidR="00CB33A7" w:rsidRPr="0058783C" w:rsidRDefault="00CB33A7" w:rsidP="00FD2DE4">
            <w:pPr>
              <w:spacing w:after="0"/>
              <w:rPr>
                <w:rFonts w:ascii="Times New Roman" w:hAnsi="Times New Roman" w:cs="Times New Roman"/>
              </w:rPr>
            </w:pPr>
            <w:r w:rsidRPr="0058783C">
              <w:rPr>
                <w:rFonts w:ascii="Times New Roman" w:hAnsi="Times New Roman" w:cs="Times New Roman"/>
              </w:rPr>
              <w:t>Размер земельного участка цирков</w:t>
            </w:r>
          </w:p>
        </w:tc>
        <w:tc>
          <w:tcPr>
            <w:tcW w:w="987"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кв. м/тыс. ед. хранения</w:t>
            </w:r>
          </w:p>
        </w:tc>
        <w:tc>
          <w:tcPr>
            <w:tcW w:w="868"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20</w:t>
            </w:r>
          </w:p>
        </w:tc>
        <w:tc>
          <w:tcPr>
            <w:tcW w:w="1888" w:type="pct"/>
            <w:gridSpan w:val="2"/>
            <w:shd w:val="clear" w:color="auto" w:fill="auto"/>
          </w:tcPr>
          <w:p w:rsidR="00CB33A7" w:rsidRPr="0058783C" w:rsidRDefault="00CB33A7" w:rsidP="00FD2DE4">
            <w:pPr>
              <w:autoSpaceDE w:val="0"/>
              <w:autoSpaceDN w:val="0"/>
              <w:spacing w:after="0"/>
              <w:ind w:firstLine="27"/>
              <w:rPr>
                <w:rFonts w:ascii="Times New Roman" w:hAnsi="Times New Roman" w:cs="Times New Roman"/>
              </w:rPr>
            </w:pPr>
            <w:r w:rsidRPr="0058783C">
              <w:rPr>
                <w:rFonts w:ascii="Times New Roman" w:hAnsi="Times New Roman" w:cs="Times New Roman"/>
              </w:rPr>
              <w:t>Уровень обеспеченности библиотеками</w:t>
            </w:r>
          </w:p>
        </w:tc>
        <w:tc>
          <w:tcPr>
            <w:tcW w:w="987"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объект</w:t>
            </w:r>
          </w:p>
        </w:tc>
        <w:tc>
          <w:tcPr>
            <w:tcW w:w="868"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21</w:t>
            </w:r>
          </w:p>
        </w:tc>
        <w:tc>
          <w:tcPr>
            <w:tcW w:w="1888" w:type="pct"/>
            <w:gridSpan w:val="2"/>
            <w:shd w:val="clear" w:color="auto" w:fill="auto"/>
          </w:tcPr>
          <w:p w:rsidR="00CB33A7" w:rsidRPr="0058783C" w:rsidRDefault="00CB33A7" w:rsidP="00FD2DE4">
            <w:pPr>
              <w:autoSpaceDE w:val="0"/>
              <w:autoSpaceDN w:val="0"/>
              <w:spacing w:after="0"/>
              <w:ind w:firstLine="27"/>
              <w:rPr>
                <w:rFonts w:ascii="Times New Roman" w:hAnsi="Times New Roman" w:cs="Times New Roman"/>
              </w:rPr>
            </w:pPr>
            <w:r w:rsidRPr="0058783C">
              <w:rPr>
                <w:rFonts w:ascii="Times New Roman" w:hAnsi="Times New Roman" w:cs="Times New Roman"/>
              </w:rPr>
              <w:t>Уровень территориальной доступности библиотек</w:t>
            </w:r>
          </w:p>
        </w:tc>
        <w:tc>
          <w:tcPr>
            <w:tcW w:w="987"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мин</w:t>
            </w:r>
          </w:p>
        </w:tc>
        <w:tc>
          <w:tcPr>
            <w:tcW w:w="868"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22</w:t>
            </w:r>
          </w:p>
        </w:tc>
        <w:tc>
          <w:tcPr>
            <w:tcW w:w="1888" w:type="pct"/>
            <w:gridSpan w:val="2"/>
            <w:shd w:val="clear" w:color="auto" w:fill="auto"/>
          </w:tcPr>
          <w:p w:rsidR="00CB33A7" w:rsidRPr="0058783C" w:rsidRDefault="00CB33A7" w:rsidP="00FD2DE4">
            <w:pPr>
              <w:spacing w:after="0"/>
              <w:rPr>
                <w:rFonts w:ascii="Times New Roman" w:hAnsi="Times New Roman" w:cs="Times New Roman"/>
              </w:rPr>
            </w:pPr>
            <w:r w:rsidRPr="0058783C">
              <w:rPr>
                <w:rFonts w:ascii="Times New Roman" w:hAnsi="Times New Roman" w:cs="Times New Roman"/>
              </w:rPr>
              <w:t>Размер земельного участка библиотек</w:t>
            </w:r>
          </w:p>
        </w:tc>
        <w:tc>
          <w:tcPr>
            <w:tcW w:w="987"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кв. м/тыс. ед. хранения</w:t>
            </w:r>
          </w:p>
        </w:tc>
        <w:tc>
          <w:tcPr>
            <w:tcW w:w="868"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23</w:t>
            </w:r>
          </w:p>
        </w:tc>
        <w:tc>
          <w:tcPr>
            <w:tcW w:w="1888" w:type="pct"/>
            <w:gridSpan w:val="2"/>
            <w:shd w:val="clear" w:color="auto" w:fill="auto"/>
          </w:tcPr>
          <w:p w:rsidR="00CB33A7" w:rsidRPr="0058783C" w:rsidRDefault="00CB33A7" w:rsidP="00FD2DE4">
            <w:pPr>
              <w:autoSpaceDE w:val="0"/>
              <w:autoSpaceDN w:val="0"/>
              <w:spacing w:after="0"/>
              <w:ind w:firstLine="27"/>
              <w:rPr>
                <w:rFonts w:ascii="Times New Roman" w:hAnsi="Times New Roman" w:cs="Times New Roman"/>
              </w:rPr>
            </w:pPr>
            <w:r w:rsidRPr="0058783C">
              <w:rPr>
                <w:rFonts w:ascii="Times New Roman" w:hAnsi="Times New Roman" w:cs="Times New Roman"/>
              </w:rPr>
              <w:t>Уровень обеспеченности объектами культуры клубного типа</w:t>
            </w:r>
          </w:p>
        </w:tc>
        <w:tc>
          <w:tcPr>
            <w:tcW w:w="987"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объект</w:t>
            </w:r>
          </w:p>
        </w:tc>
        <w:tc>
          <w:tcPr>
            <w:tcW w:w="868"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24</w:t>
            </w:r>
          </w:p>
        </w:tc>
        <w:tc>
          <w:tcPr>
            <w:tcW w:w="1888" w:type="pct"/>
            <w:gridSpan w:val="2"/>
            <w:shd w:val="clear" w:color="auto" w:fill="auto"/>
          </w:tcPr>
          <w:p w:rsidR="00CB33A7" w:rsidRPr="0058783C" w:rsidRDefault="00CB33A7" w:rsidP="00FD2DE4">
            <w:pPr>
              <w:autoSpaceDE w:val="0"/>
              <w:autoSpaceDN w:val="0"/>
              <w:spacing w:after="0"/>
              <w:ind w:firstLine="27"/>
              <w:rPr>
                <w:rFonts w:ascii="Times New Roman" w:hAnsi="Times New Roman" w:cs="Times New Roman"/>
              </w:rPr>
            </w:pPr>
            <w:r w:rsidRPr="0058783C">
              <w:rPr>
                <w:rFonts w:ascii="Times New Roman" w:hAnsi="Times New Roman" w:cs="Times New Roman"/>
              </w:rPr>
              <w:t>Уровень территориальной доступности объектов культуры клубного типа</w:t>
            </w:r>
          </w:p>
        </w:tc>
        <w:tc>
          <w:tcPr>
            <w:tcW w:w="987"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мин</w:t>
            </w:r>
          </w:p>
        </w:tc>
        <w:tc>
          <w:tcPr>
            <w:tcW w:w="868"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25</w:t>
            </w:r>
          </w:p>
        </w:tc>
        <w:tc>
          <w:tcPr>
            <w:tcW w:w="1888" w:type="pct"/>
            <w:gridSpan w:val="2"/>
            <w:shd w:val="clear" w:color="auto" w:fill="auto"/>
          </w:tcPr>
          <w:p w:rsidR="00CB33A7" w:rsidRPr="0058783C" w:rsidRDefault="00CB33A7" w:rsidP="00FD2DE4">
            <w:pPr>
              <w:spacing w:after="0"/>
              <w:rPr>
                <w:rFonts w:ascii="Times New Roman" w:hAnsi="Times New Roman" w:cs="Times New Roman"/>
              </w:rPr>
            </w:pPr>
            <w:r w:rsidRPr="0058783C">
              <w:rPr>
                <w:rFonts w:ascii="Times New Roman" w:hAnsi="Times New Roman" w:cs="Times New Roman"/>
              </w:rPr>
              <w:t>Размер земельного участка объектов культуры клубного типа</w:t>
            </w:r>
          </w:p>
        </w:tc>
        <w:tc>
          <w:tcPr>
            <w:tcW w:w="987"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кв. м/объект</w:t>
            </w:r>
          </w:p>
        </w:tc>
        <w:tc>
          <w:tcPr>
            <w:tcW w:w="868"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lastRenderedPageBreak/>
              <w:t>26</w:t>
            </w:r>
          </w:p>
        </w:tc>
        <w:tc>
          <w:tcPr>
            <w:tcW w:w="1888" w:type="pct"/>
            <w:gridSpan w:val="2"/>
            <w:shd w:val="clear" w:color="auto" w:fill="auto"/>
          </w:tcPr>
          <w:p w:rsidR="00CB33A7" w:rsidRPr="0058783C" w:rsidRDefault="00CB33A7" w:rsidP="00FD2DE4">
            <w:pPr>
              <w:autoSpaceDE w:val="0"/>
              <w:autoSpaceDN w:val="0"/>
              <w:spacing w:after="0"/>
              <w:ind w:firstLine="27"/>
              <w:rPr>
                <w:rFonts w:ascii="Times New Roman" w:hAnsi="Times New Roman" w:cs="Times New Roman"/>
              </w:rPr>
            </w:pPr>
            <w:r w:rsidRPr="0058783C">
              <w:rPr>
                <w:rFonts w:ascii="Times New Roman" w:hAnsi="Times New Roman" w:cs="Times New Roman"/>
              </w:rPr>
              <w:t>Уровень обеспеченности музеями</w:t>
            </w:r>
          </w:p>
        </w:tc>
        <w:tc>
          <w:tcPr>
            <w:tcW w:w="987"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объект</w:t>
            </w:r>
          </w:p>
        </w:tc>
        <w:tc>
          <w:tcPr>
            <w:tcW w:w="868"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27</w:t>
            </w:r>
          </w:p>
        </w:tc>
        <w:tc>
          <w:tcPr>
            <w:tcW w:w="1888" w:type="pct"/>
            <w:gridSpan w:val="2"/>
            <w:shd w:val="clear" w:color="auto" w:fill="auto"/>
          </w:tcPr>
          <w:p w:rsidR="00CB33A7" w:rsidRPr="0058783C" w:rsidRDefault="00CB33A7" w:rsidP="00FD2DE4">
            <w:pPr>
              <w:spacing w:after="0"/>
              <w:rPr>
                <w:rFonts w:ascii="Times New Roman" w:hAnsi="Times New Roman" w:cs="Times New Roman"/>
              </w:rPr>
            </w:pPr>
            <w:r w:rsidRPr="0058783C">
              <w:rPr>
                <w:rFonts w:ascii="Times New Roman" w:hAnsi="Times New Roman" w:cs="Times New Roman"/>
              </w:rPr>
              <w:t>Размер земельного участка музеев</w:t>
            </w:r>
          </w:p>
        </w:tc>
        <w:tc>
          <w:tcPr>
            <w:tcW w:w="987"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га</w:t>
            </w:r>
          </w:p>
        </w:tc>
        <w:tc>
          <w:tcPr>
            <w:tcW w:w="868"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28</w:t>
            </w:r>
          </w:p>
        </w:tc>
        <w:tc>
          <w:tcPr>
            <w:tcW w:w="1888" w:type="pct"/>
            <w:gridSpan w:val="2"/>
            <w:shd w:val="clear" w:color="auto" w:fill="auto"/>
          </w:tcPr>
          <w:p w:rsidR="00CB33A7" w:rsidRPr="0058783C" w:rsidRDefault="00CB33A7" w:rsidP="00FD2DE4">
            <w:pPr>
              <w:autoSpaceDE w:val="0"/>
              <w:autoSpaceDN w:val="0"/>
              <w:spacing w:after="0"/>
              <w:ind w:firstLine="27"/>
              <w:rPr>
                <w:rFonts w:ascii="Times New Roman" w:hAnsi="Times New Roman" w:cs="Times New Roman"/>
              </w:rPr>
            </w:pPr>
            <w:r w:rsidRPr="0058783C">
              <w:rPr>
                <w:rFonts w:ascii="Times New Roman" w:hAnsi="Times New Roman" w:cs="Times New Roman"/>
              </w:rPr>
              <w:t>Уровень территориальной доступности музеев</w:t>
            </w:r>
          </w:p>
        </w:tc>
        <w:tc>
          <w:tcPr>
            <w:tcW w:w="987"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мин</w:t>
            </w:r>
          </w:p>
        </w:tc>
        <w:tc>
          <w:tcPr>
            <w:tcW w:w="868"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29</w:t>
            </w:r>
          </w:p>
        </w:tc>
        <w:tc>
          <w:tcPr>
            <w:tcW w:w="1888" w:type="pct"/>
            <w:gridSpan w:val="2"/>
            <w:shd w:val="clear" w:color="auto" w:fill="auto"/>
          </w:tcPr>
          <w:p w:rsidR="00CB33A7" w:rsidRPr="0058783C" w:rsidRDefault="00CB33A7" w:rsidP="00FD2DE4">
            <w:pPr>
              <w:autoSpaceDE w:val="0"/>
              <w:autoSpaceDN w:val="0"/>
              <w:spacing w:after="0"/>
              <w:ind w:firstLine="27"/>
              <w:rPr>
                <w:rFonts w:ascii="Times New Roman" w:hAnsi="Times New Roman" w:cs="Times New Roman"/>
              </w:rPr>
            </w:pPr>
            <w:r w:rsidRPr="0058783C">
              <w:rPr>
                <w:rFonts w:ascii="Times New Roman" w:hAnsi="Times New Roman" w:cs="Times New Roman"/>
              </w:rPr>
              <w:t>Уровень обеспеченности выставочными залами, картинными галереями</w:t>
            </w:r>
          </w:p>
        </w:tc>
        <w:tc>
          <w:tcPr>
            <w:tcW w:w="987"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объект</w:t>
            </w:r>
          </w:p>
        </w:tc>
        <w:tc>
          <w:tcPr>
            <w:tcW w:w="868"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30</w:t>
            </w:r>
          </w:p>
        </w:tc>
        <w:tc>
          <w:tcPr>
            <w:tcW w:w="1888" w:type="pct"/>
            <w:gridSpan w:val="2"/>
            <w:shd w:val="clear" w:color="auto" w:fill="auto"/>
          </w:tcPr>
          <w:p w:rsidR="00CB33A7" w:rsidRPr="0058783C" w:rsidRDefault="00CB33A7" w:rsidP="00FD2DE4">
            <w:pPr>
              <w:spacing w:after="0"/>
              <w:rPr>
                <w:rFonts w:ascii="Times New Roman" w:hAnsi="Times New Roman" w:cs="Times New Roman"/>
              </w:rPr>
            </w:pPr>
            <w:r w:rsidRPr="0058783C">
              <w:rPr>
                <w:rFonts w:ascii="Times New Roman" w:hAnsi="Times New Roman" w:cs="Times New Roman"/>
              </w:rPr>
              <w:t>Размер земельного участка выставочных залов, картинных галерей</w:t>
            </w:r>
          </w:p>
        </w:tc>
        <w:tc>
          <w:tcPr>
            <w:tcW w:w="987"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га</w:t>
            </w:r>
          </w:p>
        </w:tc>
        <w:tc>
          <w:tcPr>
            <w:tcW w:w="868"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31</w:t>
            </w:r>
          </w:p>
        </w:tc>
        <w:tc>
          <w:tcPr>
            <w:tcW w:w="1888" w:type="pct"/>
            <w:gridSpan w:val="2"/>
            <w:shd w:val="clear" w:color="auto" w:fill="auto"/>
          </w:tcPr>
          <w:p w:rsidR="00CB33A7" w:rsidRPr="0058783C" w:rsidRDefault="00CB33A7" w:rsidP="00FD2DE4">
            <w:pPr>
              <w:autoSpaceDE w:val="0"/>
              <w:autoSpaceDN w:val="0"/>
              <w:spacing w:after="0"/>
              <w:ind w:firstLine="27"/>
              <w:rPr>
                <w:rFonts w:ascii="Times New Roman" w:hAnsi="Times New Roman" w:cs="Times New Roman"/>
              </w:rPr>
            </w:pPr>
            <w:r w:rsidRPr="0058783C">
              <w:rPr>
                <w:rFonts w:ascii="Times New Roman" w:hAnsi="Times New Roman" w:cs="Times New Roman"/>
              </w:rPr>
              <w:t>Уровень обеспеченности театрами</w:t>
            </w:r>
          </w:p>
        </w:tc>
        <w:tc>
          <w:tcPr>
            <w:tcW w:w="987"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объект</w:t>
            </w:r>
          </w:p>
        </w:tc>
        <w:tc>
          <w:tcPr>
            <w:tcW w:w="868"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32</w:t>
            </w:r>
          </w:p>
        </w:tc>
        <w:tc>
          <w:tcPr>
            <w:tcW w:w="1888" w:type="pct"/>
            <w:gridSpan w:val="2"/>
            <w:shd w:val="clear" w:color="auto" w:fill="auto"/>
          </w:tcPr>
          <w:p w:rsidR="00CB33A7" w:rsidRPr="0058783C" w:rsidRDefault="00CB33A7" w:rsidP="00FD2DE4">
            <w:pPr>
              <w:autoSpaceDE w:val="0"/>
              <w:autoSpaceDN w:val="0"/>
              <w:spacing w:after="0"/>
              <w:ind w:firstLine="27"/>
              <w:rPr>
                <w:rFonts w:ascii="Times New Roman" w:hAnsi="Times New Roman" w:cs="Times New Roman"/>
              </w:rPr>
            </w:pPr>
            <w:r w:rsidRPr="0058783C">
              <w:rPr>
                <w:rFonts w:ascii="Times New Roman" w:hAnsi="Times New Roman" w:cs="Times New Roman"/>
              </w:rPr>
              <w:t>Уровень территориальной доступности театров</w:t>
            </w:r>
          </w:p>
        </w:tc>
        <w:tc>
          <w:tcPr>
            <w:tcW w:w="987"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мин</w:t>
            </w:r>
          </w:p>
        </w:tc>
        <w:tc>
          <w:tcPr>
            <w:tcW w:w="868"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33</w:t>
            </w:r>
          </w:p>
        </w:tc>
        <w:tc>
          <w:tcPr>
            <w:tcW w:w="1888" w:type="pct"/>
            <w:gridSpan w:val="2"/>
            <w:shd w:val="clear" w:color="auto" w:fill="auto"/>
          </w:tcPr>
          <w:p w:rsidR="00CB33A7" w:rsidRPr="0058783C" w:rsidRDefault="00CB33A7" w:rsidP="00FD2DE4">
            <w:pPr>
              <w:spacing w:after="0"/>
              <w:rPr>
                <w:rFonts w:ascii="Times New Roman" w:hAnsi="Times New Roman" w:cs="Times New Roman"/>
              </w:rPr>
            </w:pPr>
            <w:r w:rsidRPr="0058783C">
              <w:rPr>
                <w:rFonts w:ascii="Times New Roman" w:hAnsi="Times New Roman" w:cs="Times New Roman"/>
              </w:rPr>
              <w:t>Размер земельного участка театров</w:t>
            </w:r>
          </w:p>
        </w:tc>
        <w:tc>
          <w:tcPr>
            <w:tcW w:w="987"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га /объект</w:t>
            </w:r>
          </w:p>
        </w:tc>
        <w:tc>
          <w:tcPr>
            <w:tcW w:w="868"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34</w:t>
            </w:r>
          </w:p>
        </w:tc>
        <w:tc>
          <w:tcPr>
            <w:tcW w:w="1888" w:type="pct"/>
            <w:gridSpan w:val="2"/>
            <w:shd w:val="clear" w:color="auto" w:fill="auto"/>
          </w:tcPr>
          <w:p w:rsidR="00CB33A7" w:rsidRPr="0058783C" w:rsidRDefault="00CB33A7" w:rsidP="00FD2DE4">
            <w:pPr>
              <w:autoSpaceDE w:val="0"/>
              <w:autoSpaceDN w:val="0"/>
              <w:spacing w:after="0"/>
              <w:ind w:firstLine="27"/>
              <w:rPr>
                <w:rFonts w:ascii="Times New Roman" w:hAnsi="Times New Roman" w:cs="Times New Roman"/>
              </w:rPr>
            </w:pPr>
            <w:r w:rsidRPr="0058783C">
              <w:rPr>
                <w:rFonts w:ascii="Times New Roman" w:hAnsi="Times New Roman" w:cs="Times New Roman"/>
              </w:rPr>
              <w:t>Уровень обеспеченности концертными залами</w:t>
            </w:r>
          </w:p>
        </w:tc>
        <w:tc>
          <w:tcPr>
            <w:tcW w:w="987"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объект</w:t>
            </w:r>
          </w:p>
        </w:tc>
        <w:tc>
          <w:tcPr>
            <w:tcW w:w="868"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35</w:t>
            </w:r>
          </w:p>
        </w:tc>
        <w:tc>
          <w:tcPr>
            <w:tcW w:w="1888" w:type="pct"/>
            <w:gridSpan w:val="2"/>
            <w:shd w:val="clear" w:color="auto" w:fill="auto"/>
          </w:tcPr>
          <w:p w:rsidR="00CB33A7" w:rsidRPr="0058783C" w:rsidRDefault="00CB33A7" w:rsidP="00FD2DE4">
            <w:pPr>
              <w:autoSpaceDE w:val="0"/>
              <w:autoSpaceDN w:val="0"/>
              <w:spacing w:after="0"/>
              <w:ind w:firstLine="27"/>
              <w:rPr>
                <w:rFonts w:ascii="Times New Roman" w:hAnsi="Times New Roman" w:cs="Times New Roman"/>
              </w:rPr>
            </w:pPr>
            <w:r w:rsidRPr="0058783C">
              <w:rPr>
                <w:rFonts w:ascii="Times New Roman" w:hAnsi="Times New Roman" w:cs="Times New Roman"/>
              </w:rPr>
              <w:t>Уровень территориальной доступности концертных залов</w:t>
            </w:r>
          </w:p>
        </w:tc>
        <w:tc>
          <w:tcPr>
            <w:tcW w:w="987"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мин</w:t>
            </w:r>
          </w:p>
        </w:tc>
        <w:tc>
          <w:tcPr>
            <w:tcW w:w="868"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36</w:t>
            </w:r>
          </w:p>
        </w:tc>
        <w:tc>
          <w:tcPr>
            <w:tcW w:w="1888" w:type="pct"/>
            <w:gridSpan w:val="2"/>
            <w:shd w:val="clear" w:color="auto" w:fill="auto"/>
          </w:tcPr>
          <w:p w:rsidR="00CB33A7" w:rsidRPr="0058783C" w:rsidRDefault="00CB33A7" w:rsidP="00FD2DE4">
            <w:pPr>
              <w:spacing w:after="0"/>
              <w:rPr>
                <w:rFonts w:ascii="Times New Roman" w:hAnsi="Times New Roman" w:cs="Times New Roman"/>
              </w:rPr>
            </w:pPr>
            <w:r w:rsidRPr="0058783C">
              <w:rPr>
                <w:rFonts w:ascii="Times New Roman" w:hAnsi="Times New Roman" w:cs="Times New Roman"/>
              </w:rPr>
              <w:t>Размер земельного участка концертных залов</w:t>
            </w:r>
          </w:p>
        </w:tc>
        <w:tc>
          <w:tcPr>
            <w:tcW w:w="987"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га /объект</w:t>
            </w:r>
          </w:p>
        </w:tc>
        <w:tc>
          <w:tcPr>
            <w:tcW w:w="868"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37</w:t>
            </w:r>
          </w:p>
        </w:tc>
        <w:tc>
          <w:tcPr>
            <w:tcW w:w="1888" w:type="pct"/>
            <w:gridSpan w:val="2"/>
            <w:shd w:val="clear" w:color="auto" w:fill="auto"/>
          </w:tcPr>
          <w:p w:rsidR="00CB33A7" w:rsidRPr="0058783C" w:rsidRDefault="00CB33A7" w:rsidP="00FD2DE4">
            <w:pPr>
              <w:autoSpaceDE w:val="0"/>
              <w:autoSpaceDN w:val="0"/>
              <w:spacing w:after="0"/>
              <w:ind w:firstLine="27"/>
              <w:rPr>
                <w:rFonts w:ascii="Times New Roman" w:hAnsi="Times New Roman" w:cs="Times New Roman"/>
              </w:rPr>
            </w:pPr>
            <w:r w:rsidRPr="0058783C">
              <w:rPr>
                <w:rFonts w:ascii="Times New Roman" w:hAnsi="Times New Roman" w:cs="Times New Roman"/>
              </w:rPr>
              <w:t>Уровень обеспеченности универсальными спортивно-зрелищными залами</w:t>
            </w:r>
          </w:p>
        </w:tc>
        <w:tc>
          <w:tcPr>
            <w:tcW w:w="987"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объект</w:t>
            </w:r>
          </w:p>
        </w:tc>
        <w:tc>
          <w:tcPr>
            <w:tcW w:w="868"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38</w:t>
            </w:r>
          </w:p>
        </w:tc>
        <w:tc>
          <w:tcPr>
            <w:tcW w:w="1888" w:type="pct"/>
            <w:gridSpan w:val="2"/>
            <w:shd w:val="clear" w:color="auto" w:fill="auto"/>
          </w:tcPr>
          <w:p w:rsidR="00CB33A7" w:rsidRPr="0058783C" w:rsidRDefault="00CB33A7" w:rsidP="00FD2DE4">
            <w:pPr>
              <w:autoSpaceDE w:val="0"/>
              <w:autoSpaceDN w:val="0"/>
              <w:spacing w:after="0"/>
              <w:ind w:firstLine="27"/>
              <w:rPr>
                <w:rFonts w:ascii="Times New Roman" w:hAnsi="Times New Roman" w:cs="Times New Roman"/>
              </w:rPr>
            </w:pPr>
            <w:r w:rsidRPr="0058783C">
              <w:rPr>
                <w:rFonts w:ascii="Times New Roman" w:hAnsi="Times New Roman" w:cs="Times New Roman"/>
              </w:rPr>
              <w:t>Уровень территориальной доступности универсальных спортивно-зрелищных залов</w:t>
            </w:r>
          </w:p>
        </w:tc>
        <w:tc>
          <w:tcPr>
            <w:tcW w:w="987"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мин</w:t>
            </w:r>
          </w:p>
        </w:tc>
        <w:tc>
          <w:tcPr>
            <w:tcW w:w="868"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39</w:t>
            </w:r>
          </w:p>
        </w:tc>
        <w:tc>
          <w:tcPr>
            <w:tcW w:w="1888" w:type="pct"/>
            <w:gridSpan w:val="2"/>
            <w:shd w:val="clear" w:color="auto" w:fill="auto"/>
          </w:tcPr>
          <w:p w:rsidR="00CB33A7" w:rsidRPr="0058783C" w:rsidRDefault="00CB33A7" w:rsidP="00FD2DE4">
            <w:pPr>
              <w:spacing w:after="0"/>
              <w:rPr>
                <w:rFonts w:ascii="Times New Roman" w:hAnsi="Times New Roman" w:cs="Times New Roman"/>
              </w:rPr>
            </w:pPr>
            <w:r w:rsidRPr="0058783C">
              <w:rPr>
                <w:rFonts w:ascii="Times New Roman" w:hAnsi="Times New Roman" w:cs="Times New Roman"/>
              </w:rPr>
              <w:t>Размер земельного участка универсальных спортивно-зрелищных залов</w:t>
            </w:r>
          </w:p>
        </w:tc>
        <w:tc>
          <w:tcPr>
            <w:tcW w:w="987"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га/объект</w:t>
            </w:r>
          </w:p>
        </w:tc>
        <w:tc>
          <w:tcPr>
            <w:tcW w:w="868"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5000" w:type="pct"/>
            <w:gridSpan w:val="7"/>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 xml:space="preserve">В области физической культуры и спорта </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40</w:t>
            </w:r>
          </w:p>
        </w:tc>
        <w:tc>
          <w:tcPr>
            <w:tcW w:w="1888" w:type="pct"/>
            <w:gridSpan w:val="2"/>
            <w:shd w:val="clear" w:color="auto" w:fill="auto"/>
            <w:vAlign w:val="center"/>
          </w:tcPr>
          <w:p w:rsidR="00CB33A7" w:rsidRPr="0058783C" w:rsidRDefault="00CB33A7" w:rsidP="00FD2DE4">
            <w:pPr>
              <w:pStyle w:val="101"/>
              <w:rPr>
                <w:sz w:val="22"/>
                <w:szCs w:val="22"/>
              </w:rPr>
            </w:pPr>
            <w:r w:rsidRPr="0058783C">
              <w:rPr>
                <w:sz w:val="22"/>
                <w:szCs w:val="22"/>
              </w:rPr>
              <w:t>Уровень обеспеченности физкультурно-спортивными залами</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кв. м площади пола/ тыс. чел.</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41</w:t>
            </w:r>
          </w:p>
        </w:tc>
        <w:tc>
          <w:tcPr>
            <w:tcW w:w="1888" w:type="pct"/>
            <w:gridSpan w:val="2"/>
            <w:shd w:val="clear" w:color="auto" w:fill="auto"/>
            <w:vAlign w:val="center"/>
          </w:tcPr>
          <w:p w:rsidR="00CB33A7" w:rsidRPr="0058783C" w:rsidRDefault="00CB33A7" w:rsidP="00FD2DE4">
            <w:pPr>
              <w:pStyle w:val="101"/>
              <w:rPr>
                <w:sz w:val="22"/>
                <w:szCs w:val="22"/>
              </w:rPr>
            </w:pPr>
            <w:r w:rsidRPr="0058783C">
              <w:rPr>
                <w:sz w:val="22"/>
                <w:szCs w:val="22"/>
              </w:rPr>
              <w:t>Размер земельного участка физкультурно-спортивных залов</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кв. м./тыс. человек</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42</w:t>
            </w:r>
          </w:p>
        </w:tc>
        <w:tc>
          <w:tcPr>
            <w:tcW w:w="1888" w:type="pct"/>
            <w:gridSpan w:val="2"/>
            <w:shd w:val="clear" w:color="auto" w:fill="auto"/>
            <w:vAlign w:val="center"/>
          </w:tcPr>
          <w:p w:rsidR="00CB33A7" w:rsidRPr="0058783C" w:rsidRDefault="00CB33A7" w:rsidP="00FD2DE4">
            <w:pPr>
              <w:pStyle w:val="101"/>
              <w:rPr>
                <w:sz w:val="22"/>
                <w:szCs w:val="22"/>
              </w:rPr>
            </w:pPr>
            <w:r w:rsidRPr="0058783C">
              <w:rPr>
                <w:sz w:val="22"/>
                <w:szCs w:val="22"/>
              </w:rPr>
              <w:t>Уровень обеспеченности плоскостными сооружениями</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кв. м/ тыс. чел.</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43</w:t>
            </w:r>
          </w:p>
        </w:tc>
        <w:tc>
          <w:tcPr>
            <w:tcW w:w="1888" w:type="pct"/>
            <w:gridSpan w:val="2"/>
            <w:shd w:val="clear" w:color="auto" w:fill="auto"/>
            <w:vAlign w:val="center"/>
          </w:tcPr>
          <w:p w:rsidR="00CB33A7" w:rsidRPr="0058783C" w:rsidRDefault="00CB33A7" w:rsidP="00FD2DE4">
            <w:pPr>
              <w:pStyle w:val="101"/>
              <w:rPr>
                <w:sz w:val="22"/>
                <w:szCs w:val="22"/>
              </w:rPr>
            </w:pPr>
            <w:r w:rsidRPr="0058783C">
              <w:rPr>
                <w:sz w:val="22"/>
                <w:szCs w:val="22"/>
              </w:rPr>
              <w:t>Размер земельного участка</w:t>
            </w:r>
            <w:r w:rsidR="00A41B8C" w:rsidRPr="0058783C">
              <w:rPr>
                <w:sz w:val="22"/>
                <w:szCs w:val="22"/>
              </w:rPr>
              <w:t xml:space="preserve"> </w:t>
            </w:r>
            <w:r w:rsidRPr="0058783C">
              <w:rPr>
                <w:sz w:val="22"/>
                <w:szCs w:val="22"/>
              </w:rPr>
              <w:t>плоскостных сооружений</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кв. м./тыс. человек</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44</w:t>
            </w:r>
          </w:p>
        </w:tc>
        <w:tc>
          <w:tcPr>
            <w:tcW w:w="1888" w:type="pct"/>
            <w:gridSpan w:val="2"/>
            <w:shd w:val="clear" w:color="auto" w:fill="auto"/>
            <w:vAlign w:val="center"/>
          </w:tcPr>
          <w:p w:rsidR="00CB33A7" w:rsidRPr="0058783C" w:rsidRDefault="00CB33A7" w:rsidP="00FD2DE4">
            <w:pPr>
              <w:pStyle w:val="101"/>
              <w:rPr>
                <w:sz w:val="22"/>
                <w:szCs w:val="22"/>
              </w:rPr>
            </w:pPr>
            <w:r w:rsidRPr="0058783C">
              <w:rPr>
                <w:sz w:val="22"/>
                <w:szCs w:val="22"/>
              </w:rPr>
              <w:t>Уровень обеспеченности плавательными бассейнами</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кв. м зеркала воды/ тыс. чел.</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291" w:type="pct"/>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45</w:t>
            </w:r>
          </w:p>
        </w:tc>
        <w:tc>
          <w:tcPr>
            <w:tcW w:w="1888" w:type="pct"/>
            <w:gridSpan w:val="2"/>
            <w:shd w:val="clear" w:color="auto" w:fill="auto"/>
            <w:vAlign w:val="center"/>
          </w:tcPr>
          <w:p w:rsidR="00CB33A7" w:rsidRPr="0058783C" w:rsidRDefault="00CB33A7" w:rsidP="00FD2DE4">
            <w:pPr>
              <w:pStyle w:val="101"/>
              <w:rPr>
                <w:sz w:val="22"/>
                <w:szCs w:val="22"/>
              </w:rPr>
            </w:pPr>
            <w:r w:rsidRPr="0058783C">
              <w:rPr>
                <w:sz w:val="22"/>
                <w:szCs w:val="22"/>
              </w:rPr>
              <w:t>Размер земельного участка плавательных бассейнов</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кв. м./тыс. человек</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5000" w:type="pct"/>
            <w:gridSpan w:val="7"/>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 xml:space="preserve">В области энергетики и инженерной инфраструктуры </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lastRenderedPageBreak/>
              <w:t>46</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Размер земельного участка для размещения газораспределительных станций</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га</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47</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Размер земельного участка для размещения антенно-мачтового сооружения</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га</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48</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Полоса земли для прокладки кабелей линии связи</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м</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49</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Полоса земли для установки опор и подвески линии связи</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м</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50</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Уровень обеспеченности централизованным электроснабжением</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51</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Норматив потребления коммунальных услуг по электроснабжению</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 xml:space="preserve">кВт*ч/чел в </w:t>
            </w:r>
            <w:proofErr w:type="spellStart"/>
            <w:r w:rsidRPr="0058783C">
              <w:rPr>
                <w:sz w:val="22"/>
                <w:szCs w:val="22"/>
              </w:rPr>
              <w:t>мес</w:t>
            </w:r>
            <w:proofErr w:type="spellEnd"/>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52</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Размер земельного участка, отводимого для подстанций напряжением до 35 кВ включительно</w:t>
            </w:r>
            <w:r w:rsidR="00A41B8C" w:rsidRPr="0058783C">
              <w:rPr>
                <w:sz w:val="22"/>
                <w:szCs w:val="22"/>
              </w:rPr>
              <w:t xml:space="preserve"> </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кв. м</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53</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Размер земельного участка, отводимого для трансформаторных подстанций и распределительных пунктов</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кв. м</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54</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Ширина полос земель для электрических сетей напряжением до 35 кВ включительно</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м</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55</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Уровень обеспеченности централизованным теплоснабжением в пределах радиусов эффективного теплоснабжения источников тепла</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56</w:t>
            </w:r>
          </w:p>
        </w:tc>
        <w:tc>
          <w:tcPr>
            <w:tcW w:w="1879" w:type="pct"/>
            <w:shd w:val="clear" w:color="auto" w:fill="auto"/>
            <w:vAlign w:val="center"/>
          </w:tcPr>
          <w:p w:rsidR="00CB33A7" w:rsidRPr="0058783C" w:rsidRDefault="00CB33A7" w:rsidP="00FD2DE4">
            <w:pPr>
              <w:pStyle w:val="102"/>
              <w:rPr>
                <w:sz w:val="22"/>
                <w:szCs w:val="22"/>
              </w:rPr>
            </w:pPr>
            <w:r w:rsidRPr="0058783C">
              <w:rPr>
                <w:sz w:val="22"/>
                <w:szCs w:val="22"/>
              </w:rPr>
              <w:t xml:space="preserve">Размер земельного участка для отдельно стоящих котельных в зависимости от </w:t>
            </w:r>
            <w:proofErr w:type="spellStart"/>
            <w:r w:rsidRPr="0058783C">
              <w:rPr>
                <w:sz w:val="22"/>
                <w:szCs w:val="22"/>
              </w:rPr>
              <w:t>теплопроизводительности</w:t>
            </w:r>
            <w:proofErr w:type="spellEnd"/>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га</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57</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Удельные расходы тепла на отопление жилых зданий</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ккал/ч на 1 кв. м общей площади здания</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58</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Удельные расходы тепла на отопление административных и общественных зданий</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ккал/ч на 1 кв. м общей площади здания</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59</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Уровень обеспеченности централизованной системой газоснабжения вне зон действия источников централизованного теплоснабжения,</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60</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Удельные расходы природного и сжиженного газа для различных коммунальных нужд</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куб. м на человека в год</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61</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 xml:space="preserve">Размер земельного участка для размещения пунктов </w:t>
            </w:r>
            <w:r w:rsidRPr="0058783C">
              <w:rPr>
                <w:sz w:val="22"/>
                <w:szCs w:val="22"/>
              </w:rPr>
              <w:lastRenderedPageBreak/>
              <w:t>редуцирования газа</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lastRenderedPageBreak/>
              <w:t>кв. м</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lastRenderedPageBreak/>
              <w:t>62</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Размер земельного участка для размещения газонаполнительной станции (ГНС)</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га.</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63</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Размеры земельных участков газонаполнительных пунктов и промежуточных складов баллонов не более</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га</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64</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Уровень обеспеченности централизованным водоснабжением</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65</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Размер земельного участка для размещения станций очистки воды в зависимости от их производительности</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га</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66</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Показатель удельного водопотребления</w:t>
            </w:r>
          </w:p>
        </w:tc>
        <w:tc>
          <w:tcPr>
            <w:tcW w:w="987" w:type="pct"/>
            <w:shd w:val="clear" w:color="auto" w:fill="auto"/>
            <w:vAlign w:val="center"/>
          </w:tcPr>
          <w:p w:rsidR="00CB33A7" w:rsidRPr="0058783C" w:rsidRDefault="00CB33A7" w:rsidP="00FD2DE4">
            <w:pPr>
              <w:pStyle w:val="101"/>
              <w:jc w:val="center"/>
              <w:rPr>
                <w:sz w:val="22"/>
                <w:szCs w:val="22"/>
              </w:rPr>
            </w:pPr>
            <w:proofErr w:type="spellStart"/>
            <w:r w:rsidRPr="0058783C">
              <w:rPr>
                <w:sz w:val="22"/>
                <w:szCs w:val="22"/>
              </w:rPr>
              <w:t>куб.м</w:t>
            </w:r>
            <w:proofErr w:type="spellEnd"/>
            <w:r w:rsidRPr="0058783C">
              <w:rPr>
                <w:sz w:val="22"/>
                <w:szCs w:val="22"/>
              </w:rPr>
              <w:t>/</w:t>
            </w:r>
            <w:proofErr w:type="spellStart"/>
            <w:r w:rsidRPr="0058783C">
              <w:rPr>
                <w:sz w:val="22"/>
                <w:szCs w:val="22"/>
              </w:rPr>
              <w:t>мес</w:t>
            </w:r>
            <w:proofErr w:type="spellEnd"/>
          </w:p>
          <w:p w:rsidR="00CB33A7" w:rsidRPr="0058783C" w:rsidRDefault="00CB33A7" w:rsidP="00FD2DE4">
            <w:pPr>
              <w:pStyle w:val="101"/>
              <w:jc w:val="center"/>
              <w:rPr>
                <w:sz w:val="22"/>
                <w:szCs w:val="22"/>
              </w:rPr>
            </w:pPr>
            <w:r w:rsidRPr="0058783C">
              <w:rPr>
                <w:sz w:val="22"/>
                <w:szCs w:val="22"/>
              </w:rPr>
              <w:t>(</w:t>
            </w:r>
            <w:proofErr w:type="spellStart"/>
            <w:r w:rsidRPr="0058783C">
              <w:rPr>
                <w:sz w:val="22"/>
                <w:szCs w:val="22"/>
              </w:rPr>
              <w:t>куб.м</w:t>
            </w:r>
            <w:proofErr w:type="spellEnd"/>
            <w:r w:rsidRPr="0058783C">
              <w:rPr>
                <w:sz w:val="22"/>
                <w:szCs w:val="22"/>
              </w:rPr>
              <w:t>/год) (л/</w:t>
            </w:r>
            <w:proofErr w:type="spellStart"/>
            <w:r w:rsidRPr="0058783C">
              <w:rPr>
                <w:sz w:val="22"/>
                <w:szCs w:val="22"/>
              </w:rPr>
              <w:t>сут</w:t>
            </w:r>
            <w:proofErr w:type="spellEnd"/>
            <w:r w:rsidRPr="0058783C">
              <w:rPr>
                <w:sz w:val="22"/>
                <w:szCs w:val="22"/>
              </w:rPr>
              <w:t>)</w:t>
            </w:r>
          </w:p>
          <w:p w:rsidR="00CB33A7" w:rsidRPr="0058783C" w:rsidRDefault="00CB33A7" w:rsidP="00FD2DE4">
            <w:pPr>
              <w:pStyle w:val="101"/>
              <w:jc w:val="center"/>
              <w:rPr>
                <w:sz w:val="22"/>
                <w:szCs w:val="22"/>
              </w:rPr>
            </w:pPr>
            <w:r w:rsidRPr="0058783C">
              <w:rPr>
                <w:sz w:val="22"/>
                <w:szCs w:val="22"/>
              </w:rPr>
              <w:t>на 1 чел</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67</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Уровень обеспеченности централизованным водоотведением для общественно-деловой и многоэтажной жилой застройки</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68</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Размер земельного участка для размещения канализационных очистных сооружений в зависимости от их производительности</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га</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69</w:t>
            </w:r>
          </w:p>
        </w:tc>
        <w:tc>
          <w:tcPr>
            <w:tcW w:w="1879" w:type="pct"/>
            <w:shd w:val="clear" w:color="auto" w:fill="auto"/>
            <w:vAlign w:val="center"/>
          </w:tcPr>
          <w:p w:rsidR="00CB33A7" w:rsidRPr="0058783C" w:rsidRDefault="00CB33A7" w:rsidP="00FD2DE4">
            <w:pPr>
              <w:pStyle w:val="101"/>
              <w:rPr>
                <w:sz w:val="22"/>
                <w:szCs w:val="22"/>
              </w:rPr>
            </w:pPr>
            <w:r w:rsidRPr="0058783C">
              <w:rPr>
                <w:sz w:val="22"/>
                <w:szCs w:val="22"/>
              </w:rPr>
              <w:t>Показатель удельного водоотведения</w:t>
            </w:r>
          </w:p>
        </w:tc>
        <w:tc>
          <w:tcPr>
            <w:tcW w:w="987" w:type="pct"/>
            <w:shd w:val="clear" w:color="auto" w:fill="auto"/>
            <w:vAlign w:val="center"/>
          </w:tcPr>
          <w:p w:rsidR="00CB33A7" w:rsidRPr="0058783C" w:rsidRDefault="00CB33A7" w:rsidP="00FD2DE4">
            <w:pPr>
              <w:pStyle w:val="101"/>
              <w:jc w:val="center"/>
              <w:rPr>
                <w:sz w:val="22"/>
                <w:szCs w:val="22"/>
              </w:rPr>
            </w:pPr>
            <w:proofErr w:type="spellStart"/>
            <w:r w:rsidRPr="0058783C">
              <w:rPr>
                <w:sz w:val="22"/>
                <w:szCs w:val="22"/>
              </w:rPr>
              <w:t>куб.м</w:t>
            </w:r>
            <w:proofErr w:type="spellEnd"/>
            <w:r w:rsidRPr="0058783C">
              <w:rPr>
                <w:sz w:val="22"/>
                <w:szCs w:val="22"/>
              </w:rPr>
              <w:t>/</w:t>
            </w:r>
            <w:proofErr w:type="spellStart"/>
            <w:r w:rsidRPr="0058783C">
              <w:rPr>
                <w:sz w:val="22"/>
                <w:szCs w:val="22"/>
              </w:rPr>
              <w:t>мес</w:t>
            </w:r>
            <w:proofErr w:type="spellEnd"/>
          </w:p>
          <w:p w:rsidR="00CB33A7" w:rsidRPr="0058783C" w:rsidRDefault="00CB33A7" w:rsidP="00FD2DE4">
            <w:pPr>
              <w:pStyle w:val="101"/>
              <w:jc w:val="center"/>
              <w:rPr>
                <w:sz w:val="22"/>
                <w:szCs w:val="22"/>
              </w:rPr>
            </w:pPr>
            <w:r w:rsidRPr="0058783C">
              <w:rPr>
                <w:sz w:val="22"/>
                <w:szCs w:val="22"/>
              </w:rPr>
              <w:t>(</w:t>
            </w:r>
            <w:proofErr w:type="spellStart"/>
            <w:r w:rsidRPr="0058783C">
              <w:rPr>
                <w:sz w:val="22"/>
                <w:szCs w:val="22"/>
              </w:rPr>
              <w:t>куб.м</w:t>
            </w:r>
            <w:proofErr w:type="spellEnd"/>
            <w:r w:rsidRPr="0058783C">
              <w:rPr>
                <w:sz w:val="22"/>
                <w:szCs w:val="22"/>
              </w:rPr>
              <w:t>/год) (л/</w:t>
            </w:r>
            <w:proofErr w:type="spellStart"/>
            <w:r w:rsidRPr="0058783C">
              <w:rPr>
                <w:sz w:val="22"/>
                <w:szCs w:val="22"/>
              </w:rPr>
              <w:t>сут</w:t>
            </w:r>
            <w:proofErr w:type="spellEnd"/>
            <w:r w:rsidRPr="0058783C">
              <w:rPr>
                <w:sz w:val="22"/>
                <w:szCs w:val="22"/>
              </w:rPr>
              <w:t xml:space="preserve">) </w:t>
            </w:r>
          </w:p>
          <w:p w:rsidR="00CB33A7" w:rsidRPr="0058783C" w:rsidRDefault="00CB33A7" w:rsidP="00FD2DE4">
            <w:pPr>
              <w:pStyle w:val="101"/>
              <w:jc w:val="center"/>
              <w:rPr>
                <w:sz w:val="22"/>
                <w:szCs w:val="22"/>
              </w:rPr>
            </w:pPr>
            <w:r w:rsidRPr="0058783C">
              <w:rPr>
                <w:sz w:val="22"/>
                <w:szCs w:val="22"/>
              </w:rPr>
              <w:t>на 1 чел</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70</w:t>
            </w:r>
          </w:p>
        </w:tc>
        <w:tc>
          <w:tcPr>
            <w:tcW w:w="1879" w:type="pct"/>
            <w:shd w:val="clear" w:color="auto" w:fill="auto"/>
          </w:tcPr>
          <w:p w:rsidR="00CB33A7" w:rsidRPr="0058783C" w:rsidRDefault="00CB33A7" w:rsidP="00FD2DE4">
            <w:pPr>
              <w:pStyle w:val="101"/>
              <w:rPr>
                <w:sz w:val="22"/>
                <w:szCs w:val="22"/>
              </w:rPr>
            </w:pPr>
            <w:r w:rsidRPr="0058783C">
              <w:rPr>
                <w:sz w:val="22"/>
                <w:szCs w:val="22"/>
              </w:rPr>
              <w:t>Уровень охвата населения стационарной или мобильной связью</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71</w:t>
            </w:r>
          </w:p>
        </w:tc>
        <w:tc>
          <w:tcPr>
            <w:tcW w:w="1879" w:type="pct"/>
            <w:shd w:val="clear" w:color="auto" w:fill="auto"/>
          </w:tcPr>
          <w:p w:rsidR="00CB33A7" w:rsidRPr="0058783C" w:rsidRDefault="00CB33A7" w:rsidP="00FD2DE4">
            <w:pPr>
              <w:pStyle w:val="101"/>
              <w:rPr>
                <w:sz w:val="22"/>
                <w:szCs w:val="22"/>
              </w:rPr>
            </w:pPr>
            <w:r w:rsidRPr="0058783C">
              <w:rPr>
                <w:sz w:val="22"/>
                <w:szCs w:val="22"/>
              </w:rPr>
              <w:t>Уровень охвата населения доступом в интернет</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72</w:t>
            </w:r>
          </w:p>
        </w:tc>
        <w:tc>
          <w:tcPr>
            <w:tcW w:w="1879" w:type="pct"/>
            <w:shd w:val="clear" w:color="auto" w:fill="auto"/>
          </w:tcPr>
          <w:p w:rsidR="00CB33A7" w:rsidRPr="0058783C" w:rsidRDefault="00CB33A7" w:rsidP="00FD2DE4">
            <w:pPr>
              <w:pStyle w:val="101"/>
              <w:rPr>
                <w:sz w:val="22"/>
                <w:szCs w:val="22"/>
              </w:rPr>
            </w:pPr>
            <w:r w:rsidRPr="0058783C">
              <w:rPr>
                <w:sz w:val="22"/>
                <w:szCs w:val="22"/>
              </w:rPr>
              <w:t>Скорость передачи данных на пользовательское оборудование с использованием волоконно-оптической линии связи</w:t>
            </w:r>
          </w:p>
        </w:tc>
        <w:tc>
          <w:tcPr>
            <w:tcW w:w="987" w:type="pct"/>
            <w:shd w:val="clear" w:color="auto" w:fill="auto"/>
            <w:vAlign w:val="center"/>
          </w:tcPr>
          <w:p w:rsidR="00CB33A7" w:rsidRPr="0058783C" w:rsidRDefault="00CB33A7" w:rsidP="00FD2DE4">
            <w:pPr>
              <w:pStyle w:val="101"/>
              <w:jc w:val="center"/>
              <w:rPr>
                <w:sz w:val="22"/>
                <w:szCs w:val="22"/>
              </w:rPr>
            </w:pPr>
            <w:r w:rsidRPr="0058783C">
              <w:rPr>
                <w:sz w:val="22"/>
                <w:szCs w:val="22"/>
              </w:rPr>
              <w:t>Мбит/сек</w:t>
            </w:r>
          </w:p>
        </w:tc>
        <w:tc>
          <w:tcPr>
            <w:tcW w:w="868"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5000" w:type="pct"/>
            <w:gridSpan w:val="7"/>
            <w:shd w:val="clear" w:color="auto" w:fill="FFFFFF"/>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 xml:space="preserve">В области транспорта и автомобильных дорог местного значения </w:t>
            </w:r>
          </w:p>
        </w:tc>
      </w:tr>
      <w:tr w:rsidR="009B610B" w:rsidRPr="0058783C" w:rsidTr="00CB33A7">
        <w:trPr>
          <w:jc w:val="center"/>
        </w:trPr>
        <w:tc>
          <w:tcPr>
            <w:tcW w:w="300" w:type="pct"/>
            <w:gridSpan w:val="2"/>
            <w:shd w:val="clear" w:color="auto" w:fill="FFFFFF"/>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73</w:t>
            </w:r>
          </w:p>
        </w:tc>
        <w:tc>
          <w:tcPr>
            <w:tcW w:w="1879" w:type="pct"/>
            <w:shd w:val="clear" w:color="auto" w:fill="FFFFFF"/>
          </w:tcPr>
          <w:p w:rsidR="00CB33A7" w:rsidRPr="0058783C" w:rsidRDefault="00CB33A7" w:rsidP="00FD2DE4">
            <w:pPr>
              <w:autoSpaceDE w:val="0"/>
              <w:autoSpaceDN w:val="0"/>
              <w:adjustRightInd w:val="0"/>
              <w:spacing w:after="0"/>
              <w:rPr>
                <w:rFonts w:ascii="Times New Roman" w:hAnsi="Times New Roman" w:cs="Times New Roman"/>
              </w:rPr>
            </w:pPr>
            <w:r w:rsidRPr="0058783C">
              <w:rPr>
                <w:rFonts w:ascii="Times New Roman" w:hAnsi="Times New Roman" w:cs="Times New Roman"/>
              </w:rPr>
              <w:t>Обеспеченность гаражами и открытыми стоянками для постоянного хранения легковых автомобилей,</w:t>
            </w:r>
            <w:r w:rsidR="00A41B8C" w:rsidRPr="0058783C">
              <w:rPr>
                <w:rFonts w:ascii="Times New Roman" w:hAnsi="Times New Roman" w:cs="Times New Roman"/>
              </w:rPr>
              <w:t xml:space="preserve"> </w:t>
            </w:r>
            <w:r w:rsidRPr="0058783C">
              <w:rPr>
                <w:rFonts w:ascii="Times New Roman" w:hAnsi="Times New Roman" w:cs="Times New Roman"/>
              </w:rPr>
              <w:t>%</w:t>
            </w:r>
          </w:p>
        </w:tc>
        <w:tc>
          <w:tcPr>
            <w:tcW w:w="987" w:type="pct"/>
            <w:shd w:val="clear" w:color="auto" w:fill="FFFFFF"/>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868" w:type="pct"/>
            <w:shd w:val="clear" w:color="auto" w:fill="FFFFFF"/>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FFFFFF"/>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FFFFFF"/>
          </w:tcPr>
          <w:p w:rsidR="00CB33A7" w:rsidRPr="0058783C" w:rsidRDefault="00CB33A7" w:rsidP="00FD2DE4">
            <w:pPr>
              <w:autoSpaceDE w:val="0"/>
              <w:autoSpaceDN w:val="0"/>
              <w:spacing w:after="0"/>
              <w:ind w:firstLine="27"/>
              <w:jc w:val="center"/>
              <w:rPr>
                <w:rFonts w:ascii="Times New Roman" w:hAnsi="Times New Roman" w:cs="Times New Roman"/>
              </w:rPr>
            </w:pPr>
          </w:p>
        </w:tc>
      </w:tr>
      <w:tr w:rsidR="009B610B" w:rsidRPr="0058783C" w:rsidTr="00CB33A7">
        <w:trPr>
          <w:jc w:val="center"/>
        </w:trPr>
        <w:tc>
          <w:tcPr>
            <w:tcW w:w="300" w:type="pct"/>
            <w:gridSpan w:val="2"/>
            <w:shd w:val="clear" w:color="auto" w:fill="FFFFFF"/>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74</w:t>
            </w:r>
          </w:p>
        </w:tc>
        <w:tc>
          <w:tcPr>
            <w:tcW w:w="1879" w:type="pct"/>
            <w:shd w:val="clear" w:color="auto" w:fill="FFFFFF"/>
          </w:tcPr>
          <w:p w:rsidR="00CB33A7" w:rsidRPr="0058783C" w:rsidRDefault="00CB33A7" w:rsidP="00FD2DE4">
            <w:pPr>
              <w:autoSpaceDE w:val="0"/>
              <w:autoSpaceDN w:val="0"/>
              <w:adjustRightInd w:val="0"/>
              <w:spacing w:after="0"/>
              <w:rPr>
                <w:rFonts w:ascii="Times New Roman" w:hAnsi="Times New Roman" w:cs="Times New Roman"/>
              </w:rPr>
            </w:pPr>
            <w:r w:rsidRPr="0058783C">
              <w:rPr>
                <w:rFonts w:ascii="Times New Roman" w:hAnsi="Times New Roman" w:cs="Times New Roman"/>
              </w:rPr>
              <w:t>Обеспеченность открытыми стоянками для временного хранения легковых автомобилей, %</w:t>
            </w:r>
          </w:p>
        </w:tc>
        <w:tc>
          <w:tcPr>
            <w:tcW w:w="987" w:type="pct"/>
            <w:shd w:val="clear" w:color="auto" w:fill="FFFFFF"/>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868" w:type="pct"/>
            <w:shd w:val="clear" w:color="auto" w:fill="FFFFFF"/>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FFFFFF"/>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FFFFFF"/>
          </w:tcPr>
          <w:p w:rsidR="00CB33A7" w:rsidRPr="0058783C" w:rsidRDefault="00CB33A7" w:rsidP="00FD2DE4">
            <w:pPr>
              <w:autoSpaceDE w:val="0"/>
              <w:autoSpaceDN w:val="0"/>
              <w:spacing w:after="0"/>
              <w:ind w:firstLine="27"/>
              <w:jc w:val="center"/>
              <w:rPr>
                <w:rFonts w:ascii="Times New Roman" w:hAnsi="Times New Roman" w:cs="Times New Roman"/>
              </w:rPr>
            </w:pPr>
          </w:p>
        </w:tc>
      </w:tr>
      <w:tr w:rsidR="009B610B" w:rsidRPr="0058783C" w:rsidTr="00CB33A7">
        <w:trPr>
          <w:jc w:val="center"/>
        </w:trPr>
        <w:tc>
          <w:tcPr>
            <w:tcW w:w="300" w:type="pct"/>
            <w:gridSpan w:val="2"/>
            <w:shd w:val="clear" w:color="auto" w:fill="FFFFFF"/>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75</w:t>
            </w:r>
          </w:p>
        </w:tc>
        <w:tc>
          <w:tcPr>
            <w:tcW w:w="1879" w:type="pct"/>
            <w:shd w:val="clear" w:color="auto" w:fill="FFFFFF"/>
          </w:tcPr>
          <w:p w:rsidR="00CB33A7" w:rsidRPr="0058783C" w:rsidRDefault="00CB33A7" w:rsidP="00FD2DE4">
            <w:pPr>
              <w:autoSpaceDE w:val="0"/>
              <w:autoSpaceDN w:val="0"/>
              <w:adjustRightInd w:val="0"/>
              <w:spacing w:after="0"/>
              <w:rPr>
                <w:rFonts w:ascii="Times New Roman" w:hAnsi="Times New Roman" w:cs="Times New Roman"/>
              </w:rPr>
            </w:pPr>
            <w:r w:rsidRPr="0058783C">
              <w:rPr>
                <w:rFonts w:ascii="Times New Roman" w:hAnsi="Times New Roman" w:cs="Times New Roman"/>
              </w:rPr>
              <w:t xml:space="preserve">Размер земельного участка гаражей и стоянок </w:t>
            </w:r>
            <w:r w:rsidRPr="0058783C">
              <w:rPr>
                <w:rFonts w:ascii="Times New Roman" w:hAnsi="Times New Roman" w:cs="Times New Roman"/>
              </w:rPr>
              <w:lastRenderedPageBreak/>
              <w:t>легковых автомобилей</w:t>
            </w:r>
          </w:p>
          <w:p w:rsidR="00CB33A7" w:rsidRPr="0058783C" w:rsidRDefault="00CB33A7" w:rsidP="00FD2DE4">
            <w:pPr>
              <w:autoSpaceDE w:val="0"/>
              <w:autoSpaceDN w:val="0"/>
              <w:adjustRightInd w:val="0"/>
              <w:spacing w:after="0"/>
              <w:rPr>
                <w:rFonts w:ascii="Times New Roman" w:hAnsi="Times New Roman" w:cs="Times New Roman"/>
              </w:rPr>
            </w:pPr>
          </w:p>
        </w:tc>
        <w:tc>
          <w:tcPr>
            <w:tcW w:w="987" w:type="pct"/>
            <w:shd w:val="clear" w:color="auto" w:fill="FFFFFF"/>
          </w:tcPr>
          <w:p w:rsidR="00CB33A7" w:rsidRPr="0058783C" w:rsidRDefault="00CB33A7" w:rsidP="00FD2DE4">
            <w:pPr>
              <w:autoSpaceDE w:val="0"/>
              <w:autoSpaceDN w:val="0"/>
              <w:adjustRightInd w:val="0"/>
              <w:spacing w:after="0"/>
              <w:jc w:val="center"/>
              <w:rPr>
                <w:rFonts w:ascii="Times New Roman" w:hAnsi="Times New Roman" w:cs="Times New Roman"/>
              </w:rPr>
            </w:pPr>
            <w:proofErr w:type="spellStart"/>
            <w:r w:rsidRPr="0058783C">
              <w:rPr>
                <w:rFonts w:ascii="Times New Roman" w:hAnsi="Times New Roman" w:cs="Times New Roman"/>
              </w:rPr>
              <w:lastRenderedPageBreak/>
              <w:t>кв.м</w:t>
            </w:r>
            <w:proofErr w:type="spellEnd"/>
            <w:r w:rsidRPr="0058783C">
              <w:rPr>
                <w:rFonts w:ascii="Times New Roman" w:hAnsi="Times New Roman" w:cs="Times New Roman"/>
              </w:rPr>
              <w:t>/</w:t>
            </w:r>
            <w:proofErr w:type="spellStart"/>
            <w:r w:rsidRPr="0058783C">
              <w:rPr>
                <w:rFonts w:ascii="Times New Roman" w:hAnsi="Times New Roman" w:cs="Times New Roman"/>
              </w:rPr>
              <w:t>машино</w:t>
            </w:r>
            <w:proofErr w:type="spellEnd"/>
            <w:r w:rsidRPr="0058783C">
              <w:rPr>
                <w:rFonts w:ascii="Times New Roman" w:hAnsi="Times New Roman" w:cs="Times New Roman"/>
              </w:rPr>
              <w:t>-место</w:t>
            </w:r>
          </w:p>
        </w:tc>
        <w:tc>
          <w:tcPr>
            <w:tcW w:w="868" w:type="pct"/>
            <w:shd w:val="clear" w:color="auto" w:fill="FFFFFF"/>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FFFFFF"/>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FFFFFF"/>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FFFFFF"/>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lastRenderedPageBreak/>
              <w:t>76</w:t>
            </w:r>
          </w:p>
        </w:tc>
        <w:tc>
          <w:tcPr>
            <w:tcW w:w="1879" w:type="pct"/>
            <w:shd w:val="clear" w:color="auto" w:fill="FFFFFF"/>
          </w:tcPr>
          <w:p w:rsidR="00CB33A7" w:rsidRPr="0058783C" w:rsidRDefault="00CB33A7" w:rsidP="00FD2DE4">
            <w:pPr>
              <w:autoSpaceDE w:val="0"/>
              <w:autoSpaceDN w:val="0"/>
              <w:adjustRightInd w:val="0"/>
              <w:spacing w:after="0"/>
              <w:rPr>
                <w:rFonts w:ascii="Times New Roman" w:hAnsi="Times New Roman" w:cs="Times New Roman"/>
              </w:rPr>
            </w:pPr>
            <w:r w:rsidRPr="0058783C">
              <w:rPr>
                <w:rFonts w:ascii="Times New Roman" w:hAnsi="Times New Roman" w:cs="Times New Roman"/>
              </w:rPr>
              <w:t>Параметры автомобильных дорог в зависимости от категории и основного назначения</w:t>
            </w:r>
          </w:p>
        </w:tc>
        <w:tc>
          <w:tcPr>
            <w:tcW w:w="987" w:type="pct"/>
            <w:shd w:val="clear" w:color="auto" w:fill="FFFFFF"/>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868" w:type="pct"/>
            <w:shd w:val="clear" w:color="auto" w:fill="FFFFFF"/>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FFFFFF"/>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FFFFFF"/>
          </w:tcPr>
          <w:p w:rsidR="00CB33A7" w:rsidRPr="0058783C" w:rsidRDefault="00CB33A7" w:rsidP="00FD2DE4">
            <w:pPr>
              <w:autoSpaceDE w:val="0"/>
              <w:autoSpaceDN w:val="0"/>
              <w:spacing w:after="0"/>
              <w:ind w:firstLine="27"/>
              <w:jc w:val="center"/>
              <w:rPr>
                <w:rFonts w:ascii="Times New Roman" w:hAnsi="Times New Roman" w:cs="Times New Roman"/>
              </w:rPr>
            </w:pPr>
          </w:p>
        </w:tc>
      </w:tr>
      <w:tr w:rsidR="009B610B" w:rsidRPr="0058783C" w:rsidTr="00CB33A7">
        <w:trPr>
          <w:jc w:val="center"/>
        </w:trPr>
        <w:tc>
          <w:tcPr>
            <w:tcW w:w="300" w:type="pct"/>
            <w:gridSpan w:val="2"/>
            <w:shd w:val="clear" w:color="auto" w:fill="FFFFFF"/>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77</w:t>
            </w:r>
          </w:p>
        </w:tc>
        <w:tc>
          <w:tcPr>
            <w:tcW w:w="1879" w:type="pct"/>
            <w:shd w:val="clear" w:color="auto" w:fill="FFFFFF"/>
          </w:tcPr>
          <w:p w:rsidR="00CB33A7" w:rsidRPr="0058783C" w:rsidRDefault="00CB33A7" w:rsidP="00FD2DE4">
            <w:pPr>
              <w:autoSpaceDE w:val="0"/>
              <w:autoSpaceDN w:val="0"/>
              <w:adjustRightInd w:val="0"/>
              <w:spacing w:after="0"/>
              <w:rPr>
                <w:rFonts w:ascii="Times New Roman" w:hAnsi="Times New Roman" w:cs="Times New Roman"/>
              </w:rPr>
            </w:pPr>
            <w:r w:rsidRPr="0058783C">
              <w:rPr>
                <w:rFonts w:ascii="Times New Roman" w:hAnsi="Times New Roman" w:cs="Times New Roman"/>
              </w:rPr>
              <w:t>Общая площадь полосы отвода под автомобильную дорогу</w:t>
            </w:r>
          </w:p>
        </w:tc>
        <w:tc>
          <w:tcPr>
            <w:tcW w:w="987" w:type="pct"/>
            <w:shd w:val="clear" w:color="auto" w:fill="FFFFFF"/>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га/км</w:t>
            </w:r>
          </w:p>
        </w:tc>
        <w:tc>
          <w:tcPr>
            <w:tcW w:w="868" w:type="pct"/>
            <w:shd w:val="clear" w:color="auto" w:fill="FFFFFF"/>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FFFFFF"/>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FFFFFF"/>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FFFFFF"/>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78</w:t>
            </w:r>
          </w:p>
        </w:tc>
        <w:tc>
          <w:tcPr>
            <w:tcW w:w="1879" w:type="pct"/>
            <w:shd w:val="clear" w:color="auto" w:fill="FFFFFF"/>
          </w:tcPr>
          <w:p w:rsidR="00CB33A7" w:rsidRPr="0058783C" w:rsidRDefault="00CB33A7" w:rsidP="00FD2DE4">
            <w:pPr>
              <w:autoSpaceDE w:val="0"/>
              <w:autoSpaceDN w:val="0"/>
              <w:adjustRightInd w:val="0"/>
              <w:spacing w:after="0"/>
              <w:rPr>
                <w:rFonts w:ascii="Times New Roman" w:hAnsi="Times New Roman" w:cs="Times New Roman"/>
              </w:rPr>
            </w:pPr>
            <w:r w:rsidRPr="0058783C">
              <w:rPr>
                <w:rFonts w:ascii="Times New Roman" w:hAnsi="Times New Roman" w:cs="Times New Roman"/>
              </w:rPr>
              <w:t>Протяженность участков автомобильных дорог обслуживаемых дорожно-ремонтным строительным управлением</w:t>
            </w:r>
          </w:p>
        </w:tc>
        <w:tc>
          <w:tcPr>
            <w:tcW w:w="987" w:type="pct"/>
            <w:shd w:val="clear" w:color="auto" w:fill="FFFFFF"/>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км</w:t>
            </w:r>
          </w:p>
        </w:tc>
        <w:tc>
          <w:tcPr>
            <w:tcW w:w="868" w:type="pct"/>
            <w:shd w:val="clear" w:color="auto" w:fill="FFFFFF"/>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FFFFFF"/>
          </w:tcPr>
          <w:p w:rsidR="00CB33A7" w:rsidRPr="0058783C" w:rsidRDefault="00CB33A7" w:rsidP="00FD2DE4">
            <w:pPr>
              <w:autoSpaceDE w:val="0"/>
              <w:autoSpaceDN w:val="0"/>
              <w:spacing w:after="0"/>
              <w:ind w:firstLine="15"/>
              <w:jc w:val="center"/>
              <w:rPr>
                <w:rFonts w:ascii="Times New Roman" w:hAnsi="Times New Roman" w:cs="Times New Roman"/>
              </w:rPr>
            </w:pPr>
          </w:p>
        </w:tc>
        <w:tc>
          <w:tcPr>
            <w:tcW w:w="403" w:type="pct"/>
            <w:shd w:val="clear" w:color="auto" w:fill="FFFFFF"/>
          </w:tcPr>
          <w:p w:rsidR="00CB33A7" w:rsidRPr="0058783C" w:rsidRDefault="00CB33A7" w:rsidP="00FD2DE4">
            <w:pPr>
              <w:autoSpaceDE w:val="0"/>
              <w:autoSpaceDN w:val="0"/>
              <w:spacing w:after="0"/>
              <w:ind w:firstLine="27"/>
              <w:jc w:val="center"/>
              <w:rPr>
                <w:rFonts w:ascii="Times New Roman" w:hAnsi="Times New Roman" w:cs="Times New Roman"/>
              </w:rPr>
            </w:pPr>
          </w:p>
        </w:tc>
      </w:tr>
      <w:tr w:rsidR="009B610B" w:rsidRPr="0058783C" w:rsidTr="00CB33A7">
        <w:trPr>
          <w:jc w:val="center"/>
        </w:trPr>
        <w:tc>
          <w:tcPr>
            <w:tcW w:w="300" w:type="pct"/>
            <w:gridSpan w:val="2"/>
            <w:shd w:val="clear" w:color="auto" w:fill="FFFFFF"/>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79</w:t>
            </w:r>
          </w:p>
        </w:tc>
        <w:tc>
          <w:tcPr>
            <w:tcW w:w="1879" w:type="pct"/>
            <w:shd w:val="clear" w:color="auto" w:fill="FFFFFF"/>
          </w:tcPr>
          <w:p w:rsidR="00CB33A7" w:rsidRPr="0058783C" w:rsidRDefault="00CB33A7" w:rsidP="00FD2DE4">
            <w:pPr>
              <w:autoSpaceDE w:val="0"/>
              <w:autoSpaceDN w:val="0"/>
              <w:adjustRightInd w:val="0"/>
              <w:spacing w:after="0"/>
              <w:rPr>
                <w:rFonts w:ascii="Times New Roman" w:hAnsi="Times New Roman" w:cs="Times New Roman"/>
              </w:rPr>
            </w:pPr>
            <w:r w:rsidRPr="0058783C">
              <w:rPr>
                <w:rFonts w:ascii="Times New Roman" w:hAnsi="Times New Roman" w:cs="Times New Roman"/>
              </w:rPr>
              <w:t>Протяженность участков дорог обслуживаемых дорожно-ремонтным пунктом</w:t>
            </w:r>
          </w:p>
        </w:tc>
        <w:tc>
          <w:tcPr>
            <w:tcW w:w="987" w:type="pct"/>
            <w:shd w:val="clear" w:color="auto" w:fill="FFFFFF"/>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км</w:t>
            </w:r>
          </w:p>
        </w:tc>
        <w:tc>
          <w:tcPr>
            <w:tcW w:w="868" w:type="pct"/>
            <w:shd w:val="clear" w:color="auto" w:fill="FFFFFF"/>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FFFFFF"/>
          </w:tcPr>
          <w:p w:rsidR="00CB33A7" w:rsidRPr="0058783C" w:rsidRDefault="00CB33A7" w:rsidP="00FD2DE4">
            <w:pPr>
              <w:autoSpaceDE w:val="0"/>
              <w:autoSpaceDN w:val="0"/>
              <w:spacing w:after="0"/>
              <w:ind w:firstLine="15"/>
              <w:jc w:val="center"/>
              <w:rPr>
                <w:rFonts w:ascii="Times New Roman" w:hAnsi="Times New Roman" w:cs="Times New Roman"/>
              </w:rPr>
            </w:pPr>
          </w:p>
        </w:tc>
        <w:tc>
          <w:tcPr>
            <w:tcW w:w="403" w:type="pct"/>
            <w:shd w:val="clear" w:color="auto" w:fill="FFFFFF"/>
          </w:tcPr>
          <w:p w:rsidR="00CB33A7" w:rsidRPr="0058783C" w:rsidRDefault="00CB33A7" w:rsidP="00FD2DE4">
            <w:pPr>
              <w:autoSpaceDE w:val="0"/>
              <w:autoSpaceDN w:val="0"/>
              <w:spacing w:after="0"/>
              <w:ind w:firstLine="27"/>
              <w:jc w:val="center"/>
              <w:rPr>
                <w:rFonts w:ascii="Times New Roman" w:hAnsi="Times New Roman" w:cs="Times New Roman"/>
              </w:rPr>
            </w:pPr>
          </w:p>
        </w:tc>
      </w:tr>
      <w:tr w:rsidR="009B610B" w:rsidRPr="0058783C" w:rsidTr="00CB33A7">
        <w:trPr>
          <w:jc w:val="center"/>
        </w:trPr>
        <w:tc>
          <w:tcPr>
            <w:tcW w:w="300" w:type="pct"/>
            <w:gridSpan w:val="2"/>
            <w:shd w:val="clear" w:color="auto" w:fill="FFFFFF"/>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80</w:t>
            </w:r>
          </w:p>
        </w:tc>
        <w:tc>
          <w:tcPr>
            <w:tcW w:w="1879" w:type="pct"/>
            <w:shd w:val="clear" w:color="auto" w:fill="FFFFFF"/>
          </w:tcPr>
          <w:p w:rsidR="00CB33A7" w:rsidRPr="0058783C" w:rsidRDefault="00CB33A7" w:rsidP="00FD2DE4">
            <w:pPr>
              <w:autoSpaceDE w:val="0"/>
              <w:autoSpaceDN w:val="0"/>
              <w:adjustRightInd w:val="0"/>
              <w:spacing w:after="0"/>
              <w:rPr>
                <w:rFonts w:ascii="Times New Roman" w:hAnsi="Times New Roman" w:cs="Times New Roman"/>
              </w:rPr>
            </w:pPr>
            <w:r w:rsidRPr="0058783C">
              <w:rPr>
                <w:rFonts w:ascii="Times New Roman" w:hAnsi="Times New Roman" w:cs="Times New Roman"/>
              </w:rPr>
              <w:t>Размер земельного участка для размещения дорожно-ремонтного пункта</w:t>
            </w:r>
          </w:p>
        </w:tc>
        <w:tc>
          <w:tcPr>
            <w:tcW w:w="987" w:type="pct"/>
            <w:shd w:val="clear" w:color="auto" w:fill="FFFFFF"/>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га</w:t>
            </w:r>
          </w:p>
        </w:tc>
        <w:tc>
          <w:tcPr>
            <w:tcW w:w="868" w:type="pct"/>
            <w:shd w:val="clear" w:color="auto" w:fill="FFFFFF"/>
          </w:tcPr>
          <w:p w:rsidR="00CB33A7" w:rsidRPr="0058783C" w:rsidRDefault="00CB33A7" w:rsidP="00FD2DE4">
            <w:pPr>
              <w:autoSpaceDE w:val="0"/>
              <w:autoSpaceDN w:val="0"/>
              <w:spacing w:after="0"/>
              <w:ind w:firstLine="32"/>
              <w:jc w:val="center"/>
              <w:rPr>
                <w:rFonts w:ascii="Times New Roman" w:hAnsi="Times New Roman" w:cs="Times New Roman"/>
              </w:rPr>
            </w:pPr>
          </w:p>
        </w:tc>
        <w:tc>
          <w:tcPr>
            <w:tcW w:w="563" w:type="pct"/>
            <w:shd w:val="clear" w:color="auto" w:fill="FFFFFF"/>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FFFFFF"/>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FFFFFF"/>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81</w:t>
            </w:r>
          </w:p>
        </w:tc>
        <w:tc>
          <w:tcPr>
            <w:tcW w:w="1879" w:type="pct"/>
            <w:shd w:val="clear" w:color="auto" w:fill="FFFFFF"/>
          </w:tcPr>
          <w:p w:rsidR="00CB33A7" w:rsidRPr="0058783C" w:rsidRDefault="00CB33A7" w:rsidP="00FD2DE4">
            <w:pPr>
              <w:autoSpaceDE w:val="0"/>
              <w:autoSpaceDN w:val="0"/>
              <w:adjustRightInd w:val="0"/>
              <w:spacing w:after="0"/>
              <w:rPr>
                <w:rFonts w:ascii="Times New Roman" w:hAnsi="Times New Roman" w:cs="Times New Roman"/>
              </w:rPr>
            </w:pPr>
            <w:r w:rsidRPr="0058783C">
              <w:rPr>
                <w:rFonts w:ascii="Times New Roman" w:hAnsi="Times New Roman" w:cs="Times New Roman"/>
              </w:rPr>
              <w:t>Параметры автовокзалов, автостанций</w:t>
            </w:r>
          </w:p>
        </w:tc>
        <w:tc>
          <w:tcPr>
            <w:tcW w:w="987" w:type="pct"/>
            <w:shd w:val="clear" w:color="auto" w:fill="FFFFFF"/>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868" w:type="pct"/>
            <w:shd w:val="clear" w:color="auto" w:fill="FFFFFF"/>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FFFFFF"/>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FFFFFF"/>
          </w:tcPr>
          <w:p w:rsidR="00CB33A7" w:rsidRPr="0058783C" w:rsidRDefault="00CB33A7" w:rsidP="00FD2DE4">
            <w:pPr>
              <w:autoSpaceDE w:val="0"/>
              <w:autoSpaceDN w:val="0"/>
              <w:spacing w:after="0"/>
              <w:ind w:firstLine="27"/>
              <w:jc w:val="center"/>
              <w:rPr>
                <w:rFonts w:ascii="Times New Roman" w:hAnsi="Times New Roman" w:cs="Times New Roman"/>
              </w:rPr>
            </w:pPr>
          </w:p>
        </w:tc>
      </w:tr>
      <w:tr w:rsidR="009B610B" w:rsidRPr="0058783C" w:rsidTr="00CB33A7">
        <w:trPr>
          <w:jc w:val="center"/>
        </w:trPr>
        <w:tc>
          <w:tcPr>
            <w:tcW w:w="300" w:type="pct"/>
            <w:gridSpan w:val="2"/>
            <w:shd w:val="clear" w:color="auto" w:fill="FFFFFF"/>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82</w:t>
            </w:r>
          </w:p>
        </w:tc>
        <w:tc>
          <w:tcPr>
            <w:tcW w:w="1879" w:type="pct"/>
            <w:shd w:val="clear" w:color="auto" w:fill="FFFFFF"/>
          </w:tcPr>
          <w:p w:rsidR="00CB33A7" w:rsidRPr="0058783C" w:rsidRDefault="00CB33A7" w:rsidP="00FD2DE4">
            <w:pPr>
              <w:autoSpaceDE w:val="0"/>
              <w:autoSpaceDN w:val="0"/>
              <w:adjustRightInd w:val="0"/>
              <w:spacing w:after="0"/>
              <w:rPr>
                <w:rFonts w:ascii="Times New Roman" w:hAnsi="Times New Roman" w:cs="Times New Roman"/>
              </w:rPr>
            </w:pPr>
            <w:r w:rsidRPr="0058783C">
              <w:rPr>
                <w:rFonts w:ascii="Times New Roman" w:hAnsi="Times New Roman" w:cs="Times New Roman"/>
              </w:rPr>
              <w:t>Размер земельного участка для размещения автовокзала, автостанции</w:t>
            </w:r>
          </w:p>
        </w:tc>
        <w:tc>
          <w:tcPr>
            <w:tcW w:w="987" w:type="pct"/>
            <w:shd w:val="clear" w:color="auto" w:fill="FFFFFF"/>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га</w:t>
            </w:r>
          </w:p>
        </w:tc>
        <w:tc>
          <w:tcPr>
            <w:tcW w:w="868" w:type="pct"/>
            <w:shd w:val="clear" w:color="auto" w:fill="FFFFFF"/>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FFFFFF"/>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FFFFFF"/>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FFFFFF"/>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83</w:t>
            </w:r>
          </w:p>
        </w:tc>
        <w:tc>
          <w:tcPr>
            <w:tcW w:w="1879" w:type="pct"/>
            <w:shd w:val="clear" w:color="auto" w:fill="FFFFFF"/>
          </w:tcPr>
          <w:p w:rsidR="00CB33A7" w:rsidRPr="0058783C" w:rsidRDefault="00CB33A7" w:rsidP="00FD2DE4">
            <w:pPr>
              <w:autoSpaceDE w:val="0"/>
              <w:autoSpaceDN w:val="0"/>
              <w:adjustRightInd w:val="0"/>
              <w:spacing w:after="0"/>
              <w:rPr>
                <w:rFonts w:ascii="Times New Roman" w:hAnsi="Times New Roman" w:cs="Times New Roman"/>
              </w:rPr>
            </w:pPr>
            <w:r w:rsidRPr="0058783C">
              <w:rPr>
                <w:rFonts w:ascii="Times New Roman" w:hAnsi="Times New Roman" w:cs="Times New Roman"/>
              </w:rPr>
              <w:t>Параметры организации общественного пассажирского транспорта</w:t>
            </w:r>
          </w:p>
        </w:tc>
        <w:tc>
          <w:tcPr>
            <w:tcW w:w="987" w:type="pct"/>
            <w:shd w:val="clear" w:color="auto" w:fill="FFFFFF"/>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w:t>
            </w:r>
          </w:p>
        </w:tc>
        <w:tc>
          <w:tcPr>
            <w:tcW w:w="868" w:type="pct"/>
            <w:shd w:val="clear" w:color="auto" w:fill="FFFFFF"/>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FFFFFF"/>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FFFFFF"/>
          </w:tcPr>
          <w:p w:rsidR="00CB33A7" w:rsidRPr="0058783C" w:rsidRDefault="00CB33A7" w:rsidP="00FD2DE4">
            <w:pPr>
              <w:autoSpaceDE w:val="0"/>
              <w:autoSpaceDN w:val="0"/>
              <w:spacing w:after="0"/>
              <w:ind w:firstLine="27"/>
              <w:jc w:val="center"/>
              <w:rPr>
                <w:rFonts w:ascii="Times New Roman" w:hAnsi="Times New Roman" w:cs="Times New Roman"/>
              </w:rPr>
            </w:pPr>
          </w:p>
        </w:tc>
      </w:tr>
      <w:tr w:rsidR="009B610B" w:rsidRPr="0058783C" w:rsidTr="00CB33A7">
        <w:trPr>
          <w:jc w:val="center"/>
        </w:trPr>
        <w:tc>
          <w:tcPr>
            <w:tcW w:w="300" w:type="pct"/>
            <w:gridSpan w:val="2"/>
            <w:shd w:val="clear" w:color="auto" w:fill="FFFFFF"/>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84</w:t>
            </w:r>
          </w:p>
        </w:tc>
        <w:tc>
          <w:tcPr>
            <w:tcW w:w="1879" w:type="pct"/>
            <w:shd w:val="clear" w:color="auto" w:fill="FFFFFF"/>
          </w:tcPr>
          <w:p w:rsidR="00CB33A7" w:rsidRPr="0058783C" w:rsidRDefault="00CB33A7" w:rsidP="00FD2DE4">
            <w:pPr>
              <w:autoSpaceDE w:val="0"/>
              <w:autoSpaceDN w:val="0"/>
              <w:adjustRightInd w:val="0"/>
              <w:spacing w:after="0"/>
              <w:rPr>
                <w:rFonts w:ascii="Times New Roman" w:hAnsi="Times New Roman" w:cs="Times New Roman"/>
              </w:rPr>
            </w:pPr>
            <w:r w:rsidRPr="0058783C">
              <w:rPr>
                <w:rFonts w:ascii="Times New Roman" w:hAnsi="Times New Roman" w:cs="Times New Roman"/>
              </w:rPr>
              <w:t>Уровень обеспеченности автозаправочными станциями</w:t>
            </w:r>
          </w:p>
        </w:tc>
        <w:tc>
          <w:tcPr>
            <w:tcW w:w="987" w:type="pct"/>
            <w:shd w:val="clear" w:color="auto" w:fill="FFFFFF"/>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колонка / автомобиль</w:t>
            </w:r>
          </w:p>
        </w:tc>
        <w:tc>
          <w:tcPr>
            <w:tcW w:w="868" w:type="pct"/>
            <w:shd w:val="clear" w:color="auto" w:fill="FFFFFF"/>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FFFFFF"/>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FFFFFF"/>
          </w:tcPr>
          <w:p w:rsidR="00CB33A7" w:rsidRPr="0058783C" w:rsidRDefault="00CB33A7" w:rsidP="00FD2DE4">
            <w:pPr>
              <w:autoSpaceDE w:val="0"/>
              <w:autoSpaceDN w:val="0"/>
              <w:spacing w:after="0"/>
              <w:ind w:firstLine="27"/>
              <w:jc w:val="center"/>
              <w:rPr>
                <w:rFonts w:ascii="Times New Roman" w:hAnsi="Times New Roman" w:cs="Times New Roman"/>
              </w:rPr>
            </w:pPr>
          </w:p>
        </w:tc>
      </w:tr>
      <w:tr w:rsidR="009B610B" w:rsidRPr="0058783C" w:rsidTr="00CB33A7">
        <w:trPr>
          <w:jc w:val="center"/>
        </w:trPr>
        <w:tc>
          <w:tcPr>
            <w:tcW w:w="300" w:type="pct"/>
            <w:gridSpan w:val="2"/>
            <w:shd w:val="clear" w:color="auto" w:fill="FFFFFF"/>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85</w:t>
            </w:r>
          </w:p>
        </w:tc>
        <w:tc>
          <w:tcPr>
            <w:tcW w:w="1879" w:type="pct"/>
            <w:shd w:val="clear" w:color="auto" w:fill="FFFFFF"/>
          </w:tcPr>
          <w:p w:rsidR="00CB33A7" w:rsidRPr="0058783C" w:rsidRDefault="00CB33A7" w:rsidP="00FD2DE4">
            <w:pPr>
              <w:autoSpaceDE w:val="0"/>
              <w:autoSpaceDN w:val="0"/>
              <w:adjustRightInd w:val="0"/>
              <w:spacing w:after="0"/>
              <w:rPr>
                <w:rFonts w:ascii="Times New Roman" w:hAnsi="Times New Roman" w:cs="Times New Roman"/>
              </w:rPr>
            </w:pPr>
            <w:r w:rsidRPr="0058783C">
              <w:rPr>
                <w:rFonts w:ascii="Times New Roman" w:hAnsi="Times New Roman" w:cs="Times New Roman"/>
              </w:rPr>
              <w:t>Размер земельного участка под автозаправочную станцию</w:t>
            </w:r>
          </w:p>
        </w:tc>
        <w:tc>
          <w:tcPr>
            <w:tcW w:w="987" w:type="pct"/>
            <w:shd w:val="clear" w:color="auto" w:fill="FFFFFF"/>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га</w:t>
            </w:r>
          </w:p>
        </w:tc>
        <w:tc>
          <w:tcPr>
            <w:tcW w:w="868" w:type="pct"/>
            <w:shd w:val="clear" w:color="auto" w:fill="FFFFFF"/>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FFFFFF"/>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FFFFFF"/>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FFFFFF"/>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86</w:t>
            </w:r>
          </w:p>
        </w:tc>
        <w:tc>
          <w:tcPr>
            <w:tcW w:w="1879" w:type="pct"/>
            <w:shd w:val="clear" w:color="auto" w:fill="FFFFFF"/>
          </w:tcPr>
          <w:p w:rsidR="00CB33A7" w:rsidRPr="0058783C" w:rsidRDefault="00CB33A7" w:rsidP="00FD2DE4">
            <w:pPr>
              <w:autoSpaceDE w:val="0"/>
              <w:autoSpaceDN w:val="0"/>
              <w:adjustRightInd w:val="0"/>
              <w:spacing w:after="0"/>
              <w:rPr>
                <w:rFonts w:ascii="Times New Roman" w:hAnsi="Times New Roman" w:cs="Times New Roman"/>
              </w:rPr>
            </w:pPr>
            <w:r w:rsidRPr="0058783C">
              <w:rPr>
                <w:rFonts w:ascii="Times New Roman" w:hAnsi="Times New Roman" w:cs="Times New Roman"/>
              </w:rPr>
              <w:t xml:space="preserve">Уровень обеспеченности </w:t>
            </w:r>
            <w:proofErr w:type="spellStart"/>
            <w:r w:rsidRPr="0058783C">
              <w:rPr>
                <w:rFonts w:ascii="Times New Roman" w:hAnsi="Times New Roman" w:cs="Times New Roman"/>
              </w:rPr>
              <w:t>автогазозаправочными</w:t>
            </w:r>
            <w:proofErr w:type="spellEnd"/>
            <w:r w:rsidRPr="0058783C">
              <w:rPr>
                <w:rFonts w:ascii="Times New Roman" w:hAnsi="Times New Roman" w:cs="Times New Roman"/>
              </w:rPr>
              <w:t xml:space="preserve"> станциями</w:t>
            </w:r>
          </w:p>
        </w:tc>
        <w:tc>
          <w:tcPr>
            <w:tcW w:w="987" w:type="pct"/>
            <w:shd w:val="clear" w:color="auto" w:fill="FFFFFF"/>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колонка / автомобиль</w:t>
            </w:r>
          </w:p>
        </w:tc>
        <w:tc>
          <w:tcPr>
            <w:tcW w:w="868" w:type="pct"/>
            <w:shd w:val="clear" w:color="auto" w:fill="FFFFFF"/>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FFFFFF"/>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FFFFFF"/>
          </w:tcPr>
          <w:p w:rsidR="00CB33A7" w:rsidRPr="0058783C" w:rsidRDefault="00CB33A7" w:rsidP="00FD2DE4">
            <w:pPr>
              <w:autoSpaceDE w:val="0"/>
              <w:autoSpaceDN w:val="0"/>
              <w:spacing w:after="0"/>
              <w:ind w:firstLine="27"/>
              <w:jc w:val="center"/>
              <w:rPr>
                <w:rFonts w:ascii="Times New Roman" w:hAnsi="Times New Roman" w:cs="Times New Roman"/>
              </w:rPr>
            </w:pPr>
          </w:p>
        </w:tc>
      </w:tr>
      <w:tr w:rsidR="009B610B" w:rsidRPr="0058783C" w:rsidTr="00CB33A7">
        <w:trPr>
          <w:jc w:val="center"/>
        </w:trPr>
        <w:tc>
          <w:tcPr>
            <w:tcW w:w="300" w:type="pct"/>
            <w:gridSpan w:val="2"/>
            <w:shd w:val="clear" w:color="auto" w:fill="FFFFFF"/>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87</w:t>
            </w:r>
          </w:p>
        </w:tc>
        <w:tc>
          <w:tcPr>
            <w:tcW w:w="1879" w:type="pct"/>
            <w:shd w:val="clear" w:color="auto" w:fill="FFFFFF"/>
          </w:tcPr>
          <w:p w:rsidR="00CB33A7" w:rsidRPr="0058783C" w:rsidRDefault="00CB33A7" w:rsidP="00FD2DE4">
            <w:pPr>
              <w:autoSpaceDE w:val="0"/>
              <w:autoSpaceDN w:val="0"/>
              <w:adjustRightInd w:val="0"/>
              <w:spacing w:after="0"/>
              <w:rPr>
                <w:rFonts w:ascii="Times New Roman" w:hAnsi="Times New Roman" w:cs="Times New Roman"/>
              </w:rPr>
            </w:pPr>
            <w:r w:rsidRPr="0058783C">
              <w:rPr>
                <w:rFonts w:ascii="Times New Roman" w:hAnsi="Times New Roman" w:cs="Times New Roman"/>
              </w:rPr>
              <w:t xml:space="preserve">Размер земельного участка под </w:t>
            </w:r>
            <w:proofErr w:type="spellStart"/>
            <w:r w:rsidRPr="0058783C">
              <w:rPr>
                <w:rFonts w:ascii="Times New Roman" w:hAnsi="Times New Roman" w:cs="Times New Roman"/>
              </w:rPr>
              <w:t>автогазозаправочную</w:t>
            </w:r>
            <w:proofErr w:type="spellEnd"/>
            <w:r w:rsidRPr="0058783C">
              <w:rPr>
                <w:rFonts w:ascii="Times New Roman" w:hAnsi="Times New Roman" w:cs="Times New Roman"/>
              </w:rPr>
              <w:t xml:space="preserve"> станцию</w:t>
            </w:r>
          </w:p>
        </w:tc>
        <w:tc>
          <w:tcPr>
            <w:tcW w:w="987" w:type="pct"/>
            <w:shd w:val="clear" w:color="auto" w:fill="FFFFFF"/>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га</w:t>
            </w:r>
          </w:p>
        </w:tc>
        <w:tc>
          <w:tcPr>
            <w:tcW w:w="868" w:type="pct"/>
            <w:shd w:val="clear" w:color="auto" w:fill="FFFFFF"/>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FFFFFF"/>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FFFFFF"/>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5000" w:type="pct"/>
            <w:gridSpan w:val="7"/>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 xml:space="preserve">Места захоронения </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88</w:t>
            </w:r>
          </w:p>
        </w:tc>
        <w:tc>
          <w:tcPr>
            <w:tcW w:w="1879" w:type="pct"/>
            <w:shd w:val="clear" w:color="auto" w:fill="auto"/>
            <w:vAlign w:val="center"/>
          </w:tcPr>
          <w:p w:rsidR="00CB33A7" w:rsidRPr="0058783C" w:rsidRDefault="00CB33A7" w:rsidP="00FD2DE4">
            <w:pPr>
              <w:pStyle w:val="101"/>
              <w:rPr>
                <w:rFonts w:eastAsia="Calibri"/>
                <w:sz w:val="22"/>
                <w:szCs w:val="22"/>
                <w:lang w:eastAsia="en-US"/>
              </w:rPr>
            </w:pPr>
            <w:r w:rsidRPr="0058783C">
              <w:rPr>
                <w:rFonts w:eastAsia="Calibri"/>
                <w:sz w:val="22"/>
                <w:szCs w:val="22"/>
                <w:lang w:eastAsia="en-US"/>
              </w:rPr>
              <w:t>Размер земельного участка для кладбища смешанного и традиционного захоронения</w:t>
            </w:r>
          </w:p>
        </w:tc>
        <w:tc>
          <w:tcPr>
            <w:tcW w:w="987" w:type="pct"/>
            <w:shd w:val="clear" w:color="auto" w:fill="auto"/>
          </w:tcPr>
          <w:p w:rsidR="00CB33A7" w:rsidRPr="0058783C" w:rsidRDefault="00CB33A7" w:rsidP="00FD2DE4">
            <w:pPr>
              <w:pStyle w:val="101"/>
              <w:jc w:val="center"/>
              <w:rPr>
                <w:rFonts w:eastAsia="Calibri"/>
                <w:sz w:val="22"/>
                <w:szCs w:val="22"/>
                <w:lang w:eastAsia="en-US"/>
              </w:rPr>
            </w:pPr>
            <w:r w:rsidRPr="0058783C">
              <w:rPr>
                <w:rFonts w:eastAsia="Calibri"/>
                <w:sz w:val="22"/>
                <w:szCs w:val="22"/>
                <w:lang w:eastAsia="en-US"/>
              </w:rPr>
              <w:t xml:space="preserve">га /1 </w:t>
            </w:r>
            <w:proofErr w:type="spellStart"/>
            <w:r w:rsidRPr="0058783C">
              <w:rPr>
                <w:rFonts w:eastAsia="Calibri"/>
                <w:sz w:val="22"/>
                <w:szCs w:val="22"/>
                <w:lang w:eastAsia="en-US"/>
              </w:rPr>
              <w:t>тыс.чел</w:t>
            </w:r>
            <w:proofErr w:type="spellEnd"/>
            <w:r w:rsidRPr="0058783C">
              <w:rPr>
                <w:rFonts w:eastAsia="Calibri"/>
                <w:sz w:val="22"/>
                <w:szCs w:val="22"/>
                <w:lang w:eastAsia="en-US"/>
              </w:rPr>
              <w:t>.</w:t>
            </w:r>
          </w:p>
        </w:tc>
        <w:tc>
          <w:tcPr>
            <w:tcW w:w="868" w:type="pct"/>
            <w:shd w:val="clear" w:color="auto" w:fill="auto"/>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89</w:t>
            </w:r>
          </w:p>
        </w:tc>
        <w:tc>
          <w:tcPr>
            <w:tcW w:w="1879" w:type="pct"/>
            <w:shd w:val="clear" w:color="auto" w:fill="auto"/>
            <w:vAlign w:val="center"/>
          </w:tcPr>
          <w:p w:rsidR="00CB33A7" w:rsidRPr="0058783C" w:rsidRDefault="00CB33A7" w:rsidP="00FD2DE4">
            <w:pPr>
              <w:pStyle w:val="101"/>
              <w:rPr>
                <w:rFonts w:eastAsia="Calibri"/>
                <w:sz w:val="22"/>
                <w:szCs w:val="22"/>
                <w:lang w:eastAsia="en-US"/>
              </w:rPr>
            </w:pPr>
            <w:r w:rsidRPr="0058783C">
              <w:rPr>
                <w:rFonts w:eastAsia="Calibri"/>
                <w:sz w:val="22"/>
                <w:szCs w:val="22"/>
                <w:lang w:eastAsia="en-US"/>
              </w:rPr>
              <w:t>Минимальные расстояния от мест захоронения до зданий и сооружений</w:t>
            </w:r>
          </w:p>
        </w:tc>
        <w:tc>
          <w:tcPr>
            <w:tcW w:w="987" w:type="pct"/>
            <w:shd w:val="clear" w:color="auto" w:fill="auto"/>
          </w:tcPr>
          <w:p w:rsidR="00CB33A7" w:rsidRPr="0058783C" w:rsidRDefault="00CB33A7" w:rsidP="00FD2DE4">
            <w:pPr>
              <w:pStyle w:val="101"/>
              <w:jc w:val="center"/>
              <w:rPr>
                <w:rFonts w:eastAsia="Calibri"/>
                <w:sz w:val="22"/>
                <w:szCs w:val="22"/>
                <w:lang w:eastAsia="en-US"/>
              </w:rPr>
            </w:pPr>
            <w:r w:rsidRPr="0058783C">
              <w:rPr>
                <w:rFonts w:eastAsia="Calibri"/>
                <w:sz w:val="22"/>
                <w:szCs w:val="22"/>
                <w:lang w:eastAsia="en-US"/>
              </w:rPr>
              <w:t>м</w:t>
            </w:r>
          </w:p>
        </w:tc>
        <w:tc>
          <w:tcPr>
            <w:tcW w:w="868" w:type="pct"/>
            <w:shd w:val="clear" w:color="auto" w:fill="auto"/>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p>
        </w:tc>
      </w:tr>
      <w:tr w:rsidR="009B610B" w:rsidRPr="0058783C" w:rsidTr="00CB33A7">
        <w:trPr>
          <w:jc w:val="center"/>
        </w:trPr>
        <w:tc>
          <w:tcPr>
            <w:tcW w:w="5000" w:type="pct"/>
            <w:gridSpan w:val="7"/>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 xml:space="preserve">В области утилизации и переработки бытовых и промышленных отходов </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lastRenderedPageBreak/>
              <w:t>90</w:t>
            </w:r>
          </w:p>
        </w:tc>
        <w:tc>
          <w:tcPr>
            <w:tcW w:w="1879" w:type="pct"/>
            <w:shd w:val="clear" w:color="auto" w:fill="auto"/>
            <w:vAlign w:val="center"/>
          </w:tcPr>
          <w:p w:rsidR="00CB33A7" w:rsidRPr="0058783C" w:rsidRDefault="00CB33A7" w:rsidP="00FD2DE4">
            <w:pPr>
              <w:pStyle w:val="101"/>
              <w:rPr>
                <w:sz w:val="22"/>
                <w:szCs w:val="22"/>
              </w:rPr>
            </w:pPr>
            <w:r w:rsidRPr="0058783C">
              <w:rPr>
                <w:rFonts w:eastAsia="Calibri"/>
                <w:sz w:val="22"/>
                <w:szCs w:val="22"/>
                <w:lang w:eastAsia="en-US"/>
              </w:rPr>
              <w:t>Размер земельного участка предприятия или сооружения по транспортировке, обезвреживанию и переработке бытовых и отходов</w:t>
            </w:r>
          </w:p>
        </w:tc>
        <w:tc>
          <w:tcPr>
            <w:tcW w:w="987" w:type="pct"/>
            <w:shd w:val="clear" w:color="auto" w:fill="auto"/>
          </w:tcPr>
          <w:p w:rsidR="00CB33A7" w:rsidRPr="0058783C" w:rsidRDefault="00CB33A7" w:rsidP="00FD2DE4">
            <w:pPr>
              <w:pStyle w:val="101"/>
              <w:jc w:val="center"/>
              <w:rPr>
                <w:sz w:val="22"/>
                <w:szCs w:val="22"/>
              </w:rPr>
            </w:pPr>
            <w:r w:rsidRPr="0058783C">
              <w:rPr>
                <w:rFonts w:eastAsia="Calibri"/>
                <w:sz w:val="22"/>
                <w:szCs w:val="22"/>
                <w:lang w:eastAsia="en-US"/>
              </w:rPr>
              <w:t>га/ 1тыс. тонн твердых бытовых отходов в год</w:t>
            </w:r>
          </w:p>
        </w:tc>
        <w:tc>
          <w:tcPr>
            <w:tcW w:w="868" w:type="pct"/>
            <w:shd w:val="clear" w:color="auto" w:fill="auto"/>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91</w:t>
            </w:r>
          </w:p>
        </w:tc>
        <w:tc>
          <w:tcPr>
            <w:tcW w:w="1879" w:type="pct"/>
            <w:shd w:val="clear" w:color="auto" w:fill="auto"/>
            <w:vAlign w:val="center"/>
          </w:tcPr>
          <w:p w:rsidR="00CB33A7" w:rsidRPr="0058783C" w:rsidRDefault="00CB33A7" w:rsidP="00FD2DE4">
            <w:pPr>
              <w:pStyle w:val="101"/>
              <w:rPr>
                <w:rFonts w:eastAsia="Calibri"/>
                <w:sz w:val="22"/>
                <w:szCs w:val="22"/>
                <w:lang w:eastAsia="en-US"/>
              </w:rPr>
            </w:pPr>
            <w:r w:rsidRPr="0058783C">
              <w:rPr>
                <w:rFonts w:eastAsia="Calibri"/>
                <w:sz w:val="22"/>
                <w:szCs w:val="22"/>
                <w:lang w:eastAsia="en-US"/>
              </w:rPr>
              <w:t>Плотность застройки предприятий по переработке промышленных отходов</w:t>
            </w:r>
          </w:p>
        </w:tc>
        <w:tc>
          <w:tcPr>
            <w:tcW w:w="987" w:type="pct"/>
            <w:shd w:val="clear" w:color="auto" w:fill="auto"/>
          </w:tcPr>
          <w:p w:rsidR="00CB33A7" w:rsidRPr="0058783C" w:rsidRDefault="00CB33A7" w:rsidP="00FD2DE4">
            <w:pPr>
              <w:spacing w:after="0"/>
              <w:ind w:firstLine="34"/>
              <w:jc w:val="center"/>
              <w:rPr>
                <w:rFonts w:ascii="Times New Roman" w:eastAsia="Calibri" w:hAnsi="Times New Roman" w:cs="Times New Roman"/>
              </w:rPr>
            </w:pPr>
            <w:r w:rsidRPr="0058783C">
              <w:rPr>
                <w:rFonts w:ascii="Times New Roman" w:eastAsia="Calibri" w:hAnsi="Times New Roman" w:cs="Times New Roman"/>
              </w:rPr>
              <w:t>%</w:t>
            </w:r>
          </w:p>
        </w:tc>
        <w:tc>
          <w:tcPr>
            <w:tcW w:w="868" w:type="pct"/>
            <w:shd w:val="clear" w:color="auto" w:fill="auto"/>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92</w:t>
            </w:r>
          </w:p>
        </w:tc>
        <w:tc>
          <w:tcPr>
            <w:tcW w:w="1879" w:type="pct"/>
            <w:shd w:val="clear" w:color="auto" w:fill="auto"/>
            <w:vAlign w:val="center"/>
          </w:tcPr>
          <w:p w:rsidR="00CB33A7" w:rsidRPr="0058783C" w:rsidRDefault="00CB33A7" w:rsidP="00FD2DE4">
            <w:pPr>
              <w:pStyle w:val="101"/>
              <w:rPr>
                <w:rFonts w:eastAsia="Calibri"/>
                <w:sz w:val="22"/>
                <w:szCs w:val="22"/>
                <w:lang w:eastAsia="en-US"/>
              </w:rPr>
            </w:pPr>
            <w:r w:rsidRPr="0058783C">
              <w:rPr>
                <w:rFonts w:eastAsia="Calibri"/>
                <w:sz w:val="22"/>
                <w:szCs w:val="22"/>
                <w:lang w:eastAsia="en-US"/>
              </w:rPr>
              <w:t>Минимальные расстояния от предприятий по переработке промышленных отходов до зданий и сооружений</w:t>
            </w:r>
          </w:p>
        </w:tc>
        <w:tc>
          <w:tcPr>
            <w:tcW w:w="987" w:type="pct"/>
            <w:shd w:val="clear" w:color="auto" w:fill="auto"/>
          </w:tcPr>
          <w:p w:rsidR="00CB33A7" w:rsidRPr="0058783C" w:rsidRDefault="00CB33A7" w:rsidP="00FD2DE4">
            <w:pPr>
              <w:spacing w:after="0"/>
              <w:ind w:firstLine="34"/>
              <w:jc w:val="center"/>
              <w:rPr>
                <w:rFonts w:ascii="Times New Roman" w:eastAsia="Calibri" w:hAnsi="Times New Roman" w:cs="Times New Roman"/>
              </w:rPr>
            </w:pPr>
            <w:r w:rsidRPr="0058783C">
              <w:rPr>
                <w:rFonts w:ascii="Times New Roman" w:eastAsia="Calibri" w:hAnsi="Times New Roman" w:cs="Times New Roman"/>
              </w:rPr>
              <w:t>м</w:t>
            </w:r>
          </w:p>
        </w:tc>
        <w:tc>
          <w:tcPr>
            <w:tcW w:w="868" w:type="pct"/>
            <w:shd w:val="clear" w:color="auto" w:fill="auto"/>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93</w:t>
            </w:r>
          </w:p>
        </w:tc>
        <w:tc>
          <w:tcPr>
            <w:tcW w:w="1879" w:type="pct"/>
            <w:shd w:val="clear" w:color="auto" w:fill="auto"/>
            <w:vAlign w:val="center"/>
          </w:tcPr>
          <w:p w:rsidR="00CB33A7" w:rsidRPr="0058783C" w:rsidRDefault="00CB33A7" w:rsidP="00FD2DE4">
            <w:pPr>
              <w:pStyle w:val="101"/>
              <w:rPr>
                <w:rFonts w:eastAsia="Calibri"/>
                <w:sz w:val="22"/>
                <w:szCs w:val="22"/>
                <w:lang w:eastAsia="en-US"/>
              </w:rPr>
            </w:pPr>
            <w:r w:rsidRPr="0058783C">
              <w:rPr>
                <w:rFonts w:eastAsia="Calibri"/>
                <w:sz w:val="22"/>
                <w:szCs w:val="22"/>
                <w:lang w:eastAsia="en-US"/>
              </w:rPr>
              <w:t>Минимальные расстояния от участков захоронения токсичных отходов до зданий и сооружений</w:t>
            </w:r>
          </w:p>
        </w:tc>
        <w:tc>
          <w:tcPr>
            <w:tcW w:w="987" w:type="pct"/>
            <w:shd w:val="clear" w:color="auto" w:fill="auto"/>
          </w:tcPr>
          <w:p w:rsidR="00CB33A7" w:rsidRPr="0058783C" w:rsidRDefault="00CB33A7" w:rsidP="00FD2DE4">
            <w:pPr>
              <w:spacing w:after="0"/>
              <w:ind w:firstLine="34"/>
              <w:jc w:val="center"/>
              <w:rPr>
                <w:rFonts w:ascii="Times New Roman" w:eastAsia="Calibri" w:hAnsi="Times New Roman" w:cs="Times New Roman"/>
              </w:rPr>
            </w:pPr>
            <w:r w:rsidRPr="0058783C">
              <w:rPr>
                <w:rFonts w:ascii="Times New Roman" w:eastAsia="Calibri" w:hAnsi="Times New Roman" w:cs="Times New Roman"/>
              </w:rPr>
              <w:t>м</w:t>
            </w:r>
          </w:p>
        </w:tc>
        <w:tc>
          <w:tcPr>
            <w:tcW w:w="868" w:type="pct"/>
            <w:shd w:val="clear" w:color="auto" w:fill="auto"/>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94</w:t>
            </w:r>
          </w:p>
        </w:tc>
        <w:tc>
          <w:tcPr>
            <w:tcW w:w="1879" w:type="pct"/>
            <w:shd w:val="clear" w:color="auto" w:fill="auto"/>
            <w:vAlign w:val="center"/>
          </w:tcPr>
          <w:p w:rsidR="00CB33A7" w:rsidRPr="0058783C" w:rsidRDefault="00CB33A7" w:rsidP="00FD2DE4">
            <w:pPr>
              <w:pStyle w:val="101"/>
              <w:rPr>
                <w:rFonts w:eastAsia="Calibri"/>
                <w:sz w:val="22"/>
                <w:szCs w:val="22"/>
                <w:lang w:eastAsia="en-US"/>
              </w:rPr>
            </w:pPr>
            <w:r w:rsidRPr="0058783C">
              <w:rPr>
                <w:rFonts w:eastAsia="Calibri"/>
                <w:sz w:val="22"/>
                <w:szCs w:val="22"/>
                <w:lang w:eastAsia="en-US"/>
              </w:rPr>
              <w:t>Размер земельного участка скотомогильника (биотермической ямы)</w:t>
            </w:r>
          </w:p>
        </w:tc>
        <w:tc>
          <w:tcPr>
            <w:tcW w:w="987" w:type="pct"/>
            <w:shd w:val="clear" w:color="auto" w:fill="auto"/>
          </w:tcPr>
          <w:p w:rsidR="00CB33A7" w:rsidRPr="0058783C" w:rsidRDefault="00CB33A7" w:rsidP="00FD2DE4">
            <w:pPr>
              <w:pStyle w:val="101"/>
              <w:jc w:val="center"/>
              <w:rPr>
                <w:rFonts w:eastAsia="Calibri"/>
                <w:sz w:val="22"/>
                <w:szCs w:val="22"/>
                <w:lang w:eastAsia="en-US"/>
              </w:rPr>
            </w:pPr>
            <w:r w:rsidRPr="0058783C">
              <w:rPr>
                <w:rFonts w:eastAsia="Calibri"/>
                <w:sz w:val="22"/>
                <w:szCs w:val="22"/>
                <w:lang w:eastAsia="en-US"/>
              </w:rPr>
              <w:t>кв. м</w:t>
            </w:r>
          </w:p>
        </w:tc>
        <w:tc>
          <w:tcPr>
            <w:tcW w:w="868" w:type="pct"/>
            <w:shd w:val="clear" w:color="auto" w:fill="auto"/>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95</w:t>
            </w:r>
          </w:p>
        </w:tc>
        <w:tc>
          <w:tcPr>
            <w:tcW w:w="1879" w:type="pct"/>
            <w:shd w:val="clear" w:color="auto" w:fill="auto"/>
            <w:vAlign w:val="center"/>
          </w:tcPr>
          <w:p w:rsidR="00CB33A7" w:rsidRPr="0058783C" w:rsidRDefault="00CB33A7" w:rsidP="00FD2DE4">
            <w:pPr>
              <w:pStyle w:val="101"/>
              <w:rPr>
                <w:rFonts w:eastAsia="Calibri"/>
                <w:sz w:val="22"/>
                <w:szCs w:val="22"/>
                <w:lang w:eastAsia="en-US"/>
              </w:rPr>
            </w:pPr>
            <w:r w:rsidRPr="0058783C">
              <w:rPr>
                <w:rFonts w:eastAsia="Calibri"/>
                <w:sz w:val="22"/>
                <w:szCs w:val="22"/>
                <w:lang w:eastAsia="en-US"/>
              </w:rPr>
              <w:t>Минимальные расстояния от объектов утилизации биологических отходов</w:t>
            </w:r>
            <w:r w:rsidR="00A41B8C" w:rsidRPr="0058783C">
              <w:rPr>
                <w:rFonts w:eastAsia="Calibri"/>
                <w:sz w:val="22"/>
                <w:szCs w:val="22"/>
                <w:lang w:eastAsia="en-US"/>
              </w:rPr>
              <w:t xml:space="preserve"> </w:t>
            </w:r>
            <w:r w:rsidRPr="0058783C">
              <w:rPr>
                <w:rFonts w:eastAsia="Calibri"/>
                <w:sz w:val="22"/>
                <w:szCs w:val="22"/>
                <w:lang w:eastAsia="en-US"/>
              </w:rPr>
              <w:t xml:space="preserve">до зданий и сооружений </w:t>
            </w:r>
          </w:p>
        </w:tc>
        <w:tc>
          <w:tcPr>
            <w:tcW w:w="987" w:type="pct"/>
            <w:shd w:val="clear" w:color="auto" w:fill="auto"/>
          </w:tcPr>
          <w:p w:rsidR="00CB33A7" w:rsidRPr="0058783C" w:rsidRDefault="00CB33A7" w:rsidP="00FD2DE4">
            <w:pPr>
              <w:pStyle w:val="101"/>
              <w:jc w:val="center"/>
              <w:rPr>
                <w:rFonts w:eastAsia="Calibri"/>
                <w:sz w:val="22"/>
                <w:szCs w:val="22"/>
                <w:lang w:eastAsia="en-US"/>
              </w:rPr>
            </w:pPr>
            <w:r w:rsidRPr="0058783C">
              <w:rPr>
                <w:rFonts w:eastAsia="Calibri"/>
                <w:sz w:val="22"/>
                <w:szCs w:val="22"/>
                <w:lang w:eastAsia="en-US"/>
              </w:rPr>
              <w:t>м</w:t>
            </w:r>
          </w:p>
        </w:tc>
        <w:tc>
          <w:tcPr>
            <w:tcW w:w="868" w:type="pct"/>
            <w:shd w:val="clear" w:color="auto" w:fill="auto"/>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96</w:t>
            </w:r>
          </w:p>
        </w:tc>
        <w:tc>
          <w:tcPr>
            <w:tcW w:w="1879" w:type="pct"/>
            <w:shd w:val="clear" w:color="auto" w:fill="auto"/>
            <w:vAlign w:val="center"/>
          </w:tcPr>
          <w:p w:rsidR="00CB33A7" w:rsidRPr="0058783C" w:rsidRDefault="00CB33A7" w:rsidP="00FD2DE4">
            <w:pPr>
              <w:pStyle w:val="101"/>
              <w:rPr>
                <w:rFonts w:eastAsia="Calibri"/>
                <w:sz w:val="22"/>
                <w:szCs w:val="22"/>
                <w:lang w:eastAsia="en-US"/>
              </w:rPr>
            </w:pPr>
            <w:r w:rsidRPr="0058783C">
              <w:rPr>
                <w:rFonts w:eastAsia="Calibri"/>
                <w:sz w:val="22"/>
                <w:szCs w:val="22"/>
                <w:lang w:eastAsia="en-US"/>
              </w:rPr>
              <w:t>Минимальные расстояния от установки термической утилизации биологических отходов до зданий и сооружений</w:t>
            </w:r>
          </w:p>
        </w:tc>
        <w:tc>
          <w:tcPr>
            <w:tcW w:w="987" w:type="pct"/>
            <w:shd w:val="clear" w:color="auto" w:fill="auto"/>
          </w:tcPr>
          <w:p w:rsidR="00CB33A7" w:rsidRPr="0058783C" w:rsidRDefault="00CB33A7" w:rsidP="00FD2DE4">
            <w:pPr>
              <w:pStyle w:val="101"/>
              <w:jc w:val="center"/>
              <w:rPr>
                <w:rFonts w:eastAsia="Calibri"/>
                <w:sz w:val="22"/>
                <w:szCs w:val="22"/>
                <w:lang w:eastAsia="en-US"/>
              </w:rPr>
            </w:pPr>
            <w:r w:rsidRPr="0058783C">
              <w:rPr>
                <w:rFonts w:eastAsia="Calibri"/>
                <w:sz w:val="22"/>
                <w:szCs w:val="22"/>
                <w:lang w:eastAsia="en-US"/>
              </w:rPr>
              <w:t>м</w:t>
            </w:r>
          </w:p>
        </w:tc>
        <w:tc>
          <w:tcPr>
            <w:tcW w:w="868" w:type="pct"/>
            <w:shd w:val="clear" w:color="auto" w:fill="auto"/>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p>
        </w:tc>
        <w:tc>
          <w:tcPr>
            <w:tcW w:w="4700" w:type="pct"/>
            <w:gridSpan w:val="5"/>
            <w:shd w:val="clear" w:color="auto" w:fill="auto"/>
            <w:vAlign w:val="center"/>
          </w:tcPr>
          <w:p w:rsidR="00CB33A7" w:rsidRPr="0058783C" w:rsidRDefault="00CB33A7" w:rsidP="00FD2DE4">
            <w:pPr>
              <w:autoSpaceDE w:val="0"/>
              <w:autoSpaceDN w:val="0"/>
              <w:adjustRightInd w:val="0"/>
              <w:spacing w:after="0"/>
              <w:jc w:val="center"/>
              <w:rPr>
                <w:rFonts w:ascii="Times New Roman" w:hAnsi="Times New Roman" w:cs="Times New Roman"/>
              </w:rPr>
            </w:pPr>
            <w:r w:rsidRPr="0058783C">
              <w:rPr>
                <w:rFonts w:ascii="Times New Roman" w:hAnsi="Times New Roman" w:cs="Times New Roman"/>
              </w:rPr>
              <w:t xml:space="preserve">В области благоустройства (озеленения) территории </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97</w:t>
            </w:r>
          </w:p>
        </w:tc>
        <w:tc>
          <w:tcPr>
            <w:tcW w:w="1879" w:type="pct"/>
            <w:shd w:val="clear" w:color="auto" w:fill="auto"/>
            <w:vAlign w:val="center"/>
          </w:tcPr>
          <w:p w:rsidR="00CB33A7" w:rsidRPr="0058783C" w:rsidRDefault="00CB33A7" w:rsidP="00FD2DE4">
            <w:pPr>
              <w:pStyle w:val="101"/>
              <w:rPr>
                <w:rFonts w:eastAsia="Calibri"/>
                <w:sz w:val="22"/>
                <w:szCs w:val="22"/>
                <w:lang w:eastAsia="en-US"/>
              </w:rPr>
            </w:pPr>
            <w:r w:rsidRPr="0058783C">
              <w:rPr>
                <w:rFonts w:eastAsia="Calibri"/>
                <w:sz w:val="22"/>
                <w:szCs w:val="22"/>
                <w:lang w:eastAsia="en-US"/>
              </w:rPr>
              <w:t>Уровень обеспеченности объектами озеленения общего пользования</w:t>
            </w:r>
          </w:p>
        </w:tc>
        <w:tc>
          <w:tcPr>
            <w:tcW w:w="987" w:type="pct"/>
            <w:shd w:val="clear" w:color="auto" w:fill="auto"/>
          </w:tcPr>
          <w:p w:rsidR="00CB33A7" w:rsidRPr="0058783C" w:rsidRDefault="00CB33A7" w:rsidP="00FD2DE4">
            <w:pPr>
              <w:pStyle w:val="101"/>
              <w:jc w:val="center"/>
              <w:rPr>
                <w:rFonts w:eastAsia="Calibri"/>
                <w:sz w:val="22"/>
                <w:szCs w:val="22"/>
                <w:lang w:eastAsia="en-US"/>
              </w:rPr>
            </w:pPr>
            <w:r w:rsidRPr="0058783C">
              <w:rPr>
                <w:rFonts w:eastAsia="Calibri"/>
                <w:sz w:val="22"/>
                <w:szCs w:val="22"/>
                <w:lang w:eastAsia="en-US"/>
              </w:rPr>
              <w:t>кв. м на 1 человека</w:t>
            </w:r>
          </w:p>
        </w:tc>
        <w:tc>
          <w:tcPr>
            <w:tcW w:w="868" w:type="pct"/>
            <w:shd w:val="clear" w:color="auto" w:fill="auto"/>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98</w:t>
            </w:r>
          </w:p>
        </w:tc>
        <w:tc>
          <w:tcPr>
            <w:tcW w:w="1879" w:type="pct"/>
            <w:shd w:val="clear" w:color="auto" w:fill="auto"/>
            <w:vAlign w:val="center"/>
          </w:tcPr>
          <w:p w:rsidR="00CB33A7" w:rsidRPr="0058783C" w:rsidRDefault="00CB33A7" w:rsidP="00FD2DE4">
            <w:pPr>
              <w:pStyle w:val="101"/>
              <w:rPr>
                <w:rFonts w:eastAsia="Calibri"/>
                <w:sz w:val="22"/>
                <w:szCs w:val="22"/>
                <w:lang w:eastAsia="en-US"/>
              </w:rPr>
            </w:pPr>
            <w:r w:rsidRPr="0058783C">
              <w:rPr>
                <w:rFonts w:eastAsia="Calibri"/>
                <w:sz w:val="22"/>
                <w:szCs w:val="22"/>
                <w:lang w:eastAsia="en-US"/>
              </w:rPr>
              <w:t xml:space="preserve">Размер земельного участка объектов озеленения рекреационного назначения </w:t>
            </w:r>
          </w:p>
        </w:tc>
        <w:tc>
          <w:tcPr>
            <w:tcW w:w="987" w:type="pct"/>
            <w:shd w:val="clear" w:color="auto" w:fill="auto"/>
          </w:tcPr>
          <w:p w:rsidR="00CB33A7" w:rsidRPr="0058783C" w:rsidRDefault="00CB33A7" w:rsidP="00FD2DE4">
            <w:pPr>
              <w:pStyle w:val="101"/>
              <w:jc w:val="center"/>
              <w:rPr>
                <w:rFonts w:eastAsia="Calibri"/>
                <w:sz w:val="22"/>
                <w:szCs w:val="22"/>
                <w:lang w:eastAsia="en-US"/>
              </w:rPr>
            </w:pPr>
            <w:r w:rsidRPr="0058783C">
              <w:rPr>
                <w:rFonts w:eastAsia="Calibri"/>
                <w:sz w:val="22"/>
                <w:szCs w:val="22"/>
                <w:lang w:eastAsia="en-US"/>
              </w:rPr>
              <w:t>га</w:t>
            </w:r>
          </w:p>
        </w:tc>
        <w:tc>
          <w:tcPr>
            <w:tcW w:w="868" w:type="pct"/>
            <w:shd w:val="clear" w:color="auto" w:fill="auto"/>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r w:rsidRPr="0058783C">
              <w:rPr>
                <w:rFonts w:ascii="Times New Roman" w:hAnsi="Times New Roman" w:cs="Times New Roman"/>
              </w:rPr>
              <w:t>+</w:t>
            </w: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99</w:t>
            </w:r>
          </w:p>
        </w:tc>
        <w:tc>
          <w:tcPr>
            <w:tcW w:w="1879" w:type="pct"/>
            <w:shd w:val="clear" w:color="auto" w:fill="auto"/>
            <w:vAlign w:val="center"/>
          </w:tcPr>
          <w:p w:rsidR="00CB33A7" w:rsidRPr="0058783C" w:rsidRDefault="00CB33A7" w:rsidP="00FD2DE4">
            <w:pPr>
              <w:pStyle w:val="101"/>
              <w:rPr>
                <w:rFonts w:eastAsia="Calibri"/>
                <w:sz w:val="22"/>
                <w:szCs w:val="22"/>
                <w:lang w:eastAsia="en-US"/>
              </w:rPr>
            </w:pPr>
            <w:r w:rsidRPr="0058783C">
              <w:rPr>
                <w:rFonts w:eastAsia="Calibri"/>
                <w:sz w:val="22"/>
                <w:szCs w:val="22"/>
                <w:lang w:eastAsia="en-US"/>
              </w:rPr>
              <w:t>Площадь озеленения территорий объектов рекреационного назначения</w:t>
            </w:r>
          </w:p>
        </w:tc>
        <w:tc>
          <w:tcPr>
            <w:tcW w:w="987" w:type="pct"/>
            <w:shd w:val="clear" w:color="auto" w:fill="auto"/>
          </w:tcPr>
          <w:p w:rsidR="00CB33A7" w:rsidRPr="0058783C" w:rsidRDefault="00CB33A7" w:rsidP="00FD2DE4">
            <w:pPr>
              <w:pStyle w:val="101"/>
              <w:jc w:val="center"/>
              <w:rPr>
                <w:rFonts w:eastAsia="Calibri"/>
                <w:sz w:val="22"/>
                <w:szCs w:val="22"/>
                <w:lang w:eastAsia="en-US"/>
              </w:rPr>
            </w:pPr>
            <w:r w:rsidRPr="0058783C">
              <w:rPr>
                <w:rFonts w:eastAsia="Calibri"/>
                <w:sz w:val="22"/>
                <w:szCs w:val="22"/>
                <w:lang w:eastAsia="en-US"/>
              </w:rPr>
              <w:t>%</w:t>
            </w:r>
          </w:p>
        </w:tc>
        <w:tc>
          <w:tcPr>
            <w:tcW w:w="868" w:type="pct"/>
            <w:shd w:val="clear" w:color="auto" w:fill="auto"/>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100</w:t>
            </w:r>
          </w:p>
        </w:tc>
        <w:tc>
          <w:tcPr>
            <w:tcW w:w="1879" w:type="pct"/>
            <w:shd w:val="clear" w:color="auto" w:fill="auto"/>
          </w:tcPr>
          <w:p w:rsidR="00CB33A7" w:rsidRPr="0058783C" w:rsidRDefault="00CB33A7" w:rsidP="00FD2DE4">
            <w:pPr>
              <w:pStyle w:val="101"/>
              <w:rPr>
                <w:rFonts w:eastAsia="Calibri"/>
                <w:sz w:val="22"/>
                <w:szCs w:val="22"/>
                <w:lang w:eastAsia="en-US"/>
              </w:rPr>
            </w:pPr>
            <w:r w:rsidRPr="0058783C">
              <w:rPr>
                <w:rFonts w:eastAsia="Calibri"/>
                <w:sz w:val="22"/>
                <w:szCs w:val="22"/>
                <w:lang w:eastAsia="en-US"/>
              </w:rPr>
              <w:t>Число единовременных посетителей территории парков</w:t>
            </w:r>
          </w:p>
        </w:tc>
        <w:tc>
          <w:tcPr>
            <w:tcW w:w="987" w:type="pct"/>
            <w:shd w:val="clear" w:color="auto" w:fill="auto"/>
          </w:tcPr>
          <w:p w:rsidR="00CB33A7" w:rsidRPr="0058783C" w:rsidRDefault="00CB33A7" w:rsidP="00FD2DE4">
            <w:pPr>
              <w:pStyle w:val="101"/>
              <w:jc w:val="center"/>
              <w:rPr>
                <w:rFonts w:eastAsia="Calibri"/>
                <w:sz w:val="22"/>
                <w:szCs w:val="22"/>
                <w:lang w:eastAsia="en-US"/>
              </w:rPr>
            </w:pPr>
            <w:r w:rsidRPr="0058783C">
              <w:rPr>
                <w:rFonts w:eastAsia="Calibri"/>
                <w:sz w:val="22"/>
                <w:szCs w:val="22"/>
                <w:lang w:eastAsia="en-US"/>
              </w:rPr>
              <w:t>человек на гектар</w:t>
            </w:r>
          </w:p>
        </w:tc>
        <w:tc>
          <w:tcPr>
            <w:tcW w:w="868" w:type="pct"/>
            <w:shd w:val="clear" w:color="auto" w:fill="auto"/>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p>
        </w:tc>
      </w:tr>
      <w:tr w:rsidR="009B610B"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101</w:t>
            </w:r>
          </w:p>
        </w:tc>
        <w:tc>
          <w:tcPr>
            <w:tcW w:w="1879" w:type="pct"/>
            <w:shd w:val="clear" w:color="auto" w:fill="auto"/>
          </w:tcPr>
          <w:p w:rsidR="00CB33A7" w:rsidRPr="0058783C" w:rsidRDefault="00CB33A7" w:rsidP="00FD2DE4">
            <w:pPr>
              <w:pStyle w:val="101"/>
              <w:rPr>
                <w:rFonts w:eastAsia="Calibri"/>
                <w:sz w:val="22"/>
                <w:szCs w:val="22"/>
                <w:lang w:eastAsia="en-US"/>
              </w:rPr>
            </w:pPr>
            <w:r w:rsidRPr="0058783C">
              <w:rPr>
                <w:rFonts w:eastAsia="Calibri"/>
                <w:sz w:val="22"/>
                <w:szCs w:val="22"/>
                <w:lang w:eastAsia="en-US"/>
              </w:rPr>
              <w:t>Размеры зеленых устройств декоративного назначения (зимних садов)</w:t>
            </w:r>
          </w:p>
        </w:tc>
        <w:tc>
          <w:tcPr>
            <w:tcW w:w="987" w:type="pct"/>
            <w:shd w:val="clear" w:color="auto" w:fill="auto"/>
          </w:tcPr>
          <w:p w:rsidR="00CB33A7" w:rsidRPr="0058783C" w:rsidRDefault="00CB33A7" w:rsidP="00FD2DE4">
            <w:pPr>
              <w:pStyle w:val="101"/>
              <w:jc w:val="center"/>
              <w:rPr>
                <w:rFonts w:eastAsia="Calibri"/>
                <w:sz w:val="22"/>
                <w:szCs w:val="22"/>
                <w:lang w:eastAsia="en-US"/>
              </w:rPr>
            </w:pPr>
            <w:r w:rsidRPr="0058783C">
              <w:rPr>
                <w:rFonts w:eastAsia="Calibri"/>
                <w:sz w:val="22"/>
                <w:szCs w:val="22"/>
                <w:lang w:eastAsia="en-US"/>
              </w:rPr>
              <w:t>кв. м на посетителя</w:t>
            </w:r>
          </w:p>
        </w:tc>
        <w:tc>
          <w:tcPr>
            <w:tcW w:w="868" w:type="pct"/>
            <w:shd w:val="clear" w:color="auto" w:fill="auto"/>
          </w:tcPr>
          <w:p w:rsidR="00CB33A7" w:rsidRPr="0058783C" w:rsidRDefault="00CB33A7" w:rsidP="00FD2DE4">
            <w:pPr>
              <w:autoSpaceDE w:val="0"/>
              <w:autoSpaceDN w:val="0"/>
              <w:spacing w:after="0"/>
              <w:ind w:firstLine="32"/>
              <w:jc w:val="center"/>
              <w:rPr>
                <w:rFonts w:ascii="Times New Roman" w:hAnsi="Times New Roman" w:cs="Times New Roman"/>
              </w:rPr>
            </w:pPr>
            <w:r w:rsidRPr="0058783C">
              <w:rPr>
                <w:rFonts w:ascii="Times New Roman" w:hAnsi="Times New Roman" w:cs="Times New Roman"/>
              </w:rPr>
              <w:t>+</w:t>
            </w:r>
          </w:p>
        </w:tc>
        <w:tc>
          <w:tcPr>
            <w:tcW w:w="563" w:type="pct"/>
            <w:shd w:val="clear" w:color="auto" w:fill="auto"/>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p>
        </w:tc>
      </w:tr>
      <w:tr w:rsidR="00CB33A7" w:rsidRPr="0058783C" w:rsidTr="00CB33A7">
        <w:trPr>
          <w:jc w:val="center"/>
        </w:trPr>
        <w:tc>
          <w:tcPr>
            <w:tcW w:w="300" w:type="pct"/>
            <w:gridSpan w:val="2"/>
            <w:shd w:val="clear" w:color="auto" w:fill="auto"/>
          </w:tcPr>
          <w:p w:rsidR="00CB33A7" w:rsidRPr="0058783C" w:rsidRDefault="00CB33A7" w:rsidP="00FD2DE4">
            <w:pPr>
              <w:spacing w:after="0"/>
              <w:jc w:val="center"/>
              <w:rPr>
                <w:rFonts w:ascii="Times New Roman" w:hAnsi="Times New Roman" w:cs="Times New Roman"/>
              </w:rPr>
            </w:pPr>
            <w:r w:rsidRPr="0058783C">
              <w:rPr>
                <w:rFonts w:ascii="Times New Roman" w:hAnsi="Times New Roman" w:cs="Times New Roman"/>
              </w:rPr>
              <w:t>102</w:t>
            </w:r>
          </w:p>
        </w:tc>
        <w:tc>
          <w:tcPr>
            <w:tcW w:w="1879" w:type="pct"/>
            <w:shd w:val="clear" w:color="auto" w:fill="auto"/>
          </w:tcPr>
          <w:p w:rsidR="00CB33A7" w:rsidRPr="0058783C" w:rsidRDefault="00CB33A7" w:rsidP="00FD2DE4">
            <w:pPr>
              <w:pStyle w:val="101"/>
              <w:rPr>
                <w:rFonts w:eastAsia="Calibri"/>
                <w:sz w:val="22"/>
                <w:szCs w:val="22"/>
                <w:lang w:eastAsia="en-US"/>
              </w:rPr>
            </w:pPr>
            <w:r w:rsidRPr="0058783C">
              <w:rPr>
                <w:rFonts w:eastAsia="Calibri"/>
                <w:sz w:val="22"/>
                <w:szCs w:val="22"/>
                <w:lang w:eastAsia="en-US"/>
              </w:rPr>
              <w:t>Уровень территориальной доступности объектов озеленения общего пользования для населения</w:t>
            </w:r>
          </w:p>
        </w:tc>
        <w:tc>
          <w:tcPr>
            <w:tcW w:w="987" w:type="pct"/>
            <w:shd w:val="clear" w:color="auto" w:fill="auto"/>
          </w:tcPr>
          <w:p w:rsidR="00CB33A7" w:rsidRPr="0058783C" w:rsidRDefault="00CB33A7" w:rsidP="00FD2DE4">
            <w:pPr>
              <w:pStyle w:val="101"/>
              <w:jc w:val="center"/>
              <w:rPr>
                <w:rFonts w:eastAsia="Calibri"/>
                <w:sz w:val="22"/>
                <w:szCs w:val="22"/>
                <w:lang w:eastAsia="en-US"/>
              </w:rPr>
            </w:pPr>
            <w:r w:rsidRPr="0058783C">
              <w:rPr>
                <w:rFonts w:eastAsia="Calibri"/>
                <w:sz w:val="22"/>
                <w:szCs w:val="22"/>
                <w:lang w:eastAsia="en-US"/>
              </w:rPr>
              <w:t>мин, м</w:t>
            </w:r>
          </w:p>
        </w:tc>
        <w:tc>
          <w:tcPr>
            <w:tcW w:w="868" w:type="pct"/>
            <w:shd w:val="clear" w:color="auto" w:fill="auto"/>
          </w:tcPr>
          <w:p w:rsidR="00CB33A7" w:rsidRPr="0058783C" w:rsidRDefault="00CB33A7" w:rsidP="00FD2DE4">
            <w:pPr>
              <w:autoSpaceDE w:val="0"/>
              <w:autoSpaceDN w:val="0"/>
              <w:spacing w:after="0"/>
              <w:ind w:firstLine="32"/>
              <w:jc w:val="center"/>
              <w:rPr>
                <w:rFonts w:ascii="Times New Roman" w:hAnsi="Times New Roman" w:cs="Times New Roman"/>
              </w:rPr>
            </w:pPr>
          </w:p>
        </w:tc>
        <w:tc>
          <w:tcPr>
            <w:tcW w:w="563" w:type="pct"/>
            <w:shd w:val="clear" w:color="auto" w:fill="auto"/>
          </w:tcPr>
          <w:p w:rsidR="00CB33A7" w:rsidRPr="0058783C" w:rsidRDefault="00CB33A7" w:rsidP="00FD2DE4">
            <w:pPr>
              <w:autoSpaceDE w:val="0"/>
              <w:autoSpaceDN w:val="0"/>
              <w:spacing w:after="0"/>
              <w:ind w:firstLine="15"/>
              <w:jc w:val="center"/>
              <w:rPr>
                <w:rFonts w:ascii="Times New Roman" w:hAnsi="Times New Roman" w:cs="Times New Roman"/>
              </w:rPr>
            </w:pPr>
            <w:r w:rsidRPr="0058783C">
              <w:rPr>
                <w:rFonts w:ascii="Times New Roman" w:hAnsi="Times New Roman" w:cs="Times New Roman"/>
              </w:rPr>
              <w:t>+</w:t>
            </w:r>
          </w:p>
        </w:tc>
        <w:tc>
          <w:tcPr>
            <w:tcW w:w="403" w:type="pct"/>
            <w:shd w:val="clear" w:color="auto" w:fill="auto"/>
          </w:tcPr>
          <w:p w:rsidR="00CB33A7" w:rsidRPr="0058783C" w:rsidRDefault="00CB33A7" w:rsidP="00FD2DE4">
            <w:pPr>
              <w:autoSpaceDE w:val="0"/>
              <w:autoSpaceDN w:val="0"/>
              <w:spacing w:after="0"/>
              <w:ind w:firstLine="27"/>
              <w:jc w:val="center"/>
              <w:rPr>
                <w:rFonts w:ascii="Times New Roman" w:hAnsi="Times New Roman" w:cs="Times New Roman"/>
              </w:rPr>
            </w:pPr>
          </w:p>
        </w:tc>
      </w:tr>
    </w:tbl>
    <w:p w:rsidR="00B2724A" w:rsidRDefault="00B2724A" w:rsidP="00B2724A">
      <w:pPr>
        <w:pStyle w:val="a6"/>
        <w:spacing w:before="0" w:after="0"/>
        <w:rPr>
          <w:rFonts w:eastAsiaTheme="minorHAnsi"/>
          <w:lang w:val="ru-RU" w:eastAsia="en-US"/>
        </w:rPr>
      </w:pPr>
    </w:p>
    <w:p w:rsidR="00F3482B" w:rsidRDefault="00F3482B" w:rsidP="00B2724A">
      <w:pPr>
        <w:pStyle w:val="a6"/>
        <w:spacing w:before="0" w:after="0"/>
        <w:rPr>
          <w:rFonts w:eastAsiaTheme="minorHAnsi"/>
          <w:lang w:val="ru-RU" w:eastAsia="en-US"/>
        </w:rPr>
      </w:pPr>
    </w:p>
    <w:p w:rsidR="00F3482B" w:rsidRDefault="00F3482B" w:rsidP="00B2724A">
      <w:pPr>
        <w:pStyle w:val="a6"/>
        <w:spacing w:before="0" w:after="0"/>
        <w:rPr>
          <w:rFonts w:eastAsiaTheme="minorHAnsi"/>
          <w:lang w:val="ru-RU" w:eastAsia="en-US"/>
        </w:rPr>
      </w:pPr>
    </w:p>
    <w:p w:rsidR="00266E3D" w:rsidRPr="00F3482B" w:rsidRDefault="00266E3D" w:rsidP="0034571D">
      <w:pPr>
        <w:pStyle w:val="afff9"/>
        <w:spacing w:after="0" w:line="240" w:lineRule="auto"/>
        <w:ind w:left="9781" w:firstLine="851"/>
        <w:rPr>
          <w:bCs/>
          <w:lang w:val="ru-RU"/>
        </w:rPr>
      </w:pPr>
      <w:r w:rsidRPr="00F3482B">
        <w:rPr>
          <w:bCs/>
        </w:rPr>
        <w:lastRenderedPageBreak/>
        <w:t>Приложение</w:t>
      </w:r>
      <w:r w:rsidRPr="00F3482B">
        <w:rPr>
          <w:bCs/>
          <w:lang w:val="ru-RU"/>
        </w:rPr>
        <w:t xml:space="preserve"> </w:t>
      </w:r>
      <w:r>
        <w:rPr>
          <w:bCs/>
          <w:lang w:val="ru-RU"/>
        </w:rPr>
        <w:t>А</w:t>
      </w:r>
    </w:p>
    <w:p w:rsidR="00266E3D" w:rsidRPr="00F3482B" w:rsidRDefault="00266E3D" w:rsidP="0034571D">
      <w:pPr>
        <w:pStyle w:val="afff9"/>
        <w:spacing w:after="0" w:line="240" w:lineRule="auto"/>
        <w:ind w:left="9781" w:firstLine="851"/>
        <w:rPr>
          <w:bCs/>
        </w:rPr>
      </w:pPr>
      <w:r w:rsidRPr="00F3482B">
        <w:rPr>
          <w:bCs/>
        </w:rPr>
        <w:t xml:space="preserve">к местным нормативам </w:t>
      </w:r>
    </w:p>
    <w:p w:rsidR="00266E3D" w:rsidRDefault="00266E3D" w:rsidP="0034571D">
      <w:pPr>
        <w:pStyle w:val="afff9"/>
        <w:spacing w:after="0" w:line="240" w:lineRule="auto"/>
        <w:ind w:left="9781" w:firstLine="851"/>
        <w:rPr>
          <w:bCs/>
          <w:lang w:val="ru-RU"/>
        </w:rPr>
      </w:pPr>
      <w:r w:rsidRPr="00F3482B">
        <w:rPr>
          <w:bCs/>
        </w:rPr>
        <w:t xml:space="preserve">градостроительного проектирования </w:t>
      </w:r>
    </w:p>
    <w:p w:rsidR="00266E3D" w:rsidRPr="00F3482B" w:rsidRDefault="00266E3D" w:rsidP="0034571D">
      <w:pPr>
        <w:pStyle w:val="afff9"/>
        <w:spacing w:after="0" w:line="240" w:lineRule="auto"/>
        <w:ind w:left="9781" w:firstLine="851"/>
        <w:rPr>
          <w:rFonts w:eastAsiaTheme="minorHAnsi"/>
          <w:lang w:val="ru-RU" w:eastAsia="en-US"/>
        </w:rPr>
      </w:pPr>
      <w:r w:rsidRPr="00F3482B">
        <w:rPr>
          <w:bCs/>
        </w:rPr>
        <w:t>города Нефтеюганска</w:t>
      </w:r>
    </w:p>
    <w:p w:rsidR="00266E3D" w:rsidRPr="00080025" w:rsidRDefault="00266E3D" w:rsidP="00266E3D">
      <w:pPr>
        <w:pStyle w:val="afff9"/>
        <w:spacing w:after="0" w:line="240" w:lineRule="auto"/>
        <w:ind w:left="5245" w:firstLine="851"/>
        <w:rPr>
          <w:bCs/>
          <w:sz w:val="28"/>
          <w:szCs w:val="28"/>
        </w:rPr>
      </w:pPr>
    </w:p>
    <w:p w:rsidR="00266E3D" w:rsidRPr="00160F06" w:rsidRDefault="00266E3D" w:rsidP="00160F06">
      <w:pPr>
        <w:pStyle w:val="afffffff3"/>
        <w:spacing w:line="240" w:lineRule="auto"/>
        <w:ind w:firstLine="567"/>
        <w:rPr>
          <w:bCs/>
          <w:kern w:val="32"/>
        </w:rPr>
      </w:pPr>
      <w:r w:rsidRPr="00160F06">
        <w:rPr>
          <w:bCs/>
          <w:kern w:val="32"/>
        </w:rPr>
        <w:t>Расчетные показатели объектов иного значения, влияющие на определение расчетных показателей объектов местного значения и на качество среды</w:t>
      </w:r>
    </w:p>
    <w:p w:rsidR="00266E3D" w:rsidRPr="00160F06" w:rsidRDefault="00266E3D" w:rsidP="00160F06">
      <w:pPr>
        <w:pStyle w:val="afffffff3"/>
        <w:spacing w:line="240" w:lineRule="auto"/>
        <w:ind w:firstLine="567"/>
        <w:rPr>
          <w:bCs/>
          <w:kern w:val="32"/>
        </w:rPr>
      </w:pPr>
      <w:r w:rsidRPr="00160F06">
        <w:rPr>
          <w:bCs/>
          <w:kern w:val="32"/>
        </w:rPr>
        <w:t>Таблица А.1 Расчетные показатели минимально допустимого уровня обеспеченности объектами иного значения, влияющие на определение расчетных показателей объектов местного значения и на качество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915"/>
        <w:gridCol w:w="2465"/>
        <w:gridCol w:w="441"/>
        <w:gridCol w:w="613"/>
        <w:gridCol w:w="818"/>
        <w:gridCol w:w="318"/>
        <w:gridCol w:w="435"/>
        <w:gridCol w:w="1220"/>
        <w:gridCol w:w="1534"/>
      </w:tblGrid>
      <w:tr w:rsidR="00266E3D" w:rsidRPr="00160F06" w:rsidTr="001C4865">
        <w:trPr>
          <w:trHeight w:val="20"/>
          <w:tblHeader/>
        </w:trPr>
        <w:tc>
          <w:tcPr>
            <w:tcW w:w="0" w:type="auto"/>
            <w:vAlign w:val="center"/>
          </w:tcPr>
          <w:p w:rsidR="00266E3D" w:rsidRPr="00266E3D" w:rsidRDefault="00266E3D" w:rsidP="00160F06">
            <w:pPr>
              <w:spacing w:after="0" w:line="240" w:lineRule="auto"/>
              <w:jc w:val="center"/>
              <w:rPr>
                <w:rFonts w:ascii="Times New Roman" w:eastAsia="Calibri" w:hAnsi="Times New Roman" w:cs="Times New Roman"/>
              </w:rPr>
            </w:pPr>
            <w:r w:rsidRPr="00266E3D">
              <w:rPr>
                <w:rFonts w:ascii="Times New Roman" w:eastAsia="Calibri" w:hAnsi="Times New Roman" w:cs="Times New Roman"/>
              </w:rPr>
              <w:t>Наименование объекта</w:t>
            </w:r>
          </w:p>
          <w:p w:rsidR="00266E3D" w:rsidRPr="00266E3D" w:rsidRDefault="00266E3D" w:rsidP="00160F06">
            <w:pPr>
              <w:spacing w:after="0" w:line="240" w:lineRule="auto"/>
              <w:jc w:val="center"/>
              <w:rPr>
                <w:rFonts w:ascii="Times New Roman" w:eastAsia="Calibri" w:hAnsi="Times New Roman" w:cs="Times New Roman"/>
              </w:rPr>
            </w:pPr>
            <w:r w:rsidRPr="00266E3D">
              <w:rPr>
                <w:rFonts w:ascii="Times New Roman" w:eastAsia="Calibri" w:hAnsi="Times New Roman" w:cs="Times New Roman"/>
              </w:rPr>
              <w:t>иного значения</w:t>
            </w:r>
          </w:p>
        </w:tc>
        <w:tc>
          <w:tcPr>
            <w:tcW w:w="0" w:type="auto"/>
            <w:shd w:val="clear" w:color="auto" w:fill="auto"/>
            <w:vAlign w:val="center"/>
          </w:tcPr>
          <w:p w:rsidR="00266E3D" w:rsidRPr="00266E3D" w:rsidRDefault="00266E3D" w:rsidP="00160F06">
            <w:pPr>
              <w:spacing w:after="0" w:line="240" w:lineRule="auto"/>
              <w:jc w:val="center"/>
              <w:rPr>
                <w:rFonts w:ascii="Times New Roman" w:eastAsia="Calibri" w:hAnsi="Times New Roman" w:cs="Times New Roman"/>
              </w:rPr>
            </w:pPr>
            <w:r w:rsidRPr="00266E3D">
              <w:rPr>
                <w:rFonts w:ascii="Times New Roman" w:eastAsia="Calibri" w:hAnsi="Times New Roman" w:cs="Times New Roman"/>
              </w:rPr>
              <w:t>Наименование расчетного показателя объекта иного значения/единица измерения</w:t>
            </w:r>
          </w:p>
        </w:tc>
        <w:tc>
          <w:tcPr>
            <w:tcW w:w="0" w:type="auto"/>
            <w:gridSpan w:val="8"/>
            <w:vAlign w:val="center"/>
          </w:tcPr>
          <w:p w:rsidR="00266E3D" w:rsidRPr="00266E3D" w:rsidRDefault="00266E3D" w:rsidP="00160F06">
            <w:pPr>
              <w:spacing w:after="0" w:line="240" w:lineRule="auto"/>
              <w:jc w:val="center"/>
              <w:rPr>
                <w:rFonts w:ascii="Times New Roman" w:eastAsia="Calibri" w:hAnsi="Times New Roman" w:cs="Times New Roman"/>
              </w:rPr>
            </w:pPr>
            <w:r w:rsidRPr="00266E3D">
              <w:rPr>
                <w:rFonts w:ascii="Times New Roman" w:eastAsia="Calibri" w:hAnsi="Times New Roman" w:cs="Times New Roman"/>
              </w:rPr>
              <w:t>Значение расчетного показателя минимально допустимого уровня обеспеченности объектами иного значения</w:t>
            </w:r>
          </w:p>
        </w:tc>
      </w:tr>
      <w:tr w:rsidR="00266E3D" w:rsidRPr="00266E3D" w:rsidTr="001C4865">
        <w:trPr>
          <w:trHeight w:val="20"/>
        </w:trPr>
        <w:tc>
          <w:tcPr>
            <w:tcW w:w="0" w:type="auto"/>
            <w:gridSpan w:val="10"/>
            <w:vAlign w:val="center"/>
          </w:tcPr>
          <w:p w:rsidR="00266E3D" w:rsidRPr="00266E3D" w:rsidRDefault="00266E3D" w:rsidP="00160F06">
            <w:pPr>
              <w:spacing w:after="0" w:line="240" w:lineRule="auto"/>
              <w:jc w:val="center"/>
              <w:rPr>
                <w:rFonts w:ascii="Times New Roman" w:eastAsia="Calibri" w:hAnsi="Times New Roman" w:cs="Times New Roman"/>
              </w:rPr>
            </w:pPr>
            <w:r w:rsidRPr="00266E3D">
              <w:rPr>
                <w:rFonts w:ascii="Times New Roman" w:eastAsia="Calibri" w:hAnsi="Times New Roman" w:cs="Times New Roman"/>
              </w:rPr>
              <w:t>В области культуры</w:t>
            </w:r>
          </w:p>
        </w:tc>
      </w:tr>
      <w:tr w:rsidR="00266E3D" w:rsidRPr="00266E3D" w:rsidTr="001C4865">
        <w:trPr>
          <w:trHeight w:val="20"/>
        </w:trPr>
        <w:tc>
          <w:tcPr>
            <w:tcW w:w="0" w:type="auto"/>
            <w:vMerge w:val="restart"/>
            <w:vAlign w:val="center"/>
          </w:tcPr>
          <w:p w:rsidR="00266E3D" w:rsidRPr="00266E3D" w:rsidRDefault="00266E3D" w:rsidP="00160F06">
            <w:pPr>
              <w:spacing w:after="0" w:line="240" w:lineRule="auto"/>
              <w:rPr>
                <w:rFonts w:ascii="Times New Roman" w:eastAsia="Calibri" w:hAnsi="Times New Roman" w:cs="Times New Roman"/>
              </w:rPr>
            </w:pPr>
            <w:r w:rsidRPr="00266E3D">
              <w:rPr>
                <w:rFonts w:ascii="Times New Roman" w:eastAsia="Calibri" w:hAnsi="Times New Roman" w:cs="Times New Roman"/>
              </w:rPr>
              <w:t>Помещения для культурно-досуговой деятельности</w:t>
            </w:r>
          </w:p>
        </w:tc>
        <w:tc>
          <w:tcPr>
            <w:tcW w:w="0" w:type="auto"/>
            <w:shd w:val="clear" w:color="auto" w:fill="auto"/>
            <w:vAlign w:val="center"/>
          </w:tcPr>
          <w:p w:rsidR="00850D39" w:rsidRDefault="00266E3D" w:rsidP="00160F06">
            <w:pPr>
              <w:spacing w:after="0" w:line="240" w:lineRule="auto"/>
              <w:rPr>
                <w:rFonts w:ascii="Times New Roman" w:eastAsia="Calibri" w:hAnsi="Times New Roman" w:cs="Times New Roman"/>
              </w:rPr>
            </w:pPr>
            <w:r w:rsidRPr="00266E3D">
              <w:rPr>
                <w:rFonts w:ascii="Times New Roman" w:eastAsia="Calibri" w:hAnsi="Times New Roman" w:cs="Times New Roman"/>
              </w:rPr>
              <w:t>Уровень обеспеченности,</w:t>
            </w:r>
          </w:p>
          <w:p w:rsidR="00266E3D" w:rsidRPr="00266E3D" w:rsidRDefault="00266E3D" w:rsidP="00160F06">
            <w:pPr>
              <w:spacing w:after="0" w:line="240" w:lineRule="auto"/>
              <w:rPr>
                <w:rFonts w:ascii="Times New Roman" w:eastAsia="Calibri" w:hAnsi="Times New Roman" w:cs="Times New Roman"/>
              </w:rPr>
            </w:pPr>
            <w:r w:rsidRPr="00266E3D">
              <w:rPr>
                <w:rFonts w:ascii="Times New Roman" w:eastAsia="Calibri" w:hAnsi="Times New Roman" w:cs="Times New Roman"/>
              </w:rPr>
              <w:t>кв. м площади пола</w:t>
            </w:r>
          </w:p>
        </w:tc>
        <w:tc>
          <w:tcPr>
            <w:tcW w:w="0" w:type="auto"/>
            <w:gridSpan w:val="8"/>
            <w:vAlign w:val="center"/>
          </w:tcPr>
          <w:p w:rsidR="00266E3D" w:rsidRPr="00266E3D" w:rsidRDefault="00266E3D" w:rsidP="00160F06">
            <w:pPr>
              <w:spacing w:after="0" w:line="240" w:lineRule="auto"/>
              <w:rPr>
                <w:rFonts w:ascii="Times New Roman" w:eastAsia="Calibri" w:hAnsi="Times New Roman" w:cs="Times New Roman"/>
              </w:rPr>
            </w:pPr>
            <w:r w:rsidRPr="00266E3D">
              <w:rPr>
                <w:rFonts w:ascii="Times New Roman" w:eastAsia="Calibri" w:hAnsi="Times New Roman" w:cs="Times New Roman"/>
              </w:rPr>
              <w:t>50 на 1 тыс. населения</w:t>
            </w:r>
          </w:p>
        </w:tc>
      </w:tr>
      <w:tr w:rsidR="00266E3D" w:rsidRPr="00266E3D" w:rsidTr="001C4865">
        <w:trPr>
          <w:trHeight w:val="20"/>
        </w:trPr>
        <w:tc>
          <w:tcPr>
            <w:tcW w:w="0" w:type="auto"/>
            <w:vMerge/>
            <w:vAlign w:val="center"/>
          </w:tcPr>
          <w:p w:rsidR="00266E3D" w:rsidRPr="00266E3D" w:rsidRDefault="00266E3D" w:rsidP="00160F06">
            <w:pPr>
              <w:spacing w:after="0" w:line="240" w:lineRule="auto"/>
              <w:rPr>
                <w:rFonts w:ascii="Times New Roman" w:eastAsia="Calibri" w:hAnsi="Times New Roman" w:cs="Times New Roman"/>
              </w:rPr>
            </w:pPr>
          </w:p>
        </w:tc>
        <w:tc>
          <w:tcPr>
            <w:tcW w:w="0" w:type="auto"/>
            <w:shd w:val="clear" w:color="auto" w:fill="auto"/>
            <w:vAlign w:val="center"/>
          </w:tcPr>
          <w:p w:rsidR="00266E3D" w:rsidRPr="00266E3D" w:rsidRDefault="00266E3D" w:rsidP="00160F06">
            <w:pPr>
              <w:spacing w:after="0" w:line="240" w:lineRule="auto"/>
              <w:rPr>
                <w:rFonts w:ascii="Times New Roman" w:eastAsia="Calibri" w:hAnsi="Times New Roman" w:cs="Times New Roman"/>
              </w:rPr>
            </w:pPr>
            <w:r w:rsidRPr="00266E3D">
              <w:rPr>
                <w:rFonts w:ascii="Times New Roman" w:eastAsia="Calibri" w:hAnsi="Times New Roman" w:cs="Times New Roman"/>
              </w:rPr>
              <w:t>Размер земельного участка</w:t>
            </w:r>
          </w:p>
        </w:tc>
        <w:tc>
          <w:tcPr>
            <w:tcW w:w="0" w:type="auto"/>
            <w:gridSpan w:val="8"/>
            <w:vAlign w:val="center"/>
          </w:tcPr>
          <w:p w:rsidR="00266E3D" w:rsidRPr="00266E3D" w:rsidRDefault="00266E3D" w:rsidP="00160F06">
            <w:pPr>
              <w:spacing w:after="0" w:line="240" w:lineRule="auto"/>
              <w:rPr>
                <w:rFonts w:ascii="Times New Roman" w:eastAsia="Calibri" w:hAnsi="Times New Roman" w:cs="Times New Roman"/>
              </w:rPr>
            </w:pPr>
            <w:r w:rsidRPr="00266E3D">
              <w:rPr>
                <w:rFonts w:ascii="Times New Roman" w:eastAsia="Calibri" w:hAnsi="Times New Roman" w:cs="Times New Roman"/>
              </w:rPr>
              <w:t>В составе помещений общественных комплексов,</w:t>
            </w:r>
            <w:r>
              <w:rPr>
                <w:rFonts w:ascii="Times New Roman" w:eastAsia="Calibri" w:hAnsi="Times New Roman" w:cs="Times New Roman"/>
              </w:rPr>
              <w:t xml:space="preserve"> </w:t>
            </w:r>
            <w:r w:rsidRPr="00266E3D">
              <w:rPr>
                <w:rFonts w:ascii="Times New Roman" w:eastAsia="Calibri" w:hAnsi="Times New Roman" w:cs="Times New Roman"/>
              </w:rPr>
              <w:t>а также в специально приспособленном помещении жилого или общественного здания.</w:t>
            </w:r>
          </w:p>
        </w:tc>
      </w:tr>
      <w:tr w:rsidR="00266E3D" w:rsidRPr="00266E3D" w:rsidTr="001C4865">
        <w:trPr>
          <w:trHeight w:val="20"/>
        </w:trPr>
        <w:tc>
          <w:tcPr>
            <w:tcW w:w="0" w:type="auto"/>
            <w:gridSpan w:val="10"/>
            <w:vAlign w:val="center"/>
          </w:tcPr>
          <w:p w:rsidR="00266E3D" w:rsidRPr="00266E3D" w:rsidRDefault="00266E3D" w:rsidP="00160F06">
            <w:pPr>
              <w:spacing w:after="0" w:line="240" w:lineRule="auto"/>
              <w:jc w:val="center"/>
              <w:rPr>
                <w:rFonts w:ascii="Times New Roman" w:hAnsi="Times New Roman" w:cs="Times New Roman"/>
              </w:rPr>
            </w:pPr>
            <w:r w:rsidRPr="00266E3D">
              <w:rPr>
                <w:rFonts w:ascii="Times New Roman" w:hAnsi="Times New Roman" w:cs="Times New Roman"/>
              </w:rPr>
              <w:t>В области физической культуры и массового спорта</w:t>
            </w:r>
          </w:p>
        </w:tc>
      </w:tr>
      <w:tr w:rsidR="00266E3D" w:rsidRPr="00266E3D" w:rsidTr="001C4865">
        <w:trPr>
          <w:trHeight w:val="20"/>
        </w:trPr>
        <w:tc>
          <w:tcPr>
            <w:tcW w:w="0" w:type="auto"/>
            <w:vMerge w:val="restart"/>
            <w:vAlign w:val="center"/>
          </w:tcPr>
          <w:p w:rsidR="00266E3D" w:rsidRPr="00266E3D" w:rsidRDefault="00266E3D" w:rsidP="00160F06">
            <w:pPr>
              <w:pStyle w:val="101"/>
              <w:rPr>
                <w:sz w:val="22"/>
                <w:szCs w:val="22"/>
              </w:rPr>
            </w:pPr>
            <w:r w:rsidRPr="00266E3D">
              <w:rPr>
                <w:sz w:val="22"/>
                <w:szCs w:val="22"/>
              </w:rPr>
              <w:t>Помещения для физкультурных занятий и тренировок</w:t>
            </w:r>
          </w:p>
        </w:tc>
        <w:tc>
          <w:tcPr>
            <w:tcW w:w="0" w:type="auto"/>
            <w:vAlign w:val="center"/>
          </w:tcPr>
          <w:p w:rsidR="00266E3D" w:rsidRPr="00266E3D" w:rsidRDefault="00266E3D" w:rsidP="00160F06">
            <w:pPr>
              <w:pStyle w:val="101"/>
              <w:rPr>
                <w:sz w:val="22"/>
                <w:szCs w:val="22"/>
              </w:rPr>
            </w:pPr>
            <w:r w:rsidRPr="00266E3D">
              <w:rPr>
                <w:sz w:val="22"/>
                <w:szCs w:val="22"/>
              </w:rPr>
              <w:t>Уровень обеспеченности,</w:t>
            </w:r>
          </w:p>
          <w:p w:rsidR="00266E3D" w:rsidRPr="00266E3D" w:rsidRDefault="00266E3D" w:rsidP="00160F06">
            <w:pPr>
              <w:pStyle w:val="101"/>
              <w:rPr>
                <w:sz w:val="22"/>
                <w:szCs w:val="22"/>
              </w:rPr>
            </w:pPr>
            <w:r w:rsidRPr="00266E3D">
              <w:rPr>
                <w:sz w:val="22"/>
                <w:szCs w:val="22"/>
              </w:rPr>
              <w:t xml:space="preserve">кв. м общей площади  </w:t>
            </w:r>
          </w:p>
        </w:tc>
        <w:tc>
          <w:tcPr>
            <w:tcW w:w="0" w:type="auto"/>
            <w:gridSpan w:val="8"/>
            <w:vAlign w:val="center"/>
          </w:tcPr>
          <w:p w:rsidR="00266E3D" w:rsidRPr="00266E3D" w:rsidRDefault="00266E3D" w:rsidP="00160F06">
            <w:pPr>
              <w:spacing w:after="0" w:line="240" w:lineRule="auto"/>
              <w:rPr>
                <w:rFonts w:ascii="Times New Roman" w:hAnsi="Times New Roman" w:cs="Times New Roman"/>
              </w:rPr>
            </w:pPr>
            <w:r w:rsidRPr="00266E3D">
              <w:rPr>
                <w:rFonts w:ascii="Times New Roman" w:hAnsi="Times New Roman" w:cs="Times New Roman"/>
              </w:rPr>
              <w:t>70 на 1 тыс. человек</w:t>
            </w:r>
          </w:p>
        </w:tc>
      </w:tr>
      <w:tr w:rsidR="00266E3D" w:rsidRPr="00266E3D" w:rsidTr="001C4865">
        <w:trPr>
          <w:trHeight w:val="20"/>
        </w:trPr>
        <w:tc>
          <w:tcPr>
            <w:tcW w:w="0" w:type="auto"/>
            <w:vMerge/>
            <w:vAlign w:val="center"/>
          </w:tcPr>
          <w:p w:rsidR="00266E3D" w:rsidRPr="00266E3D" w:rsidRDefault="00266E3D" w:rsidP="00160F06">
            <w:pPr>
              <w:pStyle w:val="101"/>
              <w:rPr>
                <w:sz w:val="22"/>
                <w:szCs w:val="22"/>
              </w:rPr>
            </w:pPr>
          </w:p>
        </w:tc>
        <w:tc>
          <w:tcPr>
            <w:tcW w:w="0" w:type="auto"/>
            <w:vAlign w:val="center"/>
          </w:tcPr>
          <w:p w:rsidR="00266E3D" w:rsidRPr="00266E3D" w:rsidRDefault="00266E3D" w:rsidP="00160F06">
            <w:pPr>
              <w:pStyle w:val="101"/>
              <w:rPr>
                <w:sz w:val="22"/>
                <w:szCs w:val="22"/>
              </w:rPr>
            </w:pPr>
            <w:r w:rsidRPr="00266E3D">
              <w:rPr>
                <w:rFonts w:eastAsia="Calibri"/>
                <w:sz w:val="22"/>
                <w:szCs w:val="22"/>
                <w:lang w:eastAsia="en-US"/>
              </w:rPr>
              <w:t>Размер земельного участка</w:t>
            </w:r>
          </w:p>
        </w:tc>
        <w:tc>
          <w:tcPr>
            <w:tcW w:w="0" w:type="auto"/>
            <w:gridSpan w:val="8"/>
            <w:vAlign w:val="center"/>
          </w:tcPr>
          <w:p w:rsidR="00266E3D" w:rsidRPr="00266E3D" w:rsidRDefault="00266E3D" w:rsidP="00160F06">
            <w:pPr>
              <w:spacing w:after="0" w:line="240" w:lineRule="auto"/>
              <w:rPr>
                <w:rFonts w:ascii="Times New Roman" w:hAnsi="Times New Roman" w:cs="Times New Roman"/>
              </w:rPr>
            </w:pPr>
            <w:r w:rsidRPr="00266E3D">
              <w:rPr>
                <w:rFonts w:ascii="Times New Roman" w:hAnsi="Times New Roman" w:cs="Times New Roman"/>
              </w:rPr>
              <w:t>В составе помещений спортивных комплексов, а также в специально приспособленном помещении жилого или общественного здания.</w:t>
            </w:r>
          </w:p>
        </w:tc>
      </w:tr>
      <w:tr w:rsidR="00266E3D" w:rsidRPr="00266E3D" w:rsidTr="001C4865">
        <w:trPr>
          <w:trHeight w:val="20"/>
        </w:trPr>
        <w:tc>
          <w:tcPr>
            <w:tcW w:w="0" w:type="auto"/>
            <w:gridSpan w:val="10"/>
            <w:vAlign w:val="center"/>
          </w:tcPr>
          <w:p w:rsidR="00266E3D" w:rsidRPr="00266E3D" w:rsidRDefault="00266E3D" w:rsidP="00160F06">
            <w:pPr>
              <w:spacing w:after="0" w:line="240" w:lineRule="auto"/>
              <w:jc w:val="center"/>
              <w:rPr>
                <w:rFonts w:ascii="Times New Roman" w:hAnsi="Times New Roman" w:cs="Times New Roman"/>
              </w:rPr>
            </w:pPr>
            <w:r w:rsidRPr="00266E3D">
              <w:rPr>
                <w:rFonts w:ascii="Times New Roman" w:hAnsi="Times New Roman" w:cs="Times New Roman"/>
              </w:rPr>
              <w:t>В области торговли, общественного питания и бытового обслуживания</w:t>
            </w:r>
          </w:p>
        </w:tc>
      </w:tr>
      <w:tr w:rsidR="00B72AD3" w:rsidRPr="00266E3D" w:rsidTr="001C4865">
        <w:trPr>
          <w:trHeight w:val="20"/>
        </w:trPr>
        <w:tc>
          <w:tcPr>
            <w:tcW w:w="0" w:type="auto"/>
            <w:vMerge w:val="restart"/>
            <w:vAlign w:val="center"/>
          </w:tcPr>
          <w:p w:rsidR="00B72AD3" w:rsidRPr="00266E3D" w:rsidRDefault="00B72AD3" w:rsidP="00160F06">
            <w:pPr>
              <w:pStyle w:val="101"/>
              <w:rPr>
                <w:sz w:val="22"/>
                <w:szCs w:val="22"/>
              </w:rPr>
            </w:pPr>
            <w:r w:rsidRPr="00266E3D">
              <w:rPr>
                <w:sz w:val="22"/>
                <w:szCs w:val="22"/>
              </w:rPr>
              <w:t>Торговые объекты</w:t>
            </w:r>
          </w:p>
        </w:tc>
        <w:tc>
          <w:tcPr>
            <w:tcW w:w="0" w:type="auto"/>
          </w:tcPr>
          <w:p w:rsidR="00B72AD3" w:rsidRPr="00266E3D" w:rsidRDefault="00B72AD3" w:rsidP="00160F06">
            <w:pPr>
              <w:pStyle w:val="101"/>
              <w:rPr>
                <w:sz w:val="22"/>
                <w:szCs w:val="22"/>
              </w:rPr>
            </w:pPr>
            <w:r w:rsidRPr="00266E3D">
              <w:rPr>
                <w:sz w:val="22"/>
                <w:szCs w:val="22"/>
              </w:rPr>
              <w:t>Уровень обеспеченности,</w:t>
            </w:r>
          </w:p>
          <w:p w:rsidR="00B72AD3" w:rsidRPr="00266E3D" w:rsidRDefault="00B72AD3" w:rsidP="00160F06">
            <w:pPr>
              <w:pStyle w:val="101"/>
              <w:rPr>
                <w:sz w:val="22"/>
                <w:szCs w:val="22"/>
              </w:rPr>
            </w:pPr>
            <w:r w:rsidRPr="00266E3D">
              <w:rPr>
                <w:sz w:val="22"/>
                <w:szCs w:val="22"/>
              </w:rPr>
              <w:t>кв. м площади торговых объектов</w:t>
            </w:r>
          </w:p>
        </w:tc>
        <w:tc>
          <w:tcPr>
            <w:tcW w:w="0" w:type="auto"/>
            <w:gridSpan w:val="8"/>
            <w:vAlign w:val="center"/>
          </w:tcPr>
          <w:p w:rsidR="00B72AD3" w:rsidRPr="00266E3D" w:rsidRDefault="00B72AD3" w:rsidP="00160F06">
            <w:pPr>
              <w:spacing w:after="0" w:line="240" w:lineRule="auto"/>
              <w:rPr>
                <w:rFonts w:ascii="Times New Roman" w:eastAsia="Calibri" w:hAnsi="Times New Roman" w:cs="Times New Roman"/>
              </w:rPr>
            </w:pPr>
            <w:r w:rsidRPr="00266E3D">
              <w:rPr>
                <w:rFonts w:ascii="Times New Roman" w:eastAsia="Calibri" w:hAnsi="Times New Roman" w:cs="Times New Roman"/>
              </w:rPr>
              <w:t>50 на 1 тыс. населения</w:t>
            </w:r>
          </w:p>
        </w:tc>
      </w:tr>
      <w:tr w:rsidR="002E2F90" w:rsidRPr="00266E3D" w:rsidTr="001C4865">
        <w:trPr>
          <w:trHeight w:val="398"/>
        </w:trPr>
        <w:tc>
          <w:tcPr>
            <w:tcW w:w="0" w:type="auto"/>
            <w:vMerge/>
            <w:vAlign w:val="center"/>
          </w:tcPr>
          <w:p w:rsidR="00266E3D" w:rsidRPr="00266E3D" w:rsidRDefault="00266E3D" w:rsidP="00160F06">
            <w:pPr>
              <w:pStyle w:val="101"/>
              <w:rPr>
                <w:sz w:val="22"/>
                <w:szCs w:val="22"/>
              </w:rPr>
            </w:pPr>
          </w:p>
        </w:tc>
        <w:tc>
          <w:tcPr>
            <w:tcW w:w="0" w:type="auto"/>
            <w:vMerge w:val="restart"/>
          </w:tcPr>
          <w:p w:rsidR="00266E3D" w:rsidRPr="00266E3D" w:rsidRDefault="00266E3D" w:rsidP="00160F06">
            <w:pPr>
              <w:pStyle w:val="101"/>
              <w:rPr>
                <w:sz w:val="22"/>
                <w:szCs w:val="22"/>
              </w:rPr>
            </w:pPr>
            <w:r w:rsidRPr="00266E3D">
              <w:rPr>
                <w:sz w:val="22"/>
                <w:szCs w:val="22"/>
              </w:rPr>
              <w:t>Размер земельного участка</w:t>
            </w:r>
          </w:p>
        </w:tc>
        <w:tc>
          <w:tcPr>
            <w:tcW w:w="0" w:type="auto"/>
            <w:vAlign w:val="center"/>
          </w:tcPr>
          <w:p w:rsidR="00266E3D" w:rsidRPr="00266E3D" w:rsidRDefault="00266E3D" w:rsidP="00160F06">
            <w:pPr>
              <w:spacing w:after="0" w:line="240" w:lineRule="auto"/>
              <w:ind w:right="-137"/>
              <w:rPr>
                <w:rFonts w:ascii="Times New Roman" w:hAnsi="Times New Roman" w:cs="Times New Roman"/>
              </w:rPr>
            </w:pPr>
            <w:r w:rsidRPr="00266E3D">
              <w:rPr>
                <w:rFonts w:ascii="Times New Roman" w:hAnsi="Times New Roman" w:cs="Times New Roman"/>
              </w:rPr>
              <w:t>размер торговой площади кв. м</w:t>
            </w:r>
          </w:p>
        </w:tc>
        <w:tc>
          <w:tcPr>
            <w:tcW w:w="0" w:type="auto"/>
            <w:vAlign w:val="center"/>
          </w:tcPr>
          <w:p w:rsidR="00266E3D" w:rsidRPr="00266E3D" w:rsidRDefault="00266E3D" w:rsidP="00160F06">
            <w:pPr>
              <w:spacing w:after="0" w:line="240" w:lineRule="auto"/>
              <w:ind w:left="-220" w:right="-137"/>
              <w:jc w:val="center"/>
              <w:rPr>
                <w:rFonts w:ascii="Times New Roman" w:hAnsi="Times New Roman" w:cs="Times New Roman"/>
              </w:rPr>
            </w:pPr>
            <w:r w:rsidRPr="00266E3D">
              <w:rPr>
                <w:rFonts w:ascii="Times New Roman" w:hAnsi="Times New Roman" w:cs="Times New Roman"/>
              </w:rPr>
              <w:t>до 150</w:t>
            </w:r>
          </w:p>
        </w:tc>
        <w:tc>
          <w:tcPr>
            <w:tcW w:w="0" w:type="auto"/>
            <w:vAlign w:val="center"/>
          </w:tcPr>
          <w:p w:rsidR="002E2F90" w:rsidRDefault="00266E3D" w:rsidP="00160F06">
            <w:pPr>
              <w:spacing w:after="0" w:line="240" w:lineRule="auto"/>
              <w:ind w:left="-89" w:right="-137"/>
              <w:jc w:val="center"/>
              <w:rPr>
                <w:rFonts w:ascii="Times New Roman" w:hAnsi="Times New Roman" w:cs="Times New Roman"/>
              </w:rPr>
            </w:pPr>
            <w:r w:rsidRPr="00266E3D">
              <w:rPr>
                <w:rFonts w:ascii="Times New Roman" w:hAnsi="Times New Roman" w:cs="Times New Roman"/>
              </w:rPr>
              <w:t xml:space="preserve">от 150 </w:t>
            </w:r>
          </w:p>
          <w:p w:rsidR="00266E3D" w:rsidRPr="00266E3D" w:rsidRDefault="00266E3D" w:rsidP="00160F06">
            <w:pPr>
              <w:spacing w:after="0" w:line="240" w:lineRule="auto"/>
              <w:ind w:left="-89" w:right="-137"/>
              <w:jc w:val="center"/>
              <w:rPr>
                <w:rFonts w:ascii="Times New Roman" w:hAnsi="Times New Roman" w:cs="Times New Roman"/>
              </w:rPr>
            </w:pPr>
            <w:r w:rsidRPr="00266E3D">
              <w:rPr>
                <w:rFonts w:ascii="Times New Roman" w:hAnsi="Times New Roman" w:cs="Times New Roman"/>
              </w:rPr>
              <w:t>до 250</w:t>
            </w:r>
          </w:p>
        </w:tc>
        <w:tc>
          <w:tcPr>
            <w:tcW w:w="0" w:type="auto"/>
            <w:vAlign w:val="center"/>
          </w:tcPr>
          <w:p w:rsidR="002E2F90" w:rsidRDefault="00266E3D" w:rsidP="00160F06">
            <w:pPr>
              <w:spacing w:after="0" w:line="240" w:lineRule="auto"/>
              <w:ind w:left="-89" w:right="-137"/>
              <w:jc w:val="center"/>
              <w:rPr>
                <w:rFonts w:ascii="Times New Roman" w:hAnsi="Times New Roman" w:cs="Times New Roman"/>
              </w:rPr>
            </w:pPr>
            <w:r w:rsidRPr="00266E3D">
              <w:rPr>
                <w:rFonts w:ascii="Times New Roman" w:hAnsi="Times New Roman" w:cs="Times New Roman"/>
              </w:rPr>
              <w:t xml:space="preserve">от 250 </w:t>
            </w:r>
          </w:p>
          <w:p w:rsidR="00266E3D" w:rsidRPr="00266E3D" w:rsidRDefault="00266E3D" w:rsidP="00160F06">
            <w:pPr>
              <w:spacing w:after="0" w:line="240" w:lineRule="auto"/>
              <w:ind w:left="-89" w:right="-137"/>
              <w:jc w:val="center"/>
              <w:rPr>
                <w:rFonts w:ascii="Times New Roman" w:hAnsi="Times New Roman" w:cs="Times New Roman"/>
              </w:rPr>
            </w:pPr>
            <w:r w:rsidRPr="00266E3D">
              <w:rPr>
                <w:rFonts w:ascii="Times New Roman" w:hAnsi="Times New Roman" w:cs="Times New Roman"/>
              </w:rPr>
              <w:t>до 650</w:t>
            </w:r>
          </w:p>
        </w:tc>
        <w:tc>
          <w:tcPr>
            <w:tcW w:w="0" w:type="auto"/>
            <w:gridSpan w:val="2"/>
            <w:vAlign w:val="center"/>
          </w:tcPr>
          <w:p w:rsidR="002E2F90" w:rsidRDefault="00266E3D" w:rsidP="00160F06">
            <w:pPr>
              <w:spacing w:after="0" w:line="240" w:lineRule="auto"/>
              <w:ind w:left="-89" w:right="-137"/>
              <w:jc w:val="center"/>
              <w:rPr>
                <w:rFonts w:ascii="Times New Roman" w:hAnsi="Times New Roman" w:cs="Times New Roman"/>
              </w:rPr>
            </w:pPr>
            <w:r w:rsidRPr="00266E3D">
              <w:rPr>
                <w:rFonts w:ascii="Times New Roman" w:hAnsi="Times New Roman" w:cs="Times New Roman"/>
              </w:rPr>
              <w:t xml:space="preserve">от 650 </w:t>
            </w:r>
          </w:p>
          <w:p w:rsidR="00266E3D" w:rsidRPr="00266E3D" w:rsidRDefault="00266E3D" w:rsidP="00160F06">
            <w:pPr>
              <w:spacing w:after="0" w:line="240" w:lineRule="auto"/>
              <w:ind w:left="-89" w:right="-137"/>
              <w:jc w:val="center"/>
              <w:rPr>
                <w:rFonts w:ascii="Times New Roman" w:hAnsi="Times New Roman" w:cs="Times New Roman"/>
              </w:rPr>
            </w:pPr>
            <w:r w:rsidRPr="00266E3D">
              <w:rPr>
                <w:rFonts w:ascii="Times New Roman" w:hAnsi="Times New Roman" w:cs="Times New Roman"/>
              </w:rPr>
              <w:t>до 1500</w:t>
            </w:r>
          </w:p>
        </w:tc>
        <w:tc>
          <w:tcPr>
            <w:tcW w:w="0" w:type="auto"/>
            <w:vAlign w:val="center"/>
          </w:tcPr>
          <w:p w:rsidR="002E2F90" w:rsidRDefault="00266E3D" w:rsidP="00160F06">
            <w:pPr>
              <w:spacing w:after="0" w:line="240" w:lineRule="auto"/>
              <w:ind w:left="-89" w:right="-109"/>
              <w:jc w:val="center"/>
              <w:rPr>
                <w:rFonts w:ascii="Times New Roman" w:hAnsi="Times New Roman" w:cs="Times New Roman"/>
              </w:rPr>
            </w:pPr>
            <w:r w:rsidRPr="00266E3D">
              <w:rPr>
                <w:rFonts w:ascii="Times New Roman" w:hAnsi="Times New Roman" w:cs="Times New Roman"/>
              </w:rPr>
              <w:t xml:space="preserve">от 1500 </w:t>
            </w:r>
          </w:p>
          <w:p w:rsidR="00266E3D" w:rsidRPr="00266E3D" w:rsidRDefault="00266E3D" w:rsidP="00160F06">
            <w:pPr>
              <w:spacing w:after="0" w:line="240" w:lineRule="auto"/>
              <w:ind w:left="-89" w:right="-109"/>
              <w:jc w:val="center"/>
              <w:rPr>
                <w:rFonts w:ascii="Times New Roman" w:hAnsi="Times New Roman" w:cs="Times New Roman"/>
              </w:rPr>
            </w:pPr>
            <w:r w:rsidRPr="00266E3D">
              <w:rPr>
                <w:rFonts w:ascii="Times New Roman" w:hAnsi="Times New Roman" w:cs="Times New Roman"/>
              </w:rPr>
              <w:t>до 3500</w:t>
            </w:r>
          </w:p>
        </w:tc>
        <w:tc>
          <w:tcPr>
            <w:tcW w:w="0" w:type="auto"/>
            <w:vAlign w:val="center"/>
          </w:tcPr>
          <w:p w:rsidR="00266E3D" w:rsidRPr="00266E3D" w:rsidRDefault="00266E3D" w:rsidP="00160F06">
            <w:pPr>
              <w:spacing w:after="0" w:line="240" w:lineRule="auto"/>
              <w:ind w:left="-89" w:right="-31"/>
              <w:jc w:val="center"/>
              <w:rPr>
                <w:rFonts w:ascii="Times New Roman" w:hAnsi="Times New Roman" w:cs="Times New Roman"/>
              </w:rPr>
            </w:pPr>
            <w:r w:rsidRPr="00266E3D">
              <w:rPr>
                <w:rFonts w:ascii="Times New Roman" w:hAnsi="Times New Roman" w:cs="Times New Roman"/>
              </w:rPr>
              <w:t>свыше 3500</w:t>
            </w:r>
          </w:p>
        </w:tc>
      </w:tr>
      <w:tr w:rsidR="002E2F90" w:rsidRPr="00266E3D" w:rsidTr="001C4865">
        <w:trPr>
          <w:trHeight w:val="397"/>
        </w:trPr>
        <w:tc>
          <w:tcPr>
            <w:tcW w:w="0" w:type="auto"/>
            <w:vMerge/>
            <w:vAlign w:val="center"/>
          </w:tcPr>
          <w:p w:rsidR="00266E3D" w:rsidRPr="00266E3D" w:rsidRDefault="00266E3D" w:rsidP="00160F06">
            <w:pPr>
              <w:pStyle w:val="101"/>
              <w:rPr>
                <w:sz w:val="22"/>
                <w:szCs w:val="22"/>
              </w:rPr>
            </w:pPr>
          </w:p>
        </w:tc>
        <w:tc>
          <w:tcPr>
            <w:tcW w:w="0" w:type="auto"/>
            <w:vMerge/>
          </w:tcPr>
          <w:p w:rsidR="00266E3D" w:rsidRPr="00266E3D" w:rsidRDefault="00266E3D" w:rsidP="00160F06">
            <w:pPr>
              <w:pStyle w:val="101"/>
              <w:rPr>
                <w:sz w:val="22"/>
                <w:szCs w:val="22"/>
              </w:rPr>
            </w:pPr>
          </w:p>
        </w:tc>
        <w:tc>
          <w:tcPr>
            <w:tcW w:w="0" w:type="auto"/>
            <w:vAlign w:val="center"/>
          </w:tcPr>
          <w:p w:rsidR="00266E3D" w:rsidRPr="00266E3D" w:rsidRDefault="00266E3D" w:rsidP="00160F06">
            <w:pPr>
              <w:spacing w:after="0" w:line="240" w:lineRule="auto"/>
              <w:ind w:right="-137"/>
              <w:rPr>
                <w:rFonts w:ascii="Times New Roman" w:hAnsi="Times New Roman" w:cs="Times New Roman"/>
              </w:rPr>
            </w:pPr>
            <w:r w:rsidRPr="00266E3D">
              <w:rPr>
                <w:rFonts w:ascii="Times New Roman" w:hAnsi="Times New Roman" w:cs="Times New Roman"/>
              </w:rPr>
              <w:t>га на 100 кв. м торговой площади</w:t>
            </w:r>
          </w:p>
        </w:tc>
        <w:tc>
          <w:tcPr>
            <w:tcW w:w="0" w:type="auto"/>
            <w:vAlign w:val="center"/>
          </w:tcPr>
          <w:p w:rsidR="00266E3D" w:rsidRPr="00266E3D" w:rsidRDefault="00266E3D" w:rsidP="00160F06">
            <w:pPr>
              <w:spacing w:after="0" w:line="240" w:lineRule="auto"/>
              <w:ind w:left="-220" w:right="-137"/>
              <w:jc w:val="center"/>
              <w:rPr>
                <w:rFonts w:ascii="Times New Roman" w:hAnsi="Times New Roman" w:cs="Times New Roman"/>
              </w:rPr>
            </w:pPr>
            <w:r w:rsidRPr="00266E3D">
              <w:rPr>
                <w:rFonts w:ascii="Times New Roman" w:hAnsi="Times New Roman" w:cs="Times New Roman"/>
              </w:rPr>
              <w:t>0,03</w:t>
            </w:r>
          </w:p>
        </w:tc>
        <w:tc>
          <w:tcPr>
            <w:tcW w:w="0" w:type="auto"/>
            <w:vAlign w:val="center"/>
          </w:tcPr>
          <w:p w:rsidR="00266E3D" w:rsidRPr="00266E3D" w:rsidRDefault="00266E3D" w:rsidP="00160F06">
            <w:pPr>
              <w:spacing w:after="0" w:line="240" w:lineRule="auto"/>
              <w:ind w:left="-89" w:right="-137"/>
              <w:jc w:val="center"/>
              <w:rPr>
                <w:rFonts w:ascii="Times New Roman" w:hAnsi="Times New Roman" w:cs="Times New Roman"/>
              </w:rPr>
            </w:pPr>
            <w:r w:rsidRPr="00266E3D">
              <w:rPr>
                <w:rFonts w:ascii="Times New Roman" w:hAnsi="Times New Roman" w:cs="Times New Roman"/>
              </w:rPr>
              <w:t>0,08</w:t>
            </w:r>
          </w:p>
        </w:tc>
        <w:tc>
          <w:tcPr>
            <w:tcW w:w="0" w:type="auto"/>
            <w:vAlign w:val="center"/>
          </w:tcPr>
          <w:p w:rsidR="00266E3D" w:rsidRPr="00266E3D" w:rsidRDefault="00266E3D" w:rsidP="00160F06">
            <w:pPr>
              <w:spacing w:after="0" w:line="240" w:lineRule="auto"/>
              <w:ind w:left="-89" w:right="-137"/>
              <w:jc w:val="center"/>
              <w:rPr>
                <w:rFonts w:ascii="Times New Roman" w:hAnsi="Times New Roman" w:cs="Times New Roman"/>
              </w:rPr>
            </w:pPr>
            <w:r w:rsidRPr="00266E3D">
              <w:rPr>
                <w:rFonts w:ascii="Times New Roman" w:hAnsi="Times New Roman" w:cs="Times New Roman"/>
              </w:rPr>
              <w:t>0,08 – 0,06</w:t>
            </w:r>
          </w:p>
        </w:tc>
        <w:tc>
          <w:tcPr>
            <w:tcW w:w="0" w:type="auto"/>
            <w:gridSpan w:val="2"/>
            <w:vAlign w:val="center"/>
          </w:tcPr>
          <w:p w:rsidR="00266E3D" w:rsidRPr="00266E3D" w:rsidRDefault="00266E3D" w:rsidP="00160F06">
            <w:pPr>
              <w:spacing w:after="0" w:line="240" w:lineRule="auto"/>
              <w:ind w:left="-89" w:right="-137"/>
              <w:jc w:val="center"/>
              <w:rPr>
                <w:rFonts w:ascii="Times New Roman" w:hAnsi="Times New Roman" w:cs="Times New Roman"/>
              </w:rPr>
            </w:pPr>
            <w:r w:rsidRPr="00266E3D">
              <w:rPr>
                <w:rFonts w:ascii="Times New Roman" w:hAnsi="Times New Roman" w:cs="Times New Roman"/>
              </w:rPr>
              <w:t>0,06 – 0,04</w:t>
            </w:r>
          </w:p>
        </w:tc>
        <w:tc>
          <w:tcPr>
            <w:tcW w:w="0" w:type="auto"/>
            <w:vAlign w:val="center"/>
          </w:tcPr>
          <w:p w:rsidR="00266E3D" w:rsidRPr="00266E3D" w:rsidRDefault="00266E3D" w:rsidP="00160F06">
            <w:pPr>
              <w:spacing w:after="0" w:line="240" w:lineRule="auto"/>
              <w:ind w:left="-89" w:right="-109"/>
              <w:jc w:val="center"/>
              <w:rPr>
                <w:rFonts w:ascii="Times New Roman" w:hAnsi="Times New Roman" w:cs="Times New Roman"/>
              </w:rPr>
            </w:pPr>
            <w:r w:rsidRPr="00266E3D">
              <w:rPr>
                <w:rFonts w:ascii="Times New Roman" w:hAnsi="Times New Roman" w:cs="Times New Roman"/>
              </w:rPr>
              <w:t>0,04 – 0,02</w:t>
            </w:r>
          </w:p>
        </w:tc>
        <w:tc>
          <w:tcPr>
            <w:tcW w:w="0" w:type="auto"/>
            <w:vAlign w:val="center"/>
          </w:tcPr>
          <w:p w:rsidR="00266E3D" w:rsidRPr="00266E3D" w:rsidRDefault="00266E3D" w:rsidP="00160F06">
            <w:pPr>
              <w:spacing w:after="0" w:line="240" w:lineRule="auto"/>
              <w:ind w:left="-89" w:right="-31"/>
              <w:jc w:val="center"/>
              <w:rPr>
                <w:rFonts w:ascii="Times New Roman" w:hAnsi="Times New Roman" w:cs="Times New Roman"/>
              </w:rPr>
            </w:pPr>
            <w:r w:rsidRPr="00266E3D">
              <w:rPr>
                <w:rFonts w:ascii="Times New Roman" w:hAnsi="Times New Roman" w:cs="Times New Roman"/>
              </w:rPr>
              <w:t>0,02</w:t>
            </w:r>
          </w:p>
        </w:tc>
      </w:tr>
      <w:tr w:rsidR="00266E3D" w:rsidRPr="00266E3D" w:rsidTr="001C4865">
        <w:trPr>
          <w:trHeight w:val="797"/>
        </w:trPr>
        <w:tc>
          <w:tcPr>
            <w:tcW w:w="0" w:type="auto"/>
            <w:vMerge w:val="restart"/>
            <w:vAlign w:val="center"/>
          </w:tcPr>
          <w:p w:rsidR="00266E3D" w:rsidRPr="00266E3D" w:rsidRDefault="00266E3D" w:rsidP="00160F06">
            <w:pPr>
              <w:pStyle w:val="101"/>
              <w:rPr>
                <w:sz w:val="22"/>
                <w:szCs w:val="22"/>
              </w:rPr>
            </w:pPr>
            <w:r w:rsidRPr="00266E3D">
              <w:rPr>
                <w:sz w:val="22"/>
                <w:szCs w:val="22"/>
              </w:rPr>
              <w:t>Объекты общественного питания</w:t>
            </w:r>
          </w:p>
        </w:tc>
        <w:tc>
          <w:tcPr>
            <w:tcW w:w="0" w:type="auto"/>
          </w:tcPr>
          <w:p w:rsidR="00266E3D" w:rsidRPr="00266E3D" w:rsidRDefault="00266E3D" w:rsidP="00160F06">
            <w:pPr>
              <w:pStyle w:val="101"/>
              <w:rPr>
                <w:sz w:val="22"/>
                <w:szCs w:val="22"/>
              </w:rPr>
            </w:pPr>
            <w:r w:rsidRPr="00266E3D">
              <w:rPr>
                <w:sz w:val="22"/>
                <w:szCs w:val="22"/>
              </w:rPr>
              <w:t>Уровень обеспеченности,</w:t>
            </w:r>
          </w:p>
          <w:p w:rsidR="00266E3D" w:rsidRPr="00266E3D" w:rsidRDefault="00266E3D" w:rsidP="00160F06">
            <w:pPr>
              <w:pStyle w:val="101"/>
              <w:rPr>
                <w:sz w:val="22"/>
                <w:szCs w:val="22"/>
              </w:rPr>
            </w:pPr>
            <w:r w:rsidRPr="00266E3D">
              <w:rPr>
                <w:sz w:val="22"/>
                <w:szCs w:val="22"/>
              </w:rPr>
              <w:t>место</w:t>
            </w:r>
          </w:p>
        </w:tc>
        <w:tc>
          <w:tcPr>
            <w:tcW w:w="0" w:type="auto"/>
            <w:gridSpan w:val="8"/>
            <w:vAlign w:val="center"/>
          </w:tcPr>
          <w:p w:rsidR="00266E3D" w:rsidRPr="00266E3D" w:rsidRDefault="00266E3D" w:rsidP="00160F06">
            <w:pPr>
              <w:pStyle w:val="101"/>
              <w:rPr>
                <w:sz w:val="22"/>
                <w:szCs w:val="22"/>
              </w:rPr>
            </w:pPr>
            <w:r w:rsidRPr="00266E3D">
              <w:rPr>
                <w:sz w:val="22"/>
                <w:szCs w:val="22"/>
              </w:rPr>
              <w:t>40 мест на 1 тыс. человек, в том числе 32 места на 1 тыс. человек – для общественного делового центра, 8 мест на 1 тыс. человек – для квартала (жилого района)</w:t>
            </w:r>
          </w:p>
        </w:tc>
      </w:tr>
      <w:tr w:rsidR="00266E3D" w:rsidRPr="00266E3D" w:rsidTr="001C4865">
        <w:trPr>
          <w:trHeight w:val="271"/>
        </w:trPr>
        <w:tc>
          <w:tcPr>
            <w:tcW w:w="0" w:type="auto"/>
            <w:vMerge/>
            <w:vAlign w:val="center"/>
          </w:tcPr>
          <w:p w:rsidR="00266E3D" w:rsidRPr="00266E3D" w:rsidRDefault="00266E3D" w:rsidP="00160F06">
            <w:pPr>
              <w:pStyle w:val="101"/>
              <w:rPr>
                <w:sz w:val="22"/>
                <w:szCs w:val="22"/>
              </w:rPr>
            </w:pPr>
          </w:p>
        </w:tc>
        <w:tc>
          <w:tcPr>
            <w:tcW w:w="0" w:type="auto"/>
            <w:vMerge w:val="restart"/>
          </w:tcPr>
          <w:p w:rsidR="00266E3D" w:rsidRPr="00266E3D" w:rsidRDefault="00266E3D" w:rsidP="00160F06">
            <w:pPr>
              <w:pStyle w:val="101"/>
              <w:rPr>
                <w:sz w:val="22"/>
                <w:szCs w:val="22"/>
              </w:rPr>
            </w:pPr>
            <w:r w:rsidRPr="00266E3D">
              <w:rPr>
                <w:sz w:val="22"/>
                <w:szCs w:val="22"/>
              </w:rPr>
              <w:t>Размер земельного участка</w:t>
            </w:r>
          </w:p>
        </w:tc>
        <w:tc>
          <w:tcPr>
            <w:tcW w:w="0" w:type="auto"/>
            <w:gridSpan w:val="8"/>
          </w:tcPr>
          <w:p w:rsidR="00266E3D" w:rsidRPr="00266E3D" w:rsidRDefault="00266E3D" w:rsidP="00160F06">
            <w:pPr>
              <w:spacing w:after="0" w:line="240" w:lineRule="auto"/>
              <w:rPr>
                <w:rFonts w:ascii="Times New Roman" w:hAnsi="Times New Roman" w:cs="Times New Roman"/>
              </w:rPr>
            </w:pPr>
            <w:r w:rsidRPr="00266E3D">
              <w:rPr>
                <w:rFonts w:ascii="Times New Roman" w:hAnsi="Times New Roman" w:cs="Times New Roman"/>
              </w:rPr>
              <w:t>на 100 мест, при числе мест:</w:t>
            </w:r>
          </w:p>
        </w:tc>
      </w:tr>
      <w:tr w:rsidR="00266E3D" w:rsidRPr="00266E3D" w:rsidTr="001C4865">
        <w:trPr>
          <w:trHeight w:val="32"/>
        </w:trPr>
        <w:tc>
          <w:tcPr>
            <w:tcW w:w="0" w:type="auto"/>
            <w:vMerge/>
            <w:vAlign w:val="center"/>
          </w:tcPr>
          <w:p w:rsidR="00266E3D" w:rsidRPr="00266E3D" w:rsidRDefault="00266E3D" w:rsidP="00160F06">
            <w:pPr>
              <w:pStyle w:val="101"/>
              <w:rPr>
                <w:sz w:val="22"/>
                <w:szCs w:val="22"/>
              </w:rPr>
            </w:pPr>
          </w:p>
        </w:tc>
        <w:tc>
          <w:tcPr>
            <w:tcW w:w="0" w:type="auto"/>
            <w:vMerge/>
          </w:tcPr>
          <w:p w:rsidR="00266E3D" w:rsidRPr="00266E3D" w:rsidRDefault="00266E3D" w:rsidP="00160F06">
            <w:pPr>
              <w:pStyle w:val="101"/>
              <w:rPr>
                <w:sz w:val="22"/>
                <w:szCs w:val="22"/>
              </w:rPr>
            </w:pPr>
          </w:p>
        </w:tc>
        <w:tc>
          <w:tcPr>
            <w:tcW w:w="0" w:type="auto"/>
            <w:gridSpan w:val="3"/>
          </w:tcPr>
          <w:p w:rsidR="00266E3D" w:rsidRPr="00266E3D" w:rsidRDefault="00266E3D" w:rsidP="00160F06">
            <w:pPr>
              <w:spacing w:after="0" w:line="240" w:lineRule="auto"/>
              <w:rPr>
                <w:rFonts w:ascii="Times New Roman" w:hAnsi="Times New Roman" w:cs="Times New Roman"/>
              </w:rPr>
            </w:pPr>
            <w:r w:rsidRPr="00266E3D">
              <w:rPr>
                <w:rFonts w:ascii="Times New Roman" w:hAnsi="Times New Roman" w:cs="Times New Roman"/>
              </w:rPr>
              <w:t xml:space="preserve">до 100 мест </w:t>
            </w:r>
          </w:p>
        </w:tc>
        <w:tc>
          <w:tcPr>
            <w:tcW w:w="0" w:type="auto"/>
            <w:gridSpan w:val="5"/>
          </w:tcPr>
          <w:p w:rsidR="00266E3D" w:rsidRPr="00266E3D" w:rsidRDefault="00266E3D" w:rsidP="00160F06">
            <w:pPr>
              <w:spacing w:after="0" w:line="240" w:lineRule="auto"/>
              <w:rPr>
                <w:rFonts w:ascii="Times New Roman" w:hAnsi="Times New Roman" w:cs="Times New Roman"/>
              </w:rPr>
            </w:pPr>
            <w:r w:rsidRPr="00266E3D">
              <w:rPr>
                <w:rFonts w:ascii="Times New Roman" w:hAnsi="Times New Roman" w:cs="Times New Roman"/>
              </w:rPr>
              <w:t>0,2 га на объект</w:t>
            </w:r>
          </w:p>
        </w:tc>
      </w:tr>
      <w:tr w:rsidR="00266E3D" w:rsidRPr="00266E3D" w:rsidTr="001C4865">
        <w:trPr>
          <w:trHeight w:val="32"/>
        </w:trPr>
        <w:tc>
          <w:tcPr>
            <w:tcW w:w="0" w:type="auto"/>
            <w:vMerge/>
            <w:vAlign w:val="center"/>
          </w:tcPr>
          <w:p w:rsidR="00266E3D" w:rsidRPr="00266E3D" w:rsidRDefault="00266E3D" w:rsidP="00160F06">
            <w:pPr>
              <w:pStyle w:val="101"/>
              <w:rPr>
                <w:sz w:val="22"/>
                <w:szCs w:val="22"/>
              </w:rPr>
            </w:pPr>
          </w:p>
        </w:tc>
        <w:tc>
          <w:tcPr>
            <w:tcW w:w="0" w:type="auto"/>
            <w:vMerge/>
          </w:tcPr>
          <w:p w:rsidR="00266E3D" w:rsidRPr="00266E3D" w:rsidRDefault="00266E3D" w:rsidP="00160F06">
            <w:pPr>
              <w:pStyle w:val="101"/>
              <w:rPr>
                <w:sz w:val="22"/>
                <w:szCs w:val="22"/>
              </w:rPr>
            </w:pPr>
          </w:p>
        </w:tc>
        <w:tc>
          <w:tcPr>
            <w:tcW w:w="0" w:type="auto"/>
            <w:gridSpan w:val="3"/>
          </w:tcPr>
          <w:p w:rsidR="00266E3D" w:rsidRPr="00266E3D" w:rsidRDefault="00266E3D" w:rsidP="00160F06">
            <w:pPr>
              <w:spacing w:after="0" w:line="240" w:lineRule="auto"/>
              <w:rPr>
                <w:rFonts w:ascii="Times New Roman" w:hAnsi="Times New Roman" w:cs="Times New Roman"/>
              </w:rPr>
            </w:pPr>
            <w:r w:rsidRPr="00266E3D">
              <w:rPr>
                <w:rFonts w:ascii="Times New Roman" w:hAnsi="Times New Roman" w:cs="Times New Roman"/>
              </w:rPr>
              <w:t>100-150</w:t>
            </w:r>
          </w:p>
        </w:tc>
        <w:tc>
          <w:tcPr>
            <w:tcW w:w="0" w:type="auto"/>
            <w:gridSpan w:val="5"/>
          </w:tcPr>
          <w:p w:rsidR="00266E3D" w:rsidRPr="00266E3D" w:rsidRDefault="00266E3D" w:rsidP="00160F06">
            <w:pPr>
              <w:spacing w:after="0" w:line="240" w:lineRule="auto"/>
              <w:rPr>
                <w:rFonts w:ascii="Times New Roman" w:hAnsi="Times New Roman" w:cs="Times New Roman"/>
              </w:rPr>
            </w:pPr>
            <w:r w:rsidRPr="00266E3D">
              <w:rPr>
                <w:rFonts w:ascii="Times New Roman" w:hAnsi="Times New Roman" w:cs="Times New Roman"/>
              </w:rPr>
              <w:t>0,15 га на объект</w:t>
            </w:r>
          </w:p>
        </w:tc>
      </w:tr>
      <w:tr w:rsidR="00266E3D" w:rsidRPr="00266E3D" w:rsidTr="001C4865">
        <w:trPr>
          <w:trHeight w:val="32"/>
        </w:trPr>
        <w:tc>
          <w:tcPr>
            <w:tcW w:w="0" w:type="auto"/>
            <w:vMerge/>
            <w:vAlign w:val="center"/>
          </w:tcPr>
          <w:p w:rsidR="00266E3D" w:rsidRPr="00266E3D" w:rsidRDefault="00266E3D" w:rsidP="00160F06">
            <w:pPr>
              <w:pStyle w:val="101"/>
              <w:rPr>
                <w:sz w:val="22"/>
                <w:szCs w:val="22"/>
              </w:rPr>
            </w:pPr>
          </w:p>
        </w:tc>
        <w:tc>
          <w:tcPr>
            <w:tcW w:w="0" w:type="auto"/>
            <w:vMerge/>
          </w:tcPr>
          <w:p w:rsidR="00266E3D" w:rsidRPr="00266E3D" w:rsidRDefault="00266E3D" w:rsidP="00160F06">
            <w:pPr>
              <w:pStyle w:val="101"/>
              <w:rPr>
                <w:sz w:val="22"/>
                <w:szCs w:val="22"/>
              </w:rPr>
            </w:pPr>
          </w:p>
        </w:tc>
        <w:tc>
          <w:tcPr>
            <w:tcW w:w="0" w:type="auto"/>
            <w:gridSpan w:val="3"/>
          </w:tcPr>
          <w:p w:rsidR="00266E3D" w:rsidRPr="00266E3D" w:rsidRDefault="00266E3D" w:rsidP="00160F06">
            <w:pPr>
              <w:spacing w:after="0" w:line="240" w:lineRule="auto"/>
              <w:rPr>
                <w:rFonts w:ascii="Times New Roman" w:hAnsi="Times New Roman" w:cs="Times New Roman"/>
              </w:rPr>
            </w:pPr>
            <w:r w:rsidRPr="00266E3D">
              <w:rPr>
                <w:rFonts w:ascii="Times New Roman" w:hAnsi="Times New Roman" w:cs="Times New Roman"/>
              </w:rPr>
              <w:t>свыше 150 мест</w:t>
            </w:r>
          </w:p>
        </w:tc>
        <w:tc>
          <w:tcPr>
            <w:tcW w:w="0" w:type="auto"/>
            <w:gridSpan w:val="5"/>
          </w:tcPr>
          <w:p w:rsidR="00266E3D" w:rsidRPr="00266E3D" w:rsidRDefault="00266E3D" w:rsidP="00160F06">
            <w:pPr>
              <w:spacing w:after="0" w:line="240" w:lineRule="auto"/>
              <w:rPr>
                <w:rFonts w:ascii="Times New Roman" w:hAnsi="Times New Roman" w:cs="Times New Roman"/>
              </w:rPr>
            </w:pPr>
            <w:r w:rsidRPr="00266E3D">
              <w:rPr>
                <w:rFonts w:ascii="Times New Roman" w:hAnsi="Times New Roman" w:cs="Times New Roman"/>
              </w:rPr>
              <w:t>0,1 га на объект</w:t>
            </w:r>
          </w:p>
        </w:tc>
      </w:tr>
      <w:tr w:rsidR="00266E3D" w:rsidRPr="00266E3D" w:rsidTr="001C4865">
        <w:trPr>
          <w:trHeight w:val="566"/>
        </w:trPr>
        <w:tc>
          <w:tcPr>
            <w:tcW w:w="0" w:type="auto"/>
            <w:vMerge w:val="restart"/>
            <w:vAlign w:val="center"/>
          </w:tcPr>
          <w:p w:rsidR="00266E3D" w:rsidRPr="00266E3D" w:rsidRDefault="00266E3D" w:rsidP="00160F06">
            <w:pPr>
              <w:pStyle w:val="101"/>
              <w:rPr>
                <w:sz w:val="22"/>
                <w:szCs w:val="22"/>
              </w:rPr>
            </w:pPr>
            <w:r w:rsidRPr="00266E3D">
              <w:rPr>
                <w:sz w:val="22"/>
                <w:szCs w:val="22"/>
              </w:rPr>
              <w:t>Объекты бытового обслуживания</w:t>
            </w:r>
          </w:p>
        </w:tc>
        <w:tc>
          <w:tcPr>
            <w:tcW w:w="0" w:type="auto"/>
          </w:tcPr>
          <w:p w:rsidR="00266E3D" w:rsidRPr="00266E3D" w:rsidRDefault="00266E3D" w:rsidP="00160F06">
            <w:pPr>
              <w:pStyle w:val="101"/>
              <w:rPr>
                <w:sz w:val="22"/>
                <w:szCs w:val="22"/>
              </w:rPr>
            </w:pPr>
            <w:r w:rsidRPr="00266E3D">
              <w:rPr>
                <w:sz w:val="22"/>
                <w:szCs w:val="22"/>
              </w:rPr>
              <w:t>Уровень обеспеченности,</w:t>
            </w:r>
          </w:p>
          <w:p w:rsidR="00266E3D" w:rsidRPr="00266E3D" w:rsidRDefault="00266E3D" w:rsidP="00160F06">
            <w:pPr>
              <w:pStyle w:val="101"/>
              <w:rPr>
                <w:sz w:val="22"/>
                <w:szCs w:val="22"/>
              </w:rPr>
            </w:pPr>
            <w:r w:rsidRPr="00266E3D">
              <w:rPr>
                <w:sz w:val="22"/>
                <w:szCs w:val="22"/>
              </w:rPr>
              <w:t>рабочее место</w:t>
            </w:r>
          </w:p>
        </w:tc>
        <w:tc>
          <w:tcPr>
            <w:tcW w:w="0" w:type="auto"/>
            <w:gridSpan w:val="8"/>
            <w:vAlign w:val="center"/>
          </w:tcPr>
          <w:p w:rsidR="00266E3D" w:rsidRPr="00266E3D" w:rsidRDefault="00266E3D" w:rsidP="00160F06">
            <w:pPr>
              <w:pStyle w:val="101"/>
              <w:rPr>
                <w:sz w:val="22"/>
                <w:szCs w:val="22"/>
              </w:rPr>
            </w:pPr>
            <w:r w:rsidRPr="00266E3D">
              <w:rPr>
                <w:sz w:val="22"/>
                <w:szCs w:val="22"/>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(жилого района)</w:t>
            </w:r>
          </w:p>
        </w:tc>
      </w:tr>
      <w:tr w:rsidR="00266E3D" w:rsidRPr="00266E3D" w:rsidTr="001C4865">
        <w:trPr>
          <w:trHeight w:val="222"/>
        </w:trPr>
        <w:tc>
          <w:tcPr>
            <w:tcW w:w="0" w:type="auto"/>
            <w:vMerge/>
            <w:vAlign w:val="center"/>
          </w:tcPr>
          <w:p w:rsidR="00266E3D" w:rsidRPr="00266E3D" w:rsidRDefault="00266E3D" w:rsidP="00160F06">
            <w:pPr>
              <w:pStyle w:val="101"/>
              <w:rPr>
                <w:sz w:val="22"/>
                <w:szCs w:val="22"/>
              </w:rPr>
            </w:pPr>
          </w:p>
        </w:tc>
        <w:tc>
          <w:tcPr>
            <w:tcW w:w="0" w:type="auto"/>
            <w:vMerge w:val="restart"/>
            <w:shd w:val="clear" w:color="auto" w:fill="auto"/>
          </w:tcPr>
          <w:p w:rsidR="00266E3D" w:rsidRPr="00266E3D" w:rsidRDefault="00266E3D" w:rsidP="00160F06">
            <w:pPr>
              <w:pStyle w:val="101"/>
              <w:rPr>
                <w:sz w:val="22"/>
                <w:szCs w:val="22"/>
              </w:rPr>
            </w:pPr>
            <w:r w:rsidRPr="00266E3D">
              <w:rPr>
                <w:sz w:val="22"/>
                <w:szCs w:val="22"/>
              </w:rPr>
              <w:t>Размер земельного участка</w:t>
            </w:r>
          </w:p>
        </w:tc>
        <w:tc>
          <w:tcPr>
            <w:tcW w:w="0" w:type="auto"/>
            <w:gridSpan w:val="3"/>
            <w:vAlign w:val="center"/>
          </w:tcPr>
          <w:p w:rsidR="00266E3D" w:rsidRPr="00266E3D" w:rsidRDefault="00266E3D" w:rsidP="00160F06">
            <w:pPr>
              <w:spacing w:after="0" w:line="240" w:lineRule="auto"/>
              <w:jc w:val="center"/>
              <w:rPr>
                <w:rFonts w:ascii="Times New Roman" w:hAnsi="Times New Roman" w:cs="Times New Roman"/>
              </w:rPr>
            </w:pPr>
            <w:r w:rsidRPr="00266E3D">
              <w:rPr>
                <w:rFonts w:ascii="Times New Roman" w:hAnsi="Times New Roman" w:cs="Times New Roman"/>
              </w:rPr>
              <w:t>Количество рабочих мест</w:t>
            </w:r>
          </w:p>
        </w:tc>
        <w:tc>
          <w:tcPr>
            <w:tcW w:w="0" w:type="auto"/>
            <w:gridSpan w:val="5"/>
            <w:vAlign w:val="center"/>
          </w:tcPr>
          <w:p w:rsidR="00266E3D" w:rsidRPr="00266E3D" w:rsidRDefault="00266E3D" w:rsidP="00160F06">
            <w:pPr>
              <w:spacing w:after="0" w:line="240" w:lineRule="auto"/>
              <w:jc w:val="center"/>
              <w:rPr>
                <w:rFonts w:ascii="Times New Roman" w:hAnsi="Times New Roman" w:cs="Times New Roman"/>
              </w:rPr>
            </w:pPr>
            <w:r w:rsidRPr="00266E3D">
              <w:rPr>
                <w:rFonts w:ascii="Times New Roman" w:hAnsi="Times New Roman" w:cs="Times New Roman"/>
              </w:rPr>
              <w:t>Размер земельного участка на 10 рабочих мест</w:t>
            </w:r>
          </w:p>
        </w:tc>
      </w:tr>
      <w:tr w:rsidR="00266E3D" w:rsidRPr="00266E3D" w:rsidTr="001C4865">
        <w:trPr>
          <w:trHeight w:val="40"/>
        </w:trPr>
        <w:tc>
          <w:tcPr>
            <w:tcW w:w="0" w:type="auto"/>
            <w:vMerge/>
            <w:vAlign w:val="center"/>
          </w:tcPr>
          <w:p w:rsidR="00266E3D" w:rsidRPr="00266E3D" w:rsidRDefault="00266E3D" w:rsidP="00160F06">
            <w:pPr>
              <w:pStyle w:val="101"/>
              <w:rPr>
                <w:sz w:val="22"/>
                <w:szCs w:val="22"/>
              </w:rPr>
            </w:pPr>
          </w:p>
        </w:tc>
        <w:tc>
          <w:tcPr>
            <w:tcW w:w="0" w:type="auto"/>
            <w:vMerge/>
            <w:shd w:val="clear" w:color="auto" w:fill="auto"/>
          </w:tcPr>
          <w:p w:rsidR="00266E3D" w:rsidRPr="00266E3D" w:rsidRDefault="00266E3D" w:rsidP="00160F06">
            <w:pPr>
              <w:pStyle w:val="101"/>
              <w:rPr>
                <w:sz w:val="22"/>
                <w:szCs w:val="22"/>
              </w:rPr>
            </w:pPr>
          </w:p>
        </w:tc>
        <w:tc>
          <w:tcPr>
            <w:tcW w:w="0" w:type="auto"/>
            <w:gridSpan w:val="3"/>
            <w:vAlign w:val="center"/>
          </w:tcPr>
          <w:p w:rsidR="00266E3D" w:rsidRPr="00266E3D" w:rsidRDefault="00266E3D" w:rsidP="00160F06">
            <w:pPr>
              <w:spacing w:after="0" w:line="240" w:lineRule="auto"/>
              <w:jc w:val="center"/>
              <w:rPr>
                <w:rFonts w:ascii="Times New Roman" w:hAnsi="Times New Roman" w:cs="Times New Roman"/>
              </w:rPr>
            </w:pPr>
            <w:r w:rsidRPr="00266E3D">
              <w:rPr>
                <w:rFonts w:ascii="Times New Roman" w:hAnsi="Times New Roman" w:cs="Times New Roman"/>
              </w:rPr>
              <w:t>10 - 50</w:t>
            </w:r>
          </w:p>
        </w:tc>
        <w:tc>
          <w:tcPr>
            <w:tcW w:w="0" w:type="auto"/>
            <w:gridSpan w:val="5"/>
            <w:vAlign w:val="center"/>
          </w:tcPr>
          <w:p w:rsidR="00266E3D" w:rsidRPr="00266E3D" w:rsidRDefault="00266E3D" w:rsidP="00160F06">
            <w:pPr>
              <w:spacing w:after="0" w:line="240" w:lineRule="auto"/>
              <w:jc w:val="center"/>
              <w:rPr>
                <w:rFonts w:ascii="Times New Roman" w:hAnsi="Times New Roman" w:cs="Times New Roman"/>
              </w:rPr>
            </w:pPr>
            <w:r w:rsidRPr="00266E3D">
              <w:rPr>
                <w:rFonts w:ascii="Times New Roman" w:hAnsi="Times New Roman" w:cs="Times New Roman"/>
              </w:rPr>
              <w:t>0,1 - 0,2 га</w:t>
            </w:r>
          </w:p>
        </w:tc>
      </w:tr>
      <w:tr w:rsidR="00266E3D" w:rsidRPr="00266E3D" w:rsidTr="001C4865">
        <w:trPr>
          <w:trHeight w:val="40"/>
        </w:trPr>
        <w:tc>
          <w:tcPr>
            <w:tcW w:w="0" w:type="auto"/>
            <w:vMerge/>
            <w:vAlign w:val="center"/>
          </w:tcPr>
          <w:p w:rsidR="00266E3D" w:rsidRPr="00266E3D" w:rsidRDefault="00266E3D" w:rsidP="00160F06">
            <w:pPr>
              <w:pStyle w:val="101"/>
              <w:rPr>
                <w:sz w:val="22"/>
                <w:szCs w:val="22"/>
              </w:rPr>
            </w:pPr>
          </w:p>
        </w:tc>
        <w:tc>
          <w:tcPr>
            <w:tcW w:w="0" w:type="auto"/>
            <w:vMerge/>
            <w:shd w:val="clear" w:color="auto" w:fill="auto"/>
          </w:tcPr>
          <w:p w:rsidR="00266E3D" w:rsidRPr="00266E3D" w:rsidRDefault="00266E3D" w:rsidP="00160F06">
            <w:pPr>
              <w:pStyle w:val="101"/>
              <w:rPr>
                <w:sz w:val="22"/>
                <w:szCs w:val="22"/>
              </w:rPr>
            </w:pPr>
          </w:p>
        </w:tc>
        <w:tc>
          <w:tcPr>
            <w:tcW w:w="0" w:type="auto"/>
            <w:gridSpan w:val="3"/>
            <w:vAlign w:val="center"/>
          </w:tcPr>
          <w:p w:rsidR="00266E3D" w:rsidRPr="00266E3D" w:rsidRDefault="00266E3D" w:rsidP="00160F06">
            <w:pPr>
              <w:spacing w:after="0" w:line="240" w:lineRule="auto"/>
              <w:jc w:val="center"/>
              <w:rPr>
                <w:rFonts w:ascii="Times New Roman" w:hAnsi="Times New Roman" w:cs="Times New Roman"/>
              </w:rPr>
            </w:pPr>
            <w:r w:rsidRPr="00266E3D">
              <w:rPr>
                <w:rFonts w:ascii="Times New Roman" w:hAnsi="Times New Roman" w:cs="Times New Roman"/>
              </w:rPr>
              <w:t>50 - 150</w:t>
            </w:r>
          </w:p>
        </w:tc>
        <w:tc>
          <w:tcPr>
            <w:tcW w:w="0" w:type="auto"/>
            <w:gridSpan w:val="5"/>
            <w:vAlign w:val="center"/>
          </w:tcPr>
          <w:p w:rsidR="00266E3D" w:rsidRPr="00266E3D" w:rsidRDefault="00266E3D" w:rsidP="00160F06">
            <w:pPr>
              <w:spacing w:after="0" w:line="240" w:lineRule="auto"/>
              <w:jc w:val="center"/>
              <w:rPr>
                <w:rFonts w:ascii="Times New Roman" w:hAnsi="Times New Roman" w:cs="Times New Roman"/>
              </w:rPr>
            </w:pPr>
            <w:r w:rsidRPr="00266E3D">
              <w:rPr>
                <w:rFonts w:ascii="Times New Roman" w:hAnsi="Times New Roman" w:cs="Times New Roman"/>
              </w:rPr>
              <w:t>0,05 - 0,08 га</w:t>
            </w:r>
          </w:p>
        </w:tc>
      </w:tr>
      <w:tr w:rsidR="00266E3D" w:rsidRPr="00266E3D" w:rsidTr="001C4865">
        <w:trPr>
          <w:trHeight w:val="40"/>
        </w:trPr>
        <w:tc>
          <w:tcPr>
            <w:tcW w:w="0" w:type="auto"/>
            <w:vMerge/>
            <w:vAlign w:val="center"/>
          </w:tcPr>
          <w:p w:rsidR="00266E3D" w:rsidRPr="00266E3D" w:rsidRDefault="00266E3D" w:rsidP="00160F06">
            <w:pPr>
              <w:pStyle w:val="101"/>
              <w:rPr>
                <w:sz w:val="22"/>
                <w:szCs w:val="22"/>
              </w:rPr>
            </w:pPr>
          </w:p>
        </w:tc>
        <w:tc>
          <w:tcPr>
            <w:tcW w:w="0" w:type="auto"/>
            <w:vMerge/>
            <w:shd w:val="clear" w:color="auto" w:fill="auto"/>
          </w:tcPr>
          <w:p w:rsidR="00266E3D" w:rsidRPr="00266E3D" w:rsidRDefault="00266E3D" w:rsidP="00160F06">
            <w:pPr>
              <w:pStyle w:val="101"/>
              <w:rPr>
                <w:sz w:val="22"/>
                <w:szCs w:val="22"/>
              </w:rPr>
            </w:pPr>
          </w:p>
        </w:tc>
        <w:tc>
          <w:tcPr>
            <w:tcW w:w="0" w:type="auto"/>
            <w:gridSpan w:val="3"/>
            <w:vAlign w:val="center"/>
          </w:tcPr>
          <w:p w:rsidR="00266E3D" w:rsidRPr="00266E3D" w:rsidRDefault="00266E3D" w:rsidP="00160F06">
            <w:pPr>
              <w:spacing w:after="0" w:line="240" w:lineRule="auto"/>
              <w:jc w:val="center"/>
              <w:rPr>
                <w:rFonts w:ascii="Times New Roman" w:hAnsi="Times New Roman" w:cs="Times New Roman"/>
              </w:rPr>
            </w:pPr>
            <w:r w:rsidRPr="00266E3D">
              <w:rPr>
                <w:rFonts w:ascii="Times New Roman" w:hAnsi="Times New Roman" w:cs="Times New Roman"/>
              </w:rPr>
              <w:t>св</w:t>
            </w:r>
            <w:r w:rsidR="002E2F90">
              <w:rPr>
                <w:rFonts w:ascii="Times New Roman" w:hAnsi="Times New Roman" w:cs="Times New Roman"/>
              </w:rPr>
              <w:t>ыше</w:t>
            </w:r>
            <w:r w:rsidRPr="00266E3D">
              <w:rPr>
                <w:rFonts w:ascii="Times New Roman" w:hAnsi="Times New Roman" w:cs="Times New Roman"/>
              </w:rPr>
              <w:t xml:space="preserve"> 150</w:t>
            </w:r>
          </w:p>
        </w:tc>
        <w:tc>
          <w:tcPr>
            <w:tcW w:w="0" w:type="auto"/>
            <w:gridSpan w:val="5"/>
            <w:vAlign w:val="center"/>
          </w:tcPr>
          <w:p w:rsidR="00266E3D" w:rsidRPr="00266E3D" w:rsidRDefault="00266E3D" w:rsidP="00160F06">
            <w:pPr>
              <w:spacing w:after="0" w:line="240" w:lineRule="auto"/>
              <w:jc w:val="center"/>
              <w:rPr>
                <w:rFonts w:ascii="Times New Roman" w:hAnsi="Times New Roman" w:cs="Times New Roman"/>
              </w:rPr>
            </w:pPr>
            <w:r w:rsidRPr="00266E3D">
              <w:rPr>
                <w:rFonts w:ascii="Times New Roman" w:hAnsi="Times New Roman" w:cs="Times New Roman"/>
              </w:rPr>
              <w:t>0,03 - 0,04 га</w:t>
            </w:r>
          </w:p>
        </w:tc>
      </w:tr>
      <w:tr w:rsidR="00266E3D" w:rsidRPr="00266E3D" w:rsidTr="001C4865">
        <w:trPr>
          <w:trHeight w:val="20"/>
        </w:trPr>
        <w:tc>
          <w:tcPr>
            <w:tcW w:w="0" w:type="auto"/>
            <w:gridSpan w:val="10"/>
            <w:vAlign w:val="center"/>
          </w:tcPr>
          <w:p w:rsidR="00266E3D" w:rsidRPr="00266E3D" w:rsidRDefault="00266E3D" w:rsidP="00160F06">
            <w:pPr>
              <w:spacing w:after="0" w:line="240" w:lineRule="auto"/>
              <w:jc w:val="center"/>
              <w:rPr>
                <w:rFonts w:ascii="Times New Roman" w:hAnsi="Times New Roman" w:cs="Times New Roman"/>
              </w:rPr>
            </w:pPr>
            <w:r w:rsidRPr="00266E3D">
              <w:rPr>
                <w:rFonts w:ascii="Times New Roman" w:hAnsi="Times New Roman" w:cs="Times New Roman"/>
              </w:rPr>
              <w:t>В области транспортного обслуживания</w:t>
            </w:r>
          </w:p>
        </w:tc>
      </w:tr>
      <w:tr w:rsidR="00266E3D" w:rsidRPr="00266E3D" w:rsidTr="001C4865">
        <w:trPr>
          <w:trHeight w:val="553"/>
        </w:trPr>
        <w:tc>
          <w:tcPr>
            <w:tcW w:w="0" w:type="auto"/>
            <w:vMerge w:val="restart"/>
            <w:shd w:val="clear" w:color="auto" w:fill="auto"/>
          </w:tcPr>
          <w:p w:rsidR="00266E3D" w:rsidRPr="00266E3D" w:rsidRDefault="00266E3D" w:rsidP="00160F06">
            <w:pPr>
              <w:spacing w:after="0" w:line="240" w:lineRule="auto"/>
              <w:rPr>
                <w:rFonts w:ascii="Times New Roman" w:hAnsi="Times New Roman" w:cs="Times New Roman"/>
              </w:rPr>
            </w:pPr>
            <w:r w:rsidRPr="00266E3D">
              <w:rPr>
                <w:rFonts w:ascii="Times New Roman" w:hAnsi="Times New Roman" w:cs="Times New Roman"/>
              </w:rPr>
              <w:t>Сооружения и устройства для хранения и обслуживания транспортных средств</w:t>
            </w:r>
          </w:p>
        </w:tc>
        <w:tc>
          <w:tcPr>
            <w:tcW w:w="0" w:type="auto"/>
            <w:vMerge w:val="restart"/>
            <w:shd w:val="clear" w:color="auto" w:fill="auto"/>
          </w:tcPr>
          <w:p w:rsidR="00266E3D" w:rsidRPr="00266E3D" w:rsidRDefault="00266E3D" w:rsidP="00160F06">
            <w:pPr>
              <w:spacing w:after="0" w:line="240" w:lineRule="auto"/>
              <w:rPr>
                <w:rFonts w:ascii="Times New Roman" w:hAnsi="Times New Roman" w:cs="Times New Roman"/>
              </w:rPr>
            </w:pPr>
            <w:r w:rsidRPr="00266E3D">
              <w:rPr>
                <w:rFonts w:ascii="Times New Roman" w:hAnsi="Times New Roman" w:cs="Times New Roman"/>
              </w:rPr>
              <w:t>Уровень обеспеченности гаражами и открытыми стоянками для постоянного хранения легковых автомобилей, %</w:t>
            </w:r>
          </w:p>
        </w:tc>
        <w:tc>
          <w:tcPr>
            <w:tcW w:w="0" w:type="auto"/>
            <w:gridSpan w:val="8"/>
            <w:shd w:val="clear" w:color="auto" w:fill="auto"/>
          </w:tcPr>
          <w:p w:rsidR="00266E3D" w:rsidRPr="00266E3D" w:rsidRDefault="00266E3D" w:rsidP="00160F06">
            <w:pPr>
              <w:spacing w:after="0" w:line="240" w:lineRule="auto"/>
              <w:rPr>
                <w:rFonts w:ascii="Times New Roman" w:hAnsi="Times New Roman" w:cs="Times New Roman"/>
              </w:rPr>
            </w:pPr>
            <w:r w:rsidRPr="00266E3D">
              <w:rPr>
                <w:rFonts w:ascii="Times New Roman" w:hAnsi="Times New Roman" w:cs="Times New Roman"/>
              </w:rPr>
              <w:t>90%</w:t>
            </w:r>
          </w:p>
        </w:tc>
      </w:tr>
      <w:tr w:rsidR="00266E3D" w:rsidRPr="00266E3D" w:rsidTr="001C4865">
        <w:trPr>
          <w:trHeight w:val="443"/>
        </w:trPr>
        <w:tc>
          <w:tcPr>
            <w:tcW w:w="0" w:type="auto"/>
            <w:vMerge/>
            <w:shd w:val="clear" w:color="auto" w:fill="auto"/>
          </w:tcPr>
          <w:p w:rsidR="00266E3D" w:rsidRPr="00266E3D" w:rsidRDefault="00266E3D" w:rsidP="00160F06">
            <w:pPr>
              <w:spacing w:after="0" w:line="240" w:lineRule="auto"/>
              <w:rPr>
                <w:rFonts w:ascii="Times New Roman" w:hAnsi="Times New Roman" w:cs="Times New Roman"/>
              </w:rPr>
            </w:pPr>
          </w:p>
        </w:tc>
        <w:tc>
          <w:tcPr>
            <w:tcW w:w="0" w:type="auto"/>
            <w:vMerge/>
            <w:shd w:val="clear" w:color="auto" w:fill="auto"/>
          </w:tcPr>
          <w:p w:rsidR="00266E3D" w:rsidRPr="00266E3D" w:rsidRDefault="00266E3D" w:rsidP="00160F06">
            <w:pPr>
              <w:spacing w:after="0" w:line="240" w:lineRule="auto"/>
              <w:rPr>
                <w:rFonts w:ascii="Times New Roman" w:hAnsi="Times New Roman" w:cs="Times New Roman"/>
              </w:rPr>
            </w:pPr>
          </w:p>
        </w:tc>
        <w:tc>
          <w:tcPr>
            <w:tcW w:w="0" w:type="auto"/>
            <w:gridSpan w:val="5"/>
            <w:shd w:val="clear" w:color="auto" w:fill="auto"/>
          </w:tcPr>
          <w:p w:rsidR="00266E3D" w:rsidRPr="00266E3D" w:rsidRDefault="00266E3D" w:rsidP="00160F06">
            <w:pPr>
              <w:pStyle w:val="101"/>
              <w:rPr>
                <w:sz w:val="22"/>
                <w:szCs w:val="22"/>
              </w:rPr>
            </w:pPr>
            <w:r w:rsidRPr="00266E3D">
              <w:rPr>
                <w:sz w:val="22"/>
                <w:szCs w:val="22"/>
              </w:rPr>
              <w:t>в районах индивидуальной жилой застройки, независимо от климатического подрайона</w:t>
            </w:r>
          </w:p>
        </w:tc>
        <w:tc>
          <w:tcPr>
            <w:tcW w:w="0" w:type="auto"/>
            <w:gridSpan w:val="3"/>
            <w:shd w:val="clear" w:color="auto" w:fill="auto"/>
          </w:tcPr>
          <w:p w:rsidR="00266E3D" w:rsidRPr="00266E3D" w:rsidRDefault="00266E3D" w:rsidP="00160F06">
            <w:pPr>
              <w:spacing w:after="0" w:line="240" w:lineRule="auto"/>
              <w:rPr>
                <w:rFonts w:ascii="Times New Roman" w:hAnsi="Times New Roman" w:cs="Times New Roman"/>
              </w:rPr>
            </w:pPr>
            <w:r w:rsidRPr="00266E3D">
              <w:rPr>
                <w:rFonts w:ascii="Times New Roman" w:hAnsi="Times New Roman" w:cs="Times New Roman"/>
              </w:rPr>
              <w:t>100%</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val="restart"/>
            <w:shd w:val="clear" w:color="auto" w:fill="auto"/>
          </w:tcPr>
          <w:p w:rsidR="00266E3D" w:rsidRPr="00266E3D" w:rsidRDefault="00266E3D" w:rsidP="00160F06">
            <w:pPr>
              <w:spacing w:after="0" w:line="240" w:lineRule="auto"/>
              <w:rPr>
                <w:rFonts w:ascii="Times New Roman" w:hAnsi="Times New Roman" w:cs="Times New Roman"/>
              </w:rPr>
            </w:pPr>
            <w:r w:rsidRPr="00266E3D">
              <w:rPr>
                <w:rFonts w:ascii="Times New Roman" w:hAnsi="Times New Roman" w:cs="Times New Roman"/>
              </w:rPr>
              <w:t>Уровень обеспеченности открытыми стоянками для временного хранения легковых автомобилей, %</w:t>
            </w:r>
          </w:p>
        </w:tc>
        <w:tc>
          <w:tcPr>
            <w:tcW w:w="0" w:type="auto"/>
            <w:gridSpan w:val="8"/>
            <w:shd w:val="clear" w:color="auto" w:fill="auto"/>
          </w:tcPr>
          <w:p w:rsidR="00266E3D" w:rsidRPr="00266E3D" w:rsidRDefault="00266E3D" w:rsidP="00160F06">
            <w:pPr>
              <w:pStyle w:val="101"/>
              <w:rPr>
                <w:sz w:val="22"/>
                <w:szCs w:val="22"/>
              </w:rPr>
            </w:pPr>
            <w:r w:rsidRPr="00266E3D">
              <w:rPr>
                <w:sz w:val="22"/>
                <w:szCs w:val="22"/>
              </w:rPr>
              <w:t>Не менее чем для 70% расчетного парка индивидуальных легковых автомобилей, в том числе:</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sz w:val="22"/>
                <w:szCs w:val="22"/>
              </w:rPr>
            </w:pPr>
            <w:r w:rsidRPr="00266E3D">
              <w:rPr>
                <w:rFonts w:eastAsia="Calibri"/>
                <w:sz w:val="22"/>
                <w:szCs w:val="22"/>
                <w:lang w:eastAsia="en-US"/>
              </w:rPr>
              <w:t xml:space="preserve">жилые районы </w:t>
            </w:r>
          </w:p>
        </w:tc>
        <w:tc>
          <w:tcPr>
            <w:tcW w:w="0" w:type="auto"/>
            <w:gridSpan w:val="3"/>
            <w:shd w:val="clear" w:color="auto" w:fill="auto"/>
          </w:tcPr>
          <w:p w:rsidR="00266E3D" w:rsidRPr="00266E3D" w:rsidRDefault="00266E3D" w:rsidP="00160F06">
            <w:pPr>
              <w:pStyle w:val="101"/>
              <w:rPr>
                <w:sz w:val="22"/>
                <w:szCs w:val="22"/>
              </w:rPr>
            </w:pPr>
            <w:r w:rsidRPr="00266E3D">
              <w:rPr>
                <w:rFonts w:eastAsia="Calibri"/>
                <w:sz w:val="22"/>
                <w:szCs w:val="22"/>
                <w:lang w:eastAsia="en-US"/>
              </w:rPr>
              <w:t>35</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sz w:val="22"/>
                <w:szCs w:val="22"/>
              </w:rPr>
            </w:pPr>
            <w:r w:rsidRPr="00266E3D">
              <w:rPr>
                <w:rFonts w:eastAsia="Calibri"/>
                <w:sz w:val="22"/>
                <w:szCs w:val="22"/>
                <w:lang w:eastAsia="en-US"/>
              </w:rPr>
              <w:t xml:space="preserve">промышленные и коммунально-складские зоны (районы) </w:t>
            </w:r>
          </w:p>
        </w:tc>
        <w:tc>
          <w:tcPr>
            <w:tcW w:w="0" w:type="auto"/>
            <w:gridSpan w:val="3"/>
            <w:shd w:val="clear" w:color="auto" w:fill="auto"/>
          </w:tcPr>
          <w:p w:rsidR="00266E3D" w:rsidRPr="00266E3D" w:rsidRDefault="00266E3D" w:rsidP="00160F06">
            <w:pPr>
              <w:pStyle w:val="101"/>
              <w:rPr>
                <w:sz w:val="22"/>
                <w:szCs w:val="22"/>
              </w:rPr>
            </w:pPr>
            <w:r w:rsidRPr="00266E3D">
              <w:rPr>
                <w:rFonts w:eastAsia="Calibri"/>
                <w:sz w:val="22"/>
                <w:szCs w:val="22"/>
                <w:lang w:eastAsia="en-US"/>
              </w:rPr>
              <w:t>15</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sz w:val="22"/>
                <w:szCs w:val="22"/>
              </w:rPr>
            </w:pPr>
            <w:r w:rsidRPr="00266E3D">
              <w:rPr>
                <w:rFonts w:eastAsia="Calibri"/>
                <w:sz w:val="22"/>
                <w:szCs w:val="22"/>
                <w:lang w:eastAsia="en-US"/>
              </w:rPr>
              <w:t xml:space="preserve">общегородские и специализированные центры  </w:t>
            </w:r>
          </w:p>
        </w:tc>
        <w:tc>
          <w:tcPr>
            <w:tcW w:w="0" w:type="auto"/>
            <w:gridSpan w:val="3"/>
            <w:shd w:val="clear" w:color="auto" w:fill="auto"/>
          </w:tcPr>
          <w:p w:rsidR="00266E3D" w:rsidRPr="00266E3D" w:rsidRDefault="00266E3D" w:rsidP="00160F06">
            <w:pPr>
              <w:pStyle w:val="101"/>
              <w:rPr>
                <w:sz w:val="22"/>
                <w:szCs w:val="22"/>
              </w:rPr>
            </w:pPr>
            <w:r w:rsidRPr="00266E3D">
              <w:rPr>
                <w:rFonts w:eastAsia="Calibri"/>
                <w:sz w:val="22"/>
                <w:szCs w:val="22"/>
                <w:lang w:eastAsia="en-US"/>
              </w:rPr>
              <w:t>5</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sz w:val="22"/>
                <w:szCs w:val="22"/>
              </w:rPr>
            </w:pPr>
            <w:r w:rsidRPr="00266E3D">
              <w:rPr>
                <w:rFonts w:eastAsia="Calibri"/>
                <w:sz w:val="22"/>
                <w:szCs w:val="22"/>
                <w:lang w:eastAsia="en-US"/>
              </w:rPr>
              <w:t xml:space="preserve">зоны массового кратковременного отдыха </w:t>
            </w:r>
          </w:p>
        </w:tc>
        <w:tc>
          <w:tcPr>
            <w:tcW w:w="0" w:type="auto"/>
            <w:gridSpan w:val="3"/>
            <w:shd w:val="clear" w:color="auto" w:fill="auto"/>
          </w:tcPr>
          <w:p w:rsidR="00266E3D" w:rsidRPr="00266E3D" w:rsidRDefault="00266E3D" w:rsidP="00160F06">
            <w:pPr>
              <w:pStyle w:val="101"/>
              <w:rPr>
                <w:sz w:val="22"/>
                <w:szCs w:val="22"/>
              </w:rPr>
            </w:pPr>
            <w:r w:rsidRPr="00266E3D">
              <w:rPr>
                <w:rFonts w:eastAsia="Calibri"/>
                <w:sz w:val="22"/>
                <w:szCs w:val="22"/>
                <w:lang w:eastAsia="en-US"/>
              </w:rPr>
              <w:t>15</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8"/>
            <w:shd w:val="clear" w:color="auto" w:fill="auto"/>
          </w:tcPr>
          <w:p w:rsidR="00266E3D" w:rsidRPr="00266E3D" w:rsidRDefault="00266E3D" w:rsidP="00160F06">
            <w:pPr>
              <w:pStyle w:val="101"/>
              <w:jc w:val="both"/>
              <w:rPr>
                <w:rFonts w:eastAsia="Calibri"/>
                <w:sz w:val="22"/>
                <w:szCs w:val="22"/>
                <w:lang w:eastAsia="en-US"/>
              </w:rPr>
            </w:pPr>
            <w:r w:rsidRPr="00266E3D">
              <w:rPr>
                <w:sz w:val="22"/>
                <w:szCs w:val="22"/>
              </w:rPr>
              <w:t>В кварталах многоэтажной застройки следует предусматривать из расчета не менее чем для 40% расчетного парка индивидуальных легковых автомобилей, принадлежащих жителям данного квартала.</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val="restart"/>
            <w:shd w:val="clear" w:color="auto" w:fill="auto"/>
          </w:tcPr>
          <w:p w:rsidR="00266E3D" w:rsidRPr="00266E3D" w:rsidRDefault="00266E3D" w:rsidP="00160F06">
            <w:pPr>
              <w:spacing w:after="0" w:line="240" w:lineRule="auto"/>
              <w:rPr>
                <w:rFonts w:ascii="Times New Roman" w:hAnsi="Times New Roman" w:cs="Times New Roman"/>
              </w:rPr>
            </w:pPr>
            <w:r w:rsidRPr="00266E3D">
              <w:rPr>
                <w:rFonts w:ascii="Times New Roman" w:hAnsi="Times New Roman" w:cs="Times New Roman"/>
              </w:rPr>
              <w:t xml:space="preserve">Размер земельного участка гаражей и стоянок легковых автомобилей, </w:t>
            </w:r>
          </w:p>
          <w:p w:rsidR="00266E3D" w:rsidRPr="00266E3D" w:rsidRDefault="00266E3D" w:rsidP="00160F06">
            <w:pPr>
              <w:spacing w:after="0" w:line="240" w:lineRule="auto"/>
              <w:rPr>
                <w:rFonts w:ascii="Times New Roman" w:hAnsi="Times New Roman" w:cs="Times New Roman"/>
              </w:rPr>
            </w:pPr>
            <w:proofErr w:type="spellStart"/>
            <w:r w:rsidRPr="00266E3D">
              <w:rPr>
                <w:rFonts w:ascii="Times New Roman" w:hAnsi="Times New Roman" w:cs="Times New Roman"/>
              </w:rPr>
              <w:t>кв.м</w:t>
            </w:r>
            <w:proofErr w:type="spellEnd"/>
            <w:r w:rsidRPr="00266E3D">
              <w:rPr>
                <w:rFonts w:ascii="Times New Roman" w:hAnsi="Times New Roman" w:cs="Times New Roman"/>
              </w:rPr>
              <w:t>/</w:t>
            </w:r>
            <w:proofErr w:type="spellStart"/>
            <w:r w:rsidRPr="00266E3D">
              <w:rPr>
                <w:rFonts w:ascii="Times New Roman" w:hAnsi="Times New Roman" w:cs="Times New Roman"/>
              </w:rPr>
              <w:t>машино</w:t>
            </w:r>
            <w:proofErr w:type="spellEnd"/>
            <w:r w:rsidRPr="00266E3D">
              <w:rPr>
                <w:rFonts w:ascii="Times New Roman" w:hAnsi="Times New Roman" w:cs="Times New Roman"/>
              </w:rPr>
              <w:t>-место</w:t>
            </w:r>
          </w:p>
        </w:tc>
        <w:tc>
          <w:tcPr>
            <w:tcW w:w="0" w:type="auto"/>
            <w:gridSpan w:val="5"/>
            <w:shd w:val="clear" w:color="auto" w:fill="auto"/>
          </w:tcPr>
          <w:p w:rsidR="00266E3D" w:rsidRPr="00266E3D" w:rsidRDefault="00266E3D" w:rsidP="00160F06">
            <w:pPr>
              <w:pStyle w:val="101"/>
              <w:rPr>
                <w:rFonts w:eastAsia="Calibri"/>
                <w:sz w:val="22"/>
                <w:szCs w:val="22"/>
                <w:lang w:eastAsia="en-US"/>
              </w:rPr>
            </w:pPr>
            <w:r w:rsidRPr="00266E3D">
              <w:rPr>
                <w:rFonts w:eastAsia="Calibri"/>
                <w:sz w:val="22"/>
                <w:szCs w:val="22"/>
                <w:lang w:eastAsia="en-US"/>
              </w:rPr>
              <w:t xml:space="preserve">одноэтажных </w:t>
            </w:r>
          </w:p>
        </w:tc>
        <w:tc>
          <w:tcPr>
            <w:tcW w:w="0" w:type="auto"/>
            <w:gridSpan w:val="3"/>
            <w:shd w:val="clear" w:color="auto" w:fill="auto"/>
          </w:tcPr>
          <w:p w:rsidR="00266E3D" w:rsidRPr="00266E3D" w:rsidRDefault="00266E3D" w:rsidP="00160F06">
            <w:pPr>
              <w:pStyle w:val="101"/>
              <w:rPr>
                <w:rFonts w:eastAsia="Calibri"/>
                <w:sz w:val="22"/>
                <w:szCs w:val="22"/>
                <w:lang w:eastAsia="en-US"/>
              </w:rPr>
            </w:pPr>
            <w:r w:rsidRPr="00266E3D">
              <w:rPr>
                <w:rFonts w:eastAsia="Calibri"/>
                <w:sz w:val="22"/>
                <w:szCs w:val="22"/>
                <w:lang w:eastAsia="en-US"/>
              </w:rPr>
              <w:t>30</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rFonts w:eastAsia="Calibri"/>
                <w:sz w:val="22"/>
                <w:szCs w:val="22"/>
                <w:lang w:eastAsia="en-US"/>
              </w:rPr>
            </w:pPr>
            <w:r w:rsidRPr="00266E3D">
              <w:rPr>
                <w:rFonts w:eastAsia="Calibri"/>
                <w:sz w:val="22"/>
                <w:szCs w:val="22"/>
                <w:lang w:eastAsia="en-US"/>
              </w:rPr>
              <w:t xml:space="preserve">двухэтажных </w:t>
            </w:r>
          </w:p>
        </w:tc>
        <w:tc>
          <w:tcPr>
            <w:tcW w:w="0" w:type="auto"/>
            <w:gridSpan w:val="3"/>
            <w:shd w:val="clear" w:color="auto" w:fill="auto"/>
          </w:tcPr>
          <w:p w:rsidR="00266E3D" w:rsidRPr="00266E3D" w:rsidRDefault="00266E3D" w:rsidP="00160F06">
            <w:pPr>
              <w:pStyle w:val="101"/>
              <w:rPr>
                <w:rFonts w:eastAsia="Calibri"/>
                <w:sz w:val="22"/>
                <w:szCs w:val="22"/>
                <w:lang w:eastAsia="en-US"/>
              </w:rPr>
            </w:pPr>
            <w:r w:rsidRPr="00266E3D">
              <w:rPr>
                <w:rFonts w:eastAsia="Calibri"/>
                <w:sz w:val="22"/>
                <w:szCs w:val="22"/>
                <w:lang w:eastAsia="en-US"/>
              </w:rPr>
              <w:t>20</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rFonts w:eastAsia="Calibri"/>
                <w:sz w:val="22"/>
                <w:szCs w:val="22"/>
                <w:lang w:eastAsia="en-US"/>
              </w:rPr>
            </w:pPr>
            <w:r w:rsidRPr="00266E3D">
              <w:rPr>
                <w:rFonts w:eastAsia="Calibri"/>
                <w:sz w:val="22"/>
                <w:szCs w:val="22"/>
                <w:lang w:eastAsia="en-US"/>
              </w:rPr>
              <w:t xml:space="preserve">трехэтажных </w:t>
            </w:r>
          </w:p>
        </w:tc>
        <w:tc>
          <w:tcPr>
            <w:tcW w:w="0" w:type="auto"/>
            <w:gridSpan w:val="3"/>
            <w:shd w:val="clear" w:color="auto" w:fill="auto"/>
          </w:tcPr>
          <w:p w:rsidR="00266E3D" w:rsidRPr="00266E3D" w:rsidRDefault="00266E3D" w:rsidP="00160F06">
            <w:pPr>
              <w:pStyle w:val="101"/>
              <w:rPr>
                <w:rFonts w:eastAsia="Calibri"/>
                <w:sz w:val="22"/>
                <w:szCs w:val="22"/>
                <w:lang w:eastAsia="en-US"/>
              </w:rPr>
            </w:pPr>
            <w:r w:rsidRPr="00266E3D">
              <w:rPr>
                <w:rFonts w:eastAsia="Calibri"/>
                <w:sz w:val="22"/>
                <w:szCs w:val="22"/>
                <w:lang w:eastAsia="en-US"/>
              </w:rPr>
              <w:t>14</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rFonts w:eastAsia="Calibri"/>
                <w:sz w:val="22"/>
                <w:szCs w:val="22"/>
                <w:lang w:eastAsia="en-US"/>
              </w:rPr>
            </w:pPr>
            <w:r w:rsidRPr="00266E3D">
              <w:rPr>
                <w:rFonts w:eastAsia="Calibri"/>
                <w:sz w:val="22"/>
                <w:szCs w:val="22"/>
                <w:lang w:eastAsia="en-US"/>
              </w:rPr>
              <w:t xml:space="preserve">четырехэтажных </w:t>
            </w:r>
          </w:p>
        </w:tc>
        <w:tc>
          <w:tcPr>
            <w:tcW w:w="0" w:type="auto"/>
            <w:gridSpan w:val="3"/>
            <w:shd w:val="clear" w:color="auto" w:fill="auto"/>
          </w:tcPr>
          <w:p w:rsidR="00266E3D" w:rsidRPr="00266E3D" w:rsidRDefault="00266E3D" w:rsidP="00160F06">
            <w:pPr>
              <w:pStyle w:val="101"/>
              <w:rPr>
                <w:rFonts w:eastAsia="Calibri"/>
                <w:sz w:val="22"/>
                <w:szCs w:val="22"/>
                <w:lang w:eastAsia="en-US"/>
              </w:rPr>
            </w:pPr>
            <w:r w:rsidRPr="00266E3D">
              <w:rPr>
                <w:rFonts w:eastAsia="Calibri"/>
                <w:sz w:val="22"/>
                <w:szCs w:val="22"/>
                <w:lang w:eastAsia="en-US"/>
              </w:rPr>
              <w:t>12</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rFonts w:eastAsia="Calibri"/>
                <w:sz w:val="22"/>
                <w:szCs w:val="22"/>
                <w:lang w:eastAsia="en-US"/>
              </w:rPr>
            </w:pPr>
            <w:r w:rsidRPr="00266E3D">
              <w:rPr>
                <w:rFonts w:eastAsia="Calibri"/>
                <w:sz w:val="22"/>
                <w:szCs w:val="22"/>
                <w:lang w:eastAsia="en-US"/>
              </w:rPr>
              <w:t xml:space="preserve">пятиэтажных </w:t>
            </w:r>
          </w:p>
        </w:tc>
        <w:tc>
          <w:tcPr>
            <w:tcW w:w="0" w:type="auto"/>
            <w:gridSpan w:val="3"/>
            <w:shd w:val="clear" w:color="auto" w:fill="auto"/>
          </w:tcPr>
          <w:p w:rsidR="00266E3D" w:rsidRPr="00266E3D" w:rsidRDefault="00266E3D" w:rsidP="00160F06">
            <w:pPr>
              <w:pStyle w:val="101"/>
              <w:rPr>
                <w:rFonts w:eastAsia="Calibri"/>
                <w:sz w:val="22"/>
                <w:szCs w:val="22"/>
                <w:lang w:eastAsia="en-US"/>
              </w:rPr>
            </w:pPr>
            <w:r w:rsidRPr="00266E3D">
              <w:rPr>
                <w:rFonts w:eastAsia="Calibri"/>
                <w:sz w:val="22"/>
                <w:szCs w:val="22"/>
                <w:lang w:eastAsia="en-US"/>
              </w:rPr>
              <w:t>10</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rFonts w:eastAsia="Calibri"/>
                <w:sz w:val="22"/>
                <w:szCs w:val="22"/>
                <w:lang w:eastAsia="en-US"/>
              </w:rPr>
            </w:pPr>
            <w:r w:rsidRPr="00266E3D">
              <w:rPr>
                <w:rFonts w:eastAsia="Calibri"/>
                <w:sz w:val="22"/>
                <w:szCs w:val="22"/>
                <w:lang w:eastAsia="en-US"/>
              </w:rPr>
              <w:t xml:space="preserve">наземных стоянок </w:t>
            </w:r>
          </w:p>
        </w:tc>
        <w:tc>
          <w:tcPr>
            <w:tcW w:w="0" w:type="auto"/>
            <w:gridSpan w:val="3"/>
            <w:shd w:val="clear" w:color="auto" w:fill="auto"/>
          </w:tcPr>
          <w:p w:rsidR="00266E3D" w:rsidRPr="00266E3D" w:rsidRDefault="00266E3D" w:rsidP="00160F06">
            <w:pPr>
              <w:pStyle w:val="101"/>
              <w:rPr>
                <w:rFonts w:eastAsia="Calibri"/>
                <w:sz w:val="22"/>
                <w:szCs w:val="22"/>
                <w:lang w:eastAsia="en-US"/>
              </w:rPr>
            </w:pPr>
            <w:r w:rsidRPr="00266E3D">
              <w:rPr>
                <w:rFonts w:eastAsia="Calibri"/>
                <w:sz w:val="22"/>
                <w:szCs w:val="22"/>
                <w:lang w:eastAsia="en-US"/>
              </w:rPr>
              <w:t>25</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val="restart"/>
            <w:shd w:val="clear" w:color="auto" w:fill="auto"/>
          </w:tcPr>
          <w:p w:rsidR="00266E3D" w:rsidRPr="00266E3D" w:rsidRDefault="00266E3D" w:rsidP="00160F06">
            <w:pPr>
              <w:pStyle w:val="102"/>
              <w:rPr>
                <w:sz w:val="22"/>
                <w:szCs w:val="22"/>
              </w:rPr>
            </w:pPr>
            <w:r w:rsidRPr="00266E3D">
              <w:rPr>
                <w:sz w:val="22"/>
                <w:szCs w:val="22"/>
              </w:rPr>
              <w:t xml:space="preserve">Нормы расчета стоянок автомобилей, </w:t>
            </w:r>
            <w:proofErr w:type="spellStart"/>
            <w:r w:rsidRPr="00266E3D">
              <w:rPr>
                <w:sz w:val="22"/>
                <w:szCs w:val="22"/>
              </w:rPr>
              <w:lastRenderedPageBreak/>
              <w:t>машино</w:t>
            </w:r>
            <w:proofErr w:type="spellEnd"/>
            <w:r w:rsidRPr="00266E3D">
              <w:rPr>
                <w:sz w:val="22"/>
                <w:szCs w:val="22"/>
              </w:rPr>
              <w:t>-мест на расчетную единицу</w:t>
            </w:r>
          </w:p>
        </w:tc>
        <w:tc>
          <w:tcPr>
            <w:tcW w:w="0" w:type="auto"/>
            <w:gridSpan w:val="5"/>
            <w:shd w:val="clear" w:color="auto" w:fill="auto"/>
          </w:tcPr>
          <w:p w:rsidR="00266E3D" w:rsidRPr="00266E3D" w:rsidRDefault="00266E3D" w:rsidP="00160F06">
            <w:pPr>
              <w:snapToGrid w:val="0"/>
              <w:spacing w:after="0" w:line="240" w:lineRule="auto"/>
              <w:rPr>
                <w:rFonts w:ascii="Times New Roman" w:hAnsi="Times New Roman" w:cs="Times New Roman"/>
              </w:rPr>
            </w:pPr>
            <w:r w:rsidRPr="00266E3D">
              <w:rPr>
                <w:rFonts w:ascii="Times New Roman" w:hAnsi="Times New Roman" w:cs="Times New Roman"/>
              </w:rPr>
              <w:lastRenderedPageBreak/>
              <w:t>учреждения управления, кредитно-</w:t>
            </w:r>
            <w:r w:rsidRPr="00266E3D">
              <w:rPr>
                <w:rFonts w:ascii="Times New Roman" w:hAnsi="Times New Roman" w:cs="Times New Roman"/>
              </w:rPr>
              <w:lastRenderedPageBreak/>
              <w:t>финансовые и юридические учреждения</w:t>
            </w:r>
          </w:p>
        </w:tc>
        <w:tc>
          <w:tcPr>
            <w:tcW w:w="0" w:type="auto"/>
            <w:gridSpan w:val="3"/>
            <w:shd w:val="clear" w:color="auto" w:fill="auto"/>
          </w:tcPr>
          <w:p w:rsidR="00266E3D" w:rsidRPr="00266E3D" w:rsidRDefault="00266E3D" w:rsidP="00160F06">
            <w:pPr>
              <w:pStyle w:val="101"/>
              <w:rPr>
                <w:sz w:val="22"/>
                <w:szCs w:val="22"/>
              </w:rPr>
            </w:pPr>
            <w:r w:rsidRPr="00266E3D">
              <w:rPr>
                <w:sz w:val="22"/>
                <w:szCs w:val="22"/>
              </w:rPr>
              <w:lastRenderedPageBreak/>
              <w:t>10 на 100 работников</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tabs>
                <w:tab w:val="left" w:pos="892"/>
              </w:tabs>
              <w:rPr>
                <w:sz w:val="22"/>
                <w:szCs w:val="22"/>
              </w:rPr>
            </w:pPr>
            <w:r w:rsidRPr="00266E3D">
              <w:rPr>
                <w:sz w:val="22"/>
                <w:szCs w:val="22"/>
              </w:rPr>
              <w:t>научные и проектные организации, средние специальные и высшие учебные заведения</w:t>
            </w:r>
          </w:p>
        </w:tc>
        <w:tc>
          <w:tcPr>
            <w:tcW w:w="0" w:type="auto"/>
            <w:gridSpan w:val="3"/>
            <w:shd w:val="clear" w:color="auto" w:fill="auto"/>
          </w:tcPr>
          <w:p w:rsidR="00266E3D" w:rsidRPr="00266E3D" w:rsidRDefault="00266E3D" w:rsidP="00160F06">
            <w:pPr>
              <w:pStyle w:val="101"/>
              <w:rPr>
                <w:sz w:val="22"/>
                <w:szCs w:val="22"/>
              </w:rPr>
            </w:pPr>
            <w:r w:rsidRPr="00266E3D">
              <w:rPr>
                <w:sz w:val="22"/>
                <w:szCs w:val="22"/>
              </w:rPr>
              <w:t>10 на 100 работников, учащихся, студентов очной формы обучения</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sz w:val="22"/>
                <w:szCs w:val="22"/>
              </w:rPr>
            </w:pPr>
            <w:r w:rsidRPr="00266E3D">
              <w:rPr>
                <w:sz w:val="22"/>
                <w:szCs w:val="22"/>
              </w:rPr>
              <w:t>промышленные и коммунально-складские объекты</w:t>
            </w:r>
          </w:p>
        </w:tc>
        <w:tc>
          <w:tcPr>
            <w:tcW w:w="0" w:type="auto"/>
            <w:gridSpan w:val="3"/>
            <w:shd w:val="clear" w:color="auto" w:fill="auto"/>
          </w:tcPr>
          <w:p w:rsidR="00266E3D" w:rsidRPr="00266E3D" w:rsidRDefault="00266E3D" w:rsidP="00160F06">
            <w:pPr>
              <w:pStyle w:val="101"/>
              <w:rPr>
                <w:sz w:val="22"/>
                <w:szCs w:val="22"/>
              </w:rPr>
            </w:pPr>
            <w:r w:rsidRPr="00266E3D">
              <w:rPr>
                <w:sz w:val="22"/>
                <w:szCs w:val="22"/>
              </w:rPr>
              <w:t>8 на 100 работников</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sz w:val="22"/>
                <w:szCs w:val="22"/>
              </w:rPr>
            </w:pPr>
            <w:r w:rsidRPr="00266E3D">
              <w:rPr>
                <w:sz w:val="22"/>
                <w:szCs w:val="22"/>
              </w:rPr>
              <w:t>стационары всех типов со вспомогательными зданиями и сооружениями</w:t>
            </w:r>
          </w:p>
        </w:tc>
        <w:tc>
          <w:tcPr>
            <w:tcW w:w="0" w:type="auto"/>
            <w:gridSpan w:val="3"/>
            <w:shd w:val="clear" w:color="auto" w:fill="auto"/>
          </w:tcPr>
          <w:p w:rsidR="00266E3D" w:rsidRPr="00266E3D" w:rsidRDefault="00266E3D" w:rsidP="00160F06">
            <w:pPr>
              <w:pStyle w:val="101"/>
              <w:rPr>
                <w:sz w:val="22"/>
                <w:szCs w:val="22"/>
              </w:rPr>
            </w:pPr>
            <w:r w:rsidRPr="00266E3D">
              <w:rPr>
                <w:sz w:val="22"/>
                <w:szCs w:val="22"/>
              </w:rPr>
              <w:t>10 на 100 коек</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tabs>
                <w:tab w:val="left" w:pos="2677"/>
              </w:tabs>
              <w:rPr>
                <w:sz w:val="22"/>
                <w:szCs w:val="22"/>
              </w:rPr>
            </w:pPr>
            <w:r w:rsidRPr="00266E3D">
              <w:rPr>
                <w:sz w:val="22"/>
                <w:szCs w:val="22"/>
              </w:rPr>
              <w:t>поликлиники</w:t>
            </w:r>
          </w:p>
        </w:tc>
        <w:tc>
          <w:tcPr>
            <w:tcW w:w="0" w:type="auto"/>
            <w:gridSpan w:val="3"/>
            <w:shd w:val="clear" w:color="auto" w:fill="auto"/>
          </w:tcPr>
          <w:p w:rsidR="00266E3D" w:rsidRPr="00266E3D" w:rsidRDefault="00266E3D" w:rsidP="00160F06">
            <w:pPr>
              <w:pStyle w:val="101"/>
              <w:rPr>
                <w:sz w:val="22"/>
                <w:szCs w:val="22"/>
              </w:rPr>
            </w:pPr>
            <w:r w:rsidRPr="00266E3D">
              <w:rPr>
                <w:sz w:val="22"/>
                <w:szCs w:val="22"/>
              </w:rPr>
              <w:t>10 на 100 посещений в смену</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sz w:val="22"/>
                <w:szCs w:val="22"/>
              </w:rPr>
            </w:pPr>
            <w:r w:rsidRPr="00266E3D">
              <w:rPr>
                <w:sz w:val="22"/>
                <w:szCs w:val="22"/>
              </w:rPr>
              <w:t>универсальные спортивно-зрелищные залы и спортивные сооружения</w:t>
            </w:r>
          </w:p>
        </w:tc>
        <w:tc>
          <w:tcPr>
            <w:tcW w:w="0" w:type="auto"/>
            <w:gridSpan w:val="3"/>
            <w:shd w:val="clear" w:color="auto" w:fill="auto"/>
          </w:tcPr>
          <w:p w:rsidR="00266E3D" w:rsidRPr="00266E3D" w:rsidRDefault="00266E3D" w:rsidP="00160F06">
            <w:pPr>
              <w:pStyle w:val="101"/>
              <w:rPr>
                <w:sz w:val="22"/>
                <w:szCs w:val="22"/>
              </w:rPr>
            </w:pPr>
            <w:r w:rsidRPr="00266E3D">
              <w:rPr>
                <w:sz w:val="22"/>
                <w:szCs w:val="22"/>
              </w:rPr>
              <w:t>7 на 100 мест</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sz w:val="22"/>
                <w:szCs w:val="22"/>
              </w:rPr>
            </w:pPr>
            <w:r w:rsidRPr="00266E3D">
              <w:rPr>
                <w:sz w:val="22"/>
                <w:szCs w:val="22"/>
              </w:rPr>
              <w:t>клубы, дома культуры, кинотеатры, массовые библиотеки</w:t>
            </w:r>
          </w:p>
        </w:tc>
        <w:tc>
          <w:tcPr>
            <w:tcW w:w="0" w:type="auto"/>
            <w:gridSpan w:val="3"/>
            <w:shd w:val="clear" w:color="auto" w:fill="auto"/>
          </w:tcPr>
          <w:p w:rsidR="00266E3D" w:rsidRPr="00266E3D" w:rsidRDefault="00266E3D" w:rsidP="00160F06">
            <w:pPr>
              <w:pStyle w:val="101"/>
              <w:rPr>
                <w:sz w:val="22"/>
                <w:szCs w:val="22"/>
              </w:rPr>
            </w:pPr>
            <w:r w:rsidRPr="00266E3D">
              <w:rPr>
                <w:sz w:val="22"/>
                <w:szCs w:val="22"/>
              </w:rPr>
              <w:t>10 на 100 мест или единовременных посетителей</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tabs>
                <w:tab w:val="left" w:pos="986"/>
              </w:tabs>
              <w:rPr>
                <w:sz w:val="22"/>
                <w:szCs w:val="22"/>
              </w:rPr>
            </w:pPr>
            <w:r w:rsidRPr="00266E3D">
              <w:rPr>
                <w:sz w:val="22"/>
                <w:szCs w:val="22"/>
              </w:rPr>
              <w:t>театры, кинотеатры, цирки, концертные залы, выставки</w:t>
            </w:r>
          </w:p>
        </w:tc>
        <w:tc>
          <w:tcPr>
            <w:tcW w:w="0" w:type="auto"/>
            <w:gridSpan w:val="3"/>
            <w:shd w:val="clear" w:color="auto" w:fill="auto"/>
          </w:tcPr>
          <w:p w:rsidR="00266E3D" w:rsidRPr="00266E3D" w:rsidRDefault="00266E3D" w:rsidP="00160F06">
            <w:pPr>
              <w:pStyle w:val="101"/>
              <w:rPr>
                <w:sz w:val="22"/>
                <w:szCs w:val="22"/>
              </w:rPr>
            </w:pPr>
            <w:r w:rsidRPr="00266E3D">
              <w:rPr>
                <w:sz w:val="22"/>
                <w:szCs w:val="22"/>
              </w:rPr>
              <w:t>10 на 100 мест или единовременных посетителей</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sz w:val="22"/>
                <w:szCs w:val="22"/>
              </w:rPr>
            </w:pPr>
            <w:r w:rsidRPr="00266E3D">
              <w:rPr>
                <w:sz w:val="22"/>
                <w:szCs w:val="22"/>
              </w:rPr>
              <w:t>торговые центры, магазины с торговой площадью, квадратных метров:</w:t>
            </w:r>
          </w:p>
          <w:p w:rsidR="00266E3D" w:rsidRPr="00266E3D" w:rsidRDefault="00266E3D" w:rsidP="00160F06">
            <w:pPr>
              <w:pStyle w:val="101"/>
              <w:rPr>
                <w:sz w:val="22"/>
                <w:szCs w:val="22"/>
              </w:rPr>
            </w:pPr>
            <w:r w:rsidRPr="00266E3D">
              <w:rPr>
                <w:sz w:val="22"/>
                <w:szCs w:val="22"/>
              </w:rPr>
              <w:t>- до 200;</w:t>
            </w:r>
          </w:p>
          <w:p w:rsidR="00266E3D" w:rsidRPr="00266E3D" w:rsidRDefault="00266E3D" w:rsidP="00160F06">
            <w:pPr>
              <w:pStyle w:val="101"/>
              <w:rPr>
                <w:sz w:val="22"/>
                <w:szCs w:val="22"/>
              </w:rPr>
            </w:pPr>
            <w:r w:rsidRPr="00266E3D">
              <w:rPr>
                <w:sz w:val="22"/>
                <w:szCs w:val="22"/>
              </w:rPr>
              <w:t>- 200 и более.</w:t>
            </w:r>
          </w:p>
        </w:tc>
        <w:tc>
          <w:tcPr>
            <w:tcW w:w="0" w:type="auto"/>
            <w:gridSpan w:val="3"/>
            <w:shd w:val="clear" w:color="auto" w:fill="auto"/>
          </w:tcPr>
          <w:p w:rsidR="00266E3D" w:rsidRPr="00266E3D" w:rsidRDefault="00266E3D" w:rsidP="00160F06">
            <w:pPr>
              <w:pStyle w:val="101"/>
              <w:rPr>
                <w:sz w:val="22"/>
                <w:szCs w:val="22"/>
              </w:rPr>
            </w:pPr>
            <w:r w:rsidRPr="00266E3D">
              <w:rPr>
                <w:sz w:val="22"/>
                <w:szCs w:val="22"/>
              </w:rPr>
              <w:t>- 5 на 100 квадратных метров торговой площади;</w:t>
            </w:r>
          </w:p>
          <w:p w:rsidR="00266E3D" w:rsidRPr="00266E3D" w:rsidRDefault="00266E3D" w:rsidP="00160F06">
            <w:pPr>
              <w:pStyle w:val="101"/>
              <w:rPr>
                <w:sz w:val="22"/>
                <w:szCs w:val="22"/>
              </w:rPr>
            </w:pPr>
            <w:r w:rsidRPr="00266E3D">
              <w:rPr>
                <w:sz w:val="22"/>
                <w:szCs w:val="22"/>
              </w:rPr>
              <w:t>- 7 на 100 квадратных метров торговой площади</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snapToGrid w:val="0"/>
              <w:spacing w:after="0" w:line="240" w:lineRule="auto"/>
              <w:rPr>
                <w:rFonts w:ascii="Times New Roman" w:hAnsi="Times New Roman" w:cs="Times New Roman"/>
              </w:rPr>
            </w:pPr>
            <w:r w:rsidRPr="00266E3D">
              <w:rPr>
                <w:rFonts w:ascii="Times New Roman" w:hAnsi="Times New Roman" w:cs="Times New Roman"/>
              </w:rPr>
              <w:t>рыночные комплексы</w:t>
            </w:r>
          </w:p>
        </w:tc>
        <w:tc>
          <w:tcPr>
            <w:tcW w:w="0" w:type="auto"/>
            <w:gridSpan w:val="3"/>
            <w:shd w:val="clear" w:color="auto" w:fill="auto"/>
          </w:tcPr>
          <w:p w:rsidR="00266E3D" w:rsidRPr="00266E3D" w:rsidRDefault="00266E3D" w:rsidP="00160F06">
            <w:pPr>
              <w:pStyle w:val="101"/>
              <w:rPr>
                <w:sz w:val="22"/>
                <w:szCs w:val="22"/>
              </w:rPr>
            </w:pPr>
            <w:r w:rsidRPr="00266E3D">
              <w:rPr>
                <w:sz w:val="22"/>
                <w:szCs w:val="22"/>
              </w:rPr>
              <w:t>25 на 50 торговых мест</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snapToGrid w:val="0"/>
              <w:spacing w:after="0" w:line="240" w:lineRule="auto"/>
              <w:rPr>
                <w:rFonts w:ascii="Times New Roman" w:hAnsi="Times New Roman" w:cs="Times New Roman"/>
              </w:rPr>
            </w:pPr>
            <w:r w:rsidRPr="00266E3D">
              <w:rPr>
                <w:rFonts w:ascii="Times New Roman" w:hAnsi="Times New Roman" w:cs="Times New Roman"/>
              </w:rPr>
              <w:t>предприятия общественного питания</w:t>
            </w:r>
          </w:p>
        </w:tc>
        <w:tc>
          <w:tcPr>
            <w:tcW w:w="0" w:type="auto"/>
            <w:gridSpan w:val="3"/>
            <w:shd w:val="clear" w:color="auto" w:fill="auto"/>
          </w:tcPr>
          <w:p w:rsidR="00266E3D" w:rsidRPr="00266E3D" w:rsidRDefault="00266E3D" w:rsidP="00160F06">
            <w:pPr>
              <w:pStyle w:val="101"/>
              <w:rPr>
                <w:sz w:val="22"/>
                <w:szCs w:val="22"/>
              </w:rPr>
            </w:pPr>
            <w:r w:rsidRPr="00266E3D">
              <w:rPr>
                <w:sz w:val="22"/>
                <w:szCs w:val="22"/>
              </w:rPr>
              <w:t>10 на 100 мест</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sz w:val="22"/>
                <w:szCs w:val="22"/>
              </w:rPr>
            </w:pPr>
            <w:r w:rsidRPr="00266E3D">
              <w:rPr>
                <w:sz w:val="22"/>
                <w:szCs w:val="22"/>
              </w:rPr>
              <w:t>гостиницы</w:t>
            </w:r>
          </w:p>
        </w:tc>
        <w:tc>
          <w:tcPr>
            <w:tcW w:w="0" w:type="auto"/>
            <w:gridSpan w:val="3"/>
            <w:shd w:val="clear" w:color="auto" w:fill="auto"/>
          </w:tcPr>
          <w:p w:rsidR="00266E3D" w:rsidRPr="00266E3D" w:rsidRDefault="00266E3D" w:rsidP="00160F06">
            <w:pPr>
              <w:pStyle w:val="101"/>
              <w:rPr>
                <w:sz w:val="22"/>
                <w:szCs w:val="22"/>
              </w:rPr>
            </w:pPr>
            <w:r w:rsidRPr="00266E3D">
              <w:rPr>
                <w:sz w:val="22"/>
                <w:szCs w:val="22"/>
              </w:rPr>
              <w:t>высшего разряда – 15; прочие – 8 на 100 мест</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sz w:val="22"/>
                <w:szCs w:val="22"/>
              </w:rPr>
            </w:pPr>
            <w:r w:rsidRPr="00266E3D">
              <w:rPr>
                <w:sz w:val="22"/>
                <w:szCs w:val="22"/>
              </w:rPr>
              <w:t>парки</w:t>
            </w:r>
          </w:p>
        </w:tc>
        <w:tc>
          <w:tcPr>
            <w:tcW w:w="0" w:type="auto"/>
            <w:gridSpan w:val="3"/>
            <w:shd w:val="clear" w:color="auto" w:fill="auto"/>
          </w:tcPr>
          <w:p w:rsidR="00266E3D" w:rsidRPr="00266E3D" w:rsidRDefault="00266E3D" w:rsidP="00160F06">
            <w:pPr>
              <w:pStyle w:val="101"/>
              <w:rPr>
                <w:sz w:val="22"/>
                <w:szCs w:val="22"/>
              </w:rPr>
            </w:pPr>
            <w:r w:rsidRPr="00266E3D">
              <w:rPr>
                <w:sz w:val="22"/>
                <w:szCs w:val="22"/>
              </w:rPr>
              <w:t>7 на 100 единовременных посетителей</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sz w:val="22"/>
                <w:szCs w:val="22"/>
              </w:rPr>
            </w:pPr>
            <w:r w:rsidRPr="00266E3D">
              <w:rPr>
                <w:sz w:val="22"/>
                <w:szCs w:val="22"/>
              </w:rPr>
              <w:t>вокзалы всех видов транспорта</w:t>
            </w:r>
          </w:p>
        </w:tc>
        <w:tc>
          <w:tcPr>
            <w:tcW w:w="0" w:type="auto"/>
            <w:gridSpan w:val="3"/>
            <w:shd w:val="clear" w:color="auto" w:fill="auto"/>
          </w:tcPr>
          <w:p w:rsidR="00266E3D" w:rsidRPr="00266E3D" w:rsidRDefault="00266E3D" w:rsidP="00160F06">
            <w:pPr>
              <w:pStyle w:val="101"/>
              <w:rPr>
                <w:sz w:val="22"/>
                <w:szCs w:val="22"/>
              </w:rPr>
            </w:pPr>
            <w:r w:rsidRPr="00266E3D">
              <w:rPr>
                <w:sz w:val="22"/>
                <w:szCs w:val="22"/>
              </w:rPr>
              <w:t>10 на 100 пассажиров дальнего и местного сообщений, прибывающих в час «пик»</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sz w:val="22"/>
                <w:szCs w:val="22"/>
              </w:rPr>
            </w:pPr>
            <w:r w:rsidRPr="00266E3D">
              <w:rPr>
                <w:sz w:val="22"/>
                <w:szCs w:val="22"/>
              </w:rPr>
              <w:t>зоны кратковременного отдыха (базы спортивные, рыболовные и иные подобные)</w:t>
            </w:r>
          </w:p>
        </w:tc>
        <w:tc>
          <w:tcPr>
            <w:tcW w:w="0" w:type="auto"/>
            <w:gridSpan w:val="3"/>
            <w:shd w:val="clear" w:color="auto" w:fill="auto"/>
          </w:tcPr>
          <w:p w:rsidR="00266E3D" w:rsidRPr="00266E3D" w:rsidRDefault="00266E3D" w:rsidP="00160F06">
            <w:pPr>
              <w:pStyle w:val="101"/>
              <w:rPr>
                <w:sz w:val="22"/>
                <w:szCs w:val="22"/>
              </w:rPr>
            </w:pPr>
            <w:r w:rsidRPr="00266E3D">
              <w:rPr>
                <w:sz w:val="22"/>
                <w:szCs w:val="22"/>
              </w:rPr>
              <w:t>10 на 100 мест или единовременных посетителей</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sz w:val="22"/>
                <w:szCs w:val="22"/>
              </w:rPr>
            </w:pPr>
            <w:r w:rsidRPr="00266E3D">
              <w:rPr>
                <w:sz w:val="22"/>
                <w:szCs w:val="22"/>
              </w:rPr>
              <w:t>дома и базы отдыха и санатории</w:t>
            </w:r>
          </w:p>
        </w:tc>
        <w:tc>
          <w:tcPr>
            <w:tcW w:w="0" w:type="auto"/>
            <w:gridSpan w:val="3"/>
            <w:shd w:val="clear" w:color="auto" w:fill="auto"/>
          </w:tcPr>
          <w:p w:rsidR="00266E3D" w:rsidRPr="00266E3D" w:rsidRDefault="00266E3D" w:rsidP="00160F06">
            <w:pPr>
              <w:pStyle w:val="101"/>
              <w:rPr>
                <w:sz w:val="22"/>
                <w:szCs w:val="22"/>
              </w:rPr>
            </w:pPr>
            <w:r w:rsidRPr="00266E3D">
              <w:rPr>
                <w:sz w:val="22"/>
                <w:szCs w:val="22"/>
              </w:rPr>
              <w:t>7 на 100 отдыхающих и персонал</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sz w:val="22"/>
                <w:szCs w:val="22"/>
              </w:rPr>
            </w:pPr>
            <w:r w:rsidRPr="00266E3D">
              <w:rPr>
                <w:sz w:val="22"/>
                <w:szCs w:val="22"/>
              </w:rPr>
              <w:t>береговые базы маломерного флота</w:t>
            </w:r>
          </w:p>
        </w:tc>
        <w:tc>
          <w:tcPr>
            <w:tcW w:w="0" w:type="auto"/>
            <w:gridSpan w:val="3"/>
            <w:shd w:val="clear" w:color="auto" w:fill="auto"/>
          </w:tcPr>
          <w:p w:rsidR="00266E3D" w:rsidRPr="00266E3D" w:rsidRDefault="00266E3D" w:rsidP="00160F06">
            <w:pPr>
              <w:pStyle w:val="101"/>
              <w:rPr>
                <w:sz w:val="22"/>
                <w:szCs w:val="22"/>
              </w:rPr>
            </w:pPr>
            <w:r w:rsidRPr="00266E3D">
              <w:rPr>
                <w:sz w:val="22"/>
                <w:szCs w:val="22"/>
              </w:rPr>
              <w:t>10 на 100 мест или единовременных посетителей</w:t>
            </w:r>
          </w:p>
        </w:tc>
      </w:tr>
      <w:tr w:rsidR="00266E3D" w:rsidRPr="00266E3D" w:rsidTr="001C4865">
        <w:tc>
          <w:tcPr>
            <w:tcW w:w="0" w:type="auto"/>
            <w:vMerge/>
            <w:shd w:val="clear" w:color="auto" w:fill="auto"/>
          </w:tcPr>
          <w:p w:rsidR="00266E3D" w:rsidRPr="00266E3D" w:rsidRDefault="00266E3D" w:rsidP="00160F06">
            <w:pPr>
              <w:pStyle w:val="102"/>
              <w:rPr>
                <w:sz w:val="22"/>
                <w:szCs w:val="22"/>
              </w:rPr>
            </w:pPr>
          </w:p>
        </w:tc>
        <w:tc>
          <w:tcPr>
            <w:tcW w:w="0" w:type="auto"/>
            <w:vMerge/>
            <w:shd w:val="clear" w:color="auto" w:fill="auto"/>
          </w:tcPr>
          <w:p w:rsidR="00266E3D" w:rsidRPr="00266E3D" w:rsidRDefault="00266E3D" w:rsidP="00160F06">
            <w:pPr>
              <w:pStyle w:val="102"/>
              <w:rPr>
                <w:sz w:val="22"/>
                <w:szCs w:val="22"/>
              </w:rPr>
            </w:pPr>
          </w:p>
        </w:tc>
        <w:tc>
          <w:tcPr>
            <w:tcW w:w="0" w:type="auto"/>
            <w:gridSpan w:val="5"/>
            <w:shd w:val="clear" w:color="auto" w:fill="auto"/>
          </w:tcPr>
          <w:p w:rsidR="00266E3D" w:rsidRPr="00266E3D" w:rsidRDefault="00266E3D" w:rsidP="00160F06">
            <w:pPr>
              <w:pStyle w:val="101"/>
              <w:rPr>
                <w:sz w:val="22"/>
                <w:szCs w:val="22"/>
              </w:rPr>
            </w:pPr>
            <w:r w:rsidRPr="00266E3D">
              <w:rPr>
                <w:sz w:val="22"/>
                <w:szCs w:val="22"/>
              </w:rPr>
              <w:t>садоводческие и огороднические объединения</w:t>
            </w:r>
          </w:p>
        </w:tc>
        <w:tc>
          <w:tcPr>
            <w:tcW w:w="0" w:type="auto"/>
            <w:gridSpan w:val="3"/>
            <w:shd w:val="clear" w:color="auto" w:fill="auto"/>
          </w:tcPr>
          <w:p w:rsidR="00266E3D" w:rsidRPr="00266E3D" w:rsidRDefault="00266E3D" w:rsidP="00160F06">
            <w:pPr>
              <w:pStyle w:val="101"/>
              <w:rPr>
                <w:sz w:val="22"/>
                <w:szCs w:val="22"/>
              </w:rPr>
            </w:pPr>
            <w:r w:rsidRPr="00266E3D">
              <w:rPr>
                <w:sz w:val="22"/>
                <w:szCs w:val="22"/>
              </w:rPr>
              <w:t>7 на 10 участков</w:t>
            </w:r>
          </w:p>
        </w:tc>
      </w:tr>
    </w:tbl>
    <w:p w:rsidR="00266E3D" w:rsidRPr="00160F06" w:rsidRDefault="00266E3D" w:rsidP="00160F06">
      <w:pPr>
        <w:pStyle w:val="afffffff3"/>
        <w:spacing w:line="240" w:lineRule="auto"/>
        <w:ind w:firstLine="567"/>
        <w:rPr>
          <w:bCs/>
          <w:kern w:val="32"/>
        </w:rPr>
      </w:pPr>
    </w:p>
    <w:p w:rsidR="00266E3D" w:rsidRPr="00160F06" w:rsidRDefault="00266E3D" w:rsidP="00160F06">
      <w:pPr>
        <w:pStyle w:val="afffffff3"/>
        <w:spacing w:line="240" w:lineRule="auto"/>
        <w:ind w:firstLine="567"/>
        <w:rPr>
          <w:bCs/>
          <w:kern w:val="32"/>
        </w:rPr>
      </w:pPr>
      <w:r w:rsidRPr="00160F06">
        <w:rPr>
          <w:bCs/>
          <w:kern w:val="32"/>
        </w:rPr>
        <w:t>Таблица А.2 Расчетные показатели максимально допустимого уровня территориальной доступности объектов иного значения, влияющие на определение расчетных показателей объектов местного значения и на качество среды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4464"/>
        <w:gridCol w:w="5914"/>
        <w:gridCol w:w="662"/>
      </w:tblGrid>
      <w:tr w:rsidR="00266E3D" w:rsidRPr="00266E3D" w:rsidTr="001C4865">
        <w:trPr>
          <w:trHeight w:val="20"/>
          <w:tblHeader/>
          <w:jc w:val="center"/>
        </w:trPr>
        <w:tc>
          <w:tcPr>
            <w:tcW w:w="0" w:type="auto"/>
            <w:vAlign w:val="center"/>
          </w:tcPr>
          <w:p w:rsidR="00266E3D" w:rsidRPr="00266E3D" w:rsidRDefault="00266E3D" w:rsidP="00266E3D">
            <w:pPr>
              <w:spacing w:after="0" w:line="240" w:lineRule="auto"/>
              <w:jc w:val="center"/>
              <w:rPr>
                <w:rFonts w:ascii="Times New Roman" w:eastAsia="Calibri" w:hAnsi="Times New Roman" w:cs="Times New Roman"/>
              </w:rPr>
            </w:pPr>
            <w:r w:rsidRPr="00266E3D">
              <w:rPr>
                <w:rFonts w:ascii="Times New Roman" w:eastAsia="Calibri" w:hAnsi="Times New Roman" w:cs="Times New Roman"/>
              </w:rPr>
              <w:t>Наименование объекта</w:t>
            </w:r>
          </w:p>
          <w:p w:rsidR="00266E3D" w:rsidRPr="00266E3D" w:rsidRDefault="00266E3D" w:rsidP="00266E3D">
            <w:pPr>
              <w:spacing w:after="0" w:line="240" w:lineRule="auto"/>
              <w:jc w:val="center"/>
              <w:rPr>
                <w:rFonts w:ascii="Times New Roman" w:eastAsia="Calibri" w:hAnsi="Times New Roman" w:cs="Times New Roman"/>
              </w:rPr>
            </w:pPr>
            <w:r w:rsidRPr="00266E3D">
              <w:rPr>
                <w:rFonts w:ascii="Times New Roman" w:eastAsia="Calibri" w:hAnsi="Times New Roman" w:cs="Times New Roman"/>
              </w:rPr>
              <w:t>иного значения</w:t>
            </w:r>
          </w:p>
        </w:tc>
        <w:tc>
          <w:tcPr>
            <w:tcW w:w="0" w:type="auto"/>
            <w:shd w:val="clear" w:color="auto" w:fill="auto"/>
            <w:vAlign w:val="center"/>
          </w:tcPr>
          <w:p w:rsidR="00266E3D" w:rsidRPr="00266E3D" w:rsidRDefault="00266E3D" w:rsidP="00266E3D">
            <w:pPr>
              <w:spacing w:after="0" w:line="240" w:lineRule="auto"/>
              <w:jc w:val="center"/>
              <w:rPr>
                <w:rFonts w:ascii="Times New Roman" w:eastAsia="Calibri" w:hAnsi="Times New Roman" w:cs="Times New Roman"/>
              </w:rPr>
            </w:pPr>
            <w:r w:rsidRPr="00266E3D">
              <w:rPr>
                <w:rFonts w:ascii="Times New Roman" w:eastAsia="Calibri" w:hAnsi="Times New Roman" w:cs="Times New Roman"/>
              </w:rPr>
              <w:t>Наименование расчетного показателя объекта иного значения/единица измерения</w:t>
            </w:r>
          </w:p>
        </w:tc>
        <w:tc>
          <w:tcPr>
            <w:tcW w:w="0" w:type="auto"/>
            <w:gridSpan w:val="2"/>
            <w:vAlign w:val="center"/>
          </w:tcPr>
          <w:p w:rsidR="00266E3D" w:rsidRPr="00266E3D" w:rsidRDefault="00266E3D" w:rsidP="00266E3D">
            <w:pPr>
              <w:spacing w:after="0" w:line="240" w:lineRule="auto"/>
              <w:jc w:val="center"/>
              <w:rPr>
                <w:rFonts w:ascii="Times New Roman" w:eastAsia="Calibri" w:hAnsi="Times New Roman" w:cs="Times New Roman"/>
              </w:rPr>
            </w:pPr>
            <w:r w:rsidRPr="00266E3D">
              <w:rPr>
                <w:rFonts w:ascii="Times New Roman" w:eastAsia="Calibri" w:hAnsi="Times New Roman" w:cs="Times New Roman"/>
              </w:rPr>
              <w:t>Значение расчетного показателя максимально допустимого уровня территориальной доступности объекта иного значения</w:t>
            </w:r>
          </w:p>
        </w:tc>
      </w:tr>
      <w:tr w:rsidR="00266E3D" w:rsidRPr="00266E3D" w:rsidTr="001C4865">
        <w:trPr>
          <w:trHeight w:val="20"/>
          <w:jc w:val="center"/>
        </w:trPr>
        <w:tc>
          <w:tcPr>
            <w:tcW w:w="0" w:type="auto"/>
            <w:gridSpan w:val="4"/>
          </w:tcPr>
          <w:p w:rsidR="00266E3D" w:rsidRPr="00266E3D" w:rsidRDefault="00266E3D" w:rsidP="00266E3D">
            <w:pPr>
              <w:pStyle w:val="101"/>
              <w:jc w:val="center"/>
              <w:rPr>
                <w:sz w:val="22"/>
                <w:szCs w:val="22"/>
              </w:rPr>
            </w:pPr>
            <w:r w:rsidRPr="00266E3D">
              <w:rPr>
                <w:rFonts w:eastAsia="Calibri"/>
                <w:sz w:val="22"/>
                <w:szCs w:val="22"/>
                <w:lang w:eastAsia="en-US"/>
              </w:rPr>
              <w:t>В области культуры</w:t>
            </w:r>
          </w:p>
        </w:tc>
      </w:tr>
      <w:tr w:rsidR="00266E3D" w:rsidRPr="00266E3D" w:rsidTr="001C4865">
        <w:trPr>
          <w:trHeight w:val="20"/>
          <w:tblHeader/>
          <w:jc w:val="center"/>
        </w:trPr>
        <w:tc>
          <w:tcPr>
            <w:tcW w:w="0" w:type="auto"/>
            <w:vMerge w:val="restart"/>
            <w:vAlign w:val="center"/>
          </w:tcPr>
          <w:p w:rsidR="00266E3D" w:rsidRPr="00266E3D" w:rsidRDefault="00266E3D" w:rsidP="00266E3D">
            <w:pPr>
              <w:spacing w:after="0" w:line="240" w:lineRule="auto"/>
              <w:rPr>
                <w:rFonts w:ascii="Times New Roman" w:eastAsia="Calibri" w:hAnsi="Times New Roman" w:cs="Times New Roman"/>
              </w:rPr>
            </w:pPr>
            <w:r w:rsidRPr="00266E3D">
              <w:rPr>
                <w:rFonts w:ascii="Times New Roman" w:eastAsia="Calibri" w:hAnsi="Times New Roman" w:cs="Times New Roman"/>
              </w:rPr>
              <w:t>Помещения для культурно-досуговой деятельности</w:t>
            </w:r>
          </w:p>
        </w:tc>
        <w:tc>
          <w:tcPr>
            <w:tcW w:w="0" w:type="auto"/>
            <w:vMerge w:val="restart"/>
            <w:shd w:val="clear" w:color="auto" w:fill="auto"/>
          </w:tcPr>
          <w:p w:rsidR="00266E3D" w:rsidRPr="00266E3D" w:rsidRDefault="00266E3D" w:rsidP="00266E3D">
            <w:pPr>
              <w:pStyle w:val="101"/>
              <w:rPr>
                <w:rFonts w:eastAsia="Calibri"/>
                <w:sz w:val="22"/>
                <w:szCs w:val="22"/>
                <w:lang w:eastAsia="en-US"/>
              </w:rPr>
            </w:pPr>
            <w:r w:rsidRPr="00266E3D">
              <w:rPr>
                <w:rFonts w:eastAsia="Calibri"/>
                <w:sz w:val="22"/>
                <w:szCs w:val="22"/>
                <w:lang w:eastAsia="en-US"/>
              </w:rPr>
              <w:t>Уровень территориальной доступности для населения, минут</w:t>
            </w:r>
          </w:p>
        </w:tc>
        <w:tc>
          <w:tcPr>
            <w:tcW w:w="0" w:type="auto"/>
            <w:gridSpan w:val="2"/>
          </w:tcPr>
          <w:p w:rsidR="00266E3D" w:rsidRPr="00266E3D" w:rsidRDefault="00266E3D" w:rsidP="00266E3D">
            <w:pPr>
              <w:spacing w:after="0" w:line="240" w:lineRule="auto"/>
              <w:rPr>
                <w:rFonts w:ascii="Times New Roman" w:hAnsi="Times New Roman" w:cs="Times New Roman"/>
              </w:rPr>
            </w:pPr>
            <w:r w:rsidRPr="00266E3D">
              <w:rPr>
                <w:rFonts w:ascii="Times New Roman" w:hAnsi="Times New Roman" w:cs="Times New Roman"/>
              </w:rPr>
              <w:t>Транспортная доступность:</w:t>
            </w:r>
          </w:p>
        </w:tc>
      </w:tr>
      <w:tr w:rsidR="00266E3D" w:rsidRPr="00266E3D" w:rsidTr="001C4865">
        <w:trPr>
          <w:trHeight w:val="20"/>
          <w:tblHeader/>
          <w:jc w:val="center"/>
        </w:trPr>
        <w:tc>
          <w:tcPr>
            <w:tcW w:w="0" w:type="auto"/>
            <w:vMerge/>
            <w:vAlign w:val="center"/>
          </w:tcPr>
          <w:p w:rsidR="00266E3D" w:rsidRPr="00266E3D" w:rsidRDefault="00266E3D" w:rsidP="00266E3D">
            <w:pPr>
              <w:spacing w:after="0" w:line="240" w:lineRule="auto"/>
              <w:rPr>
                <w:rFonts w:ascii="Times New Roman" w:eastAsia="Calibri" w:hAnsi="Times New Roman" w:cs="Times New Roman"/>
              </w:rPr>
            </w:pPr>
          </w:p>
        </w:tc>
        <w:tc>
          <w:tcPr>
            <w:tcW w:w="0" w:type="auto"/>
            <w:vMerge/>
            <w:shd w:val="clear" w:color="auto" w:fill="auto"/>
          </w:tcPr>
          <w:p w:rsidR="00266E3D" w:rsidRPr="00266E3D" w:rsidRDefault="00266E3D" w:rsidP="00266E3D">
            <w:pPr>
              <w:pStyle w:val="101"/>
              <w:rPr>
                <w:rFonts w:eastAsia="Calibri"/>
                <w:sz w:val="22"/>
                <w:szCs w:val="22"/>
                <w:lang w:eastAsia="en-US"/>
              </w:rPr>
            </w:pPr>
          </w:p>
        </w:tc>
        <w:tc>
          <w:tcPr>
            <w:tcW w:w="0" w:type="auto"/>
            <w:gridSpan w:val="2"/>
          </w:tcPr>
          <w:p w:rsidR="00266E3D" w:rsidRPr="00266E3D" w:rsidRDefault="00266E3D" w:rsidP="00266E3D">
            <w:pPr>
              <w:spacing w:after="0" w:line="240" w:lineRule="auto"/>
              <w:rPr>
                <w:rFonts w:ascii="Times New Roman" w:hAnsi="Times New Roman" w:cs="Times New Roman"/>
                <w:i/>
              </w:rPr>
            </w:pPr>
            <w:r w:rsidRPr="00266E3D">
              <w:rPr>
                <w:rFonts w:ascii="Times New Roman" w:hAnsi="Times New Roman" w:cs="Times New Roman"/>
              </w:rPr>
              <w:t>30 минут</w:t>
            </w:r>
          </w:p>
        </w:tc>
      </w:tr>
      <w:tr w:rsidR="00266E3D" w:rsidRPr="00266E3D" w:rsidTr="001C4865">
        <w:trPr>
          <w:trHeight w:val="20"/>
          <w:jc w:val="center"/>
        </w:trPr>
        <w:tc>
          <w:tcPr>
            <w:tcW w:w="0" w:type="auto"/>
            <w:gridSpan w:val="4"/>
          </w:tcPr>
          <w:p w:rsidR="00266E3D" w:rsidRPr="00266E3D" w:rsidRDefault="00266E3D" w:rsidP="00266E3D">
            <w:pPr>
              <w:pStyle w:val="101"/>
              <w:jc w:val="center"/>
              <w:rPr>
                <w:rFonts w:eastAsia="Calibri"/>
                <w:sz w:val="22"/>
                <w:szCs w:val="22"/>
                <w:lang w:eastAsia="en-US"/>
              </w:rPr>
            </w:pPr>
            <w:r w:rsidRPr="00266E3D">
              <w:rPr>
                <w:sz w:val="22"/>
                <w:szCs w:val="22"/>
              </w:rPr>
              <w:t>В области физической культуры и массового спорта</w:t>
            </w:r>
          </w:p>
        </w:tc>
      </w:tr>
      <w:tr w:rsidR="00266E3D" w:rsidRPr="00266E3D" w:rsidTr="001C4865">
        <w:trPr>
          <w:trHeight w:val="20"/>
          <w:jc w:val="center"/>
        </w:trPr>
        <w:tc>
          <w:tcPr>
            <w:tcW w:w="0" w:type="auto"/>
            <w:vMerge w:val="restart"/>
            <w:vAlign w:val="center"/>
          </w:tcPr>
          <w:p w:rsidR="00266E3D" w:rsidRPr="00266E3D" w:rsidRDefault="00266E3D" w:rsidP="00266E3D">
            <w:pPr>
              <w:spacing w:after="0" w:line="240" w:lineRule="auto"/>
              <w:rPr>
                <w:rFonts w:ascii="Times New Roman" w:eastAsia="Calibri" w:hAnsi="Times New Roman" w:cs="Times New Roman"/>
              </w:rPr>
            </w:pPr>
            <w:r w:rsidRPr="00266E3D">
              <w:rPr>
                <w:rFonts w:ascii="Times New Roman" w:eastAsia="Calibri" w:hAnsi="Times New Roman" w:cs="Times New Roman"/>
              </w:rPr>
              <w:t>Помещения для культурно-досуговой деятельности</w:t>
            </w:r>
          </w:p>
        </w:tc>
        <w:tc>
          <w:tcPr>
            <w:tcW w:w="0" w:type="auto"/>
            <w:vMerge w:val="restart"/>
          </w:tcPr>
          <w:p w:rsidR="00266E3D" w:rsidRPr="00266E3D" w:rsidRDefault="00266E3D" w:rsidP="00266E3D">
            <w:pPr>
              <w:pStyle w:val="101"/>
              <w:rPr>
                <w:rFonts w:eastAsia="Calibri"/>
                <w:sz w:val="22"/>
                <w:szCs w:val="22"/>
                <w:lang w:eastAsia="en-US"/>
              </w:rPr>
            </w:pPr>
            <w:r w:rsidRPr="00266E3D">
              <w:rPr>
                <w:rFonts w:eastAsia="Calibri"/>
                <w:sz w:val="22"/>
                <w:szCs w:val="22"/>
                <w:lang w:eastAsia="en-US"/>
              </w:rPr>
              <w:t>Уровень территориальной доступности для населения, минут</w:t>
            </w:r>
          </w:p>
        </w:tc>
        <w:tc>
          <w:tcPr>
            <w:tcW w:w="0" w:type="auto"/>
            <w:gridSpan w:val="2"/>
          </w:tcPr>
          <w:p w:rsidR="00266E3D" w:rsidRPr="00266E3D" w:rsidRDefault="00266E3D" w:rsidP="00266E3D">
            <w:pPr>
              <w:spacing w:after="0" w:line="240" w:lineRule="auto"/>
              <w:rPr>
                <w:rFonts w:ascii="Times New Roman" w:hAnsi="Times New Roman" w:cs="Times New Roman"/>
              </w:rPr>
            </w:pPr>
            <w:r w:rsidRPr="00266E3D">
              <w:rPr>
                <w:rFonts w:ascii="Times New Roman" w:hAnsi="Times New Roman" w:cs="Times New Roman"/>
              </w:rPr>
              <w:t>Транспортная доступность:</w:t>
            </w:r>
          </w:p>
        </w:tc>
      </w:tr>
      <w:tr w:rsidR="00266E3D" w:rsidRPr="00266E3D" w:rsidTr="001C4865">
        <w:trPr>
          <w:trHeight w:val="20"/>
          <w:jc w:val="center"/>
        </w:trPr>
        <w:tc>
          <w:tcPr>
            <w:tcW w:w="0" w:type="auto"/>
            <w:vMerge/>
          </w:tcPr>
          <w:p w:rsidR="00266E3D" w:rsidRPr="00266E3D" w:rsidRDefault="00266E3D" w:rsidP="00266E3D">
            <w:pPr>
              <w:pStyle w:val="101"/>
              <w:rPr>
                <w:sz w:val="22"/>
                <w:szCs w:val="22"/>
              </w:rPr>
            </w:pPr>
          </w:p>
        </w:tc>
        <w:tc>
          <w:tcPr>
            <w:tcW w:w="0" w:type="auto"/>
            <w:vMerge/>
          </w:tcPr>
          <w:p w:rsidR="00266E3D" w:rsidRPr="00266E3D" w:rsidRDefault="00266E3D" w:rsidP="00266E3D">
            <w:pPr>
              <w:pStyle w:val="101"/>
              <w:rPr>
                <w:rFonts w:eastAsia="Calibri"/>
                <w:sz w:val="22"/>
                <w:szCs w:val="22"/>
                <w:lang w:eastAsia="en-US"/>
              </w:rPr>
            </w:pPr>
          </w:p>
        </w:tc>
        <w:tc>
          <w:tcPr>
            <w:tcW w:w="0" w:type="auto"/>
            <w:gridSpan w:val="2"/>
          </w:tcPr>
          <w:p w:rsidR="00266E3D" w:rsidRPr="00266E3D" w:rsidRDefault="00266E3D" w:rsidP="00266E3D">
            <w:pPr>
              <w:spacing w:after="0" w:line="240" w:lineRule="auto"/>
              <w:rPr>
                <w:rFonts w:ascii="Times New Roman" w:hAnsi="Times New Roman" w:cs="Times New Roman"/>
                <w:i/>
              </w:rPr>
            </w:pPr>
            <w:r w:rsidRPr="00266E3D">
              <w:rPr>
                <w:rFonts w:ascii="Times New Roman" w:hAnsi="Times New Roman" w:cs="Times New Roman"/>
              </w:rPr>
              <w:t>30 минут</w:t>
            </w:r>
          </w:p>
        </w:tc>
      </w:tr>
      <w:tr w:rsidR="00266E3D" w:rsidRPr="00266E3D" w:rsidTr="001C4865">
        <w:trPr>
          <w:trHeight w:val="20"/>
          <w:jc w:val="center"/>
        </w:trPr>
        <w:tc>
          <w:tcPr>
            <w:tcW w:w="0" w:type="auto"/>
            <w:gridSpan w:val="4"/>
          </w:tcPr>
          <w:p w:rsidR="00266E3D" w:rsidRPr="00266E3D" w:rsidRDefault="00266E3D" w:rsidP="00266E3D">
            <w:pPr>
              <w:pStyle w:val="101"/>
              <w:jc w:val="center"/>
              <w:rPr>
                <w:rFonts w:eastAsia="Calibri"/>
                <w:sz w:val="22"/>
                <w:szCs w:val="22"/>
                <w:lang w:eastAsia="en-US"/>
              </w:rPr>
            </w:pPr>
            <w:r w:rsidRPr="00266E3D">
              <w:rPr>
                <w:sz w:val="22"/>
                <w:szCs w:val="22"/>
              </w:rPr>
              <w:t>В области торговли, общественного питания и бытового обслуживания</w:t>
            </w:r>
          </w:p>
        </w:tc>
      </w:tr>
      <w:tr w:rsidR="00266E3D" w:rsidRPr="00266E3D" w:rsidTr="001C4865">
        <w:trPr>
          <w:trHeight w:val="20"/>
          <w:jc w:val="center"/>
        </w:trPr>
        <w:tc>
          <w:tcPr>
            <w:tcW w:w="0" w:type="auto"/>
            <w:vMerge w:val="restart"/>
          </w:tcPr>
          <w:p w:rsidR="00266E3D" w:rsidRPr="00266E3D" w:rsidRDefault="00266E3D" w:rsidP="00E00A90">
            <w:pPr>
              <w:pStyle w:val="101"/>
              <w:rPr>
                <w:sz w:val="22"/>
                <w:szCs w:val="22"/>
              </w:rPr>
            </w:pPr>
            <w:r w:rsidRPr="00266E3D">
              <w:rPr>
                <w:sz w:val="22"/>
                <w:szCs w:val="22"/>
              </w:rPr>
              <w:t>Торговые объекты</w:t>
            </w:r>
          </w:p>
        </w:tc>
        <w:tc>
          <w:tcPr>
            <w:tcW w:w="0" w:type="auto"/>
            <w:vMerge w:val="restart"/>
          </w:tcPr>
          <w:p w:rsidR="00266E3D" w:rsidRPr="00266E3D" w:rsidRDefault="00266E3D" w:rsidP="00266E3D">
            <w:pPr>
              <w:pStyle w:val="101"/>
              <w:rPr>
                <w:rFonts w:eastAsia="Calibri"/>
                <w:sz w:val="22"/>
                <w:szCs w:val="22"/>
                <w:lang w:eastAsia="en-US"/>
              </w:rPr>
            </w:pPr>
            <w:r w:rsidRPr="00266E3D">
              <w:rPr>
                <w:rFonts w:eastAsia="Calibri"/>
                <w:sz w:val="22"/>
                <w:szCs w:val="22"/>
                <w:lang w:eastAsia="en-US"/>
              </w:rPr>
              <w:t>Уровень территориальной доступности для населения, м/минут</w:t>
            </w:r>
          </w:p>
        </w:tc>
        <w:tc>
          <w:tcPr>
            <w:tcW w:w="0" w:type="auto"/>
            <w:gridSpan w:val="2"/>
          </w:tcPr>
          <w:p w:rsidR="00266E3D" w:rsidRPr="00266E3D" w:rsidRDefault="00266E3D" w:rsidP="00266E3D">
            <w:pPr>
              <w:spacing w:after="0" w:line="240" w:lineRule="auto"/>
              <w:rPr>
                <w:rFonts w:ascii="Times New Roman" w:hAnsi="Times New Roman" w:cs="Times New Roman"/>
              </w:rPr>
            </w:pPr>
            <w:r w:rsidRPr="00266E3D">
              <w:rPr>
                <w:rFonts w:ascii="Times New Roman" w:hAnsi="Times New Roman" w:cs="Times New Roman"/>
              </w:rPr>
              <w:t>Пешеходная доступность:</w:t>
            </w:r>
          </w:p>
        </w:tc>
      </w:tr>
      <w:tr w:rsidR="00266E3D" w:rsidRPr="00266E3D" w:rsidTr="001C4865">
        <w:trPr>
          <w:trHeight w:val="20"/>
          <w:jc w:val="center"/>
        </w:trPr>
        <w:tc>
          <w:tcPr>
            <w:tcW w:w="0" w:type="auto"/>
            <w:vMerge/>
          </w:tcPr>
          <w:p w:rsidR="00266E3D" w:rsidRPr="00266E3D" w:rsidRDefault="00266E3D" w:rsidP="00266E3D">
            <w:pPr>
              <w:pStyle w:val="101"/>
              <w:rPr>
                <w:rFonts w:eastAsia="Calibri"/>
                <w:sz w:val="22"/>
                <w:szCs w:val="22"/>
                <w:lang w:eastAsia="en-US"/>
              </w:rPr>
            </w:pPr>
          </w:p>
        </w:tc>
        <w:tc>
          <w:tcPr>
            <w:tcW w:w="0" w:type="auto"/>
            <w:vMerge/>
          </w:tcPr>
          <w:p w:rsidR="00266E3D" w:rsidRPr="00266E3D" w:rsidRDefault="00266E3D" w:rsidP="00266E3D">
            <w:pPr>
              <w:pStyle w:val="101"/>
              <w:rPr>
                <w:rFonts w:eastAsia="Calibri"/>
                <w:sz w:val="22"/>
                <w:szCs w:val="22"/>
                <w:lang w:eastAsia="en-US"/>
              </w:rPr>
            </w:pPr>
          </w:p>
        </w:tc>
        <w:tc>
          <w:tcPr>
            <w:tcW w:w="0" w:type="auto"/>
            <w:gridSpan w:val="2"/>
          </w:tcPr>
          <w:p w:rsidR="00266E3D" w:rsidRPr="00266E3D" w:rsidRDefault="00266E3D" w:rsidP="00266E3D">
            <w:pPr>
              <w:spacing w:after="0" w:line="240" w:lineRule="auto"/>
              <w:rPr>
                <w:rFonts w:ascii="Times New Roman" w:hAnsi="Times New Roman" w:cs="Times New Roman"/>
                <w:i/>
              </w:rPr>
            </w:pPr>
            <w:r w:rsidRPr="00266E3D">
              <w:rPr>
                <w:rFonts w:ascii="Times New Roman" w:hAnsi="Times New Roman" w:cs="Times New Roman"/>
              </w:rPr>
              <w:t>300 м/5 минут</w:t>
            </w:r>
          </w:p>
        </w:tc>
      </w:tr>
      <w:tr w:rsidR="00266E3D" w:rsidRPr="00266E3D" w:rsidTr="001C4865">
        <w:trPr>
          <w:trHeight w:val="20"/>
          <w:jc w:val="center"/>
        </w:trPr>
        <w:tc>
          <w:tcPr>
            <w:tcW w:w="0" w:type="auto"/>
            <w:gridSpan w:val="4"/>
          </w:tcPr>
          <w:p w:rsidR="00266E3D" w:rsidRPr="00266E3D" w:rsidRDefault="00266E3D" w:rsidP="00266E3D">
            <w:pPr>
              <w:pStyle w:val="101"/>
              <w:rPr>
                <w:sz w:val="22"/>
                <w:szCs w:val="22"/>
              </w:rPr>
            </w:pPr>
            <w:r w:rsidRPr="00266E3D">
              <w:rPr>
                <w:rFonts w:eastAsia="Calibri"/>
                <w:sz w:val="22"/>
                <w:szCs w:val="22"/>
                <w:lang w:eastAsia="en-US"/>
              </w:rPr>
              <w:t xml:space="preserve">Примечание: территориальная доступность </w:t>
            </w:r>
            <w:r w:rsidRPr="00266E3D">
              <w:rPr>
                <w:sz w:val="22"/>
                <w:szCs w:val="22"/>
              </w:rPr>
              <w:t>предприятий общественного питания применима для общественно-деловых центров города</w:t>
            </w:r>
          </w:p>
          <w:p w:rsidR="00266E3D" w:rsidRPr="00266E3D" w:rsidRDefault="00266E3D" w:rsidP="00266E3D">
            <w:pPr>
              <w:pStyle w:val="101"/>
              <w:rPr>
                <w:rFonts w:eastAsia="Calibri"/>
                <w:sz w:val="22"/>
                <w:szCs w:val="22"/>
                <w:lang w:eastAsia="en-US"/>
              </w:rPr>
            </w:pPr>
          </w:p>
        </w:tc>
      </w:tr>
      <w:tr w:rsidR="00266E3D" w:rsidRPr="00266E3D" w:rsidTr="001C4865">
        <w:trPr>
          <w:trHeight w:val="20"/>
          <w:jc w:val="center"/>
        </w:trPr>
        <w:tc>
          <w:tcPr>
            <w:tcW w:w="0" w:type="auto"/>
            <w:vMerge w:val="restart"/>
            <w:vAlign w:val="center"/>
          </w:tcPr>
          <w:p w:rsidR="00266E3D" w:rsidRPr="00266E3D" w:rsidRDefault="00266E3D" w:rsidP="00266E3D">
            <w:pPr>
              <w:pStyle w:val="101"/>
              <w:rPr>
                <w:sz w:val="22"/>
                <w:szCs w:val="22"/>
              </w:rPr>
            </w:pPr>
            <w:r w:rsidRPr="00266E3D">
              <w:rPr>
                <w:sz w:val="22"/>
                <w:szCs w:val="22"/>
              </w:rPr>
              <w:t>Объекты бытового обслуживания</w:t>
            </w:r>
          </w:p>
        </w:tc>
        <w:tc>
          <w:tcPr>
            <w:tcW w:w="0" w:type="auto"/>
            <w:vMerge w:val="restart"/>
          </w:tcPr>
          <w:p w:rsidR="00266E3D" w:rsidRPr="00266E3D" w:rsidRDefault="00266E3D" w:rsidP="00266E3D">
            <w:pPr>
              <w:pStyle w:val="101"/>
              <w:rPr>
                <w:rFonts w:eastAsia="Calibri"/>
                <w:sz w:val="22"/>
                <w:szCs w:val="22"/>
                <w:lang w:eastAsia="en-US"/>
              </w:rPr>
            </w:pPr>
            <w:r w:rsidRPr="00266E3D">
              <w:rPr>
                <w:rFonts w:eastAsia="Calibri"/>
                <w:sz w:val="22"/>
                <w:szCs w:val="22"/>
                <w:lang w:eastAsia="en-US"/>
              </w:rPr>
              <w:t>Уровень территориальной доступности для населения, м/минут</w:t>
            </w:r>
          </w:p>
        </w:tc>
        <w:tc>
          <w:tcPr>
            <w:tcW w:w="0" w:type="auto"/>
            <w:gridSpan w:val="2"/>
          </w:tcPr>
          <w:p w:rsidR="00266E3D" w:rsidRPr="00266E3D" w:rsidRDefault="00266E3D" w:rsidP="00266E3D">
            <w:pPr>
              <w:spacing w:after="0" w:line="240" w:lineRule="auto"/>
              <w:rPr>
                <w:rFonts w:ascii="Times New Roman" w:hAnsi="Times New Roman" w:cs="Times New Roman"/>
              </w:rPr>
            </w:pPr>
            <w:r w:rsidRPr="00266E3D">
              <w:rPr>
                <w:rFonts w:ascii="Times New Roman" w:hAnsi="Times New Roman" w:cs="Times New Roman"/>
              </w:rPr>
              <w:t>Пешеходная доступность:</w:t>
            </w:r>
          </w:p>
        </w:tc>
      </w:tr>
      <w:tr w:rsidR="00266E3D" w:rsidRPr="00266E3D" w:rsidTr="001C4865">
        <w:trPr>
          <w:trHeight w:val="20"/>
          <w:jc w:val="center"/>
        </w:trPr>
        <w:tc>
          <w:tcPr>
            <w:tcW w:w="0" w:type="auto"/>
            <w:vMerge/>
            <w:vAlign w:val="center"/>
          </w:tcPr>
          <w:p w:rsidR="00266E3D" w:rsidRPr="00266E3D" w:rsidRDefault="00266E3D" w:rsidP="00266E3D">
            <w:pPr>
              <w:pStyle w:val="101"/>
              <w:rPr>
                <w:rFonts w:eastAsia="Calibri"/>
                <w:sz w:val="22"/>
                <w:szCs w:val="22"/>
                <w:lang w:eastAsia="en-US"/>
              </w:rPr>
            </w:pPr>
          </w:p>
        </w:tc>
        <w:tc>
          <w:tcPr>
            <w:tcW w:w="0" w:type="auto"/>
            <w:vMerge/>
          </w:tcPr>
          <w:p w:rsidR="00266E3D" w:rsidRPr="00266E3D" w:rsidRDefault="00266E3D" w:rsidP="00266E3D">
            <w:pPr>
              <w:pStyle w:val="101"/>
              <w:rPr>
                <w:rFonts w:eastAsia="Calibri"/>
                <w:sz w:val="22"/>
                <w:szCs w:val="22"/>
                <w:lang w:eastAsia="en-US"/>
              </w:rPr>
            </w:pPr>
          </w:p>
        </w:tc>
        <w:tc>
          <w:tcPr>
            <w:tcW w:w="0" w:type="auto"/>
            <w:gridSpan w:val="2"/>
          </w:tcPr>
          <w:p w:rsidR="00266E3D" w:rsidRPr="00266E3D" w:rsidRDefault="00266E3D" w:rsidP="00266E3D">
            <w:pPr>
              <w:spacing w:after="0" w:line="240" w:lineRule="auto"/>
              <w:rPr>
                <w:rFonts w:ascii="Times New Roman" w:hAnsi="Times New Roman" w:cs="Times New Roman"/>
                <w:i/>
              </w:rPr>
            </w:pPr>
            <w:r w:rsidRPr="00266E3D">
              <w:rPr>
                <w:rFonts w:ascii="Times New Roman" w:hAnsi="Times New Roman" w:cs="Times New Roman"/>
              </w:rPr>
              <w:t>470 м/7 минут</w:t>
            </w:r>
          </w:p>
        </w:tc>
      </w:tr>
      <w:tr w:rsidR="00266E3D" w:rsidRPr="00266E3D" w:rsidTr="001C4865">
        <w:trPr>
          <w:trHeight w:val="20"/>
          <w:jc w:val="center"/>
        </w:trPr>
        <w:tc>
          <w:tcPr>
            <w:tcW w:w="0" w:type="auto"/>
            <w:gridSpan w:val="4"/>
          </w:tcPr>
          <w:p w:rsidR="00266E3D" w:rsidRPr="00266E3D" w:rsidRDefault="00266E3D" w:rsidP="00266E3D">
            <w:pPr>
              <w:pStyle w:val="101"/>
              <w:jc w:val="center"/>
              <w:rPr>
                <w:rFonts w:eastAsia="Calibri"/>
                <w:sz w:val="22"/>
                <w:szCs w:val="22"/>
                <w:lang w:eastAsia="en-US"/>
              </w:rPr>
            </w:pPr>
            <w:r w:rsidRPr="00266E3D">
              <w:rPr>
                <w:sz w:val="22"/>
                <w:szCs w:val="22"/>
              </w:rPr>
              <w:t>В области транспортного обслуживания</w:t>
            </w:r>
          </w:p>
        </w:tc>
      </w:tr>
      <w:tr w:rsidR="00266E3D" w:rsidRPr="00266E3D" w:rsidTr="001C4865">
        <w:trPr>
          <w:jc w:val="center"/>
        </w:trPr>
        <w:tc>
          <w:tcPr>
            <w:tcW w:w="0" w:type="auto"/>
            <w:vMerge w:val="restart"/>
            <w:shd w:val="clear" w:color="auto" w:fill="auto"/>
          </w:tcPr>
          <w:p w:rsidR="00266E3D" w:rsidRPr="00266E3D" w:rsidRDefault="00266E3D" w:rsidP="00266E3D">
            <w:pPr>
              <w:pStyle w:val="101"/>
              <w:rPr>
                <w:sz w:val="22"/>
                <w:szCs w:val="22"/>
              </w:rPr>
            </w:pPr>
            <w:r w:rsidRPr="00266E3D">
              <w:rPr>
                <w:sz w:val="22"/>
                <w:szCs w:val="22"/>
              </w:rPr>
              <w:t>Гаражи и открытые стоянки для постоянного хранения автомобилей</w:t>
            </w:r>
          </w:p>
        </w:tc>
        <w:tc>
          <w:tcPr>
            <w:tcW w:w="0" w:type="auto"/>
            <w:vMerge w:val="restart"/>
            <w:shd w:val="clear" w:color="auto" w:fill="auto"/>
          </w:tcPr>
          <w:p w:rsidR="00266E3D" w:rsidRPr="00266E3D" w:rsidRDefault="00266E3D" w:rsidP="00266E3D">
            <w:pPr>
              <w:pStyle w:val="101"/>
              <w:rPr>
                <w:rFonts w:eastAsia="Calibri"/>
                <w:sz w:val="22"/>
                <w:szCs w:val="22"/>
                <w:lang w:eastAsia="en-US"/>
              </w:rPr>
            </w:pPr>
            <w:r w:rsidRPr="00266E3D">
              <w:rPr>
                <w:rFonts w:eastAsia="Calibri"/>
                <w:sz w:val="22"/>
                <w:szCs w:val="22"/>
                <w:lang w:eastAsia="en-US"/>
              </w:rPr>
              <w:t>Пешеходная доступность, м</w:t>
            </w:r>
          </w:p>
        </w:tc>
        <w:tc>
          <w:tcPr>
            <w:tcW w:w="0" w:type="auto"/>
            <w:shd w:val="clear" w:color="auto" w:fill="auto"/>
          </w:tcPr>
          <w:p w:rsidR="00266E3D" w:rsidRPr="00266E3D" w:rsidRDefault="00266E3D" w:rsidP="00266E3D">
            <w:pPr>
              <w:pStyle w:val="101"/>
              <w:rPr>
                <w:sz w:val="22"/>
                <w:szCs w:val="22"/>
              </w:rPr>
            </w:pPr>
            <w:r w:rsidRPr="00266E3D">
              <w:rPr>
                <w:sz w:val="22"/>
                <w:szCs w:val="22"/>
              </w:rPr>
              <w:t>при новом строительстве</w:t>
            </w:r>
          </w:p>
        </w:tc>
        <w:tc>
          <w:tcPr>
            <w:tcW w:w="0" w:type="auto"/>
            <w:shd w:val="clear" w:color="auto" w:fill="auto"/>
            <w:vAlign w:val="center"/>
          </w:tcPr>
          <w:p w:rsidR="00266E3D" w:rsidRPr="00266E3D" w:rsidRDefault="00266E3D" w:rsidP="00266E3D">
            <w:pPr>
              <w:pStyle w:val="101"/>
              <w:rPr>
                <w:sz w:val="22"/>
                <w:szCs w:val="22"/>
              </w:rPr>
            </w:pPr>
            <w:r w:rsidRPr="00266E3D">
              <w:rPr>
                <w:sz w:val="22"/>
                <w:szCs w:val="22"/>
              </w:rPr>
              <w:t>800</w:t>
            </w:r>
          </w:p>
        </w:tc>
      </w:tr>
      <w:tr w:rsidR="00266E3D" w:rsidRPr="00266E3D" w:rsidTr="001C4865">
        <w:trPr>
          <w:jc w:val="center"/>
        </w:trPr>
        <w:tc>
          <w:tcPr>
            <w:tcW w:w="0" w:type="auto"/>
            <w:vMerge/>
            <w:shd w:val="clear" w:color="auto" w:fill="auto"/>
          </w:tcPr>
          <w:p w:rsidR="00266E3D" w:rsidRPr="00266E3D" w:rsidRDefault="00266E3D" w:rsidP="00266E3D">
            <w:pPr>
              <w:pStyle w:val="102"/>
              <w:rPr>
                <w:sz w:val="22"/>
                <w:szCs w:val="22"/>
              </w:rPr>
            </w:pPr>
          </w:p>
        </w:tc>
        <w:tc>
          <w:tcPr>
            <w:tcW w:w="0" w:type="auto"/>
            <w:vMerge/>
            <w:shd w:val="clear" w:color="auto" w:fill="auto"/>
          </w:tcPr>
          <w:p w:rsidR="00266E3D" w:rsidRPr="00266E3D" w:rsidRDefault="00266E3D" w:rsidP="00266E3D">
            <w:pPr>
              <w:pStyle w:val="102"/>
              <w:rPr>
                <w:sz w:val="22"/>
                <w:szCs w:val="22"/>
              </w:rPr>
            </w:pPr>
          </w:p>
        </w:tc>
        <w:tc>
          <w:tcPr>
            <w:tcW w:w="0" w:type="auto"/>
            <w:shd w:val="clear" w:color="auto" w:fill="auto"/>
            <w:vAlign w:val="center"/>
          </w:tcPr>
          <w:p w:rsidR="00266E3D" w:rsidRPr="00266E3D" w:rsidRDefault="00266E3D" w:rsidP="00266E3D">
            <w:pPr>
              <w:pStyle w:val="101"/>
              <w:rPr>
                <w:sz w:val="22"/>
                <w:szCs w:val="22"/>
              </w:rPr>
            </w:pPr>
            <w:r w:rsidRPr="00266E3D">
              <w:rPr>
                <w:sz w:val="22"/>
                <w:szCs w:val="22"/>
              </w:rPr>
              <w:t>в районах реконструкции или с неблагоприятной гидрогеологической обстановкой</w:t>
            </w:r>
          </w:p>
        </w:tc>
        <w:tc>
          <w:tcPr>
            <w:tcW w:w="0" w:type="auto"/>
            <w:shd w:val="clear" w:color="auto" w:fill="auto"/>
            <w:vAlign w:val="center"/>
          </w:tcPr>
          <w:p w:rsidR="00266E3D" w:rsidRPr="00266E3D" w:rsidRDefault="00266E3D" w:rsidP="00266E3D">
            <w:pPr>
              <w:pStyle w:val="101"/>
              <w:rPr>
                <w:sz w:val="22"/>
                <w:szCs w:val="22"/>
              </w:rPr>
            </w:pPr>
            <w:r w:rsidRPr="00266E3D">
              <w:rPr>
                <w:sz w:val="22"/>
                <w:szCs w:val="22"/>
              </w:rPr>
              <w:t>1500</w:t>
            </w:r>
          </w:p>
        </w:tc>
      </w:tr>
      <w:tr w:rsidR="00266E3D" w:rsidRPr="00266E3D" w:rsidTr="001C4865">
        <w:trPr>
          <w:jc w:val="center"/>
        </w:trPr>
        <w:tc>
          <w:tcPr>
            <w:tcW w:w="0" w:type="auto"/>
            <w:vMerge w:val="restart"/>
            <w:shd w:val="clear" w:color="auto" w:fill="auto"/>
          </w:tcPr>
          <w:p w:rsidR="00266E3D" w:rsidRPr="00266E3D" w:rsidRDefault="00266E3D" w:rsidP="00266E3D">
            <w:pPr>
              <w:pStyle w:val="101"/>
              <w:rPr>
                <w:sz w:val="22"/>
                <w:szCs w:val="22"/>
              </w:rPr>
            </w:pPr>
            <w:r w:rsidRPr="00266E3D">
              <w:rPr>
                <w:sz w:val="22"/>
                <w:szCs w:val="22"/>
              </w:rPr>
              <w:t>Стоянки временного хранения легковых автомобилей</w:t>
            </w:r>
          </w:p>
        </w:tc>
        <w:tc>
          <w:tcPr>
            <w:tcW w:w="0" w:type="auto"/>
            <w:vMerge w:val="restart"/>
            <w:shd w:val="clear" w:color="auto" w:fill="auto"/>
          </w:tcPr>
          <w:p w:rsidR="00266E3D" w:rsidRPr="00266E3D" w:rsidRDefault="00266E3D" w:rsidP="00266E3D">
            <w:pPr>
              <w:pStyle w:val="101"/>
              <w:rPr>
                <w:rFonts w:eastAsia="Calibri"/>
                <w:sz w:val="22"/>
                <w:szCs w:val="22"/>
                <w:lang w:eastAsia="en-US"/>
              </w:rPr>
            </w:pPr>
            <w:r w:rsidRPr="00266E3D">
              <w:rPr>
                <w:rFonts w:eastAsia="Calibri"/>
                <w:sz w:val="22"/>
                <w:szCs w:val="22"/>
                <w:lang w:eastAsia="en-US"/>
              </w:rPr>
              <w:t>Пешеходная доступность, м</w:t>
            </w:r>
          </w:p>
        </w:tc>
        <w:tc>
          <w:tcPr>
            <w:tcW w:w="0" w:type="auto"/>
            <w:shd w:val="clear" w:color="auto" w:fill="auto"/>
            <w:vAlign w:val="center"/>
          </w:tcPr>
          <w:p w:rsidR="00266E3D" w:rsidRPr="00266E3D" w:rsidRDefault="00266E3D" w:rsidP="00266E3D">
            <w:pPr>
              <w:pStyle w:val="101"/>
              <w:rPr>
                <w:sz w:val="22"/>
                <w:szCs w:val="22"/>
              </w:rPr>
            </w:pPr>
            <w:r w:rsidRPr="00266E3D">
              <w:rPr>
                <w:sz w:val="22"/>
                <w:szCs w:val="22"/>
              </w:rPr>
              <w:t>до входов в жилые дома</w:t>
            </w:r>
          </w:p>
        </w:tc>
        <w:tc>
          <w:tcPr>
            <w:tcW w:w="0" w:type="auto"/>
            <w:shd w:val="clear" w:color="auto" w:fill="auto"/>
            <w:vAlign w:val="center"/>
          </w:tcPr>
          <w:p w:rsidR="00266E3D" w:rsidRPr="00266E3D" w:rsidRDefault="00266E3D" w:rsidP="00266E3D">
            <w:pPr>
              <w:pStyle w:val="101"/>
              <w:rPr>
                <w:sz w:val="22"/>
                <w:szCs w:val="22"/>
              </w:rPr>
            </w:pPr>
            <w:r w:rsidRPr="00266E3D">
              <w:rPr>
                <w:sz w:val="22"/>
                <w:szCs w:val="22"/>
              </w:rPr>
              <w:t>100</w:t>
            </w:r>
          </w:p>
        </w:tc>
      </w:tr>
      <w:tr w:rsidR="00266E3D" w:rsidRPr="00266E3D" w:rsidTr="001C4865">
        <w:trPr>
          <w:jc w:val="center"/>
        </w:trPr>
        <w:tc>
          <w:tcPr>
            <w:tcW w:w="0" w:type="auto"/>
            <w:vMerge/>
            <w:shd w:val="clear" w:color="auto" w:fill="auto"/>
          </w:tcPr>
          <w:p w:rsidR="00266E3D" w:rsidRPr="00266E3D" w:rsidRDefault="00266E3D" w:rsidP="00266E3D">
            <w:pPr>
              <w:pStyle w:val="102"/>
              <w:rPr>
                <w:sz w:val="22"/>
                <w:szCs w:val="22"/>
              </w:rPr>
            </w:pPr>
          </w:p>
        </w:tc>
        <w:tc>
          <w:tcPr>
            <w:tcW w:w="0" w:type="auto"/>
            <w:vMerge/>
            <w:shd w:val="clear" w:color="auto" w:fill="auto"/>
          </w:tcPr>
          <w:p w:rsidR="00266E3D" w:rsidRPr="00266E3D" w:rsidRDefault="00266E3D" w:rsidP="00266E3D">
            <w:pPr>
              <w:pStyle w:val="102"/>
              <w:rPr>
                <w:sz w:val="22"/>
                <w:szCs w:val="22"/>
              </w:rPr>
            </w:pPr>
          </w:p>
        </w:tc>
        <w:tc>
          <w:tcPr>
            <w:tcW w:w="0" w:type="auto"/>
            <w:shd w:val="clear" w:color="auto" w:fill="auto"/>
            <w:vAlign w:val="center"/>
          </w:tcPr>
          <w:p w:rsidR="00266E3D" w:rsidRPr="00266E3D" w:rsidRDefault="00266E3D" w:rsidP="00266E3D">
            <w:pPr>
              <w:pStyle w:val="101"/>
              <w:rPr>
                <w:sz w:val="22"/>
                <w:szCs w:val="22"/>
              </w:rPr>
            </w:pPr>
            <w:r w:rsidRPr="00266E3D">
              <w:rPr>
                <w:sz w:val="22"/>
                <w:szCs w:val="22"/>
              </w:rPr>
              <w:t>до пассажирских помещений вокзалов, входов в места крупных учреждений торговли и общественного питания</w:t>
            </w:r>
          </w:p>
        </w:tc>
        <w:tc>
          <w:tcPr>
            <w:tcW w:w="0" w:type="auto"/>
            <w:shd w:val="clear" w:color="auto" w:fill="auto"/>
            <w:vAlign w:val="center"/>
          </w:tcPr>
          <w:p w:rsidR="00266E3D" w:rsidRPr="00266E3D" w:rsidRDefault="00266E3D" w:rsidP="00266E3D">
            <w:pPr>
              <w:pStyle w:val="101"/>
              <w:rPr>
                <w:sz w:val="22"/>
                <w:szCs w:val="22"/>
              </w:rPr>
            </w:pPr>
            <w:r w:rsidRPr="00266E3D">
              <w:rPr>
                <w:sz w:val="22"/>
                <w:szCs w:val="22"/>
              </w:rPr>
              <w:t>150</w:t>
            </w:r>
          </w:p>
        </w:tc>
      </w:tr>
      <w:tr w:rsidR="00266E3D" w:rsidRPr="00266E3D" w:rsidTr="001C4865">
        <w:trPr>
          <w:jc w:val="center"/>
        </w:trPr>
        <w:tc>
          <w:tcPr>
            <w:tcW w:w="0" w:type="auto"/>
            <w:vMerge/>
            <w:shd w:val="clear" w:color="auto" w:fill="auto"/>
          </w:tcPr>
          <w:p w:rsidR="00266E3D" w:rsidRPr="00266E3D" w:rsidRDefault="00266E3D" w:rsidP="00266E3D">
            <w:pPr>
              <w:pStyle w:val="102"/>
              <w:rPr>
                <w:sz w:val="22"/>
                <w:szCs w:val="22"/>
              </w:rPr>
            </w:pPr>
          </w:p>
        </w:tc>
        <w:tc>
          <w:tcPr>
            <w:tcW w:w="0" w:type="auto"/>
            <w:vMerge/>
            <w:shd w:val="clear" w:color="auto" w:fill="auto"/>
          </w:tcPr>
          <w:p w:rsidR="00266E3D" w:rsidRPr="00266E3D" w:rsidRDefault="00266E3D" w:rsidP="00266E3D">
            <w:pPr>
              <w:pStyle w:val="102"/>
              <w:rPr>
                <w:sz w:val="22"/>
                <w:szCs w:val="22"/>
              </w:rPr>
            </w:pPr>
          </w:p>
        </w:tc>
        <w:tc>
          <w:tcPr>
            <w:tcW w:w="0" w:type="auto"/>
            <w:shd w:val="clear" w:color="auto" w:fill="auto"/>
            <w:vAlign w:val="center"/>
          </w:tcPr>
          <w:p w:rsidR="00266E3D" w:rsidRPr="00266E3D" w:rsidRDefault="00266E3D" w:rsidP="00266E3D">
            <w:pPr>
              <w:pStyle w:val="101"/>
              <w:rPr>
                <w:sz w:val="22"/>
                <w:szCs w:val="22"/>
              </w:rPr>
            </w:pPr>
            <w:r w:rsidRPr="00266E3D">
              <w:rPr>
                <w:sz w:val="22"/>
                <w:szCs w:val="22"/>
              </w:rPr>
              <w:t>до прочих учреждений и предприятий обслуживания населения и административных зданий</w:t>
            </w:r>
          </w:p>
        </w:tc>
        <w:tc>
          <w:tcPr>
            <w:tcW w:w="0" w:type="auto"/>
            <w:shd w:val="clear" w:color="auto" w:fill="auto"/>
            <w:vAlign w:val="center"/>
          </w:tcPr>
          <w:p w:rsidR="00266E3D" w:rsidRPr="00266E3D" w:rsidRDefault="00266E3D" w:rsidP="00266E3D">
            <w:pPr>
              <w:pStyle w:val="101"/>
              <w:rPr>
                <w:sz w:val="22"/>
                <w:szCs w:val="22"/>
              </w:rPr>
            </w:pPr>
            <w:r w:rsidRPr="00266E3D">
              <w:rPr>
                <w:sz w:val="22"/>
                <w:szCs w:val="22"/>
              </w:rPr>
              <w:t>250</w:t>
            </w:r>
          </w:p>
        </w:tc>
      </w:tr>
      <w:tr w:rsidR="00266E3D" w:rsidRPr="00266E3D" w:rsidTr="001C4865">
        <w:trPr>
          <w:jc w:val="center"/>
        </w:trPr>
        <w:tc>
          <w:tcPr>
            <w:tcW w:w="0" w:type="auto"/>
            <w:vMerge/>
            <w:shd w:val="clear" w:color="auto" w:fill="auto"/>
          </w:tcPr>
          <w:p w:rsidR="00266E3D" w:rsidRPr="00266E3D" w:rsidRDefault="00266E3D" w:rsidP="00266E3D">
            <w:pPr>
              <w:pStyle w:val="102"/>
              <w:rPr>
                <w:sz w:val="22"/>
                <w:szCs w:val="22"/>
              </w:rPr>
            </w:pPr>
          </w:p>
        </w:tc>
        <w:tc>
          <w:tcPr>
            <w:tcW w:w="0" w:type="auto"/>
            <w:vMerge/>
            <w:shd w:val="clear" w:color="auto" w:fill="auto"/>
          </w:tcPr>
          <w:p w:rsidR="00266E3D" w:rsidRPr="00266E3D" w:rsidRDefault="00266E3D" w:rsidP="00266E3D">
            <w:pPr>
              <w:pStyle w:val="102"/>
              <w:rPr>
                <w:sz w:val="22"/>
                <w:szCs w:val="22"/>
              </w:rPr>
            </w:pPr>
          </w:p>
        </w:tc>
        <w:tc>
          <w:tcPr>
            <w:tcW w:w="0" w:type="auto"/>
            <w:shd w:val="clear" w:color="auto" w:fill="auto"/>
            <w:vAlign w:val="center"/>
          </w:tcPr>
          <w:p w:rsidR="00266E3D" w:rsidRPr="00266E3D" w:rsidRDefault="00266E3D" w:rsidP="00266E3D">
            <w:pPr>
              <w:pStyle w:val="101"/>
              <w:rPr>
                <w:sz w:val="22"/>
                <w:szCs w:val="22"/>
              </w:rPr>
            </w:pPr>
            <w:r w:rsidRPr="00266E3D">
              <w:rPr>
                <w:sz w:val="22"/>
                <w:szCs w:val="22"/>
              </w:rPr>
              <w:t>до входов в парки, на выставки и стадионы</w:t>
            </w:r>
          </w:p>
        </w:tc>
        <w:tc>
          <w:tcPr>
            <w:tcW w:w="0" w:type="auto"/>
            <w:shd w:val="clear" w:color="auto" w:fill="auto"/>
            <w:vAlign w:val="center"/>
          </w:tcPr>
          <w:p w:rsidR="00266E3D" w:rsidRPr="00266E3D" w:rsidRDefault="00266E3D" w:rsidP="00266E3D">
            <w:pPr>
              <w:pStyle w:val="101"/>
              <w:rPr>
                <w:sz w:val="22"/>
                <w:szCs w:val="22"/>
              </w:rPr>
            </w:pPr>
            <w:r w:rsidRPr="00266E3D">
              <w:rPr>
                <w:sz w:val="22"/>
                <w:szCs w:val="22"/>
              </w:rPr>
              <w:t>400</w:t>
            </w:r>
          </w:p>
        </w:tc>
      </w:tr>
    </w:tbl>
    <w:p w:rsidR="00B72AD3" w:rsidRDefault="00B72AD3">
      <w:pPr>
        <w:rPr>
          <w:rFonts w:ascii="Times New Roman" w:eastAsia="Times New Roman" w:hAnsi="Times New Roman" w:cs="Times New Roman"/>
          <w:bCs/>
          <w:lang w:eastAsia="x-none"/>
        </w:rPr>
      </w:pPr>
      <w:r>
        <w:rPr>
          <w:bCs/>
        </w:rPr>
        <w:br w:type="page"/>
      </w:r>
    </w:p>
    <w:p w:rsidR="00F3482B" w:rsidRPr="00F3482B" w:rsidRDefault="00F3482B" w:rsidP="0034571D">
      <w:pPr>
        <w:pStyle w:val="afff9"/>
        <w:spacing w:after="0" w:line="240" w:lineRule="auto"/>
        <w:ind w:left="9781" w:firstLine="851"/>
        <w:rPr>
          <w:bCs/>
          <w:lang w:val="ru-RU"/>
        </w:rPr>
      </w:pPr>
      <w:r w:rsidRPr="00F3482B">
        <w:rPr>
          <w:bCs/>
        </w:rPr>
        <w:lastRenderedPageBreak/>
        <w:t>Приложение</w:t>
      </w:r>
      <w:r w:rsidRPr="00F3482B">
        <w:rPr>
          <w:bCs/>
          <w:lang w:val="ru-RU"/>
        </w:rPr>
        <w:t xml:space="preserve"> </w:t>
      </w:r>
      <w:r w:rsidR="00266E3D">
        <w:rPr>
          <w:bCs/>
          <w:lang w:val="ru-RU"/>
        </w:rPr>
        <w:t>В</w:t>
      </w:r>
    </w:p>
    <w:p w:rsidR="00F3482B" w:rsidRPr="00F3482B" w:rsidRDefault="00F3482B" w:rsidP="0034571D">
      <w:pPr>
        <w:pStyle w:val="afff9"/>
        <w:spacing w:after="0" w:line="240" w:lineRule="auto"/>
        <w:ind w:left="9781" w:firstLine="851"/>
        <w:rPr>
          <w:bCs/>
        </w:rPr>
      </w:pPr>
      <w:r w:rsidRPr="00F3482B">
        <w:rPr>
          <w:bCs/>
        </w:rPr>
        <w:t xml:space="preserve">к местным нормативам </w:t>
      </w:r>
    </w:p>
    <w:p w:rsidR="00F3482B" w:rsidRDefault="00F3482B" w:rsidP="0034571D">
      <w:pPr>
        <w:pStyle w:val="afff9"/>
        <w:spacing w:after="0" w:line="240" w:lineRule="auto"/>
        <w:ind w:left="9781" w:firstLine="851"/>
        <w:rPr>
          <w:bCs/>
          <w:lang w:val="ru-RU"/>
        </w:rPr>
      </w:pPr>
      <w:r w:rsidRPr="00F3482B">
        <w:rPr>
          <w:bCs/>
        </w:rPr>
        <w:t xml:space="preserve">градостроительного проектирования </w:t>
      </w:r>
    </w:p>
    <w:p w:rsidR="00F3482B" w:rsidRPr="00F3482B" w:rsidRDefault="00F3482B" w:rsidP="0034571D">
      <w:pPr>
        <w:pStyle w:val="afff9"/>
        <w:spacing w:after="0" w:line="240" w:lineRule="auto"/>
        <w:ind w:left="9781" w:firstLine="851"/>
        <w:rPr>
          <w:rFonts w:eastAsiaTheme="minorHAnsi"/>
          <w:lang w:val="ru-RU" w:eastAsia="en-US"/>
        </w:rPr>
      </w:pPr>
      <w:r w:rsidRPr="00F3482B">
        <w:rPr>
          <w:bCs/>
        </w:rPr>
        <w:t>города Нефтеюганска</w:t>
      </w:r>
    </w:p>
    <w:p w:rsidR="00F3482B" w:rsidRPr="00F3482B" w:rsidRDefault="00F3482B" w:rsidP="00B2724A">
      <w:pPr>
        <w:pStyle w:val="a6"/>
        <w:spacing w:before="0" w:after="0"/>
        <w:rPr>
          <w:rFonts w:eastAsiaTheme="minorHAnsi"/>
          <w:lang w:val="ru-RU" w:eastAsia="en-US"/>
        </w:rPr>
      </w:pPr>
    </w:p>
    <w:p w:rsidR="00F3482B" w:rsidRPr="00F3482B" w:rsidRDefault="00F3482B" w:rsidP="00F3482B">
      <w:pPr>
        <w:spacing w:after="60"/>
        <w:ind w:firstLine="709"/>
        <w:rPr>
          <w:rFonts w:ascii="Times New Roman" w:hAnsi="Times New Roman" w:cs="Times New Roman"/>
          <w:sz w:val="24"/>
          <w:szCs w:val="24"/>
        </w:rPr>
      </w:pPr>
      <w:r w:rsidRPr="00F3482B">
        <w:rPr>
          <w:rFonts w:ascii="Times New Roman" w:hAnsi="Times New Roman" w:cs="Times New Roman"/>
          <w:sz w:val="24"/>
          <w:szCs w:val="24"/>
        </w:rPr>
        <w:t xml:space="preserve">Таблица </w:t>
      </w:r>
      <w:r w:rsidR="00266E3D">
        <w:rPr>
          <w:rFonts w:ascii="Times New Roman" w:hAnsi="Times New Roman" w:cs="Times New Roman"/>
          <w:sz w:val="24"/>
          <w:szCs w:val="24"/>
        </w:rPr>
        <w:t>В</w:t>
      </w:r>
      <w:r w:rsidRPr="00F3482B">
        <w:rPr>
          <w:rFonts w:ascii="Times New Roman" w:hAnsi="Times New Roman" w:cs="Times New Roman"/>
          <w:sz w:val="24"/>
          <w:szCs w:val="24"/>
        </w:rPr>
        <w:t>1. Классификация улиц и дорог. Основное назначение улиц и дорог</w:t>
      </w:r>
    </w:p>
    <w:tbl>
      <w:tblPr>
        <w:tblW w:w="4904" w:type="pct"/>
        <w:jc w:val="center"/>
        <w:tblCellMar>
          <w:left w:w="45" w:type="dxa"/>
          <w:right w:w="45" w:type="dxa"/>
        </w:tblCellMar>
        <w:tblLook w:val="0000" w:firstRow="0" w:lastRow="0" w:firstColumn="0" w:lastColumn="0" w:noHBand="0" w:noVBand="0"/>
      </w:tblPr>
      <w:tblGrid>
        <w:gridCol w:w="756"/>
        <w:gridCol w:w="3402"/>
        <w:gridCol w:w="10221"/>
      </w:tblGrid>
      <w:tr w:rsidR="00F3482B" w:rsidRPr="00835321" w:rsidTr="0034571D">
        <w:trPr>
          <w:trHeight w:val="955"/>
          <w:tblHeader/>
          <w:jc w:val="center"/>
        </w:trPr>
        <w:tc>
          <w:tcPr>
            <w:tcW w:w="1446" w:type="pct"/>
            <w:gridSpan w:val="2"/>
            <w:tcBorders>
              <w:top w:val="single" w:sz="6" w:space="0" w:color="auto"/>
              <w:left w:val="single" w:sz="6" w:space="0" w:color="auto"/>
              <w:bottom w:val="single" w:sz="6" w:space="0" w:color="auto"/>
              <w:right w:val="single" w:sz="6" w:space="0" w:color="auto"/>
            </w:tcBorders>
            <w:vAlign w:val="center"/>
          </w:tcPr>
          <w:p w:rsidR="00F3482B" w:rsidRPr="00835321" w:rsidRDefault="00F3482B" w:rsidP="00850D39">
            <w:pPr>
              <w:spacing w:after="0" w:line="240" w:lineRule="auto"/>
              <w:jc w:val="center"/>
              <w:rPr>
                <w:rFonts w:ascii="Times New Roman" w:eastAsia="Times New Roman" w:hAnsi="Times New Roman" w:cs="Times New Roman"/>
                <w:lang w:eastAsia="ru-RU"/>
              </w:rPr>
            </w:pPr>
            <w:r w:rsidRPr="00835321">
              <w:rPr>
                <w:rFonts w:ascii="Times New Roman" w:eastAsia="Times New Roman" w:hAnsi="Times New Roman" w:cs="Times New Roman"/>
                <w:lang w:eastAsia="ru-RU"/>
              </w:rPr>
              <w:t>Категория дорог и улиц городов</w:t>
            </w:r>
          </w:p>
        </w:tc>
        <w:tc>
          <w:tcPr>
            <w:tcW w:w="3554" w:type="pct"/>
            <w:tcBorders>
              <w:top w:val="single" w:sz="6" w:space="0" w:color="auto"/>
              <w:left w:val="single" w:sz="6" w:space="0" w:color="auto"/>
              <w:bottom w:val="single" w:sz="6" w:space="0" w:color="auto"/>
              <w:right w:val="single" w:sz="6" w:space="0" w:color="auto"/>
            </w:tcBorders>
            <w:vAlign w:val="center"/>
          </w:tcPr>
          <w:p w:rsidR="00F3482B" w:rsidRPr="00835321" w:rsidRDefault="00F3482B" w:rsidP="00850D39">
            <w:pPr>
              <w:spacing w:after="0" w:line="240" w:lineRule="auto"/>
              <w:jc w:val="center"/>
              <w:rPr>
                <w:rFonts w:ascii="Times New Roman" w:eastAsia="Times New Roman" w:hAnsi="Times New Roman" w:cs="Times New Roman"/>
                <w:lang w:eastAsia="ru-RU"/>
              </w:rPr>
            </w:pPr>
            <w:r w:rsidRPr="00835321">
              <w:rPr>
                <w:rFonts w:ascii="Times New Roman" w:eastAsia="Times New Roman" w:hAnsi="Times New Roman" w:cs="Times New Roman"/>
                <w:lang w:eastAsia="ru-RU"/>
              </w:rPr>
              <w:t>Основное назначение дорог и улиц</w:t>
            </w:r>
          </w:p>
        </w:tc>
      </w:tr>
      <w:tr w:rsidR="00F3482B" w:rsidRPr="00835321" w:rsidTr="0034571D">
        <w:trPr>
          <w:trHeight w:val="821"/>
          <w:jc w:val="center"/>
        </w:trPr>
        <w:tc>
          <w:tcPr>
            <w:tcW w:w="1446" w:type="pct"/>
            <w:gridSpan w:val="2"/>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eastAsia="ru-RU"/>
              </w:rPr>
            </w:pPr>
            <w:r w:rsidRPr="00835321">
              <w:rPr>
                <w:rFonts w:ascii="Times New Roman" w:eastAsia="Times New Roman" w:hAnsi="Times New Roman" w:cs="Times New Roman"/>
                <w:bCs/>
                <w:lang w:eastAsia="ru-RU"/>
              </w:rPr>
              <w:t>Магистральные дороги регулируемого движения (ДРД)</w:t>
            </w:r>
          </w:p>
        </w:tc>
        <w:tc>
          <w:tcPr>
            <w:tcW w:w="3554" w:type="pct"/>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eastAsia="ru-RU"/>
              </w:rPr>
            </w:pPr>
            <w:r w:rsidRPr="00835321">
              <w:rPr>
                <w:rFonts w:ascii="Times New Roman" w:eastAsia="Times New Roman" w:hAnsi="Times New Roman" w:cs="Times New Roman"/>
                <w:lang w:eastAsia="ru-RU"/>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F3482B" w:rsidRPr="00835321" w:rsidTr="0034571D">
        <w:trPr>
          <w:jc w:val="center"/>
        </w:trPr>
        <w:tc>
          <w:tcPr>
            <w:tcW w:w="1446" w:type="pct"/>
            <w:gridSpan w:val="2"/>
            <w:tcBorders>
              <w:top w:val="single" w:sz="4" w:space="0" w:color="auto"/>
              <w:left w:val="single" w:sz="4" w:space="0" w:color="auto"/>
              <w:bottom w:val="single" w:sz="4" w:space="0" w:color="auto"/>
              <w:right w:val="single" w:sz="4" w:space="0" w:color="auto"/>
            </w:tcBorders>
          </w:tcPr>
          <w:p w:rsidR="00F3482B" w:rsidRPr="00835321" w:rsidRDefault="00F3482B" w:rsidP="0034571D">
            <w:pPr>
              <w:spacing w:after="0" w:line="240" w:lineRule="auto"/>
              <w:rPr>
                <w:rFonts w:ascii="Times New Roman" w:eastAsia="Times New Roman" w:hAnsi="Times New Roman" w:cs="Times New Roman"/>
                <w:lang w:eastAsia="ru-RU"/>
              </w:rPr>
            </w:pPr>
            <w:r w:rsidRPr="00835321">
              <w:rPr>
                <w:rFonts w:ascii="Times New Roman" w:eastAsia="Times New Roman" w:hAnsi="Times New Roman" w:cs="Times New Roman"/>
                <w:bCs/>
                <w:lang w:eastAsia="ru-RU"/>
              </w:rPr>
              <w:t>Магистральные улицы общегородского</w:t>
            </w:r>
            <w:r>
              <w:rPr>
                <w:rFonts w:ascii="Times New Roman" w:eastAsia="Times New Roman" w:hAnsi="Times New Roman" w:cs="Times New Roman"/>
                <w:bCs/>
                <w:lang w:eastAsia="ru-RU"/>
              </w:rPr>
              <w:t xml:space="preserve"> значения непрерывного движения</w:t>
            </w:r>
            <w:r w:rsidR="0034571D">
              <w:rPr>
                <w:rFonts w:ascii="Times New Roman" w:eastAsia="Times New Roman" w:hAnsi="Times New Roman" w:cs="Times New Roman"/>
                <w:bCs/>
                <w:lang w:eastAsia="ru-RU"/>
              </w:rPr>
              <w:t xml:space="preserve"> </w:t>
            </w:r>
            <w:r w:rsidRPr="00835321">
              <w:rPr>
                <w:rFonts w:ascii="Times New Roman" w:eastAsia="Times New Roman" w:hAnsi="Times New Roman" w:cs="Times New Roman"/>
                <w:bCs/>
                <w:lang w:eastAsia="ru-RU"/>
              </w:rPr>
              <w:t>(УНД)</w:t>
            </w:r>
          </w:p>
        </w:tc>
        <w:tc>
          <w:tcPr>
            <w:tcW w:w="3554" w:type="pct"/>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eastAsia="ru-RU"/>
              </w:rPr>
            </w:pPr>
            <w:r w:rsidRPr="00835321">
              <w:rPr>
                <w:rFonts w:ascii="Times New Roman" w:eastAsia="Times New Roman" w:hAnsi="Times New Roman" w:cs="Times New Roman"/>
                <w:lang w:eastAsia="ru-RU"/>
              </w:rPr>
              <w:t>Транспортная связь между жилыми, промышленными районами и общественными центрами,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F3482B" w:rsidRPr="00835321" w:rsidTr="0034571D">
        <w:trPr>
          <w:jc w:val="center"/>
        </w:trPr>
        <w:tc>
          <w:tcPr>
            <w:tcW w:w="1446" w:type="pct"/>
            <w:gridSpan w:val="2"/>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eastAsia="ru-RU"/>
              </w:rPr>
            </w:pPr>
            <w:r w:rsidRPr="00835321">
              <w:rPr>
                <w:rFonts w:ascii="Times New Roman" w:eastAsia="Times New Roman" w:hAnsi="Times New Roman" w:cs="Times New Roman"/>
                <w:bCs/>
                <w:lang w:eastAsia="ru-RU"/>
              </w:rPr>
              <w:t>Магистральные улицы общегородского значения регулируемого движения (УРД)</w:t>
            </w:r>
          </w:p>
        </w:tc>
        <w:tc>
          <w:tcPr>
            <w:tcW w:w="3554" w:type="pct"/>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eastAsia="ru-RU"/>
              </w:rPr>
            </w:pPr>
            <w:r w:rsidRPr="00835321">
              <w:rPr>
                <w:rFonts w:ascii="Times New Roman" w:eastAsia="Times New Roman" w:hAnsi="Times New Roman" w:cs="Times New Roman"/>
                <w:lang w:eastAsia="ru-RU"/>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F3482B" w:rsidRPr="00835321" w:rsidTr="0034571D">
        <w:trPr>
          <w:jc w:val="center"/>
        </w:trPr>
        <w:tc>
          <w:tcPr>
            <w:tcW w:w="1446" w:type="pct"/>
            <w:gridSpan w:val="2"/>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eastAsia="ru-RU"/>
              </w:rPr>
            </w:pPr>
            <w:r w:rsidRPr="00835321">
              <w:rPr>
                <w:rFonts w:ascii="Times New Roman" w:eastAsia="Times New Roman" w:hAnsi="Times New Roman" w:cs="Times New Roman"/>
                <w:bCs/>
                <w:lang w:eastAsia="ru-RU"/>
              </w:rPr>
              <w:t>Магистральные улицы районного значения транспортно-пешеходные (УТП)</w:t>
            </w:r>
          </w:p>
        </w:tc>
        <w:tc>
          <w:tcPr>
            <w:tcW w:w="3554" w:type="pct"/>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eastAsia="ru-RU"/>
              </w:rPr>
            </w:pPr>
            <w:r w:rsidRPr="00835321">
              <w:rPr>
                <w:rFonts w:ascii="Times New Roman" w:eastAsia="Times New Roman" w:hAnsi="Times New Roman" w:cs="Times New Roman"/>
                <w:lang w:eastAsia="ru-RU"/>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F3482B" w:rsidRPr="00835321" w:rsidTr="0034571D">
        <w:trPr>
          <w:jc w:val="center"/>
        </w:trPr>
        <w:tc>
          <w:tcPr>
            <w:tcW w:w="1446" w:type="pct"/>
            <w:gridSpan w:val="2"/>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eastAsia="ru-RU"/>
              </w:rPr>
            </w:pPr>
            <w:r w:rsidRPr="00835321">
              <w:rPr>
                <w:rFonts w:ascii="Times New Roman" w:eastAsia="Times New Roman" w:hAnsi="Times New Roman" w:cs="Times New Roman"/>
                <w:bCs/>
                <w:lang w:eastAsia="ru-RU"/>
              </w:rPr>
              <w:t xml:space="preserve">Магистральные улицы районного значения </w:t>
            </w:r>
            <w:proofErr w:type="spellStart"/>
            <w:r w:rsidRPr="00835321">
              <w:rPr>
                <w:rFonts w:ascii="Times New Roman" w:eastAsia="Times New Roman" w:hAnsi="Times New Roman" w:cs="Times New Roman"/>
                <w:bCs/>
                <w:lang w:eastAsia="ru-RU"/>
              </w:rPr>
              <w:t>пешеходно</w:t>
            </w:r>
            <w:proofErr w:type="spellEnd"/>
            <w:r w:rsidRPr="00835321">
              <w:rPr>
                <w:rFonts w:ascii="Times New Roman" w:eastAsia="Times New Roman" w:hAnsi="Times New Roman" w:cs="Times New Roman"/>
                <w:bCs/>
                <w:lang w:eastAsia="ru-RU"/>
              </w:rPr>
              <w:t>-транспортные (УПТ)</w:t>
            </w:r>
          </w:p>
        </w:tc>
        <w:tc>
          <w:tcPr>
            <w:tcW w:w="3554" w:type="pct"/>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eastAsia="ru-RU"/>
              </w:rPr>
            </w:pPr>
            <w:r w:rsidRPr="00835321">
              <w:rPr>
                <w:rFonts w:ascii="Times New Roman" w:eastAsia="Times New Roman" w:hAnsi="Times New Roman" w:cs="Times New Roman"/>
                <w:lang w:eastAsia="ru-RU"/>
              </w:rPr>
              <w:t>Пешеходная и транспортная связи (преимущественно общественный пассажирский транспорт) в пределах планировочного района</w:t>
            </w:r>
          </w:p>
        </w:tc>
      </w:tr>
      <w:tr w:rsidR="00F3482B" w:rsidRPr="00835321" w:rsidTr="0034571D">
        <w:trPr>
          <w:jc w:val="center"/>
        </w:trPr>
        <w:tc>
          <w:tcPr>
            <w:tcW w:w="263" w:type="pct"/>
            <w:vMerge w:val="restart"/>
            <w:tcBorders>
              <w:top w:val="single" w:sz="4" w:space="0" w:color="auto"/>
              <w:left w:val="single" w:sz="4" w:space="0" w:color="auto"/>
              <w:right w:val="single" w:sz="4" w:space="0" w:color="auto"/>
            </w:tcBorders>
            <w:textDirection w:val="btLr"/>
          </w:tcPr>
          <w:p w:rsidR="00F3482B" w:rsidRPr="00835321" w:rsidRDefault="00F3482B" w:rsidP="00850D39">
            <w:pPr>
              <w:spacing w:after="0" w:line="240" w:lineRule="auto"/>
              <w:ind w:left="113" w:right="113"/>
              <w:rPr>
                <w:rFonts w:ascii="Times New Roman" w:eastAsia="Times New Roman" w:hAnsi="Times New Roman" w:cs="Times New Roman"/>
                <w:lang w:eastAsia="ru-RU"/>
              </w:rPr>
            </w:pPr>
            <w:r w:rsidRPr="00835321">
              <w:rPr>
                <w:rFonts w:ascii="Times New Roman" w:eastAsia="Times New Roman" w:hAnsi="Times New Roman" w:cs="Times New Roman"/>
                <w:lang w:eastAsia="ru-RU"/>
              </w:rPr>
              <w:t>Улицы и дороги местного значения</w:t>
            </w:r>
          </w:p>
        </w:tc>
        <w:tc>
          <w:tcPr>
            <w:tcW w:w="1183" w:type="pct"/>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eastAsia="ru-RU"/>
              </w:rPr>
            </w:pPr>
            <w:r w:rsidRPr="00835321">
              <w:rPr>
                <w:rFonts w:ascii="Times New Roman" w:eastAsia="Times New Roman" w:hAnsi="Times New Roman" w:cs="Times New Roman"/>
                <w:bCs/>
                <w:lang w:eastAsia="ru-RU"/>
              </w:rPr>
              <w:t>Улицы в жилой застройке (УЖ)</w:t>
            </w:r>
          </w:p>
        </w:tc>
        <w:tc>
          <w:tcPr>
            <w:tcW w:w="3554" w:type="pct"/>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eastAsia="ru-RU"/>
              </w:rPr>
            </w:pPr>
            <w:r w:rsidRPr="00835321">
              <w:rPr>
                <w:rFonts w:ascii="Times New Roman" w:eastAsia="Times New Roman" w:hAnsi="Times New Roman" w:cs="Times New Roman"/>
                <w:lang w:eastAsia="ru-RU"/>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F3482B" w:rsidRPr="00835321" w:rsidTr="0034571D">
        <w:trPr>
          <w:jc w:val="center"/>
        </w:trPr>
        <w:tc>
          <w:tcPr>
            <w:tcW w:w="263" w:type="pct"/>
            <w:vMerge/>
            <w:tcBorders>
              <w:left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eastAsia="ru-RU"/>
              </w:rPr>
            </w:pPr>
          </w:p>
        </w:tc>
        <w:tc>
          <w:tcPr>
            <w:tcW w:w="1183" w:type="pct"/>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eastAsia="ru-RU"/>
              </w:rPr>
            </w:pPr>
            <w:r w:rsidRPr="00835321">
              <w:rPr>
                <w:rFonts w:ascii="Times New Roman" w:eastAsia="Times New Roman" w:hAnsi="Times New Roman" w:cs="Times New Roman"/>
                <w:bCs/>
                <w:lang w:eastAsia="ru-RU"/>
              </w:rPr>
              <w:t>Улицы и дороги в научно-производственных, промышленных и коммунально-складских зонах (районах) (</w:t>
            </w:r>
            <w:proofErr w:type="spellStart"/>
            <w:r w:rsidRPr="00835321">
              <w:rPr>
                <w:rFonts w:ascii="Times New Roman" w:eastAsia="Times New Roman" w:hAnsi="Times New Roman" w:cs="Times New Roman"/>
                <w:bCs/>
                <w:lang w:eastAsia="ru-RU"/>
              </w:rPr>
              <w:t>УПр</w:t>
            </w:r>
            <w:proofErr w:type="spellEnd"/>
            <w:r w:rsidRPr="00835321">
              <w:rPr>
                <w:rFonts w:ascii="Times New Roman" w:eastAsia="Times New Roman" w:hAnsi="Times New Roman" w:cs="Times New Roman"/>
                <w:bCs/>
                <w:lang w:eastAsia="ru-RU"/>
              </w:rPr>
              <w:t>)</w:t>
            </w:r>
          </w:p>
        </w:tc>
        <w:tc>
          <w:tcPr>
            <w:tcW w:w="3554" w:type="pct"/>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eastAsia="ru-RU"/>
              </w:rPr>
            </w:pPr>
            <w:r w:rsidRPr="00835321">
              <w:rPr>
                <w:rFonts w:ascii="Times New Roman" w:eastAsia="Times New Roman" w:hAnsi="Times New Roman" w:cs="Times New Roman"/>
                <w:lang w:eastAsia="ru-RU"/>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F3482B" w:rsidRPr="00835321" w:rsidTr="0034571D">
        <w:trPr>
          <w:jc w:val="center"/>
        </w:trPr>
        <w:tc>
          <w:tcPr>
            <w:tcW w:w="263" w:type="pct"/>
            <w:vMerge/>
            <w:tcBorders>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bCs/>
                <w:lang w:eastAsia="ru-RU"/>
              </w:rPr>
            </w:pPr>
          </w:p>
        </w:tc>
        <w:tc>
          <w:tcPr>
            <w:tcW w:w="1183" w:type="pct"/>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val="en-US" w:eastAsia="ru-RU"/>
              </w:rPr>
            </w:pPr>
            <w:r w:rsidRPr="00835321">
              <w:rPr>
                <w:rFonts w:ascii="Times New Roman" w:eastAsia="Times New Roman" w:hAnsi="Times New Roman" w:cs="Times New Roman"/>
                <w:bCs/>
                <w:lang w:eastAsia="ru-RU"/>
              </w:rPr>
              <w:t>Парковые дороги (</w:t>
            </w:r>
            <w:proofErr w:type="spellStart"/>
            <w:r w:rsidRPr="00835321">
              <w:rPr>
                <w:rFonts w:ascii="Times New Roman" w:eastAsia="Times New Roman" w:hAnsi="Times New Roman" w:cs="Times New Roman"/>
                <w:bCs/>
                <w:lang w:eastAsia="ru-RU"/>
              </w:rPr>
              <w:t>ДПар</w:t>
            </w:r>
            <w:proofErr w:type="spellEnd"/>
            <w:r w:rsidRPr="00835321">
              <w:rPr>
                <w:rFonts w:ascii="Times New Roman" w:eastAsia="Times New Roman" w:hAnsi="Times New Roman" w:cs="Times New Roman"/>
                <w:bCs/>
                <w:lang w:eastAsia="ru-RU"/>
              </w:rPr>
              <w:t>)</w:t>
            </w:r>
          </w:p>
        </w:tc>
        <w:tc>
          <w:tcPr>
            <w:tcW w:w="3554" w:type="pct"/>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eastAsia="ru-RU"/>
              </w:rPr>
            </w:pPr>
            <w:r w:rsidRPr="00835321">
              <w:rPr>
                <w:rFonts w:ascii="Times New Roman" w:eastAsia="Times New Roman" w:hAnsi="Times New Roman" w:cs="Times New Roman"/>
                <w:lang w:eastAsia="ru-RU"/>
              </w:rPr>
              <w:t>Транспортная связь в пределах территории парков и лесопарков преимущественно для движения легковых автомобилей</w:t>
            </w:r>
          </w:p>
        </w:tc>
      </w:tr>
      <w:tr w:rsidR="00F3482B" w:rsidRPr="00835321" w:rsidTr="0034571D">
        <w:trPr>
          <w:jc w:val="center"/>
        </w:trPr>
        <w:tc>
          <w:tcPr>
            <w:tcW w:w="1446" w:type="pct"/>
            <w:gridSpan w:val="2"/>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val="en-US" w:eastAsia="ru-RU"/>
              </w:rPr>
            </w:pPr>
            <w:r w:rsidRPr="00835321">
              <w:rPr>
                <w:rFonts w:ascii="Times New Roman" w:eastAsia="Times New Roman" w:hAnsi="Times New Roman" w:cs="Times New Roman"/>
                <w:bCs/>
                <w:lang w:eastAsia="ru-RU"/>
              </w:rPr>
              <w:t>Проезды (</w:t>
            </w:r>
            <w:proofErr w:type="spellStart"/>
            <w:r w:rsidRPr="00835321">
              <w:rPr>
                <w:rFonts w:ascii="Times New Roman" w:eastAsia="Times New Roman" w:hAnsi="Times New Roman" w:cs="Times New Roman"/>
                <w:bCs/>
                <w:lang w:eastAsia="ru-RU"/>
              </w:rPr>
              <w:t>Пр</w:t>
            </w:r>
            <w:proofErr w:type="spellEnd"/>
            <w:r w:rsidRPr="00835321">
              <w:rPr>
                <w:rFonts w:ascii="Times New Roman" w:eastAsia="Times New Roman" w:hAnsi="Times New Roman" w:cs="Times New Roman"/>
                <w:bCs/>
                <w:lang w:eastAsia="ru-RU"/>
              </w:rPr>
              <w:t>)</w:t>
            </w:r>
          </w:p>
        </w:tc>
        <w:tc>
          <w:tcPr>
            <w:tcW w:w="3554" w:type="pct"/>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eastAsia="ru-RU"/>
              </w:rPr>
            </w:pPr>
            <w:r w:rsidRPr="00835321">
              <w:rPr>
                <w:rFonts w:ascii="Times New Roman" w:eastAsia="Times New Roman" w:hAnsi="Times New Roman" w:cs="Times New Roman"/>
                <w:lang w:eastAsia="ru-RU"/>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F3482B" w:rsidRPr="00835321" w:rsidTr="0034571D">
        <w:trPr>
          <w:jc w:val="center"/>
        </w:trPr>
        <w:tc>
          <w:tcPr>
            <w:tcW w:w="1446" w:type="pct"/>
            <w:gridSpan w:val="2"/>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eastAsia="ru-RU"/>
              </w:rPr>
            </w:pPr>
            <w:r w:rsidRPr="00835321">
              <w:rPr>
                <w:rFonts w:ascii="Times New Roman" w:eastAsia="Times New Roman" w:hAnsi="Times New Roman" w:cs="Times New Roman"/>
                <w:bCs/>
                <w:lang w:eastAsia="ru-RU"/>
              </w:rPr>
              <w:t>Пешеходные улицы и дороги (</w:t>
            </w:r>
            <w:proofErr w:type="spellStart"/>
            <w:r w:rsidRPr="00835321">
              <w:rPr>
                <w:rFonts w:ascii="Times New Roman" w:eastAsia="Times New Roman" w:hAnsi="Times New Roman" w:cs="Times New Roman"/>
                <w:bCs/>
                <w:lang w:eastAsia="ru-RU"/>
              </w:rPr>
              <w:t>УПш</w:t>
            </w:r>
            <w:proofErr w:type="spellEnd"/>
            <w:r w:rsidRPr="00835321">
              <w:rPr>
                <w:rFonts w:ascii="Times New Roman" w:eastAsia="Times New Roman" w:hAnsi="Times New Roman" w:cs="Times New Roman"/>
                <w:bCs/>
                <w:lang w:eastAsia="ru-RU"/>
              </w:rPr>
              <w:t>)</w:t>
            </w:r>
          </w:p>
        </w:tc>
        <w:tc>
          <w:tcPr>
            <w:tcW w:w="3554" w:type="pct"/>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eastAsia="ru-RU"/>
              </w:rPr>
            </w:pPr>
            <w:r w:rsidRPr="00835321">
              <w:rPr>
                <w:rFonts w:ascii="Times New Roman" w:eastAsia="Times New Roman" w:hAnsi="Times New Roman" w:cs="Times New Roman"/>
                <w:lang w:eastAsia="ru-RU"/>
              </w:rPr>
              <w:t xml:space="preserve">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w:t>
            </w:r>
            <w:r w:rsidRPr="00835321">
              <w:rPr>
                <w:rFonts w:ascii="Times New Roman" w:eastAsia="Times New Roman" w:hAnsi="Times New Roman" w:cs="Times New Roman"/>
                <w:lang w:eastAsia="ru-RU"/>
              </w:rPr>
              <w:lastRenderedPageBreak/>
              <w:t>транспорта</w:t>
            </w:r>
          </w:p>
        </w:tc>
      </w:tr>
      <w:tr w:rsidR="00F3482B" w:rsidRPr="00835321" w:rsidTr="0034571D">
        <w:trPr>
          <w:jc w:val="center"/>
        </w:trPr>
        <w:tc>
          <w:tcPr>
            <w:tcW w:w="1446" w:type="pct"/>
            <w:gridSpan w:val="2"/>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val="en-US" w:eastAsia="ru-RU"/>
              </w:rPr>
            </w:pPr>
            <w:r w:rsidRPr="00835321">
              <w:rPr>
                <w:rFonts w:ascii="Times New Roman" w:eastAsia="Times New Roman" w:hAnsi="Times New Roman" w:cs="Times New Roman"/>
                <w:bCs/>
                <w:lang w:eastAsia="ru-RU"/>
              </w:rPr>
              <w:lastRenderedPageBreak/>
              <w:t>Велосипедные дорожки (ДВ)</w:t>
            </w:r>
          </w:p>
        </w:tc>
        <w:tc>
          <w:tcPr>
            <w:tcW w:w="3554" w:type="pct"/>
            <w:tcBorders>
              <w:top w:val="single" w:sz="4" w:space="0" w:color="auto"/>
              <w:left w:val="single" w:sz="4" w:space="0" w:color="auto"/>
              <w:bottom w:val="single" w:sz="4" w:space="0" w:color="auto"/>
              <w:right w:val="single" w:sz="4" w:space="0" w:color="auto"/>
            </w:tcBorders>
          </w:tcPr>
          <w:p w:rsidR="00F3482B" w:rsidRPr="00835321" w:rsidRDefault="00F3482B" w:rsidP="00850D39">
            <w:pPr>
              <w:spacing w:after="0" w:line="240" w:lineRule="auto"/>
              <w:rPr>
                <w:rFonts w:ascii="Times New Roman" w:eastAsia="Times New Roman" w:hAnsi="Times New Roman" w:cs="Times New Roman"/>
                <w:lang w:eastAsia="ru-RU"/>
              </w:rPr>
            </w:pPr>
            <w:r w:rsidRPr="00835321">
              <w:rPr>
                <w:rFonts w:ascii="Times New Roman" w:eastAsia="Times New Roman" w:hAnsi="Times New Roman" w:cs="Times New Roman"/>
                <w:lang w:eastAsia="ru-RU"/>
              </w:rPr>
              <w:t>Проезд на велосипедах по свободным от других видов транспортного движения трассам к местам отдыха, общественным центрам</w:t>
            </w:r>
          </w:p>
        </w:tc>
      </w:tr>
    </w:tbl>
    <w:p w:rsidR="00F3482B" w:rsidRDefault="00F3482B" w:rsidP="00B2724A">
      <w:pPr>
        <w:pStyle w:val="a6"/>
        <w:spacing w:before="0" w:after="0"/>
        <w:rPr>
          <w:rFonts w:eastAsiaTheme="minorHAnsi"/>
          <w:lang w:val="ru-RU" w:eastAsia="en-US"/>
        </w:rPr>
      </w:pPr>
    </w:p>
    <w:sectPr w:rsidR="00F3482B" w:rsidSect="00CB33A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44B" w:rsidRDefault="0042744B" w:rsidP="006C5E08">
      <w:pPr>
        <w:spacing w:after="0" w:line="240" w:lineRule="auto"/>
      </w:pPr>
      <w:r>
        <w:separator/>
      </w:r>
    </w:p>
  </w:endnote>
  <w:endnote w:type="continuationSeparator" w:id="0">
    <w:p w:rsidR="0042744B" w:rsidRDefault="0042744B" w:rsidP="006C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panose1 w:val="00000000000000000000"/>
    <w:charset w:val="00"/>
    <w:family w:val="auto"/>
    <w:pitch w:val="variable"/>
    <w:sig w:usb0="00000003" w:usb1="00000000" w:usb2="00000000" w:usb3="00000000" w:csb0="00000001" w:csb1="00000000"/>
  </w:font>
  <w:font w:name="AGGal">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830668"/>
      <w:docPartObj>
        <w:docPartGallery w:val="Page Numbers (Bottom of Page)"/>
        <w:docPartUnique/>
      </w:docPartObj>
    </w:sdtPr>
    <w:sdtEndPr/>
    <w:sdtContent>
      <w:p w:rsidR="00F1480E" w:rsidRDefault="00F1480E">
        <w:pPr>
          <w:pStyle w:val="afff4"/>
          <w:jc w:val="right"/>
        </w:pPr>
        <w:r>
          <w:fldChar w:fldCharType="begin"/>
        </w:r>
        <w:r>
          <w:instrText>PAGE   \* MERGEFORMAT</w:instrText>
        </w:r>
        <w:r>
          <w:fldChar w:fldCharType="separate"/>
        </w:r>
        <w:r w:rsidR="001B02C8" w:rsidRPr="001B02C8">
          <w:rPr>
            <w:noProof/>
            <w:lang w:val="ru-RU"/>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44B" w:rsidRDefault="0042744B" w:rsidP="006C5E08">
      <w:pPr>
        <w:spacing w:after="0" w:line="240" w:lineRule="auto"/>
      </w:pPr>
      <w:r>
        <w:separator/>
      </w:r>
    </w:p>
  </w:footnote>
  <w:footnote w:type="continuationSeparator" w:id="0">
    <w:p w:rsidR="0042744B" w:rsidRDefault="0042744B" w:rsidP="006C5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7F45900"/>
    <w:multiLevelType w:val="hybridMultilevel"/>
    <w:tmpl w:val="44BEAA9E"/>
    <w:lvl w:ilvl="0" w:tplc="782CD076">
      <w:start w:val="1"/>
      <w:numFmt w:val="bullet"/>
      <w:lvlText w:val="-"/>
      <w:lvlJc w:val="left"/>
      <w:pPr>
        <w:ind w:left="1429" w:hanging="360"/>
      </w:pPr>
      <w:rPr>
        <w:rFonts w:ascii="Courier New" w:hAnsi="Courier New"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F02483"/>
    <w:multiLevelType w:val="hybridMultilevel"/>
    <w:tmpl w:val="DEE21D42"/>
    <w:lvl w:ilvl="0" w:tplc="782CD076">
      <w:start w:val="1"/>
      <w:numFmt w:val="bullet"/>
      <w:lvlText w:val="-"/>
      <w:lvlJc w:val="left"/>
      <w:pPr>
        <w:ind w:left="1429" w:hanging="360"/>
      </w:pPr>
      <w:rPr>
        <w:rFonts w:ascii="Courier New" w:hAnsi="Courier New"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862A6D"/>
    <w:multiLevelType w:val="multilevel"/>
    <w:tmpl w:val="98928D8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4263363"/>
    <w:multiLevelType w:val="hybridMultilevel"/>
    <w:tmpl w:val="37807908"/>
    <w:lvl w:ilvl="0" w:tplc="782CD076">
      <w:start w:val="1"/>
      <w:numFmt w:val="bullet"/>
      <w:lvlText w:val="-"/>
      <w:lvlJc w:val="left"/>
      <w:pPr>
        <w:ind w:left="1429" w:hanging="360"/>
      </w:pPr>
      <w:rPr>
        <w:rFonts w:ascii="Courier New" w:hAnsi="Courier New"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1B5D660D"/>
    <w:multiLevelType w:val="hybridMultilevel"/>
    <w:tmpl w:val="99D860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30D2D05"/>
    <w:multiLevelType w:val="hybridMultilevel"/>
    <w:tmpl w:val="B2D4ED1C"/>
    <w:lvl w:ilvl="0" w:tplc="4E4E644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95D594F"/>
    <w:multiLevelType w:val="hybridMultilevel"/>
    <w:tmpl w:val="EB223290"/>
    <w:lvl w:ilvl="0" w:tplc="CBF285A6">
      <w:start w:val="1"/>
      <w:numFmt w:val="decimal"/>
      <w:lvlText w:val="%1."/>
      <w:lvlJc w:val="left"/>
      <w:pPr>
        <w:ind w:left="1429" w:hanging="360"/>
      </w:pPr>
      <w:rPr>
        <w:rFonts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911A42"/>
    <w:multiLevelType w:val="multilevel"/>
    <w:tmpl w:val="EAFA172E"/>
    <w:lvl w:ilvl="0">
      <w:start w:val="1"/>
      <w:numFmt w:val="decimal"/>
      <w:suff w:val="space"/>
      <w:lvlText w:val="%1"/>
      <w:lvlJc w:val="left"/>
      <w:pPr>
        <w:ind w:left="0" w:firstLine="567"/>
      </w:pPr>
      <w:rPr>
        <w:rFonts w:hint="default"/>
      </w:rPr>
    </w:lvl>
    <w:lvl w:ilvl="1">
      <w:start w:val="1"/>
      <w:numFmt w:val="decimal"/>
      <w:suff w:val="space"/>
      <w:lvlText w:val="%1.%2"/>
      <w:lvlJc w:val="left"/>
      <w:pPr>
        <w:ind w:left="141" w:firstLine="567"/>
      </w:pPr>
      <w:rPr>
        <w:rFonts w:hint="default"/>
        <w:i w:val="0"/>
        <w:color w:val="000000"/>
      </w:rPr>
    </w:lvl>
    <w:lvl w:ilvl="2">
      <w:start w:val="1"/>
      <w:numFmt w:val="decimal"/>
      <w:suff w:val="space"/>
      <w:lvlText w:val="%1.%2.%3"/>
      <w:lvlJc w:val="left"/>
      <w:pPr>
        <w:ind w:left="1" w:firstLine="567"/>
      </w:pPr>
      <w:rPr>
        <w:rFonts w:hint="default"/>
        <w:b w:val="0"/>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3F544B8D"/>
    <w:multiLevelType w:val="hybridMultilevel"/>
    <w:tmpl w:val="5BFC365C"/>
    <w:lvl w:ilvl="0" w:tplc="1AE05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25F7B1A"/>
    <w:multiLevelType w:val="hybridMultilevel"/>
    <w:tmpl w:val="DFC8C02C"/>
    <w:lvl w:ilvl="0" w:tplc="782CD076">
      <w:start w:val="1"/>
      <w:numFmt w:val="bullet"/>
      <w:lvlText w:val="-"/>
      <w:lvlJc w:val="left"/>
      <w:pPr>
        <w:ind w:left="720" w:hanging="360"/>
      </w:pPr>
      <w:rPr>
        <w:rFonts w:ascii="Courier New" w:hAnsi="Courier New"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4BDF68B4"/>
    <w:multiLevelType w:val="multilevel"/>
    <w:tmpl w:val="0419001F"/>
    <w:styleLink w:val="1ai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D8E1921"/>
    <w:multiLevelType w:val="hybridMultilevel"/>
    <w:tmpl w:val="5CF47A78"/>
    <w:lvl w:ilvl="0" w:tplc="782CD076">
      <w:start w:val="1"/>
      <w:numFmt w:val="bullet"/>
      <w:lvlText w:val="-"/>
      <w:lvlJc w:val="left"/>
      <w:pPr>
        <w:ind w:left="1429" w:hanging="360"/>
      </w:pPr>
      <w:rPr>
        <w:rFonts w:ascii="Courier New" w:hAnsi="Courier New"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E8B7151"/>
    <w:multiLevelType w:val="multilevel"/>
    <w:tmpl w:val="F786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4F786284"/>
    <w:multiLevelType w:val="hybridMultilevel"/>
    <w:tmpl w:val="3BF6D63C"/>
    <w:lvl w:ilvl="0" w:tplc="782CD076">
      <w:start w:val="1"/>
      <w:numFmt w:val="bullet"/>
      <w:lvlText w:val="-"/>
      <w:lvlJc w:val="left"/>
      <w:pPr>
        <w:ind w:left="1429" w:hanging="360"/>
      </w:pPr>
      <w:rPr>
        <w:rFonts w:ascii="Courier New" w:hAnsi="Courier New"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12E10E5"/>
    <w:multiLevelType w:val="hybridMultilevel"/>
    <w:tmpl w:val="BAC220CC"/>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1643375"/>
    <w:multiLevelType w:val="hybridMultilevel"/>
    <w:tmpl w:val="B972CFEC"/>
    <w:lvl w:ilvl="0" w:tplc="782CD076">
      <w:start w:val="1"/>
      <w:numFmt w:val="bullet"/>
      <w:lvlText w:val="-"/>
      <w:lvlJc w:val="left"/>
      <w:pPr>
        <w:ind w:left="1429" w:hanging="360"/>
      </w:pPr>
      <w:rPr>
        <w:rFonts w:ascii="Courier New" w:hAnsi="Courier New"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E60585"/>
    <w:multiLevelType w:val="hybridMultilevel"/>
    <w:tmpl w:val="E78C7934"/>
    <w:lvl w:ilvl="0" w:tplc="A88A4AE0">
      <w:numFmt w:val="decimal"/>
      <w:lvlText w:val=""/>
      <w:lvlJc w:val="left"/>
    </w:lvl>
    <w:lvl w:ilvl="1" w:tplc="04190003">
      <w:numFmt w:val="decimal"/>
      <w:pStyle w:val="11"/>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nsid w:val="5BFE7418"/>
    <w:multiLevelType w:val="hybridMultilevel"/>
    <w:tmpl w:val="8EF2810E"/>
    <w:lvl w:ilvl="0" w:tplc="B0009FF0">
      <w:numFmt w:val="decimal"/>
      <w:pStyle w:val="S5"/>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9">
    <w:nsid w:val="5C6B413C"/>
    <w:multiLevelType w:val="hybridMultilevel"/>
    <w:tmpl w:val="B6D242EE"/>
    <w:lvl w:ilvl="0" w:tplc="39F24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nsid w:val="636D237D"/>
    <w:multiLevelType w:val="multilevel"/>
    <w:tmpl w:val="386AAA6E"/>
    <w:lvl w:ilvl="0">
      <w:start w:val="1"/>
      <w:numFmt w:val="bullet"/>
      <w:pStyle w:val="a3"/>
      <w:suff w:val="space"/>
      <w:lvlText w:val="–"/>
      <w:lvlJc w:val="left"/>
      <w:pPr>
        <w:ind w:left="0"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nsid w:val="6390683F"/>
    <w:multiLevelType w:val="hybridMultilevel"/>
    <w:tmpl w:val="18283F1A"/>
    <w:lvl w:ilvl="0" w:tplc="782CD076">
      <w:start w:val="1"/>
      <w:numFmt w:val="bullet"/>
      <w:lvlText w:val="-"/>
      <w:lvlJc w:val="left"/>
      <w:pPr>
        <w:ind w:left="1429" w:hanging="360"/>
      </w:pPr>
      <w:rPr>
        <w:rFonts w:ascii="Courier New" w:hAnsi="Courier New"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4">
    <w:nsid w:val="66E77E79"/>
    <w:multiLevelType w:val="hybridMultilevel"/>
    <w:tmpl w:val="7BEA4622"/>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77951DE"/>
    <w:multiLevelType w:val="hybridMultilevel"/>
    <w:tmpl w:val="12244B18"/>
    <w:lvl w:ilvl="0" w:tplc="E4B8F7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51B58E7"/>
    <w:multiLevelType w:val="hybridMultilevel"/>
    <w:tmpl w:val="DB307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C83416"/>
    <w:multiLevelType w:val="hybridMultilevel"/>
    <w:tmpl w:val="EB223290"/>
    <w:lvl w:ilvl="0" w:tplc="CBF285A6">
      <w:start w:val="1"/>
      <w:numFmt w:val="decimal"/>
      <w:lvlText w:val="%1."/>
      <w:lvlJc w:val="left"/>
      <w:pPr>
        <w:ind w:left="1429" w:hanging="360"/>
      </w:pPr>
      <w:rPr>
        <w:rFonts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9FB688F"/>
    <w:multiLevelType w:val="hybridMultilevel"/>
    <w:tmpl w:val="033EA004"/>
    <w:lvl w:ilvl="0" w:tplc="57AE2F22">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A461B8A"/>
    <w:multiLevelType w:val="hybridMultilevel"/>
    <w:tmpl w:val="67F6C844"/>
    <w:lvl w:ilvl="0" w:tplc="782CD076">
      <w:start w:val="1"/>
      <w:numFmt w:val="bullet"/>
      <w:lvlText w:val="-"/>
      <w:lvlJc w:val="left"/>
      <w:pPr>
        <w:ind w:left="720" w:hanging="360"/>
      </w:pPr>
      <w:rPr>
        <w:rFonts w:ascii="Courier New" w:hAnsi="Courier New"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822880"/>
    <w:multiLevelType w:val="hybridMultilevel"/>
    <w:tmpl w:val="8954D000"/>
    <w:lvl w:ilvl="0" w:tplc="39F24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8"/>
  </w:num>
  <w:num w:numId="3">
    <w:abstractNumId w:val="11"/>
  </w:num>
  <w:num w:numId="4">
    <w:abstractNumId w:val="22"/>
  </w:num>
  <w:num w:numId="5">
    <w:abstractNumId w:val="36"/>
  </w:num>
  <w:num w:numId="6">
    <w:abstractNumId w:val="31"/>
  </w:num>
  <w:num w:numId="7">
    <w:abstractNumId w:val="0"/>
  </w:num>
  <w:num w:numId="8">
    <w:abstractNumId w:val="2"/>
  </w:num>
  <w:num w:numId="9">
    <w:abstractNumId w:val="19"/>
  </w:num>
  <w:num w:numId="10">
    <w:abstractNumId w:val="18"/>
  </w:num>
  <w:num w:numId="11">
    <w:abstractNumId w:val="13"/>
  </w:num>
  <w:num w:numId="12">
    <w:abstractNumId w:val="3"/>
  </w:num>
  <w:num w:numId="13">
    <w:abstractNumId w:val="27"/>
  </w:num>
  <w:num w:numId="14">
    <w:abstractNumId w:val="10"/>
  </w:num>
  <w:num w:numId="15">
    <w:abstractNumId w:val="28"/>
  </w:num>
  <w:num w:numId="16">
    <w:abstractNumId w:val="5"/>
  </w:num>
  <w:num w:numId="17">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7"/>
  </w:num>
  <w:num w:numId="22">
    <w:abstractNumId w:val="1"/>
  </w:num>
  <w:num w:numId="23">
    <w:abstractNumId w:val="4"/>
  </w:num>
  <w:num w:numId="24">
    <w:abstractNumId w:val="23"/>
  </w:num>
  <w:num w:numId="25">
    <w:abstractNumId w:val="32"/>
  </w:num>
  <w:num w:numId="26">
    <w:abstractNumId w:val="20"/>
  </w:num>
  <w:num w:numId="27">
    <w:abstractNumId w:val="38"/>
  </w:num>
  <w:num w:numId="28">
    <w:abstractNumId w:val="14"/>
  </w:num>
  <w:num w:numId="29">
    <w:abstractNumId w:val="25"/>
  </w:num>
  <w:num w:numId="30">
    <w:abstractNumId w:val="16"/>
  </w:num>
  <w:num w:numId="31">
    <w:abstractNumId w:val="21"/>
  </w:num>
  <w:num w:numId="32">
    <w:abstractNumId w:val="9"/>
  </w:num>
  <w:num w:numId="33">
    <w:abstractNumId w:val="12"/>
  </w:num>
  <w:num w:numId="34">
    <w:abstractNumId w:val="41"/>
  </w:num>
  <w:num w:numId="35">
    <w:abstractNumId w:val="29"/>
  </w:num>
  <w:num w:numId="36">
    <w:abstractNumId w:val="6"/>
  </w:num>
  <w:num w:numId="37">
    <w:abstractNumId w:val="7"/>
  </w:num>
  <w:num w:numId="38">
    <w:abstractNumId w:val="24"/>
  </w:num>
  <w:num w:numId="39">
    <w:abstractNumId w:val="39"/>
  </w:num>
  <w:num w:numId="40">
    <w:abstractNumId w:val="35"/>
  </w:num>
  <w:num w:numId="41">
    <w:abstractNumId w:val="37"/>
  </w:num>
  <w:num w:numId="42">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971"/>
    <w:rsid w:val="00004134"/>
    <w:rsid w:val="00007D1D"/>
    <w:rsid w:val="00011C5E"/>
    <w:rsid w:val="0002366E"/>
    <w:rsid w:val="0004057D"/>
    <w:rsid w:val="00051F27"/>
    <w:rsid w:val="0005254A"/>
    <w:rsid w:val="0007225F"/>
    <w:rsid w:val="0008294B"/>
    <w:rsid w:val="00090D57"/>
    <w:rsid w:val="00094CC3"/>
    <w:rsid w:val="000A2D45"/>
    <w:rsid w:val="000A681C"/>
    <w:rsid w:val="000C201A"/>
    <w:rsid w:val="000C6EA5"/>
    <w:rsid w:val="000D3D62"/>
    <w:rsid w:val="001001CF"/>
    <w:rsid w:val="00102C14"/>
    <w:rsid w:val="00105845"/>
    <w:rsid w:val="00115332"/>
    <w:rsid w:val="00131327"/>
    <w:rsid w:val="00145C59"/>
    <w:rsid w:val="00150540"/>
    <w:rsid w:val="00153E32"/>
    <w:rsid w:val="001553C7"/>
    <w:rsid w:val="00160F06"/>
    <w:rsid w:val="001743FB"/>
    <w:rsid w:val="00174634"/>
    <w:rsid w:val="00181672"/>
    <w:rsid w:val="00194831"/>
    <w:rsid w:val="0019766A"/>
    <w:rsid w:val="001A3836"/>
    <w:rsid w:val="001A54C3"/>
    <w:rsid w:val="001A6513"/>
    <w:rsid w:val="001B012F"/>
    <w:rsid w:val="001B02C8"/>
    <w:rsid w:val="001B1D31"/>
    <w:rsid w:val="001C4865"/>
    <w:rsid w:val="001C72A8"/>
    <w:rsid w:val="001D0B46"/>
    <w:rsid w:val="001E59A8"/>
    <w:rsid w:val="001F0971"/>
    <w:rsid w:val="001F729A"/>
    <w:rsid w:val="002044AD"/>
    <w:rsid w:val="00205A36"/>
    <w:rsid w:val="00233CFB"/>
    <w:rsid w:val="00245644"/>
    <w:rsid w:val="00245655"/>
    <w:rsid w:val="00251279"/>
    <w:rsid w:val="00266E3D"/>
    <w:rsid w:val="002720BD"/>
    <w:rsid w:val="0028018B"/>
    <w:rsid w:val="002849B0"/>
    <w:rsid w:val="00290E47"/>
    <w:rsid w:val="002970C6"/>
    <w:rsid w:val="002A1533"/>
    <w:rsid w:val="002A2105"/>
    <w:rsid w:val="002A35F4"/>
    <w:rsid w:val="002B7413"/>
    <w:rsid w:val="002E0538"/>
    <w:rsid w:val="002E2F90"/>
    <w:rsid w:val="002F59DE"/>
    <w:rsid w:val="00310DB8"/>
    <w:rsid w:val="00313D4E"/>
    <w:rsid w:val="003347FA"/>
    <w:rsid w:val="00344A2E"/>
    <w:rsid w:val="00344FC9"/>
    <w:rsid w:val="0034571D"/>
    <w:rsid w:val="003561B0"/>
    <w:rsid w:val="00365B93"/>
    <w:rsid w:val="003802E8"/>
    <w:rsid w:val="00394003"/>
    <w:rsid w:val="00397F6F"/>
    <w:rsid w:val="003A35A2"/>
    <w:rsid w:val="003A4D88"/>
    <w:rsid w:val="003B4B1C"/>
    <w:rsid w:val="003C110D"/>
    <w:rsid w:val="003D1A80"/>
    <w:rsid w:val="003D353A"/>
    <w:rsid w:val="003D3900"/>
    <w:rsid w:val="003E383C"/>
    <w:rsid w:val="003F3284"/>
    <w:rsid w:val="003F3722"/>
    <w:rsid w:val="003F7ECE"/>
    <w:rsid w:val="00420857"/>
    <w:rsid w:val="00423C49"/>
    <w:rsid w:val="004253F9"/>
    <w:rsid w:val="0042744B"/>
    <w:rsid w:val="004438D5"/>
    <w:rsid w:val="00453EA7"/>
    <w:rsid w:val="00455632"/>
    <w:rsid w:val="00463393"/>
    <w:rsid w:val="00465A6D"/>
    <w:rsid w:val="00470827"/>
    <w:rsid w:val="0047570E"/>
    <w:rsid w:val="00475E37"/>
    <w:rsid w:val="00483AEF"/>
    <w:rsid w:val="00484BD5"/>
    <w:rsid w:val="004A01F6"/>
    <w:rsid w:val="004A1303"/>
    <w:rsid w:val="004B0336"/>
    <w:rsid w:val="004B2F1F"/>
    <w:rsid w:val="004B4038"/>
    <w:rsid w:val="004C7F67"/>
    <w:rsid w:val="004E5702"/>
    <w:rsid w:val="004E5DEB"/>
    <w:rsid w:val="004F0E2F"/>
    <w:rsid w:val="004F4BA8"/>
    <w:rsid w:val="004F6185"/>
    <w:rsid w:val="00501862"/>
    <w:rsid w:val="0051707A"/>
    <w:rsid w:val="00540ACB"/>
    <w:rsid w:val="00550822"/>
    <w:rsid w:val="00562DA3"/>
    <w:rsid w:val="0058783C"/>
    <w:rsid w:val="005929DC"/>
    <w:rsid w:val="00594E4B"/>
    <w:rsid w:val="005A55C5"/>
    <w:rsid w:val="005A5D34"/>
    <w:rsid w:val="005A6056"/>
    <w:rsid w:val="005E04E8"/>
    <w:rsid w:val="0060132E"/>
    <w:rsid w:val="006015E0"/>
    <w:rsid w:val="006111C8"/>
    <w:rsid w:val="00625F22"/>
    <w:rsid w:val="00630277"/>
    <w:rsid w:val="00630314"/>
    <w:rsid w:val="00635B49"/>
    <w:rsid w:val="006466DE"/>
    <w:rsid w:val="00651241"/>
    <w:rsid w:val="00651A83"/>
    <w:rsid w:val="00651FD5"/>
    <w:rsid w:val="00654C08"/>
    <w:rsid w:val="0065761A"/>
    <w:rsid w:val="00665F28"/>
    <w:rsid w:val="006928C3"/>
    <w:rsid w:val="006A3042"/>
    <w:rsid w:val="006C2912"/>
    <w:rsid w:val="006C5E08"/>
    <w:rsid w:val="006D2DCD"/>
    <w:rsid w:val="006D4D7B"/>
    <w:rsid w:val="006E1AE8"/>
    <w:rsid w:val="006F06B2"/>
    <w:rsid w:val="006F1C90"/>
    <w:rsid w:val="006F6017"/>
    <w:rsid w:val="007010F7"/>
    <w:rsid w:val="007019EE"/>
    <w:rsid w:val="00704178"/>
    <w:rsid w:val="0070628A"/>
    <w:rsid w:val="00707B77"/>
    <w:rsid w:val="00711B82"/>
    <w:rsid w:val="00726770"/>
    <w:rsid w:val="00732CB2"/>
    <w:rsid w:val="00740071"/>
    <w:rsid w:val="00754991"/>
    <w:rsid w:val="007559B8"/>
    <w:rsid w:val="00762B14"/>
    <w:rsid w:val="007646C7"/>
    <w:rsid w:val="00764B0B"/>
    <w:rsid w:val="0077156C"/>
    <w:rsid w:val="007718A6"/>
    <w:rsid w:val="00783363"/>
    <w:rsid w:val="00790B01"/>
    <w:rsid w:val="007A64DD"/>
    <w:rsid w:val="007B07CE"/>
    <w:rsid w:val="007B4E82"/>
    <w:rsid w:val="007C196D"/>
    <w:rsid w:val="007C6159"/>
    <w:rsid w:val="007C75D4"/>
    <w:rsid w:val="007D2DD5"/>
    <w:rsid w:val="007F0D5C"/>
    <w:rsid w:val="007F78EA"/>
    <w:rsid w:val="00802EF4"/>
    <w:rsid w:val="008155FE"/>
    <w:rsid w:val="0081710B"/>
    <w:rsid w:val="00821425"/>
    <w:rsid w:val="0082344D"/>
    <w:rsid w:val="00823EB3"/>
    <w:rsid w:val="00835321"/>
    <w:rsid w:val="00836316"/>
    <w:rsid w:val="0083685A"/>
    <w:rsid w:val="00837980"/>
    <w:rsid w:val="00837C7C"/>
    <w:rsid w:val="00850D39"/>
    <w:rsid w:val="00854A98"/>
    <w:rsid w:val="00862893"/>
    <w:rsid w:val="0086544A"/>
    <w:rsid w:val="00874943"/>
    <w:rsid w:val="0088099E"/>
    <w:rsid w:val="00895524"/>
    <w:rsid w:val="008A2745"/>
    <w:rsid w:val="008A3132"/>
    <w:rsid w:val="008B5F71"/>
    <w:rsid w:val="008C459C"/>
    <w:rsid w:val="008C6088"/>
    <w:rsid w:val="00905596"/>
    <w:rsid w:val="00906238"/>
    <w:rsid w:val="00907856"/>
    <w:rsid w:val="00917369"/>
    <w:rsid w:val="00917555"/>
    <w:rsid w:val="00943EAD"/>
    <w:rsid w:val="0094560D"/>
    <w:rsid w:val="0097196F"/>
    <w:rsid w:val="00973A84"/>
    <w:rsid w:val="00980576"/>
    <w:rsid w:val="00983439"/>
    <w:rsid w:val="00993226"/>
    <w:rsid w:val="009940D7"/>
    <w:rsid w:val="009A0E4D"/>
    <w:rsid w:val="009B1AB1"/>
    <w:rsid w:val="009B610B"/>
    <w:rsid w:val="009C6472"/>
    <w:rsid w:val="009E2BDE"/>
    <w:rsid w:val="009E4EF1"/>
    <w:rsid w:val="009E5341"/>
    <w:rsid w:val="009E53F1"/>
    <w:rsid w:val="009E740B"/>
    <w:rsid w:val="009F34A7"/>
    <w:rsid w:val="009F58D6"/>
    <w:rsid w:val="00A04899"/>
    <w:rsid w:val="00A04A6C"/>
    <w:rsid w:val="00A11DBD"/>
    <w:rsid w:val="00A145F8"/>
    <w:rsid w:val="00A23A90"/>
    <w:rsid w:val="00A24CCD"/>
    <w:rsid w:val="00A25A29"/>
    <w:rsid w:val="00A27C7E"/>
    <w:rsid w:val="00A348A3"/>
    <w:rsid w:val="00A36F08"/>
    <w:rsid w:val="00A40F4D"/>
    <w:rsid w:val="00A41B8C"/>
    <w:rsid w:val="00A439E9"/>
    <w:rsid w:val="00A4429F"/>
    <w:rsid w:val="00A5273C"/>
    <w:rsid w:val="00A569F4"/>
    <w:rsid w:val="00A64518"/>
    <w:rsid w:val="00A72B33"/>
    <w:rsid w:val="00A77651"/>
    <w:rsid w:val="00A80F16"/>
    <w:rsid w:val="00A8118F"/>
    <w:rsid w:val="00A82027"/>
    <w:rsid w:val="00A94EB9"/>
    <w:rsid w:val="00AA3898"/>
    <w:rsid w:val="00AB176B"/>
    <w:rsid w:val="00AB1815"/>
    <w:rsid w:val="00AB3D75"/>
    <w:rsid w:val="00AD57FB"/>
    <w:rsid w:val="00AD7170"/>
    <w:rsid w:val="00AE08D0"/>
    <w:rsid w:val="00B24A49"/>
    <w:rsid w:val="00B2724A"/>
    <w:rsid w:val="00B31909"/>
    <w:rsid w:val="00B33D60"/>
    <w:rsid w:val="00B43752"/>
    <w:rsid w:val="00B44F23"/>
    <w:rsid w:val="00B50BDE"/>
    <w:rsid w:val="00B55665"/>
    <w:rsid w:val="00B72AD3"/>
    <w:rsid w:val="00B74280"/>
    <w:rsid w:val="00B76FA5"/>
    <w:rsid w:val="00B8179E"/>
    <w:rsid w:val="00B95820"/>
    <w:rsid w:val="00BA46DC"/>
    <w:rsid w:val="00BB2272"/>
    <w:rsid w:val="00BB264A"/>
    <w:rsid w:val="00BC13BB"/>
    <w:rsid w:val="00BC14A4"/>
    <w:rsid w:val="00BE2492"/>
    <w:rsid w:val="00BE3399"/>
    <w:rsid w:val="00BE63DE"/>
    <w:rsid w:val="00C005DC"/>
    <w:rsid w:val="00C04EBE"/>
    <w:rsid w:val="00C13442"/>
    <w:rsid w:val="00C2496B"/>
    <w:rsid w:val="00C25376"/>
    <w:rsid w:val="00C32C8C"/>
    <w:rsid w:val="00C33D4E"/>
    <w:rsid w:val="00C364DC"/>
    <w:rsid w:val="00C37FD3"/>
    <w:rsid w:val="00C4036F"/>
    <w:rsid w:val="00C41B77"/>
    <w:rsid w:val="00C603AE"/>
    <w:rsid w:val="00C60640"/>
    <w:rsid w:val="00C61189"/>
    <w:rsid w:val="00C65322"/>
    <w:rsid w:val="00C80B89"/>
    <w:rsid w:val="00C812E5"/>
    <w:rsid w:val="00C8681E"/>
    <w:rsid w:val="00C91D3D"/>
    <w:rsid w:val="00C96FC5"/>
    <w:rsid w:val="00CA1457"/>
    <w:rsid w:val="00CA3413"/>
    <w:rsid w:val="00CA396A"/>
    <w:rsid w:val="00CA5630"/>
    <w:rsid w:val="00CA6A5B"/>
    <w:rsid w:val="00CB0999"/>
    <w:rsid w:val="00CB26AC"/>
    <w:rsid w:val="00CB33A7"/>
    <w:rsid w:val="00CB39BC"/>
    <w:rsid w:val="00CC610E"/>
    <w:rsid w:val="00CC635C"/>
    <w:rsid w:val="00CD59F9"/>
    <w:rsid w:val="00D125F8"/>
    <w:rsid w:val="00D3131F"/>
    <w:rsid w:val="00D42EBF"/>
    <w:rsid w:val="00D46FFC"/>
    <w:rsid w:val="00D53FF2"/>
    <w:rsid w:val="00D72F47"/>
    <w:rsid w:val="00D77FEB"/>
    <w:rsid w:val="00D854A2"/>
    <w:rsid w:val="00D918B3"/>
    <w:rsid w:val="00D929E2"/>
    <w:rsid w:val="00D933CC"/>
    <w:rsid w:val="00DB25C1"/>
    <w:rsid w:val="00DB295E"/>
    <w:rsid w:val="00DB7255"/>
    <w:rsid w:val="00DB7F71"/>
    <w:rsid w:val="00DC554D"/>
    <w:rsid w:val="00DF0127"/>
    <w:rsid w:val="00E00A90"/>
    <w:rsid w:val="00E019AE"/>
    <w:rsid w:val="00E0608F"/>
    <w:rsid w:val="00E26AA8"/>
    <w:rsid w:val="00E31983"/>
    <w:rsid w:val="00E54276"/>
    <w:rsid w:val="00E55D15"/>
    <w:rsid w:val="00E60F3D"/>
    <w:rsid w:val="00E7182C"/>
    <w:rsid w:val="00E74D2A"/>
    <w:rsid w:val="00E85C44"/>
    <w:rsid w:val="00E8735F"/>
    <w:rsid w:val="00E90867"/>
    <w:rsid w:val="00E9730C"/>
    <w:rsid w:val="00E97718"/>
    <w:rsid w:val="00EC00D9"/>
    <w:rsid w:val="00EC6BBA"/>
    <w:rsid w:val="00ED1246"/>
    <w:rsid w:val="00ED2C22"/>
    <w:rsid w:val="00ED7B93"/>
    <w:rsid w:val="00EE6AAE"/>
    <w:rsid w:val="00EF1E6D"/>
    <w:rsid w:val="00EF260D"/>
    <w:rsid w:val="00EF2D78"/>
    <w:rsid w:val="00EF6E01"/>
    <w:rsid w:val="00F10A46"/>
    <w:rsid w:val="00F130A6"/>
    <w:rsid w:val="00F1480E"/>
    <w:rsid w:val="00F31F66"/>
    <w:rsid w:val="00F3482B"/>
    <w:rsid w:val="00F529BB"/>
    <w:rsid w:val="00F726E4"/>
    <w:rsid w:val="00F851EC"/>
    <w:rsid w:val="00F940C2"/>
    <w:rsid w:val="00FD2DE4"/>
    <w:rsid w:val="00FD33C8"/>
    <w:rsid w:val="00FD6B79"/>
    <w:rsid w:val="00FF0C42"/>
    <w:rsid w:val="00FF2AE4"/>
    <w:rsid w:val="00FF62A8"/>
    <w:rsid w:val="00FF6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15332"/>
  </w:style>
  <w:style w:type="paragraph" w:styleId="12">
    <w:name w:val="heading 1"/>
    <w:aliases w:val="Заголовок 1 Знак Знак,Заголовок 1 Знак Знак Знак"/>
    <w:basedOn w:val="a5"/>
    <w:next w:val="a5"/>
    <w:link w:val="13"/>
    <w:uiPriority w:val="9"/>
    <w:qFormat/>
    <w:rsid w:val="00B50BDE"/>
    <w:pPr>
      <w:keepNext/>
      <w:keepLines/>
      <w:spacing w:before="120" w:after="120" w:line="276" w:lineRule="auto"/>
      <w:jc w:val="center"/>
      <w:outlineLvl w:val="0"/>
    </w:pPr>
    <w:rPr>
      <w:rFonts w:ascii="Times New Roman Полужирный" w:eastAsiaTheme="majorEastAsia" w:hAnsi="Times New Roman Полужирный" w:cstheme="majorBidi"/>
      <w:b/>
      <w:caps/>
      <w:sz w:val="24"/>
      <w:szCs w:val="32"/>
      <w:lang w:eastAsia="ru-RU"/>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B50BDE"/>
    <w:pPr>
      <w:keepNext/>
      <w:keepLines/>
      <w:spacing w:before="60" w:after="60" w:line="276" w:lineRule="auto"/>
      <w:ind w:firstLine="709"/>
      <w:outlineLvl w:val="1"/>
    </w:pPr>
    <w:rPr>
      <w:rFonts w:ascii="Times New Roman Полужирный" w:eastAsiaTheme="majorEastAsia" w:hAnsi="Times New Roman Полужирный" w:cstheme="majorBidi"/>
      <w:b/>
      <w:sz w:val="24"/>
      <w:szCs w:val="26"/>
      <w:lang w:eastAsia="ru-RU"/>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1F0971"/>
    <w:pPr>
      <w:keepNext/>
      <w:tabs>
        <w:tab w:val="left" w:pos="1276"/>
      </w:tabs>
      <w:spacing w:before="120" w:after="120" w:line="240" w:lineRule="auto"/>
      <w:outlineLvl w:val="2"/>
    </w:pPr>
    <w:rPr>
      <w:rFonts w:ascii="Times New Roman" w:eastAsia="Times New Roman" w:hAnsi="Times New Roman" w:cs="Times New Roman"/>
      <w:b/>
      <w:bCs/>
      <w:sz w:val="26"/>
      <w:szCs w:val="26"/>
      <w:lang w:val="x-none" w:eastAsia="x-none"/>
    </w:rPr>
  </w:style>
  <w:style w:type="paragraph" w:styleId="4">
    <w:name w:val="heading 4"/>
    <w:basedOn w:val="a5"/>
    <w:next w:val="a6"/>
    <w:link w:val="40"/>
    <w:uiPriority w:val="9"/>
    <w:qFormat/>
    <w:rsid w:val="001F0971"/>
    <w:pPr>
      <w:keepNext/>
      <w:numPr>
        <w:ilvl w:val="3"/>
        <w:numId w:val="1"/>
      </w:numPr>
      <w:tabs>
        <w:tab w:val="left" w:pos="1418"/>
      </w:tabs>
      <w:spacing w:before="120" w:after="60" w:line="240" w:lineRule="auto"/>
      <w:outlineLvl w:val="3"/>
    </w:pPr>
    <w:rPr>
      <w:rFonts w:ascii="Times New Roman" w:eastAsia="Times New Roman" w:hAnsi="Times New Roman" w:cs="Times New Roman"/>
      <w:b/>
      <w:bCs/>
      <w:sz w:val="24"/>
      <w:szCs w:val="24"/>
      <w:lang w:val="x-none" w:eastAsia="x-none"/>
    </w:rPr>
  </w:style>
  <w:style w:type="paragraph" w:styleId="5">
    <w:name w:val="heading 5"/>
    <w:basedOn w:val="a5"/>
    <w:next w:val="a5"/>
    <w:link w:val="50"/>
    <w:uiPriority w:val="9"/>
    <w:qFormat/>
    <w:rsid w:val="001F0971"/>
    <w:pPr>
      <w:numPr>
        <w:ilvl w:val="4"/>
        <w:numId w:val="1"/>
      </w:numPr>
      <w:tabs>
        <w:tab w:val="left" w:pos="1701"/>
      </w:tabs>
      <w:spacing w:before="240" w:after="60" w:line="240" w:lineRule="auto"/>
      <w:outlineLvl w:val="4"/>
    </w:pPr>
    <w:rPr>
      <w:rFonts w:ascii="Times New Roman" w:eastAsia="Times New Roman" w:hAnsi="Times New Roman" w:cs="Times New Roman"/>
      <w:b/>
      <w:bCs/>
      <w:iCs/>
      <w:lang w:val="x-none" w:eastAsia="x-none"/>
    </w:rPr>
  </w:style>
  <w:style w:type="paragraph" w:styleId="6">
    <w:name w:val="heading 6"/>
    <w:basedOn w:val="a5"/>
    <w:next w:val="a5"/>
    <w:link w:val="60"/>
    <w:uiPriority w:val="9"/>
    <w:qFormat/>
    <w:rsid w:val="001F0971"/>
    <w:pPr>
      <w:numPr>
        <w:ilvl w:val="5"/>
        <w:numId w:val="1"/>
      </w:num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aliases w:val="Заголовок x.x"/>
    <w:basedOn w:val="a5"/>
    <w:next w:val="a5"/>
    <w:link w:val="70"/>
    <w:uiPriority w:val="9"/>
    <w:qFormat/>
    <w:rsid w:val="001F0971"/>
    <w:pPr>
      <w:numPr>
        <w:ilvl w:val="6"/>
        <w:numId w:val="1"/>
      </w:num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5"/>
    <w:next w:val="a5"/>
    <w:link w:val="80"/>
    <w:uiPriority w:val="9"/>
    <w:qFormat/>
    <w:rsid w:val="001F0971"/>
    <w:pPr>
      <w:numPr>
        <w:ilvl w:val="7"/>
        <w:numId w:val="1"/>
      </w:num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5"/>
    <w:next w:val="a5"/>
    <w:link w:val="90"/>
    <w:uiPriority w:val="9"/>
    <w:qFormat/>
    <w:rsid w:val="001F0971"/>
    <w:pPr>
      <w:numPr>
        <w:ilvl w:val="8"/>
        <w:numId w:val="1"/>
      </w:numPr>
      <w:spacing w:before="240" w:after="60" w:line="240" w:lineRule="auto"/>
      <w:outlineLvl w:val="8"/>
    </w:pPr>
    <w:rPr>
      <w:rFonts w:ascii="Arial" w:eastAsia="Times New Roman" w:hAnsi="Arial" w:cs="Times New Roman"/>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Заголовок 1 Знак Знак Знак1,Заголовок 1 Знак Знак Знак Знак"/>
    <w:basedOn w:val="a7"/>
    <w:link w:val="12"/>
    <w:uiPriority w:val="9"/>
    <w:rsid w:val="00B50BDE"/>
    <w:rPr>
      <w:rFonts w:ascii="Times New Roman Полужирный" w:eastAsiaTheme="majorEastAsia" w:hAnsi="Times New Roman Полужирный" w:cstheme="majorBidi"/>
      <w:b/>
      <w:caps/>
      <w:sz w:val="24"/>
      <w:szCs w:val="32"/>
      <w:lang w:eastAsia="ru-RU"/>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B50BDE"/>
    <w:rPr>
      <w:rFonts w:ascii="Times New Roman Полужирный" w:eastAsiaTheme="majorEastAsia" w:hAnsi="Times New Roman Полужирный" w:cstheme="majorBidi"/>
      <w:b/>
      <w:sz w:val="24"/>
      <w:szCs w:val="26"/>
      <w:lang w:eastAsia="ru-RU"/>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1F0971"/>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uiPriority w:val="9"/>
    <w:rsid w:val="001F0971"/>
    <w:rPr>
      <w:rFonts w:ascii="Times New Roman" w:eastAsia="Times New Roman" w:hAnsi="Times New Roman" w:cs="Times New Roman"/>
      <w:b/>
      <w:bCs/>
      <w:sz w:val="24"/>
      <w:szCs w:val="24"/>
      <w:lang w:val="x-none" w:eastAsia="x-none"/>
    </w:rPr>
  </w:style>
  <w:style w:type="character" w:customStyle="1" w:styleId="50">
    <w:name w:val="Заголовок 5 Знак"/>
    <w:basedOn w:val="a7"/>
    <w:link w:val="5"/>
    <w:uiPriority w:val="9"/>
    <w:rsid w:val="001F0971"/>
    <w:rPr>
      <w:rFonts w:ascii="Times New Roman" w:eastAsia="Times New Roman" w:hAnsi="Times New Roman" w:cs="Times New Roman"/>
      <w:b/>
      <w:bCs/>
      <w:iCs/>
      <w:lang w:val="x-none" w:eastAsia="x-none"/>
    </w:rPr>
  </w:style>
  <w:style w:type="character" w:customStyle="1" w:styleId="60">
    <w:name w:val="Заголовок 6 Знак"/>
    <w:basedOn w:val="a7"/>
    <w:link w:val="6"/>
    <w:uiPriority w:val="9"/>
    <w:rsid w:val="001F0971"/>
    <w:rPr>
      <w:rFonts w:ascii="Times New Roman" w:eastAsia="Times New Roman" w:hAnsi="Times New Roman" w:cs="Times New Roman"/>
      <w:b/>
      <w:bCs/>
      <w:lang w:val="x-none" w:eastAsia="x-none"/>
    </w:rPr>
  </w:style>
  <w:style w:type="character" w:customStyle="1" w:styleId="70">
    <w:name w:val="Заголовок 7 Знак"/>
    <w:aliases w:val="Заголовок x.x Знак"/>
    <w:basedOn w:val="a7"/>
    <w:link w:val="7"/>
    <w:uiPriority w:val="9"/>
    <w:rsid w:val="001F0971"/>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uiPriority w:val="9"/>
    <w:rsid w:val="001F0971"/>
    <w:rPr>
      <w:rFonts w:ascii="Times New Roman" w:eastAsia="Times New Roman" w:hAnsi="Times New Roman" w:cs="Times New Roman"/>
      <w:i/>
      <w:iCs/>
      <w:sz w:val="24"/>
      <w:szCs w:val="24"/>
      <w:lang w:val="x-none" w:eastAsia="x-none"/>
    </w:rPr>
  </w:style>
  <w:style w:type="character" w:customStyle="1" w:styleId="90">
    <w:name w:val="Заголовок 9 Знак"/>
    <w:basedOn w:val="a7"/>
    <w:link w:val="9"/>
    <w:uiPriority w:val="9"/>
    <w:rsid w:val="001F0971"/>
    <w:rPr>
      <w:rFonts w:ascii="Arial" w:eastAsia="Times New Roman" w:hAnsi="Arial" w:cs="Times New Roman"/>
      <w:lang w:val="x-none" w:eastAsia="x-none"/>
    </w:rPr>
  </w:style>
  <w:style w:type="paragraph" w:styleId="14">
    <w:name w:val="toc 1"/>
    <w:basedOn w:val="a5"/>
    <w:next w:val="a5"/>
    <w:uiPriority w:val="39"/>
    <w:qFormat/>
    <w:rsid w:val="001F0971"/>
    <w:pPr>
      <w:spacing w:before="120" w:after="120" w:line="240" w:lineRule="auto"/>
    </w:pPr>
    <w:rPr>
      <w:rFonts w:ascii="Times New Roman" w:eastAsia="Times New Roman" w:hAnsi="Times New Roman" w:cs="Times New Roman"/>
      <w:b/>
      <w:bCs/>
      <w:caps/>
      <w:sz w:val="20"/>
      <w:szCs w:val="20"/>
      <w:lang w:eastAsia="ru-RU"/>
    </w:rPr>
  </w:style>
  <w:style w:type="paragraph" w:styleId="21">
    <w:name w:val="toc 2"/>
    <w:basedOn w:val="a5"/>
    <w:next w:val="a5"/>
    <w:autoRedefine/>
    <w:uiPriority w:val="39"/>
    <w:unhideWhenUsed/>
    <w:qFormat/>
    <w:rsid w:val="00651241"/>
    <w:pPr>
      <w:tabs>
        <w:tab w:val="right" w:leader="dot" w:pos="9345"/>
      </w:tabs>
      <w:spacing w:after="100" w:line="240" w:lineRule="auto"/>
    </w:pPr>
    <w:rPr>
      <w:rFonts w:ascii="Times New Roman" w:eastAsia="Times New Roman" w:hAnsi="Times New Roman" w:cs="Times New Roman"/>
      <w:sz w:val="24"/>
      <w:szCs w:val="24"/>
      <w:lang w:eastAsia="ru-RU"/>
    </w:rPr>
  </w:style>
  <w:style w:type="paragraph" w:styleId="31">
    <w:name w:val="toc 3"/>
    <w:basedOn w:val="a5"/>
    <w:next w:val="a5"/>
    <w:autoRedefine/>
    <w:uiPriority w:val="39"/>
    <w:unhideWhenUsed/>
    <w:qFormat/>
    <w:rsid w:val="00651241"/>
    <w:pPr>
      <w:tabs>
        <w:tab w:val="right" w:leader="dot" w:pos="9345"/>
      </w:tabs>
      <w:spacing w:after="100" w:line="240" w:lineRule="auto"/>
    </w:pPr>
    <w:rPr>
      <w:rFonts w:ascii="Times New Roman" w:eastAsia="Times New Roman" w:hAnsi="Times New Roman" w:cs="Times New Roman"/>
      <w:sz w:val="24"/>
      <w:szCs w:val="24"/>
      <w:lang w:eastAsia="ru-RU"/>
    </w:rPr>
  </w:style>
  <w:style w:type="paragraph" w:styleId="41">
    <w:name w:val="toc 4"/>
    <w:basedOn w:val="a5"/>
    <w:next w:val="a5"/>
    <w:autoRedefine/>
    <w:uiPriority w:val="39"/>
    <w:unhideWhenUsed/>
    <w:rsid w:val="001F0971"/>
    <w:pPr>
      <w:spacing w:after="100" w:line="240" w:lineRule="auto"/>
      <w:ind w:left="720"/>
    </w:pPr>
    <w:rPr>
      <w:rFonts w:ascii="Times New Roman" w:eastAsia="Times New Roman" w:hAnsi="Times New Roman" w:cs="Times New Roman"/>
      <w:sz w:val="24"/>
      <w:szCs w:val="24"/>
      <w:lang w:eastAsia="ru-RU"/>
    </w:rPr>
  </w:style>
  <w:style w:type="paragraph" w:customStyle="1" w:styleId="a6">
    <w:name w:val="Абзац"/>
    <w:basedOn w:val="a5"/>
    <w:link w:val="aa"/>
    <w:qFormat/>
    <w:rsid w:val="001F0971"/>
    <w:pPr>
      <w:spacing w:before="120" w:after="60" w:line="240" w:lineRule="auto"/>
      <w:ind w:firstLine="567"/>
      <w:jc w:val="both"/>
    </w:pPr>
    <w:rPr>
      <w:rFonts w:ascii="Times New Roman" w:eastAsia="Times New Roman" w:hAnsi="Times New Roman" w:cs="Times New Roman"/>
      <w:sz w:val="24"/>
      <w:szCs w:val="24"/>
      <w:lang w:val="x-none" w:eastAsia="ru-RU"/>
    </w:rPr>
  </w:style>
  <w:style w:type="character" w:customStyle="1" w:styleId="aa">
    <w:name w:val="Абзац Знак"/>
    <w:link w:val="a6"/>
    <w:rsid w:val="001F0971"/>
    <w:rPr>
      <w:rFonts w:ascii="Times New Roman" w:eastAsia="Times New Roman" w:hAnsi="Times New Roman" w:cs="Times New Roman"/>
      <w:sz w:val="24"/>
      <w:szCs w:val="24"/>
      <w:lang w:val="x-none" w:eastAsia="ru-RU"/>
    </w:rPr>
  </w:style>
  <w:style w:type="paragraph" w:styleId="a3">
    <w:name w:val="List"/>
    <w:basedOn w:val="a5"/>
    <w:link w:val="ab"/>
    <w:rsid w:val="001F0971"/>
    <w:pPr>
      <w:numPr>
        <w:numId w:val="6"/>
      </w:numPr>
      <w:spacing w:after="60" w:line="240" w:lineRule="auto"/>
      <w:jc w:val="both"/>
    </w:pPr>
    <w:rPr>
      <w:rFonts w:ascii="Times New Roman" w:eastAsia="Times New Roman" w:hAnsi="Times New Roman" w:cs="Times New Roman"/>
      <w:snapToGrid w:val="0"/>
      <w:sz w:val="24"/>
      <w:szCs w:val="24"/>
      <w:lang w:val="x-none" w:eastAsia="x-none"/>
    </w:rPr>
  </w:style>
  <w:style w:type="character" w:customStyle="1" w:styleId="ab">
    <w:name w:val="Список Знак"/>
    <w:link w:val="a3"/>
    <w:rsid w:val="001F0971"/>
    <w:rPr>
      <w:rFonts w:ascii="Times New Roman" w:eastAsia="Times New Roman" w:hAnsi="Times New Roman" w:cs="Times New Roman"/>
      <w:snapToGrid w:val="0"/>
      <w:sz w:val="24"/>
      <w:szCs w:val="24"/>
      <w:lang w:val="x-none" w:eastAsia="x-none"/>
    </w:rPr>
  </w:style>
  <w:style w:type="paragraph" w:customStyle="1" w:styleId="a">
    <w:name w:val="Список нумерованный"/>
    <w:basedOn w:val="a5"/>
    <w:rsid w:val="001F0971"/>
    <w:pPr>
      <w:numPr>
        <w:numId w:val="7"/>
      </w:numPr>
      <w:spacing w:before="120" w:after="0" w:line="240" w:lineRule="auto"/>
      <w:jc w:val="both"/>
    </w:pPr>
    <w:rPr>
      <w:rFonts w:ascii="Times New Roman" w:eastAsia="Times New Roman" w:hAnsi="Times New Roman" w:cs="Times New Roman"/>
      <w:sz w:val="24"/>
      <w:szCs w:val="24"/>
      <w:lang w:eastAsia="ru-RU"/>
    </w:rPr>
  </w:style>
  <w:style w:type="paragraph" w:customStyle="1" w:styleId="ac">
    <w:name w:val="Табличный"/>
    <w:basedOn w:val="a5"/>
    <w:rsid w:val="001F0971"/>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d">
    <w:name w:val="Содержание"/>
    <w:basedOn w:val="a5"/>
    <w:rsid w:val="001F0971"/>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ae">
    <w:name w:val="Balloon Text"/>
    <w:aliases w:val=" Знак5"/>
    <w:basedOn w:val="a5"/>
    <w:link w:val="af"/>
    <w:rsid w:val="001F0971"/>
    <w:pPr>
      <w:widowControl w:val="0"/>
      <w:suppressAutoHyphens/>
      <w:spacing w:after="0" w:line="240" w:lineRule="auto"/>
      <w:jc w:val="both"/>
    </w:pPr>
    <w:rPr>
      <w:rFonts w:ascii="Tahoma" w:eastAsia="Times New Roman" w:hAnsi="Tahoma" w:cs="Times New Roman"/>
      <w:sz w:val="16"/>
      <w:szCs w:val="16"/>
      <w:lang w:val="x-none" w:eastAsia="x-none"/>
    </w:rPr>
  </w:style>
  <w:style w:type="character" w:customStyle="1" w:styleId="af">
    <w:name w:val="Текст выноски Знак"/>
    <w:aliases w:val=" Знак5 Знак"/>
    <w:basedOn w:val="a7"/>
    <w:link w:val="ae"/>
    <w:rsid w:val="001F0971"/>
    <w:rPr>
      <w:rFonts w:ascii="Tahoma" w:eastAsia="Times New Roman" w:hAnsi="Tahoma" w:cs="Times New Roman"/>
      <w:sz w:val="16"/>
      <w:szCs w:val="16"/>
      <w:lang w:val="x-none" w:eastAsia="x-none"/>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1F0971"/>
    <w:pPr>
      <w:spacing w:before="120" w:after="120" w:line="240" w:lineRule="auto"/>
      <w:jc w:val="center"/>
    </w:pPr>
    <w:rPr>
      <w:rFonts w:ascii="Times New Roman" w:eastAsia="Times New Roman" w:hAnsi="Times New Roman" w:cs="Times New Roman"/>
      <w:b/>
      <w:bCs/>
      <w:sz w:val="24"/>
      <w:szCs w:val="24"/>
      <w:lang w:val="x-none" w:eastAsia="x-none"/>
    </w:rPr>
  </w:style>
  <w:style w:type="paragraph" w:customStyle="1" w:styleId="af1">
    <w:name w:val="Название таблицы"/>
    <w:basedOn w:val="af0"/>
    <w:rsid w:val="001F0971"/>
    <w:pPr>
      <w:keepNext/>
      <w:spacing w:after="0"/>
      <w:jc w:val="left"/>
    </w:pPr>
    <w:rPr>
      <w:szCs w:val="22"/>
    </w:rPr>
  </w:style>
  <w:style w:type="paragraph" w:customStyle="1" w:styleId="af2">
    <w:name w:val="Табличный_заголовки"/>
    <w:basedOn w:val="a5"/>
    <w:qFormat/>
    <w:rsid w:val="001F0971"/>
    <w:pPr>
      <w:keepNext/>
      <w:keepLines/>
      <w:spacing w:after="0" w:line="240" w:lineRule="auto"/>
      <w:jc w:val="center"/>
    </w:pPr>
    <w:rPr>
      <w:rFonts w:ascii="Times New Roman" w:eastAsia="Times New Roman" w:hAnsi="Times New Roman" w:cs="Times New Roman"/>
      <w:b/>
      <w:lang w:eastAsia="ru-RU"/>
    </w:rPr>
  </w:style>
  <w:style w:type="paragraph" w:customStyle="1" w:styleId="af3">
    <w:name w:val="Табличный_центр"/>
    <w:basedOn w:val="a5"/>
    <w:rsid w:val="001F0971"/>
    <w:pPr>
      <w:spacing w:after="0" w:line="240" w:lineRule="auto"/>
      <w:jc w:val="center"/>
    </w:pPr>
    <w:rPr>
      <w:rFonts w:ascii="Times New Roman" w:eastAsia="Times New Roman" w:hAnsi="Times New Roman" w:cs="Times New Roman"/>
      <w:lang w:eastAsia="ru-RU"/>
    </w:rPr>
  </w:style>
  <w:style w:type="paragraph" w:customStyle="1" w:styleId="1">
    <w:name w:val="Список 1)"/>
    <w:basedOn w:val="a5"/>
    <w:rsid w:val="001F0971"/>
    <w:pPr>
      <w:numPr>
        <w:numId w:val="4"/>
      </w:numPr>
      <w:spacing w:after="60" w:line="240" w:lineRule="auto"/>
      <w:jc w:val="both"/>
    </w:pPr>
    <w:rPr>
      <w:rFonts w:ascii="Times New Roman" w:eastAsia="Times New Roman" w:hAnsi="Times New Roman" w:cs="Times New Roman"/>
      <w:sz w:val="24"/>
      <w:szCs w:val="24"/>
      <w:lang w:eastAsia="ru-RU"/>
    </w:rPr>
  </w:style>
  <w:style w:type="paragraph" w:customStyle="1" w:styleId="a1">
    <w:name w:val="Табличный_нумерованный"/>
    <w:basedOn w:val="a5"/>
    <w:link w:val="af4"/>
    <w:rsid w:val="001F0971"/>
    <w:pPr>
      <w:numPr>
        <w:numId w:val="3"/>
      </w:numPr>
      <w:spacing w:after="0" w:line="240" w:lineRule="auto"/>
    </w:pPr>
    <w:rPr>
      <w:rFonts w:ascii="Times New Roman" w:eastAsia="Times New Roman" w:hAnsi="Times New Roman" w:cs="Times New Roman"/>
      <w:lang w:val="x-none" w:eastAsia="x-none"/>
    </w:rPr>
  </w:style>
  <w:style w:type="character" w:customStyle="1" w:styleId="af4">
    <w:name w:val="Табличный_нумерованный Знак"/>
    <w:link w:val="a1"/>
    <w:rsid w:val="001F0971"/>
    <w:rPr>
      <w:rFonts w:ascii="Times New Roman" w:eastAsia="Times New Roman" w:hAnsi="Times New Roman" w:cs="Times New Roman"/>
      <w:lang w:val="x-none" w:eastAsia="x-none"/>
    </w:rPr>
  </w:style>
  <w:style w:type="paragraph" w:styleId="51">
    <w:name w:val="toc 5"/>
    <w:basedOn w:val="a5"/>
    <w:next w:val="a5"/>
    <w:autoRedefine/>
    <w:rsid w:val="001F0971"/>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5"/>
    <w:next w:val="a5"/>
    <w:autoRedefine/>
    <w:rsid w:val="001F0971"/>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5"/>
    <w:next w:val="a5"/>
    <w:autoRedefine/>
    <w:rsid w:val="001F0971"/>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5"/>
    <w:next w:val="a5"/>
    <w:autoRedefine/>
    <w:rsid w:val="001F0971"/>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5"/>
    <w:next w:val="a5"/>
    <w:autoRedefine/>
    <w:rsid w:val="001F0971"/>
    <w:pPr>
      <w:spacing w:after="0" w:line="240" w:lineRule="auto"/>
      <w:ind w:left="1920"/>
    </w:pPr>
    <w:rPr>
      <w:rFonts w:ascii="Times New Roman" w:eastAsia="Times New Roman" w:hAnsi="Times New Roman" w:cs="Times New Roman"/>
      <w:sz w:val="18"/>
      <w:szCs w:val="18"/>
      <w:lang w:eastAsia="ru-RU"/>
    </w:rPr>
  </w:style>
  <w:style w:type="paragraph" w:styleId="af5">
    <w:name w:val="toa heading"/>
    <w:basedOn w:val="a5"/>
    <w:next w:val="a5"/>
    <w:semiHidden/>
    <w:rsid w:val="001F0971"/>
    <w:pPr>
      <w:spacing w:before="40" w:after="20" w:line="240" w:lineRule="auto"/>
      <w:jc w:val="center"/>
    </w:pPr>
    <w:rPr>
      <w:rFonts w:ascii="Times New Roman" w:eastAsia="Times New Roman" w:hAnsi="Times New Roman" w:cs="Times New Roman"/>
      <w:b/>
      <w:szCs w:val="20"/>
      <w:lang w:eastAsia="ru-RU"/>
    </w:rPr>
  </w:style>
  <w:style w:type="paragraph" w:styleId="af6">
    <w:name w:val="annotation text"/>
    <w:basedOn w:val="a5"/>
    <w:link w:val="af7"/>
    <w:semiHidden/>
    <w:rsid w:val="001F0971"/>
    <w:pPr>
      <w:spacing w:after="0" w:line="240" w:lineRule="auto"/>
    </w:pPr>
    <w:rPr>
      <w:rFonts w:ascii="Times New Roman" w:eastAsia="Times New Roman" w:hAnsi="Times New Roman" w:cs="Times New Roman"/>
      <w:sz w:val="20"/>
      <w:szCs w:val="20"/>
      <w:lang w:val="x-none" w:eastAsia="ru-RU"/>
    </w:rPr>
  </w:style>
  <w:style w:type="character" w:customStyle="1" w:styleId="af7">
    <w:name w:val="Текст примечания Знак"/>
    <w:basedOn w:val="a7"/>
    <w:link w:val="af6"/>
    <w:semiHidden/>
    <w:rsid w:val="001F0971"/>
    <w:rPr>
      <w:rFonts w:ascii="Times New Roman" w:eastAsia="Times New Roman" w:hAnsi="Times New Roman" w:cs="Times New Roman"/>
      <w:sz w:val="20"/>
      <w:szCs w:val="20"/>
      <w:lang w:val="x-none" w:eastAsia="ru-RU"/>
    </w:rPr>
  </w:style>
  <w:style w:type="paragraph" w:styleId="af8">
    <w:name w:val="annotation subject"/>
    <w:basedOn w:val="af6"/>
    <w:next w:val="af6"/>
    <w:link w:val="af9"/>
    <w:semiHidden/>
    <w:rsid w:val="001F0971"/>
    <w:pPr>
      <w:ind w:firstLine="284"/>
      <w:jc w:val="both"/>
    </w:pPr>
    <w:rPr>
      <w:b/>
      <w:bCs/>
    </w:rPr>
  </w:style>
  <w:style w:type="character" w:customStyle="1" w:styleId="af9">
    <w:name w:val="Тема примечания Знак"/>
    <w:basedOn w:val="af7"/>
    <w:link w:val="af8"/>
    <w:semiHidden/>
    <w:rsid w:val="001F0971"/>
    <w:rPr>
      <w:rFonts w:ascii="Times New Roman" w:eastAsia="Times New Roman" w:hAnsi="Times New Roman" w:cs="Times New Roman"/>
      <w:b/>
      <w:bCs/>
      <w:sz w:val="20"/>
      <w:szCs w:val="20"/>
      <w:lang w:val="x-none" w:eastAsia="ru-RU"/>
    </w:rPr>
  </w:style>
  <w:style w:type="paragraph" w:customStyle="1" w:styleId="a4">
    <w:name w:val="Требования"/>
    <w:basedOn w:val="a5"/>
    <w:rsid w:val="001F0971"/>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lang w:eastAsia="ru-RU"/>
    </w:rPr>
  </w:style>
  <w:style w:type="paragraph" w:customStyle="1" w:styleId="a0">
    <w:name w:val="Список а)"/>
    <w:basedOn w:val="a3"/>
    <w:rsid w:val="001F0971"/>
    <w:pPr>
      <w:numPr>
        <w:numId w:val="2"/>
      </w:numPr>
    </w:pPr>
  </w:style>
  <w:style w:type="paragraph" w:styleId="afa">
    <w:name w:val="Document Map"/>
    <w:basedOn w:val="a5"/>
    <w:link w:val="afb"/>
    <w:semiHidden/>
    <w:rsid w:val="001F0971"/>
    <w:pPr>
      <w:widowControl w:val="0"/>
      <w:shd w:val="clear" w:color="auto" w:fill="000080"/>
      <w:suppressAutoHyphens/>
      <w:spacing w:after="0" w:line="240" w:lineRule="auto"/>
      <w:jc w:val="both"/>
    </w:pPr>
    <w:rPr>
      <w:rFonts w:ascii="Tahoma" w:eastAsia="Times New Roman" w:hAnsi="Tahoma" w:cs="Times New Roman"/>
      <w:sz w:val="24"/>
      <w:szCs w:val="20"/>
      <w:lang w:val="x-none" w:eastAsia="ru-RU"/>
    </w:rPr>
  </w:style>
  <w:style w:type="character" w:customStyle="1" w:styleId="afb">
    <w:name w:val="Схема документа Знак"/>
    <w:basedOn w:val="a7"/>
    <w:link w:val="afa"/>
    <w:semiHidden/>
    <w:rsid w:val="001F0971"/>
    <w:rPr>
      <w:rFonts w:ascii="Tahoma" w:eastAsia="Times New Roman" w:hAnsi="Tahoma" w:cs="Times New Roman"/>
      <w:sz w:val="24"/>
      <w:szCs w:val="20"/>
      <w:shd w:val="clear" w:color="auto" w:fill="000080"/>
      <w:lang w:val="x-none" w:eastAsia="ru-RU"/>
    </w:rPr>
  </w:style>
  <w:style w:type="character" w:styleId="afc">
    <w:name w:val="annotation reference"/>
    <w:semiHidden/>
    <w:rsid w:val="001F0971"/>
    <w:rPr>
      <w:sz w:val="16"/>
      <w:szCs w:val="16"/>
    </w:rPr>
  </w:style>
  <w:style w:type="paragraph" w:customStyle="1" w:styleId="afd">
    <w:name w:val="Табличный_слева"/>
    <w:basedOn w:val="a5"/>
    <w:rsid w:val="001F0971"/>
    <w:pPr>
      <w:spacing w:after="0" w:line="240" w:lineRule="auto"/>
    </w:pPr>
    <w:rPr>
      <w:rFonts w:ascii="Times New Roman" w:eastAsia="Times New Roman" w:hAnsi="Times New Roman" w:cs="Times New Roman"/>
      <w:lang w:eastAsia="ru-RU"/>
    </w:rPr>
  </w:style>
  <w:style w:type="paragraph" w:customStyle="1" w:styleId="15">
    <w:name w:val="Обычный 1"/>
    <w:basedOn w:val="a5"/>
    <w:next w:val="a5"/>
    <w:semiHidden/>
    <w:rsid w:val="001F0971"/>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table" w:styleId="afe">
    <w:name w:val="Table Grid"/>
    <w:basedOn w:val="a8"/>
    <w:uiPriority w:val="39"/>
    <w:rsid w:val="001F0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1F0971"/>
    <w:pPr>
      <w:tabs>
        <w:tab w:val="clear" w:pos="360"/>
      </w:tabs>
      <w:spacing w:before="0"/>
      <w:ind w:left="0" w:firstLine="0"/>
      <w:jc w:val="left"/>
    </w:pPr>
  </w:style>
  <w:style w:type="paragraph" w:customStyle="1" w:styleId="aff0">
    <w:name w:val="Табличный_по ширине"/>
    <w:basedOn w:val="afd"/>
    <w:rsid w:val="001F0971"/>
    <w:pPr>
      <w:jc w:val="both"/>
    </w:pPr>
  </w:style>
  <w:style w:type="paragraph" w:customStyle="1" w:styleId="100">
    <w:name w:val="Табличный_центр_10"/>
    <w:basedOn w:val="a5"/>
    <w:qFormat/>
    <w:rsid w:val="001F0971"/>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5"/>
    <w:qFormat/>
    <w:rsid w:val="001F0971"/>
    <w:pPr>
      <w:spacing w:after="0" w:line="240" w:lineRule="auto"/>
    </w:pPr>
    <w:rPr>
      <w:rFonts w:ascii="Times New Roman" w:eastAsia="Times New Roman" w:hAnsi="Times New Roman" w:cs="Times New Roman"/>
      <w:sz w:val="20"/>
      <w:szCs w:val="24"/>
      <w:lang w:eastAsia="ru-RU"/>
    </w:rPr>
  </w:style>
  <w:style w:type="paragraph" w:customStyle="1" w:styleId="102">
    <w:name w:val="Табличный_по ширине_10"/>
    <w:basedOn w:val="a5"/>
    <w:qFormat/>
    <w:rsid w:val="001F0971"/>
    <w:pPr>
      <w:spacing w:after="0" w:line="240" w:lineRule="auto"/>
      <w:jc w:val="both"/>
    </w:pPr>
    <w:rPr>
      <w:rFonts w:ascii="Times New Roman" w:eastAsia="Times New Roman" w:hAnsi="Times New Roman" w:cs="Times New Roman"/>
      <w:sz w:val="20"/>
      <w:szCs w:val="24"/>
      <w:lang w:eastAsia="ru-RU"/>
    </w:rPr>
  </w:style>
  <w:style w:type="paragraph" w:customStyle="1" w:styleId="10">
    <w:name w:val="Табличный_нумерованный_10"/>
    <w:basedOn w:val="a5"/>
    <w:qFormat/>
    <w:rsid w:val="001F0971"/>
    <w:pPr>
      <w:numPr>
        <w:numId w:val="8"/>
      </w:numPr>
      <w:spacing w:after="0" w:line="240" w:lineRule="auto"/>
    </w:pPr>
    <w:rPr>
      <w:rFonts w:ascii="Times New Roman" w:eastAsia="Times New Roman" w:hAnsi="Times New Roman" w:cs="Times New Roman"/>
      <w:sz w:val="20"/>
      <w:szCs w:val="24"/>
      <w:lang w:eastAsia="ru-RU"/>
    </w:rPr>
  </w:style>
  <w:style w:type="paragraph" w:customStyle="1" w:styleId="103">
    <w:name w:val="Табличный_заголовки_10"/>
    <w:basedOn w:val="a6"/>
    <w:qFormat/>
    <w:rsid w:val="001F0971"/>
    <w:pPr>
      <w:jc w:val="center"/>
    </w:pPr>
    <w:rPr>
      <w:b/>
      <w:sz w:val="20"/>
    </w:rPr>
  </w:style>
  <w:style w:type="paragraph" w:styleId="aff1">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ТЕКСТ"/>
    <w:basedOn w:val="a5"/>
    <w:link w:val="aff2"/>
    <w:uiPriority w:val="34"/>
    <w:qFormat/>
    <w:rsid w:val="001F0971"/>
    <w:pPr>
      <w:spacing w:after="0" w:line="360" w:lineRule="auto"/>
      <w:ind w:left="708" w:firstLine="680"/>
      <w:jc w:val="both"/>
    </w:pPr>
    <w:rPr>
      <w:rFonts w:ascii="Times New Roman" w:eastAsia="Times New Roman" w:hAnsi="Times New Roman" w:cs="Times New Roman"/>
      <w:sz w:val="24"/>
      <w:szCs w:val="24"/>
      <w:lang w:val="x-none" w:eastAsia="x-none"/>
    </w:rPr>
  </w:style>
  <w:style w:type="paragraph" w:styleId="aff3">
    <w:name w:val="Title"/>
    <w:basedOn w:val="a5"/>
    <w:next w:val="a5"/>
    <w:link w:val="aff4"/>
    <w:qFormat/>
    <w:rsid w:val="001F0971"/>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lang w:val="x-none" w:eastAsia="x-none"/>
    </w:rPr>
  </w:style>
  <w:style w:type="character" w:customStyle="1" w:styleId="aff4">
    <w:name w:val="Название Знак"/>
    <w:basedOn w:val="a7"/>
    <w:link w:val="aff3"/>
    <w:rsid w:val="001F0971"/>
    <w:rPr>
      <w:rFonts w:ascii="Cambria" w:eastAsia="Times New Roman" w:hAnsi="Cambria" w:cs="Times New Roman"/>
      <w:i/>
      <w:iCs/>
      <w:color w:val="243F60"/>
      <w:sz w:val="60"/>
      <w:szCs w:val="60"/>
      <w:lang w:val="x-none" w:eastAsia="x-none"/>
    </w:rPr>
  </w:style>
  <w:style w:type="paragraph" w:styleId="aff5">
    <w:name w:val="Subtitle"/>
    <w:basedOn w:val="a5"/>
    <w:next w:val="a5"/>
    <w:link w:val="aff6"/>
    <w:qFormat/>
    <w:rsid w:val="001F0971"/>
    <w:pPr>
      <w:spacing w:before="200" w:after="900" w:line="360" w:lineRule="auto"/>
      <w:ind w:firstLine="680"/>
      <w:jc w:val="right"/>
    </w:pPr>
    <w:rPr>
      <w:rFonts w:ascii="Times New Roman" w:eastAsia="Times New Roman" w:hAnsi="Times New Roman" w:cs="Times New Roman"/>
      <w:i/>
      <w:iCs/>
      <w:sz w:val="24"/>
      <w:szCs w:val="24"/>
      <w:lang w:val="x-none" w:eastAsia="x-none"/>
    </w:rPr>
  </w:style>
  <w:style w:type="character" w:customStyle="1" w:styleId="aff6">
    <w:name w:val="Подзаголовок Знак"/>
    <w:basedOn w:val="a7"/>
    <w:link w:val="aff5"/>
    <w:rsid w:val="001F0971"/>
    <w:rPr>
      <w:rFonts w:ascii="Times New Roman" w:eastAsia="Times New Roman" w:hAnsi="Times New Roman" w:cs="Times New Roman"/>
      <w:i/>
      <w:iCs/>
      <w:sz w:val="24"/>
      <w:szCs w:val="24"/>
      <w:lang w:val="x-none" w:eastAsia="x-none"/>
    </w:rPr>
  </w:style>
  <w:style w:type="character" w:styleId="aff7">
    <w:name w:val="Strong"/>
    <w:uiPriority w:val="22"/>
    <w:qFormat/>
    <w:rsid w:val="001F0971"/>
    <w:rPr>
      <w:b/>
      <w:bCs/>
      <w:spacing w:val="0"/>
    </w:rPr>
  </w:style>
  <w:style w:type="character" w:styleId="aff8">
    <w:name w:val="Emphasis"/>
    <w:qFormat/>
    <w:rsid w:val="001F0971"/>
    <w:rPr>
      <w:b/>
      <w:bCs/>
      <w:i/>
      <w:iCs/>
      <w:color w:val="5A5A5A"/>
    </w:rPr>
  </w:style>
  <w:style w:type="paragraph" w:styleId="aff9">
    <w:name w:val="No Spacing"/>
    <w:basedOn w:val="a5"/>
    <w:link w:val="affa"/>
    <w:uiPriority w:val="1"/>
    <w:qFormat/>
    <w:rsid w:val="001F0971"/>
    <w:pPr>
      <w:spacing w:after="0" w:line="360" w:lineRule="auto"/>
      <w:ind w:firstLine="680"/>
      <w:jc w:val="both"/>
    </w:pPr>
    <w:rPr>
      <w:rFonts w:ascii="Times New Roman" w:eastAsia="Times New Roman" w:hAnsi="Times New Roman" w:cs="Times New Roman"/>
      <w:sz w:val="24"/>
      <w:szCs w:val="24"/>
      <w:lang w:val="x-none" w:eastAsia="x-none"/>
    </w:rPr>
  </w:style>
  <w:style w:type="paragraph" w:styleId="23">
    <w:name w:val="Quote"/>
    <w:basedOn w:val="a5"/>
    <w:next w:val="a5"/>
    <w:link w:val="24"/>
    <w:uiPriority w:val="29"/>
    <w:qFormat/>
    <w:rsid w:val="001F0971"/>
    <w:pPr>
      <w:spacing w:after="0" w:line="360" w:lineRule="auto"/>
      <w:ind w:firstLine="680"/>
      <w:jc w:val="both"/>
    </w:pPr>
    <w:rPr>
      <w:rFonts w:ascii="Cambria" w:eastAsia="Times New Roman" w:hAnsi="Cambria" w:cs="Times New Roman"/>
      <w:i/>
      <w:iCs/>
      <w:color w:val="5A5A5A"/>
      <w:sz w:val="24"/>
      <w:szCs w:val="24"/>
      <w:lang w:val="x-none" w:eastAsia="x-none"/>
    </w:rPr>
  </w:style>
  <w:style w:type="character" w:customStyle="1" w:styleId="24">
    <w:name w:val="Цитата 2 Знак"/>
    <w:basedOn w:val="a7"/>
    <w:link w:val="23"/>
    <w:uiPriority w:val="29"/>
    <w:rsid w:val="001F0971"/>
    <w:rPr>
      <w:rFonts w:ascii="Cambria" w:eastAsia="Times New Roman" w:hAnsi="Cambria" w:cs="Times New Roman"/>
      <w:i/>
      <w:iCs/>
      <w:color w:val="5A5A5A"/>
      <w:sz w:val="24"/>
      <w:szCs w:val="24"/>
      <w:lang w:val="x-none" w:eastAsia="x-none"/>
    </w:rPr>
  </w:style>
  <w:style w:type="paragraph" w:styleId="affb">
    <w:name w:val="Intense Quote"/>
    <w:basedOn w:val="a5"/>
    <w:next w:val="a5"/>
    <w:link w:val="affc"/>
    <w:uiPriority w:val="30"/>
    <w:qFormat/>
    <w:rsid w:val="001F097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val="x-none" w:eastAsia="x-none"/>
    </w:rPr>
  </w:style>
  <w:style w:type="character" w:customStyle="1" w:styleId="affc">
    <w:name w:val="Выделенная цитата Знак"/>
    <w:basedOn w:val="a7"/>
    <w:link w:val="affb"/>
    <w:uiPriority w:val="30"/>
    <w:rsid w:val="001F0971"/>
    <w:rPr>
      <w:rFonts w:ascii="Cambria" w:eastAsia="Times New Roman" w:hAnsi="Cambria" w:cs="Times New Roman"/>
      <w:i/>
      <w:iCs/>
      <w:color w:val="F4F4F4"/>
      <w:sz w:val="24"/>
      <w:szCs w:val="24"/>
      <w:shd w:val="clear" w:color="auto" w:fill="4F81BD"/>
      <w:lang w:val="x-none" w:eastAsia="x-none"/>
    </w:rPr>
  </w:style>
  <w:style w:type="character" w:styleId="affd">
    <w:name w:val="Subtle Emphasis"/>
    <w:uiPriority w:val="19"/>
    <w:qFormat/>
    <w:rsid w:val="001F0971"/>
    <w:rPr>
      <w:i/>
      <w:iCs/>
      <w:color w:val="5A5A5A"/>
    </w:rPr>
  </w:style>
  <w:style w:type="character" w:styleId="affe">
    <w:name w:val="Intense Emphasis"/>
    <w:uiPriority w:val="21"/>
    <w:qFormat/>
    <w:rsid w:val="001F0971"/>
    <w:rPr>
      <w:b/>
      <w:bCs/>
      <w:i/>
      <w:iCs/>
      <w:color w:val="4F81BD"/>
      <w:sz w:val="22"/>
      <w:szCs w:val="22"/>
    </w:rPr>
  </w:style>
  <w:style w:type="character" w:styleId="afff">
    <w:name w:val="Subtle Reference"/>
    <w:uiPriority w:val="31"/>
    <w:qFormat/>
    <w:rsid w:val="001F0971"/>
    <w:rPr>
      <w:color w:val="auto"/>
      <w:u w:val="single" w:color="9BBB59"/>
    </w:rPr>
  </w:style>
  <w:style w:type="character" w:styleId="afff0">
    <w:name w:val="Intense Reference"/>
    <w:uiPriority w:val="32"/>
    <w:qFormat/>
    <w:rsid w:val="001F0971"/>
    <w:rPr>
      <w:b/>
      <w:bCs/>
      <w:color w:val="76923C"/>
      <w:u w:val="single" w:color="9BBB59"/>
    </w:rPr>
  </w:style>
  <w:style w:type="character" w:styleId="afff1">
    <w:name w:val="Book Title"/>
    <w:uiPriority w:val="33"/>
    <w:qFormat/>
    <w:rsid w:val="001F0971"/>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1F0971"/>
    <w:pPr>
      <w:tabs>
        <w:tab w:val="center" w:pos="4677"/>
        <w:tab w:val="right" w:pos="9355"/>
      </w:tabs>
      <w:spacing w:after="0" w:line="240" w:lineRule="auto"/>
      <w:ind w:firstLine="680"/>
      <w:jc w:val="both"/>
    </w:pPr>
    <w:rPr>
      <w:rFonts w:ascii="Times New Roman" w:eastAsia="Times New Roman" w:hAnsi="Times New Roman" w:cs="Times New Roman"/>
      <w:sz w:val="24"/>
      <w:szCs w:val="24"/>
      <w:lang w:val="x-none" w:eastAsia="x-none"/>
    </w:rPr>
  </w:style>
  <w:style w:type="character" w:customStyle="1" w:styleId="afff3">
    <w:name w:val="Верхний колонтитул Знак"/>
    <w:aliases w:val=" Знак4 Знак, Знак8 Знак,ВерхКолонтитул Знак"/>
    <w:basedOn w:val="a7"/>
    <w:link w:val="afff2"/>
    <w:uiPriority w:val="99"/>
    <w:rsid w:val="001F0971"/>
    <w:rPr>
      <w:rFonts w:ascii="Times New Roman" w:eastAsia="Times New Roman" w:hAnsi="Times New Roman" w:cs="Times New Roman"/>
      <w:sz w:val="24"/>
      <w:szCs w:val="24"/>
      <w:lang w:val="x-none" w:eastAsia="x-none"/>
    </w:rPr>
  </w:style>
  <w:style w:type="paragraph" w:styleId="afff4">
    <w:name w:val="footer"/>
    <w:aliases w:val=" Знак, Знак6, Знак14"/>
    <w:basedOn w:val="a5"/>
    <w:link w:val="afff5"/>
    <w:uiPriority w:val="99"/>
    <w:unhideWhenUsed/>
    <w:rsid w:val="001F0971"/>
    <w:pPr>
      <w:tabs>
        <w:tab w:val="center" w:pos="4677"/>
        <w:tab w:val="right" w:pos="9355"/>
      </w:tabs>
      <w:spacing w:after="0" w:line="240" w:lineRule="auto"/>
      <w:ind w:firstLine="680"/>
      <w:jc w:val="both"/>
    </w:pPr>
    <w:rPr>
      <w:rFonts w:ascii="Times New Roman" w:eastAsia="Times New Roman" w:hAnsi="Times New Roman" w:cs="Times New Roman"/>
      <w:sz w:val="24"/>
      <w:szCs w:val="24"/>
      <w:lang w:val="x-none" w:eastAsia="x-none"/>
    </w:rPr>
  </w:style>
  <w:style w:type="character" w:customStyle="1" w:styleId="afff5">
    <w:name w:val="Нижний колонтитул Знак"/>
    <w:aliases w:val=" Знак Знак, Знак6 Знак, Знак14 Знак"/>
    <w:basedOn w:val="a7"/>
    <w:link w:val="afff4"/>
    <w:uiPriority w:val="99"/>
    <w:rsid w:val="001F0971"/>
    <w:rPr>
      <w:rFonts w:ascii="Times New Roman" w:eastAsia="Times New Roman" w:hAnsi="Times New Roman" w:cs="Times New Roman"/>
      <w:sz w:val="24"/>
      <w:szCs w:val="24"/>
      <w:lang w:val="x-none" w:eastAsia="x-none"/>
    </w:rPr>
  </w:style>
  <w:style w:type="paragraph" w:styleId="afff6">
    <w:name w:val="List Bullet"/>
    <w:basedOn w:val="a5"/>
    <w:unhideWhenUsed/>
    <w:rsid w:val="001F0971"/>
    <w:pPr>
      <w:spacing w:after="0" w:line="360" w:lineRule="auto"/>
      <w:ind w:left="1571" w:hanging="360"/>
      <w:contextualSpacing/>
      <w:jc w:val="both"/>
    </w:pPr>
    <w:rPr>
      <w:rFonts w:ascii="Times New Roman" w:eastAsia="Times New Roman" w:hAnsi="Times New Roman" w:cs="Times New Roman"/>
      <w:sz w:val="24"/>
      <w:szCs w:val="24"/>
      <w:lang w:eastAsia="ru-RU"/>
    </w:rPr>
  </w:style>
  <w:style w:type="character" w:styleId="afff7">
    <w:name w:val="FollowedHyperlink"/>
    <w:uiPriority w:val="99"/>
    <w:unhideWhenUsed/>
    <w:rsid w:val="001F0971"/>
    <w:rPr>
      <w:color w:val="800080"/>
      <w:u w:val="single"/>
    </w:rPr>
  </w:style>
  <w:style w:type="paragraph" w:styleId="afff8">
    <w:name w:val="TOC Heading"/>
    <w:basedOn w:val="12"/>
    <w:next w:val="a5"/>
    <w:uiPriority w:val="39"/>
    <w:qFormat/>
    <w:rsid w:val="001F0971"/>
    <w:pPr>
      <w:keepNext w:val="0"/>
      <w:keepLines w:val="0"/>
      <w:pBdr>
        <w:bottom w:val="single" w:sz="12" w:space="1" w:color="365F91"/>
      </w:pBdr>
      <w:spacing w:before="600" w:after="80" w:line="360" w:lineRule="auto"/>
      <w:ind w:firstLine="680"/>
      <w:jc w:val="both"/>
      <w:outlineLvl w:val="9"/>
    </w:pPr>
    <w:rPr>
      <w:rFonts w:ascii="Cambria" w:eastAsia="Times New Roman" w:hAnsi="Cambria" w:cs="Times New Roman"/>
      <w:bCs/>
      <w:color w:val="365F91"/>
      <w:szCs w:val="24"/>
      <w:lang w:val="x-none" w:eastAsia="x-none"/>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a"/>
    <w:uiPriority w:val="99"/>
    <w:unhideWhenUsed/>
    <w:rsid w:val="001F0971"/>
    <w:pPr>
      <w:spacing w:after="120" w:line="360" w:lineRule="auto"/>
      <w:ind w:firstLine="709"/>
      <w:jc w:val="both"/>
    </w:pPr>
    <w:rPr>
      <w:rFonts w:ascii="Times New Roman" w:eastAsia="Times New Roman" w:hAnsi="Times New Roman" w:cs="Times New Roman"/>
      <w:sz w:val="24"/>
      <w:szCs w:val="24"/>
      <w:lang w:val="x-none" w:eastAsia="x-none"/>
    </w:r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9"/>
    <w:uiPriority w:val="99"/>
    <w:rsid w:val="001F0971"/>
    <w:rPr>
      <w:rFonts w:ascii="Times New Roman" w:eastAsia="Times New Roman" w:hAnsi="Times New Roman" w:cs="Times New Roman"/>
      <w:sz w:val="24"/>
      <w:szCs w:val="24"/>
      <w:lang w:val="x-none" w:eastAsia="x-none"/>
    </w:rPr>
  </w:style>
  <w:style w:type="character" w:styleId="afffb">
    <w:name w:val="Hyperlink"/>
    <w:uiPriority w:val="99"/>
    <w:unhideWhenUsed/>
    <w:rsid w:val="001F0971"/>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uiPriority w:val="99"/>
    <w:rsid w:val="001F0971"/>
    <w:pPr>
      <w:spacing w:before="120" w:after="120" w:line="360" w:lineRule="auto"/>
      <w:jc w:val="both"/>
    </w:pPr>
    <w:rPr>
      <w:rFonts w:ascii="Arial" w:eastAsia="Times New Roman" w:hAnsi="Arial" w:cs="Times New Roman"/>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c"/>
    <w:uiPriority w:val="99"/>
    <w:rsid w:val="001F0971"/>
    <w:rPr>
      <w:rFonts w:ascii="Arial" w:eastAsia="Times New Roman" w:hAnsi="Arial" w:cs="Times New Roman"/>
      <w:sz w:val="20"/>
      <w:szCs w:val="20"/>
      <w:lang w:val="x-none" w:eastAsia="x-none"/>
    </w:rPr>
  </w:style>
  <w:style w:type="character" w:styleId="afffe">
    <w:name w:val="footnote reference"/>
    <w:aliases w:val="Знак сноски-FN,Знак сноски 1,Ciae niinee-FN,Referencia nota al pie,Ссылка на сноску 45,Appel note de bas de page"/>
    <w:uiPriority w:val="99"/>
    <w:rsid w:val="001F0971"/>
    <w:rPr>
      <w:vertAlign w:val="superscript"/>
    </w:rPr>
  </w:style>
  <w:style w:type="paragraph" w:styleId="affff">
    <w:name w:val="Normal (Web)"/>
    <w:basedOn w:val="a5"/>
    <w:uiPriority w:val="99"/>
    <w:unhideWhenUsed/>
    <w:rsid w:val="001F0971"/>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0">
    <w:name w:val="Body Text Indent"/>
    <w:aliases w:val="Основной текст 1,Основной текст 11"/>
    <w:basedOn w:val="a5"/>
    <w:link w:val="affff1"/>
    <w:uiPriority w:val="99"/>
    <w:rsid w:val="001F0971"/>
    <w:pPr>
      <w:spacing w:after="0" w:line="360" w:lineRule="auto"/>
      <w:ind w:firstLine="708"/>
      <w:jc w:val="both"/>
    </w:pPr>
    <w:rPr>
      <w:rFonts w:ascii="Times New Roman" w:eastAsia="Times New Roman" w:hAnsi="Times New Roman" w:cs="Times New Roman"/>
      <w:sz w:val="24"/>
      <w:szCs w:val="24"/>
      <w:lang w:val="x-none" w:eastAsia="x-none"/>
    </w:rPr>
  </w:style>
  <w:style w:type="character" w:customStyle="1" w:styleId="affff1">
    <w:name w:val="Основной текст с отступом Знак"/>
    <w:aliases w:val="Основной текст 1 Знак,Основной текст 11 Знак"/>
    <w:basedOn w:val="a7"/>
    <w:link w:val="affff0"/>
    <w:uiPriority w:val="99"/>
    <w:rsid w:val="001F0971"/>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1F0971"/>
    <w:pPr>
      <w:spacing w:after="0" w:line="360" w:lineRule="auto"/>
      <w:ind w:firstLine="680"/>
      <w:jc w:val="center"/>
    </w:pPr>
    <w:rPr>
      <w:rFonts w:ascii="Times New Roman" w:eastAsia="Times New Roman" w:hAnsi="Times New Roman" w:cs="Times New Roman"/>
      <w:b/>
      <w:bCs/>
      <w:caps/>
      <w:sz w:val="24"/>
      <w:szCs w:val="24"/>
      <w:lang w:val="x-none" w:eastAsia="x-none"/>
    </w:rPr>
  </w:style>
  <w:style w:type="character" w:customStyle="1" w:styleId="26">
    <w:name w:val="Основной текст 2 Знак"/>
    <w:aliases w:val=" Знак1 Знак1"/>
    <w:basedOn w:val="a7"/>
    <w:link w:val="25"/>
    <w:uiPriority w:val="99"/>
    <w:rsid w:val="001F0971"/>
    <w:rPr>
      <w:rFonts w:ascii="Times New Roman" w:eastAsia="Times New Roman" w:hAnsi="Times New Roman" w:cs="Times New Roman"/>
      <w:b/>
      <w:bCs/>
      <w:caps/>
      <w:sz w:val="24"/>
      <w:szCs w:val="24"/>
      <w:lang w:val="x-none" w:eastAsia="x-none"/>
    </w:rPr>
  </w:style>
  <w:style w:type="numbering" w:styleId="111111">
    <w:name w:val="Outline List 2"/>
    <w:basedOn w:val="a9"/>
    <w:rsid w:val="001F0971"/>
  </w:style>
  <w:style w:type="character" w:styleId="affff2">
    <w:name w:val="page number"/>
    <w:basedOn w:val="a7"/>
    <w:rsid w:val="001F0971"/>
  </w:style>
  <w:style w:type="paragraph" w:styleId="27">
    <w:name w:val="Body Text Indent 2"/>
    <w:basedOn w:val="a5"/>
    <w:link w:val="28"/>
    <w:rsid w:val="001F0971"/>
    <w:pPr>
      <w:spacing w:after="120" w:line="480" w:lineRule="auto"/>
      <w:ind w:left="283" w:firstLine="680"/>
      <w:jc w:val="both"/>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7"/>
    <w:link w:val="27"/>
    <w:rsid w:val="001F0971"/>
    <w:rPr>
      <w:rFonts w:ascii="Times New Roman" w:eastAsia="Times New Roman" w:hAnsi="Times New Roman" w:cs="Times New Roman"/>
      <w:sz w:val="24"/>
      <w:szCs w:val="24"/>
      <w:lang w:val="x-none" w:eastAsia="x-none"/>
    </w:rPr>
  </w:style>
  <w:style w:type="numbering" w:styleId="1ai">
    <w:name w:val="Outline List 1"/>
    <w:basedOn w:val="a9"/>
    <w:rsid w:val="001F0971"/>
    <w:pPr>
      <w:numPr>
        <w:numId w:val="10"/>
      </w:numPr>
    </w:pPr>
  </w:style>
  <w:style w:type="paragraph" w:styleId="32">
    <w:name w:val="Body Text 3"/>
    <w:basedOn w:val="a5"/>
    <w:link w:val="33"/>
    <w:rsid w:val="001F0971"/>
    <w:pPr>
      <w:spacing w:after="120" w:line="360" w:lineRule="auto"/>
      <w:ind w:firstLine="680"/>
      <w:jc w:val="both"/>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7"/>
    <w:link w:val="32"/>
    <w:rsid w:val="001F0971"/>
    <w:rPr>
      <w:rFonts w:ascii="Times New Roman" w:eastAsia="Times New Roman" w:hAnsi="Times New Roman" w:cs="Times New Roman"/>
      <w:sz w:val="16"/>
      <w:szCs w:val="16"/>
      <w:lang w:val="x-none" w:eastAsia="x-none"/>
    </w:rPr>
  </w:style>
  <w:style w:type="paragraph" w:styleId="34">
    <w:name w:val="Body Text Indent 3"/>
    <w:basedOn w:val="a5"/>
    <w:link w:val="35"/>
    <w:rsid w:val="001F0971"/>
    <w:pPr>
      <w:spacing w:after="0" w:line="360" w:lineRule="auto"/>
      <w:ind w:left="708" w:firstLine="709"/>
      <w:jc w:val="both"/>
    </w:pPr>
    <w:rPr>
      <w:rFonts w:ascii="Times New Roman" w:eastAsia="Times New Roman" w:hAnsi="Times New Roman" w:cs="Times New Roman"/>
      <w:sz w:val="28"/>
      <w:szCs w:val="28"/>
      <w:lang w:val="x-none" w:eastAsia="x-none"/>
    </w:rPr>
  </w:style>
  <w:style w:type="character" w:customStyle="1" w:styleId="35">
    <w:name w:val="Основной текст с отступом 3 Знак"/>
    <w:basedOn w:val="a7"/>
    <w:link w:val="34"/>
    <w:rsid w:val="001F0971"/>
    <w:rPr>
      <w:rFonts w:ascii="Times New Roman" w:eastAsia="Times New Roman" w:hAnsi="Times New Roman" w:cs="Times New Roman"/>
      <w:sz w:val="28"/>
      <w:szCs w:val="28"/>
      <w:lang w:val="x-none" w:eastAsia="x-none"/>
    </w:rPr>
  </w:style>
  <w:style w:type="paragraph" w:styleId="affff3">
    <w:name w:val="Block Text"/>
    <w:basedOn w:val="a5"/>
    <w:rsid w:val="001F0971"/>
    <w:pPr>
      <w:spacing w:after="0" w:line="360" w:lineRule="auto"/>
      <w:ind w:left="526" w:right="43" w:firstLine="709"/>
      <w:jc w:val="both"/>
    </w:pPr>
    <w:rPr>
      <w:rFonts w:ascii="Times New Roman" w:eastAsia="Times New Roman" w:hAnsi="Times New Roman" w:cs="Times New Roman"/>
      <w:sz w:val="28"/>
      <w:szCs w:val="28"/>
      <w:lang w:eastAsia="ru-RU"/>
    </w:rPr>
  </w:style>
  <w:style w:type="character" w:styleId="affff4">
    <w:name w:val="line number"/>
    <w:rsid w:val="001F0971"/>
    <w:rPr>
      <w:sz w:val="18"/>
      <w:szCs w:val="18"/>
    </w:rPr>
  </w:style>
  <w:style w:type="paragraph" w:styleId="29">
    <w:name w:val="List 2"/>
    <w:basedOn w:val="a3"/>
    <w:rsid w:val="001F0971"/>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1F0971"/>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1F0971"/>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1F0971"/>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6"/>
    <w:autoRedefine/>
    <w:rsid w:val="001F0971"/>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1F0971"/>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1F0971"/>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1F0971"/>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1F0971"/>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5"/>
    <w:rsid w:val="001F0971"/>
    <w:pPr>
      <w:ind w:left="2160"/>
    </w:pPr>
  </w:style>
  <w:style w:type="paragraph" w:styleId="38">
    <w:name w:val="List Continue 3"/>
    <w:basedOn w:val="affff5"/>
    <w:rsid w:val="001F0971"/>
    <w:pPr>
      <w:ind w:left="2520"/>
    </w:pPr>
  </w:style>
  <w:style w:type="paragraph" w:styleId="44">
    <w:name w:val="List Continue 4"/>
    <w:basedOn w:val="affff5"/>
    <w:rsid w:val="001F0971"/>
    <w:pPr>
      <w:ind w:left="2880"/>
    </w:pPr>
  </w:style>
  <w:style w:type="paragraph" w:styleId="54">
    <w:name w:val="List Continue 5"/>
    <w:basedOn w:val="affff5"/>
    <w:rsid w:val="001F0971"/>
    <w:pPr>
      <w:ind w:left="3240"/>
    </w:pPr>
  </w:style>
  <w:style w:type="paragraph" w:styleId="affff6">
    <w:name w:val="List Number"/>
    <w:basedOn w:val="a5"/>
    <w:rsid w:val="001F0971"/>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2c">
    <w:name w:val="List Number 2"/>
    <w:basedOn w:val="affff6"/>
    <w:rsid w:val="001F0971"/>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1F0971"/>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1F0971"/>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1F0971"/>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1F0971"/>
    <w:pPr>
      <w:keepLines/>
      <w:tabs>
        <w:tab w:val="left" w:pos="3600"/>
        <w:tab w:val="left" w:pos="4680"/>
      </w:tabs>
      <w:spacing w:line="280" w:lineRule="exact"/>
      <w:ind w:left="1080" w:right="2160" w:hanging="1080"/>
    </w:pPr>
    <w:rPr>
      <w:rFonts w:ascii="Arial" w:hAnsi="Arial"/>
      <w:sz w:val="20"/>
      <w:szCs w:val="20"/>
    </w:rPr>
  </w:style>
  <w:style w:type="character" w:customStyle="1" w:styleId="affff8">
    <w:name w:val="Шапка Знак"/>
    <w:basedOn w:val="a7"/>
    <w:link w:val="affff7"/>
    <w:rsid w:val="001F0971"/>
    <w:rPr>
      <w:rFonts w:ascii="Arial" w:eastAsia="Times New Roman" w:hAnsi="Arial" w:cs="Times New Roman"/>
      <w:sz w:val="20"/>
      <w:szCs w:val="20"/>
      <w:lang w:val="x-none" w:eastAsia="x-none"/>
    </w:rPr>
  </w:style>
  <w:style w:type="paragraph" w:styleId="affff9">
    <w:name w:val="Normal Indent"/>
    <w:basedOn w:val="a5"/>
    <w:rsid w:val="001F0971"/>
    <w:pPr>
      <w:spacing w:after="0" w:line="360" w:lineRule="auto"/>
      <w:ind w:left="1440" w:firstLine="709"/>
      <w:jc w:val="both"/>
    </w:pPr>
    <w:rPr>
      <w:rFonts w:ascii="Arial" w:eastAsia="Times New Roman" w:hAnsi="Arial" w:cs="Arial"/>
      <w:spacing w:val="-5"/>
      <w:sz w:val="20"/>
      <w:szCs w:val="20"/>
    </w:rPr>
  </w:style>
  <w:style w:type="paragraph" w:styleId="HTML">
    <w:name w:val="HTML Address"/>
    <w:basedOn w:val="a5"/>
    <w:link w:val="HTML0"/>
    <w:rsid w:val="001F0971"/>
    <w:pPr>
      <w:spacing w:after="0" w:line="360" w:lineRule="auto"/>
      <w:ind w:left="1080" w:firstLine="709"/>
      <w:jc w:val="both"/>
    </w:pPr>
    <w:rPr>
      <w:rFonts w:ascii="Arial" w:eastAsia="Times New Roman" w:hAnsi="Arial" w:cs="Times New Roman"/>
      <w:i/>
      <w:iCs/>
      <w:spacing w:val="-5"/>
      <w:sz w:val="20"/>
      <w:szCs w:val="20"/>
      <w:lang w:val="x-none" w:eastAsia="x-none"/>
    </w:rPr>
  </w:style>
  <w:style w:type="character" w:customStyle="1" w:styleId="HTML0">
    <w:name w:val="Адрес HTML Знак"/>
    <w:basedOn w:val="a7"/>
    <w:link w:val="HTML"/>
    <w:rsid w:val="001F0971"/>
    <w:rPr>
      <w:rFonts w:ascii="Arial" w:eastAsia="Times New Roman" w:hAnsi="Arial" w:cs="Times New Roman"/>
      <w:i/>
      <w:iCs/>
      <w:spacing w:val="-5"/>
      <w:sz w:val="20"/>
      <w:szCs w:val="20"/>
      <w:lang w:val="x-none" w:eastAsia="x-none"/>
    </w:rPr>
  </w:style>
  <w:style w:type="paragraph" w:styleId="affffa">
    <w:name w:val="envelope address"/>
    <w:basedOn w:val="a5"/>
    <w:rsid w:val="001F0971"/>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1">
    <w:name w:val="HTML Acronym"/>
    <w:rsid w:val="001F0971"/>
    <w:rPr>
      <w:lang w:val="ru-RU"/>
    </w:rPr>
  </w:style>
  <w:style w:type="paragraph" w:styleId="affffb">
    <w:name w:val="Date"/>
    <w:basedOn w:val="a5"/>
    <w:next w:val="a5"/>
    <w:link w:val="affffc"/>
    <w:rsid w:val="001F0971"/>
    <w:pPr>
      <w:spacing w:after="0" w:line="360" w:lineRule="auto"/>
      <w:ind w:left="1080" w:firstLine="709"/>
      <w:jc w:val="both"/>
    </w:pPr>
    <w:rPr>
      <w:rFonts w:ascii="Arial" w:eastAsia="Times New Roman" w:hAnsi="Arial" w:cs="Times New Roman"/>
      <w:spacing w:val="-5"/>
      <w:sz w:val="20"/>
      <w:szCs w:val="20"/>
      <w:lang w:val="x-none" w:eastAsia="x-none"/>
    </w:rPr>
  </w:style>
  <w:style w:type="character" w:customStyle="1" w:styleId="affffc">
    <w:name w:val="Дата Знак"/>
    <w:basedOn w:val="a7"/>
    <w:link w:val="affffb"/>
    <w:rsid w:val="001F0971"/>
    <w:rPr>
      <w:rFonts w:ascii="Arial" w:eastAsia="Times New Roman" w:hAnsi="Arial" w:cs="Times New Roman"/>
      <w:spacing w:val="-5"/>
      <w:sz w:val="20"/>
      <w:szCs w:val="20"/>
      <w:lang w:val="x-none" w:eastAsia="x-none"/>
    </w:rPr>
  </w:style>
  <w:style w:type="paragraph" w:styleId="affffd">
    <w:name w:val="Note Heading"/>
    <w:basedOn w:val="a5"/>
    <w:next w:val="a5"/>
    <w:link w:val="affffe"/>
    <w:rsid w:val="001F0971"/>
    <w:pPr>
      <w:spacing w:after="0" w:line="360" w:lineRule="auto"/>
      <w:ind w:left="1080" w:firstLine="709"/>
      <w:jc w:val="both"/>
    </w:pPr>
    <w:rPr>
      <w:rFonts w:ascii="Arial" w:eastAsia="Times New Roman" w:hAnsi="Arial" w:cs="Times New Roman"/>
      <w:spacing w:val="-5"/>
      <w:sz w:val="20"/>
      <w:szCs w:val="20"/>
      <w:lang w:val="x-none" w:eastAsia="x-none"/>
    </w:rPr>
  </w:style>
  <w:style w:type="character" w:customStyle="1" w:styleId="affffe">
    <w:name w:val="Заголовок записки Знак"/>
    <w:basedOn w:val="a7"/>
    <w:link w:val="affffd"/>
    <w:rsid w:val="001F0971"/>
    <w:rPr>
      <w:rFonts w:ascii="Arial" w:eastAsia="Times New Roman" w:hAnsi="Arial" w:cs="Times New Roman"/>
      <w:spacing w:val="-5"/>
      <w:sz w:val="20"/>
      <w:szCs w:val="20"/>
      <w:lang w:val="x-none" w:eastAsia="x-none"/>
    </w:rPr>
  </w:style>
  <w:style w:type="character" w:styleId="HTML2">
    <w:name w:val="HTML Keyboard"/>
    <w:rsid w:val="001F0971"/>
    <w:rPr>
      <w:rFonts w:ascii="Courier New" w:hAnsi="Courier New" w:cs="Courier New"/>
      <w:sz w:val="20"/>
      <w:szCs w:val="20"/>
      <w:lang w:val="ru-RU"/>
    </w:rPr>
  </w:style>
  <w:style w:type="character" w:styleId="HTML3">
    <w:name w:val="HTML Code"/>
    <w:rsid w:val="001F0971"/>
    <w:rPr>
      <w:rFonts w:ascii="Courier New" w:hAnsi="Courier New" w:cs="Courier New"/>
      <w:sz w:val="20"/>
      <w:szCs w:val="20"/>
      <w:lang w:val="ru-RU"/>
    </w:rPr>
  </w:style>
  <w:style w:type="paragraph" w:styleId="afffff">
    <w:name w:val="Body Text First Indent"/>
    <w:basedOn w:val="afff9"/>
    <w:link w:val="afffff0"/>
    <w:rsid w:val="001F0971"/>
    <w:pPr>
      <w:ind w:left="1080" w:firstLine="210"/>
    </w:pPr>
    <w:rPr>
      <w:rFonts w:ascii="Arial" w:hAnsi="Arial"/>
      <w:spacing w:val="-5"/>
    </w:rPr>
  </w:style>
  <w:style w:type="character" w:customStyle="1" w:styleId="afffff0">
    <w:name w:val="Красная строка Знак"/>
    <w:basedOn w:val="afffa"/>
    <w:link w:val="afffff"/>
    <w:rsid w:val="001F0971"/>
    <w:rPr>
      <w:rFonts w:ascii="Arial" w:eastAsia="Times New Roman" w:hAnsi="Arial" w:cs="Times New Roman"/>
      <w:spacing w:val="-5"/>
      <w:sz w:val="24"/>
      <w:szCs w:val="24"/>
      <w:lang w:val="x-none" w:eastAsia="x-none"/>
    </w:rPr>
  </w:style>
  <w:style w:type="paragraph" w:styleId="2d">
    <w:name w:val="Body Text First Indent 2"/>
    <w:basedOn w:val="affff0"/>
    <w:link w:val="2e"/>
    <w:rsid w:val="001F0971"/>
    <w:pPr>
      <w:spacing w:after="120"/>
      <w:ind w:left="283" w:firstLine="210"/>
      <w:jc w:val="left"/>
    </w:pPr>
    <w:rPr>
      <w:rFonts w:ascii="Arial" w:hAnsi="Arial"/>
      <w:spacing w:val="-5"/>
    </w:rPr>
  </w:style>
  <w:style w:type="character" w:customStyle="1" w:styleId="2e">
    <w:name w:val="Красная строка 2 Знак"/>
    <w:basedOn w:val="affff1"/>
    <w:link w:val="2d"/>
    <w:rsid w:val="001F0971"/>
    <w:rPr>
      <w:rFonts w:ascii="Arial" w:eastAsia="Times New Roman" w:hAnsi="Arial" w:cs="Times New Roman"/>
      <w:spacing w:val="-5"/>
      <w:sz w:val="24"/>
      <w:szCs w:val="24"/>
      <w:lang w:val="x-none" w:eastAsia="x-none"/>
    </w:rPr>
  </w:style>
  <w:style w:type="character" w:styleId="HTML4">
    <w:name w:val="HTML Sample"/>
    <w:rsid w:val="001F0971"/>
    <w:rPr>
      <w:rFonts w:ascii="Courier New" w:hAnsi="Courier New" w:cs="Courier New"/>
      <w:lang w:val="ru-RU"/>
    </w:rPr>
  </w:style>
  <w:style w:type="paragraph" w:styleId="2f">
    <w:name w:val="envelope return"/>
    <w:basedOn w:val="a5"/>
    <w:rsid w:val="001F0971"/>
    <w:pPr>
      <w:spacing w:after="0" w:line="360" w:lineRule="auto"/>
      <w:ind w:left="1080" w:firstLine="709"/>
      <w:jc w:val="both"/>
    </w:pPr>
    <w:rPr>
      <w:rFonts w:ascii="Arial" w:eastAsia="Times New Roman" w:hAnsi="Arial" w:cs="Arial"/>
      <w:spacing w:val="-5"/>
      <w:sz w:val="20"/>
      <w:szCs w:val="20"/>
    </w:rPr>
  </w:style>
  <w:style w:type="character" w:styleId="HTML5">
    <w:name w:val="HTML Definition"/>
    <w:rsid w:val="001F0971"/>
    <w:rPr>
      <w:i/>
      <w:iCs/>
      <w:lang w:val="ru-RU"/>
    </w:rPr>
  </w:style>
  <w:style w:type="character" w:styleId="HTML6">
    <w:name w:val="HTML Variable"/>
    <w:rsid w:val="001F0971"/>
    <w:rPr>
      <w:i/>
      <w:iCs/>
      <w:lang w:val="ru-RU"/>
    </w:rPr>
  </w:style>
  <w:style w:type="character" w:styleId="HTML7">
    <w:name w:val="HTML Typewriter"/>
    <w:rsid w:val="001F0971"/>
    <w:rPr>
      <w:rFonts w:ascii="Courier New" w:hAnsi="Courier New" w:cs="Courier New"/>
      <w:sz w:val="20"/>
      <w:szCs w:val="20"/>
      <w:lang w:val="ru-RU"/>
    </w:rPr>
  </w:style>
  <w:style w:type="paragraph" w:styleId="afffff1">
    <w:name w:val="Signature"/>
    <w:basedOn w:val="a5"/>
    <w:link w:val="afffff2"/>
    <w:rsid w:val="001F0971"/>
    <w:pPr>
      <w:spacing w:after="0" w:line="360" w:lineRule="auto"/>
      <w:ind w:left="4252" w:firstLine="709"/>
      <w:jc w:val="both"/>
    </w:pPr>
    <w:rPr>
      <w:rFonts w:ascii="Arial" w:eastAsia="Times New Roman" w:hAnsi="Arial" w:cs="Times New Roman"/>
      <w:spacing w:val="-5"/>
      <w:sz w:val="20"/>
      <w:szCs w:val="20"/>
      <w:lang w:val="x-none" w:eastAsia="x-none"/>
    </w:rPr>
  </w:style>
  <w:style w:type="character" w:customStyle="1" w:styleId="afffff2">
    <w:name w:val="Подпись Знак"/>
    <w:basedOn w:val="a7"/>
    <w:link w:val="afffff1"/>
    <w:rsid w:val="001F0971"/>
    <w:rPr>
      <w:rFonts w:ascii="Arial" w:eastAsia="Times New Roman" w:hAnsi="Arial" w:cs="Times New Roman"/>
      <w:spacing w:val="-5"/>
      <w:sz w:val="20"/>
      <w:szCs w:val="20"/>
      <w:lang w:val="x-none" w:eastAsia="x-none"/>
    </w:rPr>
  </w:style>
  <w:style w:type="paragraph" w:styleId="afffff3">
    <w:name w:val="Salutation"/>
    <w:basedOn w:val="a5"/>
    <w:next w:val="a5"/>
    <w:link w:val="afffff4"/>
    <w:rsid w:val="001F0971"/>
    <w:pPr>
      <w:spacing w:after="0" w:line="360" w:lineRule="auto"/>
      <w:ind w:left="1080" w:firstLine="709"/>
      <w:jc w:val="both"/>
    </w:pPr>
    <w:rPr>
      <w:rFonts w:ascii="Arial" w:eastAsia="Times New Roman" w:hAnsi="Arial" w:cs="Times New Roman"/>
      <w:spacing w:val="-5"/>
      <w:sz w:val="20"/>
      <w:szCs w:val="20"/>
      <w:lang w:val="x-none" w:eastAsia="x-none"/>
    </w:rPr>
  </w:style>
  <w:style w:type="character" w:customStyle="1" w:styleId="afffff4">
    <w:name w:val="Приветствие Знак"/>
    <w:basedOn w:val="a7"/>
    <w:link w:val="afffff3"/>
    <w:rsid w:val="001F0971"/>
    <w:rPr>
      <w:rFonts w:ascii="Arial" w:eastAsia="Times New Roman" w:hAnsi="Arial" w:cs="Times New Roman"/>
      <w:spacing w:val="-5"/>
      <w:sz w:val="20"/>
      <w:szCs w:val="20"/>
      <w:lang w:val="x-none" w:eastAsia="x-none"/>
    </w:rPr>
  </w:style>
  <w:style w:type="paragraph" w:styleId="afffff5">
    <w:name w:val="Closing"/>
    <w:basedOn w:val="a5"/>
    <w:link w:val="afffff6"/>
    <w:rsid w:val="001F0971"/>
    <w:pPr>
      <w:spacing w:after="0" w:line="360" w:lineRule="auto"/>
      <w:ind w:left="4252" w:firstLine="709"/>
      <w:jc w:val="both"/>
    </w:pPr>
    <w:rPr>
      <w:rFonts w:ascii="Arial" w:eastAsia="Times New Roman" w:hAnsi="Arial" w:cs="Times New Roman"/>
      <w:spacing w:val="-5"/>
      <w:sz w:val="20"/>
      <w:szCs w:val="20"/>
      <w:lang w:val="x-none" w:eastAsia="x-none"/>
    </w:rPr>
  </w:style>
  <w:style w:type="character" w:customStyle="1" w:styleId="afffff6">
    <w:name w:val="Прощание Знак"/>
    <w:basedOn w:val="a7"/>
    <w:link w:val="afffff5"/>
    <w:rsid w:val="001F0971"/>
    <w:rPr>
      <w:rFonts w:ascii="Arial" w:eastAsia="Times New Roman" w:hAnsi="Arial" w:cs="Times New Roman"/>
      <w:spacing w:val="-5"/>
      <w:sz w:val="20"/>
      <w:szCs w:val="20"/>
      <w:lang w:val="x-none" w:eastAsia="x-none"/>
    </w:rPr>
  </w:style>
  <w:style w:type="paragraph" w:styleId="HTML8">
    <w:name w:val="HTML Preformatted"/>
    <w:basedOn w:val="a5"/>
    <w:link w:val="HTML9"/>
    <w:uiPriority w:val="99"/>
    <w:rsid w:val="001F0971"/>
    <w:pPr>
      <w:spacing w:after="0" w:line="360" w:lineRule="auto"/>
      <w:ind w:left="1080" w:firstLine="709"/>
      <w:jc w:val="both"/>
    </w:pPr>
    <w:rPr>
      <w:rFonts w:ascii="Courier New" w:eastAsia="Times New Roman" w:hAnsi="Courier New" w:cs="Times New Roman"/>
      <w:spacing w:val="-5"/>
      <w:sz w:val="20"/>
      <w:szCs w:val="20"/>
      <w:lang w:val="x-none" w:eastAsia="x-none"/>
    </w:rPr>
  </w:style>
  <w:style w:type="character" w:customStyle="1" w:styleId="HTML9">
    <w:name w:val="Стандартный HTML Знак"/>
    <w:basedOn w:val="a7"/>
    <w:link w:val="HTML8"/>
    <w:uiPriority w:val="99"/>
    <w:rsid w:val="001F0971"/>
    <w:rPr>
      <w:rFonts w:ascii="Courier New" w:eastAsia="Times New Roman" w:hAnsi="Courier New" w:cs="Times New Roman"/>
      <w:spacing w:val="-5"/>
      <w:sz w:val="20"/>
      <w:szCs w:val="20"/>
      <w:lang w:val="x-none" w:eastAsia="x-none"/>
    </w:rPr>
  </w:style>
  <w:style w:type="paragraph" w:styleId="afffff7">
    <w:name w:val="Plain Text"/>
    <w:basedOn w:val="a5"/>
    <w:link w:val="afffff8"/>
    <w:uiPriority w:val="99"/>
    <w:rsid w:val="001F0971"/>
    <w:pPr>
      <w:spacing w:after="0" w:line="360" w:lineRule="auto"/>
      <w:ind w:left="1080" w:firstLine="709"/>
      <w:jc w:val="both"/>
    </w:pPr>
    <w:rPr>
      <w:rFonts w:ascii="Courier New" w:eastAsia="Times New Roman" w:hAnsi="Courier New" w:cs="Times New Roman"/>
      <w:spacing w:val="-5"/>
      <w:sz w:val="20"/>
      <w:szCs w:val="20"/>
      <w:lang w:val="x-none" w:eastAsia="x-none"/>
    </w:rPr>
  </w:style>
  <w:style w:type="character" w:customStyle="1" w:styleId="afffff8">
    <w:name w:val="Текст Знак"/>
    <w:basedOn w:val="a7"/>
    <w:link w:val="afffff7"/>
    <w:uiPriority w:val="99"/>
    <w:rsid w:val="001F0971"/>
    <w:rPr>
      <w:rFonts w:ascii="Courier New" w:eastAsia="Times New Roman" w:hAnsi="Courier New" w:cs="Times New Roman"/>
      <w:spacing w:val="-5"/>
      <w:sz w:val="20"/>
      <w:szCs w:val="20"/>
      <w:lang w:val="x-none" w:eastAsia="x-none"/>
    </w:rPr>
  </w:style>
  <w:style w:type="character" w:styleId="HTMLa">
    <w:name w:val="HTML Cite"/>
    <w:rsid w:val="001F0971"/>
    <w:rPr>
      <w:i/>
      <w:iCs/>
      <w:lang w:val="ru-RU"/>
    </w:rPr>
  </w:style>
  <w:style w:type="paragraph" w:styleId="afffff9">
    <w:name w:val="E-mail Signature"/>
    <w:basedOn w:val="a5"/>
    <w:link w:val="afffffa"/>
    <w:rsid w:val="001F0971"/>
    <w:pPr>
      <w:spacing w:after="0" w:line="360" w:lineRule="auto"/>
      <w:ind w:left="1080" w:firstLine="709"/>
      <w:jc w:val="both"/>
    </w:pPr>
    <w:rPr>
      <w:rFonts w:ascii="Arial" w:eastAsia="Times New Roman" w:hAnsi="Arial" w:cs="Times New Roman"/>
      <w:spacing w:val="-5"/>
      <w:sz w:val="20"/>
      <w:szCs w:val="20"/>
      <w:lang w:val="x-none" w:eastAsia="x-none"/>
    </w:rPr>
  </w:style>
  <w:style w:type="character" w:customStyle="1" w:styleId="afffffa">
    <w:name w:val="Электронная подпись Знак"/>
    <w:basedOn w:val="a7"/>
    <w:link w:val="afffff9"/>
    <w:rsid w:val="001F0971"/>
    <w:rPr>
      <w:rFonts w:ascii="Arial" w:eastAsia="Times New Roman" w:hAnsi="Arial" w:cs="Times New Roman"/>
      <w:spacing w:val="-5"/>
      <w:sz w:val="20"/>
      <w:szCs w:val="20"/>
      <w:lang w:val="x-none" w:eastAsia="x-none"/>
    </w:rPr>
  </w:style>
  <w:style w:type="table" w:styleId="-1">
    <w:name w:val="Table Web 1"/>
    <w:basedOn w:val="a8"/>
    <w:rsid w:val="001F097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1F097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1F097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1F0971"/>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1F0971"/>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1F0971"/>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1F097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1F0971"/>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1F097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1F097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1F0971"/>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1F0971"/>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1F0971"/>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1F0971"/>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1F0971"/>
  </w:style>
  <w:style w:type="table" w:styleId="1b">
    <w:name w:val="Table Columns 1"/>
    <w:basedOn w:val="a8"/>
    <w:rsid w:val="001F0971"/>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1F0971"/>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1F0971"/>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1F0971"/>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1F0971"/>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1F097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1F0971"/>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1F097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1F097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1F097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1F0971"/>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1F0971"/>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1F0971"/>
    <w:pPr>
      <w:spacing w:after="0" w:line="360" w:lineRule="auto"/>
      <w:ind w:firstLine="680"/>
      <w:jc w:val="both"/>
    </w:pPr>
    <w:rPr>
      <w:rFonts w:ascii="Times New Roman" w:eastAsia="Times New Roman" w:hAnsi="Times New Roman" w:cs="Times New Roman"/>
      <w:sz w:val="20"/>
      <w:szCs w:val="20"/>
      <w:lang w:val="x-none" w:eastAsia="ru-RU"/>
    </w:rPr>
  </w:style>
  <w:style w:type="character" w:customStyle="1" w:styleId="affffff1">
    <w:name w:val="Текст концевой сноски Знак"/>
    <w:basedOn w:val="a7"/>
    <w:link w:val="affffff0"/>
    <w:uiPriority w:val="99"/>
    <w:rsid w:val="001F0971"/>
    <w:rPr>
      <w:rFonts w:ascii="Times New Roman" w:eastAsia="Times New Roman" w:hAnsi="Times New Roman" w:cs="Times New Roman"/>
      <w:sz w:val="20"/>
      <w:szCs w:val="20"/>
      <w:lang w:val="x-none" w:eastAsia="ru-RU"/>
    </w:rPr>
  </w:style>
  <w:style w:type="character" w:styleId="affffff2">
    <w:name w:val="endnote reference"/>
    <w:rsid w:val="001F0971"/>
    <w:rPr>
      <w:vertAlign w:val="superscript"/>
    </w:rPr>
  </w:style>
  <w:style w:type="table" w:styleId="2-5">
    <w:name w:val="Medium Shading 2 Accent 5"/>
    <w:basedOn w:val="a8"/>
    <w:uiPriority w:val="64"/>
    <w:rsid w:val="001F097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3">
    <w:name w:val="Îáû÷íûé"/>
    <w:rsid w:val="001F0971"/>
    <w:pPr>
      <w:spacing w:after="0" w:line="240" w:lineRule="auto"/>
    </w:pPr>
    <w:rPr>
      <w:rFonts w:ascii="Times New Roman" w:eastAsia="Times New Roman" w:hAnsi="Times New Roman" w:cs="Times New Roman"/>
      <w:sz w:val="28"/>
      <w:szCs w:val="20"/>
      <w:lang w:eastAsia="ru-RU"/>
    </w:rPr>
  </w:style>
  <w:style w:type="paragraph" w:customStyle="1" w:styleId="S6">
    <w:name w:val="S_Обычный"/>
    <w:basedOn w:val="a5"/>
    <w:link w:val="S7"/>
    <w:qFormat/>
    <w:rsid w:val="001F0971"/>
    <w:pPr>
      <w:spacing w:before="120" w:after="60" w:line="240" w:lineRule="auto"/>
      <w:ind w:firstLine="567"/>
      <w:jc w:val="both"/>
    </w:pPr>
    <w:rPr>
      <w:rFonts w:ascii="Times New Roman" w:eastAsia="Times New Roman" w:hAnsi="Times New Roman" w:cs="Times New Roman"/>
      <w:sz w:val="24"/>
      <w:szCs w:val="24"/>
      <w:lang w:val="x-none" w:eastAsia="ar-SA"/>
    </w:rPr>
  </w:style>
  <w:style w:type="character" w:customStyle="1" w:styleId="S7">
    <w:name w:val="S_Обычный Знак"/>
    <w:link w:val="S6"/>
    <w:rsid w:val="001F0971"/>
    <w:rPr>
      <w:rFonts w:ascii="Times New Roman" w:eastAsia="Times New Roman" w:hAnsi="Times New Roman" w:cs="Times New Roman"/>
      <w:sz w:val="24"/>
      <w:szCs w:val="24"/>
      <w:lang w:val="x-none" w:eastAsia="ar-SA"/>
    </w:rPr>
  </w:style>
  <w:style w:type="paragraph" w:customStyle="1" w:styleId="S8">
    <w:name w:val="S_Титульный"/>
    <w:basedOn w:val="a5"/>
    <w:rsid w:val="001F0971"/>
    <w:pPr>
      <w:spacing w:after="0" w:line="360" w:lineRule="auto"/>
      <w:ind w:left="3240"/>
      <w:jc w:val="right"/>
    </w:pPr>
    <w:rPr>
      <w:rFonts w:ascii="Times New Roman" w:eastAsia="Times New Roman" w:hAnsi="Times New Roman" w:cs="Times New Roman"/>
      <w:b/>
      <w:sz w:val="32"/>
      <w:szCs w:val="32"/>
      <w:lang w:eastAsia="ru-RU"/>
    </w:rPr>
  </w:style>
  <w:style w:type="paragraph" w:customStyle="1" w:styleId="affffff4">
    <w:name w:val="ТЕКСТ ГРАД"/>
    <w:basedOn w:val="a5"/>
    <w:link w:val="affffff5"/>
    <w:qFormat/>
    <w:rsid w:val="001F0971"/>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affffff5">
    <w:name w:val="ТЕКСТ ГРАД Знак"/>
    <w:link w:val="affffff4"/>
    <w:rsid w:val="001F0971"/>
    <w:rPr>
      <w:rFonts w:ascii="Times New Roman" w:eastAsia="Times New Roman" w:hAnsi="Times New Roman" w:cs="Times New Roman"/>
      <w:sz w:val="24"/>
      <w:szCs w:val="24"/>
      <w:lang w:val="x-none" w:eastAsia="x-none"/>
    </w:rPr>
  </w:style>
  <w:style w:type="paragraph" w:customStyle="1" w:styleId="affffff6">
    <w:name w:val="ООО  «Институт Территориального Планирования"/>
    <w:basedOn w:val="a5"/>
    <w:link w:val="affffff7"/>
    <w:qFormat/>
    <w:rsid w:val="001F0971"/>
    <w:pPr>
      <w:spacing w:after="0" w:line="360" w:lineRule="auto"/>
      <w:ind w:left="709"/>
      <w:jc w:val="right"/>
    </w:pPr>
    <w:rPr>
      <w:rFonts w:ascii="Times New Roman" w:eastAsia="Times New Roman" w:hAnsi="Times New Roman" w:cs="Times New Roman"/>
      <w:sz w:val="24"/>
      <w:szCs w:val="24"/>
      <w:lang w:val="x-none" w:eastAsia="x-none"/>
    </w:rPr>
  </w:style>
  <w:style w:type="character" w:customStyle="1" w:styleId="affffff7">
    <w:name w:val="ООО  «Институт Территориального Планирования Знак"/>
    <w:link w:val="affffff6"/>
    <w:rsid w:val="001F0971"/>
    <w:rPr>
      <w:rFonts w:ascii="Times New Roman" w:eastAsia="Times New Roman" w:hAnsi="Times New Roman" w:cs="Times New Roman"/>
      <w:sz w:val="24"/>
      <w:szCs w:val="24"/>
      <w:lang w:val="x-none" w:eastAsia="x-none"/>
    </w:rPr>
  </w:style>
  <w:style w:type="paragraph" w:customStyle="1" w:styleId="S9">
    <w:name w:val="S_Обычный в таблице"/>
    <w:basedOn w:val="a5"/>
    <w:link w:val="Sa"/>
    <w:rsid w:val="001F0971"/>
    <w:pPr>
      <w:spacing w:after="0" w:line="360" w:lineRule="auto"/>
      <w:jc w:val="center"/>
    </w:pPr>
    <w:rPr>
      <w:rFonts w:ascii="Times New Roman" w:eastAsia="Times New Roman" w:hAnsi="Times New Roman" w:cs="Times New Roman"/>
      <w:sz w:val="24"/>
      <w:szCs w:val="24"/>
      <w:lang w:val="x-none" w:eastAsia="x-none"/>
    </w:rPr>
  </w:style>
  <w:style w:type="character" w:customStyle="1" w:styleId="Sa">
    <w:name w:val="S_Обычный в таблице Знак"/>
    <w:link w:val="S9"/>
    <w:rsid w:val="001F0971"/>
    <w:rPr>
      <w:rFonts w:ascii="Times New Roman" w:eastAsia="Times New Roman" w:hAnsi="Times New Roman" w:cs="Times New Roman"/>
      <w:sz w:val="24"/>
      <w:szCs w:val="24"/>
      <w:lang w:val="x-none" w:eastAsia="x-none"/>
    </w:rPr>
  </w:style>
  <w:style w:type="character" w:styleId="affffff8">
    <w:name w:val="Placeholder Text"/>
    <w:uiPriority w:val="99"/>
    <w:semiHidden/>
    <w:rsid w:val="001F0971"/>
    <w:rPr>
      <w:color w:val="808080"/>
    </w:rPr>
  </w:style>
  <w:style w:type="paragraph" w:styleId="affffff9">
    <w:name w:val="Revision"/>
    <w:hidden/>
    <w:uiPriority w:val="99"/>
    <w:semiHidden/>
    <w:rsid w:val="001F0971"/>
    <w:pPr>
      <w:spacing w:after="0" w:line="240" w:lineRule="auto"/>
    </w:pPr>
    <w:rPr>
      <w:rFonts w:ascii="Times New Roman" w:eastAsia="Times New Roman" w:hAnsi="Times New Roman" w:cs="Times New Roman"/>
      <w:sz w:val="24"/>
      <w:szCs w:val="24"/>
      <w:lang w:eastAsia="ru-RU"/>
    </w:rPr>
  </w:style>
  <w:style w:type="paragraph" w:customStyle="1" w:styleId="Sb">
    <w:name w:val="S_Обложка_проект"/>
    <w:basedOn w:val="a5"/>
    <w:rsid w:val="001F0971"/>
    <w:pPr>
      <w:spacing w:after="0" w:line="360" w:lineRule="auto"/>
      <w:ind w:left="3240"/>
      <w:jc w:val="right"/>
    </w:pPr>
    <w:rPr>
      <w:rFonts w:ascii="Times New Roman" w:eastAsia="Times New Roman" w:hAnsi="Times New Roman" w:cs="Times New Roman"/>
      <w:caps/>
      <w:sz w:val="24"/>
      <w:szCs w:val="24"/>
      <w:lang w:eastAsia="ru-RU"/>
    </w:rPr>
  </w:style>
  <w:style w:type="paragraph" w:customStyle="1" w:styleId="S21">
    <w:name w:val="S_Титульный 2"/>
    <w:basedOn w:val="a5"/>
    <w:rsid w:val="001F0971"/>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rsid w:val="001F0971"/>
    <w:pPr>
      <w:keepNext w:val="0"/>
      <w:keepLines w:val="0"/>
      <w:numPr>
        <w:ilvl w:val="1"/>
        <w:numId w:val="11"/>
      </w:numPr>
      <w:spacing w:before="0" w:after="0" w:line="360" w:lineRule="auto"/>
      <w:jc w:val="both"/>
    </w:pPr>
    <w:rPr>
      <w:rFonts w:ascii="Times New Roman" w:eastAsia="Times New Roman" w:hAnsi="Times New Roman" w:cs="Times New Roman"/>
      <w:b w:val="0"/>
      <w:szCs w:val="24"/>
    </w:rPr>
  </w:style>
  <w:style w:type="paragraph" w:customStyle="1" w:styleId="S3">
    <w:name w:val="S_Заголовок 3"/>
    <w:basedOn w:val="3"/>
    <w:rsid w:val="001F0971"/>
    <w:pPr>
      <w:keepNext w:val="0"/>
      <w:numPr>
        <w:ilvl w:val="2"/>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link w:val="S40"/>
    <w:rsid w:val="001F0971"/>
    <w:pPr>
      <w:keepNext w:val="0"/>
      <w:numPr>
        <w:numId w:val="11"/>
      </w:numPr>
      <w:tabs>
        <w:tab w:val="clear" w:pos="1418"/>
      </w:tabs>
      <w:spacing w:before="0" w:after="0"/>
    </w:pPr>
    <w:rPr>
      <w:b w:val="0"/>
      <w:bCs w:val="0"/>
      <w:i/>
    </w:rPr>
  </w:style>
  <w:style w:type="paragraph" w:customStyle="1" w:styleId="S1">
    <w:name w:val="S_Заголовок 1"/>
    <w:basedOn w:val="a5"/>
    <w:qFormat/>
    <w:rsid w:val="001F0971"/>
    <w:pPr>
      <w:numPr>
        <w:numId w:val="11"/>
      </w:numPr>
      <w:spacing w:after="0" w:line="240" w:lineRule="auto"/>
      <w:jc w:val="center"/>
    </w:pPr>
    <w:rPr>
      <w:rFonts w:ascii="Times New Roman" w:eastAsia="Times New Roman" w:hAnsi="Times New Roman" w:cs="Times New Roman"/>
      <w:b/>
      <w:caps/>
      <w:sz w:val="24"/>
      <w:szCs w:val="24"/>
      <w:lang w:eastAsia="ru-RU"/>
    </w:rPr>
  </w:style>
  <w:style w:type="paragraph" w:customStyle="1" w:styleId="affffffa">
    <w:name w:val="ГРАД Основной текст"/>
    <w:basedOn w:val="a5"/>
    <w:link w:val="affffffb"/>
    <w:autoRedefine/>
    <w:rsid w:val="001F0971"/>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val="x-none" w:eastAsia="x-none" w:bidi="en-US"/>
    </w:rPr>
  </w:style>
  <w:style w:type="character" w:customStyle="1" w:styleId="affffffb">
    <w:name w:val="ГРАД Основной текст Знак Знак"/>
    <w:link w:val="affffffa"/>
    <w:rsid w:val="001F0971"/>
    <w:rPr>
      <w:rFonts w:ascii="Times New Roman" w:eastAsia="Calibri" w:hAnsi="Times New Roman" w:cs="Times New Roman"/>
      <w:bCs/>
      <w:spacing w:val="4"/>
      <w:w w:val="109"/>
      <w:sz w:val="24"/>
      <w:szCs w:val="28"/>
      <w:lang w:val="x-none" w:eastAsia="x-none" w:bidi="en-US"/>
    </w:rPr>
  </w:style>
  <w:style w:type="paragraph" w:customStyle="1" w:styleId="affffffc">
    <w:name w:val="ГРАД Список маркированный"/>
    <w:basedOn w:val="afff6"/>
    <w:autoRedefine/>
    <w:rsid w:val="001F097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rsid w:val="001F0971"/>
    <w:pPr>
      <w:numPr>
        <w:numId w:val="12"/>
      </w:numPr>
      <w:tabs>
        <w:tab w:val="left" w:pos="992"/>
      </w:tabs>
      <w:spacing w:after="0" w:line="360" w:lineRule="auto"/>
      <w:ind w:left="0" w:firstLine="709"/>
      <w:jc w:val="both"/>
    </w:pPr>
    <w:rPr>
      <w:rFonts w:ascii="Times New Roman" w:eastAsia="Times New Roman" w:hAnsi="Times New Roman" w:cs="Times New Roman"/>
      <w:sz w:val="24"/>
      <w:szCs w:val="24"/>
      <w:lang w:val="x-none" w:eastAsia="x-none"/>
    </w:rPr>
  </w:style>
  <w:style w:type="paragraph" w:customStyle="1" w:styleId="ConsNormal">
    <w:name w:val="ConsNormal"/>
    <w:link w:val="ConsNormal0"/>
    <w:rsid w:val="001F0971"/>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1F0971"/>
  </w:style>
  <w:style w:type="character" w:customStyle="1" w:styleId="apple-converted-space">
    <w:name w:val="apple-converted-space"/>
    <w:rsid w:val="001F0971"/>
  </w:style>
  <w:style w:type="paragraph" w:customStyle="1" w:styleId="ConsPlusTitle">
    <w:name w:val="ConsPlusTitle"/>
    <w:rsid w:val="001F0971"/>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c">
    <w:name w:val="S_Нумерованный Знак Знак"/>
    <w:link w:val="S"/>
    <w:locked/>
    <w:rsid w:val="001F0971"/>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1F09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1F0971"/>
    <w:rPr>
      <w:rFonts w:ascii="Times New Roman" w:hAnsi="Times New Roman" w:cs="Times New Roman"/>
      <w:sz w:val="22"/>
      <w:szCs w:val="22"/>
    </w:rPr>
  </w:style>
  <w:style w:type="paragraph" w:customStyle="1" w:styleId="S0">
    <w:name w:val="S_Маркированный"/>
    <w:basedOn w:val="afff6"/>
    <w:qFormat/>
    <w:rsid w:val="001F0971"/>
    <w:pPr>
      <w:numPr>
        <w:numId w:val="14"/>
      </w:numPr>
      <w:spacing w:before="120" w:after="60" w:line="240" w:lineRule="auto"/>
      <w:ind w:left="924" w:hanging="357"/>
      <w:contextualSpacing w:val="0"/>
    </w:pPr>
    <w:rPr>
      <w:w w:val="109"/>
    </w:rPr>
  </w:style>
  <w:style w:type="character" w:customStyle="1" w:styleId="affffffd">
    <w:name w:val="Символ сноски"/>
    <w:rsid w:val="001F0971"/>
  </w:style>
  <w:style w:type="paragraph" w:customStyle="1" w:styleId="affffffe">
    <w:name w:val="Раздел МНГП"/>
    <w:basedOn w:val="12"/>
    <w:qFormat/>
    <w:rsid w:val="001F0971"/>
    <w:pPr>
      <w:spacing w:before="480" w:after="0" w:line="240" w:lineRule="auto"/>
    </w:pPr>
    <w:rPr>
      <w:rFonts w:ascii="Times New Roman" w:eastAsia="Times New Roman" w:hAnsi="Times New Roman" w:cs="Times New Roman"/>
      <w:bCs/>
      <w:szCs w:val="28"/>
      <w:lang w:val="x-none" w:eastAsia="en-US"/>
    </w:rPr>
  </w:style>
  <w:style w:type="paragraph" w:customStyle="1" w:styleId="afffffff">
    <w:name w:val="раздел МНГП"/>
    <w:basedOn w:val="12"/>
    <w:qFormat/>
    <w:rsid w:val="001F0971"/>
    <w:pPr>
      <w:spacing w:before="480" w:after="0" w:line="240" w:lineRule="auto"/>
    </w:pPr>
    <w:rPr>
      <w:rFonts w:ascii="Times New Roman" w:eastAsia="Times New Roman" w:hAnsi="Times New Roman" w:cs="Times New Roman"/>
      <w:bCs/>
      <w:color w:val="000000"/>
      <w:szCs w:val="28"/>
      <w:lang w:val="x-none" w:eastAsia="en-US"/>
    </w:rPr>
  </w:style>
  <w:style w:type="paragraph" w:customStyle="1" w:styleId="a2">
    <w:name w:val="глава МНГП"/>
    <w:basedOn w:val="2"/>
    <w:qFormat/>
    <w:rsid w:val="001F0971"/>
    <w:pPr>
      <w:numPr>
        <w:ilvl w:val="1"/>
        <w:numId w:val="13"/>
      </w:numPr>
      <w:spacing w:before="200" w:after="0"/>
      <w:jc w:val="both"/>
    </w:pPr>
    <w:rPr>
      <w:rFonts w:ascii="Times New Roman" w:eastAsia="Times New Roman" w:hAnsi="Times New Roman" w:cs="Times New Roman"/>
      <w:bCs/>
      <w:szCs w:val="24"/>
      <w:lang w:eastAsia="en-US"/>
    </w:rPr>
  </w:style>
  <w:style w:type="paragraph" w:customStyle="1" w:styleId="ConsPlusNonformat">
    <w:name w:val="ConsPlusNonformat"/>
    <w:uiPriority w:val="99"/>
    <w:rsid w:val="001F09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1F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5"/>
    <w:rsid w:val="001F0971"/>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5"/>
    <w:rsid w:val="001F0971"/>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5"/>
    <w:rsid w:val="001F0971"/>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5"/>
    <w:rsid w:val="001F0971"/>
    <w:pPr>
      <w:pBdr>
        <w:top w:val="single" w:sz="4" w:space="0" w:color="000000"/>
        <w:left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5"/>
    <w:rsid w:val="001F0971"/>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5"/>
    <w:rsid w:val="001F0971"/>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5"/>
    <w:rsid w:val="001F0971"/>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5"/>
    <w:rsid w:val="001F0971"/>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5"/>
    <w:rsid w:val="001F0971"/>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5"/>
    <w:rsid w:val="001F0971"/>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5"/>
    <w:rsid w:val="001F09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5"/>
    <w:rsid w:val="001F0971"/>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5"/>
    <w:rsid w:val="001F09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5"/>
    <w:rsid w:val="001F0971"/>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5"/>
    <w:rsid w:val="001F097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f7">
    <w:name w:val="Стиль2"/>
    <w:basedOn w:val="6"/>
    <w:qFormat/>
    <w:rsid w:val="001F0971"/>
    <w:pPr>
      <w:numPr>
        <w:ilvl w:val="0"/>
        <w:numId w:val="0"/>
      </w:numPr>
      <w:spacing w:line="276" w:lineRule="auto"/>
      <w:ind w:left="714" w:hanging="357"/>
    </w:pPr>
    <w:rPr>
      <w:sz w:val="24"/>
      <w:lang w:eastAsia="en-US"/>
    </w:rPr>
  </w:style>
  <w:style w:type="numbering" w:customStyle="1" w:styleId="1d">
    <w:name w:val="Нет списка1"/>
    <w:next w:val="a9"/>
    <w:uiPriority w:val="99"/>
    <w:semiHidden/>
    <w:unhideWhenUsed/>
    <w:rsid w:val="001F0971"/>
  </w:style>
  <w:style w:type="numbering" w:customStyle="1" w:styleId="2f8">
    <w:name w:val="Нет списка2"/>
    <w:next w:val="a9"/>
    <w:uiPriority w:val="99"/>
    <w:semiHidden/>
    <w:unhideWhenUsed/>
    <w:rsid w:val="001F0971"/>
  </w:style>
  <w:style w:type="character" w:customStyle="1" w:styleId="ConsPlusNormal0">
    <w:name w:val="ConsPlusNormal Знак"/>
    <w:link w:val="ConsPlusNormal"/>
    <w:locked/>
    <w:rsid w:val="001F0971"/>
    <w:rPr>
      <w:rFonts w:ascii="Arial" w:eastAsia="Times New Roman" w:hAnsi="Arial" w:cs="Arial"/>
      <w:sz w:val="20"/>
      <w:szCs w:val="20"/>
      <w:lang w:eastAsia="ru-RU"/>
    </w:rPr>
  </w:style>
  <w:style w:type="paragraph" w:customStyle="1" w:styleId="1466">
    <w:name w:val="1466"/>
    <w:basedOn w:val="a5"/>
    <w:rsid w:val="001F0971"/>
    <w:pPr>
      <w:autoSpaceDE w:val="0"/>
      <w:autoSpaceDN w:val="0"/>
      <w:spacing w:before="120" w:after="120" w:line="240" w:lineRule="auto"/>
      <w:jc w:val="center"/>
    </w:pPr>
    <w:rPr>
      <w:rFonts w:ascii="Times New Roman" w:eastAsia="Times New Roman" w:hAnsi="Times New Roman" w:cs="Times New Roman"/>
      <w:b/>
      <w:bCs/>
      <w:sz w:val="28"/>
      <w:szCs w:val="28"/>
      <w:lang w:eastAsia="ru-RU"/>
    </w:rPr>
  </w:style>
  <w:style w:type="paragraph" w:customStyle="1" w:styleId="ConsPlusCell">
    <w:name w:val="ConsPlusCell"/>
    <w:rsid w:val="001F097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1F09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1F0971"/>
  </w:style>
  <w:style w:type="character" w:customStyle="1" w:styleId="afffffff0">
    <w:name w:val="Основной текст_"/>
    <w:link w:val="2f9"/>
    <w:rsid w:val="001F0971"/>
    <w:rPr>
      <w:shd w:val="clear" w:color="auto" w:fill="FFFFFF"/>
    </w:rPr>
  </w:style>
  <w:style w:type="paragraph" w:customStyle="1" w:styleId="2f9">
    <w:name w:val="Основной текст2"/>
    <w:basedOn w:val="a5"/>
    <w:link w:val="afffffff0"/>
    <w:rsid w:val="001F0971"/>
    <w:pPr>
      <w:shd w:val="clear" w:color="auto" w:fill="FFFFFF"/>
      <w:spacing w:before="360" w:after="60" w:line="274" w:lineRule="exact"/>
      <w:jc w:val="both"/>
    </w:pPr>
  </w:style>
  <w:style w:type="character" w:customStyle="1" w:styleId="130">
    <w:name w:val="Основной текст (13)_"/>
    <w:link w:val="131"/>
    <w:rsid w:val="001F0971"/>
    <w:rPr>
      <w:sz w:val="17"/>
      <w:szCs w:val="17"/>
      <w:shd w:val="clear" w:color="auto" w:fill="FFFFFF"/>
    </w:rPr>
  </w:style>
  <w:style w:type="paragraph" w:customStyle="1" w:styleId="131">
    <w:name w:val="Основной текст (13)"/>
    <w:basedOn w:val="a5"/>
    <w:link w:val="130"/>
    <w:rsid w:val="001F0971"/>
    <w:pPr>
      <w:shd w:val="clear" w:color="auto" w:fill="FFFFFF"/>
      <w:spacing w:after="120" w:line="206" w:lineRule="exact"/>
      <w:ind w:hanging="260"/>
      <w:jc w:val="both"/>
    </w:pPr>
    <w:rPr>
      <w:sz w:val="17"/>
      <w:szCs w:val="17"/>
    </w:rPr>
  </w:style>
  <w:style w:type="character" w:customStyle="1" w:styleId="150">
    <w:name w:val="Основной текст (15)_"/>
    <w:link w:val="151"/>
    <w:rsid w:val="001F0971"/>
    <w:rPr>
      <w:sz w:val="19"/>
      <w:szCs w:val="19"/>
      <w:shd w:val="clear" w:color="auto" w:fill="FFFFFF"/>
    </w:rPr>
  </w:style>
  <w:style w:type="character" w:customStyle="1" w:styleId="afffffff1">
    <w:name w:val="Оглавление_"/>
    <w:link w:val="afffffff2"/>
    <w:rsid w:val="001F0971"/>
    <w:rPr>
      <w:sz w:val="19"/>
      <w:szCs w:val="19"/>
      <w:shd w:val="clear" w:color="auto" w:fill="FFFFFF"/>
    </w:rPr>
  </w:style>
  <w:style w:type="paragraph" w:customStyle="1" w:styleId="151">
    <w:name w:val="Основной текст (15)"/>
    <w:basedOn w:val="a5"/>
    <w:link w:val="150"/>
    <w:rsid w:val="001F0971"/>
    <w:pPr>
      <w:shd w:val="clear" w:color="auto" w:fill="FFFFFF"/>
      <w:spacing w:after="0" w:line="0" w:lineRule="atLeast"/>
      <w:ind w:hanging="520"/>
    </w:pPr>
    <w:rPr>
      <w:sz w:val="19"/>
      <w:szCs w:val="19"/>
    </w:rPr>
  </w:style>
  <w:style w:type="paragraph" w:customStyle="1" w:styleId="afffffff2">
    <w:name w:val="Оглавление"/>
    <w:basedOn w:val="a5"/>
    <w:link w:val="afffffff1"/>
    <w:rsid w:val="001F0971"/>
    <w:pPr>
      <w:shd w:val="clear" w:color="auto" w:fill="FFFFFF"/>
      <w:spacing w:before="120" w:after="0" w:line="230" w:lineRule="exact"/>
    </w:pPr>
    <w:rPr>
      <w:sz w:val="19"/>
      <w:szCs w:val="19"/>
    </w:rPr>
  </w:style>
  <w:style w:type="paragraph" w:customStyle="1" w:styleId="Sd">
    <w:name w:val="S_Отступ"/>
    <w:basedOn w:val="a5"/>
    <w:rsid w:val="001F0971"/>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1F0971"/>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1F0971"/>
    <w:rPr>
      <w:rFonts w:ascii="Courier New" w:eastAsia="Arial" w:hAnsi="Courier New" w:cs="Times New Roman"/>
      <w:sz w:val="20"/>
      <w:szCs w:val="20"/>
      <w:lang w:eastAsia="ar-SA"/>
    </w:rPr>
  </w:style>
  <w:style w:type="paragraph" w:customStyle="1" w:styleId="BinomialTheorem">
    <w:name w:val="Binomial Theorem"/>
    <w:rsid w:val="001F0971"/>
    <w:pPr>
      <w:spacing w:after="200" w:line="276" w:lineRule="auto"/>
    </w:pPr>
    <w:rPr>
      <w:rFonts w:ascii="Calibri" w:eastAsia="Times New Roman" w:hAnsi="Calibri" w:cs="Times New Roman"/>
      <w:lang w:eastAsia="ru-RU"/>
    </w:rPr>
  </w:style>
  <w:style w:type="paragraph" w:customStyle="1" w:styleId="font5">
    <w:name w:val="font5"/>
    <w:basedOn w:val="a5"/>
    <w:rsid w:val="001F097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5"/>
    <w:rsid w:val="001F097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5"/>
    <w:rsid w:val="001F097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5"/>
    <w:rsid w:val="001F0971"/>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2">
    <w:name w:val="xl82"/>
    <w:basedOn w:val="a5"/>
    <w:rsid w:val="001F0971"/>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5"/>
    <w:rsid w:val="001F0971"/>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5"/>
    <w:rsid w:val="001F0971"/>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00"/>
      <w:sz w:val="20"/>
      <w:szCs w:val="20"/>
      <w:lang w:eastAsia="ru-RU"/>
    </w:rPr>
  </w:style>
  <w:style w:type="paragraph" w:customStyle="1" w:styleId="xl85">
    <w:name w:val="xl85"/>
    <w:basedOn w:val="a5"/>
    <w:rsid w:val="001F09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6">
    <w:name w:val="xl86"/>
    <w:basedOn w:val="a5"/>
    <w:rsid w:val="001F0971"/>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7">
    <w:name w:val="xl87"/>
    <w:basedOn w:val="a5"/>
    <w:rsid w:val="001F0971"/>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8">
    <w:name w:val="xl88"/>
    <w:basedOn w:val="a5"/>
    <w:rsid w:val="001F0971"/>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HeaderOdd">
    <w:name w:val="Header Odd"/>
    <w:basedOn w:val="aff9"/>
    <w:qFormat/>
    <w:rsid w:val="001F0971"/>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1F0971"/>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1F0971"/>
    <w:rPr>
      <w:rFonts w:ascii="Arial" w:eastAsia="Times New Roman" w:hAnsi="Arial" w:cs="Times New Roman"/>
      <w:sz w:val="20"/>
      <w:szCs w:val="20"/>
      <w:lang w:eastAsia="ru-RU"/>
    </w:rPr>
  </w:style>
  <w:style w:type="paragraph" w:customStyle="1" w:styleId="Se">
    <w:name w:val="S_Список литературы"/>
    <w:basedOn w:val="S6"/>
    <w:autoRedefine/>
    <w:rsid w:val="001F0971"/>
    <w:pPr>
      <w:spacing w:before="0" w:after="0"/>
      <w:ind w:left="1418" w:firstLine="0"/>
    </w:pPr>
    <w:rPr>
      <w:rFonts w:eastAsia="Calibri" w:cs="Arial"/>
      <w:sz w:val="20"/>
      <w:lang w:val="ru-RU" w:eastAsia="en-US"/>
    </w:rPr>
  </w:style>
  <w:style w:type="table" w:customStyle="1" w:styleId="1e">
    <w:name w:val="Сетка таблицы1"/>
    <w:basedOn w:val="a8"/>
    <w:next w:val="afe"/>
    <w:uiPriority w:val="59"/>
    <w:rsid w:val="001F0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3">
    <w:name w:val="_абзац"/>
    <w:basedOn w:val="a5"/>
    <w:link w:val="afffffff4"/>
    <w:qFormat/>
    <w:rsid w:val="001F0971"/>
    <w:pPr>
      <w:spacing w:after="0" w:line="276" w:lineRule="auto"/>
      <w:ind w:firstLine="709"/>
      <w:jc w:val="both"/>
    </w:pPr>
    <w:rPr>
      <w:rFonts w:ascii="Times New Roman" w:eastAsia="Times New Roman" w:hAnsi="Times New Roman" w:cs="Times New Roman"/>
      <w:sz w:val="24"/>
      <w:szCs w:val="24"/>
      <w:lang w:val="x-none" w:eastAsia="x-none"/>
    </w:rPr>
  </w:style>
  <w:style w:type="character" w:customStyle="1" w:styleId="afffffff4">
    <w:name w:val="_абзац Знак"/>
    <w:link w:val="afffffff3"/>
    <w:rsid w:val="001F0971"/>
    <w:rPr>
      <w:rFonts w:ascii="Times New Roman" w:eastAsia="Times New Roman" w:hAnsi="Times New Roman" w:cs="Times New Roman"/>
      <w:sz w:val="24"/>
      <w:szCs w:val="24"/>
      <w:lang w:val="x-none" w:eastAsia="x-none"/>
    </w:rPr>
  </w:style>
  <w:style w:type="character" w:customStyle="1" w:styleId="aff2">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f1"/>
    <w:uiPriority w:val="34"/>
    <w:qFormat/>
    <w:locked/>
    <w:rsid w:val="001F0971"/>
    <w:rPr>
      <w:rFonts w:ascii="Times New Roman" w:eastAsia="Times New Roman" w:hAnsi="Times New Roman" w:cs="Times New Roman"/>
      <w:sz w:val="24"/>
      <w:szCs w:val="24"/>
      <w:lang w:val="x-none" w:eastAsia="x-none"/>
    </w:rPr>
  </w:style>
  <w:style w:type="paragraph" w:customStyle="1" w:styleId="S5">
    <w:name w:val="S_Таблица"/>
    <w:basedOn w:val="a5"/>
    <w:link w:val="Sf"/>
    <w:autoRedefine/>
    <w:rsid w:val="001F0971"/>
    <w:pPr>
      <w:numPr>
        <w:numId w:val="15"/>
      </w:numPr>
      <w:spacing w:after="0" w:line="240" w:lineRule="auto"/>
      <w:ind w:right="-158"/>
      <w:jc w:val="right"/>
    </w:pPr>
    <w:rPr>
      <w:rFonts w:ascii="Times New Roman" w:eastAsia="Times New Roman" w:hAnsi="Times New Roman" w:cs="Times New Roman"/>
      <w:sz w:val="24"/>
      <w:szCs w:val="24"/>
      <w:lang w:val="x-none" w:eastAsia="x-none"/>
    </w:rPr>
  </w:style>
  <w:style w:type="character" w:customStyle="1" w:styleId="affa">
    <w:name w:val="Без интервала Знак"/>
    <w:link w:val="aff9"/>
    <w:uiPriority w:val="1"/>
    <w:rsid w:val="001F0971"/>
    <w:rPr>
      <w:rFonts w:ascii="Times New Roman" w:eastAsia="Times New Roman" w:hAnsi="Times New Roman" w:cs="Times New Roman"/>
      <w:sz w:val="24"/>
      <w:szCs w:val="24"/>
      <w:lang w:val="x-none" w:eastAsia="x-none"/>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1F0971"/>
    <w:rPr>
      <w:rFonts w:ascii="Times New Roman" w:eastAsia="Times New Roman" w:hAnsi="Times New Roman" w:cs="Times New Roman"/>
      <w:b/>
      <w:bCs/>
      <w:sz w:val="24"/>
      <w:szCs w:val="24"/>
      <w:lang w:val="x-none" w:eastAsia="x-none"/>
    </w:rPr>
  </w:style>
  <w:style w:type="paragraph" w:customStyle="1" w:styleId="Default">
    <w:name w:val="Default"/>
    <w:rsid w:val="001F097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50">
    <w:name w:val="S_Заголовок 5"/>
    <w:basedOn w:val="a5"/>
    <w:autoRedefine/>
    <w:qFormat/>
    <w:rsid w:val="001F0971"/>
    <w:pPr>
      <w:spacing w:after="0" w:line="276" w:lineRule="auto"/>
      <w:ind w:firstLine="567"/>
      <w:jc w:val="both"/>
    </w:pPr>
    <w:rPr>
      <w:rFonts w:ascii="Times New Roman" w:eastAsia="Times New Roman" w:hAnsi="Times New Roman" w:cs="Times New Roman"/>
      <w:b/>
      <w:sz w:val="24"/>
      <w:szCs w:val="24"/>
      <w:lang w:eastAsia="ru-RU"/>
    </w:rPr>
  </w:style>
  <w:style w:type="paragraph" w:customStyle="1" w:styleId="s00">
    <w:name w:val="s0"/>
    <w:basedOn w:val="a5"/>
    <w:rsid w:val="001F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5">
    <w:name w:val="Список нумерованный Знак"/>
    <w:basedOn w:val="a5"/>
    <w:semiHidden/>
    <w:rsid w:val="001F0971"/>
    <w:pPr>
      <w:tabs>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styleId="afffffff6">
    <w:name w:val="table of figures"/>
    <w:basedOn w:val="a5"/>
    <w:next w:val="a5"/>
    <w:rsid w:val="001F0971"/>
    <w:pPr>
      <w:spacing w:after="0" w:line="240" w:lineRule="auto"/>
    </w:pPr>
    <w:rPr>
      <w:rFonts w:ascii="Times New Roman" w:eastAsia="Times New Roman" w:hAnsi="Times New Roman" w:cs="Times New Roman"/>
      <w:sz w:val="24"/>
      <w:szCs w:val="24"/>
      <w:lang w:eastAsia="ru-RU"/>
    </w:rPr>
  </w:style>
  <w:style w:type="paragraph" w:styleId="afffffff7">
    <w:name w:val="Bibliography"/>
    <w:basedOn w:val="a5"/>
    <w:next w:val="a5"/>
    <w:uiPriority w:val="37"/>
    <w:semiHidden/>
    <w:unhideWhenUsed/>
    <w:rsid w:val="001F0971"/>
    <w:pPr>
      <w:spacing w:after="0" w:line="240" w:lineRule="auto"/>
    </w:pPr>
    <w:rPr>
      <w:rFonts w:ascii="Times New Roman" w:eastAsia="Times New Roman" w:hAnsi="Times New Roman" w:cs="Times New Roman"/>
      <w:sz w:val="24"/>
      <w:szCs w:val="24"/>
      <w:lang w:eastAsia="ru-RU"/>
    </w:rPr>
  </w:style>
  <w:style w:type="paragraph" w:styleId="afffffff8">
    <w:name w:val="table of authorities"/>
    <w:basedOn w:val="a5"/>
    <w:next w:val="a5"/>
    <w:rsid w:val="001F0971"/>
    <w:pPr>
      <w:spacing w:after="0" w:line="240" w:lineRule="auto"/>
      <w:ind w:left="240" w:hanging="240"/>
    </w:pPr>
    <w:rPr>
      <w:rFonts w:ascii="Times New Roman" w:eastAsia="Times New Roman" w:hAnsi="Times New Roman" w:cs="Times New Roman"/>
      <w:sz w:val="24"/>
      <w:szCs w:val="24"/>
      <w:lang w:eastAsia="ru-RU"/>
    </w:rPr>
  </w:style>
  <w:style w:type="paragraph" w:styleId="afffffff9">
    <w:name w:val="macro"/>
    <w:link w:val="afffffffa"/>
    <w:rsid w:val="001F097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a">
    <w:name w:val="Текст макроса Знак"/>
    <w:basedOn w:val="a7"/>
    <w:link w:val="afffffff9"/>
    <w:rsid w:val="001F0971"/>
    <w:rPr>
      <w:rFonts w:ascii="Courier New" w:eastAsia="Times New Roman" w:hAnsi="Courier New" w:cs="Courier New"/>
      <w:sz w:val="20"/>
      <w:szCs w:val="20"/>
      <w:lang w:eastAsia="ru-RU"/>
    </w:rPr>
  </w:style>
  <w:style w:type="paragraph" w:styleId="1f">
    <w:name w:val="index 1"/>
    <w:basedOn w:val="a5"/>
    <w:next w:val="a5"/>
    <w:autoRedefine/>
    <w:rsid w:val="001F0971"/>
    <w:pPr>
      <w:spacing w:after="0" w:line="240" w:lineRule="auto"/>
      <w:ind w:left="240" w:hanging="240"/>
    </w:pPr>
    <w:rPr>
      <w:rFonts w:ascii="Times New Roman" w:eastAsia="Times New Roman" w:hAnsi="Times New Roman" w:cs="Times New Roman"/>
      <w:sz w:val="24"/>
      <w:szCs w:val="24"/>
      <w:lang w:eastAsia="ru-RU"/>
    </w:rPr>
  </w:style>
  <w:style w:type="paragraph" w:styleId="afffffffb">
    <w:name w:val="index heading"/>
    <w:basedOn w:val="a5"/>
    <w:next w:val="1f"/>
    <w:rsid w:val="001F0971"/>
    <w:pPr>
      <w:spacing w:after="0" w:line="240" w:lineRule="auto"/>
    </w:pPr>
    <w:rPr>
      <w:rFonts w:ascii="Cambria" w:eastAsia="Times New Roman" w:hAnsi="Cambria" w:cs="Times New Roman"/>
      <w:b/>
      <w:bCs/>
      <w:sz w:val="24"/>
      <w:szCs w:val="24"/>
      <w:lang w:eastAsia="ru-RU"/>
    </w:rPr>
  </w:style>
  <w:style w:type="paragraph" w:styleId="2fa">
    <w:name w:val="index 2"/>
    <w:basedOn w:val="a5"/>
    <w:next w:val="a5"/>
    <w:autoRedefine/>
    <w:rsid w:val="001F0971"/>
    <w:pPr>
      <w:spacing w:after="0" w:line="240" w:lineRule="auto"/>
      <w:ind w:left="480" w:hanging="240"/>
    </w:pPr>
    <w:rPr>
      <w:rFonts w:ascii="Times New Roman" w:eastAsia="Times New Roman" w:hAnsi="Times New Roman" w:cs="Times New Roman"/>
      <w:sz w:val="24"/>
      <w:szCs w:val="24"/>
      <w:lang w:eastAsia="ru-RU"/>
    </w:rPr>
  </w:style>
  <w:style w:type="paragraph" w:styleId="3f0">
    <w:name w:val="index 3"/>
    <w:basedOn w:val="a5"/>
    <w:next w:val="a5"/>
    <w:autoRedefine/>
    <w:rsid w:val="001F0971"/>
    <w:pPr>
      <w:spacing w:after="0" w:line="240" w:lineRule="auto"/>
      <w:ind w:left="720" w:hanging="240"/>
    </w:pPr>
    <w:rPr>
      <w:rFonts w:ascii="Times New Roman" w:eastAsia="Times New Roman" w:hAnsi="Times New Roman" w:cs="Times New Roman"/>
      <w:sz w:val="24"/>
      <w:szCs w:val="24"/>
      <w:lang w:eastAsia="ru-RU"/>
    </w:rPr>
  </w:style>
  <w:style w:type="paragraph" w:styleId="49">
    <w:name w:val="index 4"/>
    <w:basedOn w:val="a5"/>
    <w:next w:val="a5"/>
    <w:autoRedefine/>
    <w:rsid w:val="001F0971"/>
    <w:pPr>
      <w:spacing w:after="0" w:line="240" w:lineRule="auto"/>
      <w:ind w:left="960" w:hanging="240"/>
    </w:pPr>
    <w:rPr>
      <w:rFonts w:ascii="Times New Roman" w:eastAsia="Times New Roman" w:hAnsi="Times New Roman" w:cs="Times New Roman"/>
      <w:sz w:val="24"/>
      <w:szCs w:val="24"/>
      <w:lang w:eastAsia="ru-RU"/>
    </w:rPr>
  </w:style>
  <w:style w:type="paragraph" w:styleId="58">
    <w:name w:val="index 5"/>
    <w:basedOn w:val="a5"/>
    <w:next w:val="a5"/>
    <w:autoRedefine/>
    <w:rsid w:val="001F0971"/>
    <w:pPr>
      <w:spacing w:after="0" w:line="240" w:lineRule="auto"/>
      <w:ind w:left="1200" w:hanging="240"/>
    </w:pPr>
    <w:rPr>
      <w:rFonts w:ascii="Times New Roman" w:eastAsia="Times New Roman" w:hAnsi="Times New Roman" w:cs="Times New Roman"/>
      <w:sz w:val="24"/>
      <w:szCs w:val="24"/>
      <w:lang w:eastAsia="ru-RU"/>
    </w:rPr>
  </w:style>
  <w:style w:type="paragraph" w:styleId="63">
    <w:name w:val="index 6"/>
    <w:basedOn w:val="a5"/>
    <w:next w:val="a5"/>
    <w:autoRedefine/>
    <w:rsid w:val="001F0971"/>
    <w:pPr>
      <w:spacing w:after="0" w:line="240" w:lineRule="auto"/>
      <w:ind w:left="1440" w:hanging="240"/>
    </w:pPr>
    <w:rPr>
      <w:rFonts w:ascii="Times New Roman" w:eastAsia="Times New Roman" w:hAnsi="Times New Roman" w:cs="Times New Roman"/>
      <w:sz w:val="24"/>
      <w:szCs w:val="24"/>
      <w:lang w:eastAsia="ru-RU"/>
    </w:rPr>
  </w:style>
  <w:style w:type="paragraph" w:styleId="73">
    <w:name w:val="index 7"/>
    <w:basedOn w:val="a5"/>
    <w:next w:val="a5"/>
    <w:autoRedefine/>
    <w:rsid w:val="001F0971"/>
    <w:pPr>
      <w:spacing w:after="0" w:line="240" w:lineRule="auto"/>
      <w:ind w:left="1680" w:hanging="240"/>
    </w:pPr>
    <w:rPr>
      <w:rFonts w:ascii="Times New Roman" w:eastAsia="Times New Roman" w:hAnsi="Times New Roman" w:cs="Times New Roman"/>
      <w:sz w:val="24"/>
      <w:szCs w:val="24"/>
      <w:lang w:eastAsia="ru-RU"/>
    </w:rPr>
  </w:style>
  <w:style w:type="paragraph" w:styleId="83">
    <w:name w:val="index 8"/>
    <w:basedOn w:val="a5"/>
    <w:next w:val="a5"/>
    <w:autoRedefine/>
    <w:rsid w:val="001F0971"/>
    <w:pPr>
      <w:spacing w:after="0" w:line="240" w:lineRule="auto"/>
      <w:ind w:left="1920" w:hanging="240"/>
    </w:pPr>
    <w:rPr>
      <w:rFonts w:ascii="Times New Roman" w:eastAsia="Times New Roman" w:hAnsi="Times New Roman" w:cs="Times New Roman"/>
      <w:sz w:val="24"/>
      <w:szCs w:val="24"/>
      <w:lang w:eastAsia="ru-RU"/>
    </w:rPr>
  </w:style>
  <w:style w:type="paragraph" w:styleId="92">
    <w:name w:val="index 9"/>
    <w:basedOn w:val="a5"/>
    <w:next w:val="a5"/>
    <w:autoRedefine/>
    <w:rsid w:val="001F0971"/>
    <w:pPr>
      <w:spacing w:after="0" w:line="240" w:lineRule="auto"/>
      <w:ind w:left="2160" w:hanging="240"/>
    </w:pPr>
    <w:rPr>
      <w:rFonts w:ascii="Times New Roman" w:eastAsia="Times New Roman" w:hAnsi="Times New Roman" w:cs="Times New Roman"/>
      <w:sz w:val="24"/>
      <w:szCs w:val="24"/>
      <w:lang w:eastAsia="ru-RU"/>
    </w:rPr>
  </w:style>
  <w:style w:type="numbering" w:customStyle="1" w:styleId="1111111">
    <w:name w:val="1 / 1.1 / 1.1.11"/>
    <w:basedOn w:val="a9"/>
    <w:next w:val="111111"/>
    <w:rsid w:val="001F0971"/>
    <w:pPr>
      <w:numPr>
        <w:numId w:val="8"/>
      </w:numPr>
    </w:pPr>
  </w:style>
  <w:style w:type="numbering" w:customStyle="1" w:styleId="1ai1">
    <w:name w:val="1 / a / i1"/>
    <w:basedOn w:val="a9"/>
    <w:next w:val="1ai"/>
    <w:rsid w:val="001F0971"/>
  </w:style>
  <w:style w:type="character" w:customStyle="1" w:styleId="fts-hit">
    <w:name w:val="fts-hit"/>
    <w:rsid w:val="001F0971"/>
  </w:style>
  <w:style w:type="paragraph" w:customStyle="1" w:styleId="11">
    <w:name w:val="Маркированный_1"/>
    <w:basedOn w:val="a5"/>
    <w:semiHidden/>
    <w:rsid w:val="001F0971"/>
    <w:pPr>
      <w:numPr>
        <w:ilvl w:val="1"/>
        <w:numId w:val="17"/>
      </w:numPr>
      <w:tabs>
        <w:tab w:val="left" w:pos="900"/>
      </w:tabs>
      <w:spacing w:after="0" w:line="360" w:lineRule="auto"/>
      <w:ind w:firstLine="720"/>
      <w:jc w:val="both"/>
    </w:pPr>
    <w:rPr>
      <w:rFonts w:ascii="Times New Roman" w:eastAsia="Calibri" w:hAnsi="Times New Roman" w:cs="Times New Roman"/>
      <w:sz w:val="24"/>
      <w:szCs w:val="24"/>
      <w:lang w:val="x-none"/>
    </w:rPr>
  </w:style>
  <w:style w:type="paragraph" w:customStyle="1" w:styleId="afffffffc">
    <w:name w:val="Закладка"/>
    <w:basedOn w:val="12"/>
    <w:link w:val="afffffffd"/>
    <w:qFormat/>
    <w:rsid w:val="001F0971"/>
    <w:pPr>
      <w:keepLines w:val="0"/>
      <w:autoSpaceDE w:val="0"/>
      <w:autoSpaceDN w:val="0"/>
      <w:adjustRightInd w:val="0"/>
      <w:spacing w:before="0" w:after="0" w:line="240" w:lineRule="auto"/>
      <w:ind w:firstLine="540"/>
      <w:jc w:val="both"/>
    </w:pPr>
    <w:rPr>
      <w:rFonts w:ascii="Times New Roman" w:eastAsia="Times New Roman" w:hAnsi="Times New Roman" w:cs="Times New Roman"/>
      <w:bCs/>
      <w:caps w:val="0"/>
      <w:color w:val="365F91"/>
      <w:kern w:val="32"/>
      <w:lang w:val="x-none" w:eastAsia="x-none"/>
    </w:rPr>
  </w:style>
  <w:style w:type="character" w:customStyle="1" w:styleId="afffffffd">
    <w:name w:val="Закладка Знак"/>
    <w:link w:val="afffffffc"/>
    <w:rsid w:val="001F0971"/>
    <w:rPr>
      <w:rFonts w:ascii="Times New Roman" w:eastAsia="Times New Roman" w:hAnsi="Times New Roman" w:cs="Times New Roman"/>
      <w:b/>
      <w:bCs/>
      <w:color w:val="365F91"/>
      <w:kern w:val="32"/>
      <w:sz w:val="24"/>
      <w:szCs w:val="32"/>
      <w:lang w:val="x-none" w:eastAsia="x-none"/>
    </w:rPr>
  </w:style>
  <w:style w:type="paragraph" w:customStyle="1" w:styleId="1f0">
    <w:name w:val="Абзац списка1"/>
    <w:basedOn w:val="a5"/>
    <w:rsid w:val="001F0971"/>
    <w:pPr>
      <w:spacing w:after="200" w:line="276" w:lineRule="auto"/>
      <w:ind w:left="720"/>
      <w:contextualSpacing/>
    </w:pPr>
    <w:rPr>
      <w:rFonts w:ascii="Calibri" w:eastAsia="Calibri" w:hAnsi="Calibri" w:cs="Times New Roman"/>
    </w:rPr>
  </w:style>
  <w:style w:type="character" w:customStyle="1" w:styleId="Sf">
    <w:name w:val="S_Таблица Знак"/>
    <w:link w:val="S5"/>
    <w:locked/>
    <w:rsid w:val="001F0971"/>
    <w:rPr>
      <w:rFonts w:ascii="Times New Roman" w:eastAsia="Times New Roman" w:hAnsi="Times New Roman" w:cs="Times New Roman"/>
      <w:sz w:val="24"/>
      <w:szCs w:val="24"/>
      <w:lang w:val="x-none" w:eastAsia="x-none"/>
    </w:rPr>
  </w:style>
  <w:style w:type="paragraph" w:customStyle="1" w:styleId="afffffffe">
    <w:name w:val="Основной"/>
    <w:basedOn w:val="affff0"/>
    <w:rsid w:val="001F0971"/>
    <w:pPr>
      <w:spacing w:line="240" w:lineRule="auto"/>
      <w:ind w:firstLine="680"/>
    </w:pPr>
    <w:rPr>
      <w:sz w:val="28"/>
      <w:lang w:eastAsia="ru-RU"/>
    </w:rPr>
  </w:style>
  <w:style w:type="paragraph" w:customStyle="1" w:styleId="64">
    <w:name w:val="заголовок 6"/>
    <w:basedOn w:val="a5"/>
    <w:next w:val="a5"/>
    <w:rsid w:val="001F0971"/>
    <w:pPr>
      <w:keepNext/>
      <w:autoSpaceDE w:val="0"/>
      <w:autoSpaceDN w:val="0"/>
      <w:spacing w:after="0" w:line="240" w:lineRule="auto"/>
      <w:jc w:val="center"/>
    </w:pPr>
    <w:rPr>
      <w:rFonts w:ascii="Courier New" w:eastAsia="Times New Roman" w:hAnsi="Courier New" w:cs="Courier New"/>
      <w:sz w:val="24"/>
      <w:szCs w:val="24"/>
      <w:lang w:eastAsia="ru-RU"/>
    </w:rPr>
  </w:style>
  <w:style w:type="paragraph" w:customStyle="1" w:styleId="textn">
    <w:name w:val="textn"/>
    <w:basedOn w:val="a5"/>
    <w:rsid w:val="001F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Табличный_справа"/>
    <w:basedOn w:val="a5"/>
    <w:rsid w:val="001F0971"/>
    <w:pPr>
      <w:spacing w:after="0" w:line="240" w:lineRule="auto"/>
      <w:jc w:val="right"/>
    </w:pPr>
    <w:rPr>
      <w:rFonts w:ascii="Times New Roman" w:eastAsia="Times New Roman" w:hAnsi="Times New Roman" w:cs="Times New Roman"/>
      <w:lang w:eastAsia="ru-RU"/>
    </w:rPr>
  </w:style>
  <w:style w:type="paragraph" w:customStyle="1" w:styleId="ConsPlusDocList">
    <w:name w:val="ConsPlusDocList"/>
    <w:rsid w:val="001F09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9"/>
    <w:next w:val="111111"/>
    <w:rsid w:val="001F0971"/>
  </w:style>
  <w:style w:type="numbering" w:customStyle="1" w:styleId="1ai11">
    <w:name w:val="1 / a / i11"/>
    <w:basedOn w:val="a9"/>
    <w:next w:val="1ai"/>
    <w:rsid w:val="001F0971"/>
  </w:style>
  <w:style w:type="numbering" w:customStyle="1" w:styleId="1f1">
    <w:name w:val="Статья / Раздел1"/>
    <w:basedOn w:val="a9"/>
    <w:next w:val="afffffe"/>
    <w:rsid w:val="001F0971"/>
  </w:style>
  <w:style w:type="table" w:customStyle="1" w:styleId="2-51">
    <w:name w:val="Средняя заливка 2 - Акцент 51"/>
    <w:basedOn w:val="a8"/>
    <w:next w:val="2-5"/>
    <w:uiPriority w:val="64"/>
    <w:rsid w:val="001F097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0">
    <w:name w:val="Нет списка11"/>
    <w:next w:val="a9"/>
    <w:uiPriority w:val="99"/>
    <w:semiHidden/>
    <w:unhideWhenUsed/>
    <w:rsid w:val="001F0971"/>
  </w:style>
  <w:style w:type="numbering" w:customStyle="1" w:styleId="210">
    <w:name w:val="Нет списка21"/>
    <w:next w:val="a9"/>
    <w:uiPriority w:val="99"/>
    <w:semiHidden/>
    <w:unhideWhenUsed/>
    <w:rsid w:val="001F0971"/>
  </w:style>
  <w:style w:type="character" w:customStyle="1" w:styleId="ep">
    <w:name w:val="ep"/>
    <w:rsid w:val="001F0971"/>
  </w:style>
  <w:style w:type="paragraph" w:customStyle="1" w:styleId="S20">
    <w:name w:val="S_Нумерованный 2"/>
    <w:basedOn w:val="a5"/>
    <w:autoRedefine/>
    <w:rsid w:val="001F0971"/>
    <w:pPr>
      <w:numPr>
        <w:numId w:val="18"/>
      </w:numPr>
      <w:tabs>
        <w:tab w:val="left" w:pos="680"/>
      </w:tabs>
      <w:spacing w:after="0" w:line="360" w:lineRule="auto"/>
      <w:jc w:val="both"/>
    </w:pPr>
    <w:rPr>
      <w:rFonts w:ascii="Times New Roman" w:eastAsia="Times New Roman" w:hAnsi="Times New Roman" w:cs="Times New Roman"/>
      <w:sz w:val="24"/>
      <w:szCs w:val="24"/>
      <w:lang w:eastAsia="ru-RU"/>
    </w:rPr>
  </w:style>
  <w:style w:type="numbering" w:customStyle="1" w:styleId="111111111">
    <w:name w:val="1 / 1.1 / 1.1.1111"/>
    <w:basedOn w:val="a9"/>
    <w:next w:val="111111"/>
    <w:rsid w:val="001F0971"/>
    <w:pPr>
      <w:numPr>
        <w:numId w:val="16"/>
      </w:numPr>
    </w:pPr>
  </w:style>
  <w:style w:type="numbering" w:customStyle="1" w:styleId="1ai111">
    <w:name w:val="1 / a / i111"/>
    <w:basedOn w:val="a9"/>
    <w:next w:val="1ai"/>
    <w:rsid w:val="001F0971"/>
    <w:pPr>
      <w:numPr>
        <w:numId w:val="9"/>
      </w:numPr>
    </w:pPr>
  </w:style>
  <w:style w:type="table" w:customStyle="1" w:styleId="2-511">
    <w:name w:val="Средняя заливка 2 - Акцент 511"/>
    <w:basedOn w:val="a8"/>
    <w:next w:val="2-5"/>
    <w:uiPriority w:val="64"/>
    <w:rsid w:val="001F097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1F0971"/>
    <w:rPr>
      <w:rFonts w:ascii="Times New Roman" w:eastAsia="Times New Roman" w:hAnsi="Times New Roman" w:cs="Times New Roman"/>
      <w:i/>
      <w:sz w:val="24"/>
      <w:szCs w:val="24"/>
      <w:lang w:val="x-none" w:eastAsia="x-none"/>
    </w:rPr>
  </w:style>
  <w:style w:type="paragraph" w:customStyle="1" w:styleId="S31">
    <w:name w:val="S_Нумерованный_3.1"/>
    <w:basedOn w:val="S6"/>
    <w:autoRedefine/>
    <w:rsid w:val="001F0971"/>
    <w:pPr>
      <w:numPr>
        <w:numId w:val="19"/>
      </w:numPr>
      <w:spacing w:before="0" w:after="0" w:line="360" w:lineRule="auto"/>
    </w:pPr>
    <w:rPr>
      <w:color w:val="FF0000"/>
      <w:lang w:eastAsia="en-US"/>
    </w:rPr>
  </w:style>
  <w:style w:type="numbering" w:customStyle="1" w:styleId="1111115">
    <w:name w:val="1 / 1.1 / 1.1.15"/>
    <w:basedOn w:val="a9"/>
    <w:next w:val="111111"/>
    <w:rsid w:val="001F0971"/>
    <w:pPr>
      <w:numPr>
        <w:numId w:val="3"/>
      </w:numPr>
    </w:pPr>
  </w:style>
  <w:style w:type="paragraph" w:customStyle="1" w:styleId="3f1">
    <w:name w:val="Основной текст3"/>
    <w:basedOn w:val="a5"/>
    <w:rsid w:val="001F0971"/>
    <w:pPr>
      <w:widowControl w:val="0"/>
      <w:shd w:val="clear" w:color="auto" w:fill="FFFFFF"/>
      <w:spacing w:after="60" w:line="240" w:lineRule="exact"/>
      <w:ind w:hanging="2020"/>
      <w:jc w:val="center"/>
    </w:pPr>
    <w:rPr>
      <w:rFonts w:ascii="Bookman Old Style" w:eastAsia="Bookman Old Style" w:hAnsi="Bookman Old Style" w:cs="Times New Roman"/>
      <w:sz w:val="18"/>
      <w:szCs w:val="18"/>
      <w:lang w:val="x-none" w:eastAsia="x-none"/>
    </w:rPr>
  </w:style>
  <w:style w:type="character" w:customStyle="1" w:styleId="wmi-callto">
    <w:name w:val="wmi-callto"/>
    <w:rsid w:val="001F0971"/>
  </w:style>
  <w:style w:type="paragraph" w:customStyle="1" w:styleId="Label">
    <w:name w:val="Label"/>
    <w:basedOn w:val="a5"/>
    <w:uiPriority w:val="99"/>
    <w:rsid w:val="001F0971"/>
    <w:pPr>
      <w:spacing w:before="120" w:after="0" w:line="240" w:lineRule="auto"/>
    </w:pPr>
    <w:rPr>
      <w:rFonts w:ascii="Antiqua" w:eastAsia="Times New Roman" w:hAnsi="Antiqua" w:cs="Antiqua"/>
      <w:sz w:val="17"/>
      <w:szCs w:val="17"/>
      <w:lang w:val="en-US" w:eastAsia="ru-RU"/>
    </w:rPr>
  </w:style>
  <w:style w:type="paragraph" w:customStyle="1" w:styleId="Ieinoie">
    <w:name w:val="Ieino?ie"/>
    <w:basedOn w:val="a5"/>
    <w:uiPriority w:val="99"/>
    <w:rsid w:val="001F0971"/>
    <w:pPr>
      <w:spacing w:after="0" w:line="240" w:lineRule="auto"/>
      <w:jc w:val="center"/>
    </w:pPr>
    <w:rPr>
      <w:rFonts w:ascii="AGGal" w:eastAsia="Times New Roman" w:hAnsi="AGGal" w:cs="AGGal"/>
      <w:sz w:val="24"/>
      <w:szCs w:val="24"/>
      <w:lang w:eastAsia="ru-RU"/>
    </w:rPr>
  </w:style>
  <w:style w:type="paragraph" w:customStyle="1" w:styleId="affffffff0">
    <w:name w:val="Нефтеюганск"/>
    <w:basedOn w:val="a6"/>
    <w:link w:val="affffffff1"/>
    <w:qFormat/>
    <w:rsid w:val="001F0971"/>
    <w:pPr>
      <w:spacing w:before="0" w:after="0"/>
    </w:pPr>
    <w:rPr>
      <w:b/>
      <w:sz w:val="28"/>
      <w:szCs w:val="28"/>
    </w:rPr>
  </w:style>
  <w:style w:type="character" w:customStyle="1" w:styleId="affffffff1">
    <w:name w:val="Нефтеюганск Знак"/>
    <w:basedOn w:val="aa"/>
    <w:link w:val="affffffff0"/>
    <w:rsid w:val="001F0971"/>
    <w:rPr>
      <w:rFonts w:ascii="Times New Roman" w:eastAsia="Times New Roman" w:hAnsi="Times New Roman" w:cs="Times New Roman"/>
      <w:b/>
      <w:sz w:val="28"/>
      <w:szCs w:val="28"/>
      <w:lang w:val="x-none" w:eastAsia="ru-RU"/>
    </w:rPr>
  </w:style>
  <w:style w:type="paragraph" w:customStyle="1" w:styleId="1f2">
    <w:name w:val="Стиль1"/>
    <w:basedOn w:val="afffffffc"/>
    <w:link w:val="1f3"/>
    <w:qFormat/>
    <w:rsid w:val="001F0971"/>
    <w:rPr>
      <w:sz w:val="28"/>
      <w:szCs w:val="28"/>
    </w:rPr>
  </w:style>
  <w:style w:type="paragraph" w:customStyle="1" w:styleId="3f2">
    <w:name w:val="Стиль3"/>
    <w:basedOn w:val="ConsNormal"/>
    <w:link w:val="3f3"/>
    <w:qFormat/>
    <w:rsid w:val="001F0971"/>
    <w:pPr>
      <w:ind w:firstLine="567"/>
    </w:pPr>
    <w:rPr>
      <w:rFonts w:ascii="Times New Roman" w:hAnsi="Times New Roman"/>
      <w:b/>
      <w:sz w:val="28"/>
      <w:szCs w:val="28"/>
    </w:rPr>
  </w:style>
  <w:style w:type="character" w:customStyle="1" w:styleId="1f3">
    <w:name w:val="Стиль1 Знак"/>
    <w:basedOn w:val="afffffffd"/>
    <w:link w:val="1f2"/>
    <w:rsid w:val="001F0971"/>
    <w:rPr>
      <w:rFonts w:ascii="Times New Roman" w:eastAsia="Times New Roman" w:hAnsi="Times New Roman" w:cs="Times New Roman"/>
      <w:b/>
      <w:bCs/>
      <w:color w:val="365F91"/>
      <w:kern w:val="32"/>
      <w:sz w:val="28"/>
      <w:szCs w:val="28"/>
      <w:lang w:val="x-none" w:eastAsia="x-none"/>
    </w:rPr>
  </w:style>
  <w:style w:type="paragraph" w:customStyle="1" w:styleId="4a">
    <w:name w:val="Стиль4"/>
    <w:basedOn w:val="afffffffc"/>
    <w:link w:val="4b"/>
    <w:qFormat/>
    <w:rsid w:val="001F0971"/>
    <w:rPr>
      <w:sz w:val="28"/>
      <w:szCs w:val="28"/>
    </w:rPr>
  </w:style>
  <w:style w:type="character" w:customStyle="1" w:styleId="3f3">
    <w:name w:val="Стиль3 Знак"/>
    <w:basedOn w:val="ConsNormal0"/>
    <w:link w:val="3f2"/>
    <w:rsid w:val="001F0971"/>
    <w:rPr>
      <w:rFonts w:ascii="Times New Roman" w:eastAsia="Times New Roman" w:hAnsi="Times New Roman" w:cs="Times New Roman"/>
      <w:b/>
      <w:sz w:val="28"/>
      <w:szCs w:val="28"/>
      <w:lang w:eastAsia="ru-RU"/>
    </w:rPr>
  </w:style>
  <w:style w:type="character" w:customStyle="1" w:styleId="4b">
    <w:name w:val="Стиль4 Знак"/>
    <w:basedOn w:val="afffffffd"/>
    <w:link w:val="4a"/>
    <w:rsid w:val="001F0971"/>
    <w:rPr>
      <w:rFonts w:ascii="Times New Roman" w:eastAsia="Times New Roman" w:hAnsi="Times New Roman" w:cs="Times New Roman"/>
      <w:b/>
      <w:bCs/>
      <w:color w:val="365F91"/>
      <w:kern w:val="32"/>
      <w:sz w:val="28"/>
      <w:szCs w:val="28"/>
      <w:lang w:val="x-none" w:eastAsia="x-none"/>
    </w:rPr>
  </w:style>
  <w:style w:type="paragraph" w:customStyle="1" w:styleId="ConsPlusTitlePage">
    <w:name w:val="ConsPlusTitlePage"/>
    <w:rsid w:val="001F09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09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0971"/>
    <w:pPr>
      <w:widowControl w:val="0"/>
      <w:autoSpaceDE w:val="0"/>
      <w:autoSpaceDN w:val="0"/>
      <w:spacing w:after="0" w:line="240" w:lineRule="auto"/>
    </w:pPr>
    <w:rPr>
      <w:rFonts w:ascii="Arial" w:eastAsiaTheme="minorEastAsia" w:hAnsi="Arial" w:cs="Arial"/>
      <w:sz w:val="20"/>
      <w:lang w:eastAsia="ru-RU"/>
    </w:rPr>
  </w:style>
  <w:style w:type="character" w:customStyle="1" w:styleId="-">
    <w:name w:val="Интернет-ссылка"/>
    <w:uiPriority w:val="99"/>
    <w:semiHidden/>
    <w:unhideWhenUsed/>
    <w:rsid w:val="001F0971"/>
    <w:rPr>
      <w:color w:val="0000FF"/>
      <w:u w:val="single"/>
    </w:rPr>
  </w:style>
  <w:style w:type="character" w:customStyle="1" w:styleId="ListLabel1">
    <w:name w:val="ListLabel 1"/>
    <w:qFormat/>
    <w:rsid w:val="001F0971"/>
  </w:style>
  <w:style w:type="paragraph" w:customStyle="1" w:styleId="formattext0">
    <w:name w:val="formattext"/>
    <w:basedOn w:val="a5"/>
    <w:qFormat/>
    <w:rsid w:val="001F0971"/>
    <w:pPr>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5"/>
    <w:rsid w:val="005929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4">
    <w:name w:val="Основной текст + 10"/>
    <w:aliases w:val="5 pt,Интервал 0 pt"/>
    <w:rsid w:val="00CC635C"/>
    <w:rPr>
      <w:rFonts w:ascii="Times New Roman" w:hAnsi="Times New Roman"/>
      <w:color w:val="000000"/>
      <w:spacing w:val="3"/>
      <w:w w:val="100"/>
      <w:position w:val="0"/>
      <w:sz w:val="21"/>
      <w:shd w:val="clear" w:color="auto" w:fill="FFFFFF"/>
      <w:lang w:val="ru-RU" w:eastAsia="ru-RU"/>
    </w:rPr>
  </w:style>
  <w:style w:type="character" w:customStyle="1" w:styleId="zakonspanusual11">
    <w:name w:val="zakonspanusual11"/>
    <w:rsid w:val="00CC6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footnote text" w:uiPriority="99"/>
    <w:lsdException w:name="header" w:uiPriority="99"/>
    <w:lsdException w:name="footer" w:uiPriority="99"/>
    <w:lsdException w:name="caption" w:qFormat="1"/>
    <w:lsdException w:name="footnote reference" w:uiPriority="99"/>
    <w:lsdException w:name="endnote text"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15332"/>
  </w:style>
  <w:style w:type="paragraph" w:styleId="12">
    <w:name w:val="heading 1"/>
    <w:aliases w:val="Заголовок 1 Знак Знак,Заголовок 1 Знак Знак Знак"/>
    <w:basedOn w:val="a5"/>
    <w:next w:val="a5"/>
    <w:link w:val="13"/>
    <w:uiPriority w:val="9"/>
    <w:qFormat/>
    <w:rsid w:val="00B50BDE"/>
    <w:pPr>
      <w:keepNext/>
      <w:keepLines/>
      <w:spacing w:before="120" w:after="120" w:line="276" w:lineRule="auto"/>
      <w:jc w:val="center"/>
      <w:outlineLvl w:val="0"/>
    </w:pPr>
    <w:rPr>
      <w:rFonts w:ascii="Times New Roman Полужирный" w:eastAsiaTheme="majorEastAsia" w:hAnsi="Times New Roman Полужирный" w:cstheme="majorBidi"/>
      <w:b/>
      <w:caps/>
      <w:sz w:val="24"/>
      <w:szCs w:val="32"/>
      <w:lang w:eastAsia="ru-RU"/>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Заголовок 21"/>
    <w:basedOn w:val="a5"/>
    <w:next w:val="a5"/>
    <w:link w:val="20"/>
    <w:uiPriority w:val="9"/>
    <w:unhideWhenUsed/>
    <w:qFormat/>
    <w:rsid w:val="00B50BDE"/>
    <w:pPr>
      <w:keepNext/>
      <w:keepLines/>
      <w:spacing w:before="60" w:after="60" w:line="276" w:lineRule="auto"/>
      <w:ind w:firstLine="709"/>
      <w:outlineLvl w:val="1"/>
    </w:pPr>
    <w:rPr>
      <w:rFonts w:ascii="Times New Roman Полужирный" w:eastAsiaTheme="majorEastAsia" w:hAnsi="Times New Roman Полужирный" w:cstheme="majorBidi"/>
      <w:b/>
      <w:sz w:val="24"/>
      <w:szCs w:val="26"/>
      <w:lang w:eastAsia="ru-RU"/>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1F0971"/>
    <w:pPr>
      <w:keepNext/>
      <w:tabs>
        <w:tab w:val="left" w:pos="1276"/>
      </w:tabs>
      <w:spacing w:before="120" w:after="120" w:line="240" w:lineRule="auto"/>
      <w:outlineLvl w:val="2"/>
    </w:pPr>
    <w:rPr>
      <w:rFonts w:ascii="Times New Roman" w:eastAsia="Times New Roman" w:hAnsi="Times New Roman" w:cs="Times New Roman"/>
      <w:b/>
      <w:bCs/>
      <w:sz w:val="26"/>
      <w:szCs w:val="26"/>
      <w:lang w:val="x-none" w:eastAsia="x-none"/>
    </w:rPr>
  </w:style>
  <w:style w:type="paragraph" w:styleId="4">
    <w:name w:val="heading 4"/>
    <w:basedOn w:val="a5"/>
    <w:next w:val="a6"/>
    <w:link w:val="40"/>
    <w:uiPriority w:val="9"/>
    <w:qFormat/>
    <w:rsid w:val="001F0971"/>
    <w:pPr>
      <w:keepNext/>
      <w:numPr>
        <w:ilvl w:val="3"/>
        <w:numId w:val="1"/>
      </w:numPr>
      <w:tabs>
        <w:tab w:val="left" w:pos="1418"/>
      </w:tabs>
      <w:spacing w:before="120" w:after="60" w:line="240" w:lineRule="auto"/>
      <w:outlineLvl w:val="3"/>
    </w:pPr>
    <w:rPr>
      <w:rFonts w:ascii="Times New Roman" w:eastAsia="Times New Roman" w:hAnsi="Times New Roman" w:cs="Times New Roman"/>
      <w:b/>
      <w:bCs/>
      <w:sz w:val="24"/>
      <w:szCs w:val="24"/>
      <w:lang w:val="x-none" w:eastAsia="x-none"/>
    </w:rPr>
  </w:style>
  <w:style w:type="paragraph" w:styleId="5">
    <w:name w:val="heading 5"/>
    <w:basedOn w:val="a5"/>
    <w:next w:val="a5"/>
    <w:link w:val="50"/>
    <w:uiPriority w:val="9"/>
    <w:qFormat/>
    <w:rsid w:val="001F0971"/>
    <w:pPr>
      <w:numPr>
        <w:ilvl w:val="4"/>
        <w:numId w:val="1"/>
      </w:numPr>
      <w:tabs>
        <w:tab w:val="left" w:pos="1701"/>
      </w:tabs>
      <w:spacing w:before="240" w:after="60" w:line="240" w:lineRule="auto"/>
      <w:outlineLvl w:val="4"/>
    </w:pPr>
    <w:rPr>
      <w:rFonts w:ascii="Times New Roman" w:eastAsia="Times New Roman" w:hAnsi="Times New Roman" w:cs="Times New Roman"/>
      <w:b/>
      <w:bCs/>
      <w:iCs/>
      <w:lang w:val="x-none" w:eastAsia="x-none"/>
    </w:rPr>
  </w:style>
  <w:style w:type="paragraph" w:styleId="6">
    <w:name w:val="heading 6"/>
    <w:basedOn w:val="a5"/>
    <w:next w:val="a5"/>
    <w:link w:val="60"/>
    <w:uiPriority w:val="9"/>
    <w:qFormat/>
    <w:rsid w:val="001F0971"/>
    <w:pPr>
      <w:numPr>
        <w:ilvl w:val="5"/>
        <w:numId w:val="1"/>
      </w:num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aliases w:val="Заголовок x.x"/>
    <w:basedOn w:val="a5"/>
    <w:next w:val="a5"/>
    <w:link w:val="70"/>
    <w:uiPriority w:val="9"/>
    <w:qFormat/>
    <w:rsid w:val="001F0971"/>
    <w:pPr>
      <w:numPr>
        <w:ilvl w:val="6"/>
        <w:numId w:val="1"/>
      </w:num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5"/>
    <w:next w:val="a5"/>
    <w:link w:val="80"/>
    <w:uiPriority w:val="9"/>
    <w:qFormat/>
    <w:rsid w:val="001F0971"/>
    <w:pPr>
      <w:numPr>
        <w:ilvl w:val="7"/>
        <w:numId w:val="1"/>
      </w:num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5"/>
    <w:next w:val="a5"/>
    <w:link w:val="90"/>
    <w:uiPriority w:val="9"/>
    <w:qFormat/>
    <w:rsid w:val="001F0971"/>
    <w:pPr>
      <w:numPr>
        <w:ilvl w:val="8"/>
        <w:numId w:val="1"/>
      </w:numPr>
      <w:spacing w:before="240" w:after="60" w:line="240" w:lineRule="auto"/>
      <w:outlineLvl w:val="8"/>
    </w:pPr>
    <w:rPr>
      <w:rFonts w:ascii="Arial" w:eastAsia="Times New Roman" w:hAnsi="Arial" w:cs="Times New Roman"/>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Заголовок 1 Знак"/>
    <w:aliases w:val="Заголовок 1 Знак Знак Знак1,Заголовок 1 Знак Знак Знак Знак"/>
    <w:basedOn w:val="a7"/>
    <w:link w:val="12"/>
    <w:uiPriority w:val="9"/>
    <w:rsid w:val="00B50BDE"/>
    <w:rPr>
      <w:rFonts w:ascii="Times New Roman Полужирный" w:eastAsiaTheme="majorEastAsia" w:hAnsi="Times New Roman Полужирный" w:cstheme="majorBidi"/>
      <w:b/>
      <w:caps/>
      <w:sz w:val="24"/>
      <w:szCs w:val="32"/>
      <w:lang w:eastAsia="ru-RU"/>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Заголовок 21 Знак"/>
    <w:basedOn w:val="a7"/>
    <w:link w:val="2"/>
    <w:uiPriority w:val="9"/>
    <w:rsid w:val="00B50BDE"/>
    <w:rPr>
      <w:rFonts w:ascii="Times New Roman Полужирный" w:eastAsiaTheme="majorEastAsia" w:hAnsi="Times New Roman Полужирный" w:cstheme="majorBidi"/>
      <w:b/>
      <w:sz w:val="24"/>
      <w:szCs w:val="26"/>
      <w:lang w:eastAsia="ru-RU"/>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basedOn w:val="a7"/>
    <w:link w:val="3"/>
    <w:rsid w:val="001F0971"/>
    <w:rPr>
      <w:rFonts w:ascii="Times New Roman" w:eastAsia="Times New Roman" w:hAnsi="Times New Roman" w:cs="Times New Roman"/>
      <w:b/>
      <w:bCs/>
      <w:sz w:val="26"/>
      <w:szCs w:val="26"/>
      <w:lang w:val="x-none" w:eastAsia="x-none"/>
    </w:rPr>
  </w:style>
  <w:style w:type="character" w:customStyle="1" w:styleId="40">
    <w:name w:val="Заголовок 4 Знак"/>
    <w:basedOn w:val="a7"/>
    <w:link w:val="4"/>
    <w:uiPriority w:val="9"/>
    <w:rsid w:val="001F0971"/>
    <w:rPr>
      <w:rFonts w:ascii="Times New Roman" w:eastAsia="Times New Roman" w:hAnsi="Times New Roman" w:cs="Times New Roman"/>
      <w:b/>
      <w:bCs/>
      <w:sz w:val="24"/>
      <w:szCs w:val="24"/>
      <w:lang w:val="x-none" w:eastAsia="x-none"/>
    </w:rPr>
  </w:style>
  <w:style w:type="character" w:customStyle="1" w:styleId="50">
    <w:name w:val="Заголовок 5 Знак"/>
    <w:basedOn w:val="a7"/>
    <w:link w:val="5"/>
    <w:uiPriority w:val="9"/>
    <w:rsid w:val="001F0971"/>
    <w:rPr>
      <w:rFonts w:ascii="Times New Roman" w:eastAsia="Times New Roman" w:hAnsi="Times New Roman" w:cs="Times New Roman"/>
      <w:b/>
      <w:bCs/>
      <w:iCs/>
      <w:lang w:val="x-none" w:eastAsia="x-none"/>
    </w:rPr>
  </w:style>
  <w:style w:type="character" w:customStyle="1" w:styleId="60">
    <w:name w:val="Заголовок 6 Знак"/>
    <w:basedOn w:val="a7"/>
    <w:link w:val="6"/>
    <w:uiPriority w:val="9"/>
    <w:rsid w:val="001F0971"/>
    <w:rPr>
      <w:rFonts w:ascii="Times New Roman" w:eastAsia="Times New Roman" w:hAnsi="Times New Roman" w:cs="Times New Roman"/>
      <w:b/>
      <w:bCs/>
      <w:lang w:val="x-none" w:eastAsia="x-none"/>
    </w:rPr>
  </w:style>
  <w:style w:type="character" w:customStyle="1" w:styleId="70">
    <w:name w:val="Заголовок 7 Знак"/>
    <w:aliases w:val="Заголовок x.x Знак"/>
    <w:basedOn w:val="a7"/>
    <w:link w:val="7"/>
    <w:uiPriority w:val="9"/>
    <w:rsid w:val="001F0971"/>
    <w:rPr>
      <w:rFonts w:ascii="Times New Roman" w:eastAsia="Times New Roman" w:hAnsi="Times New Roman" w:cs="Times New Roman"/>
      <w:sz w:val="24"/>
      <w:szCs w:val="24"/>
      <w:lang w:val="x-none" w:eastAsia="x-none"/>
    </w:rPr>
  </w:style>
  <w:style w:type="character" w:customStyle="1" w:styleId="80">
    <w:name w:val="Заголовок 8 Знак"/>
    <w:basedOn w:val="a7"/>
    <w:link w:val="8"/>
    <w:uiPriority w:val="9"/>
    <w:rsid w:val="001F0971"/>
    <w:rPr>
      <w:rFonts w:ascii="Times New Roman" w:eastAsia="Times New Roman" w:hAnsi="Times New Roman" w:cs="Times New Roman"/>
      <w:i/>
      <w:iCs/>
      <w:sz w:val="24"/>
      <w:szCs w:val="24"/>
      <w:lang w:val="x-none" w:eastAsia="x-none"/>
    </w:rPr>
  </w:style>
  <w:style w:type="character" w:customStyle="1" w:styleId="90">
    <w:name w:val="Заголовок 9 Знак"/>
    <w:basedOn w:val="a7"/>
    <w:link w:val="9"/>
    <w:uiPriority w:val="9"/>
    <w:rsid w:val="001F0971"/>
    <w:rPr>
      <w:rFonts w:ascii="Arial" w:eastAsia="Times New Roman" w:hAnsi="Arial" w:cs="Times New Roman"/>
      <w:lang w:val="x-none" w:eastAsia="x-none"/>
    </w:rPr>
  </w:style>
  <w:style w:type="paragraph" w:styleId="14">
    <w:name w:val="toc 1"/>
    <w:basedOn w:val="a5"/>
    <w:next w:val="a5"/>
    <w:uiPriority w:val="39"/>
    <w:qFormat/>
    <w:rsid w:val="001F0971"/>
    <w:pPr>
      <w:spacing w:before="120" w:after="120" w:line="240" w:lineRule="auto"/>
    </w:pPr>
    <w:rPr>
      <w:rFonts w:ascii="Times New Roman" w:eastAsia="Times New Roman" w:hAnsi="Times New Roman" w:cs="Times New Roman"/>
      <w:b/>
      <w:bCs/>
      <w:caps/>
      <w:sz w:val="20"/>
      <w:szCs w:val="20"/>
      <w:lang w:eastAsia="ru-RU"/>
    </w:rPr>
  </w:style>
  <w:style w:type="paragraph" w:styleId="21">
    <w:name w:val="toc 2"/>
    <w:basedOn w:val="a5"/>
    <w:next w:val="a5"/>
    <w:autoRedefine/>
    <w:uiPriority w:val="39"/>
    <w:unhideWhenUsed/>
    <w:qFormat/>
    <w:rsid w:val="00651241"/>
    <w:pPr>
      <w:tabs>
        <w:tab w:val="right" w:leader="dot" w:pos="9345"/>
      </w:tabs>
      <w:spacing w:after="100" w:line="240" w:lineRule="auto"/>
    </w:pPr>
    <w:rPr>
      <w:rFonts w:ascii="Times New Roman" w:eastAsia="Times New Roman" w:hAnsi="Times New Roman" w:cs="Times New Roman"/>
      <w:sz w:val="24"/>
      <w:szCs w:val="24"/>
      <w:lang w:eastAsia="ru-RU"/>
    </w:rPr>
  </w:style>
  <w:style w:type="paragraph" w:styleId="31">
    <w:name w:val="toc 3"/>
    <w:basedOn w:val="a5"/>
    <w:next w:val="a5"/>
    <w:autoRedefine/>
    <w:uiPriority w:val="39"/>
    <w:unhideWhenUsed/>
    <w:qFormat/>
    <w:rsid w:val="00651241"/>
    <w:pPr>
      <w:tabs>
        <w:tab w:val="right" w:leader="dot" w:pos="9345"/>
      </w:tabs>
      <w:spacing w:after="100" w:line="240" w:lineRule="auto"/>
    </w:pPr>
    <w:rPr>
      <w:rFonts w:ascii="Times New Roman" w:eastAsia="Times New Roman" w:hAnsi="Times New Roman" w:cs="Times New Roman"/>
      <w:sz w:val="24"/>
      <w:szCs w:val="24"/>
      <w:lang w:eastAsia="ru-RU"/>
    </w:rPr>
  </w:style>
  <w:style w:type="paragraph" w:styleId="41">
    <w:name w:val="toc 4"/>
    <w:basedOn w:val="a5"/>
    <w:next w:val="a5"/>
    <w:autoRedefine/>
    <w:uiPriority w:val="39"/>
    <w:unhideWhenUsed/>
    <w:rsid w:val="001F0971"/>
    <w:pPr>
      <w:spacing w:after="100" w:line="240" w:lineRule="auto"/>
      <w:ind w:left="720"/>
    </w:pPr>
    <w:rPr>
      <w:rFonts w:ascii="Times New Roman" w:eastAsia="Times New Roman" w:hAnsi="Times New Roman" w:cs="Times New Roman"/>
      <w:sz w:val="24"/>
      <w:szCs w:val="24"/>
      <w:lang w:eastAsia="ru-RU"/>
    </w:rPr>
  </w:style>
  <w:style w:type="paragraph" w:customStyle="1" w:styleId="a6">
    <w:name w:val="Абзац"/>
    <w:basedOn w:val="a5"/>
    <w:link w:val="aa"/>
    <w:qFormat/>
    <w:rsid w:val="001F0971"/>
    <w:pPr>
      <w:spacing w:before="120" w:after="60" w:line="240" w:lineRule="auto"/>
      <w:ind w:firstLine="567"/>
      <w:jc w:val="both"/>
    </w:pPr>
    <w:rPr>
      <w:rFonts w:ascii="Times New Roman" w:eastAsia="Times New Roman" w:hAnsi="Times New Roman" w:cs="Times New Roman"/>
      <w:sz w:val="24"/>
      <w:szCs w:val="24"/>
      <w:lang w:val="x-none" w:eastAsia="ru-RU"/>
    </w:rPr>
  </w:style>
  <w:style w:type="character" w:customStyle="1" w:styleId="aa">
    <w:name w:val="Абзац Знак"/>
    <w:link w:val="a6"/>
    <w:rsid w:val="001F0971"/>
    <w:rPr>
      <w:rFonts w:ascii="Times New Roman" w:eastAsia="Times New Roman" w:hAnsi="Times New Roman" w:cs="Times New Roman"/>
      <w:sz w:val="24"/>
      <w:szCs w:val="24"/>
      <w:lang w:val="x-none" w:eastAsia="ru-RU"/>
    </w:rPr>
  </w:style>
  <w:style w:type="paragraph" w:styleId="a3">
    <w:name w:val="List"/>
    <w:basedOn w:val="a5"/>
    <w:link w:val="ab"/>
    <w:rsid w:val="001F0971"/>
    <w:pPr>
      <w:numPr>
        <w:numId w:val="6"/>
      </w:numPr>
      <w:spacing w:after="60" w:line="240" w:lineRule="auto"/>
      <w:jc w:val="both"/>
    </w:pPr>
    <w:rPr>
      <w:rFonts w:ascii="Times New Roman" w:eastAsia="Times New Roman" w:hAnsi="Times New Roman" w:cs="Times New Roman"/>
      <w:snapToGrid w:val="0"/>
      <w:sz w:val="24"/>
      <w:szCs w:val="24"/>
      <w:lang w:val="x-none" w:eastAsia="x-none"/>
    </w:rPr>
  </w:style>
  <w:style w:type="character" w:customStyle="1" w:styleId="ab">
    <w:name w:val="Список Знак"/>
    <w:link w:val="a3"/>
    <w:rsid w:val="001F0971"/>
    <w:rPr>
      <w:rFonts w:ascii="Times New Roman" w:eastAsia="Times New Roman" w:hAnsi="Times New Roman" w:cs="Times New Roman"/>
      <w:snapToGrid w:val="0"/>
      <w:sz w:val="24"/>
      <w:szCs w:val="24"/>
      <w:lang w:val="x-none" w:eastAsia="x-none"/>
    </w:rPr>
  </w:style>
  <w:style w:type="paragraph" w:customStyle="1" w:styleId="a">
    <w:name w:val="Список нумерованный"/>
    <w:basedOn w:val="a5"/>
    <w:rsid w:val="001F0971"/>
    <w:pPr>
      <w:numPr>
        <w:numId w:val="7"/>
      </w:numPr>
      <w:spacing w:before="120" w:after="0" w:line="240" w:lineRule="auto"/>
      <w:jc w:val="both"/>
    </w:pPr>
    <w:rPr>
      <w:rFonts w:ascii="Times New Roman" w:eastAsia="Times New Roman" w:hAnsi="Times New Roman" w:cs="Times New Roman"/>
      <w:sz w:val="24"/>
      <w:szCs w:val="24"/>
      <w:lang w:eastAsia="ru-RU"/>
    </w:rPr>
  </w:style>
  <w:style w:type="paragraph" w:customStyle="1" w:styleId="ac">
    <w:name w:val="Табличный"/>
    <w:basedOn w:val="a5"/>
    <w:rsid w:val="001F0971"/>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d">
    <w:name w:val="Содержание"/>
    <w:basedOn w:val="a5"/>
    <w:rsid w:val="001F0971"/>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ae">
    <w:name w:val="Balloon Text"/>
    <w:aliases w:val=" Знак5"/>
    <w:basedOn w:val="a5"/>
    <w:link w:val="af"/>
    <w:rsid w:val="001F0971"/>
    <w:pPr>
      <w:widowControl w:val="0"/>
      <w:suppressAutoHyphens/>
      <w:spacing w:after="0" w:line="240" w:lineRule="auto"/>
      <w:jc w:val="both"/>
    </w:pPr>
    <w:rPr>
      <w:rFonts w:ascii="Tahoma" w:eastAsia="Times New Roman" w:hAnsi="Tahoma" w:cs="Times New Roman"/>
      <w:sz w:val="16"/>
      <w:szCs w:val="16"/>
      <w:lang w:val="x-none" w:eastAsia="x-none"/>
    </w:rPr>
  </w:style>
  <w:style w:type="character" w:customStyle="1" w:styleId="af">
    <w:name w:val="Текст выноски Знак"/>
    <w:aliases w:val=" Знак5 Знак"/>
    <w:basedOn w:val="a7"/>
    <w:link w:val="ae"/>
    <w:rsid w:val="001F0971"/>
    <w:rPr>
      <w:rFonts w:ascii="Tahoma" w:eastAsia="Times New Roman" w:hAnsi="Tahoma" w:cs="Times New Roman"/>
      <w:sz w:val="16"/>
      <w:szCs w:val="16"/>
      <w:lang w:val="x-none" w:eastAsia="x-none"/>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1F0971"/>
    <w:pPr>
      <w:spacing w:before="120" w:after="120" w:line="240" w:lineRule="auto"/>
      <w:jc w:val="center"/>
    </w:pPr>
    <w:rPr>
      <w:rFonts w:ascii="Times New Roman" w:eastAsia="Times New Roman" w:hAnsi="Times New Roman" w:cs="Times New Roman"/>
      <w:b/>
      <w:bCs/>
      <w:sz w:val="24"/>
      <w:szCs w:val="24"/>
      <w:lang w:val="x-none" w:eastAsia="x-none"/>
    </w:rPr>
  </w:style>
  <w:style w:type="paragraph" w:customStyle="1" w:styleId="af1">
    <w:name w:val="Название таблицы"/>
    <w:basedOn w:val="af0"/>
    <w:rsid w:val="001F0971"/>
    <w:pPr>
      <w:keepNext/>
      <w:spacing w:after="0"/>
      <w:jc w:val="left"/>
    </w:pPr>
    <w:rPr>
      <w:szCs w:val="22"/>
    </w:rPr>
  </w:style>
  <w:style w:type="paragraph" w:customStyle="1" w:styleId="af2">
    <w:name w:val="Табличный_заголовки"/>
    <w:basedOn w:val="a5"/>
    <w:qFormat/>
    <w:rsid w:val="001F0971"/>
    <w:pPr>
      <w:keepNext/>
      <w:keepLines/>
      <w:spacing w:after="0" w:line="240" w:lineRule="auto"/>
      <w:jc w:val="center"/>
    </w:pPr>
    <w:rPr>
      <w:rFonts w:ascii="Times New Roman" w:eastAsia="Times New Roman" w:hAnsi="Times New Roman" w:cs="Times New Roman"/>
      <w:b/>
      <w:lang w:eastAsia="ru-RU"/>
    </w:rPr>
  </w:style>
  <w:style w:type="paragraph" w:customStyle="1" w:styleId="af3">
    <w:name w:val="Табличный_центр"/>
    <w:basedOn w:val="a5"/>
    <w:rsid w:val="001F0971"/>
    <w:pPr>
      <w:spacing w:after="0" w:line="240" w:lineRule="auto"/>
      <w:jc w:val="center"/>
    </w:pPr>
    <w:rPr>
      <w:rFonts w:ascii="Times New Roman" w:eastAsia="Times New Roman" w:hAnsi="Times New Roman" w:cs="Times New Roman"/>
      <w:lang w:eastAsia="ru-RU"/>
    </w:rPr>
  </w:style>
  <w:style w:type="paragraph" w:customStyle="1" w:styleId="1">
    <w:name w:val="Список 1)"/>
    <w:basedOn w:val="a5"/>
    <w:rsid w:val="001F0971"/>
    <w:pPr>
      <w:numPr>
        <w:numId w:val="4"/>
      </w:numPr>
      <w:spacing w:after="60" w:line="240" w:lineRule="auto"/>
      <w:jc w:val="both"/>
    </w:pPr>
    <w:rPr>
      <w:rFonts w:ascii="Times New Roman" w:eastAsia="Times New Roman" w:hAnsi="Times New Roman" w:cs="Times New Roman"/>
      <w:sz w:val="24"/>
      <w:szCs w:val="24"/>
      <w:lang w:eastAsia="ru-RU"/>
    </w:rPr>
  </w:style>
  <w:style w:type="paragraph" w:customStyle="1" w:styleId="a1">
    <w:name w:val="Табличный_нумерованный"/>
    <w:basedOn w:val="a5"/>
    <w:link w:val="af4"/>
    <w:rsid w:val="001F0971"/>
    <w:pPr>
      <w:numPr>
        <w:numId w:val="3"/>
      </w:numPr>
      <w:spacing w:after="0" w:line="240" w:lineRule="auto"/>
    </w:pPr>
    <w:rPr>
      <w:rFonts w:ascii="Times New Roman" w:eastAsia="Times New Roman" w:hAnsi="Times New Roman" w:cs="Times New Roman"/>
      <w:lang w:val="x-none" w:eastAsia="x-none"/>
    </w:rPr>
  </w:style>
  <w:style w:type="character" w:customStyle="1" w:styleId="af4">
    <w:name w:val="Табличный_нумерованный Знак"/>
    <w:link w:val="a1"/>
    <w:rsid w:val="001F0971"/>
    <w:rPr>
      <w:rFonts w:ascii="Times New Roman" w:eastAsia="Times New Roman" w:hAnsi="Times New Roman" w:cs="Times New Roman"/>
      <w:lang w:val="x-none" w:eastAsia="x-none"/>
    </w:rPr>
  </w:style>
  <w:style w:type="paragraph" w:styleId="51">
    <w:name w:val="toc 5"/>
    <w:basedOn w:val="a5"/>
    <w:next w:val="a5"/>
    <w:autoRedefine/>
    <w:rsid w:val="001F0971"/>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5"/>
    <w:next w:val="a5"/>
    <w:autoRedefine/>
    <w:rsid w:val="001F0971"/>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5"/>
    <w:next w:val="a5"/>
    <w:autoRedefine/>
    <w:rsid w:val="001F0971"/>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5"/>
    <w:next w:val="a5"/>
    <w:autoRedefine/>
    <w:rsid w:val="001F0971"/>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5"/>
    <w:next w:val="a5"/>
    <w:autoRedefine/>
    <w:rsid w:val="001F0971"/>
    <w:pPr>
      <w:spacing w:after="0" w:line="240" w:lineRule="auto"/>
      <w:ind w:left="1920"/>
    </w:pPr>
    <w:rPr>
      <w:rFonts w:ascii="Times New Roman" w:eastAsia="Times New Roman" w:hAnsi="Times New Roman" w:cs="Times New Roman"/>
      <w:sz w:val="18"/>
      <w:szCs w:val="18"/>
      <w:lang w:eastAsia="ru-RU"/>
    </w:rPr>
  </w:style>
  <w:style w:type="paragraph" w:styleId="af5">
    <w:name w:val="toa heading"/>
    <w:basedOn w:val="a5"/>
    <w:next w:val="a5"/>
    <w:semiHidden/>
    <w:rsid w:val="001F0971"/>
    <w:pPr>
      <w:spacing w:before="40" w:after="20" w:line="240" w:lineRule="auto"/>
      <w:jc w:val="center"/>
    </w:pPr>
    <w:rPr>
      <w:rFonts w:ascii="Times New Roman" w:eastAsia="Times New Roman" w:hAnsi="Times New Roman" w:cs="Times New Roman"/>
      <w:b/>
      <w:szCs w:val="20"/>
      <w:lang w:eastAsia="ru-RU"/>
    </w:rPr>
  </w:style>
  <w:style w:type="paragraph" w:styleId="af6">
    <w:name w:val="annotation text"/>
    <w:basedOn w:val="a5"/>
    <w:link w:val="af7"/>
    <w:semiHidden/>
    <w:rsid w:val="001F0971"/>
    <w:pPr>
      <w:spacing w:after="0" w:line="240" w:lineRule="auto"/>
    </w:pPr>
    <w:rPr>
      <w:rFonts w:ascii="Times New Roman" w:eastAsia="Times New Roman" w:hAnsi="Times New Roman" w:cs="Times New Roman"/>
      <w:sz w:val="20"/>
      <w:szCs w:val="20"/>
      <w:lang w:val="x-none" w:eastAsia="ru-RU"/>
    </w:rPr>
  </w:style>
  <w:style w:type="character" w:customStyle="1" w:styleId="af7">
    <w:name w:val="Текст примечания Знак"/>
    <w:basedOn w:val="a7"/>
    <w:link w:val="af6"/>
    <w:semiHidden/>
    <w:rsid w:val="001F0971"/>
    <w:rPr>
      <w:rFonts w:ascii="Times New Roman" w:eastAsia="Times New Roman" w:hAnsi="Times New Roman" w:cs="Times New Roman"/>
      <w:sz w:val="20"/>
      <w:szCs w:val="20"/>
      <w:lang w:val="x-none" w:eastAsia="ru-RU"/>
    </w:rPr>
  </w:style>
  <w:style w:type="paragraph" w:styleId="af8">
    <w:name w:val="annotation subject"/>
    <w:basedOn w:val="af6"/>
    <w:next w:val="af6"/>
    <w:link w:val="af9"/>
    <w:semiHidden/>
    <w:rsid w:val="001F0971"/>
    <w:pPr>
      <w:ind w:firstLine="284"/>
      <w:jc w:val="both"/>
    </w:pPr>
    <w:rPr>
      <w:b/>
      <w:bCs/>
    </w:rPr>
  </w:style>
  <w:style w:type="character" w:customStyle="1" w:styleId="af9">
    <w:name w:val="Тема примечания Знак"/>
    <w:basedOn w:val="af7"/>
    <w:link w:val="af8"/>
    <w:semiHidden/>
    <w:rsid w:val="001F0971"/>
    <w:rPr>
      <w:rFonts w:ascii="Times New Roman" w:eastAsia="Times New Roman" w:hAnsi="Times New Roman" w:cs="Times New Roman"/>
      <w:b/>
      <w:bCs/>
      <w:sz w:val="20"/>
      <w:szCs w:val="20"/>
      <w:lang w:val="x-none" w:eastAsia="ru-RU"/>
    </w:rPr>
  </w:style>
  <w:style w:type="paragraph" w:customStyle="1" w:styleId="a4">
    <w:name w:val="Требования"/>
    <w:basedOn w:val="a5"/>
    <w:rsid w:val="001F0971"/>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lang w:eastAsia="ru-RU"/>
    </w:rPr>
  </w:style>
  <w:style w:type="paragraph" w:customStyle="1" w:styleId="a0">
    <w:name w:val="Список а)"/>
    <w:basedOn w:val="a3"/>
    <w:rsid w:val="001F0971"/>
    <w:pPr>
      <w:numPr>
        <w:numId w:val="2"/>
      </w:numPr>
    </w:pPr>
  </w:style>
  <w:style w:type="paragraph" w:styleId="afa">
    <w:name w:val="Document Map"/>
    <w:basedOn w:val="a5"/>
    <w:link w:val="afb"/>
    <w:semiHidden/>
    <w:rsid w:val="001F0971"/>
    <w:pPr>
      <w:widowControl w:val="0"/>
      <w:shd w:val="clear" w:color="auto" w:fill="000080"/>
      <w:suppressAutoHyphens/>
      <w:spacing w:after="0" w:line="240" w:lineRule="auto"/>
      <w:jc w:val="both"/>
    </w:pPr>
    <w:rPr>
      <w:rFonts w:ascii="Tahoma" w:eastAsia="Times New Roman" w:hAnsi="Tahoma" w:cs="Times New Roman"/>
      <w:sz w:val="24"/>
      <w:szCs w:val="20"/>
      <w:lang w:val="x-none" w:eastAsia="ru-RU"/>
    </w:rPr>
  </w:style>
  <w:style w:type="character" w:customStyle="1" w:styleId="afb">
    <w:name w:val="Схема документа Знак"/>
    <w:basedOn w:val="a7"/>
    <w:link w:val="afa"/>
    <w:semiHidden/>
    <w:rsid w:val="001F0971"/>
    <w:rPr>
      <w:rFonts w:ascii="Tahoma" w:eastAsia="Times New Roman" w:hAnsi="Tahoma" w:cs="Times New Roman"/>
      <w:sz w:val="24"/>
      <w:szCs w:val="20"/>
      <w:shd w:val="clear" w:color="auto" w:fill="000080"/>
      <w:lang w:val="x-none" w:eastAsia="ru-RU"/>
    </w:rPr>
  </w:style>
  <w:style w:type="character" w:styleId="afc">
    <w:name w:val="annotation reference"/>
    <w:semiHidden/>
    <w:rsid w:val="001F0971"/>
    <w:rPr>
      <w:sz w:val="16"/>
      <w:szCs w:val="16"/>
    </w:rPr>
  </w:style>
  <w:style w:type="paragraph" w:customStyle="1" w:styleId="afd">
    <w:name w:val="Табличный_слева"/>
    <w:basedOn w:val="a5"/>
    <w:rsid w:val="001F0971"/>
    <w:pPr>
      <w:spacing w:after="0" w:line="240" w:lineRule="auto"/>
    </w:pPr>
    <w:rPr>
      <w:rFonts w:ascii="Times New Roman" w:eastAsia="Times New Roman" w:hAnsi="Times New Roman" w:cs="Times New Roman"/>
      <w:lang w:eastAsia="ru-RU"/>
    </w:rPr>
  </w:style>
  <w:style w:type="paragraph" w:customStyle="1" w:styleId="15">
    <w:name w:val="Обычный 1"/>
    <w:basedOn w:val="a5"/>
    <w:next w:val="a5"/>
    <w:semiHidden/>
    <w:rsid w:val="001F0971"/>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table" w:styleId="afe">
    <w:name w:val="Table Grid"/>
    <w:basedOn w:val="a8"/>
    <w:uiPriority w:val="39"/>
    <w:rsid w:val="001F0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1F0971"/>
    <w:pPr>
      <w:tabs>
        <w:tab w:val="clear" w:pos="360"/>
      </w:tabs>
      <w:spacing w:before="0"/>
      <w:ind w:left="0" w:firstLine="0"/>
      <w:jc w:val="left"/>
    </w:pPr>
  </w:style>
  <w:style w:type="paragraph" w:customStyle="1" w:styleId="aff0">
    <w:name w:val="Табличный_по ширине"/>
    <w:basedOn w:val="afd"/>
    <w:rsid w:val="001F0971"/>
    <w:pPr>
      <w:jc w:val="both"/>
    </w:pPr>
  </w:style>
  <w:style w:type="paragraph" w:customStyle="1" w:styleId="100">
    <w:name w:val="Табличный_центр_10"/>
    <w:basedOn w:val="a5"/>
    <w:qFormat/>
    <w:rsid w:val="001F0971"/>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5"/>
    <w:qFormat/>
    <w:rsid w:val="001F0971"/>
    <w:pPr>
      <w:spacing w:after="0" w:line="240" w:lineRule="auto"/>
    </w:pPr>
    <w:rPr>
      <w:rFonts w:ascii="Times New Roman" w:eastAsia="Times New Roman" w:hAnsi="Times New Roman" w:cs="Times New Roman"/>
      <w:sz w:val="20"/>
      <w:szCs w:val="24"/>
      <w:lang w:eastAsia="ru-RU"/>
    </w:rPr>
  </w:style>
  <w:style w:type="paragraph" w:customStyle="1" w:styleId="102">
    <w:name w:val="Табличный_по ширине_10"/>
    <w:basedOn w:val="a5"/>
    <w:qFormat/>
    <w:rsid w:val="001F0971"/>
    <w:pPr>
      <w:spacing w:after="0" w:line="240" w:lineRule="auto"/>
      <w:jc w:val="both"/>
    </w:pPr>
    <w:rPr>
      <w:rFonts w:ascii="Times New Roman" w:eastAsia="Times New Roman" w:hAnsi="Times New Roman" w:cs="Times New Roman"/>
      <w:sz w:val="20"/>
      <w:szCs w:val="24"/>
      <w:lang w:eastAsia="ru-RU"/>
    </w:rPr>
  </w:style>
  <w:style w:type="paragraph" w:customStyle="1" w:styleId="10">
    <w:name w:val="Табличный_нумерованный_10"/>
    <w:basedOn w:val="a5"/>
    <w:qFormat/>
    <w:rsid w:val="001F0971"/>
    <w:pPr>
      <w:numPr>
        <w:numId w:val="8"/>
      </w:numPr>
      <w:spacing w:after="0" w:line="240" w:lineRule="auto"/>
    </w:pPr>
    <w:rPr>
      <w:rFonts w:ascii="Times New Roman" w:eastAsia="Times New Roman" w:hAnsi="Times New Roman" w:cs="Times New Roman"/>
      <w:sz w:val="20"/>
      <w:szCs w:val="24"/>
      <w:lang w:eastAsia="ru-RU"/>
    </w:rPr>
  </w:style>
  <w:style w:type="paragraph" w:customStyle="1" w:styleId="103">
    <w:name w:val="Табличный_заголовки_10"/>
    <w:basedOn w:val="a6"/>
    <w:qFormat/>
    <w:rsid w:val="001F0971"/>
    <w:pPr>
      <w:jc w:val="center"/>
    </w:pPr>
    <w:rPr>
      <w:b/>
      <w:sz w:val="20"/>
    </w:rPr>
  </w:style>
  <w:style w:type="paragraph" w:styleId="aff1">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ТЕКСТ"/>
    <w:basedOn w:val="a5"/>
    <w:link w:val="aff2"/>
    <w:uiPriority w:val="34"/>
    <w:qFormat/>
    <w:rsid w:val="001F0971"/>
    <w:pPr>
      <w:spacing w:after="0" w:line="360" w:lineRule="auto"/>
      <w:ind w:left="708" w:firstLine="680"/>
      <w:jc w:val="both"/>
    </w:pPr>
    <w:rPr>
      <w:rFonts w:ascii="Times New Roman" w:eastAsia="Times New Roman" w:hAnsi="Times New Roman" w:cs="Times New Roman"/>
      <w:sz w:val="24"/>
      <w:szCs w:val="24"/>
      <w:lang w:val="x-none" w:eastAsia="x-none"/>
    </w:rPr>
  </w:style>
  <w:style w:type="paragraph" w:styleId="aff3">
    <w:name w:val="Title"/>
    <w:basedOn w:val="a5"/>
    <w:next w:val="a5"/>
    <w:link w:val="aff4"/>
    <w:qFormat/>
    <w:rsid w:val="001F0971"/>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lang w:val="x-none" w:eastAsia="x-none"/>
    </w:rPr>
  </w:style>
  <w:style w:type="character" w:customStyle="1" w:styleId="aff4">
    <w:name w:val="Название Знак"/>
    <w:basedOn w:val="a7"/>
    <w:link w:val="aff3"/>
    <w:rsid w:val="001F0971"/>
    <w:rPr>
      <w:rFonts w:ascii="Cambria" w:eastAsia="Times New Roman" w:hAnsi="Cambria" w:cs="Times New Roman"/>
      <w:i/>
      <w:iCs/>
      <w:color w:val="243F60"/>
      <w:sz w:val="60"/>
      <w:szCs w:val="60"/>
      <w:lang w:val="x-none" w:eastAsia="x-none"/>
    </w:rPr>
  </w:style>
  <w:style w:type="paragraph" w:styleId="aff5">
    <w:name w:val="Subtitle"/>
    <w:basedOn w:val="a5"/>
    <w:next w:val="a5"/>
    <w:link w:val="aff6"/>
    <w:qFormat/>
    <w:rsid w:val="001F0971"/>
    <w:pPr>
      <w:spacing w:before="200" w:after="900" w:line="360" w:lineRule="auto"/>
      <w:ind w:firstLine="680"/>
      <w:jc w:val="right"/>
    </w:pPr>
    <w:rPr>
      <w:rFonts w:ascii="Times New Roman" w:eastAsia="Times New Roman" w:hAnsi="Times New Roman" w:cs="Times New Roman"/>
      <w:i/>
      <w:iCs/>
      <w:sz w:val="24"/>
      <w:szCs w:val="24"/>
      <w:lang w:val="x-none" w:eastAsia="x-none"/>
    </w:rPr>
  </w:style>
  <w:style w:type="character" w:customStyle="1" w:styleId="aff6">
    <w:name w:val="Подзаголовок Знак"/>
    <w:basedOn w:val="a7"/>
    <w:link w:val="aff5"/>
    <w:rsid w:val="001F0971"/>
    <w:rPr>
      <w:rFonts w:ascii="Times New Roman" w:eastAsia="Times New Roman" w:hAnsi="Times New Roman" w:cs="Times New Roman"/>
      <w:i/>
      <w:iCs/>
      <w:sz w:val="24"/>
      <w:szCs w:val="24"/>
      <w:lang w:val="x-none" w:eastAsia="x-none"/>
    </w:rPr>
  </w:style>
  <w:style w:type="character" w:styleId="aff7">
    <w:name w:val="Strong"/>
    <w:uiPriority w:val="22"/>
    <w:qFormat/>
    <w:rsid w:val="001F0971"/>
    <w:rPr>
      <w:b/>
      <w:bCs/>
      <w:spacing w:val="0"/>
    </w:rPr>
  </w:style>
  <w:style w:type="character" w:styleId="aff8">
    <w:name w:val="Emphasis"/>
    <w:qFormat/>
    <w:rsid w:val="001F0971"/>
    <w:rPr>
      <w:b/>
      <w:bCs/>
      <w:i/>
      <w:iCs/>
      <w:color w:val="5A5A5A"/>
    </w:rPr>
  </w:style>
  <w:style w:type="paragraph" w:styleId="aff9">
    <w:name w:val="No Spacing"/>
    <w:basedOn w:val="a5"/>
    <w:link w:val="affa"/>
    <w:uiPriority w:val="1"/>
    <w:qFormat/>
    <w:rsid w:val="001F0971"/>
    <w:pPr>
      <w:spacing w:after="0" w:line="360" w:lineRule="auto"/>
      <w:ind w:firstLine="680"/>
      <w:jc w:val="both"/>
    </w:pPr>
    <w:rPr>
      <w:rFonts w:ascii="Times New Roman" w:eastAsia="Times New Roman" w:hAnsi="Times New Roman" w:cs="Times New Roman"/>
      <w:sz w:val="24"/>
      <w:szCs w:val="24"/>
      <w:lang w:val="x-none" w:eastAsia="x-none"/>
    </w:rPr>
  </w:style>
  <w:style w:type="paragraph" w:styleId="23">
    <w:name w:val="Quote"/>
    <w:basedOn w:val="a5"/>
    <w:next w:val="a5"/>
    <w:link w:val="24"/>
    <w:uiPriority w:val="29"/>
    <w:qFormat/>
    <w:rsid w:val="001F0971"/>
    <w:pPr>
      <w:spacing w:after="0" w:line="360" w:lineRule="auto"/>
      <w:ind w:firstLine="680"/>
      <w:jc w:val="both"/>
    </w:pPr>
    <w:rPr>
      <w:rFonts w:ascii="Cambria" w:eastAsia="Times New Roman" w:hAnsi="Cambria" w:cs="Times New Roman"/>
      <w:i/>
      <w:iCs/>
      <w:color w:val="5A5A5A"/>
      <w:sz w:val="24"/>
      <w:szCs w:val="24"/>
      <w:lang w:val="x-none" w:eastAsia="x-none"/>
    </w:rPr>
  </w:style>
  <w:style w:type="character" w:customStyle="1" w:styleId="24">
    <w:name w:val="Цитата 2 Знак"/>
    <w:basedOn w:val="a7"/>
    <w:link w:val="23"/>
    <w:uiPriority w:val="29"/>
    <w:rsid w:val="001F0971"/>
    <w:rPr>
      <w:rFonts w:ascii="Cambria" w:eastAsia="Times New Roman" w:hAnsi="Cambria" w:cs="Times New Roman"/>
      <w:i/>
      <w:iCs/>
      <w:color w:val="5A5A5A"/>
      <w:sz w:val="24"/>
      <w:szCs w:val="24"/>
      <w:lang w:val="x-none" w:eastAsia="x-none"/>
    </w:rPr>
  </w:style>
  <w:style w:type="paragraph" w:styleId="affb">
    <w:name w:val="Intense Quote"/>
    <w:basedOn w:val="a5"/>
    <w:next w:val="a5"/>
    <w:link w:val="affc"/>
    <w:uiPriority w:val="30"/>
    <w:qFormat/>
    <w:rsid w:val="001F097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lang w:val="x-none" w:eastAsia="x-none"/>
    </w:rPr>
  </w:style>
  <w:style w:type="character" w:customStyle="1" w:styleId="affc">
    <w:name w:val="Выделенная цитата Знак"/>
    <w:basedOn w:val="a7"/>
    <w:link w:val="affb"/>
    <w:uiPriority w:val="30"/>
    <w:rsid w:val="001F0971"/>
    <w:rPr>
      <w:rFonts w:ascii="Cambria" w:eastAsia="Times New Roman" w:hAnsi="Cambria" w:cs="Times New Roman"/>
      <w:i/>
      <w:iCs/>
      <w:color w:val="F4F4F4"/>
      <w:sz w:val="24"/>
      <w:szCs w:val="24"/>
      <w:shd w:val="clear" w:color="auto" w:fill="4F81BD"/>
      <w:lang w:val="x-none" w:eastAsia="x-none"/>
    </w:rPr>
  </w:style>
  <w:style w:type="character" w:styleId="affd">
    <w:name w:val="Subtle Emphasis"/>
    <w:uiPriority w:val="19"/>
    <w:qFormat/>
    <w:rsid w:val="001F0971"/>
    <w:rPr>
      <w:i/>
      <w:iCs/>
      <w:color w:val="5A5A5A"/>
    </w:rPr>
  </w:style>
  <w:style w:type="character" w:styleId="affe">
    <w:name w:val="Intense Emphasis"/>
    <w:uiPriority w:val="21"/>
    <w:qFormat/>
    <w:rsid w:val="001F0971"/>
    <w:rPr>
      <w:b/>
      <w:bCs/>
      <w:i/>
      <w:iCs/>
      <w:color w:val="4F81BD"/>
      <w:sz w:val="22"/>
      <w:szCs w:val="22"/>
    </w:rPr>
  </w:style>
  <w:style w:type="character" w:styleId="afff">
    <w:name w:val="Subtle Reference"/>
    <w:uiPriority w:val="31"/>
    <w:qFormat/>
    <w:rsid w:val="001F0971"/>
    <w:rPr>
      <w:color w:val="auto"/>
      <w:u w:val="single" w:color="9BBB59"/>
    </w:rPr>
  </w:style>
  <w:style w:type="character" w:styleId="afff0">
    <w:name w:val="Intense Reference"/>
    <w:uiPriority w:val="32"/>
    <w:qFormat/>
    <w:rsid w:val="001F0971"/>
    <w:rPr>
      <w:b/>
      <w:bCs/>
      <w:color w:val="76923C"/>
      <w:u w:val="single" w:color="9BBB59"/>
    </w:rPr>
  </w:style>
  <w:style w:type="character" w:styleId="afff1">
    <w:name w:val="Book Title"/>
    <w:uiPriority w:val="33"/>
    <w:qFormat/>
    <w:rsid w:val="001F0971"/>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1F0971"/>
    <w:pPr>
      <w:tabs>
        <w:tab w:val="center" w:pos="4677"/>
        <w:tab w:val="right" w:pos="9355"/>
      </w:tabs>
      <w:spacing w:after="0" w:line="240" w:lineRule="auto"/>
      <w:ind w:firstLine="680"/>
      <w:jc w:val="both"/>
    </w:pPr>
    <w:rPr>
      <w:rFonts w:ascii="Times New Roman" w:eastAsia="Times New Roman" w:hAnsi="Times New Roman" w:cs="Times New Roman"/>
      <w:sz w:val="24"/>
      <w:szCs w:val="24"/>
      <w:lang w:val="x-none" w:eastAsia="x-none"/>
    </w:rPr>
  </w:style>
  <w:style w:type="character" w:customStyle="1" w:styleId="afff3">
    <w:name w:val="Верхний колонтитул Знак"/>
    <w:aliases w:val=" Знак4 Знак, Знак8 Знак,ВерхКолонтитул Знак"/>
    <w:basedOn w:val="a7"/>
    <w:link w:val="afff2"/>
    <w:uiPriority w:val="99"/>
    <w:rsid w:val="001F0971"/>
    <w:rPr>
      <w:rFonts w:ascii="Times New Roman" w:eastAsia="Times New Roman" w:hAnsi="Times New Roman" w:cs="Times New Roman"/>
      <w:sz w:val="24"/>
      <w:szCs w:val="24"/>
      <w:lang w:val="x-none" w:eastAsia="x-none"/>
    </w:rPr>
  </w:style>
  <w:style w:type="paragraph" w:styleId="afff4">
    <w:name w:val="footer"/>
    <w:aliases w:val=" Знак, Знак6, Знак14"/>
    <w:basedOn w:val="a5"/>
    <w:link w:val="afff5"/>
    <w:uiPriority w:val="99"/>
    <w:unhideWhenUsed/>
    <w:rsid w:val="001F0971"/>
    <w:pPr>
      <w:tabs>
        <w:tab w:val="center" w:pos="4677"/>
        <w:tab w:val="right" w:pos="9355"/>
      </w:tabs>
      <w:spacing w:after="0" w:line="240" w:lineRule="auto"/>
      <w:ind w:firstLine="680"/>
      <w:jc w:val="both"/>
    </w:pPr>
    <w:rPr>
      <w:rFonts w:ascii="Times New Roman" w:eastAsia="Times New Roman" w:hAnsi="Times New Roman" w:cs="Times New Roman"/>
      <w:sz w:val="24"/>
      <w:szCs w:val="24"/>
      <w:lang w:val="x-none" w:eastAsia="x-none"/>
    </w:rPr>
  </w:style>
  <w:style w:type="character" w:customStyle="1" w:styleId="afff5">
    <w:name w:val="Нижний колонтитул Знак"/>
    <w:aliases w:val=" Знак Знак, Знак6 Знак, Знак14 Знак"/>
    <w:basedOn w:val="a7"/>
    <w:link w:val="afff4"/>
    <w:uiPriority w:val="99"/>
    <w:rsid w:val="001F0971"/>
    <w:rPr>
      <w:rFonts w:ascii="Times New Roman" w:eastAsia="Times New Roman" w:hAnsi="Times New Roman" w:cs="Times New Roman"/>
      <w:sz w:val="24"/>
      <w:szCs w:val="24"/>
      <w:lang w:val="x-none" w:eastAsia="x-none"/>
    </w:rPr>
  </w:style>
  <w:style w:type="paragraph" w:styleId="afff6">
    <w:name w:val="List Bullet"/>
    <w:basedOn w:val="a5"/>
    <w:unhideWhenUsed/>
    <w:rsid w:val="001F0971"/>
    <w:pPr>
      <w:spacing w:after="0" w:line="360" w:lineRule="auto"/>
      <w:ind w:left="1571" w:hanging="360"/>
      <w:contextualSpacing/>
      <w:jc w:val="both"/>
    </w:pPr>
    <w:rPr>
      <w:rFonts w:ascii="Times New Roman" w:eastAsia="Times New Roman" w:hAnsi="Times New Roman" w:cs="Times New Roman"/>
      <w:sz w:val="24"/>
      <w:szCs w:val="24"/>
      <w:lang w:eastAsia="ru-RU"/>
    </w:rPr>
  </w:style>
  <w:style w:type="character" w:styleId="afff7">
    <w:name w:val="FollowedHyperlink"/>
    <w:uiPriority w:val="99"/>
    <w:unhideWhenUsed/>
    <w:rsid w:val="001F0971"/>
    <w:rPr>
      <w:color w:val="800080"/>
      <w:u w:val="single"/>
    </w:rPr>
  </w:style>
  <w:style w:type="paragraph" w:styleId="afff8">
    <w:name w:val="TOC Heading"/>
    <w:basedOn w:val="12"/>
    <w:next w:val="a5"/>
    <w:uiPriority w:val="39"/>
    <w:qFormat/>
    <w:rsid w:val="001F0971"/>
    <w:pPr>
      <w:keepNext w:val="0"/>
      <w:keepLines w:val="0"/>
      <w:pBdr>
        <w:bottom w:val="single" w:sz="12" w:space="1" w:color="365F91"/>
      </w:pBdr>
      <w:spacing w:before="600" w:after="80" w:line="360" w:lineRule="auto"/>
      <w:ind w:firstLine="680"/>
      <w:jc w:val="both"/>
      <w:outlineLvl w:val="9"/>
    </w:pPr>
    <w:rPr>
      <w:rFonts w:ascii="Cambria" w:eastAsia="Times New Roman" w:hAnsi="Cambria" w:cs="Times New Roman"/>
      <w:bCs/>
      <w:color w:val="365F91"/>
      <w:szCs w:val="24"/>
      <w:lang w:val="x-none" w:eastAsia="x-none"/>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a"/>
    <w:uiPriority w:val="99"/>
    <w:unhideWhenUsed/>
    <w:rsid w:val="001F0971"/>
    <w:pPr>
      <w:spacing w:after="120" w:line="360" w:lineRule="auto"/>
      <w:ind w:firstLine="709"/>
      <w:jc w:val="both"/>
    </w:pPr>
    <w:rPr>
      <w:rFonts w:ascii="Times New Roman" w:eastAsia="Times New Roman" w:hAnsi="Times New Roman" w:cs="Times New Roman"/>
      <w:sz w:val="24"/>
      <w:szCs w:val="24"/>
      <w:lang w:val="x-none" w:eastAsia="x-none"/>
    </w:r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7"/>
    <w:link w:val="afff9"/>
    <w:uiPriority w:val="99"/>
    <w:rsid w:val="001F0971"/>
    <w:rPr>
      <w:rFonts w:ascii="Times New Roman" w:eastAsia="Times New Roman" w:hAnsi="Times New Roman" w:cs="Times New Roman"/>
      <w:sz w:val="24"/>
      <w:szCs w:val="24"/>
      <w:lang w:val="x-none" w:eastAsia="x-none"/>
    </w:rPr>
  </w:style>
  <w:style w:type="character" w:styleId="afffb">
    <w:name w:val="Hyperlink"/>
    <w:uiPriority w:val="99"/>
    <w:unhideWhenUsed/>
    <w:rsid w:val="001F0971"/>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uiPriority w:val="99"/>
    <w:rsid w:val="001F0971"/>
    <w:pPr>
      <w:spacing w:before="120" w:after="120" w:line="360" w:lineRule="auto"/>
      <w:jc w:val="both"/>
    </w:pPr>
    <w:rPr>
      <w:rFonts w:ascii="Arial" w:eastAsia="Times New Roman" w:hAnsi="Arial" w:cs="Times New Roman"/>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c"/>
    <w:uiPriority w:val="99"/>
    <w:rsid w:val="001F0971"/>
    <w:rPr>
      <w:rFonts w:ascii="Arial" w:eastAsia="Times New Roman" w:hAnsi="Arial" w:cs="Times New Roman"/>
      <w:sz w:val="20"/>
      <w:szCs w:val="20"/>
      <w:lang w:val="x-none" w:eastAsia="x-none"/>
    </w:rPr>
  </w:style>
  <w:style w:type="character" w:styleId="afffe">
    <w:name w:val="footnote reference"/>
    <w:aliases w:val="Знак сноски-FN,Знак сноски 1,Ciae niinee-FN,Referencia nota al pie,Ссылка на сноску 45,Appel note de bas de page"/>
    <w:uiPriority w:val="99"/>
    <w:rsid w:val="001F0971"/>
    <w:rPr>
      <w:vertAlign w:val="superscript"/>
    </w:rPr>
  </w:style>
  <w:style w:type="paragraph" w:styleId="affff">
    <w:name w:val="Normal (Web)"/>
    <w:basedOn w:val="a5"/>
    <w:uiPriority w:val="99"/>
    <w:unhideWhenUsed/>
    <w:rsid w:val="001F0971"/>
    <w:pPr>
      <w:tabs>
        <w:tab w:val="num" w:pos="0"/>
      </w:tabs>
      <w:spacing w:before="100" w:beforeAutospacing="1" w:after="100" w:afterAutospacing="1" w:line="240" w:lineRule="auto"/>
    </w:pPr>
    <w:rPr>
      <w:rFonts w:ascii="Times New Roman" w:eastAsia="Calibri" w:hAnsi="Times New Roman" w:cs="Times New Roman"/>
      <w:bCs/>
      <w:color w:val="000000"/>
      <w:kern w:val="24"/>
      <w:sz w:val="24"/>
      <w:szCs w:val="24"/>
      <w:lang w:eastAsia="ar-SA"/>
    </w:rPr>
  </w:style>
  <w:style w:type="paragraph" w:styleId="affff0">
    <w:name w:val="Body Text Indent"/>
    <w:aliases w:val="Основной текст 1,Основной текст 11"/>
    <w:basedOn w:val="a5"/>
    <w:link w:val="affff1"/>
    <w:uiPriority w:val="99"/>
    <w:rsid w:val="001F0971"/>
    <w:pPr>
      <w:spacing w:after="0" w:line="360" w:lineRule="auto"/>
      <w:ind w:firstLine="708"/>
      <w:jc w:val="both"/>
    </w:pPr>
    <w:rPr>
      <w:rFonts w:ascii="Times New Roman" w:eastAsia="Times New Roman" w:hAnsi="Times New Roman" w:cs="Times New Roman"/>
      <w:sz w:val="24"/>
      <w:szCs w:val="24"/>
      <w:lang w:val="x-none" w:eastAsia="x-none"/>
    </w:rPr>
  </w:style>
  <w:style w:type="character" w:customStyle="1" w:styleId="affff1">
    <w:name w:val="Основной текст с отступом Знак"/>
    <w:aliases w:val="Основной текст 1 Знак,Основной текст 11 Знак"/>
    <w:basedOn w:val="a7"/>
    <w:link w:val="affff0"/>
    <w:uiPriority w:val="99"/>
    <w:rsid w:val="001F0971"/>
    <w:rPr>
      <w:rFonts w:ascii="Times New Roman" w:eastAsia="Times New Roman" w:hAnsi="Times New Roman" w:cs="Times New Roman"/>
      <w:sz w:val="24"/>
      <w:szCs w:val="24"/>
      <w:lang w:val="x-none" w:eastAsia="x-none"/>
    </w:rPr>
  </w:style>
  <w:style w:type="paragraph" w:styleId="25">
    <w:name w:val="Body Text 2"/>
    <w:aliases w:val=" Знак1"/>
    <w:basedOn w:val="a5"/>
    <w:link w:val="26"/>
    <w:uiPriority w:val="99"/>
    <w:rsid w:val="001F0971"/>
    <w:pPr>
      <w:spacing w:after="0" w:line="360" w:lineRule="auto"/>
      <w:ind w:firstLine="680"/>
      <w:jc w:val="center"/>
    </w:pPr>
    <w:rPr>
      <w:rFonts w:ascii="Times New Roman" w:eastAsia="Times New Roman" w:hAnsi="Times New Roman" w:cs="Times New Roman"/>
      <w:b/>
      <w:bCs/>
      <w:caps/>
      <w:sz w:val="24"/>
      <w:szCs w:val="24"/>
      <w:lang w:val="x-none" w:eastAsia="x-none"/>
    </w:rPr>
  </w:style>
  <w:style w:type="character" w:customStyle="1" w:styleId="26">
    <w:name w:val="Основной текст 2 Знак"/>
    <w:aliases w:val=" Знак1 Знак1"/>
    <w:basedOn w:val="a7"/>
    <w:link w:val="25"/>
    <w:uiPriority w:val="99"/>
    <w:rsid w:val="001F0971"/>
    <w:rPr>
      <w:rFonts w:ascii="Times New Roman" w:eastAsia="Times New Roman" w:hAnsi="Times New Roman" w:cs="Times New Roman"/>
      <w:b/>
      <w:bCs/>
      <w:caps/>
      <w:sz w:val="24"/>
      <w:szCs w:val="24"/>
      <w:lang w:val="x-none" w:eastAsia="x-none"/>
    </w:rPr>
  </w:style>
  <w:style w:type="numbering" w:styleId="111111">
    <w:name w:val="Outline List 2"/>
    <w:basedOn w:val="a9"/>
    <w:rsid w:val="001F0971"/>
  </w:style>
  <w:style w:type="character" w:styleId="affff2">
    <w:name w:val="page number"/>
    <w:basedOn w:val="a7"/>
    <w:rsid w:val="001F0971"/>
  </w:style>
  <w:style w:type="paragraph" w:styleId="27">
    <w:name w:val="Body Text Indent 2"/>
    <w:basedOn w:val="a5"/>
    <w:link w:val="28"/>
    <w:rsid w:val="001F0971"/>
    <w:pPr>
      <w:spacing w:after="120" w:line="480" w:lineRule="auto"/>
      <w:ind w:left="283" w:firstLine="680"/>
      <w:jc w:val="both"/>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7"/>
    <w:link w:val="27"/>
    <w:rsid w:val="001F0971"/>
    <w:rPr>
      <w:rFonts w:ascii="Times New Roman" w:eastAsia="Times New Roman" w:hAnsi="Times New Roman" w:cs="Times New Roman"/>
      <w:sz w:val="24"/>
      <w:szCs w:val="24"/>
      <w:lang w:val="x-none" w:eastAsia="x-none"/>
    </w:rPr>
  </w:style>
  <w:style w:type="numbering" w:styleId="1ai">
    <w:name w:val="Outline List 1"/>
    <w:basedOn w:val="a9"/>
    <w:rsid w:val="001F0971"/>
    <w:pPr>
      <w:numPr>
        <w:numId w:val="10"/>
      </w:numPr>
    </w:pPr>
  </w:style>
  <w:style w:type="paragraph" w:styleId="32">
    <w:name w:val="Body Text 3"/>
    <w:basedOn w:val="a5"/>
    <w:link w:val="33"/>
    <w:rsid w:val="001F0971"/>
    <w:pPr>
      <w:spacing w:after="120" w:line="360" w:lineRule="auto"/>
      <w:ind w:firstLine="680"/>
      <w:jc w:val="both"/>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7"/>
    <w:link w:val="32"/>
    <w:rsid w:val="001F0971"/>
    <w:rPr>
      <w:rFonts w:ascii="Times New Roman" w:eastAsia="Times New Roman" w:hAnsi="Times New Roman" w:cs="Times New Roman"/>
      <w:sz w:val="16"/>
      <w:szCs w:val="16"/>
      <w:lang w:val="x-none" w:eastAsia="x-none"/>
    </w:rPr>
  </w:style>
  <w:style w:type="paragraph" w:styleId="34">
    <w:name w:val="Body Text Indent 3"/>
    <w:basedOn w:val="a5"/>
    <w:link w:val="35"/>
    <w:rsid w:val="001F0971"/>
    <w:pPr>
      <w:spacing w:after="0" w:line="360" w:lineRule="auto"/>
      <w:ind w:left="708" w:firstLine="709"/>
      <w:jc w:val="both"/>
    </w:pPr>
    <w:rPr>
      <w:rFonts w:ascii="Times New Roman" w:eastAsia="Times New Roman" w:hAnsi="Times New Roman" w:cs="Times New Roman"/>
      <w:sz w:val="28"/>
      <w:szCs w:val="28"/>
      <w:lang w:val="x-none" w:eastAsia="x-none"/>
    </w:rPr>
  </w:style>
  <w:style w:type="character" w:customStyle="1" w:styleId="35">
    <w:name w:val="Основной текст с отступом 3 Знак"/>
    <w:basedOn w:val="a7"/>
    <w:link w:val="34"/>
    <w:rsid w:val="001F0971"/>
    <w:rPr>
      <w:rFonts w:ascii="Times New Roman" w:eastAsia="Times New Roman" w:hAnsi="Times New Roman" w:cs="Times New Roman"/>
      <w:sz w:val="28"/>
      <w:szCs w:val="28"/>
      <w:lang w:val="x-none" w:eastAsia="x-none"/>
    </w:rPr>
  </w:style>
  <w:style w:type="paragraph" w:styleId="affff3">
    <w:name w:val="Block Text"/>
    <w:basedOn w:val="a5"/>
    <w:rsid w:val="001F0971"/>
    <w:pPr>
      <w:spacing w:after="0" w:line="360" w:lineRule="auto"/>
      <w:ind w:left="526" w:right="43" w:firstLine="709"/>
      <w:jc w:val="both"/>
    </w:pPr>
    <w:rPr>
      <w:rFonts w:ascii="Times New Roman" w:eastAsia="Times New Roman" w:hAnsi="Times New Roman" w:cs="Times New Roman"/>
      <w:sz w:val="28"/>
      <w:szCs w:val="28"/>
      <w:lang w:eastAsia="ru-RU"/>
    </w:rPr>
  </w:style>
  <w:style w:type="character" w:styleId="affff4">
    <w:name w:val="line number"/>
    <w:rsid w:val="001F0971"/>
    <w:rPr>
      <w:sz w:val="18"/>
      <w:szCs w:val="18"/>
    </w:rPr>
  </w:style>
  <w:style w:type="paragraph" w:styleId="29">
    <w:name w:val="List 2"/>
    <w:basedOn w:val="a3"/>
    <w:rsid w:val="001F0971"/>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1F0971"/>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1F0971"/>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1F0971"/>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6"/>
    <w:autoRedefine/>
    <w:rsid w:val="001F0971"/>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1F0971"/>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1F0971"/>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1F0971"/>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1F0971"/>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5"/>
    <w:rsid w:val="001F0971"/>
    <w:pPr>
      <w:ind w:left="2160"/>
    </w:pPr>
  </w:style>
  <w:style w:type="paragraph" w:styleId="38">
    <w:name w:val="List Continue 3"/>
    <w:basedOn w:val="affff5"/>
    <w:rsid w:val="001F0971"/>
    <w:pPr>
      <w:ind w:left="2520"/>
    </w:pPr>
  </w:style>
  <w:style w:type="paragraph" w:styleId="44">
    <w:name w:val="List Continue 4"/>
    <w:basedOn w:val="affff5"/>
    <w:rsid w:val="001F0971"/>
    <w:pPr>
      <w:ind w:left="2880"/>
    </w:pPr>
  </w:style>
  <w:style w:type="paragraph" w:styleId="54">
    <w:name w:val="List Continue 5"/>
    <w:basedOn w:val="affff5"/>
    <w:rsid w:val="001F0971"/>
    <w:pPr>
      <w:ind w:left="3240"/>
    </w:pPr>
  </w:style>
  <w:style w:type="paragraph" w:styleId="affff6">
    <w:name w:val="List Number"/>
    <w:basedOn w:val="a5"/>
    <w:rsid w:val="001F0971"/>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2c">
    <w:name w:val="List Number 2"/>
    <w:basedOn w:val="affff6"/>
    <w:rsid w:val="001F0971"/>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1F0971"/>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1F0971"/>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1F0971"/>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1F0971"/>
    <w:pPr>
      <w:keepLines/>
      <w:tabs>
        <w:tab w:val="left" w:pos="3600"/>
        <w:tab w:val="left" w:pos="4680"/>
      </w:tabs>
      <w:spacing w:line="280" w:lineRule="exact"/>
      <w:ind w:left="1080" w:right="2160" w:hanging="1080"/>
    </w:pPr>
    <w:rPr>
      <w:rFonts w:ascii="Arial" w:hAnsi="Arial"/>
      <w:sz w:val="20"/>
      <w:szCs w:val="20"/>
    </w:rPr>
  </w:style>
  <w:style w:type="character" w:customStyle="1" w:styleId="affff8">
    <w:name w:val="Шапка Знак"/>
    <w:basedOn w:val="a7"/>
    <w:link w:val="affff7"/>
    <w:rsid w:val="001F0971"/>
    <w:rPr>
      <w:rFonts w:ascii="Arial" w:eastAsia="Times New Roman" w:hAnsi="Arial" w:cs="Times New Roman"/>
      <w:sz w:val="20"/>
      <w:szCs w:val="20"/>
      <w:lang w:val="x-none" w:eastAsia="x-none"/>
    </w:rPr>
  </w:style>
  <w:style w:type="paragraph" w:styleId="affff9">
    <w:name w:val="Normal Indent"/>
    <w:basedOn w:val="a5"/>
    <w:rsid w:val="001F0971"/>
    <w:pPr>
      <w:spacing w:after="0" w:line="360" w:lineRule="auto"/>
      <w:ind w:left="1440" w:firstLine="709"/>
      <w:jc w:val="both"/>
    </w:pPr>
    <w:rPr>
      <w:rFonts w:ascii="Arial" w:eastAsia="Times New Roman" w:hAnsi="Arial" w:cs="Arial"/>
      <w:spacing w:val="-5"/>
      <w:sz w:val="20"/>
      <w:szCs w:val="20"/>
    </w:rPr>
  </w:style>
  <w:style w:type="paragraph" w:styleId="HTML">
    <w:name w:val="HTML Address"/>
    <w:basedOn w:val="a5"/>
    <w:link w:val="HTML0"/>
    <w:rsid w:val="001F0971"/>
    <w:pPr>
      <w:spacing w:after="0" w:line="360" w:lineRule="auto"/>
      <w:ind w:left="1080" w:firstLine="709"/>
      <w:jc w:val="both"/>
    </w:pPr>
    <w:rPr>
      <w:rFonts w:ascii="Arial" w:eastAsia="Times New Roman" w:hAnsi="Arial" w:cs="Times New Roman"/>
      <w:i/>
      <w:iCs/>
      <w:spacing w:val="-5"/>
      <w:sz w:val="20"/>
      <w:szCs w:val="20"/>
      <w:lang w:val="x-none" w:eastAsia="x-none"/>
    </w:rPr>
  </w:style>
  <w:style w:type="character" w:customStyle="1" w:styleId="HTML0">
    <w:name w:val="Адрес HTML Знак"/>
    <w:basedOn w:val="a7"/>
    <w:link w:val="HTML"/>
    <w:rsid w:val="001F0971"/>
    <w:rPr>
      <w:rFonts w:ascii="Arial" w:eastAsia="Times New Roman" w:hAnsi="Arial" w:cs="Times New Roman"/>
      <w:i/>
      <w:iCs/>
      <w:spacing w:val="-5"/>
      <w:sz w:val="20"/>
      <w:szCs w:val="20"/>
      <w:lang w:val="x-none" w:eastAsia="x-none"/>
    </w:rPr>
  </w:style>
  <w:style w:type="paragraph" w:styleId="affffa">
    <w:name w:val="envelope address"/>
    <w:basedOn w:val="a5"/>
    <w:rsid w:val="001F0971"/>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1">
    <w:name w:val="HTML Acronym"/>
    <w:rsid w:val="001F0971"/>
    <w:rPr>
      <w:lang w:val="ru-RU"/>
    </w:rPr>
  </w:style>
  <w:style w:type="paragraph" w:styleId="affffb">
    <w:name w:val="Date"/>
    <w:basedOn w:val="a5"/>
    <w:next w:val="a5"/>
    <w:link w:val="affffc"/>
    <w:rsid w:val="001F0971"/>
    <w:pPr>
      <w:spacing w:after="0" w:line="360" w:lineRule="auto"/>
      <w:ind w:left="1080" w:firstLine="709"/>
      <w:jc w:val="both"/>
    </w:pPr>
    <w:rPr>
      <w:rFonts w:ascii="Arial" w:eastAsia="Times New Roman" w:hAnsi="Arial" w:cs="Times New Roman"/>
      <w:spacing w:val="-5"/>
      <w:sz w:val="20"/>
      <w:szCs w:val="20"/>
      <w:lang w:val="x-none" w:eastAsia="x-none"/>
    </w:rPr>
  </w:style>
  <w:style w:type="character" w:customStyle="1" w:styleId="affffc">
    <w:name w:val="Дата Знак"/>
    <w:basedOn w:val="a7"/>
    <w:link w:val="affffb"/>
    <w:rsid w:val="001F0971"/>
    <w:rPr>
      <w:rFonts w:ascii="Arial" w:eastAsia="Times New Roman" w:hAnsi="Arial" w:cs="Times New Roman"/>
      <w:spacing w:val="-5"/>
      <w:sz w:val="20"/>
      <w:szCs w:val="20"/>
      <w:lang w:val="x-none" w:eastAsia="x-none"/>
    </w:rPr>
  </w:style>
  <w:style w:type="paragraph" w:styleId="affffd">
    <w:name w:val="Note Heading"/>
    <w:basedOn w:val="a5"/>
    <w:next w:val="a5"/>
    <w:link w:val="affffe"/>
    <w:rsid w:val="001F0971"/>
    <w:pPr>
      <w:spacing w:after="0" w:line="360" w:lineRule="auto"/>
      <w:ind w:left="1080" w:firstLine="709"/>
      <w:jc w:val="both"/>
    </w:pPr>
    <w:rPr>
      <w:rFonts w:ascii="Arial" w:eastAsia="Times New Roman" w:hAnsi="Arial" w:cs="Times New Roman"/>
      <w:spacing w:val="-5"/>
      <w:sz w:val="20"/>
      <w:szCs w:val="20"/>
      <w:lang w:val="x-none" w:eastAsia="x-none"/>
    </w:rPr>
  </w:style>
  <w:style w:type="character" w:customStyle="1" w:styleId="affffe">
    <w:name w:val="Заголовок записки Знак"/>
    <w:basedOn w:val="a7"/>
    <w:link w:val="affffd"/>
    <w:rsid w:val="001F0971"/>
    <w:rPr>
      <w:rFonts w:ascii="Arial" w:eastAsia="Times New Roman" w:hAnsi="Arial" w:cs="Times New Roman"/>
      <w:spacing w:val="-5"/>
      <w:sz w:val="20"/>
      <w:szCs w:val="20"/>
      <w:lang w:val="x-none" w:eastAsia="x-none"/>
    </w:rPr>
  </w:style>
  <w:style w:type="character" w:styleId="HTML2">
    <w:name w:val="HTML Keyboard"/>
    <w:rsid w:val="001F0971"/>
    <w:rPr>
      <w:rFonts w:ascii="Courier New" w:hAnsi="Courier New" w:cs="Courier New"/>
      <w:sz w:val="20"/>
      <w:szCs w:val="20"/>
      <w:lang w:val="ru-RU"/>
    </w:rPr>
  </w:style>
  <w:style w:type="character" w:styleId="HTML3">
    <w:name w:val="HTML Code"/>
    <w:rsid w:val="001F0971"/>
    <w:rPr>
      <w:rFonts w:ascii="Courier New" w:hAnsi="Courier New" w:cs="Courier New"/>
      <w:sz w:val="20"/>
      <w:szCs w:val="20"/>
      <w:lang w:val="ru-RU"/>
    </w:rPr>
  </w:style>
  <w:style w:type="paragraph" w:styleId="afffff">
    <w:name w:val="Body Text First Indent"/>
    <w:basedOn w:val="afff9"/>
    <w:link w:val="afffff0"/>
    <w:rsid w:val="001F0971"/>
    <w:pPr>
      <w:ind w:left="1080" w:firstLine="210"/>
    </w:pPr>
    <w:rPr>
      <w:rFonts w:ascii="Arial" w:hAnsi="Arial"/>
      <w:spacing w:val="-5"/>
    </w:rPr>
  </w:style>
  <w:style w:type="character" w:customStyle="1" w:styleId="afffff0">
    <w:name w:val="Красная строка Знак"/>
    <w:basedOn w:val="afffa"/>
    <w:link w:val="afffff"/>
    <w:rsid w:val="001F0971"/>
    <w:rPr>
      <w:rFonts w:ascii="Arial" w:eastAsia="Times New Roman" w:hAnsi="Arial" w:cs="Times New Roman"/>
      <w:spacing w:val="-5"/>
      <w:sz w:val="24"/>
      <w:szCs w:val="24"/>
      <w:lang w:val="x-none" w:eastAsia="x-none"/>
    </w:rPr>
  </w:style>
  <w:style w:type="paragraph" w:styleId="2d">
    <w:name w:val="Body Text First Indent 2"/>
    <w:basedOn w:val="affff0"/>
    <w:link w:val="2e"/>
    <w:rsid w:val="001F0971"/>
    <w:pPr>
      <w:spacing w:after="120"/>
      <w:ind w:left="283" w:firstLine="210"/>
      <w:jc w:val="left"/>
    </w:pPr>
    <w:rPr>
      <w:rFonts w:ascii="Arial" w:hAnsi="Arial"/>
      <w:spacing w:val="-5"/>
    </w:rPr>
  </w:style>
  <w:style w:type="character" w:customStyle="1" w:styleId="2e">
    <w:name w:val="Красная строка 2 Знак"/>
    <w:basedOn w:val="affff1"/>
    <w:link w:val="2d"/>
    <w:rsid w:val="001F0971"/>
    <w:rPr>
      <w:rFonts w:ascii="Arial" w:eastAsia="Times New Roman" w:hAnsi="Arial" w:cs="Times New Roman"/>
      <w:spacing w:val="-5"/>
      <w:sz w:val="24"/>
      <w:szCs w:val="24"/>
      <w:lang w:val="x-none" w:eastAsia="x-none"/>
    </w:rPr>
  </w:style>
  <w:style w:type="character" w:styleId="HTML4">
    <w:name w:val="HTML Sample"/>
    <w:rsid w:val="001F0971"/>
    <w:rPr>
      <w:rFonts w:ascii="Courier New" w:hAnsi="Courier New" w:cs="Courier New"/>
      <w:lang w:val="ru-RU"/>
    </w:rPr>
  </w:style>
  <w:style w:type="paragraph" w:styleId="2f">
    <w:name w:val="envelope return"/>
    <w:basedOn w:val="a5"/>
    <w:rsid w:val="001F0971"/>
    <w:pPr>
      <w:spacing w:after="0" w:line="360" w:lineRule="auto"/>
      <w:ind w:left="1080" w:firstLine="709"/>
      <w:jc w:val="both"/>
    </w:pPr>
    <w:rPr>
      <w:rFonts w:ascii="Arial" w:eastAsia="Times New Roman" w:hAnsi="Arial" w:cs="Arial"/>
      <w:spacing w:val="-5"/>
      <w:sz w:val="20"/>
      <w:szCs w:val="20"/>
    </w:rPr>
  </w:style>
  <w:style w:type="character" w:styleId="HTML5">
    <w:name w:val="HTML Definition"/>
    <w:rsid w:val="001F0971"/>
    <w:rPr>
      <w:i/>
      <w:iCs/>
      <w:lang w:val="ru-RU"/>
    </w:rPr>
  </w:style>
  <w:style w:type="character" w:styleId="HTML6">
    <w:name w:val="HTML Variable"/>
    <w:rsid w:val="001F0971"/>
    <w:rPr>
      <w:i/>
      <w:iCs/>
      <w:lang w:val="ru-RU"/>
    </w:rPr>
  </w:style>
  <w:style w:type="character" w:styleId="HTML7">
    <w:name w:val="HTML Typewriter"/>
    <w:rsid w:val="001F0971"/>
    <w:rPr>
      <w:rFonts w:ascii="Courier New" w:hAnsi="Courier New" w:cs="Courier New"/>
      <w:sz w:val="20"/>
      <w:szCs w:val="20"/>
      <w:lang w:val="ru-RU"/>
    </w:rPr>
  </w:style>
  <w:style w:type="paragraph" w:styleId="afffff1">
    <w:name w:val="Signature"/>
    <w:basedOn w:val="a5"/>
    <w:link w:val="afffff2"/>
    <w:rsid w:val="001F0971"/>
    <w:pPr>
      <w:spacing w:after="0" w:line="360" w:lineRule="auto"/>
      <w:ind w:left="4252" w:firstLine="709"/>
      <w:jc w:val="both"/>
    </w:pPr>
    <w:rPr>
      <w:rFonts w:ascii="Arial" w:eastAsia="Times New Roman" w:hAnsi="Arial" w:cs="Times New Roman"/>
      <w:spacing w:val="-5"/>
      <w:sz w:val="20"/>
      <w:szCs w:val="20"/>
      <w:lang w:val="x-none" w:eastAsia="x-none"/>
    </w:rPr>
  </w:style>
  <w:style w:type="character" w:customStyle="1" w:styleId="afffff2">
    <w:name w:val="Подпись Знак"/>
    <w:basedOn w:val="a7"/>
    <w:link w:val="afffff1"/>
    <w:rsid w:val="001F0971"/>
    <w:rPr>
      <w:rFonts w:ascii="Arial" w:eastAsia="Times New Roman" w:hAnsi="Arial" w:cs="Times New Roman"/>
      <w:spacing w:val="-5"/>
      <w:sz w:val="20"/>
      <w:szCs w:val="20"/>
      <w:lang w:val="x-none" w:eastAsia="x-none"/>
    </w:rPr>
  </w:style>
  <w:style w:type="paragraph" w:styleId="afffff3">
    <w:name w:val="Salutation"/>
    <w:basedOn w:val="a5"/>
    <w:next w:val="a5"/>
    <w:link w:val="afffff4"/>
    <w:rsid w:val="001F0971"/>
    <w:pPr>
      <w:spacing w:after="0" w:line="360" w:lineRule="auto"/>
      <w:ind w:left="1080" w:firstLine="709"/>
      <w:jc w:val="both"/>
    </w:pPr>
    <w:rPr>
      <w:rFonts w:ascii="Arial" w:eastAsia="Times New Roman" w:hAnsi="Arial" w:cs="Times New Roman"/>
      <w:spacing w:val="-5"/>
      <w:sz w:val="20"/>
      <w:szCs w:val="20"/>
      <w:lang w:val="x-none" w:eastAsia="x-none"/>
    </w:rPr>
  </w:style>
  <w:style w:type="character" w:customStyle="1" w:styleId="afffff4">
    <w:name w:val="Приветствие Знак"/>
    <w:basedOn w:val="a7"/>
    <w:link w:val="afffff3"/>
    <w:rsid w:val="001F0971"/>
    <w:rPr>
      <w:rFonts w:ascii="Arial" w:eastAsia="Times New Roman" w:hAnsi="Arial" w:cs="Times New Roman"/>
      <w:spacing w:val="-5"/>
      <w:sz w:val="20"/>
      <w:szCs w:val="20"/>
      <w:lang w:val="x-none" w:eastAsia="x-none"/>
    </w:rPr>
  </w:style>
  <w:style w:type="paragraph" w:styleId="afffff5">
    <w:name w:val="Closing"/>
    <w:basedOn w:val="a5"/>
    <w:link w:val="afffff6"/>
    <w:rsid w:val="001F0971"/>
    <w:pPr>
      <w:spacing w:after="0" w:line="360" w:lineRule="auto"/>
      <w:ind w:left="4252" w:firstLine="709"/>
      <w:jc w:val="both"/>
    </w:pPr>
    <w:rPr>
      <w:rFonts w:ascii="Arial" w:eastAsia="Times New Roman" w:hAnsi="Arial" w:cs="Times New Roman"/>
      <w:spacing w:val="-5"/>
      <w:sz w:val="20"/>
      <w:szCs w:val="20"/>
      <w:lang w:val="x-none" w:eastAsia="x-none"/>
    </w:rPr>
  </w:style>
  <w:style w:type="character" w:customStyle="1" w:styleId="afffff6">
    <w:name w:val="Прощание Знак"/>
    <w:basedOn w:val="a7"/>
    <w:link w:val="afffff5"/>
    <w:rsid w:val="001F0971"/>
    <w:rPr>
      <w:rFonts w:ascii="Arial" w:eastAsia="Times New Roman" w:hAnsi="Arial" w:cs="Times New Roman"/>
      <w:spacing w:val="-5"/>
      <w:sz w:val="20"/>
      <w:szCs w:val="20"/>
      <w:lang w:val="x-none" w:eastAsia="x-none"/>
    </w:rPr>
  </w:style>
  <w:style w:type="paragraph" w:styleId="HTML8">
    <w:name w:val="HTML Preformatted"/>
    <w:basedOn w:val="a5"/>
    <w:link w:val="HTML9"/>
    <w:uiPriority w:val="99"/>
    <w:rsid w:val="001F0971"/>
    <w:pPr>
      <w:spacing w:after="0" w:line="360" w:lineRule="auto"/>
      <w:ind w:left="1080" w:firstLine="709"/>
      <w:jc w:val="both"/>
    </w:pPr>
    <w:rPr>
      <w:rFonts w:ascii="Courier New" w:eastAsia="Times New Roman" w:hAnsi="Courier New" w:cs="Times New Roman"/>
      <w:spacing w:val="-5"/>
      <w:sz w:val="20"/>
      <w:szCs w:val="20"/>
      <w:lang w:val="x-none" w:eastAsia="x-none"/>
    </w:rPr>
  </w:style>
  <w:style w:type="character" w:customStyle="1" w:styleId="HTML9">
    <w:name w:val="Стандартный HTML Знак"/>
    <w:basedOn w:val="a7"/>
    <w:link w:val="HTML8"/>
    <w:uiPriority w:val="99"/>
    <w:rsid w:val="001F0971"/>
    <w:rPr>
      <w:rFonts w:ascii="Courier New" w:eastAsia="Times New Roman" w:hAnsi="Courier New" w:cs="Times New Roman"/>
      <w:spacing w:val="-5"/>
      <w:sz w:val="20"/>
      <w:szCs w:val="20"/>
      <w:lang w:val="x-none" w:eastAsia="x-none"/>
    </w:rPr>
  </w:style>
  <w:style w:type="paragraph" w:styleId="afffff7">
    <w:name w:val="Plain Text"/>
    <w:basedOn w:val="a5"/>
    <w:link w:val="afffff8"/>
    <w:uiPriority w:val="99"/>
    <w:rsid w:val="001F0971"/>
    <w:pPr>
      <w:spacing w:after="0" w:line="360" w:lineRule="auto"/>
      <w:ind w:left="1080" w:firstLine="709"/>
      <w:jc w:val="both"/>
    </w:pPr>
    <w:rPr>
      <w:rFonts w:ascii="Courier New" w:eastAsia="Times New Roman" w:hAnsi="Courier New" w:cs="Times New Roman"/>
      <w:spacing w:val="-5"/>
      <w:sz w:val="20"/>
      <w:szCs w:val="20"/>
      <w:lang w:val="x-none" w:eastAsia="x-none"/>
    </w:rPr>
  </w:style>
  <w:style w:type="character" w:customStyle="1" w:styleId="afffff8">
    <w:name w:val="Текст Знак"/>
    <w:basedOn w:val="a7"/>
    <w:link w:val="afffff7"/>
    <w:uiPriority w:val="99"/>
    <w:rsid w:val="001F0971"/>
    <w:rPr>
      <w:rFonts w:ascii="Courier New" w:eastAsia="Times New Roman" w:hAnsi="Courier New" w:cs="Times New Roman"/>
      <w:spacing w:val="-5"/>
      <w:sz w:val="20"/>
      <w:szCs w:val="20"/>
      <w:lang w:val="x-none" w:eastAsia="x-none"/>
    </w:rPr>
  </w:style>
  <w:style w:type="character" w:styleId="HTMLa">
    <w:name w:val="HTML Cite"/>
    <w:rsid w:val="001F0971"/>
    <w:rPr>
      <w:i/>
      <w:iCs/>
      <w:lang w:val="ru-RU"/>
    </w:rPr>
  </w:style>
  <w:style w:type="paragraph" w:styleId="afffff9">
    <w:name w:val="E-mail Signature"/>
    <w:basedOn w:val="a5"/>
    <w:link w:val="afffffa"/>
    <w:rsid w:val="001F0971"/>
    <w:pPr>
      <w:spacing w:after="0" w:line="360" w:lineRule="auto"/>
      <w:ind w:left="1080" w:firstLine="709"/>
      <w:jc w:val="both"/>
    </w:pPr>
    <w:rPr>
      <w:rFonts w:ascii="Arial" w:eastAsia="Times New Roman" w:hAnsi="Arial" w:cs="Times New Roman"/>
      <w:spacing w:val="-5"/>
      <w:sz w:val="20"/>
      <w:szCs w:val="20"/>
      <w:lang w:val="x-none" w:eastAsia="x-none"/>
    </w:rPr>
  </w:style>
  <w:style w:type="character" w:customStyle="1" w:styleId="afffffa">
    <w:name w:val="Электронная подпись Знак"/>
    <w:basedOn w:val="a7"/>
    <w:link w:val="afffff9"/>
    <w:rsid w:val="001F0971"/>
    <w:rPr>
      <w:rFonts w:ascii="Arial" w:eastAsia="Times New Roman" w:hAnsi="Arial" w:cs="Times New Roman"/>
      <w:spacing w:val="-5"/>
      <w:sz w:val="20"/>
      <w:szCs w:val="20"/>
      <w:lang w:val="x-none" w:eastAsia="x-none"/>
    </w:rPr>
  </w:style>
  <w:style w:type="table" w:styleId="-1">
    <w:name w:val="Table Web 1"/>
    <w:basedOn w:val="a8"/>
    <w:rsid w:val="001F097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1F097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1F097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1F0971"/>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1F0971"/>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1F0971"/>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1F097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1F0971"/>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1F097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1F097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1F0971"/>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1F0971"/>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1F0971"/>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1F0971"/>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1F0971"/>
  </w:style>
  <w:style w:type="table" w:styleId="1b">
    <w:name w:val="Table Columns 1"/>
    <w:basedOn w:val="a8"/>
    <w:rsid w:val="001F0971"/>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1F0971"/>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1F0971"/>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1F0971"/>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1F0971"/>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1F097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1F0971"/>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1F097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1F097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1F0971"/>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1F0971"/>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1F0971"/>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1F0971"/>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1F0971"/>
    <w:pPr>
      <w:spacing w:after="0" w:line="360" w:lineRule="auto"/>
      <w:ind w:firstLine="680"/>
      <w:jc w:val="both"/>
    </w:pPr>
    <w:rPr>
      <w:rFonts w:ascii="Times New Roman" w:eastAsia="Times New Roman" w:hAnsi="Times New Roman" w:cs="Times New Roman"/>
      <w:sz w:val="20"/>
      <w:szCs w:val="20"/>
      <w:lang w:val="x-none" w:eastAsia="ru-RU"/>
    </w:rPr>
  </w:style>
  <w:style w:type="character" w:customStyle="1" w:styleId="affffff1">
    <w:name w:val="Текст концевой сноски Знак"/>
    <w:basedOn w:val="a7"/>
    <w:link w:val="affffff0"/>
    <w:uiPriority w:val="99"/>
    <w:rsid w:val="001F0971"/>
    <w:rPr>
      <w:rFonts w:ascii="Times New Roman" w:eastAsia="Times New Roman" w:hAnsi="Times New Roman" w:cs="Times New Roman"/>
      <w:sz w:val="20"/>
      <w:szCs w:val="20"/>
      <w:lang w:val="x-none" w:eastAsia="ru-RU"/>
    </w:rPr>
  </w:style>
  <w:style w:type="character" w:styleId="affffff2">
    <w:name w:val="endnote reference"/>
    <w:rsid w:val="001F0971"/>
    <w:rPr>
      <w:vertAlign w:val="superscript"/>
    </w:rPr>
  </w:style>
  <w:style w:type="table" w:styleId="2-5">
    <w:name w:val="Medium Shading 2 Accent 5"/>
    <w:basedOn w:val="a8"/>
    <w:uiPriority w:val="64"/>
    <w:rsid w:val="001F097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3">
    <w:name w:val="Îáû÷íûé"/>
    <w:rsid w:val="001F0971"/>
    <w:pPr>
      <w:spacing w:after="0" w:line="240" w:lineRule="auto"/>
    </w:pPr>
    <w:rPr>
      <w:rFonts w:ascii="Times New Roman" w:eastAsia="Times New Roman" w:hAnsi="Times New Roman" w:cs="Times New Roman"/>
      <w:sz w:val="28"/>
      <w:szCs w:val="20"/>
      <w:lang w:eastAsia="ru-RU"/>
    </w:rPr>
  </w:style>
  <w:style w:type="paragraph" w:customStyle="1" w:styleId="S6">
    <w:name w:val="S_Обычный"/>
    <w:basedOn w:val="a5"/>
    <w:link w:val="S7"/>
    <w:qFormat/>
    <w:rsid w:val="001F0971"/>
    <w:pPr>
      <w:spacing w:before="120" w:after="60" w:line="240" w:lineRule="auto"/>
      <w:ind w:firstLine="567"/>
      <w:jc w:val="both"/>
    </w:pPr>
    <w:rPr>
      <w:rFonts w:ascii="Times New Roman" w:eastAsia="Times New Roman" w:hAnsi="Times New Roman" w:cs="Times New Roman"/>
      <w:sz w:val="24"/>
      <w:szCs w:val="24"/>
      <w:lang w:val="x-none" w:eastAsia="ar-SA"/>
    </w:rPr>
  </w:style>
  <w:style w:type="character" w:customStyle="1" w:styleId="S7">
    <w:name w:val="S_Обычный Знак"/>
    <w:link w:val="S6"/>
    <w:rsid w:val="001F0971"/>
    <w:rPr>
      <w:rFonts w:ascii="Times New Roman" w:eastAsia="Times New Roman" w:hAnsi="Times New Roman" w:cs="Times New Roman"/>
      <w:sz w:val="24"/>
      <w:szCs w:val="24"/>
      <w:lang w:val="x-none" w:eastAsia="ar-SA"/>
    </w:rPr>
  </w:style>
  <w:style w:type="paragraph" w:customStyle="1" w:styleId="S8">
    <w:name w:val="S_Титульный"/>
    <w:basedOn w:val="a5"/>
    <w:rsid w:val="001F0971"/>
    <w:pPr>
      <w:spacing w:after="0" w:line="360" w:lineRule="auto"/>
      <w:ind w:left="3240"/>
      <w:jc w:val="right"/>
    </w:pPr>
    <w:rPr>
      <w:rFonts w:ascii="Times New Roman" w:eastAsia="Times New Roman" w:hAnsi="Times New Roman" w:cs="Times New Roman"/>
      <w:b/>
      <w:sz w:val="32"/>
      <w:szCs w:val="32"/>
      <w:lang w:eastAsia="ru-RU"/>
    </w:rPr>
  </w:style>
  <w:style w:type="paragraph" w:customStyle="1" w:styleId="affffff4">
    <w:name w:val="ТЕКСТ ГРАД"/>
    <w:basedOn w:val="a5"/>
    <w:link w:val="affffff5"/>
    <w:qFormat/>
    <w:rsid w:val="001F0971"/>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affffff5">
    <w:name w:val="ТЕКСТ ГРАД Знак"/>
    <w:link w:val="affffff4"/>
    <w:rsid w:val="001F0971"/>
    <w:rPr>
      <w:rFonts w:ascii="Times New Roman" w:eastAsia="Times New Roman" w:hAnsi="Times New Roman" w:cs="Times New Roman"/>
      <w:sz w:val="24"/>
      <w:szCs w:val="24"/>
      <w:lang w:val="x-none" w:eastAsia="x-none"/>
    </w:rPr>
  </w:style>
  <w:style w:type="paragraph" w:customStyle="1" w:styleId="affffff6">
    <w:name w:val="ООО  «Институт Территориального Планирования"/>
    <w:basedOn w:val="a5"/>
    <w:link w:val="affffff7"/>
    <w:qFormat/>
    <w:rsid w:val="001F0971"/>
    <w:pPr>
      <w:spacing w:after="0" w:line="360" w:lineRule="auto"/>
      <w:ind w:left="709"/>
      <w:jc w:val="right"/>
    </w:pPr>
    <w:rPr>
      <w:rFonts w:ascii="Times New Roman" w:eastAsia="Times New Roman" w:hAnsi="Times New Roman" w:cs="Times New Roman"/>
      <w:sz w:val="24"/>
      <w:szCs w:val="24"/>
      <w:lang w:val="x-none" w:eastAsia="x-none"/>
    </w:rPr>
  </w:style>
  <w:style w:type="character" w:customStyle="1" w:styleId="affffff7">
    <w:name w:val="ООО  «Институт Территориального Планирования Знак"/>
    <w:link w:val="affffff6"/>
    <w:rsid w:val="001F0971"/>
    <w:rPr>
      <w:rFonts w:ascii="Times New Roman" w:eastAsia="Times New Roman" w:hAnsi="Times New Roman" w:cs="Times New Roman"/>
      <w:sz w:val="24"/>
      <w:szCs w:val="24"/>
      <w:lang w:val="x-none" w:eastAsia="x-none"/>
    </w:rPr>
  </w:style>
  <w:style w:type="paragraph" w:customStyle="1" w:styleId="S9">
    <w:name w:val="S_Обычный в таблице"/>
    <w:basedOn w:val="a5"/>
    <w:link w:val="Sa"/>
    <w:rsid w:val="001F0971"/>
    <w:pPr>
      <w:spacing w:after="0" w:line="360" w:lineRule="auto"/>
      <w:jc w:val="center"/>
    </w:pPr>
    <w:rPr>
      <w:rFonts w:ascii="Times New Roman" w:eastAsia="Times New Roman" w:hAnsi="Times New Roman" w:cs="Times New Roman"/>
      <w:sz w:val="24"/>
      <w:szCs w:val="24"/>
      <w:lang w:val="x-none" w:eastAsia="x-none"/>
    </w:rPr>
  </w:style>
  <w:style w:type="character" w:customStyle="1" w:styleId="Sa">
    <w:name w:val="S_Обычный в таблице Знак"/>
    <w:link w:val="S9"/>
    <w:rsid w:val="001F0971"/>
    <w:rPr>
      <w:rFonts w:ascii="Times New Roman" w:eastAsia="Times New Roman" w:hAnsi="Times New Roman" w:cs="Times New Roman"/>
      <w:sz w:val="24"/>
      <w:szCs w:val="24"/>
      <w:lang w:val="x-none" w:eastAsia="x-none"/>
    </w:rPr>
  </w:style>
  <w:style w:type="character" w:styleId="affffff8">
    <w:name w:val="Placeholder Text"/>
    <w:uiPriority w:val="99"/>
    <w:semiHidden/>
    <w:rsid w:val="001F0971"/>
    <w:rPr>
      <w:color w:val="808080"/>
    </w:rPr>
  </w:style>
  <w:style w:type="paragraph" w:styleId="affffff9">
    <w:name w:val="Revision"/>
    <w:hidden/>
    <w:uiPriority w:val="99"/>
    <w:semiHidden/>
    <w:rsid w:val="001F0971"/>
    <w:pPr>
      <w:spacing w:after="0" w:line="240" w:lineRule="auto"/>
    </w:pPr>
    <w:rPr>
      <w:rFonts w:ascii="Times New Roman" w:eastAsia="Times New Roman" w:hAnsi="Times New Roman" w:cs="Times New Roman"/>
      <w:sz w:val="24"/>
      <w:szCs w:val="24"/>
      <w:lang w:eastAsia="ru-RU"/>
    </w:rPr>
  </w:style>
  <w:style w:type="paragraph" w:customStyle="1" w:styleId="Sb">
    <w:name w:val="S_Обложка_проект"/>
    <w:basedOn w:val="a5"/>
    <w:rsid w:val="001F0971"/>
    <w:pPr>
      <w:spacing w:after="0" w:line="360" w:lineRule="auto"/>
      <w:ind w:left="3240"/>
      <w:jc w:val="right"/>
    </w:pPr>
    <w:rPr>
      <w:rFonts w:ascii="Times New Roman" w:eastAsia="Times New Roman" w:hAnsi="Times New Roman" w:cs="Times New Roman"/>
      <w:caps/>
      <w:sz w:val="24"/>
      <w:szCs w:val="24"/>
      <w:lang w:eastAsia="ru-RU"/>
    </w:rPr>
  </w:style>
  <w:style w:type="paragraph" w:customStyle="1" w:styleId="S21">
    <w:name w:val="S_Титульный 2"/>
    <w:basedOn w:val="a5"/>
    <w:rsid w:val="001F0971"/>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
    <w:autoRedefine/>
    <w:rsid w:val="001F0971"/>
    <w:pPr>
      <w:keepNext w:val="0"/>
      <w:keepLines w:val="0"/>
      <w:numPr>
        <w:ilvl w:val="1"/>
        <w:numId w:val="11"/>
      </w:numPr>
      <w:spacing w:before="0" w:after="0" w:line="360" w:lineRule="auto"/>
      <w:jc w:val="both"/>
    </w:pPr>
    <w:rPr>
      <w:rFonts w:ascii="Times New Roman" w:eastAsia="Times New Roman" w:hAnsi="Times New Roman" w:cs="Times New Roman"/>
      <w:b w:val="0"/>
      <w:szCs w:val="24"/>
    </w:rPr>
  </w:style>
  <w:style w:type="paragraph" w:customStyle="1" w:styleId="S3">
    <w:name w:val="S_Заголовок 3"/>
    <w:basedOn w:val="3"/>
    <w:rsid w:val="001F0971"/>
    <w:pPr>
      <w:keepNext w:val="0"/>
      <w:numPr>
        <w:ilvl w:val="2"/>
        <w:numId w:val="11"/>
      </w:numPr>
      <w:tabs>
        <w:tab w:val="clear" w:pos="1276"/>
      </w:tabs>
      <w:spacing w:before="0" w:after="0" w:line="360" w:lineRule="auto"/>
      <w:jc w:val="center"/>
    </w:pPr>
    <w:rPr>
      <w:bCs w:val="0"/>
      <w:sz w:val="24"/>
      <w:szCs w:val="24"/>
      <w:u w:val="single"/>
      <w:lang w:val="ru-RU" w:eastAsia="ru-RU"/>
    </w:rPr>
  </w:style>
  <w:style w:type="paragraph" w:customStyle="1" w:styleId="S4">
    <w:name w:val="S_Заголовок 4"/>
    <w:basedOn w:val="4"/>
    <w:link w:val="S40"/>
    <w:rsid w:val="001F0971"/>
    <w:pPr>
      <w:keepNext w:val="0"/>
      <w:numPr>
        <w:numId w:val="11"/>
      </w:numPr>
      <w:tabs>
        <w:tab w:val="clear" w:pos="1418"/>
      </w:tabs>
      <w:spacing w:before="0" w:after="0"/>
    </w:pPr>
    <w:rPr>
      <w:b w:val="0"/>
      <w:bCs w:val="0"/>
      <w:i/>
    </w:rPr>
  </w:style>
  <w:style w:type="paragraph" w:customStyle="1" w:styleId="S1">
    <w:name w:val="S_Заголовок 1"/>
    <w:basedOn w:val="a5"/>
    <w:qFormat/>
    <w:rsid w:val="001F0971"/>
    <w:pPr>
      <w:numPr>
        <w:numId w:val="11"/>
      </w:numPr>
      <w:spacing w:after="0" w:line="240" w:lineRule="auto"/>
      <w:jc w:val="center"/>
    </w:pPr>
    <w:rPr>
      <w:rFonts w:ascii="Times New Roman" w:eastAsia="Times New Roman" w:hAnsi="Times New Roman" w:cs="Times New Roman"/>
      <w:b/>
      <w:caps/>
      <w:sz w:val="24"/>
      <w:szCs w:val="24"/>
      <w:lang w:eastAsia="ru-RU"/>
    </w:rPr>
  </w:style>
  <w:style w:type="paragraph" w:customStyle="1" w:styleId="affffffa">
    <w:name w:val="ГРАД Основной текст"/>
    <w:basedOn w:val="a5"/>
    <w:link w:val="affffffb"/>
    <w:autoRedefine/>
    <w:rsid w:val="001F0971"/>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val="x-none" w:eastAsia="x-none" w:bidi="en-US"/>
    </w:rPr>
  </w:style>
  <w:style w:type="character" w:customStyle="1" w:styleId="affffffb">
    <w:name w:val="ГРАД Основной текст Знак Знак"/>
    <w:link w:val="affffffa"/>
    <w:rsid w:val="001F0971"/>
    <w:rPr>
      <w:rFonts w:ascii="Times New Roman" w:eastAsia="Calibri" w:hAnsi="Times New Roman" w:cs="Times New Roman"/>
      <w:bCs/>
      <w:spacing w:val="4"/>
      <w:w w:val="109"/>
      <w:sz w:val="24"/>
      <w:szCs w:val="28"/>
      <w:lang w:val="x-none" w:eastAsia="x-none" w:bidi="en-US"/>
    </w:rPr>
  </w:style>
  <w:style w:type="paragraph" w:customStyle="1" w:styleId="affffffc">
    <w:name w:val="ГРАД Список маркированный"/>
    <w:basedOn w:val="afff6"/>
    <w:autoRedefine/>
    <w:rsid w:val="001F097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c"/>
    <w:autoRedefine/>
    <w:rsid w:val="001F0971"/>
    <w:pPr>
      <w:numPr>
        <w:numId w:val="12"/>
      </w:numPr>
      <w:tabs>
        <w:tab w:val="left" w:pos="992"/>
      </w:tabs>
      <w:spacing w:after="0" w:line="360" w:lineRule="auto"/>
      <w:ind w:left="0" w:firstLine="709"/>
      <w:jc w:val="both"/>
    </w:pPr>
    <w:rPr>
      <w:rFonts w:ascii="Times New Roman" w:eastAsia="Times New Roman" w:hAnsi="Times New Roman" w:cs="Times New Roman"/>
      <w:sz w:val="24"/>
      <w:szCs w:val="24"/>
      <w:lang w:val="x-none" w:eastAsia="x-none"/>
    </w:rPr>
  </w:style>
  <w:style w:type="paragraph" w:customStyle="1" w:styleId="ConsNormal">
    <w:name w:val="ConsNormal"/>
    <w:link w:val="ConsNormal0"/>
    <w:rsid w:val="001F0971"/>
    <w:pPr>
      <w:snapToGrid w:val="0"/>
      <w:spacing w:after="0" w:line="240" w:lineRule="auto"/>
      <w:ind w:firstLine="720"/>
      <w:jc w:val="both"/>
    </w:pPr>
    <w:rPr>
      <w:rFonts w:ascii="Arial" w:eastAsia="Times New Roman" w:hAnsi="Arial" w:cs="Times New Roman"/>
      <w:sz w:val="20"/>
      <w:szCs w:val="20"/>
      <w:lang w:eastAsia="ru-RU"/>
    </w:rPr>
  </w:style>
  <w:style w:type="character" w:customStyle="1" w:styleId="apple-style-span">
    <w:name w:val="apple-style-span"/>
    <w:rsid w:val="001F0971"/>
  </w:style>
  <w:style w:type="character" w:customStyle="1" w:styleId="apple-converted-space">
    <w:name w:val="apple-converted-space"/>
    <w:rsid w:val="001F0971"/>
  </w:style>
  <w:style w:type="paragraph" w:customStyle="1" w:styleId="ConsPlusTitle">
    <w:name w:val="ConsPlusTitle"/>
    <w:rsid w:val="001F0971"/>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Sc">
    <w:name w:val="S_Нумерованный Знак Знак"/>
    <w:link w:val="S"/>
    <w:locked/>
    <w:rsid w:val="001F0971"/>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1F09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0">
    <w:name w:val="Font Style20"/>
    <w:rsid w:val="001F0971"/>
    <w:rPr>
      <w:rFonts w:ascii="Times New Roman" w:hAnsi="Times New Roman" w:cs="Times New Roman"/>
      <w:sz w:val="22"/>
      <w:szCs w:val="22"/>
    </w:rPr>
  </w:style>
  <w:style w:type="paragraph" w:customStyle="1" w:styleId="S0">
    <w:name w:val="S_Маркированный"/>
    <w:basedOn w:val="afff6"/>
    <w:qFormat/>
    <w:rsid w:val="001F0971"/>
    <w:pPr>
      <w:numPr>
        <w:numId w:val="14"/>
      </w:numPr>
      <w:spacing w:before="120" w:after="60" w:line="240" w:lineRule="auto"/>
      <w:ind w:left="924" w:hanging="357"/>
      <w:contextualSpacing w:val="0"/>
    </w:pPr>
    <w:rPr>
      <w:w w:val="109"/>
    </w:rPr>
  </w:style>
  <w:style w:type="character" w:customStyle="1" w:styleId="affffffd">
    <w:name w:val="Символ сноски"/>
    <w:rsid w:val="001F0971"/>
  </w:style>
  <w:style w:type="paragraph" w:customStyle="1" w:styleId="affffffe">
    <w:name w:val="Раздел МНГП"/>
    <w:basedOn w:val="12"/>
    <w:qFormat/>
    <w:rsid w:val="001F0971"/>
    <w:pPr>
      <w:spacing w:before="480" w:after="0" w:line="240" w:lineRule="auto"/>
    </w:pPr>
    <w:rPr>
      <w:rFonts w:ascii="Times New Roman" w:eastAsia="Times New Roman" w:hAnsi="Times New Roman" w:cs="Times New Roman"/>
      <w:bCs/>
      <w:szCs w:val="28"/>
      <w:lang w:val="x-none" w:eastAsia="en-US"/>
    </w:rPr>
  </w:style>
  <w:style w:type="paragraph" w:customStyle="1" w:styleId="afffffff">
    <w:name w:val="раздел МНГП"/>
    <w:basedOn w:val="12"/>
    <w:qFormat/>
    <w:rsid w:val="001F0971"/>
    <w:pPr>
      <w:spacing w:before="480" w:after="0" w:line="240" w:lineRule="auto"/>
    </w:pPr>
    <w:rPr>
      <w:rFonts w:ascii="Times New Roman" w:eastAsia="Times New Roman" w:hAnsi="Times New Roman" w:cs="Times New Roman"/>
      <w:bCs/>
      <w:color w:val="000000"/>
      <w:szCs w:val="28"/>
      <w:lang w:val="x-none" w:eastAsia="en-US"/>
    </w:rPr>
  </w:style>
  <w:style w:type="paragraph" w:customStyle="1" w:styleId="a2">
    <w:name w:val="глава МНГП"/>
    <w:basedOn w:val="2"/>
    <w:qFormat/>
    <w:rsid w:val="001F0971"/>
    <w:pPr>
      <w:numPr>
        <w:ilvl w:val="1"/>
        <w:numId w:val="13"/>
      </w:numPr>
      <w:spacing w:before="200" w:after="0"/>
      <w:jc w:val="both"/>
    </w:pPr>
    <w:rPr>
      <w:rFonts w:ascii="Times New Roman" w:eastAsia="Times New Roman" w:hAnsi="Times New Roman" w:cs="Times New Roman"/>
      <w:bCs/>
      <w:szCs w:val="24"/>
      <w:lang w:eastAsia="en-US"/>
    </w:rPr>
  </w:style>
  <w:style w:type="paragraph" w:customStyle="1" w:styleId="ConsPlusNonformat">
    <w:name w:val="ConsPlusNonformat"/>
    <w:uiPriority w:val="99"/>
    <w:rsid w:val="001F09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65">
    <w:name w:val="xl65"/>
    <w:basedOn w:val="a5"/>
    <w:rsid w:val="001F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5"/>
    <w:rsid w:val="001F0971"/>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5"/>
    <w:rsid w:val="001F0971"/>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5"/>
    <w:rsid w:val="001F0971"/>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5"/>
    <w:rsid w:val="001F0971"/>
    <w:pPr>
      <w:pBdr>
        <w:top w:val="single" w:sz="4" w:space="0" w:color="000000"/>
        <w:left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5"/>
    <w:rsid w:val="001F0971"/>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5"/>
    <w:rsid w:val="001F0971"/>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5"/>
    <w:rsid w:val="001F0971"/>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5"/>
    <w:rsid w:val="001F0971"/>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5"/>
    <w:rsid w:val="001F0971"/>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5">
    <w:name w:val="xl75"/>
    <w:basedOn w:val="a5"/>
    <w:rsid w:val="001F0971"/>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5"/>
    <w:rsid w:val="001F09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5"/>
    <w:rsid w:val="001F0971"/>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5"/>
    <w:rsid w:val="001F09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5"/>
    <w:rsid w:val="001F0971"/>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5"/>
    <w:rsid w:val="001F097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f7">
    <w:name w:val="Стиль2"/>
    <w:basedOn w:val="6"/>
    <w:qFormat/>
    <w:rsid w:val="001F0971"/>
    <w:pPr>
      <w:numPr>
        <w:ilvl w:val="0"/>
        <w:numId w:val="0"/>
      </w:numPr>
      <w:spacing w:line="276" w:lineRule="auto"/>
      <w:ind w:left="714" w:hanging="357"/>
    </w:pPr>
    <w:rPr>
      <w:sz w:val="24"/>
      <w:lang w:eastAsia="en-US"/>
    </w:rPr>
  </w:style>
  <w:style w:type="numbering" w:customStyle="1" w:styleId="1d">
    <w:name w:val="Нет списка1"/>
    <w:next w:val="a9"/>
    <w:uiPriority w:val="99"/>
    <w:semiHidden/>
    <w:unhideWhenUsed/>
    <w:rsid w:val="001F0971"/>
  </w:style>
  <w:style w:type="numbering" w:customStyle="1" w:styleId="2f8">
    <w:name w:val="Нет списка2"/>
    <w:next w:val="a9"/>
    <w:uiPriority w:val="99"/>
    <w:semiHidden/>
    <w:unhideWhenUsed/>
    <w:rsid w:val="001F0971"/>
  </w:style>
  <w:style w:type="character" w:customStyle="1" w:styleId="ConsPlusNormal0">
    <w:name w:val="ConsPlusNormal Знак"/>
    <w:link w:val="ConsPlusNormal"/>
    <w:locked/>
    <w:rsid w:val="001F0971"/>
    <w:rPr>
      <w:rFonts w:ascii="Arial" w:eastAsia="Times New Roman" w:hAnsi="Arial" w:cs="Arial"/>
      <w:sz w:val="20"/>
      <w:szCs w:val="20"/>
      <w:lang w:eastAsia="ru-RU"/>
    </w:rPr>
  </w:style>
  <w:style w:type="paragraph" w:customStyle="1" w:styleId="1466">
    <w:name w:val="1466"/>
    <w:basedOn w:val="a5"/>
    <w:rsid w:val="001F0971"/>
    <w:pPr>
      <w:autoSpaceDE w:val="0"/>
      <w:autoSpaceDN w:val="0"/>
      <w:spacing w:before="120" w:after="120" w:line="240" w:lineRule="auto"/>
      <w:jc w:val="center"/>
    </w:pPr>
    <w:rPr>
      <w:rFonts w:ascii="Times New Roman" w:eastAsia="Times New Roman" w:hAnsi="Times New Roman" w:cs="Times New Roman"/>
      <w:b/>
      <w:bCs/>
      <w:sz w:val="28"/>
      <w:szCs w:val="28"/>
      <w:lang w:eastAsia="ru-RU"/>
    </w:rPr>
  </w:style>
  <w:style w:type="paragraph" w:customStyle="1" w:styleId="ConsPlusCell">
    <w:name w:val="ConsPlusCell"/>
    <w:rsid w:val="001F0971"/>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rsid w:val="001F09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ubmenu-table">
    <w:name w:val="submenu-table"/>
    <w:rsid w:val="001F0971"/>
  </w:style>
  <w:style w:type="character" w:customStyle="1" w:styleId="afffffff0">
    <w:name w:val="Основной текст_"/>
    <w:link w:val="2f9"/>
    <w:rsid w:val="001F0971"/>
    <w:rPr>
      <w:shd w:val="clear" w:color="auto" w:fill="FFFFFF"/>
    </w:rPr>
  </w:style>
  <w:style w:type="paragraph" w:customStyle="1" w:styleId="2f9">
    <w:name w:val="Основной текст2"/>
    <w:basedOn w:val="a5"/>
    <w:link w:val="afffffff0"/>
    <w:rsid w:val="001F0971"/>
    <w:pPr>
      <w:shd w:val="clear" w:color="auto" w:fill="FFFFFF"/>
      <w:spacing w:before="360" w:after="60" w:line="274" w:lineRule="exact"/>
      <w:jc w:val="both"/>
    </w:pPr>
  </w:style>
  <w:style w:type="character" w:customStyle="1" w:styleId="130">
    <w:name w:val="Основной текст (13)_"/>
    <w:link w:val="131"/>
    <w:rsid w:val="001F0971"/>
    <w:rPr>
      <w:sz w:val="17"/>
      <w:szCs w:val="17"/>
      <w:shd w:val="clear" w:color="auto" w:fill="FFFFFF"/>
    </w:rPr>
  </w:style>
  <w:style w:type="paragraph" w:customStyle="1" w:styleId="131">
    <w:name w:val="Основной текст (13)"/>
    <w:basedOn w:val="a5"/>
    <w:link w:val="130"/>
    <w:rsid w:val="001F0971"/>
    <w:pPr>
      <w:shd w:val="clear" w:color="auto" w:fill="FFFFFF"/>
      <w:spacing w:after="120" w:line="206" w:lineRule="exact"/>
      <w:ind w:hanging="260"/>
      <w:jc w:val="both"/>
    </w:pPr>
    <w:rPr>
      <w:sz w:val="17"/>
      <w:szCs w:val="17"/>
    </w:rPr>
  </w:style>
  <w:style w:type="character" w:customStyle="1" w:styleId="150">
    <w:name w:val="Основной текст (15)_"/>
    <w:link w:val="151"/>
    <w:rsid w:val="001F0971"/>
    <w:rPr>
      <w:sz w:val="19"/>
      <w:szCs w:val="19"/>
      <w:shd w:val="clear" w:color="auto" w:fill="FFFFFF"/>
    </w:rPr>
  </w:style>
  <w:style w:type="character" w:customStyle="1" w:styleId="afffffff1">
    <w:name w:val="Оглавление_"/>
    <w:link w:val="afffffff2"/>
    <w:rsid w:val="001F0971"/>
    <w:rPr>
      <w:sz w:val="19"/>
      <w:szCs w:val="19"/>
      <w:shd w:val="clear" w:color="auto" w:fill="FFFFFF"/>
    </w:rPr>
  </w:style>
  <w:style w:type="paragraph" w:customStyle="1" w:styleId="151">
    <w:name w:val="Основной текст (15)"/>
    <w:basedOn w:val="a5"/>
    <w:link w:val="150"/>
    <w:rsid w:val="001F0971"/>
    <w:pPr>
      <w:shd w:val="clear" w:color="auto" w:fill="FFFFFF"/>
      <w:spacing w:after="0" w:line="0" w:lineRule="atLeast"/>
      <w:ind w:hanging="520"/>
    </w:pPr>
    <w:rPr>
      <w:sz w:val="19"/>
      <w:szCs w:val="19"/>
    </w:rPr>
  </w:style>
  <w:style w:type="paragraph" w:customStyle="1" w:styleId="afffffff2">
    <w:name w:val="Оглавление"/>
    <w:basedOn w:val="a5"/>
    <w:link w:val="afffffff1"/>
    <w:rsid w:val="001F0971"/>
    <w:pPr>
      <w:shd w:val="clear" w:color="auto" w:fill="FFFFFF"/>
      <w:spacing w:before="120" w:after="0" w:line="230" w:lineRule="exact"/>
    </w:pPr>
    <w:rPr>
      <w:sz w:val="19"/>
      <w:szCs w:val="19"/>
    </w:rPr>
  </w:style>
  <w:style w:type="paragraph" w:customStyle="1" w:styleId="Sd">
    <w:name w:val="S_Отступ"/>
    <w:basedOn w:val="a5"/>
    <w:rsid w:val="001F0971"/>
    <w:pPr>
      <w:spacing w:after="0" w:line="360" w:lineRule="auto"/>
      <w:ind w:firstLine="709"/>
      <w:jc w:val="both"/>
    </w:pPr>
    <w:rPr>
      <w:rFonts w:ascii="Times New Roman" w:eastAsia="Times New Roman" w:hAnsi="Times New Roman" w:cs="Times New Roman"/>
      <w:bCs/>
      <w:sz w:val="24"/>
      <w:szCs w:val="32"/>
      <w:lang w:eastAsia="ar-SA"/>
    </w:rPr>
  </w:style>
  <w:style w:type="paragraph" w:customStyle="1" w:styleId="ConsNonformat">
    <w:name w:val="ConsNonformat"/>
    <w:link w:val="ConsNonformat0"/>
    <w:rsid w:val="001F0971"/>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1F0971"/>
    <w:rPr>
      <w:rFonts w:ascii="Courier New" w:eastAsia="Arial" w:hAnsi="Courier New" w:cs="Times New Roman"/>
      <w:sz w:val="20"/>
      <w:szCs w:val="20"/>
      <w:lang w:eastAsia="ar-SA"/>
    </w:rPr>
  </w:style>
  <w:style w:type="paragraph" w:customStyle="1" w:styleId="BinomialTheorem">
    <w:name w:val="Binomial Theorem"/>
    <w:rsid w:val="001F0971"/>
    <w:pPr>
      <w:spacing w:after="200" w:line="276" w:lineRule="auto"/>
    </w:pPr>
    <w:rPr>
      <w:rFonts w:ascii="Calibri" w:eastAsia="Times New Roman" w:hAnsi="Calibri" w:cs="Times New Roman"/>
      <w:lang w:eastAsia="ru-RU"/>
    </w:rPr>
  </w:style>
  <w:style w:type="paragraph" w:customStyle="1" w:styleId="font5">
    <w:name w:val="font5"/>
    <w:basedOn w:val="a5"/>
    <w:rsid w:val="001F097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3">
    <w:name w:val="xl63"/>
    <w:basedOn w:val="a5"/>
    <w:rsid w:val="001F097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5"/>
    <w:rsid w:val="001F097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5"/>
    <w:rsid w:val="001F0971"/>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2">
    <w:name w:val="xl82"/>
    <w:basedOn w:val="a5"/>
    <w:rsid w:val="001F0971"/>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5"/>
    <w:rsid w:val="001F0971"/>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5"/>
    <w:rsid w:val="001F0971"/>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00"/>
      <w:sz w:val="20"/>
      <w:szCs w:val="20"/>
      <w:lang w:eastAsia="ru-RU"/>
    </w:rPr>
  </w:style>
  <w:style w:type="paragraph" w:customStyle="1" w:styleId="xl85">
    <w:name w:val="xl85"/>
    <w:basedOn w:val="a5"/>
    <w:rsid w:val="001F0971"/>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6">
    <w:name w:val="xl86"/>
    <w:basedOn w:val="a5"/>
    <w:rsid w:val="001F0971"/>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7">
    <w:name w:val="xl87"/>
    <w:basedOn w:val="a5"/>
    <w:rsid w:val="001F0971"/>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8">
    <w:name w:val="xl88"/>
    <w:basedOn w:val="a5"/>
    <w:rsid w:val="001F0971"/>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HeaderOdd">
    <w:name w:val="Header Odd"/>
    <w:basedOn w:val="aff9"/>
    <w:qFormat/>
    <w:rsid w:val="001F0971"/>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1F0971"/>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1F0971"/>
    <w:rPr>
      <w:rFonts w:ascii="Arial" w:eastAsia="Times New Roman" w:hAnsi="Arial" w:cs="Times New Roman"/>
      <w:sz w:val="20"/>
      <w:szCs w:val="20"/>
      <w:lang w:eastAsia="ru-RU"/>
    </w:rPr>
  </w:style>
  <w:style w:type="paragraph" w:customStyle="1" w:styleId="Se">
    <w:name w:val="S_Список литературы"/>
    <w:basedOn w:val="S6"/>
    <w:autoRedefine/>
    <w:rsid w:val="001F0971"/>
    <w:pPr>
      <w:spacing w:before="0" w:after="0"/>
      <w:ind w:left="1418" w:firstLine="0"/>
    </w:pPr>
    <w:rPr>
      <w:rFonts w:eastAsia="Calibri" w:cs="Arial"/>
      <w:sz w:val="20"/>
      <w:lang w:val="ru-RU" w:eastAsia="en-US"/>
    </w:rPr>
  </w:style>
  <w:style w:type="table" w:customStyle="1" w:styleId="1e">
    <w:name w:val="Сетка таблицы1"/>
    <w:basedOn w:val="a8"/>
    <w:next w:val="afe"/>
    <w:uiPriority w:val="59"/>
    <w:rsid w:val="001F09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3">
    <w:name w:val="_абзац"/>
    <w:basedOn w:val="a5"/>
    <w:link w:val="afffffff4"/>
    <w:qFormat/>
    <w:rsid w:val="001F0971"/>
    <w:pPr>
      <w:spacing w:after="0" w:line="276" w:lineRule="auto"/>
      <w:ind w:firstLine="709"/>
      <w:jc w:val="both"/>
    </w:pPr>
    <w:rPr>
      <w:rFonts w:ascii="Times New Roman" w:eastAsia="Times New Roman" w:hAnsi="Times New Roman" w:cs="Times New Roman"/>
      <w:sz w:val="24"/>
      <w:szCs w:val="24"/>
      <w:lang w:val="x-none" w:eastAsia="x-none"/>
    </w:rPr>
  </w:style>
  <w:style w:type="character" w:customStyle="1" w:styleId="afffffff4">
    <w:name w:val="_абзац Знак"/>
    <w:link w:val="afffffff3"/>
    <w:rsid w:val="001F0971"/>
    <w:rPr>
      <w:rFonts w:ascii="Times New Roman" w:eastAsia="Times New Roman" w:hAnsi="Times New Roman" w:cs="Times New Roman"/>
      <w:sz w:val="24"/>
      <w:szCs w:val="24"/>
      <w:lang w:val="x-none" w:eastAsia="x-none"/>
    </w:rPr>
  </w:style>
  <w:style w:type="character" w:customStyle="1" w:styleId="aff2">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
    <w:link w:val="aff1"/>
    <w:uiPriority w:val="34"/>
    <w:qFormat/>
    <w:locked/>
    <w:rsid w:val="001F0971"/>
    <w:rPr>
      <w:rFonts w:ascii="Times New Roman" w:eastAsia="Times New Roman" w:hAnsi="Times New Roman" w:cs="Times New Roman"/>
      <w:sz w:val="24"/>
      <w:szCs w:val="24"/>
      <w:lang w:val="x-none" w:eastAsia="x-none"/>
    </w:rPr>
  </w:style>
  <w:style w:type="paragraph" w:customStyle="1" w:styleId="S5">
    <w:name w:val="S_Таблица"/>
    <w:basedOn w:val="a5"/>
    <w:link w:val="Sf"/>
    <w:autoRedefine/>
    <w:rsid w:val="001F0971"/>
    <w:pPr>
      <w:numPr>
        <w:numId w:val="15"/>
      </w:numPr>
      <w:spacing w:after="0" w:line="240" w:lineRule="auto"/>
      <w:ind w:right="-158"/>
      <w:jc w:val="right"/>
    </w:pPr>
    <w:rPr>
      <w:rFonts w:ascii="Times New Roman" w:eastAsia="Times New Roman" w:hAnsi="Times New Roman" w:cs="Times New Roman"/>
      <w:sz w:val="24"/>
      <w:szCs w:val="24"/>
      <w:lang w:val="x-none" w:eastAsia="x-none"/>
    </w:rPr>
  </w:style>
  <w:style w:type="character" w:customStyle="1" w:styleId="affa">
    <w:name w:val="Без интервала Знак"/>
    <w:link w:val="aff9"/>
    <w:uiPriority w:val="1"/>
    <w:rsid w:val="001F0971"/>
    <w:rPr>
      <w:rFonts w:ascii="Times New Roman" w:eastAsia="Times New Roman" w:hAnsi="Times New Roman" w:cs="Times New Roman"/>
      <w:sz w:val="24"/>
      <w:szCs w:val="24"/>
      <w:lang w:val="x-none" w:eastAsia="x-none"/>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1F0971"/>
    <w:rPr>
      <w:rFonts w:ascii="Times New Roman" w:eastAsia="Times New Roman" w:hAnsi="Times New Roman" w:cs="Times New Roman"/>
      <w:b/>
      <w:bCs/>
      <w:sz w:val="24"/>
      <w:szCs w:val="24"/>
      <w:lang w:val="x-none" w:eastAsia="x-none"/>
    </w:rPr>
  </w:style>
  <w:style w:type="paragraph" w:customStyle="1" w:styleId="Default">
    <w:name w:val="Default"/>
    <w:rsid w:val="001F097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50">
    <w:name w:val="S_Заголовок 5"/>
    <w:basedOn w:val="a5"/>
    <w:autoRedefine/>
    <w:qFormat/>
    <w:rsid w:val="001F0971"/>
    <w:pPr>
      <w:spacing w:after="0" w:line="276" w:lineRule="auto"/>
      <w:ind w:firstLine="567"/>
      <w:jc w:val="both"/>
    </w:pPr>
    <w:rPr>
      <w:rFonts w:ascii="Times New Roman" w:eastAsia="Times New Roman" w:hAnsi="Times New Roman" w:cs="Times New Roman"/>
      <w:b/>
      <w:sz w:val="24"/>
      <w:szCs w:val="24"/>
      <w:lang w:eastAsia="ru-RU"/>
    </w:rPr>
  </w:style>
  <w:style w:type="paragraph" w:customStyle="1" w:styleId="s00">
    <w:name w:val="s0"/>
    <w:basedOn w:val="a5"/>
    <w:rsid w:val="001F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5">
    <w:name w:val="Список нумерованный Знак"/>
    <w:basedOn w:val="a5"/>
    <w:semiHidden/>
    <w:rsid w:val="001F0971"/>
    <w:pPr>
      <w:tabs>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styleId="afffffff6">
    <w:name w:val="table of figures"/>
    <w:basedOn w:val="a5"/>
    <w:next w:val="a5"/>
    <w:rsid w:val="001F0971"/>
    <w:pPr>
      <w:spacing w:after="0" w:line="240" w:lineRule="auto"/>
    </w:pPr>
    <w:rPr>
      <w:rFonts w:ascii="Times New Roman" w:eastAsia="Times New Roman" w:hAnsi="Times New Roman" w:cs="Times New Roman"/>
      <w:sz w:val="24"/>
      <w:szCs w:val="24"/>
      <w:lang w:eastAsia="ru-RU"/>
    </w:rPr>
  </w:style>
  <w:style w:type="paragraph" w:styleId="afffffff7">
    <w:name w:val="Bibliography"/>
    <w:basedOn w:val="a5"/>
    <w:next w:val="a5"/>
    <w:uiPriority w:val="37"/>
    <w:semiHidden/>
    <w:unhideWhenUsed/>
    <w:rsid w:val="001F0971"/>
    <w:pPr>
      <w:spacing w:after="0" w:line="240" w:lineRule="auto"/>
    </w:pPr>
    <w:rPr>
      <w:rFonts w:ascii="Times New Roman" w:eastAsia="Times New Roman" w:hAnsi="Times New Roman" w:cs="Times New Roman"/>
      <w:sz w:val="24"/>
      <w:szCs w:val="24"/>
      <w:lang w:eastAsia="ru-RU"/>
    </w:rPr>
  </w:style>
  <w:style w:type="paragraph" w:styleId="afffffff8">
    <w:name w:val="table of authorities"/>
    <w:basedOn w:val="a5"/>
    <w:next w:val="a5"/>
    <w:rsid w:val="001F0971"/>
    <w:pPr>
      <w:spacing w:after="0" w:line="240" w:lineRule="auto"/>
      <w:ind w:left="240" w:hanging="240"/>
    </w:pPr>
    <w:rPr>
      <w:rFonts w:ascii="Times New Roman" w:eastAsia="Times New Roman" w:hAnsi="Times New Roman" w:cs="Times New Roman"/>
      <w:sz w:val="24"/>
      <w:szCs w:val="24"/>
      <w:lang w:eastAsia="ru-RU"/>
    </w:rPr>
  </w:style>
  <w:style w:type="paragraph" w:styleId="afffffff9">
    <w:name w:val="macro"/>
    <w:link w:val="afffffffa"/>
    <w:rsid w:val="001F097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a">
    <w:name w:val="Текст макроса Знак"/>
    <w:basedOn w:val="a7"/>
    <w:link w:val="afffffff9"/>
    <w:rsid w:val="001F0971"/>
    <w:rPr>
      <w:rFonts w:ascii="Courier New" w:eastAsia="Times New Roman" w:hAnsi="Courier New" w:cs="Courier New"/>
      <w:sz w:val="20"/>
      <w:szCs w:val="20"/>
      <w:lang w:eastAsia="ru-RU"/>
    </w:rPr>
  </w:style>
  <w:style w:type="paragraph" w:styleId="1f">
    <w:name w:val="index 1"/>
    <w:basedOn w:val="a5"/>
    <w:next w:val="a5"/>
    <w:autoRedefine/>
    <w:rsid w:val="001F0971"/>
    <w:pPr>
      <w:spacing w:after="0" w:line="240" w:lineRule="auto"/>
      <w:ind w:left="240" w:hanging="240"/>
    </w:pPr>
    <w:rPr>
      <w:rFonts w:ascii="Times New Roman" w:eastAsia="Times New Roman" w:hAnsi="Times New Roman" w:cs="Times New Roman"/>
      <w:sz w:val="24"/>
      <w:szCs w:val="24"/>
      <w:lang w:eastAsia="ru-RU"/>
    </w:rPr>
  </w:style>
  <w:style w:type="paragraph" w:styleId="afffffffb">
    <w:name w:val="index heading"/>
    <w:basedOn w:val="a5"/>
    <w:next w:val="1f"/>
    <w:rsid w:val="001F0971"/>
    <w:pPr>
      <w:spacing w:after="0" w:line="240" w:lineRule="auto"/>
    </w:pPr>
    <w:rPr>
      <w:rFonts w:ascii="Cambria" w:eastAsia="Times New Roman" w:hAnsi="Cambria" w:cs="Times New Roman"/>
      <w:b/>
      <w:bCs/>
      <w:sz w:val="24"/>
      <w:szCs w:val="24"/>
      <w:lang w:eastAsia="ru-RU"/>
    </w:rPr>
  </w:style>
  <w:style w:type="paragraph" w:styleId="2fa">
    <w:name w:val="index 2"/>
    <w:basedOn w:val="a5"/>
    <w:next w:val="a5"/>
    <w:autoRedefine/>
    <w:rsid w:val="001F0971"/>
    <w:pPr>
      <w:spacing w:after="0" w:line="240" w:lineRule="auto"/>
      <w:ind w:left="480" w:hanging="240"/>
    </w:pPr>
    <w:rPr>
      <w:rFonts w:ascii="Times New Roman" w:eastAsia="Times New Roman" w:hAnsi="Times New Roman" w:cs="Times New Roman"/>
      <w:sz w:val="24"/>
      <w:szCs w:val="24"/>
      <w:lang w:eastAsia="ru-RU"/>
    </w:rPr>
  </w:style>
  <w:style w:type="paragraph" w:styleId="3f0">
    <w:name w:val="index 3"/>
    <w:basedOn w:val="a5"/>
    <w:next w:val="a5"/>
    <w:autoRedefine/>
    <w:rsid w:val="001F0971"/>
    <w:pPr>
      <w:spacing w:after="0" w:line="240" w:lineRule="auto"/>
      <w:ind w:left="720" w:hanging="240"/>
    </w:pPr>
    <w:rPr>
      <w:rFonts w:ascii="Times New Roman" w:eastAsia="Times New Roman" w:hAnsi="Times New Roman" w:cs="Times New Roman"/>
      <w:sz w:val="24"/>
      <w:szCs w:val="24"/>
      <w:lang w:eastAsia="ru-RU"/>
    </w:rPr>
  </w:style>
  <w:style w:type="paragraph" w:styleId="49">
    <w:name w:val="index 4"/>
    <w:basedOn w:val="a5"/>
    <w:next w:val="a5"/>
    <w:autoRedefine/>
    <w:rsid w:val="001F0971"/>
    <w:pPr>
      <w:spacing w:after="0" w:line="240" w:lineRule="auto"/>
      <w:ind w:left="960" w:hanging="240"/>
    </w:pPr>
    <w:rPr>
      <w:rFonts w:ascii="Times New Roman" w:eastAsia="Times New Roman" w:hAnsi="Times New Roman" w:cs="Times New Roman"/>
      <w:sz w:val="24"/>
      <w:szCs w:val="24"/>
      <w:lang w:eastAsia="ru-RU"/>
    </w:rPr>
  </w:style>
  <w:style w:type="paragraph" w:styleId="58">
    <w:name w:val="index 5"/>
    <w:basedOn w:val="a5"/>
    <w:next w:val="a5"/>
    <w:autoRedefine/>
    <w:rsid w:val="001F0971"/>
    <w:pPr>
      <w:spacing w:after="0" w:line="240" w:lineRule="auto"/>
      <w:ind w:left="1200" w:hanging="240"/>
    </w:pPr>
    <w:rPr>
      <w:rFonts w:ascii="Times New Roman" w:eastAsia="Times New Roman" w:hAnsi="Times New Roman" w:cs="Times New Roman"/>
      <w:sz w:val="24"/>
      <w:szCs w:val="24"/>
      <w:lang w:eastAsia="ru-RU"/>
    </w:rPr>
  </w:style>
  <w:style w:type="paragraph" w:styleId="63">
    <w:name w:val="index 6"/>
    <w:basedOn w:val="a5"/>
    <w:next w:val="a5"/>
    <w:autoRedefine/>
    <w:rsid w:val="001F0971"/>
    <w:pPr>
      <w:spacing w:after="0" w:line="240" w:lineRule="auto"/>
      <w:ind w:left="1440" w:hanging="240"/>
    </w:pPr>
    <w:rPr>
      <w:rFonts w:ascii="Times New Roman" w:eastAsia="Times New Roman" w:hAnsi="Times New Roman" w:cs="Times New Roman"/>
      <w:sz w:val="24"/>
      <w:szCs w:val="24"/>
      <w:lang w:eastAsia="ru-RU"/>
    </w:rPr>
  </w:style>
  <w:style w:type="paragraph" w:styleId="73">
    <w:name w:val="index 7"/>
    <w:basedOn w:val="a5"/>
    <w:next w:val="a5"/>
    <w:autoRedefine/>
    <w:rsid w:val="001F0971"/>
    <w:pPr>
      <w:spacing w:after="0" w:line="240" w:lineRule="auto"/>
      <w:ind w:left="1680" w:hanging="240"/>
    </w:pPr>
    <w:rPr>
      <w:rFonts w:ascii="Times New Roman" w:eastAsia="Times New Roman" w:hAnsi="Times New Roman" w:cs="Times New Roman"/>
      <w:sz w:val="24"/>
      <w:szCs w:val="24"/>
      <w:lang w:eastAsia="ru-RU"/>
    </w:rPr>
  </w:style>
  <w:style w:type="paragraph" w:styleId="83">
    <w:name w:val="index 8"/>
    <w:basedOn w:val="a5"/>
    <w:next w:val="a5"/>
    <w:autoRedefine/>
    <w:rsid w:val="001F0971"/>
    <w:pPr>
      <w:spacing w:after="0" w:line="240" w:lineRule="auto"/>
      <w:ind w:left="1920" w:hanging="240"/>
    </w:pPr>
    <w:rPr>
      <w:rFonts w:ascii="Times New Roman" w:eastAsia="Times New Roman" w:hAnsi="Times New Roman" w:cs="Times New Roman"/>
      <w:sz w:val="24"/>
      <w:szCs w:val="24"/>
      <w:lang w:eastAsia="ru-RU"/>
    </w:rPr>
  </w:style>
  <w:style w:type="paragraph" w:styleId="92">
    <w:name w:val="index 9"/>
    <w:basedOn w:val="a5"/>
    <w:next w:val="a5"/>
    <w:autoRedefine/>
    <w:rsid w:val="001F0971"/>
    <w:pPr>
      <w:spacing w:after="0" w:line="240" w:lineRule="auto"/>
      <w:ind w:left="2160" w:hanging="240"/>
    </w:pPr>
    <w:rPr>
      <w:rFonts w:ascii="Times New Roman" w:eastAsia="Times New Roman" w:hAnsi="Times New Roman" w:cs="Times New Roman"/>
      <w:sz w:val="24"/>
      <w:szCs w:val="24"/>
      <w:lang w:eastAsia="ru-RU"/>
    </w:rPr>
  </w:style>
  <w:style w:type="numbering" w:customStyle="1" w:styleId="1111111">
    <w:name w:val="1 / 1.1 / 1.1.11"/>
    <w:basedOn w:val="a9"/>
    <w:next w:val="111111"/>
    <w:rsid w:val="001F0971"/>
    <w:pPr>
      <w:numPr>
        <w:numId w:val="8"/>
      </w:numPr>
    </w:pPr>
  </w:style>
  <w:style w:type="numbering" w:customStyle="1" w:styleId="1ai1">
    <w:name w:val="1 / a / i1"/>
    <w:basedOn w:val="a9"/>
    <w:next w:val="1ai"/>
    <w:rsid w:val="001F0971"/>
  </w:style>
  <w:style w:type="character" w:customStyle="1" w:styleId="fts-hit">
    <w:name w:val="fts-hit"/>
    <w:rsid w:val="001F0971"/>
  </w:style>
  <w:style w:type="paragraph" w:customStyle="1" w:styleId="11">
    <w:name w:val="Маркированный_1"/>
    <w:basedOn w:val="a5"/>
    <w:semiHidden/>
    <w:rsid w:val="001F0971"/>
    <w:pPr>
      <w:numPr>
        <w:ilvl w:val="1"/>
        <w:numId w:val="17"/>
      </w:numPr>
      <w:tabs>
        <w:tab w:val="left" w:pos="900"/>
      </w:tabs>
      <w:spacing w:after="0" w:line="360" w:lineRule="auto"/>
      <w:ind w:firstLine="720"/>
      <w:jc w:val="both"/>
    </w:pPr>
    <w:rPr>
      <w:rFonts w:ascii="Times New Roman" w:eastAsia="Calibri" w:hAnsi="Times New Roman" w:cs="Times New Roman"/>
      <w:sz w:val="24"/>
      <w:szCs w:val="24"/>
      <w:lang w:val="x-none"/>
    </w:rPr>
  </w:style>
  <w:style w:type="paragraph" w:customStyle="1" w:styleId="afffffffc">
    <w:name w:val="Закладка"/>
    <w:basedOn w:val="12"/>
    <w:link w:val="afffffffd"/>
    <w:qFormat/>
    <w:rsid w:val="001F0971"/>
    <w:pPr>
      <w:keepLines w:val="0"/>
      <w:autoSpaceDE w:val="0"/>
      <w:autoSpaceDN w:val="0"/>
      <w:adjustRightInd w:val="0"/>
      <w:spacing w:before="0" w:after="0" w:line="240" w:lineRule="auto"/>
      <w:ind w:firstLine="540"/>
      <w:jc w:val="both"/>
    </w:pPr>
    <w:rPr>
      <w:rFonts w:ascii="Times New Roman" w:eastAsia="Times New Roman" w:hAnsi="Times New Roman" w:cs="Times New Roman"/>
      <w:bCs/>
      <w:caps w:val="0"/>
      <w:color w:val="365F91"/>
      <w:kern w:val="32"/>
      <w:lang w:val="x-none" w:eastAsia="x-none"/>
    </w:rPr>
  </w:style>
  <w:style w:type="character" w:customStyle="1" w:styleId="afffffffd">
    <w:name w:val="Закладка Знак"/>
    <w:link w:val="afffffffc"/>
    <w:rsid w:val="001F0971"/>
    <w:rPr>
      <w:rFonts w:ascii="Times New Roman" w:eastAsia="Times New Roman" w:hAnsi="Times New Roman" w:cs="Times New Roman"/>
      <w:b/>
      <w:bCs/>
      <w:color w:val="365F91"/>
      <w:kern w:val="32"/>
      <w:sz w:val="24"/>
      <w:szCs w:val="32"/>
      <w:lang w:val="x-none" w:eastAsia="x-none"/>
    </w:rPr>
  </w:style>
  <w:style w:type="paragraph" w:customStyle="1" w:styleId="1f0">
    <w:name w:val="Абзац списка1"/>
    <w:basedOn w:val="a5"/>
    <w:rsid w:val="001F0971"/>
    <w:pPr>
      <w:spacing w:after="200" w:line="276" w:lineRule="auto"/>
      <w:ind w:left="720"/>
      <w:contextualSpacing/>
    </w:pPr>
    <w:rPr>
      <w:rFonts w:ascii="Calibri" w:eastAsia="Calibri" w:hAnsi="Calibri" w:cs="Times New Roman"/>
    </w:rPr>
  </w:style>
  <w:style w:type="character" w:customStyle="1" w:styleId="Sf">
    <w:name w:val="S_Таблица Знак"/>
    <w:link w:val="S5"/>
    <w:locked/>
    <w:rsid w:val="001F0971"/>
    <w:rPr>
      <w:rFonts w:ascii="Times New Roman" w:eastAsia="Times New Roman" w:hAnsi="Times New Roman" w:cs="Times New Roman"/>
      <w:sz w:val="24"/>
      <w:szCs w:val="24"/>
      <w:lang w:val="x-none" w:eastAsia="x-none"/>
    </w:rPr>
  </w:style>
  <w:style w:type="paragraph" w:customStyle="1" w:styleId="afffffffe">
    <w:name w:val="Основной"/>
    <w:basedOn w:val="affff0"/>
    <w:rsid w:val="001F0971"/>
    <w:pPr>
      <w:spacing w:line="240" w:lineRule="auto"/>
      <w:ind w:firstLine="680"/>
    </w:pPr>
    <w:rPr>
      <w:sz w:val="28"/>
      <w:lang w:eastAsia="ru-RU"/>
    </w:rPr>
  </w:style>
  <w:style w:type="paragraph" w:customStyle="1" w:styleId="64">
    <w:name w:val="заголовок 6"/>
    <w:basedOn w:val="a5"/>
    <w:next w:val="a5"/>
    <w:rsid w:val="001F0971"/>
    <w:pPr>
      <w:keepNext/>
      <w:autoSpaceDE w:val="0"/>
      <w:autoSpaceDN w:val="0"/>
      <w:spacing w:after="0" w:line="240" w:lineRule="auto"/>
      <w:jc w:val="center"/>
    </w:pPr>
    <w:rPr>
      <w:rFonts w:ascii="Courier New" w:eastAsia="Times New Roman" w:hAnsi="Courier New" w:cs="Courier New"/>
      <w:sz w:val="24"/>
      <w:szCs w:val="24"/>
      <w:lang w:eastAsia="ru-RU"/>
    </w:rPr>
  </w:style>
  <w:style w:type="paragraph" w:customStyle="1" w:styleId="textn">
    <w:name w:val="textn"/>
    <w:basedOn w:val="a5"/>
    <w:rsid w:val="001F09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
    <w:name w:val="Табличный_справа"/>
    <w:basedOn w:val="a5"/>
    <w:rsid w:val="001F0971"/>
    <w:pPr>
      <w:spacing w:after="0" w:line="240" w:lineRule="auto"/>
      <w:jc w:val="right"/>
    </w:pPr>
    <w:rPr>
      <w:rFonts w:ascii="Times New Roman" w:eastAsia="Times New Roman" w:hAnsi="Times New Roman" w:cs="Times New Roman"/>
      <w:lang w:eastAsia="ru-RU"/>
    </w:rPr>
  </w:style>
  <w:style w:type="paragraph" w:customStyle="1" w:styleId="ConsPlusDocList">
    <w:name w:val="ConsPlusDocList"/>
    <w:rsid w:val="001F09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111111">
    <w:name w:val="1 / 1.1 / 1.1.111"/>
    <w:basedOn w:val="a9"/>
    <w:next w:val="111111"/>
    <w:rsid w:val="001F0971"/>
  </w:style>
  <w:style w:type="numbering" w:customStyle="1" w:styleId="1ai11">
    <w:name w:val="1 / a / i11"/>
    <w:basedOn w:val="a9"/>
    <w:next w:val="1ai"/>
    <w:rsid w:val="001F0971"/>
  </w:style>
  <w:style w:type="numbering" w:customStyle="1" w:styleId="1f1">
    <w:name w:val="Статья / Раздел1"/>
    <w:basedOn w:val="a9"/>
    <w:next w:val="afffffe"/>
    <w:rsid w:val="001F0971"/>
  </w:style>
  <w:style w:type="table" w:customStyle="1" w:styleId="2-51">
    <w:name w:val="Средняя заливка 2 - Акцент 51"/>
    <w:basedOn w:val="a8"/>
    <w:next w:val="2-5"/>
    <w:uiPriority w:val="64"/>
    <w:rsid w:val="001F097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0">
    <w:name w:val="Нет списка11"/>
    <w:next w:val="a9"/>
    <w:uiPriority w:val="99"/>
    <w:semiHidden/>
    <w:unhideWhenUsed/>
    <w:rsid w:val="001F0971"/>
  </w:style>
  <w:style w:type="numbering" w:customStyle="1" w:styleId="210">
    <w:name w:val="Нет списка21"/>
    <w:next w:val="a9"/>
    <w:uiPriority w:val="99"/>
    <w:semiHidden/>
    <w:unhideWhenUsed/>
    <w:rsid w:val="001F0971"/>
  </w:style>
  <w:style w:type="character" w:customStyle="1" w:styleId="ep">
    <w:name w:val="ep"/>
    <w:rsid w:val="001F0971"/>
  </w:style>
  <w:style w:type="paragraph" w:customStyle="1" w:styleId="S20">
    <w:name w:val="S_Нумерованный 2"/>
    <w:basedOn w:val="a5"/>
    <w:autoRedefine/>
    <w:rsid w:val="001F0971"/>
    <w:pPr>
      <w:numPr>
        <w:numId w:val="18"/>
      </w:numPr>
      <w:tabs>
        <w:tab w:val="left" w:pos="680"/>
      </w:tabs>
      <w:spacing w:after="0" w:line="360" w:lineRule="auto"/>
      <w:jc w:val="both"/>
    </w:pPr>
    <w:rPr>
      <w:rFonts w:ascii="Times New Roman" w:eastAsia="Times New Roman" w:hAnsi="Times New Roman" w:cs="Times New Roman"/>
      <w:sz w:val="24"/>
      <w:szCs w:val="24"/>
      <w:lang w:eastAsia="ru-RU"/>
    </w:rPr>
  </w:style>
  <w:style w:type="numbering" w:customStyle="1" w:styleId="111111111">
    <w:name w:val="1 / 1.1 / 1.1.1111"/>
    <w:basedOn w:val="a9"/>
    <w:next w:val="111111"/>
    <w:rsid w:val="001F0971"/>
    <w:pPr>
      <w:numPr>
        <w:numId w:val="16"/>
      </w:numPr>
    </w:pPr>
  </w:style>
  <w:style w:type="numbering" w:customStyle="1" w:styleId="1ai111">
    <w:name w:val="1 / a / i111"/>
    <w:basedOn w:val="a9"/>
    <w:next w:val="1ai"/>
    <w:rsid w:val="001F0971"/>
    <w:pPr>
      <w:numPr>
        <w:numId w:val="9"/>
      </w:numPr>
    </w:pPr>
  </w:style>
  <w:style w:type="table" w:customStyle="1" w:styleId="2-511">
    <w:name w:val="Средняя заливка 2 - Акцент 511"/>
    <w:basedOn w:val="a8"/>
    <w:next w:val="2-5"/>
    <w:uiPriority w:val="64"/>
    <w:rsid w:val="001F0971"/>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1F0971"/>
    <w:rPr>
      <w:rFonts w:ascii="Times New Roman" w:eastAsia="Times New Roman" w:hAnsi="Times New Roman" w:cs="Times New Roman"/>
      <w:i/>
      <w:sz w:val="24"/>
      <w:szCs w:val="24"/>
      <w:lang w:val="x-none" w:eastAsia="x-none"/>
    </w:rPr>
  </w:style>
  <w:style w:type="paragraph" w:customStyle="1" w:styleId="S31">
    <w:name w:val="S_Нумерованный_3.1"/>
    <w:basedOn w:val="S6"/>
    <w:autoRedefine/>
    <w:rsid w:val="001F0971"/>
    <w:pPr>
      <w:numPr>
        <w:numId w:val="19"/>
      </w:numPr>
      <w:spacing w:before="0" w:after="0" w:line="360" w:lineRule="auto"/>
    </w:pPr>
    <w:rPr>
      <w:color w:val="FF0000"/>
      <w:lang w:eastAsia="en-US"/>
    </w:rPr>
  </w:style>
  <w:style w:type="numbering" w:customStyle="1" w:styleId="1111115">
    <w:name w:val="1 / 1.1 / 1.1.15"/>
    <w:basedOn w:val="a9"/>
    <w:next w:val="111111"/>
    <w:rsid w:val="001F0971"/>
    <w:pPr>
      <w:numPr>
        <w:numId w:val="3"/>
      </w:numPr>
    </w:pPr>
  </w:style>
  <w:style w:type="paragraph" w:customStyle="1" w:styleId="3f1">
    <w:name w:val="Основной текст3"/>
    <w:basedOn w:val="a5"/>
    <w:rsid w:val="001F0971"/>
    <w:pPr>
      <w:widowControl w:val="0"/>
      <w:shd w:val="clear" w:color="auto" w:fill="FFFFFF"/>
      <w:spacing w:after="60" w:line="240" w:lineRule="exact"/>
      <w:ind w:hanging="2020"/>
      <w:jc w:val="center"/>
    </w:pPr>
    <w:rPr>
      <w:rFonts w:ascii="Bookman Old Style" w:eastAsia="Bookman Old Style" w:hAnsi="Bookman Old Style" w:cs="Times New Roman"/>
      <w:sz w:val="18"/>
      <w:szCs w:val="18"/>
      <w:lang w:val="x-none" w:eastAsia="x-none"/>
    </w:rPr>
  </w:style>
  <w:style w:type="character" w:customStyle="1" w:styleId="wmi-callto">
    <w:name w:val="wmi-callto"/>
    <w:rsid w:val="001F0971"/>
  </w:style>
  <w:style w:type="paragraph" w:customStyle="1" w:styleId="Label">
    <w:name w:val="Label"/>
    <w:basedOn w:val="a5"/>
    <w:uiPriority w:val="99"/>
    <w:rsid w:val="001F0971"/>
    <w:pPr>
      <w:spacing w:before="120" w:after="0" w:line="240" w:lineRule="auto"/>
    </w:pPr>
    <w:rPr>
      <w:rFonts w:ascii="Antiqua" w:eastAsia="Times New Roman" w:hAnsi="Antiqua" w:cs="Antiqua"/>
      <w:sz w:val="17"/>
      <w:szCs w:val="17"/>
      <w:lang w:val="en-US" w:eastAsia="ru-RU"/>
    </w:rPr>
  </w:style>
  <w:style w:type="paragraph" w:customStyle="1" w:styleId="Ieinoie">
    <w:name w:val="Ieino?ie"/>
    <w:basedOn w:val="a5"/>
    <w:uiPriority w:val="99"/>
    <w:rsid w:val="001F0971"/>
    <w:pPr>
      <w:spacing w:after="0" w:line="240" w:lineRule="auto"/>
      <w:jc w:val="center"/>
    </w:pPr>
    <w:rPr>
      <w:rFonts w:ascii="AGGal" w:eastAsia="Times New Roman" w:hAnsi="AGGal" w:cs="AGGal"/>
      <w:sz w:val="24"/>
      <w:szCs w:val="24"/>
      <w:lang w:eastAsia="ru-RU"/>
    </w:rPr>
  </w:style>
  <w:style w:type="paragraph" w:customStyle="1" w:styleId="affffffff0">
    <w:name w:val="Нефтеюганск"/>
    <w:basedOn w:val="a6"/>
    <w:link w:val="affffffff1"/>
    <w:qFormat/>
    <w:rsid w:val="001F0971"/>
    <w:pPr>
      <w:spacing w:before="0" w:after="0"/>
    </w:pPr>
    <w:rPr>
      <w:b/>
      <w:sz w:val="28"/>
      <w:szCs w:val="28"/>
    </w:rPr>
  </w:style>
  <w:style w:type="character" w:customStyle="1" w:styleId="affffffff1">
    <w:name w:val="Нефтеюганск Знак"/>
    <w:basedOn w:val="aa"/>
    <w:link w:val="affffffff0"/>
    <w:rsid w:val="001F0971"/>
    <w:rPr>
      <w:rFonts w:ascii="Times New Roman" w:eastAsia="Times New Roman" w:hAnsi="Times New Roman" w:cs="Times New Roman"/>
      <w:b/>
      <w:sz w:val="28"/>
      <w:szCs w:val="28"/>
      <w:lang w:val="x-none" w:eastAsia="ru-RU"/>
    </w:rPr>
  </w:style>
  <w:style w:type="paragraph" w:customStyle="1" w:styleId="1f2">
    <w:name w:val="Стиль1"/>
    <w:basedOn w:val="afffffffc"/>
    <w:link w:val="1f3"/>
    <w:qFormat/>
    <w:rsid w:val="001F0971"/>
    <w:rPr>
      <w:sz w:val="28"/>
      <w:szCs w:val="28"/>
    </w:rPr>
  </w:style>
  <w:style w:type="paragraph" w:customStyle="1" w:styleId="3f2">
    <w:name w:val="Стиль3"/>
    <w:basedOn w:val="ConsNormal"/>
    <w:link w:val="3f3"/>
    <w:qFormat/>
    <w:rsid w:val="001F0971"/>
    <w:pPr>
      <w:ind w:firstLine="567"/>
    </w:pPr>
    <w:rPr>
      <w:rFonts w:ascii="Times New Roman" w:hAnsi="Times New Roman"/>
      <w:b/>
      <w:sz w:val="28"/>
      <w:szCs w:val="28"/>
    </w:rPr>
  </w:style>
  <w:style w:type="character" w:customStyle="1" w:styleId="1f3">
    <w:name w:val="Стиль1 Знак"/>
    <w:basedOn w:val="afffffffd"/>
    <w:link w:val="1f2"/>
    <w:rsid w:val="001F0971"/>
    <w:rPr>
      <w:rFonts w:ascii="Times New Roman" w:eastAsia="Times New Roman" w:hAnsi="Times New Roman" w:cs="Times New Roman"/>
      <w:b/>
      <w:bCs/>
      <w:color w:val="365F91"/>
      <w:kern w:val="32"/>
      <w:sz w:val="28"/>
      <w:szCs w:val="28"/>
      <w:lang w:val="x-none" w:eastAsia="x-none"/>
    </w:rPr>
  </w:style>
  <w:style w:type="paragraph" w:customStyle="1" w:styleId="4a">
    <w:name w:val="Стиль4"/>
    <w:basedOn w:val="afffffffc"/>
    <w:link w:val="4b"/>
    <w:qFormat/>
    <w:rsid w:val="001F0971"/>
    <w:rPr>
      <w:sz w:val="28"/>
      <w:szCs w:val="28"/>
    </w:rPr>
  </w:style>
  <w:style w:type="character" w:customStyle="1" w:styleId="3f3">
    <w:name w:val="Стиль3 Знак"/>
    <w:basedOn w:val="ConsNormal0"/>
    <w:link w:val="3f2"/>
    <w:rsid w:val="001F0971"/>
    <w:rPr>
      <w:rFonts w:ascii="Times New Roman" w:eastAsia="Times New Roman" w:hAnsi="Times New Roman" w:cs="Times New Roman"/>
      <w:b/>
      <w:sz w:val="28"/>
      <w:szCs w:val="28"/>
      <w:lang w:eastAsia="ru-RU"/>
    </w:rPr>
  </w:style>
  <w:style w:type="character" w:customStyle="1" w:styleId="4b">
    <w:name w:val="Стиль4 Знак"/>
    <w:basedOn w:val="afffffffd"/>
    <w:link w:val="4a"/>
    <w:rsid w:val="001F0971"/>
    <w:rPr>
      <w:rFonts w:ascii="Times New Roman" w:eastAsia="Times New Roman" w:hAnsi="Times New Roman" w:cs="Times New Roman"/>
      <w:b/>
      <w:bCs/>
      <w:color w:val="365F91"/>
      <w:kern w:val="32"/>
      <w:sz w:val="28"/>
      <w:szCs w:val="28"/>
      <w:lang w:val="x-none" w:eastAsia="x-none"/>
    </w:rPr>
  </w:style>
  <w:style w:type="paragraph" w:customStyle="1" w:styleId="ConsPlusTitlePage">
    <w:name w:val="ConsPlusTitlePage"/>
    <w:rsid w:val="001F09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09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0971"/>
    <w:pPr>
      <w:widowControl w:val="0"/>
      <w:autoSpaceDE w:val="0"/>
      <w:autoSpaceDN w:val="0"/>
      <w:spacing w:after="0" w:line="240" w:lineRule="auto"/>
    </w:pPr>
    <w:rPr>
      <w:rFonts w:ascii="Arial" w:eastAsiaTheme="minorEastAsia" w:hAnsi="Arial" w:cs="Arial"/>
      <w:sz w:val="20"/>
      <w:lang w:eastAsia="ru-RU"/>
    </w:rPr>
  </w:style>
  <w:style w:type="character" w:customStyle="1" w:styleId="-">
    <w:name w:val="Интернет-ссылка"/>
    <w:uiPriority w:val="99"/>
    <w:semiHidden/>
    <w:unhideWhenUsed/>
    <w:rsid w:val="001F0971"/>
    <w:rPr>
      <w:color w:val="0000FF"/>
      <w:u w:val="single"/>
    </w:rPr>
  </w:style>
  <w:style w:type="character" w:customStyle="1" w:styleId="ListLabel1">
    <w:name w:val="ListLabel 1"/>
    <w:qFormat/>
    <w:rsid w:val="001F0971"/>
  </w:style>
  <w:style w:type="paragraph" w:customStyle="1" w:styleId="formattext0">
    <w:name w:val="formattext"/>
    <w:basedOn w:val="a5"/>
    <w:qFormat/>
    <w:rsid w:val="001F0971"/>
    <w:pPr>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5"/>
    <w:rsid w:val="005929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4">
    <w:name w:val="Основной текст + 10"/>
    <w:aliases w:val="5 pt,Интервал 0 pt"/>
    <w:rsid w:val="00CC635C"/>
    <w:rPr>
      <w:rFonts w:ascii="Times New Roman" w:hAnsi="Times New Roman"/>
      <w:color w:val="000000"/>
      <w:spacing w:val="3"/>
      <w:w w:val="100"/>
      <w:position w:val="0"/>
      <w:sz w:val="21"/>
      <w:shd w:val="clear" w:color="auto" w:fill="FFFFFF"/>
      <w:lang w:val="ru-RU" w:eastAsia="ru-RU"/>
    </w:rPr>
  </w:style>
  <w:style w:type="character" w:customStyle="1" w:styleId="zakonspanusual11">
    <w:name w:val="zakonspanusual11"/>
    <w:rsid w:val="00CC6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63339">
      <w:bodyDiv w:val="1"/>
      <w:marLeft w:val="0"/>
      <w:marRight w:val="0"/>
      <w:marTop w:val="0"/>
      <w:marBottom w:val="0"/>
      <w:divBdr>
        <w:top w:val="none" w:sz="0" w:space="0" w:color="auto"/>
        <w:left w:val="none" w:sz="0" w:space="0" w:color="auto"/>
        <w:bottom w:val="none" w:sz="0" w:space="0" w:color="auto"/>
        <w:right w:val="none" w:sz="0" w:space="0" w:color="auto"/>
      </w:divBdr>
    </w:div>
    <w:div w:id="1204175512">
      <w:bodyDiv w:val="1"/>
      <w:marLeft w:val="0"/>
      <w:marRight w:val="0"/>
      <w:marTop w:val="0"/>
      <w:marBottom w:val="0"/>
      <w:divBdr>
        <w:top w:val="none" w:sz="0" w:space="0" w:color="auto"/>
        <w:left w:val="none" w:sz="0" w:space="0" w:color="auto"/>
        <w:bottom w:val="none" w:sz="0" w:space="0" w:color="auto"/>
        <w:right w:val="none" w:sz="0" w:space="0" w:color="auto"/>
      </w:divBdr>
    </w:div>
    <w:div w:id="1915554682">
      <w:bodyDiv w:val="1"/>
      <w:marLeft w:val="0"/>
      <w:marRight w:val="0"/>
      <w:marTop w:val="0"/>
      <w:marBottom w:val="0"/>
      <w:divBdr>
        <w:top w:val="none" w:sz="0" w:space="0" w:color="auto"/>
        <w:left w:val="none" w:sz="0" w:space="0" w:color="auto"/>
        <w:bottom w:val="none" w:sz="0" w:space="0" w:color="auto"/>
        <w:right w:val="none" w:sz="0" w:space="0" w:color="auto"/>
      </w:divBdr>
    </w:div>
    <w:div w:id="199663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1%D1%80%D0%B5%D0%B4%D0%B0_%D0%BE%D0%B1%D0%B8%D1%82%D0%B0%D0%BD%D0%B8%D1%8F" TargetMode="External"/><Relationship Id="rId18" Type="http://schemas.openxmlformats.org/officeDocument/2006/relationships/hyperlink" Target="consultantplus://offline/ref=91697598999F1E47A1DBF70CDEB8DF16D81B2C14305BFBC0670340AB08A3B9057F08888EE929F0cAAFG" TargetMode="External"/><Relationship Id="rId26" Type="http://schemas.openxmlformats.org/officeDocument/2006/relationships/hyperlink" Target="consultantplus://offline/ref=89992741CDB00F4ACA5D2B59A8DFCFF379C801C7890002FCCE8B805BDD0518F23DB6B37D0FC7844Fm346F" TargetMode="External"/><Relationship Id="rId3" Type="http://schemas.openxmlformats.org/officeDocument/2006/relationships/styles" Target="styles.xml"/><Relationship Id="rId21" Type="http://schemas.openxmlformats.org/officeDocument/2006/relationships/hyperlink" Target="https://docs.cntd.ru/document/456074826" TargetMode="External"/><Relationship Id="rId7" Type="http://schemas.openxmlformats.org/officeDocument/2006/relationships/footnotes" Target="footnotes.xml"/><Relationship Id="rId12"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17" Type="http://schemas.openxmlformats.org/officeDocument/2006/relationships/hyperlink" Target="https://docs.cntd.ru/document/1302852134" TargetMode="External"/><Relationship Id="rId25" Type="http://schemas.openxmlformats.org/officeDocument/2006/relationships/hyperlink" Target="https://login.consultant.ru/link/?req=doc&amp;base=LAW&amp;n=474039" TargetMode="External"/><Relationship Id="rId2" Type="http://schemas.openxmlformats.org/officeDocument/2006/relationships/numbering" Target="numbering.xml"/><Relationship Id="rId16" Type="http://schemas.openxmlformats.org/officeDocument/2006/relationships/hyperlink" Target="consultantplus://offline/ref=97F779C75B951C2A526A41DDF466A52C6A5C6EC9F59952B938A9E5C0ACD7D767AA4C530A27DB9C47f417J" TargetMode="External"/><Relationship Id="rId20" Type="http://schemas.openxmlformats.org/officeDocument/2006/relationships/hyperlink" Target="https://base.garant.ru/4001632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338;fld=134;dst=85" TargetMode="External"/><Relationship Id="rId24" Type="http://schemas.openxmlformats.org/officeDocument/2006/relationships/hyperlink" Target="https://docs.cntd.ru/document/901732276" TargetMode="External"/><Relationship Id="rId5" Type="http://schemas.openxmlformats.org/officeDocument/2006/relationships/settings" Target="settings.xml"/><Relationship Id="rId15" Type="http://schemas.openxmlformats.org/officeDocument/2006/relationships/hyperlink" Target="consultantplus://offline/ref=91697598999F1E47A1DBF70CDEB8DF16DE102A19395BFBC0670340ABc0A8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A16A2CAE853DA3A59DEC17170C38C828F1FCF5D7924B22084CC1844820E9451F63A19C506FD0228FC0266EDBE7BC8CC1C9063C55C282DEAES2AFJ" TargetMode="External"/><Relationship Id="rId19" Type="http://schemas.openxmlformats.org/officeDocument/2006/relationships/hyperlink" Target="https://docs.cntd.ru/document/57350011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thelp.ru/text/PosobiekSNiP2080289Proekt7.html" TargetMode="External"/><Relationship Id="rId22" Type="http://schemas.openxmlformats.org/officeDocument/2006/relationships/hyperlink" Target="normacs://normacs.ru/VMOA?dob=41061.000000&amp;dol=41107.85268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F9981-62DB-40EC-B497-2539CD9F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12756</TotalTime>
  <Pages>93</Pages>
  <Words>30308</Words>
  <Characters>172759</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OYarovikova</cp:lastModifiedBy>
  <cp:revision>185</cp:revision>
  <dcterms:created xsi:type="dcterms:W3CDTF">2024-04-02T04:13:00Z</dcterms:created>
  <dcterms:modified xsi:type="dcterms:W3CDTF">2024-07-22T03:46:00Z</dcterms:modified>
</cp:coreProperties>
</file>