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FE" w:rsidRDefault="00747DFE" w:rsidP="000D0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81050"/>
            <wp:effectExtent l="19050" t="0" r="9525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A28" w:rsidRPr="00DA00F4" w:rsidRDefault="00771A28" w:rsidP="00771A28">
      <w:pPr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32"/>
          <w:szCs w:val="32"/>
        </w:rPr>
      </w:pPr>
      <w:r w:rsidRPr="00DA00F4">
        <w:rPr>
          <w:rFonts w:ascii="Times New Roman" w:hAnsi="Times New Roman" w:cs="Times New Roman"/>
          <w:b/>
          <w:bCs/>
          <w:sz w:val="32"/>
          <w:szCs w:val="32"/>
        </w:rPr>
        <w:t>АППАРАТ ДУМЫ ГОРОДА НЕФТЕЮГАНСКА</w:t>
      </w:r>
    </w:p>
    <w:p w:rsidR="00771A28" w:rsidRPr="00DA00F4" w:rsidRDefault="00771A28" w:rsidP="00771A2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71A28" w:rsidRPr="00DA00F4" w:rsidRDefault="00771A28" w:rsidP="00771A28">
      <w:pPr>
        <w:spacing w:after="0" w:line="240" w:lineRule="auto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DA00F4">
        <w:rPr>
          <w:rFonts w:ascii="Times New Roman" w:hAnsi="Times New Roman" w:cs="Times New Roman"/>
          <w:iCs/>
          <w:sz w:val="18"/>
          <w:szCs w:val="18"/>
        </w:rPr>
        <w:t xml:space="preserve">2 микрорайон, дом 25, г. Нефтеюганск, Ханты-Мансийский автономный округ-Югра (Тюменская область), 628309  </w:t>
      </w:r>
    </w:p>
    <w:p w:rsidR="00771A28" w:rsidRPr="00DA00F4" w:rsidRDefault="00771A28" w:rsidP="00771A2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DA00F4">
        <w:rPr>
          <w:rFonts w:ascii="Times New Roman" w:hAnsi="Times New Roman" w:cs="Times New Roman"/>
          <w:iCs/>
          <w:sz w:val="18"/>
          <w:szCs w:val="18"/>
        </w:rPr>
        <w:t>тел. (3463) 22-96-43, 22-12-52, 22-28-78  е-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mail</w:t>
      </w:r>
      <w:r w:rsidRPr="00DA00F4">
        <w:rPr>
          <w:rFonts w:ascii="Times New Roman" w:hAnsi="Times New Roman" w:cs="Times New Roman"/>
          <w:iCs/>
          <w:sz w:val="18"/>
          <w:szCs w:val="18"/>
        </w:rPr>
        <w:t xml:space="preserve">: </w:t>
      </w:r>
      <w:hyperlink r:id="rId9" w:history="1"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  <w:lang w:val="en-US"/>
          </w:rPr>
          <w:t>duma</w:t>
        </w:r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</w:rPr>
          <w:t>@</w:t>
        </w:r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  <w:lang w:val="en-US"/>
          </w:rPr>
          <w:t>admugansk</w:t>
        </w:r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</w:rPr>
          <w:t>.</w:t>
        </w:r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  <w:lang w:val="en-US"/>
          </w:rPr>
          <w:t>ru</w:t>
        </w:r>
      </w:hyperlink>
      <w:r w:rsidRPr="00DA00F4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www</w:t>
      </w:r>
      <w:r w:rsidRPr="00DA00F4">
        <w:rPr>
          <w:rFonts w:ascii="Times New Roman" w:hAnsi="Times New Roman" w:cs="Times New Roman"/>
          <w:iCs/>
          <w:sz w:val="18"/>
          <w:szCs w:val="18"/>
        </w:rPr>
        <w:t>.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admugansk</w:t>
      </w:r>
      <w:r w:rsidRPr="00DA00F4">
        <w:rPr>
          <w:rFonts w:ascii="Times New Roman" w:hAnsi="Times New Roman" w:cs="Times New Roman"/>
          <w:iCs/>
          <w:sz w:val="18"/>
          <w:szCs w:val="18"/>
        </w:rPr>
        <w:t>.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ru</w:t>
      </w:r>
    </w:p>
    <w:p w:rsidR="00747DFE" w:rsidRDefault="00747DFE" w:rsidP="00747DFE">
      <w:pPr>
        <w:spacing w:line="360" w:lineRule="auto"/>
      </w:pPr>
    </w:p>
    <w:p w:rsidR="006A3D29" w:rsidRPr="005300E9" w:rsidRDefault="00F65646" w:rsidP="006D62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>3</w:t>
      </w:r>
      <w:r w:rsidR="00B975B9" w:rsidRPr="005300E9">
        <w:rPr>
          <w:rFonts w:ascii="Times New Roman" w:hAnsi="Times New Roman" w:cs="Times New Roman"/>
          <w:sz w:val="28"/>
          <w:szCs w:val="28"/>
        </w:rPr>
        <w:t xml:space="preserve"> </w:t>
      </w:r>
      <w:r w:rsidRPr="005300E9">
        <w:rPr>
          <w:rFonts w:ascii="Times New Roman" w:hAnsi="Times New Roman" w:cs="Times New Roman"/>
          <w:sz w:val="28"/>
          <w:szCs w:val="28"/>
        </w:rPr>
        <w:t>июня</w:t>
      </w:r>
      <w:r w:rsidR="0094265B" w:rsidRPr="005300E9">
        <w:rPr>
          <w:rFonts w:ascii="Times New Roman" w:hAnsi="Times New Roman" w:cs="Times New Roman"/>
          <w:sz w:val="28"/>
          <w:szCs w:val="28"/>
        </w:rPr>
        <w:t xml:space="preserve"> 202</w:t>
      </w:r>
      <w:r w:rsidR="00B975B9" w:rsidRPr="005300E9">
        <w:rPr>
          <w:rFonts w:ascii="Times New Roman" w:hAnsi="Times New Roman" w:cs="Times New Roman"/>
          <w:sz w:val="28"/>
          <w:szCs w:val="28"/>
        </w:rPr>
        <w:t>4 года</w:t>
      </w:r>
    </w:p>
    <w:p w:rsidR="00771A28" w:rsidRPr="005300E9" w:rsidRDefault="00771A28" w:rsidP="006D629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00" w:rsidRPr="005300E9" w:rsidRDefault="008E4A00" w:rsidP="006D629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0E9">
        <w:rPr>
          <w:rFonts w:ascii="Times New Roman" w:hAnsi="Times New Roman" w:cs="Times New Roman"/>
          <w:b/>
          <w:sz w:val="28"/>
          <w:szCs w:val="28"/>
        </w:rPr>
        <w:t>ПРАВОВОЕ ЗАКЛЮЧЕНИЕ</w:t>
      </w:r>
    </w:p>
    <w:p w:rsidR="003466D6" w:rsidRPr="005300E9" w:rsidRDefault="000D0911" w:rsidP="006D629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0E9">
        <w:rPr>
          <w:rFonts w:ascii="Times New Roman" w:hAnsi="Times New Roman" w:cs="Times New Roman"/>
          <w:b/>
          <w:sz w:val="28"/>
          <w:szCs w:val="28"/>
        </w:rPr>
        <w:t>на проект решения Д</w:t>
      </w:r>
      <w:r w:rsidR="006A5BD7" w:rsidRPr="005300E9">
        <w:rPr>
          <w:rFonts w:ascii="Times New Roman" w:hAnsi="Times New Roman" w:cs="Times New Roman"/>
          <w:b/>
          <w:sz w:val="28"/>
          <w:szCs w:val="28"/>
        </w:rPr>
        <w:t xml:space="preserve">умы города </w:t>
      </w:r>
      <w:r w:rsidR="00632B10" w:rsidRPr="005300E9">
        <w:rPr>
          <w:rFonts w:ascii="Times New Roman" w:hAnsi="Times New Roman" w:cs="Times New Roman"/>
          <w:b/>
          <w:sz w:val="28"/>
          <w:szCs w:val="28"/>
        </w:rPr>
        <w:t xml:space="preserve">Нефтеюганска </w:t>
      </w:r>
    </w:p>
    <w:p w:rsidR="003466D6" w:rsidRPr="005300E9" w:rsidRDefault="000D0911" w:rsidP="006D629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0E9">
        <w:rPr>
          <w:rFonts w:ascii="Times New Roman" w:hAnsi="Times New Roman" w:cs="Times New Roman"/>
          <w:b/>
          <w:sz w:val="28"/>
          <w:szCs w:val="28"/>
        </w:rPr>
        <w:t>«</w:t>
      </w:r>
      <w:r w:rsidR="00054D55" w:rsidRPr="005300E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53AE0" w:rsidRPr="005300E9">
        <w:rPr>
          <w:rFonts w:ascii="Times New Roman" w:hAnsi="Times New Roman" w:cs="Times New Roman"/>
          <w:b/>
          <w:sz w:val="28"/>
          <w:szCs w:val="28"/>
        </w:rPr>
        <w:t>внесении изменени</w:t>
      </w:r>
      <w:r w:rsidR="0094265B" w:rsidRPr="005300E9">
        <w:rPr>
          <w:rFonts w:ascii="Times New Roman" w:hAnsi="Times New Roman" w:cs="Times New Roman"/>
          <w:b/>
          <w:sz w:val="28"/>
          <w:szCs w:val="28"/>
        </w:rPr>
        <w:t>й</w:t>
      </w:r>
      <w:r w:rsidR="00F53AE0" w:rsidRPr="005300E9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4265B" w:rsidRPr="005300E9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="00F53AE0" w:rsidRPr="005300E9">
        <w:rPr>
          <w:rFonts w:ascii="Times New Roman" w:hAnsi="Times New Roman" w:cs="Times New Roman"/>
          <w:b/>
          <w:sz w:val="28"/>
          <w:szCs w:val="28"/>
        </w:rPr>
        <w:t xml:space="preserve">о бюджетном устройстве и </w:t>
      </w:r>
    </w:p>
    <w:p w:rsidR="00FC5AC3" w:rsidRPr="005300E9" w:rsidRDefault="00F53AE0" w:rsidP="006D629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0E9">
        <w:rPr>
          <w:rFonts w:ascii="Times New Roman" w:hAnsi="Times New Roman" w:cs="Times New Roman"/>
          <w:b/>
          <w:sz w:val="28"/>
          <w:szCs w:val="28"/>
        </w:rPr>
        <w:t>бюджетном процессе</w:t>
      </w:r>
      <w:r w:rsidR="00054D55" w:rsidRPr="005300E9">
        <w:rPr>
          <w:rFonts w:ascii="Times New Roman" w:hAnsi="Times New Roman" w:cs="Times New Roman"/>
          <w:b/>
          <w:sz w:val="28"/>
          <w:szCs w:val="28"/>
        </w:rPr>
        <w:t xml:space="preserve"> в городе Нефтеюганске</w:t>
      </w:r>
      <w:r w:rsidR="00FC5AC3" w:rsidRPr="005300E9">
        <w:rPr>
          <w:rFonts w:ascii="Times New Roman" w:hAnsi="Times New Roman" w:cs="Times New Roman"/>
          <w:b/>
          <w:sz w:val="28"/>
          <w:szCs w:val="28"/>
        </w:rPr>
        <w:t>»</w:t>
      </w:r>
    </w:p>
    <w:p w:rsidR="004F7297" w:rsidRPr="005300E9" w:rsidRDefault="004F7297" w:rsidP="006D629B">
      <w:pPr>
        <w:pStyle w:val="21"/>
        <w:spacing w:line="240" w:lineRule="atLeast"/>
        <w:jc w:val="center"/>
        <w:rPr>
          <w:b/>
          <w:szCs w:val="28"/>
        </w:rPr>
      </w:pPr>
    </w:p>
    <w:p w:rsidR="00E534CB" w:rsidRPr="005300E9" w:rsidRDefault="00E534CB" w:rsidP="006D629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В результате проведенной правовой, в том числе антикоррупционной, экспертизы проекта решения </w:t>
      </w:r>
      <w:r w:rsidR="006A5BD7" w:rsidRPr="005300E9">
        <w:rPr>
          <w:rFonts w:ascii="Times New Roman" w:hAnsi="Times New Roman" w:cs="Times New Roman"/>
          <w:sz w:val="28"/>
          <w:szCs w:val="28"/>
        </w:rPr>
        <w:t>Думы</w:t>
      </w:r>
      <w:r w:rsidRPr="005300E9">
        <w:rPr>
          <w:rFonts w:ascii="Times New Roman" w:hAnsi="Times New Roman" w:cs="Times New Roman"/>
          <w:sz w:val="28"/>
          <w:szCs w:val="28"/>
        </w:rPr>
        <w:t xml:space="preserve"> «</w:t>
      </w:r>
      <w:r w:rsidR="00F53AE0" w:rsidRPr="005300E9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94265B" w:rsidRPr="005300E9">
        <w:rPr>
          <w:rFonts w:ascii="Times New Roman" w:hAnsi="Times New Roman" w:cs="Times New Roman"/>
          <w:sz w:val="28"/>
          <w:szCs w:val="28"/>
        </w:rPr>
        <w:t>й</w:t>
      </w:r>
      <w:r w:rsidR="00F53AE0" w:rsidRPr="005300E9">
        <w:rPr>
          <w:rFonts w:ascii="Times New Roman" w:hAnsi="Times New Roman" w:cs="Times New Roman"/>
          <w:sz w:val="28"/>
          <w:szCs w:val="28"/>
        </w:rPr>
        <w:t xml:space="preserve"> в </w:t>
      </w:r>
      <w:r w:rsidR="0094265B" w:rsidRPr="005300E9">
        <w:rPr>
          <w:rFonts w:ascii="Times New Roman" w:hAnsi="Times New Roman" w:cs="Times New Roman"/>
          <w:sz w:val="28"/>
          <w:szCs w:val="28"/>
        </w:rPr>
        <w:t>Положение</w:t>
      </w:r>
      <w:r w:rsidR="00F53AE0" w:rsidRPr="005300E9">
        <w:rPr>
          <w:rFonts w:ascii="Times New Roman" w:hAnsi="Times New Roman" w:cs="Times New Roman"/>
          <w:sz w:val="28"/>
          <w:szCs w:val="28"/>
        </w:rPr>
        <w:t xml:space="preserve"> о бюджетном устройстве и бюджетном процессе в городе Нефтеюганске</w:t>
      </w:r>
      <w:r w:rsidR="00FC5AC3" w:rsidRPr="005300E9">
        <w:rPr>
          <w:rFonts w:ascii="Times New Roman" w:hAnsi="Times New Roman" w:cs="Times New Roman"/>
          <w:sz w:val="28"/>
          <w:szCs w:val="28"/>
        </w:rPr>
        <w:t xml:space="preserve">» </w:t>
      </w:r>
      <w:r w:rsidRPr="005300E9">
        <w:rPr>
          <w:rFonts w:ascii="Times New Roman" w:hAnsi="Times New Roman" w:cs="Times New Roman"/>
          <w:sz w:val="28"/>
          <w:szCs w:val="28"/>
        </w:rPr>
        <w:t>(далее - Проект), сообщаю следующее:</w:t>
      </w:r>
    </w:p>
    <w:p w:rsidR="00E627AC" w:rsidRPr="005300E9" w:rsidRDefault="0069545E" w:rsidP="006D629B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627AC" w:rsidRPr="005300E9">
        <w:rPr>
          <w:rFonts w:ascii="Times New Roman" w:hAnsi="Times New Roman" w:cs="Times New Roman"/>
          <w:sz w:val="28"/>
          <w:szCs w:val="28"/>
        </w:rPr>
        <w:t>абзацем вторым части</w:t>
      </w:r>
      <w:r w:rsidRPr="005300E9">
        <w:rPr>
          <w:rFonts w:ascii="Times New Roman" w:hAnsi="Times New Roman" w:cs="Times New Roman"/>
          <w:sz w:val="28"/>
          <w:szCs w:val="28"/>
        </w:rPr>
        <w:t xml:space="preserve"> 1 статьи 9 Бюджетного кодекса Российской Федерации </w:t>
      </w:r>
      <w:r w:rsidR="005300E9">
        <w:rPr>
          <w:rFonts w:ascii="Times New Roman" w:hAnsi="Times New Roman" w:cs="Times New Roman"/>
          <w:sz w:val="28"/>
          <w:szCs w:val="28"/>
        </w:rPr>
        <w:t xml:space="preserve">(далее по тексту – БК РФ) </w:t>
      </w:r>
      <w:bookmarkStart w:id="0" w:name="_GoBack"/>
      <w:bookmarkEnd w:id="0"/>
      <w:r w:rsidRPr="005300E9">
        <w:rPr>
          <w:rFonts w:ascii="Times New Roman" w:hAnsi="Times New Roman" w:cs="Times New Roman"/>
          <w:sz w:val="28"/>
          <w:szCs w:val="28"/>
        </w:rPr>
        <w:t>к бюджетным полномочиям муниципальных образований относится</w:t>
      </w:r>
      <w:r w:rsidR="00E627AC" w:rsidRPr="005300E9">
        <w:rPr>
          <w:rFonts w:ascii="Times New Roman" w:hAnsi="Times New Roman" w:cs="Times New Roman"/>
          <w:sz w:val="28"/>
          <w:szCs w:val="28"/>
        </w:rPr>
        <w:t xml:space="preserve"> установление порядка составления и рассмотрения проекта местного бюджета, утверждения и исполнения местного бюджета, осуществления контроля за его исполнением и утверждения отчета об исполнении местного бюджета. </w:t>
      </w:r>
    </w:p>
    <w:p w:rsidR="00B975B9" w:rsidRPr="005300E9" w:rsidRDefault="00E627AC" w:rsidP="0094265B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Частью 4 статьи 40 Устава города Нефтеюганска </w:t>
      </w:r>
      <w:r w:rsidR="0073284C" w:rsidRPr="005300E9">
        <w:rPr>
          <w:rFonts w:ascii="Times New Roman" w:hAnsi="Times New Roman" w:cs="Times New Roman"/>
          <w:sz w:val="28"/>
          <w:szCs w:val="28"/>
        </w:rPr>
        <w:t>установлено</w:t>
      </w:r>
      <w:r w:rsidRPr="005300E9">
        <w:rPr>
          <w:rFonts w:ascii="Times New Roman" w:hAnsi="Times New Roman" w:cs="Times New Roman"/>
          <w:sz w:val="28"/>
          <w:szCs w:val="28"/>
        </w:rPr>
        <w:t xml:space="preserve">, что порядок и сроки </w:t>
      </w:r>
      <w:r w:rsidR="003F609A" w:rsidRPr="005300E9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городского округа, перечень документов и материалов, обязательных для предоставления с проектом бюджета городского округа в Думу города, порядок утверждения и исполнения бюджета городского округа, осуществления контроля за его исполнением и утверждения годового отчета об исполнении бюджета городского округа определяются решением Думы города о бюджетном устройстве и бюджетном процессе в соответствии с Бюджетным кодексом Российской Федерации. </w:t>
      </w:r>
      <w:r w:rsidR="00F53AE0" w:rsidRPr="005300E9">
        <w:rPr>
          <w:rFonts w:ascii="Times New Roman" w:hAnsi="Times New Roman" w:cs="Times New Roman"/>
          <w:sz w:val="28"/>
          <w:szCs w:val="28"/>
        </w:rPr>
        <w:t xml:space="preserve">Таким образом, данный вопрос отнесен законодательством к полномочиям представительного органа местного самоуправления. </w:t>
      </w:r>
    </w:p>
    <w:p w:rsidR="00F65646" w:rsidRPr="005300E9" w:rsidRDefault="00F65646" w:rsidP="00B975B9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>В городе Нефтеюганске бюджетные правоотношения регулируются муниципальным нормативным правовым актом Думы города Нефтеюганска от 25.09.2013 № 633-VI «Об утверждении Положения о бюджетном устройстве и бюджетном процессе в городе Нефтеюганске» (далее по тексту - Положение).</w:t>
      </w:r>
    </w:p>
    <w:p w:rsidR="00B975B9" w:rsidRPr="005300E9" w:rsidRDefault="00B975B9" w:rsidP="00B975B9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>Согласно статье 215.1 БК РФ исполнение местного бюджета обеспечивается администрацией муниципального образования, а организация исполнения бюджета возлагается на соответствующий финансовый орган. Исполнение бюджета организуется на основе сводной бюджетной росписи и кассового плана.</w:t>
      </w:r>
    </w:p>
    <w:p w:rsidR="00B975B9" w:rsidRPr="005300E9" w:rsidRDefault="00B975B9" w:rsidP="00B975B9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>Порядок составления и ведения сводной бюджетной росписи устанавливается соответствующим финансовым органом. Утверждение сводной бюджетной росписи и внесение изменений в нее осуществляется руководителем финансового органа. Утвержденные показатели сводной бюджетной росписи должны соответствовать закону (решению) о бюджете.</w:t>
      </w:r>
    </w:p>
    <w:p w:rsidR="00B975B9" w:rsidRPr="005300E9" w:rsidRDefault="00B975B9" w:rsidP="00B975B9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В пункте 3 статьи 217 БК РФ предусмотрено, что в сводную бюджетную роспись могут быть внесены изменения в соответствии с решениями руководителя финансового органа (руководителя органа управления государственным </w:t>
      </w:r>
      <w:r w:rsidRPr="005300E9">
        <w:rPr>
          <w:rFonts w:ascii="Times New Roman" w:hAnsi="Times New Roman" w:cs="Times New Roman"/>
          <w:sz w:val="28"/>
          <w:szCs w:val="28"/>
        </w:rPr>
        <w:lastRenderedPageBreak/>
        <w:t>внебюджетным фондом) без внесения изменений в закон (решение) о бюджете и перечислены такие основания.</w:t>
      </w:r>
    </w:p>
    <w:p w:rsidR="00B975B9" w:rsidRPr="005300E9" w:rsidRDefault="00B975B9" w:rsidP="00B975B9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При этом пунктом 8 статьи 217 БК РФ установлено, что законами субъектов Российской Федерации и муниципальными правовыми актами представительных органов муниципальных образований, регулирующими бюджетные правоотношения (за исключением закона субъекта Российской Федерации о бюджете субъекта Российской Федерации, закона субъекта Российской Федерации о бюджете территориального государственного внебюджетного фонда и муниципального правового акта представительного органа муниципального образования о местном бюджете), могут предусматриваться дополнительные основания для внесения изменений в сводную бюджетную роспись без внесения изменений в закон (решение) о бюджете в соответствии с решениями руководителя финансового органа (руководителя органа управления территориальным государственным внебюджетным фондом) и (или) могут предусматриваться положения об установлении указанных дополнительных оснований в законе (решении) о бюджете. </w:t>
      </w:r>
    </w:p>
    <w:p w:rsidR="00B975B9" w:rsidRPr="005300E9" w:rsidRDefault="00B975B9" w:rsidP="00B975B9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изменение, согласно которому дополнительным основанием для внесения изменений в сводную бюджетную роспись без внесения изменений в решение Думы о бюджете города в соответствии с решениями руководителя финансового органа, будет являться </w:t>
      </w:r>
      <w:r w:rsidR="00F65646" w:rsidRPr="005300E9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</w:t>
      </w:r>
      <w:r w:rsidRPr="005300E9">
        <w:rPr>
          <w:rFonts w:ascii="Times New Roman" w:hAnsi="Times New Roman" w:cs="Times New Roman"/>
          <w:sz w:val="28"/>
          <w:szCs w:val="28"/>
        </w:rPr>
        <w:t xml:space="preserve">. В настоящее время в Положении предусмотрено 5 дополнительных оснований для внесения изменений в сводную бюджетную роспись без внесения изменений в решение Думы о бюджете города и положения об установлении указанных дополнительных оснований устанавливаются решением Думы о бюджете города Нефтеюганска на очередной финансовый год и плановый период. </w:t>
      </w:r>
    </w:p>
    <w:p w:rsidR="00F65646" w:rsidRPr="005300E9" w:rsidRDefault="005300E9" w:rsidP="005300E9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В части 1 статьи 11 Положения </w:t>
      </w:r>
      <w:r w:rsidRPr="005300E9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5300E9">
        <w:rPr>
          <w:rFonts w:ascii="Times New Roman" w:hAnsi="Times New Roman" w:cs="Times New Roman"/>
          <w:sz w:val="28"/>
          <w:szCs w:val="28"/>
        </w:rPr>
        <w:t>предлагается изменить срок внесения проекта бюджета на следующий финансовый год и плановый период с 5 ноября на 1</w:t>
      </w:r>
      <w:r w:rsidRPr="005300E9">
        <w:rPr>
          <w:rFonts w:ascii="Times New Roman" w:hAnsi="Times New Roman" w:cs="Times New Roman"/>
          <w:sz w:val="28"/>
          <w:szCs w:val="28"/>
        </w:rPr>
        <w:t>5</w:t>
      </w:r>
      <w:r w:rsidRPr="005300E9">
        <w:rPr>
          <w:rFonts w:ascii="Times New Roman" w:hAnsi="Times New Roman" w:cs="Times New Roman"/>
          <w:sz w:val="28"/>
          <w:szCs w:val="28"/>
        </w:rPr>
        <w:t xml:space="preserve"> ноября. Статьёй 185 Бюджетного кодекса Российской Федерации установлено, что местные администрации муниципальных образований вносят на рассмотрение представительного органа проект решения о местном бюджете в сроки, установленные муниципальным правовым актом представительного органа муниципального образования, но не позднее 15 ноября текущего года. Поэтому срок внесения проекта бюджета может быть установлен не ранее 1 ноября и не позднее15 ноября.</w:t>
      </w:r>
    </w:p>
    <w:p w:rsidR="006A3D29" w:rsidRPr="005300E9" w:rsidRDefault="006A3D29" w:rsidP="00CA3D5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Предварительная процедура </w:t>
      </w:r>
      <w:r w:rsidR="009B77C1" w:rsidRPr="005300E9">
        <w:rPr>
          <w:rFonts w:ascii="Times New Roman" w:hAnsi="Times New Roman" w:cs="Times New Roman"/>
          <w:sz w:val="28"/>
          <w:szCs w:val="28"/>
        </w:rPr>
        <w:t>по Проекту</w:t>
      </w:r>
      <w:r w:rsidRPr="005300E9">
        <w:rPr>
          <w:rFonts w:ascii="Times New Roman" w:hAnsi="Times New Roman" w:cs="Times New Roman"/>
          <w:sz w:val="28"/>
          <w:szCs w:val="28"/>
        </w:rPr>
        <w:t xml:space="preserve"> соблюдена (Проект размещен на официальном сайте</w:t>
      </w:r>
      <w:r w:rsidR="00B75134" w:rsidRPr="005300E9">
        <w:rPr>
          <w:rFonts w:ascii="Times New Roman" w:hAnsi="Times New Roman" w:cs="Times New Roman"/>
          <w:sz w:val="28"/>
          <w:szCs w:val="28"/>
        </w:rPr>
        <w:t xml:space="preserve"> </w:t>
      </w:r>
      <w:r w:rsidR="00F65646" w:rsidRPr="005300E9">
        <w:rPr>
          <w:rFonts w:ascii="Times New Roman" w:hAnsi="Times New Roman" w:cs="Times New Roman"/>
          <w:sz w:val="28"/>
          <w:szCs w:val="28"/>
        </w:rPr>
        <w:t>2</w:t>
      </w:r>
      <w:r w:rsidR="00B975B9" w:rsidRPr="005300E9">
        <w:rPr>
          <w:rFonts w:ascii="Times New Roman" w:hAnsi="Times New Roman" w:cs="Times New Roman"/>
          <w:sz w:val="28"/>
          <w:szCs w:val="28"/>
        </w:rPr>
        <w:t>1.0</w:t>
      </w:r>
      <w:r w:rsidR="00F65646" w:rsidRPr="005300E9">
        <w:rPr>
          <w:rFonts w:ascii="Times New Roman" w:hAnsi="Times New Roman" w:cs="Times New Roman"/>
          <w:sz w:val="28"/>
          <w:szCs w:val="28"/>
        </w:rPr>
        <w:t>5</w:t>
      </w:r>
      <w:r w:rsidR="00B75134" w:rsidRPr="005300E9">
        <w:rPr>
          <w:rFonts w:ascii="Times New Roman" w:hAnsi="Times New Roman" w:cs="Times New Roman"/>
          <w:sz w:val="28"/>
          <w:szCs w:val="28"/>
        </w:rPr>
        <w:t>.202</w:t>
      </w:r>
      <w:r w:rsidR="00B975B9" w:rsidRPr="005300E9">
        <w:rPr>
          <w:rFonts w:ascii="Times New Roman" w:hAnsi="Times New Roman" w:cs="Times New Roman"/>
          <w:sz w:val="28"/>
          <w:szCs w:val="28"/>
        </w:rPr>
        <w:t>4</w:t>
      </w:r>
      <w:r w:rsidR="00B75134" w:rsidRPr="005300E9">
        <w:rPr>
          <w:rFonts w:ascii="Times New Roman" w:hAnsi="Times New Roman" w:cs="Times New Roman"/>
          <w:sz w:val="28"/>
          <w:szCs w:val="28"/>
        </w:rPr>
        <w:t xml:space="preserve"> по </w:t>
      </w:r>
      <w:r w:rsidR="00F65646" w:rsidRPr="005300E9">
        <w:rPr>
          <w:rFonts w:ascii="Times New Roman" w:hAnsi="Times New Roman" w:cs="Times New Roman"/>
          <w:sz w:val="28"/>
          <w:szCs w:val="28"/>
        </w:rPr>
        <w:t>29</w:t>
      </w:r>
      <w:r w:rsidR="00B975B9" w:rsidRPr="005300E9">
        <w:rPr>
          <w:rFonts w:ascii="Times New Roman" w:hAnsi="Times New Roman" w:cs="Times New Roman"/>
          <w:sz w:val="28"/>
          <w:szCs w:val="28"/>
        </w:rPr>
        <w:t>.0</w:t>
      </w:r>
      <w:r w:rsidR="00F65646" w:rsidRPr="005300E9">
        <w:rPr>
          <w:rFonts w:ascii="Times New Roman" w:hAnsi="Times New Roman" w:cs="Times New Roman"/>
          <w:sz w:val="28"/>
          <w:szCs w:val="28"/>
        </w:rPr>
        <w:t>5</w:t>
      </w:r>
      <w:r w:rsidR="00B75134" w:rsidRPr="005300E9">
        <w:rPr>
          <w:rFonts w:ascii="Times New Roman" w:hAnsi="Times New Roman" w:cs="Times New Roman"/>
          <w:sz w:val="28"/>
          <w:szCs w:val="28"/>
        </w:rPr>
        <w:t>.202</w:t>
      </w:r>
      <w:r w:rsidR="00B975B9" w:rsidRPr="005300E9">
        <w:rPr>
          <w:rFonts w:ascii="Times New Roman" w:hAnsi="Times New Roman" w:cs="Times New Roman"/>
          <w:sz w:val="28"/>
          <w:szCs w:val="28"/>
        </w:rPr>
        <w:t>4</w:t>
      </w:r>
      <w:r w:rsidRPr="005300E9">
        <w:rPr>
          <w:rFonts w:ascii="Times New Roman" w:hAnsi="Times New Roman" w:cs="Times New Roman"/>
          <w:sz w:val="28"/>
          <w:szCs w:val="28"/>
        </w:rPr>
        <w:t>, проведена первичн</w:t>
      </w:r>
      <w:r w:rsidR="00B75134" w:rsidRPr="005300E9">
        <w:rPr>
          <w:rFonts w:ascii="Times New Roman" w:hAnsi="Times New Roman" w:cs="Times New Roman"/>
          <w:sz w:val="28"/>
          <w:szCs w:val="28"/>
        </w:rPr>
        <w:t>ая антикоррупционная экспертиза)</w:t>
      </w:r>
      <w:r w:rsidRPr="005300E9">
        <w:rPr>
          <w:rFonts w:ascii="Times New Roman" w:hAnsi="Times New Roman" w:cs="Times New Roman"/>
          <w:sz w:val="28"/>
          <w:szCs w:val="28"/>
        </w:rPr>
        <w:t xml:space="preserve">. </w:t>
      </w:r>
      <w:r w:rsidR="00CA3D52" w:rsidRPr="005300E9">
        <w:rPr>
          <w:rFonts w:ascii="Times New Roman" w:hAnsi="Times New Roman" w:cs="Times New Roman"/>
          <w:sz w:val="28"/>
          <w:szCs w:val="28"/>
        </w:rPr>
        <w:t>Заключение о первичной экспертизе (анализе) коррупциогенности проекта представлено в рамках пояснительной записки к Проекту.</w:t>
      </w:r>
      <w:r w:rsidR="00CA3D52" w:rsidRPr="005300E9">
        <w:rPr>
          <w:sz w:val="28"/>
          <w:szCs w:val="28"/>
        </w:rPr>
        <w:t xml:space="preserve"> </w:t>
      </w:r>
      <w:r w:rsidR="00CA3D52" w:rsidRPr="005300E9">
        <w:rPr>
          <w:rFonts w:ascii="Times New Roman" w:hAnsi="Times New Roman" w:cs="Times New Roman"/>
          <w:sz w:val="28"/>
          <w:szCs w:val="28"/>
        </w:rPr>
        <w:t xml:space="preserve">Оценка регулирующего воздействия, проведение публичных слушаний, общественных обсуждений на Проект решения не требуется.  </w:t>
      </w:r>
    </w:p>
    <w:p w:rsidR="006A3D29" w:rsidRPr="005300E9" w:rsidRDefault="006A3D29" w:rsidP="006D629B">
      <w:pPr>
        <w:pStyle w:val="a3"/>
        <w:spacing w:after="0" w:line="240" w:lineRule="atLeas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6A3D29" w:rsidRPr="005300E9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0E9">
        <w:rPr>
          <w:rFonts w:ascii="Times New Roman" w:eastAsia="Times New Roman" w:hAnsi="Times New Roman" w:cs="Times New Roman"/>
          <w:sz w:val="28"/>
          <w:szCs w:val="28"/>
        </w:rPr>
        <w:t>По результатам правовой экспертизы сделан вывод:</w:t>
      </w:r>
    </w:p>
    <w:p w:rsidR="006A3D29" w:rsidRPr="005300E9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0E9">
        <w:rPr>
          <w:rFonts w:ascii="Times New Roman" w:eastAsia="Times New Roman" w:hAnsi="Times New Roman" w:cs="Times New Roman"/>
          <w:sz w:val="28"/>
          <w:szCs w:val="28"/>
        </w:rPr>
        <w:t>о соответствии Проекта законодательству Российской Федерации;</w:t>
      </w:r>
    </w:p>
    <w:p w:rsidR="006A3D29" w:rsidRPr="005300E9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0E9">
        <w:rPr>
          <w:rFonts w:ascii="Times New Roman" w:eastAsia="Times New Roman" w:hAnsi="Times New Roman" w:cs="Times New Roman"/>
          <w:sz w:val="28"/>
          <w:szCs w:val="28"/>
        </w:rPr>
        <w:t>об отсутствии коррупциогенных факторов;</w:t>
      </w:r>
    </w:p>
    <w:p w:rsidR="006A3D29" w:rsidRPr="005300E9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0E9">
        <w:rPr>
          <w:rFonts w:ascii="Times New Roman" w:eastAsia="Times New Roman" w:hAnsi="Times New Roman" w:cs="Times New Roman"/>
          <w:sz w:val="28"/>
          <w:szCs w:val="28"/>
        </w:rPr>
        <w:t>о соблюдении правил юридической техники.</w:t>
      </w:r>
    </w:p>
    <w:p w:rsidR="006A3D29" w:rsidRPr="005300E9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D29" w:rsidRPr="005300E9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0E9">
        <w:rPr>
          <w:rFonts w:ascii="Times New Roman" w:eastAsia="Times New Roman" w:hAnsi="Times New Roman" w:cs="Times New Roman"/>
          <w:sz w:val="28"/>
          <w:szCs w:val="28"/>
        </w:rPr>
        <w:t xml:space="preserve">Проект рекомендован к </w:t>
      </w:r>
      <w:r w:rsidR="005300E9">
        <w:rPr>
          <w:rFonts w:ascii="Times New Roman" w:eastAsia="Times New Roman" w:hAnsi="Times New Roman" w:cs="Times New Roman"/>
          <w:sz w:val="28"/>
          <w:szCs w:val="28"/>
        </w:rPr>
        <w:t>рассмотрению</w:t>
      </w:r>
      <w:r w:rsidRPr="005300E9">
        <w:rPr>
          <w:rFonts w:ascii="Times New Roman" w:eastAsia="Times New Roman" w:hAnsi="Times New Roman" w:cs="Times New Roman"/>
          <w:sz w:val="28"/>
          <w:szCs w:val="28"/>
        </w:rPr>
        <w:t xml:space="preserve"> Думой города.</w:t>
      </w:r>
    </w:p>
    <w:p w:rsidR="00E534CB" w:rsidRPr="005300E9" w:rsidRDefault="00E534CB" w:rsidP="006D629B">
      <w:pPr>
        <w:shd w:val="clear" w:color="auto" w:fill="FFFFFF"/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D29" w:rsidRPr="005300E9" w:rsidRDefault="006A3D29" w:rsidP="006D629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D02DD" w:rsidRPr="005300E9" w:rsidRDefault="00AD02DD" w:rsidP="006D629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65646" w:rsidRPr="005300E9" w:rsidRDefault="00F65646" w:rsidP="006D629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E534CB" w:rsidRPr="005300E9" w:rsidRDefault="00F65646" w:rsidP="006D629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00E9">
        <w:rPr>
          <w:rFonts w:ascii="Times New Roman" w:hAnsi="Times New Roman" w:cs="Times New Roman"/>
          <w:sz w:val="28"/>
          <w:szCs w:val="28"/>
        </w:rPr>
        <w:t>р</w:t>
      </w:r>
      <w:r w:rsidR="00B75134" w:rsidRPr="005300E9">
        <w:rPr>
          <w:rFonts w:ascii="Times New Roman" w:hAnsi="Times New Roman" w:cs="Times New Roman"/>
          <w:sz w:val="28"/>
          <w:szCs w:val="28"/>
        </w:rPr>
        <w:t>уководител</w:t>
      </w:r>
      <w:r w:rsidRPr="005300E9">
        <w:rPr>
          <w:rFonts w:ascii="Times New Roman" w:hAnsi="Times New Roman" w:cs="Times New Roman"/>
          <w:sz w:val="28"/>
          <w:szCs w:val="28"/>
        </w:rPr>
        <w:t>я</w:t>
      </w:r>
      <w:r w:rsidR="00B75134" w:rsidRPr="005300E9">
        <w:rPr>
          <w:rFonts w:ascii="Times New Roman" w:hAnsi="Times New Roman" w:cs="Times New Roman"/>
          <w:sz w:val="28"/>
          <w:szCs w:val="28"/>
        </w:rPr>
        <w:t xml:space="preserve"> аппарата </w:t>
      </w:r>
      <w:r w:rsidR="00FD339B" w:rsidRPr="005300E9">
        <w:rPr>
          <w:rFonts w:ascii="Times New Roman" w:hAnsi="Times New Roman" w:cs="Times New Roman"/>
          <w:sz w:val="28"/>
          <w:szCs w:val="28"/>
        </w:rPr>
        <w:tab/>
      </w:r>
      <w:r w:rsidR="00FD339B" w:rsidRPr="005300E9">
        <w:rPr>
          <w:rFonts w:ascii="Times New Roman" w:hAnsi="Times New Roman" w:cs="Times New Roman"/>
          <w:sz w:val="28"/>
          <w:szCs w:val="28"/>
        </w:rPr>
        <w:tab/>
      </w:r>
      <w:r w:rsidR="00FD339B" w:rsidRPr="005300E9">
        <w:rPr>
          <w:rFonts w:ascii="Times New Roman" w:hAnsi="Times New Roman" w:cs="Times New Roman"/>
          <w:sz w:val="28"/>
          <w:szCs w:val="28"/>
        </w:rPr>
        <w:tab/>
      </w:r>
      <w:r w:rsidR="00FD339B" w:rsidRPr="005300E9">
        <w:rPr>
          <w:rFonts w:ascii="Times New Roman" w:hAnsi="Times New Roman" w:cs="Times New Roman"/>
          <w:sz w:val="28"/>
          <w:szCs w:val="28"/>
        </w:rPr>
        <w:tab/>
      </w:r>
      <w:r w:rsidR="008E4A00" w:rsidRPr="005300E9">
        <w:rPr>
          <w:rFonts w:ascii="Times New Roman" w:hAnsi="Times New Roman" w:cs="Times New Roman"/>
          <w:sz w:val="28"/>
          <w:szCs w:val="28"/>
        </w:rPr>
        <w:tab/>
      </w:r>
      <w:r w:rsidR="00AD02DD" w:rsidRPr="005300E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300E9">
        <w:rPr>
          <w:rFonts w:ascii="Times New Roman" w:hAnsi="Times New Roman" w:cs="Times New Roman"/>
          <w:sz w:val="28"/>
          <w:szCs w:val="28"/>
        </w:rPr>
        <w:t xml:space="preserve">       </w:t>
      </w:r>
      <w:r w:rsidR="00AD02DD" w:rsidRPr="005300E9">
        <w:rPr>
          <w:rFonts w:ascii="Times New Roman" w:hAnsi="Times New Roman" w:cs="Times New Roman"/>
          <w:sz w:val="28"/>
          <w:szCs w:val="28"/>
        </w:rPr>
        <w:t xml:space="preserve"> </w:t>
      </w:r>
      <w:r w:rsidRPr="005300E9">
        <w:rPr>
          <w:rFonts w:ascii="Times New Roman" w:hAnsi="Times New Roman" w:cs="Times New Roman"/>
          <w:sz w:val="28"/>
          <w:szCs w:val="28"/>
        </w:rPr>
        <w:t>А.И.Хазипова</w:t>
      </w:r>
    </w:p>
    <w:p w:rsidR="00AD02DD" w:rsidRDefault="00AD02DD" w:rsidP="006D629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D02DD" w:rsidRDefault="00AD02DD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D02DD" w:rsidRDefault="00AD02DD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D02DD" w:rsidRDefault="00AD02DD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300E9" w:rsidRDefault="005300E9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D02DD" w:rsidRDefault="00AD02DD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D02DD" w:rsidRPr="00AD02DD" w:rsidRDefault="00AD02DD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2360">
        <w:rPr>
          <w:rFonts w:ascii="Times New Roman" w:hAnsi="Times New Roman" w:cs="Times New Roman"/>
          <w:i/>
          <w:sz w:val="18"/>
          <w:szCs w:val="18"/>
        </w:rPr>
        <w:t>Исполнитель: А</w:t>
      </w:r>
      <w:r>
        <w:rPr>
          <w:rFonts w:ascii="Times New Roman" w:hAnsi="Times New Roman" w:cs="Times New Roman"/>
          <w:i/>
          <w:sz w:val="18"/>
          <w:szCs w:val="18"/>
        </w:rPr>
        <w:t>.</w:t>
      </w:r>
      <w:r w:rsidRPr="00D52360">
        <w:rPr>
          <w:rFonts w:ascii="Times New Roman" w:hAnsi="Times New Roman" w:cs="Times New Roman"/>
          <w:i/>
          <w:sz w:val="18"/>
          <w:szCs w:val="18"/>
        </w:rPr>
        <w:t>И</w:t>
      </w:r>
      <w:r>
        <w:rPr>
          <w:rFonts w:ascii="Times New Roman" w:hAnsi="Times New Roman" w:cs="Times New Roman"/>
          <w:i/>
          <w:sz w:val="18"/>
          <w:szCs w:val="18"/>
        </w:rPr>
        <w:t>.</w:t>
      </w:r>
      <w:r w:rsidRPr="00D52360">
        <w:rPr>
          <w:rFonts w:ascii="Times New Roman" w:hAnsi="Times New Roman" w:cs="Times New Roman"/>
          <w:i/>
          <w:sz w:val="18"/>
          <w:szCs w:val="18"/>
        </w:rPr>
        <w:t>Хазипова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52360">
        <w:rPr>
          <w:rFonts w:ascii="Times New Roman" w:hAnsi="Times New Roman" w:cs="Times New Roman"/>
          <w:i/>
          <w:sz w:val="18"/>
          <w:szCs w:val="18"/>
        </w:rPr>
        <w:t>8 3463 221252</w:t>
      </w:r>
    </w:p>
    <w:sectPr w:rsidR="00AD02DD" w:rsidRPr="00AD02DD" w:rsidSect="00AD02DD">
      <w:headerReference w:type="default" r:id="rId10"/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FA5" w:rsidRDefault="00B53FA5" w:rsidP="00967309">
      <w:pPr>
        <w:spacing w:after="0" w:line="240" w:lineRule="auto"/>
      </w:pPr>
      <w:r>
        <w:separator/>
      </w:r>
    </w:p>
  </w:endnote>
  <w:endnote w:type="continuationSeparator" w:id="0">
    <w:p w:rsidR="00B53FA5" w:rsidRDefault="00B53FA5" w:rsidP="0096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FA5" w:rsidRDefault="00B53FA5" w:rsidP="00967309">
      <w:pPr>
        <w:spacing w:after="0" w:line="240" w:lineRule="auto"/>
      </w:pPr>
      <w:r>
        <w:separator/>
      </w:r>
    </w:p>
  </w:footnote>
  <w:footnote w:type="continuationSeparator" w:id="0">
    <w:p w:rsidR="00B53FA5" w:rsidRDefault="00B53FA5" w:rsidP="00967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39769"/>
      <w:docPartObj>
        <w:docPartGallery w:val="Page Numbers (Top of Page)"/>
        <w:docPartUnique/>
      </w:docPartObj>
    </w:sdtPr>
    <w:sdtEndPr/>
    <w:sdtContent>
      <w:p w:rsidR="00C412AA" w:rsidRDefault="00E2379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D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12AA" w:rsidRDefault="00C412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85B"/>
    <w:multiLevelType w:val="hybridMultilevel"/>
    <w:tmpl w:val="7E40EABA"/>
    <w:lvl w:ilvl="0" w:tplc="3A32FA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0F5881"/>
    <w:multiLevelType w:val="hybridMultilevel"/>
    <w:tmpl w:val="54D00EA4"/>
    <w:lvl w:ilvl="0" w:tplc="8A1270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72C7973"/>
    <w:multiLevelType w:val="hybridMultilevel"/>
    <w:tmpl w:val="841C9DDC"/>
    <w:lvl w:ilvl="0" w:tplc="CAD85C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66A7F4E"/>
    <w:multiLevelType w:val="hybridMultilevel"/>
    <w:tmpl w:val="55365A38"/>
    <w:lvl w:ilvl="0" w:tplc="F99EBF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11"/>
    <w:rsid w:val="0000387B"/>
    <w:rsid w:val="00010EE6"/>
    <w:rsid w:val="000277AC"/>
    <w:rsid w:val="00053B6A"/>
    <w:rsid w:val="00054D55"/>
    <w:rsid w:val="000908DD"/>
    <w:rsid w:val="000D0911"/>
    <w:rsid w:val="000D3F63"/>
    <w:rsid w:val="000F2B65"/>
    <w:rsid w:val="000F3FA2"/>
    <w:rsid w:val="000F6D41"/>
    <w:rsid w:val="00100293"/>
    <w:rsid w:val="00103B76"/>
    <w:rsid w:val="00111B45"/>
    <w:rsid w:val="00151E56"/>
    <w:rsid w:val="001A1DAA"/>
    <w:rsid w:val="001E7055"/>
    <w:rsid w:val="00214752"/>
    <w:rsid w:val="0023730D"/>
    <w:rsid w:val="00247768"/>
    <w:rsid w:val="00251916"/>
    <w:rsid w:val="00251A25"/>
    <w:rsid w:val="00251BFD"/>
    <w:rsid w:val="00265C01"/>
    <w:rsid w:val="002A3E76"/>
    <w:rsid w:val="002D2E7F"/>
    <w:rsid w:val="00327329"/>
    <w:rsid w:val="003466D6"/>
    <w:rsid w:val="003751B8"/>
    <w:rsid w:val="003801E1"/>
    <w:rsid w:val="003D2523"/>
    <w:rsid w:val="003F35D0"/>
    <w:rsid w:val="003F609A"/>
    <w:rsid w:val="00407E6B"/>
    <w:rsid w:val="00417D95"/>
    <w:rsid w:val="00423E85"/>
    <w:rsid w:val="004267B7"/>
    <w:rsid w:val="0048140F"/>
    <w:rsid w:val="00485300"/>
    <w:rsid w:val="004949BB"/>
    <w:rsid w:val="004F7297"/>
    <w:rsid w:val="005300E9"/>
    <w:rsid w:val="005409E0"/>
    <w:rsid w:val="00557C61"/>
    <w:rsid w:val="00587A98"/>
    <w:rsid w:val="0059299F"/>
    <w:rsid w:val="00597D62"/>
    <w:rsid w:val="005C242D"/>
    <w:rsid w:val="005D54E7"/>
    <w:rsid w:val="005D75DB"/>
    <w:rsid w:val="006173E6"/>
    <w:rsid w:val="00632B10"/>
    <w:rsid w:val="00665700"/>
    <w:rsid w:val="0069545E"/>
    <w:rsid w:val="006A3D29"/>
    <w:rsid w:val="006A5BD7"/>
    <w:rsid w:val="006A7DEC"/>
    <w:rsid w:val="006B3BCE"/>
    <w:rsid w:val="006D629B"/>
    <w:rsid w:val="006E32A7"/>
    <w:rsid w:val="00726B48"/>
    <w:rsid w:val="0073284C"/>
    <w:rsid w:val="00747DFE"/>
    <w:rsid w:val="00755D76"/>
    <w:rsid w:val="00771A28"/>
    <w:rsid w:val="007847DE"/>
    <w:rsid w:val="007B1AAD"/>
    <w:rsid w:val="007E1857"/>
    <w:rsid w:val="007E274A"/>
    <w:rsid w:val="007F35D6"/>
    <w:rsid w:val="00803321"/>
    <w:rsid w:val="008122E6"/>
    <w:rsid w:val="00852618"/>
    <w:rsid w:val="0085587E"/>
    <w:rsid w:val="008949C9"/>
    <w:rsid w:val="008B23F9"/>
    <w:rsid w:val="008C0F3F"/>
    <w:rsid w:val="008D34D0"/>
    <w:rsid w:val="008E4A00"/>
    <w:rsid w:val="0094265B"/>
    <w:rsid w:val="00954327"/>
    <w:rsid w:val="00967309"/>
    <w:rsid w:val="00985043"/>
    <w:rsid w:val="00996D88"/>
    <w:rsid w:val="009B77C1"/>
    <w:rsid w:val="009C6580"/>
    <w:rsid w:val="009F429F"/>
    <w:rsid w:val="00A11A18"/>
    <w:rsid w:val="00A120C8"/>
    <w:rsid w:val="00A26455"/>
    <w:rsid w:val="00A70095"/>
    <w:rsid w:val="00A92A9C"/>
    <w:rsid w:val="00AB2EFC"/>
    <w:rsid w:val="00AC61A7"/>
    <w:rsid w:val="00AD02DD"/>
    <w:rsid w:val="00AD1DBB"/>
    <w:rsid w:val="00AF63FF"/>
    <w:rsid w:val="00B04BBC"/>
    <w:rsid w:val="00B43FBC"/>
    <w:rsid w:val="00B53FA5"/>
    <w:rsid w:val="00B66AFB"/>
    <w:rsid w:val="00B75134"/>
    <w:rsid w:val="00B81116"/>
    <w:rsid w:val="00B975B9"/>
    <w:rsid w:val="00BB3979"/>
    <w:rsid w:val="00BB60C0"/>
    <w:rsid w:val="00C125B2"/>
    <w:rsid w:val="00C25FE2"/>
    <w:rsid w:val="00C412AA"/>
    <w:rsid w:val="00C576A5"/>
    <w:rsid w:val="00CA3D52"/>
    <w:rsid w:val="00CA7656"/>
    <w:rsid w:val="00CB267B"/>
    <w:rsid w:val="00D10FF0"/>
    <w:rsid w:val="00D1391C"/>
    <w:rsid w:val="00D2398C"/>
    <w:rsid w:val="00D51DCF"/>
    <w:rsid w:val="00D52F3B"/>
    <w:rsid w:val="00D64BB4"/>
    <w:rsid w:val="00DA2DF6"/>
    <w:rsid w:val="00DA31D0"/>
    <w:rsid w:val="00DD293C"/>
    <w:rsid w:val="00E001E6"/>
    <w:rsid w:val="00E23799"/>
    <w:rsid w:val="00E534CB"/>
    <w:rsid w:val="00E60EAA"/>
    <w:rsid w:val="00E627AC"/>
    <w:rsid w:val="00E96049"/>
    <w:rsid w:val="00EC5354"/>
    <w:rsid w:val="00F218F6"/>
    <w:rsid w:val="00F53AE0"/>
    <w:rsid w:val="00F571F9"/>
    <w:rsid w:val="00F65646"/>
    <w:rsid w:val="00FC5AC3"/>
    <w:rsid w:val="00FD132A"/>
    <w:rsid w:val="00FD3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29E8"/>
  <w15:docId w15:val="{7EDF8566-20D6-483D-B97A-D9A1356E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043"/>
  </w:style>
  <w:style w:type="paragraph" w:styleId="6">
    <w:name w:val="heading 6"/>
    <w:basedOn w:val="a"/>
    <w:next w:val="a"/>
    <w:link w:val="60"/>
    <w:qFormat/>
    <w:rsid w:val="00747DF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4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309"/>
  </w:style>
  <w:style w:type="paragraph" w:styleId="a6">
    <w:name w:val="footer"/>
    <w:basedOn w:val="a"/>
    <w:link w:val="a7"/>
    <w:uiPriority w:val="99"/>
    <w:semiHidden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7309"/>
  </w:style>
  <w:style w:type="paragraph" w:customStyle="1" w:styleId="ConsPlusNormal">
    <w:name w:val="ConsPlusNormal"/>
    <w:rsid w:val="00151E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rsid w:val="00A120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7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DFE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747DFE"/>
    <w:rPr>
      <w:rFonts w:ascii="Times New Roman" w:eastAsia="Times New Roman" w:hAnsi="Times New Roman" w:cs="Times New Roman"/>
      <w:b/>
      <w:sz w:val="36"/>
      <w:szCs w:val="20"/>
    </w:rPr>
  </w:style>
  <w:style w:type="paragraph" w:styleId="aa">
    <w:name w:val="Body Text"/>
    <w:basedOn w:val="a"/>
    <w:link w:val="ab"/>
    <w:rsid w:val="00747DFE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b">
    <w:name w:val="Основной текст Знак"/>
    <w:basedOn w:val="a0"/>
    <w:link w:val="aa"/>
    <w:rsid w:val="00747DFE"/>
    <w:rPr>
      <w:rFonts w:ascii="Times New Roman" w:eastAsia="Times New Roman" w:hAnsi="Times New Roman" w:cs="Times New Roman"/>
      <w:i/>
      <w:sz w:val="20"/>
      <w:szCs w:val="20"/>
    </w:rPr>
  </w:style>
  <w:style w:type="character" w:styleId="ac">
    <w:name w:val="Hyperlink"/>
    <w:unhideWhenUsed/>
    <w:rsid w:val="00771A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uma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29E80-8BE8-4940-BB39-058C9C99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Анастасия Игоревна Хазипова</cp:lastModifiedBy>
  <cp:revision>2</cp:revision>
  <cp:lastPrinted>2024-06-10T10:34:00Z</cp:lastPrinted>
  <dcterms:created xsi:type="dcterms:W3CDTF">2024-06-10T10:41:00Z</dcterms:created>
  <dcterms:modified xsi:type="dcterms:W3CDTF">2024-06-10T10:41:00Z</dcterms:modified>
</cp:coreProperties>
</file>