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496" w:rsidRDefault="005E2496" w:rsidP="00312D2A">
      <w:pPr>
        <w:spacing w:after="0" w:line="240" w:lineRule="auto"/>
        <w:jc w:val="center"/>
        <w:rPr>
          <w:rFonts w:ascii="Times New Roman" w:hAnsi="Times New Roman" w:cs="Times New Roman"/>
          <w:b/>
          <w:sz w:val="28"/>
          <w:szCs w:val="28"/>
        </w:rPr>
      </w:pPr>
      <w:r w:rsidRPr="005E2496">
        <w:rPr>
          <w:rFonts w:ascii="Times New Roman" w:hAnsi="Times New Roman" w:cs="Times New Roman"/>
          <w:b/>
          <w:noProof/>
          <w:sz w:val="28"/>
          <w:szCs w:val="28"/>
        </w:rPr>
        <w:drawing>
          <wp:inline distT="0" distB="0" distL="0" distR="0">
            <wp:extent cx="733425" cy="925244"/>
            <wp:effectExtent l="0" t="0" r="0" b="8255"/>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a:srcRect/>
                    <a:stretch>
                      <a:fillRect/>
                    </a:stretch>
                  </pic:blipFill>
                  <pic:spPr bwMode="auto">
                    <a:xfrm>
                      <a:off x="0" y="0"/>
                      <a:ext cx="734723" cy="926881"/>
                    </a:xfrm>
                    <a:prstGeom prst="rect">
                      <a:avLst/>
                    </a:prstGeom>
                    <a:noFill/>
                    <a:ln w="9525">
                      <a:noFill/>
                      <a:miter lim="800000"/>
                      <a:headEnd/>
                      <a:tailEnd/>
                    </a:ln>
                  </pic:spPr>
                </pic:pic>
              </a:graphicData>
            </a:graphic>
          </wp:inline>
        </w:drawing>
      </w:r>
    </w:p>
    <w:p w:rsidR="00166845" w:rsidRPr="006F02AD" w:rsidRDefault="00166845" w:rsidP="00166845">
      <w:pPr>
        <w:spacing w:before="240" w:after="60"/>
        <w:jc w:val="center"/>
        <w:outlineLvl w:val="5"/>
        <w:rPr>
          <w:rFonts w:ascii="Times New Roman" w:hAnsi="Times New Roman" w:cs="Times New Roman"/>
          <w:b/>
          <w:bCs/>
          <w:sz w:val="32"/>
          <w:szCs w:val="32"/>
        </w:rPr>
      </w:pPr>
      <w:r w:rsidRPr="006F02AD">
        <w:rPr>
          <w:rFonts w:ascii="Times New Roman" w:hAnsi="Times New Roman" w:cs="Times New Roman"/>
          <w:b/>
          <w:bCs/>
          <w:sz w:val="32"/>
          <w:szCs w:val="32"/>
        </w:rPr>
        <w:t>АППАРАТ ДУМЫ ГОРОДА НЕФТЕЮГАНСКА</w:t>
      </w:r>
    </w:p>
    <w:p w:rsidR="00166845" w:rsidRPr="00DA00F4" w:rsidRDefault="00166845" w:rsidP="00166845">
      <w:pPr>
        <w:spacing w:after="0" w:line="240" w:lineRule="auto"/>
        <w:jc w:val="center"/>
        <w:rPr>
          <w:rFonts w:ascii="Times New Roman" w:hAnsi="Times New Roman" w:cs="Times New Roman"/>
          <w:iCs/>
          <w:sz w:val="18"/>
          <w:szCs w:val="18"/>
        </w:rPr>
      </w:pPr>
      <w:r w:rsidRPr="00DA00F4">
        <w:rPr>
          <w:rFonts w:ascii="Times New Roman" w:hAnsi="Times New Roman" w:cs="Times New Roman"/>
          <w:iCs/>
          <w:sz w:val="18"/>
          <w:szCs w:val="18"/>
        </w:rPr>
        <w:t xml:space="preserve">2 микрорайон, дом 25, г. Нефтеюганск, Ханты-Мансийский автономный округ-Югра (Тюменская область), 628309  </w:t>
      </w:r>
    </w:p>
    <w:p w:rsidR="00166845" w:rsidRPr="00DA00F4" w:rsidRDefault="00166845" w:rsidP="00166845">
      <w:pPr>
        <w:spacing w:after="0" w:line="240" w:lineRule="auto"/>
        <w:jc w:val="center"/>
        <w:rPr>
          <w:rFonts w:ascii="Times New Roman" w:hAnsi="Times New Roman" w:cs="Times New Roman"/>
          <w:sz w:val="18"/>
          <w:szCs w:val="18"/>
          <w:u w:val="single"/>
        </w:rPr>
      </w:pPr>
      <w:r w:rsidRPr="00DA00F4">
        <w:rPr>
          <w:rFonts w:ascii="Times New Roman" w:hAnsi="Times New Roman" w:cs="Times New Roman"/>
          <w:iCs/>
          <w:sz w:val="18"/>
          <w:szCs w:val="18"/>
        </w:rPr>
        <w:t>тел. (3463)</w:t>
      </w:r>
      <w:bookmarkStart w:id="0" w:name="_GoBack"/>
      <w:bookmarkEnd w:id="0"/>
      <w:r w:rsidRPr="00DA00F4">
        <w:rPr>
          <w:rFonts w:ascii="Times New Roman" w:hAnsi="Times New Roman" w:cs="Times New Roman"/>
          <w:iCs/>
          <w:sz w:val="18"/>
          <w:szCs w:val="18"/>
        </w:rPr>
        <w:t xml:space="preserve"> 22-12-52, е-</w:t>
      </w:r>
      <w:r w:rsidRPr="00DA00F4">
        <w:rPr>
          <w:rFonts w:ascii="Times New Roman" w:hAnsi="Times New Roman" w:cs="Times New Roman"/>
          <w:iCs/>
          <w:sz w:val="18"/>
          <w:szCs w:val="18"/>
          <w:lang w:val="en-US"/>
        </w:rPr>
        <w:t>mail</w:t>
      </w:r>
      <w:r w:rsidRPr="00DA00F4">
        <w:rPr>
          <w:rFonts w:ascii="Times New Roman" w:hAnsi="Times New Roman" w:cs="Times New Roman"/>
          <w:iCs/>
          <w:sz w:val="18"/>
          <w:szCs w:val="18"/>
        </w:rPr>
        <w:t xml:space="preserve">: </w:t>
      </w:r>
      <w:hyperlink r:id="rId9" w:history="1">
        <w:r w:rsidRPr="00DA00F4">
          <w:rPr>
            <w:rStyle w:val="ad"/>
            <w:rFonts w:ascii="Times New Roman" w:hAnsi="Times New Roman" w:cs="Times New Roman"/>
            <w:b/>
            <w:bCs/>
            <w:sz w:val="18"/>
            <w:szCs w:val="18"/>
            <w:lang w:val="en-US"/>
          </w:rPr>
          <w:t>duma</w:t>
        </w:r>
        <w:r w:rsidRPr="00DA00F4">
          <w:rPr>
            <w:rStyle w:val="ad"/>
            <w:rFonts w:ascii="Times New Roman" w:hAnsi="Times New Roman" w:cs="Times New Roman"/>
            <w:b/>
            <w:bCs/>
            <w:sz w:val="18"/>
            <w:szCs w:val="18"/>
          </w:rPr>
          <w:t>@</w:t>
        </w:r>
        <w:r w:rsidRPr="00DA00F4">
          <w:rPr>
            <w:rStyle w:val="ad"/>
            <w:rFonts w:ascii="Times New Roman" w:hAnsi="Times New Roman" w:cs="Times New Roman"/>
            <w:b/>
            <w:bCs/>
            <w:sz w:val="18"/>
            <w:szCs w:val="18"/>
            <w:lang w:val="en-US"/>
          </w:rPr>
          <w:t>admugansk</w:t>
        </w:r>
        <w:r w:rsidRPr="00DA00F4">
          <w:rPr>
            <w:rStyle w:val="ad"/>
            <w:rFonts w:ascii="Times New Roman" w:hAnsi="Times New Roman" w:cs="Times New Roman"/>
            <w:b/>
            <w:bCs/>
            <w:sz w:val="18"/>
            <w:szCs w:val="18"/>
          </w:rPr>
          <w:t>.</w:t>
        </w:r>
        <w:r w:rsidRPr="00DA00F4">
          <w:rPr>
            <w:rStyle w:val="ad"/>
            <w:rFonts w:ascii="Times New Roman" w:hAnsi="Times New Roman" w:cs="Times New Roman"/>
            <w:b/>
            <w:bCs/>
            <w:sz w:val="18"/>
            <w:szCs w:val="18"/>
            <w:lang w:val="en-US"/>
          </w:rPr>
          <w:t>ru</w:t>
        </w:r>
      </w:hyperlink>
      <w:r w:rsidRPr="00DA00F4">
        <w:rPr>
          <w:rFonts w:ascii="Times New Roman" w:hAnsi="Times New Roman" w:cs="Times New Roman"/>
          <w:b/>
          <w:bCs/>
          <w:sz w:val="18"/>
          <w:szCs w:val="18"/>
        </w:rPr>
        <w:t xml:space="preserve">  </w:t>
      </w:r>
      <w:r w:rsidRPr="00DA00F4">
        <w:rPr>
          <w:rFonts w:ascii="Times New Roman" w:hAnsi="Times New Roman" w:cs="Times New Roman"/>
          <w:iCs/>
          <w:sz w:val="18"/>
          <w:szCs w:val="18"/>
          <w:lang w:val="en-US"/>
        </w:rPr>
        <w:t>www</w:t>
      </w:r>
      <w:r w:rsidRPr="00DA00F4">
        <w:rPr>
          <w:rFonts w:ascii="Times New Roman" w:hAnsi="Times New Roman" w:cs="Times New Roman"/>
          <w:iCs/>
          <w:sz w:val="18"/>
          <w:szCs w:val="18"/>
        </w:rPr>
        <w:t>.</w:t>
      </w:r>
      <w:r w:rsidRPr="00DA00F4">
        <w:rPr>
          <w:rFonts w:ascii="Times New Roman" w:hAnsi="Times New Roman" w:cs="Times New Roman"/>
          <w:iCs/>
          <w:sz w:val="18"/>
          <w:szCs w:val="18"/>
          <w:lang w:val="en-US"/>
        </w:rPr>
        <w:t>admugansk</w:t>
      </w:r>
      <w:r w:rsidRPr="00DA00F4">
        <w:rPr>
          <w:rFonts w:ascii="Times New Roman" w:hAnsi="Times New Roman" w:cs="Times New Roman"/>
          <w:iCs/>
          <w:sz w:val="18"/>
          <w:szCs w:val="18"/>
        </w:rPr>
        <w:t>.</w:t>
      </w:r>
      <w:r w:rsidRPr="00DA00F4">
        <w:rPr>
          <w:rFonts w:ascii="Times New Roman" w:hAnsi="Times New Roman" w:cs="Times New Roman"/>
          <w:iCs/>
          <w:sz w:val="18"/>
          <w:szCs w:val="18"/>
          <w:lang w:val="en-US"/>
        </w:rPr>
        <w:t>ru</w:t>
      </w:r>
    </w:p>
    <w:p w:rsidR="005E2496" w:rsidRDefault="005E2496" w:rsidP="00312D2A">
      <w:pPr>
        <w:spacing w:after="0" w:line="240" w:lineRule="auto"/>
        <w:jc w:val="center"/>
        <w:rPr>
          <w:rFonts w:ascii="Times New Roman" w:hAnsi="Times New Roman" w:cs="Times New Roman"/>
          <w:b/>
          <w:sz w:val="28"/>
          <w:szCs w:val="28"/>
        </w:rPr>
      </w:pPr>
    </w:p>
    <w:p w:rsidR="005E2496" w:rsidRPr="00612D22" w:rsidRDefault="00FA37A9" w:rsidP="005402F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B06864">
        <w:rPr>
          <w:rFonts w:ascii="Times New Roman" w:hAnsi="Times New Roman" w:cs="Times New Roman"/>
          <w:sz w:val="28"/>
          <w:szCs w:val="28"/>
        </w:rPr>
        <w:t>0</w:t>
      </w:r>
      <w:r w:rsidR="00AE3A1A">
        <w:rPr>
          <w:rFonts w:ascii="Times New Roman" w:hAnsi="Times New Roman" w:cs="Times New Roman"/>
          <w:sz w:val="28"/>
          <w:szCs w:val="28"/>
        </w:rPr>
        <w:t>4</w:t>
      </w:r>
      <w:r w:rsidR="00BC6FC2">
        <w:rPr>
          <w:rFonts w:ascii="Times New Roman" w:hAnsi="Times New Roman" w:cs="Times New Roman"/>
          <w:sz w:val="28"/>
          <w:szCs w:val="28"/>
        </w:rPr>
        <w:t>.0</w:t>
      </w:r>
      <w:r w:rsidR="00AE3A1A">
        <w:rPr>
          <w:rFonts w:ascii="Times New Roman" w:hAnsi="Times New Roman" w:cs="Times New Roman"/>
          <w:sz w:val="28"/>
          <w:szCs w:val="28"/>
        </w:rPr>
        <w:t>6</w:t>
      </w:r>
      <w:r w:rsidR="0055392D">
        <w:rPr>
          <w:rFonts w:ascii="Times New Roman" w:hAnsi="Times New Roman" w:cs="Times New Roman"/>
          <w:sz w:val="28"/>
          <w:szCs w:val="28"/>
        </w:rPr>
        <w:t>.202</w:t>
      </w:r>
      <w:r w:rsidR="00BC6FC2">
        <w:rPr>
          <w:rFonts w:ascii="Times New Roman" w:hAnsi="Times New Roman" w:cs="Times New Roman"/>
          <w:sz w:val="28"/>
          <w:szCs w:val="28"/>
        </w:rPr>
        <w:t>4</w:t>
      </w:r>
    </w:p>
    <w:p w:rsidR="005402FF" w:rsidRPr="005402FF" w:rsidRDefault="005402FF" w:rsidP="005402FF">
      <w:pPr>
        <w:spacing w:after="0" w:line="240" w:lineRule="auto"/>
        <w:rPr>
          <w:rFonts w:ascii="Times New Roman" w:hAnsi="Times New Roman" w:cs="Times New Roman"/>
          <w:sz w:val="28"/>
          <w:szCs w:val="28"/>
        </w:rPr>
      </w:pPr>
    </w:p>
    <w:p w:rsidR="00900BD2" w:rsidRPr="00F11BA3" w:rsidRDefault="00900BD2" w:rsidP="00900BD2">
      <w:pPr>
        <w:spacing w:after="0" w:line="240" w:lineRule="auto"/>
        <w:jc w:val="center"/>
        <w:rPr>
          <w:rFonts w:ascii="Times New Roman" w:hAnsi="Times New Roman" w:cs="Times New Roman"/>
          <w:b/>
          <w:sz w:val="28"/>
          <w:szCs w:val="28"/>
        </w:rPr>
      </w:pPr>
      <w:r w:rsidRPr="00F11BA3">
        <w:rPr>
          <w:rFonts w:ascii="Times New Roman" w:hAnsi="Times New Roman" w:cs="Times New Roman"/>
          <w:b/>
          <w:sz w:val="28"/>
          <w:szCs w:val="28"/>
        </w:rPr>
        <w:t>Правовое заключение</w:t>
      </w:r>
    </w:p>
    <w:p w:rsidR="00D20434" w:rsidRPr="00FA37A9" w:rsidRDefault="00227C85" w:rsidP="00900BD2">
      <w:pPr>
        <w:spacing w:after="0" w:line="240" w:lineRule="auto"/>
        <w:jc w:val="center"/>
        <w:rPr>
          <w:rFonts w:ascii="Times New Roman" w:hAnsi="Times New Roman" w:cs="Times New Roman"/>
          <w:b/>
          <w:sz w:val="28"/>
          <w:szCs w:val="28"/>
        </w:rPr>
      </w:pPr>
      <w:r w:rsidRPr="00FA37A9">
        <w:rPr>
          <w:rFonts w:ascii="Times New Roman" w:hAnsi="Times New Roman" w:cs="Times New Roman"/>
          <w:b/>
          <w:sz w:val="28"/>
          <w:szCs w:val="28"/>
        </w:rPr>
        <w:t>на проект решения Думы города Нефтеюганска</w:t>
      </w:r>
    </w:p>
    <w:p w:rsidR="00BC6FC2" w:rsidRPr="0055392D" w:rsidRDefault="00227C85" w:rsidP="00BC6FC2">
      <w:pPr>
        <w:spacing w:after="0"/>
        <w:jc w:val="center"/>
        <w:rPr>
          <w:rFonts w:ascii="Times New Roman" w:hAnsi="Times New Roman" w:cs="Times New Roman"/>
          <w:b/>
          <w:bCs/>
          <w:sz w:val="28"/>
          <w:szCs w:val="28"/>
        </w:rPr>
      </w:pPr>
      <w:r w:rsidRPr="00AD7339">
        <w:rPr>
          <w:rFonts w:ascii="Times New Roman" w:hAnsi="Times New Roman" w:cs="Times New Roman"/>
          <w:b/>
          <w:bCs/>
          <w:sz w:val="28"/>
          <w:szCs w:val="28"/>
        </w:rPr>
        <w:t xml:space="preserve"> «</w:t>
      </w:r>
      <w:r w:rsidR="00BC6FC2">
        <w:rPr>
          <w:rFonts w:ascii="Times New Roman" w:hAnsi="Times New Roman" w:cs="Times New Roman"/>
          <w:b/>
          <w:bCs/>
          <w:sz w:val="28"/>
          <w:szCs w:val="28"/>
        </w:rPr>
        <w:t>О порядке определения размера муниципальной преференции»</w:t>
      </w:r>
    </w:p>
    <w:p w:rsidR="00227C85" w:rsidRPr="00F11BA3" w:rsidRDefault="00227C85" w:rsidP="00900BD2">
      <w:pPr>
        <w:spacing w:after="0" w:line="240" w:lineRule="auto"/>
        <w:jc w:val="both"/>
        <w:rPr>
          <w:rFonts w:ascii="Times New Roman" w:hAnsi="Times New Roman" w:cs="Times New Roman"/>
          <w:b/>
          <w:sz w:val="28"/>
          <w:szCs w:val="28"/>
        </w:rPr>
      </w:pPr>
    </w:p>
    <w:p w:rsidR="00AD7339" w:rsidRPr="00AD7339" w:rsidRDefault="00AD7339" w:rsidP="009C06CF">
      <w:pPr>
        <w:spacing w:after="0" w:line="264" w:lineRule="auto"/>
        <w:ind w:firstLine="567"/>
        <w:jc w:val="both"/>
        <w:rPr>
          <w:rFonts w:ascii="Times New Roman" w:eastAsia="Times New Roman" w:hAnsi="Times New Roman" w:cs="Times New Roman"/>
          <w:sz w:val="28"/>
          <w:szCs w:val="28"/>
        </w:rPr>
      </w:pPr>
      <w:r w:rsidRPr="00AD7339">
        <w:rPr>
          <w:rFonts w:ascii="Times New Roman" w:eastAsia="Times New Roman" w:hAnsi="Times New Roman" w:cs="Times New Roman"/>
          <w:sz w:val="28"/>
          <w:szCs w:val="28"/>
        </w:rPr>
        <w:t>По результатам проведенной правовой</w:t>
      </w:r>
      <w:r>
        <w:rPr>
          <w:rFonts w:ascii="Times New Roman" w:eastAsia="Times New Roman" w:hAnsi="Times New Roman" w:cs="Times New Roman"/>
          <w:sz w:val="28"/>
          <w:szCs w:val="28"/>
        </w:rPr>
        <w:t xml:space="preserve">, </w:t>
      </w:r>
      <w:r w:rsidRPr="00AD7339">
        <w:rPr>
          <w:rFonts w:ascii="Times New Roman" w:eastAsia="Times New Roman" w:hAnsi="Times New Roman" w:cs="Times New Roman"/>
          <w:sz w:val="28"/>
          <w:szCs w:val="28"/>
        </w:rPr>
        <w:t>в том числе антикоррупционной</w:t>
      </w:r>
      <w:r>
        <w:rPr>
          <w:rFonts w:ascii="Times New Roman" w:eastAsia="Times New Roman" w:hAnsi="Times New Roman" w:cs="Times New Roman"/>
          <w:sz w:val="28"/>
          <w:szCs w:val="28"/>
        </w:rPr>
        <w:t>,</w:t>
      </w:r>
      <w:r w:rsidRPr="00AD7339">
        <w:rPr>
          <w:rFonts w:ascii="Times New Roman" w:eastAsia="Times New Roman" w:hAnsi="Times New Roman" w:cs="Times New Roman"/>
          <w:sz w:val="28"/>
          <w:szCs w:val="28"/>
        </w:rPr>
        <w:t xml:space="preserve"> экспертизы проекта решения Думы города </w:t>
      </w:r>
      <w:r w:rsidR="00BC6FC2" w:rsidRPr="00BC6FC2">
        <w:rPr>
          <w:rFonts w:ascii="Times New Roman" w:eastAsia="Times New Roman" w:hAnsi="Times New Roman" w:cs="Times New Roman"/>
          <w:sz w:val="28"/>
          <w:szCs w:val="28"/>
        </w:rPr>
        <w:t xml:space="preserve">«О порядке определения размера муниципальной преференции» </w:t>
      </w:r>
      <w:r w:rsidRPr="00AD7339">
        <w:rPr>
          <w:rFonts w:ascii="Times New Roman" w:eastAsia="Times New Roman" w:hAnsi="Times New Roman" w:cs="Times New Roman"/>
          <w:sz w:val="28"/>
          <w:szCs w:val="28"/>
        </w:rPr>
        <w:t>(далее - Проект), сообщаю следующее:</w:t>
      </w:r>
    </w:p>
    <w:p w:rsidR="0016318B" w:rsidRDefault="00C0129C" w:rsidP="009C06CF">
      <w:pPr>
        <w:spacing w:after="0" w:line="264" w:lineRule="auto"/>
        <w:ind w:firstLine="567"/>
        <w:jc w:val="both"/>
        <w:rPr>
          <w:rFonts w:ascii="Times New Roman" w:eastAsia="Times New Roman" w:hAnsi="Times New Roman" w:cs="Times New Roman"/>
          <w:sz w:val="28"/>
          <w:szCs w:val="28"/>
        </w:rPr>
      </w:pPr>
      <w:r w:rsidRPr="00A30A8B">
        <w:rPr>
          <w:rFonts w:ascii="Times New Roman" w:eastAsia="Times New Roman" w:hAnsi="Times New Roman" w:cs="Times New Roman"/>
          <w:sz w:val="28"/>
          <w:szCs w:val="28"/>
        </w:rPr>
        <w:t xml:space="preserve">Предоставление муниципальных преференций регулируется Федеральным законом </w:t>
      </w:r>
      <w:r w:rsidRPr="00C0129C">
        <w:rPr>
          <w:rFonts w:ascii="Times New Roman" w:eastAsia="Times New Roman" w:hAnsi="Times New Roman" w:cs="Times New Roman"/>
          <w:sz w:val="28"/>
          <w:szCs w:val="28"/>
        </w:rPr>
        <w:t xml:space="preserve">от 26.07.2006 </w:t>
      </w:r>
      <w:r w:rsidRPr="00A30A8B">
        <w:rPr>
          <w:rFonts w:ascii="Times New Roman" w:eastAsia="Times New Roman" w:hAnsi="Times New Roman" w:cs="Times New Roman"/>
          <w:sz w:val="28"/>
          <w:szCs w:val="28"/>
        </w:rPr>
        <w:t>№ 135</w:t>
      </w:r>
      <w:r>
        <w:rPr>
          <w:rFonts w:ascii="Times New Roman" w:eastAsia="Times New Roman" w:hAnsi="Times New Roman" w:cs="Times New Roman"/>
          <w:sz w:val="28"/>
          <w:szCs w:val="28"/>
        </w:rPr>
        <w:t>-ФЗ</w:t>
      </w:r>
      <w:r w:rsidRPr="00A30A8B">
        <w:rPr>
          <w:rFonts w:ascii="Times New Roman" w:eastAsia="Times New Roman" w:hAnsi="Times New Roman" w:cs="Times New Roman"/>
          <w:sz w:val="28"/>
          <w:szCs w:val="28"/>
        </w:rPr>
        <w:t xml:space="preserve"> «О защите конкуренции»</w:t>
      </w:r>
      <w:r w:rsidRPr="00C0129C">
        <w:rPr>
          <w:rFonts w:ascii="Times New Roman" w:eastAsia="Times New Roman" w:hAnsi="Times New Roman" w:cs="Times New Roman"/>
          <w:sz w:val="28"/>
          <w:szCs w:val="28"/>
        </w:rPr>
        <w:t xml:space="preserve"> </w:t>
      </w:r>
      <w:r w:rsidRPr="00A30A8B">
        <w:rPr>
          <w:rFonts w:ascii="Times New Roman" w:eastAsia="Times New Roman" w:hAnsi="Times New Roman" w:cs="Times New Roman"/>
          <w:sz w:val="28"/>
          <w:szCs w:val="28"/>
        </w:rPr>
        <w:t>(далее ФЗ № 135</w:t>
      </w:r>
      <w:r>
        <w:rPr>
          <w:rFonts w:ascii="Times New Roman" w:eastAsia="Times New Roman" w:hAnsi="Times New Roman" w:cs="Times New Roman"/>
          <w:sz w:val="28"/>
          <w:szCs w:val="28"/>
        </w:rPr>
        <w:t>)</w:t>
      </w:r>
      <w:r w:rsidRPr="00A30A8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16318B" w:rsidRPr="0016318B">
        <w:rPr>
          <w:rFonts w:ascii="Times New Roman" w:eastAsia="Times New Roman" w:hAnsi="Times New Roman" w:cs="Times New Roman"/>
          <w:sz w:val="28"/>
          <w:szCs w:val="28"/>
        </w:rPr>
        <w:t>Пунктом 20 статьи 4 Ф</w:t>
      </w:r>
      <w:r>
        <w:rPr>
          <w:rFonts w:ascii="Times New Roman" w:eastAsia="Times New Roman" w:hAnsi="Times New Roman" w:cs="Times New Roman"/>
          <w:sz w:val="28"/>
          <w:szCs w:val="28"/>
        </w:rPr>
        <w:t>З</w:t>
      </w:r>
      <w:r w:rsidR="0016318B" w:rsidRPr="0016318B">
        <w:rPr>
          <w:rFonts w:ascii="Times New Roman" w:eastAsia="Times New Roman" w:hAnsi="Times New Roman" w:cs="Times New Roman"/>
          <w:sz w:val="28"/>
          <w:szCs w:val="28"/>
        </w:rPr>
        <w:t xml:space="preserve"> 135</w:t>
      </w:r>
      <w:r>
        <w:rPr>
          <w:rFonts w:ascii="Times New Roman" w:eastAsia="Times New Roman" w:hAnsi="Times New Roman" w:cs="Times New Roman"/>
          <w:sz w:val="28"/>
          <w:szCs w:val="28"/>
        </w:rPr>
        <w:t xml:space="preserve"> </w:t>
      </w:r>
      <w:r w:rsidR="0016318B" w:rsidRPr="0016318B">
        <w:rPr>
          <w:rFonts w:ascii="Times New Roman" w:eastAsia="Times New Roman" w:hAnsi="Times New Roman" w:cs="Times New Roman"/>
          <w:sz w:val="28"/>
          <w:szCs w:val="28"/>
        </w:rPr>
        <w:t>установлено, что государственные или муниципальные преференции - это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путем передачи государственного или муниципального имущества, иных объектов гражданских прав либо путем предоставления имущественных льгот, государственных или муниципальных гарантий.</w:t>
      </w:r>
    </w:p>
    <w:p w:rsidR="00A30A8B" w:rsidRDefault="00A30A8B" w:rsidP="009C06CF">
      <w:pPr>
        <w:spacing w:after="0" w:line="264" w:lineRule="auto"/>
        <w:ind w:firstLine="567"/>
        <w:jc w:val="both"/>
        <w:rPr>
          <w:rFonts w:ascii="Times New Roman" w:eastAsia="Times New Roman" w:hAnsi="Times New Roman" w:cs="Times New Roman"/>
          <w:sz w:val="28"/>
          <w:szCs w:val="28"/>
        </w:rPr>
      </w:pPr>
      <w:r w:rsidRPr="00A30A8B">
        <w:rPr>
          <w:rFonts w:ascii="Times New Roman" w:eastAsia="Times New Roman" w:hAnsi="Times New Roman" w:cs="Times New Roman"/>
          <w:sz w:val="28"/>
          <w:szCs w:val="28"/>
        </w:rPr>
        <w:t xml:space="preserve">В соответствии с частью 1 статьи 19 ФЗ № 135 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 установленных указанным Законом. </w:t>
      </w:r>
    </w:p>
    <w:p w:rsidR="00373C8A" w:rsidRPr="00373C8A" w:rsidRDefault="00373C8A" w:rsidP="009C06CF">
      <w:pPr>
        <w:spacing w:after="0" w:line="264"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Пунктом 19 решения</w:t>
      </w:r>
      <w:r w:rsidR="00BC6FC2">
        <w:rPr>
          <w:rFonts w:ascii="Times New Roman" w:eastAsia="Times New Roman" w:hAnsi="Times New Roman" w:cs="Times New Roman"/>
          <w:sz w:val="28"/>
          <w:szCs w:val="28"/>
        </w:rPr>
        <w:t xml:space="preserve"> Думы города Нефтеюганска от 20.12.2023 №</w:t>
      </w:r>
      <w:r w:rsidRPr="00373C8A">
        <w:rPr>
          <w:rFonts w:ascii="Times New Roman" w:eastAsia="Times New Roman" w:hAnsi="Times New Roman" w:cs="Times New Roman"/>
          <w:sz w:val="28"/>
          <w:szCs w:val="28"/>
        </w:rPr>
        <w:t>№ 459-VII</w:t>
      </w:r>
      <w:r w:rsidRPr="00373C8A">
        <w:t xml:space="preserve"> </w:t>
      </w:r>
      <w:r>
        <w:t>«</w:t>
      </w:r>
      <w:r w:rsidRPr="00373C8A">
        <w:rPr>
          <w:rFonts w:ascii="Times New Roman" w:eastAsia="Times New Roman" w:hAnsi="Times New Roman" w:cs="Times New Roman"/>
          <w:sz w:val="28"/>
          <w:szCs w:val="28"/>
        </w:rPr>
        <w:t>О бюджете города Нефтеюганска</w:t>
      </w:r>
      <w:r>
        <w:rPr>
          <w:rFonts w:ascii="Times New Roman" w:eastAsia="Times New Roman" w:hAnsi="Times New Roman" w:cs="Times New Roman"/>
          <w:sz w:val="28"/>
          <w:szCs w:val="28"/>
        </w:rPr>
        <w:t xml:space="preserve"> </w:t>
      </w:r>
      <w:r w:rsidRPr="00373C8A">
        <w:rPr>
          <w:rFonts w:ascii="Times New Roman" w:eastAsia="Times New Roman" w:hAnsi="Times New Roman" w:cs="Times New Roman"/>
          <w:sz w:val="28"/>
          <w:szCs w:val="28"/>
        </w:rPr>
        <w:t>на 2024 год и плановый период 2025 и 2026 годов</w:t>
      </w:r>
      <w:r>
        <w:rPr>
          <w:rFonts w:ascii="Times New Roman" w:eastAsia="Times New Roman" w:hAnsi="Times New Roman" w:cs="Times New Roman"/>
          <w:sz w:val="28"/>
          <w:szCs w:val="28"/>
        </w:rPr>
        <w:t xml:space="preserve">» (далее – Решение о бюджете) установлен </w:t>
      </w:r>
      <w:r w:rsidRPr="00373C8A">
        <w:rPr>
          <w:rFonts w:ascii="Times New Roman" w:eastAsia="Times New Roman" w:hAnsi="Times New Roman" w:cs="Times New Roman"/>
          <w:sz w:val="28"/>
          <w:szCs w:val="28"/>
        </w:rPr>
        <w:t>порядок предостав</w:t>
      </w:r>
      <w:r>
        <w:rPr>
          <w:rFonts w:ascii="Times New Roman" w:eastAsia="Times New Roman" w:hAnsi="Times New Roman" w:cs="Times New Roman"/>
          <w:sz w:val="28"/>
          <w:szCs w:val="28"/>
        </w:rPr>
        <w:t>ления муниципальной преференции, в соответствии с которым:</w:t>
      </w:r>
    </w:p>
    <w:p w:rsidR="00373C8A" w:rsidRPr="00373C8A" w:rsidRDefault="00373C8A" w:rsidP="009C06CF">
      <w:pPr>
        <w:spacing w:after="0" w:line="264" w:lineRule="auto"/>
        <w:ind w:firstLine="567"/>
        <w:jc w:val="both"/>
        <w:rPr>
          <w:rFonts w:ascii="Times New Roman" w:eastAsia="Times New Roman" w:hAnsi="Times New Roman" w:cs="Times New Roman"/>
          <w:sz w:val="28"/>
          <w:szCs w:val="28"/>
        </w:rPr>
      </w:pPr>
      <w:r w:rsidRPr="00373C8A">
        <w:rPr>
          <w:rFonts w:ascii="Times New Roman" w:eastAsia="Times New Roman" w:hAnsi="Times New Roman" w:cs="Times New Roman"/>
          <w:sz w:val="28"/>
          <w:szCs w:val="28"/>
        </w:rPr>
        <w:t xml:space="preserve">1)муниципальная преференция может быть предоставлена в соответствии с целями, определенными статьей 19 </w:t>
      </w:r>
      <w:r w:rsidR="00A30A8B">
        <w:rPr>
          <w:rFonts w:ascii="Times New Roman" w:eastAsia="Times New Roman" w:hAnsi="Times New Roman" w:cs="Times New Roman"/>
          <w:sz w:val="28"/>
          <w:szCs w:val="28"/>
        </w:rPr>
        <w:t>ФЗ № 135;</w:t>
      </w:r>
    </w:p>
    <w:p w:rsidR="00373C8A" w:rsidRPr="00373C8A" w:rsidRDefault="00373C8A" w:rsidP="009C06CF">
      <w:pPr>
        <w:spacing w:after="0" w:line="264" w:lineRule="auto"/>
        <w:ind w:firstLine="567"/>
        <w:jc w:val="both"/>
        <w:rPr>
          <w:rFonts w:ascii="Times New Roman" w:eastAsia="Times New Roman" w:hAnsi="Times New Roman" w:cs="Times New Roman"/>
          <w:sz w:val="28"/>
          <w:szCs w:val="28"/>
        </w:rPr>
      </w:pPr>
      <w:r w:rsidRPr="00373C8A">
        <w:rPr>
          <w:rFonts w:ascii="Times New Roman" w:eastAsia="Times New Roman" w:hAnsi="Times New Roman" w:cs="Times New Roman"/>
          <w:sz w:val="28"/>
          <w:szCs w:val="28"/>
        </w:rPr>
        <w:lastRenderedPageBreak/>
        <w:t xml:space="preserve">2)получатели муниципальной преференции устанавливаются </w:t>
      </w:r>
      <w:r>
        <w:rPr>
          <w:rFonts w:ascii="Times New Roman" w:eastAsia="Times New Roman" w:hAnsi="Times New Roman" w:cs="Times New Roman"/>
          <w:sz w:val="28"/>
          <w:szCs w:val="28"/>
        </w:rPr>
        <w:t>Р</w:t>
      </w:r>
      <w:r w:rsidRPr="00373C8A">
        <w:rPr>
          <w:rFonts w:ascii="Times New Roman" w:eastAsia="Times New Roman" w:hAnsi="Times New Roman" w:cs="Times New Roman"/>
          <w:sz w:val="28"/>
          <w:szCs w:val="28"/>
        </w:rPr>
        <w:t xml:space="preserve">ешением </w:t>
      </w:r>
      <w:r>
        <w:rPr>
          <w:rFonts w:ascii="Times New Roman" w:eastAsia="Times New Roman" w:hAnsi="Times New Roman" w:cs="Times New Roman"/>
          <w:sz w:val="28"/>
          <w:szCs w:val="28"/>
        </w:rPr>
        <w:t>о бюджете</w:t>
      </w:r>
      <w:r w:rsidRPr="00373C8A">
        <w:rPr>
          <w:rFonts w:ascii="Times New Roman" w:eastAsia="Times New Roman" w:hAnsi="Times New Roman" w:cs="Times New Roman"/>
          <w:sz w:val="28"/>
          <w:szCs w:val="28"/>
        </w:rPr>
        <w:t>;</w:t>
      </w:r>
    </w:p>
    <w:p w:rsidR="00373C8A" w:rsidRPr="00373C8A" w:rsidRDefault="00373C8A" w:rsidP="009C06CF">
      <w:pPr>
        <w:spacing w:after="0" w:line="264" w:lineRule="auto"/>
        <w:ind w:firstLine="567"/>
        <w:jc w:val="both"/>
        <w:rPr>
          <w:rFonts w:ascii="Times New Roman" w:eastAsia="Times New Roman" w:hAnsi="Times New Roman" w:cs="Times New Roman"/>
          <w:sz w:val="28"/>
          <w:szCs w:val="28"/>
        </w:rPr>
      </w:pPr>
      <w:r w:rsidRPr="00373C8A">
        <w:rPr>
          <w:rFonts w:ascii="Times New Roman" w:eastAsia="Times New Roman" w:hAnsi="Times New Roman" w:cs="Times New Roman"/>
          <w:sz w:val="28"/>
          <w:szCs w:val="28"/>
        </w:rPr>
        <w:t xml:space="preserve">3)порядок определения размера муниципальной преференции устанавливается отдельным решением Думы города Нефтеюганска. </w:t>
      </w:r>
    </w:p>
    <w:p w:rsidR="00373C8A" w:rsidRDefault="00373C8A" w:rsidP="009C06CF">
      <w:pPr>
        <w:spacing w:after="0" w:line="264"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Пунктом 20 Решения о бюджете </w:t>
      </w:r>
      <w:r w:rsidR="00A30A8B">
        <w:rPr>
          <w:rFonts w:ascii="Times New Roman" w:eastAsia="Times New Roman" w:hAnsi="Times New Roman" w:cs="Times New Roman"/>
          <w:sz w:val="28"/>
          <w:szCs w:val="28"/>
        </w:rPr>
        <w:t>определено</w:t>
      </w:r>
      <w:r>
        <w:rPr>
          <w:rFonts w:ascii="Times New Roman" w:eastAsia="Times New Roman" w:hAnsi="Times New Roman" w:cs="Times New Roman"/>
          <w:sz w:val="28"/>
          <w:szCs w:val="28"/>
        </w:rPr>
        <w:t>, что в</w:t>
      </w:r>
      <w:r w:rsidRPr="00373C8A">
        <w:rPr>
          <w:rFonts w:ascii="Times New Roman" w:eastAsia="Times New Roman" w:hAnsi="Times New Roman" w:cs="Times New Roman"/>
          <w:sz w:val="28"/>
          <w:szCs w:val="28"/>
        </w:rPr>
        <w:t xml:space="preserve"> соответствии с пунктом 19 </w:t>
      </w:r>
      <w:r>
        <w:rPr>
          <w:rFonts w:ascii="Times New Roman" w:eastAsia="Times New Roman" w:hAnsi="Times New Roman" w:cs="Times New Roman"/>
          <w:sz w:val="28"/>
          <w:szCs w:val="28"/>
        </w:rPr>
        <w:t>Р</w:t>
      </w:r>
      <w:r w:rsidRPr="00373C8A">
        <w:rPr>
          <w:rFonts w:ascii="Times New Roman" w:eastAsia="Times New Roman" w:hAnsi="Times New Roman" w:cs="Times New Roman"/>
          <w:sz w:val="28"/>
          <w:szCs w:val="28"/>
        </w:rPr>
        <w:t>ешения</w:t>
      </w:r>
      <w:r>
        <w:rPr>
          <w:rFonts w:ascii="Times New Roman" w:eastAsia="Times New Roman" w:hAnsi="Times New Roman" w:cs="Times New Roman"/>
          <w:sz w:val="28"/>
          <w:szCs w:val="28"/>
        </w:rPr>
        <w:t xml:space="preserve"> о бюджете</w:t>
      </w:r>
      <w:r w:rsidRPr="00373C8A">
        <w:rPr>
          <w:rFonts w:ascii="Times New Roman" w:eastAsia="Times New Roman" w:hAnsi="Times New Roman" w:cs="Times New Roman"/>
          <w:sz w:val="28"/>
          <w:szCs w:val="28"/>
        </w:rPr>
        <w:t xml:space="preserve"> </w:t>
      </w:r>
      <w:r w:rsidR="00A30A8B">
        <w:rPr>
          <w:rFonts w:ascii="Times New Roman" w:eastAsia="Times New Roman" w:hAnsi="Times New Roman" w:cs="Times New Roman"/>
          <w:sz w:val="28"/>
          <w:szCs w:val="28"/>
        </w:rPr>
        <w:t>муниципальная преференция</w:t>
      </w:r>
      <w:r w:rsidRPr="00373C8A">
        <w:rPr>
          <w:rFonts w:ascii="Times New Roman" w:eastAsia="Times New Roman" w:hAnsi="Times New Roman" w:cs="Times New Roman"/>
          <w:sz w:val="28"/>
          <w:szCs w:val="28"/>
        </w:rPr>
        <w:t xml:space="preserve"> в форме субсидии из бюджета города Нефтеюганска </w:t>
      </w:r>
      <w:r w:rsidR="00A30A8B">
        <w:rPr>
          <w:rFonts w:ascii="Times New Roman" w:eastAsia="Times New Roman" w:hAnsi="Times New Roman" w:cs="Times New Roman"/>
          <w:sz w:val="28"/>
          <w:szCs w:val="28"/>
        </w:rPr>
        <w:t>предоставляется</w:t>
      </w:r>
      <w:r w:rsidR="00A30A8B" w:rsidRPr="00373C8A">
        <w:rPr>
          <w:rFonts w:ascii="Times New Roman" w:eastAsia="Times New Roman" w:hAnsi="Times New Roman" w:cs="Times New Roman"/>
          <w:sz w:val="28"/>
          <w:szCs w:val="28"/>
        </w:rPr>
        <w:t xml:space="preserve"> ООО «Спецкомунсервис»</w:t>
      </w:r>
      <w:r w:rsidR="00A30A8B">
        <w:rPr>
          <w:rFonts w:ascii="Times New Roman" w:eastAsia="Times New Roman" w:hAnsi="Times New Roman" w:cs="Times New Roman"/>
          <w:sz w:val="28"/>
          <w:szCs w:val="28"/>
        </w:rPr>
        <w:t xml:space="preserve"> </w:t>
      </w:r>
      <w:r w:rsidRPr="00373C8A">
        <w:rPr>
          <w:rFonts w:ascii="Times New Roman" w:eastAsia="Times New Roman" w:hAnsi="Times New Roman" w:cs="Times New Roman"/>
          <w:sz w:val="28"/>
          <w:szCs w:val="28"/>
        </w:rPr>
        <w:t xml:space="preserve">на финансовое обеспечение затрат,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w:t>
      </w:r>
      <w:proofErr w:type="spellStart"/>
      <w:r w:rsidRPr="00373C8A">
        <w:rPr>
          <w:rFonts w:ascii="Times New Roman" w:eastAsia="Times New Roman" w:hAnsi="Times New Roman" w:cs="Times New Roman"/>
          <w:sz w:val="28"/>
          <w:szCs w:val="28"/>
        </w:rPr>
        <w:t>Пыть-Ях</w:t>
      </w:r>
      <w:proofErr w:type="spellEnd"/>
      <w:r w:rsidRPr="00373C8A">
        <w:rPr>
          <w:rFonts w:ascii="Times New Roman" w:eastAsia="Times New Roman" w:hAnsi="Times New Roman" w:cs="Times New Roman"/>
          <w:sz w:val="28"/>
          <w:szCs w:val="28"/>
        </w:rPr>
        <w:t>» в 2024 году</w:t>
      </w:r>
      <w:r w:rsidR="00A30A8B">
        <w:rPr>
          <w:rFonts w:ascii="Times New Roman" w:eastAsia="Times New Roman" w:hAnsi="Times New Roman" w:cs="Times New Roman"/>
          <w:sz w:val="28"/>
          <w:szCs w:val="28"/>
        </w:rPr>
        <w:t>,</w:t>
      </w:r>
      <w:r w:rsidRPr="00373C8A">
        <w:rPr>
          <w:rFonts w:ascii="Times New Roman" w:eastAsia="Times New Roman" w:hAnsi="Times New Roman" w:cs="Times New Roman"/>
          <w:sz w:val="28"/>
          <w:szCs w:val="28"/>
        </w:rPr>
        <w:t xml:space="preserve"> в размере 16 000 000 рублей в соответствии со статьей 78 Бюджетного кодекса Российской Федерации.</w:t>
      </w:r>
    </w:p>
    <w:p w:rsidR="00A30A8B" w:rsidRPr="001D10C1" w:rsidRDefault="00A30A8B" w:rsidP="009C06CF">
      <w:pPr>
        <w:spacing w:after="0" w:line="264"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Пунктом 1 части 3 статьи 19 ФЗ № </w:t>
      </w:r>
      <w:r w:rsidR="00595297" w:rsidRPr="00595297">
        <w:rPr>
          <w:rFonts w:ascii="Times New Roman" w:eastAsia="Times New Roman" w:hAnsi="Times New Roman" w:cs="Times New Roman"/>
          <w:sz w:val="28"/>
          <w:szCs w:val="28"/>
        </w:rPr>
        <w:t xml:space="preserve">135 </w:t>
      </w:r>
      <w:r>
        <w:rPr>
          <w:rFonts w:ascii="Times New Roman" w:eastAsia="Times New Roman" w:hAnsi="Times New Roman" w:cs="Times New Roman"/>
          <w:sz w:val="28"/>
          <w:szCs w:val="28"/>
        </w:rPr>
        <w:t xml:space="preserve">предусмотрено, что </w:t>
      </w:r>
      <w:r w:rsidRPr="008A104C">
        <w:rPr>
          <w:rFonts w:ascii="Times New Roman" w:eastAsia="Times New Roman" w:hAnsi="Times New Roman" w:cs="Times New Roman"/>
          <w:sz w:val="28"/>
          <w:szCs w:val="28"/>
        </w:rPr>
        <w:t>муниципальная преференция в целях, предусмотренных частью 1 статьи</w:t>
      </w:r>
      <w:r>
        <w:rPr>
          <w:rFonts w:ascii="Times New Roman" w:eastAsia="Times New Roman" w:hAnsi="Times New Roman" w:cs="Times New Roman"/>
          <w:sz w:val="28"/>
          <w:szCs w:val="28"/>
        </w:rPr>
        <w:t xml:space="preserve"> 19 указанного Закона</w:t>
      </w:r>
      <w:r w:rsidRPr="008A104C">
        <w:rPr>
          <w:rFonts w:ascii="Times New Roman" w:eastAsia="Times New Roman" w:hAnsi="Times New Roman" w:cs="Times New Roman"/>
          <w:sz w:val="28"/>
          <w:szCs w:val="28"/>
        </w:rPr>
        <w:t>, предоставляется с предварительного согласия в письменной форме антимонопольного органа, за исключением случаев, если та</w:t>
      </w:r>
      <w:r>
        <w:rPr>
          <w:rFonts w:ascii="Times New Roman" w:eastAsia="Times New Roman" w:hAnsi="Times New Roman" w:cs="Times New Roman"/>
          <w:sz w:val="28"/>
          <w:szCs w:val="28"/>
        </w:rPr>
        <w:t xml:space="preserve">кая преференция предоставляется </w:t>
      </w:r>
      <w:r w:rsidRPr="008A104C">
        <w:rPr>
          <w:rFonts w:ascii="Times New Roman" w:eastAsia="Times New Roman" w:hAnsi="Times New Roman" w:cs="Times New Roman"/>
          <w:sz w:val="28"/>
          <w:szCs w:val="28"/>
        </w:rPr>
        <w:t xml:space="preserve">на основании нормативных правовых актов органов местного самоуправления о бюджете, </w:t>
      </w:r>
      <w:r w:rsidRPr="001D10C1">
        <w:rPr>
          <w:rFonts w:ascii="Times New Roman" w:eastAsia="Times New Roman" w:hAnsi="Times New Roman" w:cs="Times New Roman"/>
          <w:sz w:val="28"/>
          <w:szCs w:val="28"/>
        </w:rPr>
        <w:t>содержащих либо устанавливающих порядок определения размера муниципальной преференции и ее конкретного получателя.</w:t>
      </w:r>
    </w:p>
    <w:p w:rsidR="00373C8A" w:rsidRPr="00A30A8B" w:rsidRDefault="00A30A8B" w:rsidP="009C06CF">
      <w:pPr>
        <w:spacing w:after="0" w:line="264" w:lineRule="auto"/>
        <w:ind w:firstLine="567"/>
        <w:jc w:val="both"/>
        <w:rPr>
          <w:rFonts w:ascii="Times New Roman" w:eastAsia="Times New Roman" w:hAnsi="Times New Roman" w:cs="Times New Roman"/>
          <w:sz w:val="28"/>
          <w:szCs w:val="28"/>
        </w:rPr>
      </w:pPr>
      <w:r w:rsidRPr="00A30A8B">
        <w:rPr>
          <w:rFonts w:ascii="Times New Roman" w:eastAsia="Times New Roman" w:hAnsi="Times New Roman" w:cs="Times New Roman"/>
          <w:sz w:val="28"/>
          <w:szCs w:val="28"/>
        </w:rPr>
        <w:t xml:space="preserve">Таким образом, </w:t>
      </w:r>
      <w:r>
        <w:rPr>
          <w:rFonts w:ascii="Times New Roman" w:eastAsia="Times New Roman" w:hAnsi="Times New Roman" w:cs="Times New Roman"/>
          <w:sz w:val="28"/>
          <w:szCs w:val="28"/>
        </w:rPr>
        <w:t>принятие решения об установлении порядка определения размера муниципальной преференции относится к компетенции Д</w:t>
      </w:r>
      <w:r w:rsidRPr="00A30A8B">
        <w:rPr>
          <w:rFonts w:ascii="Times New Roman" w:eastAsia="Times New Roman" w:hAnsi="Times New Roman" w:cs="Times New Roman"/>
          <w:sz w:val="28"/>
          <w:szCs w:val="28"/>
        </w:rPr>
        <w:t>умы города Нефтеюганска.</w:t>
      </w:r>
    </w:p>
    <w:p w:rsidR="00B927D9" w:rsidRDefault="00B927D9" w:rsidP="009C06CF">
      <w:pPr>
        <w:spacing w:after="0" w:line="264"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Проектом </w:t>
      </w:r>
      <w:r w:rsidR="00C0129C">
        <w:rPr>
          <w:rFonts w:ascii="Times New Roman" w:eastAsia="Times New Roman" w:hAnsi="Times New Roman" w:cs="Times New Roman"/>
          <w:sz w:val="28"/>
          <w:szCs w:val="28"/>
        </w:rPr>
        <w:t>предлагается утвердить порядок</w:t>
      </w:r>
      <w:r w:rsidR="00C0129C" w:rsidRPr="00C0129C">
        <w:t xml:space="preserve"> </w:t>
      </w:r>
      <w:r w:rsidR="00C0129C" w:rsidRPr="00C0129C">
        <w:rPr>
          <w:rFonts w:ascii="Times New Roman" w:eastAsia="Times New Roman" w:hAnsi="Times New Roman" w:cs="Times New Roman"/>
          <w:sz w:val="28"/>
          <w:szCs w:val="28"/>
        </w:rPr>
        <w:t>определения размера муниципальной преференции</w:t>
      </w:r>
      <w:r w:rsidR="00C0129C">
        <w:rPr>
          <w:rFonts w:ascii="Times New Roman" w:eastAsia="Times New Roman" w:hAnsi="Times New Roman" w:cs="Times New Roman"/>
          <w:sz w:val="28"/>
          <w:szCs w:val="28"/>
        </w:rPr>
        <w:t>, который устанавливает цели, форму, размер и получателя муниципальной преференции, а именно субсидию из бюджета города Нефтеюганска в размере цены договора на оказание услуг №32312243244 от 25.04.2023 (16 000 000 рублей) ООО «Спецкоммунсервис» на выполнение проектно-изыскательских работ по рекультивации объекта «Полигон на обезвреживание твердых бытовых отходов».</w:t>
      </w:r>
    </w:p>
    <w:p w:rsidR="009E1B5B" w:rsidRDefault="009E1B5B" w:rsidP="009C06CF">
      <w:pPr>
        <w:spacing w:after="0" w:line="264" w:lineRule="auto"/>
        <w:ind w:firstLine="567"/>
        <w:jc w:val="both"/>
        <w:rPr>
          <w:rFonts w:ascii="Times New Roman" w:eastAsia="Times New Roman" w:hAnsi="Times New Roman" w:cs="Times New Roman"/>
          <w:sz w:val="28"/>
          <w:szCs w:val="28"/>
        </w:rPr>
      </w:pPr>
      <w:r w:rsidRPr="009E1B5B">
        <w:rPr>
          <w:rFonts w:ascii="Times New Roman" w:eastAsia="Times New Roman" w:hAnsi="Times New Roman" w:cs="Times New Roman"/>
          <w:sz w:val="28"/>
          <w:szCs w:val="28"/>
        </w:rPr>
        <w:t xml:space="preserve">Проект внесен на рассмотрение Думы города Нефтеюганска в соответствии с Положением о порядке внесения проектов муниципальных правовых актов в Думу города Нефтеюганска, утвержденным решением Думы города от 02.04.2009 № 548-IV. Проект размещен на официальном сайте органов местного самоуправления города </w:t>
      </w:r>
      <w:r w:rsidRPr="00AC6D8F">
        <w:rPr>
          <w:rFonts w:ascii="Times New Roman" w:eastAsia="Times New Roman" w:hAnsi="Times New Roman" w:cs="Times New Roman"/>
          <w:sz w:val="28"/>
          <w:szCs w:val="28"/>
        </w:rPr>
        <w:t xml:space="preserve">Нефтеюганска с указанием дат начала и окончания приёма заключений по результатам независимой антикоррупционной экспертизы. </w:t>
      </w:r>
      <w:r w:rsidR="00AC6D8F" w:rsidRPr="00AC6D8F">
        <w:rPr>
          <w:rFonts w:ascii="Times New Roman" w:eastAsia="Times New Roman" w:hAnsi="Times New Roman" w:cs="Times New Roman"/>
          <w:sz w:val="28"/>
          <w:szCs w:val="28"/>
        </w:rPr>
        <w:t>В материалах представлен</w:t>
      </w:r>
      <w:r w:rsidR="00C82B4A">
        <w:rPr>
          <w:rFonts w:ascii="Times New Roman" w:eastAsia="Times New Roman" w:hAnsi="Times New Roman" w:cs="Times New Roman"/>
          <w:sz w:val="28"/>
          <w:szCs w:val="28"/>
        </w:rPr>
        <w:t>о</w:t>
      </w:r>
      <w:r w:rsidR="00AC6D8F" w:rsidRPr="00AC6D8F">
        <w:rPr>
          <w:rFonts w:ascii="Times New Roman" w:eastAsia="Times New Roman" w:hAnsi="Times New Roman" w:cs="Times New Roman"/>
          <w:sz w:val="28"/>
          <w:szCs w:val="28"/>
        </w:rPr>
        <w:t xml:space="preserve"> заключение </w:t>
      </w:r>
      <w:r w:rsidR="00AC6D8F" w:rsidRPr="00AC6D8F">
        <w:rPr>
          <w:rFonts w:ascii="Times New Roman" w:eastAsia="Times New Roman" w:hAnsi="Times New Roman" w:cs="Times New Roman"/>
          <w:sz w:val="28"/>
          <w:szCs w:val="28"/>
        </w:rPr>
        <w:t>уполномоченного органа администрации города Нефтеюганска</w:t>
      </w:r>
      <w:r w:rsidR="00AC6D8F" w:rsidRPr="00AC6D8F">
        <w:rPr>
          <w:rFonts w:ascii="Times New Roman" w:hAnsi="Times New Roman" w:cs="Times New Roman"/>
          <w:sz w:val="28"/>
          <w:szCs w:val="28"/>
        </w:rPr>
        <w:t xml:space="preserve"> об </w:t>
      </w:r>
      <w:r w:rsidR="00AC6D8F" w:rsidRPr="00AC6D8F">
        <w:rPr>
          <w:rFonts w:ascii="Times New Roman" w:eastAsia="Times New Roman" w:hAnsi="Times New Roman" w:cs="Times New Roman"/>
          <w:sz w:val="28"/>
          <w:szCs w:val="28"/>
        </w:rPr>
        <w:t>оценке регулирующего воздействия проект</w:t>
      </w:r>
      <w:r w:rsidR="00C82B4A">
        <w:rPr>
          <w:rFonts w:ascii="Times New Roman" w:eastAsia="Times New Roman" w:hAnsi="Times New Roman" w:cs="Times New Roman"/>
          <w:sz w:val="28"/>
          <w:szCs w:val="28"/>
        </w:rPr>
        <w:t>а</w:t>
      </w:r>
      <w:r w:rsidR="00AC6D8F" w:rsidRPr="00AC6D8F">
        <w:rPr>
          <w:rFonts w:ascii="Times New Roman" w:eastAsia="Times New Roman" w:hAnsi="Times New Roman" w:cs="Times New Roman"/>
          <w:sz w:val="28"/>
          <w:szCs w:val="28"/>
        </w:rPr>
        <w:t xml:space="preserve"> муниципальн</w:t>
      </w:r>
      <w:r w:rsidR="00C82B4A">
        <w:rPr>
          <w:rFonts w:ascii="Times New Roman" w:eastAsia="Times New Roman" w:hAnsi="Times New Roman" w:cs="Times New Roman"/>
          <w:sz w:val="28"/>
          <w:szCs w:val="28"/>
        </w:rPr>
        <w:t>ого</w:t>
      </w:r>
      <w:r w:rsidR="00AC6D8F" w:rsidRPr="00AC6D8F">
        <w:rPr>
          <w:rFonts w:ascii="Times New Roman" w:eastAsia="Times New Roman" w:hAnsi="Times New Roman" w:cs="Times New Roman"/>
          <w:sz w:val="28"/>
          <w:szCs w:val="28"/>
        </w:rPr>
        <w:t xml:space="preserve"> нормативн</w:t>
      </w:r>
      <w:r w:rsidR="00C82B4A">
        <w:rPr>
          <w:rFonts w:ascii="Times New Roman" w:eastAsia="Times New Roman" w:hAnsi="Times New Roman" w:cs="Times New Roman"/>
          <w:sz w:val="28"/>
          <w:szCs w:val="28"/>
        </w:rPr>
        <w:t>ого</w:t>
      </w:r>
      <w:r w:rsidR="00AC6D8F" w:rsidRPr="00AC6D8F">
        <w:rPr>
          <w:rFonts w:ascii="Times New Roman" w:eastAsia="Times New Roman" w:hAnsi="Times New Roman" w:cs="Times New Roman"/>
          <w:sz w:val="28"/>
          <w:szCs w:val="28"/>
        </w:rPr>
        <w:t xml:space="preserve"> правов</w:t>
      </w:r>
      <w:r w:rsidR="00C82B4A">
        <w:rPr>
          <w:rFonts w:ascii="Times New Roman" w:eastAsia="Times New Roman" w:hAnsi="Times New Roman" w:cs="Times New Roman"/>
          <w:sz w:val="28"/>
          <w:szCs w:val="28"/>
        </w:rPr>
        <w:t>ого</w:t>
      </w:r>
      <w:r w:rsidR="00AC6D8F" w:rsidRPr="00AC6D8F">
        <w:rPr>
          <w:rFonts w:ascii="Times New Roman" w:eastAsia="Times New Roman" w:hAnsi="Times New Roman" w:cs="Times New Roman"/>
          <w:sz w:val="28"/>
          <w:szCs w:val="28"/>
        </w:rPr>
        <w:t xml:space="preserve"> акт</w:t>
      </w:r>
      <w:r w:rsidR="00C82B4A">
        <w:rPr>
          <w:rFonts w:ascii="Times New Roman" w:eastAsia="Times New Roman" w:hAnsi="Times New Roman" w:cs="Times New Roman"/>
          <w:sz w:val="28"/>
          <w:szCs w:val="28"/>
        </w:rPr>
        <w:t>а (ИСХ.ДЭР-09-02-16-739-</w:t>
      </w:r>
      <w:r w:rsidR="00C82B4A">
        <w:rPr>
          <w:rFonts w:ascii="Times New Roman" w:eastAsia="Times New Roman" w:hAnsi="Times New Roman" w:cs="Times New Roman"/>
          <w:sz w:val="28"/>
          <w:szCs w:val="28"/>
        </w:rPr>
        <w:lastRenderedPageBreak/>
        <w:t>4 от 25.03.2024). П</w:t>
      </w:r>
      <w:r w:rsidRPr="00AC6D8F">
        <w:rPr>
          <w:rFonts w:ascii="Times New Roman" w:eastAsia="Times New Roman" w:hAnsi="Times New Roman" w:cs="Times New Roman"/>
          <w:sz w:val="28"/>
          <w:szCs w:val="28"/>
        </w:rPr>
        <w:t>роведение публичных слушаний, общественных обсуждений на Проект решения</w:t>
      </w:r>
      <w:r w:rsidRPr="009E1B5B">
        <w:rPr>
          <w:rFonts w:ascii="Times New Roman" w:eastAsia="Times New Roman" w:hAnsi="Times New Roman" w:cs="Times New Roman"/>
          <w:sz w:val="28"/>
          <w:szCs w:val="28"/>
        </w:rPr>
        <w:t xml:space="preserve"> не требуется.  </w:t>
      </w:r>
    </w:p>
    <w:p w:rsidR="00C82B4A" w:rsidRDefault="00C82B4A" w:rsidP="009C06CF">
      <w:pPr>
        <w:spacing w:after="0" w:line="264"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w:t>
      </w:r>
      <w:r w:rsidRPr="00C82B4A">
        <w:rPr>
          <w:rFonts w:ascii="Times New Roman" w:eastAsia="Times New Roman" w:hAnsi="Times New Roman" w:cs="Times New Roman"/>
          <w:sz w:val="28"/>
          <w:szCs w:val="28"/>
        </w:rPr>
        <w:t>астью 3 статьи 19 Закона о защите конкуренции установлено, что государственная или муниципальная преференция в целях, предусмотренных частью 1 указанной статьи,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 в частности,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преференции и ее конкретного получателя.</w:t>
      </w:r>
      <w:r>
        <w:rPr>
          <w:rFonts w:ascii="Times New Roman" w:eastAsia="Times New Roman" w:hAnsi="Times New Roman" w:cs="Times New Roman"/>
          <w:sz w:val="28"/>
          <w:szCs w:val="28"/>
        </w:rPr>
        <w:t xml:space="preserve"> Письмо заместителя руководителя Федеральной антимонопольной службы А.Б.Кашеварова (</w:t>
      </w:r>
      <w:proofErr w:type="spellStart"/>
      <w:r>
        <w:rPr>
          <w:rFonts w:ascii="Times New Roman" w:eastAsia="Times New Roman" w:hAnsi="Times New Roman" w:cs="Times New Roman"/>
          <w:sz w:val="28"/>
          <w:szCs w:val="28"/>
        </w:rPr>
        <w:t>Исх</w:t>
      </w:r>
      <w:proofErr w:type="spellEnd"/>
      <w:r>
        <w:rPr>
          <w:rFonts w:ascii="Times New Roman" w:eastAsia="Times New Roman" w:hAnsi="Times New Roman" w:cs="Times New Roman"/>
          <w:sz w:val="28"/>
          <w:szCs w:val="28"/>
        </w:rPr>
        <w:t xml:space="preserve">.№АК/35437/24 от 24.04.2024) об отсутствии необходимости </w:t>
      </w:r>
      <w:r w:rsidRPr="00C82B4A">
        <w:rPr>
          <w:rFonts w:ascii="Times New Roman" w:eastAsia="Times New Roman" w:hAnsi="Times New Roman" w:cs="Times New Roman"/>
          <w:sz w:val="28"/>
          <w:szCs w:val="28"/>
        </w:rPr>
        <w:t>предварительного согласия антимонопольного органа в письменной форме</w:t>
      </w:r>
      <w:r>
        <w:rPr>
          <w:rFonts w:ascii="Times New Roman" w:eastAsia="Times New Roman" w:hAnsi="Times New Roman" w:cs="Times New Roman"/>
          <w:sz w:val="28"/>
          <w:szCs w:val="28"/>
        </w:rPr>
        <w:t xml:space="preserve"> направлено с материалами к Проекту.</w:t>
      </w:r>
    </w:p>
    <w:p w:rsidR="00C82B4A" w:rsidRDefault="00C82B4A" w:rsidP="009C06CF">
      <w:pPr>
        <w:spacing w:after="0" w:line="264" w:lineRule="auto"/>
        <w:ind w:left="567"/>
        <w:jc w:val="both"/>
        <w:rPr>
          <w:rFonts w:ascii="Times New Roman" w:eastAsia="Times New Roman" w:hAnsi="Times New Roman" w:cs="Times New Roman"/>
          <w:sz w:val="28"/>
          <w:szCs w:val="28"/>
        </w:rPr>
      </w:pPr>
    </w:p>
    <w:p w:rsidR="00AD7339" w:rsidRPr="00AD7339" w:rsidRDefault="00AD7339" w:rsidP="009C06CF">
      <w:pPr>
        <w:spacing w:after="0" w:line="264" w:lineRule="auto"/>
        <w:ind w:firstLine="567"/>
        <w:jc w:val="both"/>
        <w:rPr>
          <w:rFonts w:ascii="Times New Roman" w:eastAsia="Times New Roman" w:hAnsi="Times New Roman" w:cs="Times New Roman"/>
          <w:sz w:val="28"/>
          <w:szCs w:val="28"/>
        </w:rPr>
      </w:pPr>
      <w:r w:rsidRPr="00AD7339">
        <w:rPr>
          <w:rFonts w:ascii="Times New Roman" w:eastAsia="Times New Roman" w:hAnsi="Times New Roman" w:cs="Times New Roman"/>
          <w:sz w:val="28"/>
          <w:szCs w:val="28"/>
        </w:rPr>
        <w:t>По результатам правовой экспертизы сделан вывод:</w:t>
      </w:r>
    </w:p>
    <w:p w:rsidR="00C82B4A" w:rsidRPr="00C82B4A" w:rsidRDefault="00C82B4A" w:rsidP="009C06CF">
      <w:pPr>
        <w:spacing w:after="0" w:line="264" w:lineRule="auto"/>
        <w:ind w:firstLine="567"/>
        <w:jc w:val="both"/>
        <w:rPr>
          <w:rFonts w:ascii="Times New Roman" w:eastAsia="Times New Roman" w:hAnsi="Times New Roman" w:cs="Times New Roman"/>
          <w:sz w:val="28"/>
          <w:szCs w:val="28"/>
        </w:rPr>
      </w:pPr>
      <w:r w:rsidRPr="00C82B4A">
        <w:rPr>
          <w:rFonts w:ascii="Times New Roman" w:eastAsia="Times New Roman" w:hAnsi="Times New Roman" w:cs="Times New Roman"/>
          <w:sz w:val="28"/>
          <w:szCs w:val="28"/>
        </w:rPr>
        <w:t>о соответствии Проекта федеральным законам, законам Ханты-Мансийского автономного округа-Югры, Уставу города;</w:t>
      </w:r>
    </w:p>
    <w:p w:rsidR="00AD7339" w:rsidRPr="00AD7339" w:rsidRDefault="00C82B4A" w:rsidP="009C06CF">
      <w:pPr>
        <w:spacing w:after="0" w:line="264" w:lineRule="auto"/>
        <w:ind w:firstLine="567"/>
        <w:jc w:val="both"/>
        <w:rPr>
          <w:rFonts w:ascii="Times New Roman" w:eastAsia="Times New Roman" w:hAnsi="Times New Roman" w:cs="Times New Roman"/>
          <w:sz w:val="28"/>
          <w:szCs w:val="28"/>
        </w:rPr>
      </w:pPr>
      <w:r w:rsidRPr="00C82B4A">
        <w:rPr>
          <w:rFonts w:ascii="Times New Roman" w:eastAsia="Times New Roman" w:hAnsi="Times New Roman" w:cs="Times New Roman"/>
          <w:sz w:val="28"/>
          <w:szCs w:val="28"/>
        </w:rPr>
        <w:t>об отсутствии коррупциогенных факторов;</w:t>
      </w:r>
      <w:r>
        <w:rPr>
          <w:rFonts w:ascii="Times New Roman" w:eastAsia="Times New Roman" w:hAnsi="Times New Roman" w:cs="Times New Roman"/>
          <w:sz w:val="28"/>
          <w:szCs w:val="28"/>
        </w:rPr>
        <w:t xml:space="preserve"> </w:t>
      </w:r>
    </w:p>
    <w:p w:rsidR="00AD7339" w:rsidRPr="00AD7339" w:rsidRDefault="00AD7339" w:rsidP="009C06CF">
      <w:pPr>
        <w:spacing w:after="0" w:line="264" w:lineRule="auto"/>
        <w:ind w:firstLine="567"/>
        <w:jc w:val="both"/>
        <w:rPr>
          <w:rFonts w:ascii="Times New Roman" w:eastAsia="Times New Roman" w:hAnsi="Times New Roman" w:cs="Times New Roman"/>
          <w:sz w:val="28"/>
          <w:szCs w:val="28"/>
        </w:rPr>
      </w:pPr>
      <w:r w:rsidRPr="00AD7339">
        <w:rPr>
          <w:rFonts w:ascii="Times New Roman" w:eastAsia="Times New Roman" w:hAnsi="Times New Roman" w:cs="Times New Roman"/>
          <w:sz w:val="28"/>
          <w:szCs w:val="28"/>
        </w:rPr>
        <w:t>правил</w:t>
      </w:r>
      <w:r w:rsidR="00C82B4A">
        <w:rPr>
          <w:rFonts w:ascii="Times New Roman" w:eastAsia="Times New Roman" w:hAnsi="Times New Roman" w:cs="Times New Roman"/>
          <w:sz w:val="28"/>
          <w:szCs w:val="28"/>
        </w:rPr>
        <w:t>а</w:t>
      </w:r>
      <w:r w:rsidRPr="00AD7339">
        <w:rPr>
          <w:rFonts w:ascii="Times New Roman" w:eastAsia="Times New Roman" w:hAnsi="Times New Roman" w:cs="Times New Roman"/>
          <w:sz w:val="28"/>
          <w:szCs w:val="28"/>
        </w:rPr>
        <w:t xml:space="preserve"> юридической техники</w:t>
      </w:r>
      <w:r w:rsidR="00C82B4A">
        <w:rPr>
          <w:rFonts w:ascii="Times New Roman" w:eastAsia="Times New Roman" w:hAnsi="Times New Roman" w:cs="Times New Roman"/>
          <w:sz w:val="28"/>
          <w:szCs w:val="28"/>
        </w:rPr>
        <w:t xml:space="preserve"> соблюдены</w:t>
      </w:r>
      <w:r w:rsidRPr="00AD7339">
        <w:rPr>
          <w:rFonts w:ascii="Times New Roman" w:eastAsia="Times New Roman" w:hAnsi="Times New Roman" w:cs="Times New Roman"/>
          <w:sz w:val="28"/>
          <w:szCs w:val="28"/>
        </w:rPr>
        <w:t>.</w:t>
      </w:r>
    </w:p>
    <w:p w:rsidR="00612D22" w:rsidRDefault="00612D22" w:rsidP="009C06CF">
      <w:pPr>
        <w:spacing w:after="0" w:line="264" w:lineRule="auto"/>
        <w:ind w:firstLine="567"/>
        <w:jc w:val="both"/>
        <w:rPr>
          <w:rFonts w:ascii="Times New Roman" w:eastAsia="Times New Roman" w:hAnsi="Times New Roman" w:cs="Times New Roman"/>
          <w:sz w:val="28"/>
          <w:szCs w:val="28"/>
        </w:rPr>
      </w:pPr>
    </w:p>
    <w:p w:rsidR="00171EC5" w:rsidRDefault="00171EC5" w:rsidP="009C06CF">
      <w:pPr>
        <w:spacing w:after="0" w:line="264"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Проект рекомендован </w:t>
      </w:r>
      <w:r w:rsidR="001060C1">
        <w:rPr>
          <w:rFonts w:ascii="Times New Roman" w:eastAsia="Times New Roman" w:hAnsi="Times New Roman" w:cs="Times New Roman"/>
          <w:sz w:val="28"/>
          <w:szCs w:val="28"/>
        </w:rPr>
        <w:t xml:space="preserve">к </w:t>
      </w:r>
      <w:r w:rsidR="00C82B4A">
        <w:rPr>
          <w:rFonts w:ascii="Times New Roman" w:eastAsia="Times New Roman" w:hAnsi="Times New Roman" w:cs="Times New Roman"/>
          <w:sz w:val="28"/>
          <w:szCs w:val="28"/>
        </w:rPr>
        <w:t>рассмотрению Думой города</w:t>
      </w:r>
      <w:r w:rsidR="00DF2290">
        <w:rPr>
          <w:rFonts w:ascii="Times New Roman" w:eastAsia="Times New Roman" w:hAnsi="Times New Roman" w:cs="Times New Roman"/>
          <w:sz w:val="28"/>
          <w:szCs w:val="28"/>
        </w:rPr>
        <w:t>.</w:t>
      </w:r>
    </w:p>
    <w:p w:rsidR="001060C1" w:rsidRDefault="001060C1" w:rsidP="00EB5FA8">
      <w:pPr>
        <w:spacing w:after="0" w:line="240" w:lineRule="auto"/>
        <w:ind w:firstLine="567"/>
        <w:jc w:val="both"/>
        <w:rPr>
          <w:rFonts w:ascii="Times New Roman" w:eastAsia="Times New Roman" w:hAnsi="Times New Roman" w:cs="Times New Roman"/>
          <w:sz w:val="28"/>
          <w:szCs w:val="28"/>
        </w:rPr>
      </w:pPr>
    </w:p>
    <w:p w:rsidR="005E5049" w:rsidRDefault="005E5049" w:rsidP="00EB5FA8">
      <w:pPr>
        <w:spacing w:after="0" w:line="240" w:lineRule="auto"/>
        <w:ind w:firstLine="539"/>
        <w:jc w:val="both"/>
        <w:rPr>
          <w:rFonts w:ascii="Times New Roman" w:eastAsia="Times New Roman" w:hAnsi="Times New Roman" w:cs="Times New Roman"/>
          <w:sz w:val="28"/>
          <w:szCs w:val="28"/>
        </w:rPr>
      </w:pPr>
    </w:p>
    <w:p w:rsidR="00B927D9" w:rsidRDefault="00B927D9" w:rsidP="00C90E2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р</w:t>
      </w:r>
      <w:r w:rsidR="00972E18">
        <w:rPr>
          <w:rFonts w:ascii="Times New Roman" w:hAnsi="Times New Roman" w:cs="Times New Roman"/>
          <w:sz w:val="28"/>
          <w:szCs w:val="28"/>
        </w:rPr>
        <w:t>уководител</w:t>
      </w:r>
      <w:r>
        <w:rPr>
          <w:rFonts w:ascii="Times New Roman" w:hAnsi="Times New Roman" w:cs="Times New Roman"/>
          <w:sz w:val="28"/>
          <w:szCs w:val="28"/>
        </w:rPr>
        <w:t>я</w:t>
      </w:r>
      <w:r w:rsidR="00972E18">
        <w:rPr>
          <w:rFonts w:ascii="Times New Roman" w:hAnsi="Times New Roman" w:cs="Times New Roman"/>
          <w:sz w:val="28"/>
          <w:szCs w:val="28"/>
        </w:rPr>
        <w:t xml:space="preserve"> </w:t>
      </w:r>
    </w:p>
    <w:p w:rsidR="005039AC" w:rsidRDefault="00B927D9" w:rsidP="00C90E2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972E18">
        <w:rPr>
          <w:rFonts w:ascii="Times New Roman" w:hAnsi="Times New Roman" w:cs="Times New Roman"/>
          <w:sz w:val="28"/>
          <w:szCs w:val="28"/>
        </w:rPr>
        <w:t>ппарата</w:t>
      </w:r>
      <w:r>
        <w:rPr>
          <w:rFonts w:ascii="Times New Roman" w:hAnsi="Times New Roman" w:cs="Times New Roman"/>
          <w:sz w:val="28"/>
          <w:szCs w:val="28"/>
        </w:rPr>
        <w:t xml:space="preserve"> </w:t>
      </w:r>
      <w:r w:rsidR="00972E18">
        <w:rPr>
          <w:rFonts w:ascii="Times New Roman" w:hAnsi="Times New Roman" w:cs="Times New Roman"/>
          <w:sz w:val="28"/>
          <w:szCs w:val="28"/>
        </w:rPr>
        <w:t xml:space="preserve">Думы города Нефтеюганска </w:t>
      </w:r>
      <w:r w:rsidR="005E2496">
        <w:rPr>
          <w:rFonts w:ascii="Times New Roman" w:hAnsi="Times New Roman" w:cs="Times New Roman"/>
          <w:sz w:val="28"/>
          <w:szCs w:val="28"/>
        </w:rPr>
        <w:tab/>
      </w:r>
      <w:r w:rsidR="005E2496">
        <w:rPr>
          <w:rFonts w:ascii="Times New Roman" w:hAnsi="Times New Roman" w:cs="Times New Roman"/>
          <w:sz w:val="28"/>
          <w:szCs w:val="28"/>
        </w:rPr>
        <w:tab/>
      </w:r>
      <w:r w:rsidR="005E2496">
        <w:rPr>
          <w:rFonts w:ascii="Times New Roman" w:hAnsi="Times New Roman" w:cs="Times New Roman"/>
          <w:sz w:val="28"/>
          <w:szCs w:val="28"/>
        </w:rPr>
        <w:tab/>
      </w:r>
      <w:r w:rsidR="005E2496">
        <w:rPr>
          <w:rFonts w:ascii="Times New Roman" w:hAnsi="Times New Roman" w:cs="Times New Roman"/>
          <w:sz w:val="28"/>
          <w:szCs w:val="28"/>
        </w:rPr>
        <w:tab/>
      </w:r>
      <w:r w:rsidR="00C90E24">
        <w:rPr>
          <w:rFonts w:ascii="Times New Roman" w:hAnsi="Times New Roman" w:cs="Times New Roman"/>
          <w:sz w:val="28"/>
          <w:szCs w:val="28"/>
        </w:rPr>
        <w:t xml:space="preserve">        </w:t>
      </w:r>
      <w:r w:rsidR="003C0DE4">
        <w:rPr>
          <w:rFonts w:ascii="Times New Roman" w:hAnsi="Times New Roman" w:cs="Times New Roman"/>
          <w:sz w:val="28"/>
          <w:szCs w:val="28"/>
        </w:rPr>
        <w:t xml:space="preserve"> </w:t>
      </w:r>
      <w:r>
        <w:rPr>
          <w:rFonts w:ascii="Times New Roman" w:hAnsi="Times New Roman" w:cs="Times New Roman"/>
          <w:sz w:val="28"/>
          <w:szCs w:val="28"/>
        </w:rPr>
        <w:t xml:space="preserve">  А.И.Хазипова</w:t>
      </w:r>
    </w:p>
    <w:p w:rsidR="00D20434" w:rsidRDefault="00D20434" w:rsidP="00C90E24">
      <w:pPr>
        <w:autoSpaceDE w:val="0"/>
        <w:autoSpaceDN w:val="0"/>
        <w:adjustRightInd w:val="0"/>
        <w:spacing w:after="0" w:line="240" w:lineRule="auto"/>
        <w:jc w:val="both"/>
        <w:rPr>
          <w:rFonts w:ascii="Times New Roman" w:hAnsi="Times New Roman" w:cs="Times New Roman"/>
          <w:sz w:val="28"/>
          <w:szCs w:val="28"/>
        </w:rPr>
      </w:pPr>
    </w:p>
    <w:p w:rsidR="00D20434" w:rsidRDefault="00D20434" w:rsidP="00C90E24">
      <w:pPr>
        <w:autoSpaceDE w:val="0"/>
        <w:autoSpaceDN w:val="0"/>
        <w:adjustRightInd w:val="0"/>
        <w:spacing w:after="0" w:line="240" w:lineRule="auto"/>
        <w:jc w:val="both"/>
        <w:rPr>
          <w:rFonts w:ascii="Times New Roman" w:hAnsi="Times New Roman" w:cs="Times New Roman"/>
          <w:sz w:val="28"/>
          <w:szCs w:val="28"/>
        </w:rPr>
      </w:pPr>
    </w:p>
    <w:sectPr w:rsidR="00D20434" w:rsidSect="0016318B">
      <w:headerReference w:type="default" r:id="rId10"/>
      <w:pgSz w:w="11906" w:h="16838"/>
      <w:pgMar w:top="851" w:right="707"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25E" w:rsidRDefault="009D125E" w:rsidP="00A44CF5">
      <w:pPr>
        <w:spacing w:after="0" w:line="240" w:lineRule="auto"/>
      </w:pPr>
      <w:r>
        <w:separator/>
      </w:r>
    </w:p>
  </w:endnote>
  <w:endnote w:type="continuationSeparator" w:id="0">
    <w:p w:rsidR="009D125E" w:rsidRDefault="009D125E" w:rsidP="00A44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25E" w:rsidRDefault="009D125E" w:rsidP="00A44CF5">
      <w:pPr>
        <w:spacing w:after="0" w:line="240" w:lineRule="auto"/>
      </w:pPr>
      <w:r>
        <w:separator/>
      </w:r>
    </w:p>
  </w:footnote>
  <w:footnote w:type="continuationSeparator" w:id="0">
    <w:p w:rsidR="009D125E" w:rsidRDefault="009D125E" w:rsidP="00A44C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383844"/>
      <w:docPartObj>
        <w:docPartGallery w:val="Page Numbers (Top of Page)"/>
        <w:docPartUnique/>
      </w:docPartObj>
    </w:sdtPr>
    <w:sdtEndPr/>
    <w:sdtContent>
      <w:p w:rsidR="007A5ABB" w:rsidRDefault="00B22DC2">
        <w:pPr>
          <w:pStyle w:val="a4"/>
          <w:jc w:val="center"/>
        </w:pPr>
        <w:r>
          <w:fldChar w:fldCharType="begin"/>
        </w:r>
        <w:r>
          <w:instrText xml:space="preserve"> PAGE   \* MERGEFORMAT </w:instrText>
        </w:r>
        <w:r>
          <w:fldChar w:fldCharType="separate"/>
        </w:r>
        <w:r w:rsidR="009C06CF">
          <w:rPr>
            <w:noProof/>
          </w:rPr>
          <w:t>3</w:t>
        </w:r>
        <w:r>
          <w:rPr>
            <w:noProof/>
          </w:rPr>
          <w:fldChar w:fldCharType="end"/>
        </w:r>
      </w:p>
    </w:sdtContent>
  </w:sdt>
  <w:p w:rsidR="007A5ABB" w:rsidRDefault="007A5AB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1E9"/>
    <w:multiLevelType w:val="hybridMultilevel"/>
    <w:tmpl w:val="ED1E5B48"/>
    <w:lvl w:ilvl="0" w:tplc="4B5A0F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DB90581"/>
    <w:multiLevelType w:val="hybridMultilevel"/>
    <w:tmpl w:val="0DFA7D76"/>
    <w:lvl w:ilvl="0" w:tplc="E75A1A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3215E2C"/>
    <w:multiLevelType w:val="hybridMultilevel"/>
    <w:tmpl w:val="7AD015CC"/>
    <w:lvl w:ilvl="0" w:tplc="277E9264">
      <w:start w:val="3"/>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358165C3"/>
    <w:multiLevelType w:val="hybridMultilevel"/>
    <w:tmpl w:val="42A2BA16"/>
    <w:lvl w:ilvl="0" w:tplc="8848DBA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3D9948D4"/>
    <w:multiLevelType w:val="hybridMultilevel"/>
    <w:tmpl w:val="A8B23A52"/>
    <w:lvl w:ilvl="0" w:tplc="CC046798">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413016FB"/>
    <w:multiLevelType w:val="hybridMultilevel"/>
    <w:tmpl w:val="72AA6A06"/>
    <w:lvl w:ilvl="0" w:tplc="7EF042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4D0E618A"/>
    <w:multiLevelType w:val="hybridMultilevel"/>
    <w:tmpl w:val="C512BB9C"/>
    <w:lvl w:ilvl="0" w:tplc="2D406A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880676E"/>
    <w:multiLevelType w:val="hybridMultilevel"/>
    <w:tmpl w:val="C874C39E"/>
    <w:lvl w:ilvl="0" w:tplc="604C9B2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66DF560A"/>
    <w:multiLevelType w:val="hybridMultilevel"/>
    <w:tmpl w:val="70CEEBB4"/>
    <w:lvl w:ilvl="0" w:tplc="17FA26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6A6F65DE"/>
    <w:multiLevelType w:val="hybridMultilevel"/>
    <w:tmpl w:val="5D52A9A2"/>
    <w:lvl w:ilvl="0" w:tplc="2C7E6544">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6B8D54DC"/>
    <w:multiLevelType w:val="hybridMultilevel"/>
    <w:tmpl w:val="DEB428C4"/>
    <w:lvl w:ilvl="0" w:tplc="FBC454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EA34401"/>
    <w:multiLevelType w:val="multilevel"/>
    <w:tmpl w:val="83E8C352"/>
    <w:lvl w:ilvl="0">
      <w:start w:val="1"/>
      <w:numFmt w:val="decimal"/>
      <w:lvlText w:val="%1."/>
      <w:lvlJc w:val="left"/>
      <w:pPr>
        <w:ind w:left="1065"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2" w15:restartNumberingAfterBreak="0">
    <w:nsid w:val="758F38BB"/>
    <w:multiLevelType w:val="multilevel"/>
    <w:tmpl w:val="1C6A9092"/>
    <w:lvl w:ilvl="0">
      <w:start w:val="1"/>
      <w:numFmt w:val="decimal"/>
      <w:lvlText w:val="%1."/>
      <w:lvlJc w:val="left"/>
      <w:pPr>
        <w:ind w:left="90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13" w15:restartNumberingAfterBreak="0">
    <w:nsid w:val="7AE87060"/>
    <w:multiLevelType w:val="hybridMultilevel"/>
    <w:tmpl w:val="89F4FD08"/>
    <w:lvl w:ilvl="0" w:tplc="0922AC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1"/>
  </w:num>
  <w:num w:numId="2">
    <w:abstractNumId w:val="7"/>
  </w:num>
  <w:num w:numId="3">
    <w:abstractNumId w:val="3"/>
  </w:num>
  <w:num w:numId="4">
    <w:abstractNumId w:val="4"/>
  </w:num>
  <w:num w:numId="5">
    <w:abstractNumId w:val="0"/>
  </w:num>
  <w:num w:numId="6">
    <w:abstractNumId w:val="10"/>
  </w:num>
  <w:num w:numId="7">
    <w:abstractNumId w:val="6"/>
  </w:num>
  <w:num w:numId="8">
    <w:abstractNumId w:val="9"/>
  </w:num>
  <w:num w:numId="9">
    <w:abstractNumId w:val="2"/>
  </w:num>
  <w:num w:numId="10">
    <w:abstractNumId w:val="5"/>
  </w:num>
  <w:num w:numId="11">
    <w:abstractNumId w:val="12"/>
  </w:num>
  <w:num w:numId="12">
    <w:abstractNumId w:val="1"/>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DFE"/>
    <w:rsid w:val="00015824"/>
    <w:rsid w:val="0002727F"/>
    <w:rsid w:val="00037A42"/>
    <w:rsid w:val="0004731C"/>
    <w:rsid w:val="0006405E"/>
    <w:rsid w:val="00066541"/>
    <w:rsid w:val="000B2C8F"/>
    <w:rsid w:val="000C6A75"/>
    <w:rsid w:val="000C7B5B"/>
    <w:rsid w:val="000E1978"/>
    <w:rsid w:val="000E4FE3"/>
    <w:rsid w:val="000E7F09"/>
    <w:rsid w:val="000F01DF"/>
    <w:rsid w:val="000F6CBF"/>
    <w:rsid w:val="001013D2"/>
    <w:rsid w:val="001060C1"/>
    <w:rsid w:val="001101F7"/>
    <w:rsid w:val="00127162"/>
    <w:rsid w:val="00135BE1"/>
    <w:rsid w:val="00145D62"/>
    <w:rsid w:val="00146F24"/>
    <w:rsid w:val="0016318B"/>
    <w:rsid w:val="00166845"/>
    <w:rsid w:val="00171EC5"/>
    <w:rsid w:val="001A6998"/>
    <w:rsid w:val="001B34CA"/>
    <w:rsid w:val="001D10C1"/>
    <w:rsid w:val="001F627E"/>
    <w:rsid w:val="002118E9"/>
    <w:rsid w:val="0021491D"/>
    <w:rsid w:val="0022182A"/>
    <w:rsid w:val="00226B50"/>
    <w:rsid w:val="00227C85"/>
    <w:rsid w:val="00231116"/>
    <w:rsid w:val="00234472"/>
    <w:rsid w:val="00236DE1"/>
    <w:rsid w:val="00256043"/>
    <w:rsid w:val="00261382"/>
    <w:rsid w:val="002A16B4"/>
    <w:rsid w:val="002A2789"/>
    <w:rsid w:val="002A4C68"/>
    <w:rsid w:val="002B1A49"/>
    <w:rsid w:val="002B5F2E"/>
    <w:rsid w:val="002B600D"/>
    <w:rsid w:val="002B6D58"/>
    <w:rsid w:val="002C1FCA"/>
    <w:rsid w:val="002C5E8E"/>
    <w:rsid w:val="002E11F7"/>
    <w:rsid w:val="002E47C7"/>
    <w:rsid w:val="002F28B9"/>
    <w:rsid w:val="002F49B8"/>
    <w:rsid w:val="002F7349"/>
    <w:rsid w:val="00303B7E"/>
    <w:rsid w:val="00312D2A"/>
    <w:rsid w:val="003140A6"/>
    <w:rsid w:val="00334839"/>
    <w:rsid w:val="003409D4"/>
    <w:rsid w:val="00351307"/>
    <w:rsid w:val="00373082"/>
    <w:rsid w:val="00373C45"/>
    <w:rsid w:val="00373C8A"/>
    <w:rsid w:val="003A3FCE"/>
    <w:rsid w:val="003A46F7"/>
    <w:rsid w:val="003B1BAF"/>
    <w:rsid w:val="003B489A"/>
    <w:rsid w:val="003C0DE4"/>
    <w:rsid w:val="003D098F"/>
    <w:rsid w:val="003D126E"/>
    <w:rsid w:val="003D1C4B"/>
    <w:rsid w:val="003E46C4"/>
    <w:rsid w:val="00417478"/>
    <w:rsid w:val="004270DC"/>
    <w:rsid w:val="00441E07"/>
    <w:rsid w:val="00470643"/>
    <w:rsid w:val="00470719"/>
    <w:rsid w:val="00473680"/>
    <w:rsid w:val="0048636B"/>
    <w:rsid w:val="004A5C32"/>
    <w:rsid w:val="004C1714"/>
    <w:rsid w:val="004C2E9F"/>
    <w:rsid w:val="004D7B5C"/>
    <w:rsid w:val="004E29A1"/>
    <w:rsid w:val="005009CE"/>
    <w:rsid w:val="005039AC"/>
    <w:rsid w:val="0052759F"/>
    <w:rsid w:val="005402FF"/>
    <w:rsid w:val="005459CD"/>
    <w:rsid w:val="0055392D"/>
    <w:rsid w:val="00554A3F"/>
    <w:rsid w:val="0056249B"/>
    <w:rsid w:val="00574B48"/>
    <w:rsid w:val="00575450"/>
    <w:rsid w:val="00575C82"/>
    <w:rsid w:val="00576401"/>
    <w:rsid w:val="005773B8"/>
    <w:rsid w:val="005861AA"/>
    <w:rsid w:val="0059393D"/>
    <w:rsid w:val="00594A77"/>
    <w:rsid w:val="00595297"/>
    <w:rsid w:val="005A70FD"/>
    <w:rsid w:val="005C0EB7"/>
    <w:rsid w:val="005C5D23"/>
    <w:rsid w:val="005E2496"/>
    <w:rsid w:val="005E5049"/>
    <w:rsid w:val="005E5611"/>
    <w:rsid w:val="006047AF"/>
    <w:rsid w:val="00612261"/>
    <w:rsid w:val="00612D22"/>
    <w:rsid w:val="006200F5"/>
    <w:rsid w:val="00634316"/>
    <w:rsid w:val="00635D9C"/>
    <w:rsid w:val="00637559"/>
    <w:rsid w:val="00660BB9"/>
    <w:rsid w:val="00660E08"/>
    <w:rsid w:val="00664D59"/>
    <w:rsid w:val="0067741C"/>
    <w:rsid w:val="006806F2"/>
    <w:rsid w:val="00680747"/>
    <w:rsid w:val="00681934"/>
    <w:rsid w:val="0069546C"/>
    <w:rsid w:val="006A0F5E"/>
    <w:rsid w:val="006A51FB"/>
    <w:rsid w:val="006B72AD"/>
    <w:rsid w:val="006D35A1"/>
    <w:rsid w:val="006D4A3C"/>
    <w:rsid w:val="006E3140"/>
    <w:rsid w:val="006E3D67"/>
    <w:rsid w:val="006E6E25"/>
    <w:rsid w:val="006F4770"/>
    <w:rsid w:val="00713255"/>
    <w:rsid w:val="007251EF"/>
    <w:rsid w:val="00726F36"/>
    <w:rsid w:val="0073560B"/>
    <w:rsid w:val="00741F90"/>
    <w:rsid w:val="007434A2"/>
    <w:rsid w:val="00753E32"/>
    <w:rsid w:val="007578EF"/>
    <w:rsid w:val="00775D84"/>
    <w:rsid w:val="00780326"/>
    <w:rsid w:val="007A5ABB"/>
    <w:rsid w:val="007B4F79"/>
    <w:rsid w:val="007C3A47"/>
    <w:rsid w:val="007C5DE8"/>
    <w:rsid w:val="007C6F90"/>
    <w:rsid w:val="007E3DAE"/>
    <w:rsid w:val="00811CD8"/>
    <w:rsid w:val="00823DC0"/>
    <w:rsid w:val="00831709"/>
    <w:rsid w:val="00841B94"/>
    <w:rsid w:val="008507D0"/>
    <w:rsid w:val="0085531C"/>
    <w:rsid w:val="00876501"/>
    <w:rsid w:val="00880745"/>
    <w:rsid w:val="008830CF"/>
    <w:rsid w:val="00892669"/>
    <w:rsid w:val="008A104C"/>
    <w:rsid w:val="008A1776"/>
    <w:rsid w:val="008B6584"/>
    <w:rsid w:val="008F0EB5"/>
    <w:rsid w:val="00900BD2"/>
    <w:rsid w:val="009021DF"/>
    <w:rsid w:val="009238C8"/>
    <w:rsid w:val="0094100C"/>
    <w:rsid w:val="00944AA2"/>
    <w:rsid w:val="009655CC"/>
    <w:rsid w:val="00972E18"/>
    <w:rsid w:val="00973739"/>
    <w:rsid w:val="009A11A3"/>
    <w:rsid w:val="009A681C"/>
    <w:rsid w:val="009C06CF"/>
    <w:rsid w:val="009D0260"/>
    <w:rsid w:val="009D089B"/>
    <w:rsid w:val="009D125E"/>
    <w:rsid w:val="009D5BF5"/>
    <w:rsid w:val="009E120C"/>
    <w:rsid w:val="009E1B5B"/>
    <w:rsid w:val="009E1DA1"/>
    <w:rsid w:val="00A047A0"/>
    <w:rsid w:val="00A047CB"/>
    <w:rsid w:val="00A068CC"/>
    <w:rsid w:val="00A22610"/>
    <w:rsid w:val="00A30A8B"/>
    <w:rsid w:val="00A4286F"/>
    <w:rsid w:val="00A430AE"/>
    <w:rsid w:val="00A44CF5"/>
    <w:rsid w:val="00A47EF1"/>
    <w:rsid w:val="00A552D5"/>
    <w:rsid w:val="00A6601F"/>
    <w:rsid w:val="00A66EE5"/>
    <w:rsid w:val="00A71CD0"/>
    <w:rsid w:val="00A7215D"/>
    <w:rsid w:val="00A74E9B"/>
    <w:rsid w:val="00A82BE7"/>
    <w:rsid w:val="00A85ACF"/>
    <w:rsid w:val="00AA1C64"/>
    <w:rsid w:val="00AA29F6"/>
    <w:rsid w:val="00AA5982"/>
    <w:rsid w:val="00AB6E94"/>
    <w:rsid w:val="00AC3404"/>
    <w:rsid w:val="00AC6D8F"/>
    <w:rsid w:val="00AC7FAA"/>
    <w:rsid w:val="00AD4823"/>
    <w:rsid w:val="00AD7339"/>
    <w:rsid w:val="00AE3A1A"/>
    <w:rsid w:val="00AF46F9"/>
    <w:rsid w:val="00B0020B"/>
    <w:rsid w:val="00B02BFB"/>
    <w:rsid w:val="00B06864"/>
    <w:rsid w:val="00B222BA"/>
    <w:rsid w:val="00B22DC2"/>
    <w:rsid w:val="00B2782B"/>
    <w:rsid w:val="00B56250"/>
    <w:rsid w:val="00B62EAD"/>
    <w:rsid w:val="00B703FC"/>
    <w:rsid w:val="00B927D9"/>
    <w:rsid w:val="00BC2049"/>
    <w:rsid w:val="00BC6FC2"/>
    <w:rsid w:val="00BC7CE2"/>
    <w:rsid w:val="00BE059C"/>
    <w:rsid w:val="00BF6863"/>
    <w:rsid w:val="00C0129C"/>
    <w:rsid w:val="00C01E97"/>
    <w:rsid w:val="00C07D13"/>
    <w:rsid w:val="00C13180"/>
    <w:rsid w:val="00C3332D"/>
    <w:rsid w:val="00C3640A"/>
    <w:rsid w:val="00C42CA1"/>
    <w:rsid w:val="00C47CEB"/>
    <w:rsid w:val="00C520B2"/>
    <w:rsid w:val="00C56710"/>
    <w:rsid w:val="00C80AF6"/>
    <w:rsid w:val="00C82B4A"/>
    <w:rsid w:val="00C90E24"/>
    <w:rsid w:val="00CA6169"/>
    <w:rsid w:val="00CA7657"/>
    <w:rsid w:val="00CB64F3"/>
    <w:rsid w:val="00CD16A6"/>
    <w:rsid w:val="00CF34AD"/>
    <w:rsid w:val="00D20434"/>
    <w:rsid w:val="00D4440E"/>
    <w:rsid w:val="00D710E4"/>
    <w:rsid w:val="00D8311F"/>
    <w:rsid w:val="00DA4CDA"/>
    <w:rsid w:val="00DC3149"/>
    <w:rsid w:val="00DF2290"/>
    <w:rsid w:val="00E04339"/>
    <w:rsid w:val="00E254C6"/>
    <w:rsid w:val="00E5573B"/>
    <w:rsid w:val="00E6578C"/>
    <w:rsid w:val="00E77EED"/>
    <w:rsid w:val="00EB0D06"/>
    <w:rsid w:val="00EB20E0"/>
    <w:rsid w:val="00EB5FA8"/>
    <w:rsid w:val="00ED3B48"/>
    <w:rsid w:val="00EE1B19"/>
    <w:rsid w:val="00F012B6"/>
    <w:rsid w:val="00F06FDD"/>
    <w:rsid w:val="00F11BA3"/>
    <w:rsid w:val="00F16F03"/>
    <w:rsid w:val="00F276BF"/>
    <w:rsid w:val="00F407D2"/>
    <w:rsid w:val="00F522D6"/>
    <w:rsid w:val="00F52415"/>
    <w:rsid w:val="00F55D0A"/>
    <w:rsid w:val="00F74384"/>
    <w:rsid w:val="00F80DFE"/>
    <w:rsid w:val="00F80F9D"/>
    <w:rsid w:val="00F810E7"/>
    <w:rsid w:val="00FA37A9"/>
    <w:rsid w:val="00FA755C"/>
    <w:rsid w:val="00FC6546"/>
    <w:rsid w:val="00FD1F5D"/>
    <w:rsid w:val="00FD6554"/>
    <w:rsid w:val="00FE3A89"/>
    <w:rsid w:val="00FF59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851C7"/>
  <w15:docId w15:val="{E9C03E8A-AD76-459B-8172-24EEC825E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5F2E"/>
  </w:style>
  <w:style w:type="paragraph" w:styleId="6">
    <w:name w:val="heading 6"/>
    <w:basedOn w:val="a"/>
    <w:next w:val="a"/>
    <w:link w:val="60"/>
    <w:qFormat/>
    <w:rsid w:val="005E2496"/>
    <w:pPr>
      <w:keepNext/>
      <w:spacing w:after="0" w:line="240" w:lineRule="auto"/>
      <w:jc w:val="center"/>
      <w:outlineLvl w:val="5"/>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0DFE"/>
    <w:pPr>
      <w:ind w:left="720"/>
      <w:contextualSpacing/>
    </w:pPr>
  </w:style>
  <w:style w:type="paragraph" w:styleId="a4">
    <w:name w:val="header"/>
    <w:basedOn w:val="a"/>
    <w:link w:val="a5"/>
    <w:uiPriority w:val="99"/>
    <w:unhideWhenUsed/>
    <w:rsid w:val="00A44CF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44CF5"/>
  </w:style>
  <w:style w:type="paragraph" w:styleId="a6">
    <w:name w:val="footer"/>
    <w:basedOn w:val="a"/>
    <w:link w:val="a7"/>
    <w:uiPriority w:val="99"/>
    <w:semiHidden/>
    <w:unhideWhenUsed/>
    <w:rsid w:val="00A44CF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A44CF5"/>
  </w:style>
  <w:style w:type="paragraph" w:customStyle="1" w:styleId="21">
    <w:name w:val="Основной текст 21"/>
    <w:basedOn w:val="a"/>
    <w:rsid w:val="006E3D67"/>
    <w:pPr>
      <w:spacing w:after="0" w:line="240" w:lineRule="auto"/>
    </w:pPr>
    <w:rPr>
      <w:rFonts w:ascii="Times New Roman" w:eastAsia="Times New Roman" w:hAnsi="Times New Roman" w:cs="Times New Roman"/>
      <w:sz w:val="28"/>
      <w:szCs w:val="20"/>
    </w:rPr>
  </w:style>
  <w:style w:type="paragraph" w:customStyle="1" w:styleId="ConsPlusNormal">
    <w:name w:val="ConsPlusNormal"/>
    <w:rsid w:val="006E3D67"/>
    <w:pPr>
      <w:autoSpaceDE w:val="0"/>
      <w:autoSpaceDN w:val="0"/>
      <w:adjustRightInd w:val="0"/>
      <w:spacing w:after="0" w:line="240" w:lineRule="auto"/>
    </w:pPr>
    <w:rPr>
      <w:rFonts w:ascii="Times New Roman" w:hAnsi="Times New Roman" w:cs="Times New Roman"/>
      <w:sz w:val="28"/>
      <w:szCs w:val="28"/>
    </w:rPr>
  </w:style>
  <w:style w:type="paragraph" w:styleId="a8">
    <w:name w:val="Normal (Web)"/>
    <w:basedOn w:val="a"/>
    <w:uiPriority w:val="99"/>
    <w:semiHidden/>
    <w:unhideWhenUsed/>
    <w:rsid w:val="007251E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251EF"/>
  </w:style>
  <w:style w:type="paragraph" w:styleId="a9">
    <w:name w:val="Balloon Text"/>
    <w:basedOn w:val="a"/>
    <w:link w:val="aa"/>
    <w:uiPriority w:val="99"/>
    <w:semiHidden/>
    <w:unhideWhenUsed/>
    <w:rsid w:val="005E249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496"/>
    <w:rPr>
      <w:rFonts w:ascii="Tahoma" w:hAnsi="Tahoma" w:cs="Tahoma"/>
      <w:sz w:val="16"/>
      <w:szCs w:val="16"/>
    </w:rPr>
  </w:style>
  <w:style w:type="character" w:customStyle="1" w:styleId="60">
    <w:name w:val="Заголовок 6 Знак"/>
    <w:basedOn w:val="a0"/>
    <w:link w:val="6"/>
    <w:rsid w:val="005E2496"/>
    <w:rPr>
      <w:rFonts w:ascii="Times New Roman" w:eastAsia="Times New Roman" w:hAnsi="Times New Roman" w:cs="Times New Roman"/>
      <w:b/>
      <w:sz w:val="36"/>
      <w:szCs w:val="20"/>
    </w:rPr>
  </w:style>
  <w:style w:type="paragraph" w:styleId="ab">
    <w:name w:val="Body Text"/>
    <w:basedOn w:val="a"/>
    <w:link w:val="ac"/>
    <w:rsid w:val="005E2496"/>
    <w:pPr>
      <w:spacing w:after="0" w:line="240" w:lineRule="auto"/>
    </w:pPr>
    <w:rPr>
      <w:rFonts w:ascii="Times New Roman" w:eastAsia="Times New Roman" w:hAnsi="Times New Roman" w:cs="Times New Roman"/>
      <w:i/>
      <w:sz w:val="20"/>
      <w:szCs w:val="20"/>
    </w:rPr>
  </w:style>
  <w:style w:type="character" w:customStyle="1" w:styleId="ac">
    <w:name w:val="Основной текст Знак"/>
    <w:basedOn w:val="a0"/>
    <w:link w:val="ab"/>
    <w:rsid w:val="005E2496"/>
    <w:rPr>
      <w:rFonts w:ascii="Times New Roman" w:eastAsia="Times New Roman" w:hAnsi="Times New Roman" w:cs="Times New Roman"/>
      <w:i/>
      <w:sz w:val="20"/>
      <w:szCs w:val="20"/>
    </w:rPr>
  </w:style>
  <w:style w:type="paragraph" w:customStyle="1" w:styleId="22">
    <w:name w:val="Основной текст 22"/>
    <w:basedOn w:val="a"/>
    <w:rsid w:val="00FA37A9"/>
    <w:pPr>
      <w:spacing w:after="0" w:line="240" w:lineRule="auto"/>
    </w:pPr>
    <w:rPr>
      <w:rFonts w:ascii="Times New Roman" w:eastAsia="Times New Roman" w:hAnsi="Times New Roman" w:cs="Times New Roman"/>
      <w:sz w:val="28"/>
      <w:szCs w:val="20"/>
    </w:rPr>
  </w:style>
  <w:style w:type="character" w:styleId="ad">
    <w:name w:val="Hyperlink"/>
    <w:unhideWhenUsed/>
    <w:rsid w:val="00166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16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uma@admugan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D7F5C-97FC-49D7-AFB8-4B904B60B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911</Words>
  <Characters>5198</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бланк заключение</vt:lpstr>
    </vt:vector>
  </TitlesOfParts>
  <Manager>Индина И.Г.</Manager>
  <Company>Дума</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заключение</dc:title>
  <dc:subject>правовое антикоррупционное</dc:subject>
  <dc:creator>Индина Инна Георгиевна</dc:creator>
  <cp:lastModifiedBy>Анастасия Игоревна Хазипова</cp:lastModifiedBy>
  <cp:revision>3</cp:revision>
  <cp:lastPrinted>2024-06-04T07:30:00Z</cp:lastPrinted>
  <dcterms:created xsi:type="dcterms:W3CDTF">2024-06-04T07:02:00Z</dcterms:created>
  <dcterms:modified xsi:type="dcterms:W3CDTF">2024-06-04T07:32:00Z</dcterms:modified>
</cp:coreProperties>
</file>