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Поддержка граждан, принявших на воспитание </w:t>
      </w:r>
      <w:r>
        <w:rPr>
          <w:rFonts w:ascii="Times New Roman" w:hAnsi="Times New Roman"/>
          <w:b/>
          <w:bCs/>
          <w:sz w:val="24"/>
          <w:szCs w:val="24"/>
        </w:rPr>
        <w:t xml:space="preserve">детей-сирот и детей, оставшихся</w:t>
      </w:r>
      <w:r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без попечения родителей,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в автономном округе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Style w:val="877"/>
        <w:tblW w:w="0" w:type="auto"/>
        <w:tblBorders>
          <w:top w:val="single" w:color="4F6228" w:themeColor="accent3" w:themeShade="80" w:sz="4" w:space="0"/>
          <w:left w:val="single" w:color="4F6228" w:themeColor="accent3" w:themeShade="80" w:sz="4" w:space="0"/>
          <w:bottom w:val="single" w:color="4F6228" w:themeColor="accent3" w:themeShade="80" w:sz="4" w:space="0"/>
          <w:right w:val="single" w:color="4F6228" w:themeColor="accent3" w:themeShade="80" w:sz="4" w:space="0"/>
          <w:insideH w:val="single" w:color="4F6228" w:themeColor="accent3" w:themeShade="80" w:sz="4" w:space="0"/>
          <w:insideV w:val="single" w:color="4F6228" w:themeColor="accent3" w:themeShade="80" w:sz="4" w:space="0"/>
        </w:tblBorders>
        <w:tblLook w:val="04A0" w:firstRow="1" w:lastRow="0" w:firstColumn="1" w:lastColumn="0" w:noHBand="0" w:noVBand="1"/>
      </w:tblPr>
      <w:tblGrid>
        <w:gridCol w:w="665"/>
        <w:gridCol w:w="3888"/>
        <w:gridCol w:w="665"/>
        <w:gridCol w:w="4553"/>
        <w:gridCol w:w="5238"/>
      </w:tblGrid>
      <w:tr>
        <w:tblPrEx/>
        <w:trPr>
          <w:trHeight w:val="562"/>
        </w:trPr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Start w:id="0" w:name="_Hlk165831286"/>
            <w:r>
              <w:rPr>
                <w:rFonts w:ascii="Times New Roman" w:hAnsi="Times New Roman" w:eastAsia="Times New Roman" w:cs="Times New Roman"/>
                <w:b/>
                <w:bCs/>
                <w:color w:val="4f6228" w:themeColor="accent3" w:themeShade="80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</w:rPr>
            </w:r>
          </w:p>
        </w:tc>
        <w:tc>
          <w:tcPr>
            <w:gridSpan w:val="2"/>
            <w:tcW w:w="45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4f6228" w:themeColor="accent3" w:themeShade="80"/>
                <w:sz w:val="24"/>
                <w:szCs w:val="24"/>
              </w:rPr>
              <w:t xml:space="preserve">Федеральные гарантии</w:t>
            </w:r>
            <w:r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4f61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4f6128" w:themeColor="accent3" w:themeShade="8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4f6128" w:themeColor="accent3" w:themeShade="8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4f6128" w:themeColor="accent3" w:themeShade="80"/>
                <w:sz w:val="24"/>
                <w:szCs w:val="24"/>
              </w:rPr>
            </w:r>
          </w:p>
        </w:tc>
        <w:tc>
          <w:tcPr>
            <w:tcW w:w="45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4f61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4f6128" w:themeColor="accent3" w:themeShade="80"/>
                <w:sz w:val="24"/>
                <w:szCs w:val="24"/>
              </w:rPr>
              <w:t xml:space="preserve">Меры социальной поддержки, установленные законодательством автономного округа</w:t>
            </w:r>
            <w:r>
              <w:rPr>
                <w:rFonts w:ascii="Times New Roman" w:hAnsi="Times New Roman" w:cs="Times New Roman"/>
                <w:b/>
                <w:bCs/>
                <w:color w:val="4f6128" w:themeColor="accent3" w:themeShade="8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4f6128" w:themeColor="accent3" w:themeShade="80"/>
                <w:sz w:val="24"/>
                <w:szCs w:val="24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4f6228" w:themeColor="accent3" w:themeShade="80"/>
                <w:sz w:val="24"/>
                <w:szCs w:val="24"/>
              </w:rPr>
              <w:t xml:space="preserve">Размер</w:t>
            </w:r>
            <w:r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4f6228" w:themeColor="accent3" w:themeShade="8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d6e3bc" w:themeFill="accent3" w:themeFillTint="66"/>
            <w:tcW w:w="150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Поддержка приемных родителей в соответствии с условиями договора о приемной семье (о)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5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Вознаграждение, причитающееся приемным родителям, определяется договором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 о приемной семье в соответствии с законами субъектов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жемесячная выплата вознаграждения одному из приемных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26.04.2024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размере от 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673 рублей до 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558,8 рублей на каждого ребенка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 зависимости от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состояния здоровья ребенка и его возраста с учетом территории выявления органом опеки и попечительства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6 215 рублей – на ребенка, состоящего на учете в органах опеки и попечительства автономного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8 390 рублей – на ребенка-инвалида, выявленного органом опеки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 попечительства автономного округа;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8 079 рублей – на ребенка в возрасте от 12 лет, выявленного органом опеки и попечительства автономного округа;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10 254 рубля – на ребенка-инвалида в возрасте от 12 лет, выявленного органом опеки и попечительства автономного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d6e3bc" w:themeFill="accent3" w:themeFillTint="66"/>
            <w:tcW w:w="150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арантированн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государством материальн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поддержк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материнства, отцовства и детства (ф)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910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диновременное пособие при всех формах устройства детей в семьи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906,45 рублей, а в случае усыновления ребёнка-инвалида, ребёнка в возрасте старше семи лет и детей, являющихся братьями и (или) сёстрами,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 размере 232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478,61 рублей на каждого ребенка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gridSpan w:val="5"/>
            <w:shd w:val="clear" w:color="ffffff" w:fill="d6e3bc" w:themeFill="accent3" w:themeFillTint="66"/>
            <w:tcW w:w="150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Гарантированные меры социальной поддержки в соответствии с льготной категорией подопечного ребенка (ф)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910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Ежемесячная выплата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уходу за ребенком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инвалидом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 13 000 до 15 000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d6e3bc" w:themeFill="accent3" w:themeFillTint="66"/>
            <w:tcW w:w="150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Гарантированные меры социальной поддержки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по оплате жилого помещения и коммунальных услуг (о)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553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льгот по оплате жилья и коммунальных услуг в размере не ниже 30 процентов от установленного размера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5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Компенсация расходов на оплату жилого помещения и коммунальных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для многодетных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размере 45 процентов за оплату жилого помещения и коммунальных услуг на каждого члена семьи, за исключением подопечных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553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</w:p>
        </w:tc>
        <w:tc>
          <w:tcPr>
            <w:tcW w:w="4553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Компенсация расходов на проезд к месту отдыха,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оздоровления и обратно детям из многодетных семей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tcW w:w="523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фактическим затратам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 проезд к месту отдыха, оздоровления и обратно, 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но не более 7000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gridSpan w:val="5"/>
            <w:shd w:val="clear" w:color="d7e3bc" w:themeColor="accent3" w:themeTint="66" w:fill="d7e3bc" w:themeFill="accent3" w:themeFillTint="66"/>
            <w:tcW w:w="15009" w:type="dxa"/>
            <w:textDirection w:val="lrTb"/>
            <w:noWrap w:val="false"/>
          </w:tcPr>
          <w:p>
            <w:pPr>
              <w:jc w:val="center"/>
              <w:spacing w:after="0"/>
              <w:tabs>
                <w:tab w:val="left" w:pos="305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Гарантии трудового законодательства (ф)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14344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Получение доходов от трудовой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14344" w:type="dxa"/>
            <w:textDirection w:val="lrTb"/>
            <w:noWrap w:val="false"/>
          </w:tcPr>
          <w:p>
            <w:pPr>
              <w:contextualSpacing/>
              <w:jc w:val="bot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Установление неполного рабочего дня (смены) или неполной рабочей недели по просьбе одного из родителей (опекуна, попечителя), имеющего ребенка в возрасте до четырнадцати лет (ребенка-инвалида в возрасте до восемнадцати лет)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930"/>
        </w:trPr>
        <w:tc>
          <w:tcPr>
            <w:tcW w:w="66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14344" w:type="dxa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after="450" w:line="240" w:lineRule="auto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аправление в служебные командировки, привлечение к сверхурочной работе, работе в ночное время, выходные и нерабочие праздничные дни опекунов (попечителей), приемных родителей, усыновителей, воспитывающих детей в возрасте до пяти лет, только с 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х письменного согласия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14344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Предоставление четырех дополнительных оплачиваемых выходных дня в месяц при воспитании ребенка-инвалида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14344" w:type="dxa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after="450" w:line="240" w:lineRule="auto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Предоставление женщинам, работающим в сельской местности, одного дополнительного выходного дня в месяц без сохранения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14344" w:type="dxa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after="450" w:line="240" w:lineRule="auto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Предоставление одному из законных представителей, работающему в районах Крайнего Севера и приравненных к ним местностях, имеющему ребенка в возрасте до шестнадцати лет, дополнительного вых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одного дня без сохранения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1434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Предоставление ежегодного оплачиваемого отпуска или его части (не менее 14 календарных дней) для сопровождения ребенка в возрасте до восемнадцати лет, поступающего на обучен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ие по образовательным программам среднего профессионального образования или высшего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d7e3bc" w:themeColor="accent3" w:themeTint="66" w:fill="d7e3bc" w:themeFill="accent3" w:themeFillTint="66"/>
            <w:tcW w:w="150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Гарантии налогового законодательства (ф)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1434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Право на социальный налоговый вычет в сумме, уплаченной налогоплательщиком за обучение своих подопечных в возрасте до 18 лет по очной форме обучения в образовательных учреждениях, в размере фактически произведенных расходов на это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обучение, но не более 50 000 рублей на каждого ребенка в общей сумме на обоих родителей (опекуна или попечителя)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1434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Предоставление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единственному опекуну или попечителю стандартного налогового вычета в двойном размере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sectPr>
      <w:headerReference w:type="default" r:id="rId9"/>
      <w:footnotePr/>
      <w:endnotePr/>
      <w:type w:val="nextPage"/>
      <w:pgSz w:w="16838" w:h="11906" w:orient="landscape"/>
      <w:pgMar w:top="720" w:right="720" w:bottom="720" w:left="72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23824647"/>
      <w:docPartObj>
        <w:docPartGallery w:val="Page Numbers (Top of Page)"/>
        <w:docPartUnique w:val="true"/>
      </w:docPartObj>
      <w:rPr/>
    </w:sdtPr>
    <w:sdtContent>
      <w:p>
        <w:pPr>
          <w:pStyle w:val="8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60" w:hanging="720"/>
      </w:pPr>
      <w:rPr>
        <w:rFonts w:hint="default"/>
      </w:rPr>
    </w:lvl>
    <w:lvl w:ilvl="1">
      <w:start w:val="11"/>
      <w:numFmt w:val="decimal"/>
      <w:isLgl/>
      <w:suff w:val="tab"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553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364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53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706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751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8688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49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712"/>
    <w:link w:val="703"/>
    <w:uiPriority w:val="9"/>
    <w:rPr>
      <w:rFonts w:ascii="Arial" w:hAnsi="Arial" w:eastAsia="Arial" w:cs="Arial"/>
      <w:sz w:val="40"/>
      <w:szCs w:val="40"/>
    </w:rPr>
  </w:style>
  <w:style w:type="character" w:styleId="689">
    <w:name w:val="Heading 2 Char"/>
    <w:basedOn w:val="712"/>
    <w:link w:val="704"/>
    <w:uiPriority w:val="9"/>
    <w:rPr>
      <w:rFonts w:ascii="Arial" w:hAnsi="Arial" w:eastAsia="Arial" w:cs="Arial"/>
      <w:sz w:val="34"/>
    </w:rPr>
  </w:style>
  <w:style w:type="character" w:styleId="690">
    <w:name w:val="Heading 3 Char"/>
    <w:basedOn w:val="712"/>
    <w:link w:val="705"/>
    <w:uiPriority w:val="9"/>
    <w:rPr>
      <w:rFonts w:ascii="Arial" w:hAnsi="Arial" w:eastAsia="Arial" w:cs="Arial"/>
      <w:sz w:val="30"/>
      <w:szCs w:val="30"/>
    </w:rPr>
  </w:style>
  <w:style w:type="character" w:styleId="691">
    <w:name w:val="Heading 4 Char"/>
    <w:basedOn w:val="712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692">
    <w:name w:val="Heading 5 Char"/>
    <w:basedOn w:val="712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693">
    <w:name w:val="Heading 6 Char"/>
    <w:basedOn w:val="71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694">
    <w:name w:val="Heading 7 Char"/>
    <w:basedOn w:val="712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8 Char"/>
    <w:basedOn w:val="712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696">
    <w:name w:val="Heading 9 Char"/>
    <w:basedOn w:val="71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character" w:styleId="697">
    <w:name w:val="Title Char"/>
    <w:basedOn w:val="712"/>
    <w:link w:val="724"/>
    <w:uiPriority w:val="10"/>
    <w:rPr>
      <w:sz w:val="48"/>
      <w:szCs w:val="48"/>
    </w:rPr>
  </w:style>
  <w:style w:type="character" w:styleId="698">
    <w:name w:val="Subtitle Char"/>
    <w:basedOn w:val="712"/>
    <w:link w:val="726"/>
    <w:uiPriority w:val="11"/>
    <w:rPr>
      <w:sz w:val="24"/>
      <w:szCs w:val="24"/>
    </w:rPr>
  </w:style>
  <w:style w:type="character" w:styleId="699">
    <w:name w:val="Quote Char"/>
    <w:link w:val="728"/>
    <w:uiPriority w:val="29"/>
    <w:rPr>
      <w:i/>
    </w:rPr>
  </w:style>
  <w:style w:type="character" w:styleId="700">
    <w:name w:val="Intense Quote Char"/>
    <w:link w:val="730"/>
    <w:uiPriority w:val="30"/>
    <w:rPr>
      <w:i/>
    </w:rPr>
  </w:style>
  <w:style w:type="character" w:styleId="701">
    <w:name w:val="Endnote Text Char"/>
    <w:link w:val="861"/>
    <w:uiPriority w:val="99"/>
    <w:rPr>
      <w:sz w:val="20"/>
    </w:rPr>
  </w:style>
  <w:style w:type="paragraph" w:styleId="702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03">
    <w:name w:val="Heading 1"/>
    <w:basedOn w:val="702"/>
    <w:next w:val="702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4">
    <w:name w:val="Heading 2"/>
    <w:basedOn w:val="702"/>
    <w:next w:val="702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5">
    <w:name w:val="Heading 3"/>
    <w:basedOn w:val="702"/>
    <w:next w:val="702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6">
    <w:name w:val="Heading 4"/>
    <w:basedOn w:val="702"/>
    <w:next w:val="702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702"/>
    <w:next w:val="702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702"/>
    <w:next w:val="702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9">
    <w:name w:val="Heading 7"/>
    <w:basedOn w:val="702"/>
    <w:next w:val="702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0">
    <w:name w:val="Heading 8"/>
    <w:basedOn w:val="702"/>
    <w:next w:val="702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1">
    <w:name w:val="Heading 9"/>
    <w:basedOn w:val="702"/>
    <w:next w:val="702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default="1">
    <w:name w:val="Default Paragraph Font"/>
    <w:uiPriority w:val="1"/>
    <w:semiHidden/>
    <w:unhideWhenUsed/>
  </w:style>
  <w:style w:type="table" w:styleId="7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4" w:default="1">
    <w:name w:val="No List"/>
    <w:uiPriority w:val="99"/>
    <w:semiHidden/>
    <w:unhideWhenUsed/>
  </w:style>
  <w:style w:type="character" w:styleId="715" w:customStyle="1">
    <w:name w:val="Заголовок 1 Знак"/>
    <w:basedOn w:val="712"/>
    <w:link w:val="703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basedOn w:val="712"/>
    <w:link w:val="704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712"/>
    <w:link w:val="705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712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712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71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712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712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71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Title"/>
    <w:basedOn w:val="702"/>
    <w:next w:val="702"/>
    <w:link w:val="725"/>
    <w:uiPriority w:val="10"/>
    <w:qFormat/>
    <w:pPr>
      <w:contextualSpacing/>
      <w:spacing w:before="300"/>
    </w:pPr>
    <w:rPr>
      <w:sz w:val="48"/>
      <w:szCs w:val="48"/>
    </w:rPr>
  </w:style>
  <w:style w:type="character" w:styleId="725" w:customStyle="1">
    <w:name w:val="Заголовок Знак"/>
    <w:basedOn w:val="712"/>
    <w:link w:val="724"/>
    <w:uiPriority w:val="10"/>
    <w:rPr>
      <w:sz w:val="48"/>
      <w:szCs w:val="48"/>
    </w:rPr>
  </w:style>
  <w:style w:type="paragraph" w:styleId="726">
    <w:name w:val="Subtitle"/>
    <w:basedOn w:val="702"/>
    <w:next w:val="702"/>
    <w:link w:val="727"/>
    <w:uiPriority w:val="11"/>
    <w:qFormat/>
    <w:pPr>
      <w:spacing w:before="200"/>
    </w:pPr>
    <w:rPr>
      <w:sz w:val="24"/>
      <w:szCs w:val="24"/>
    </w:rPr>
  </w:style>
  <w:style w:type="character" w:styleId="727" w:customStyle="1">
    <w:name w:val="Подзаголовок Знак"/>
    <w:basedOn w:val="712"/>
    <w:link w:val="726"/>
    <w:uiPriority w:val="11"/>
    <w:rPr>
      <w:sz w:val="24"/>
      <w:szCs w:val="24"/>
    </w:rPr>
  </w:style>
  <w:style w:type="paragraph" w:styleId="728">
    <w:name w:val="Quote"/>
    <w:basedOn w:val="702"/>
    <w:next w:val="702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702"/>
    <w:next w:val="702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character" w:styleId="732" w:customStyle="1">
    <w:name w:val="Header Char"/>
    <w:basedOn w:val="712"/>
    <w:uiPriority w:val="99"/>
  </w:style>
  <w:style w:type="character" w:styleId="733" w:customStyle="1">
    <w:name w:val="Footer Char"/>
    <w:basedOn w:val="712"/>
    <w:uiPriority w:val="99"/>
  </w:style>
  <w:style w:type="character" w:styleId="734" w:customStyle="1">
    <w:name w:val="Caption Char"/>
    <w:uiPriority w:val="99"/>
  </w:style>
  <w:style w:type="table" w:styleId="735" w:customStyle="1">
    <w:name w:val="Table Grid Light"/>
    <w:basedOn w:val="71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6">
    <w:name w:val="Plain Table 1"/>
    <w:basedOn w:val="71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71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71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71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71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71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1"/>
    <w:basedOn w:val="71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2"/>
    <w:basedOn w:val="71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3"/>
    <w:basedOn w:val="71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4"/>
    <w:basedOn w:val="71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5"/>
    <w:basedOn w:val="71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6"/>
    <w:basedOn w:val="71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71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1"/>
    <w:basedOn w:val="71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2"/>
    <w:basedOn w:val="71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3"/>
    <w:basedOn w:val="71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4"/>
    <w:basedOn w:val="71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5"/>
    <w:basedOn w:val="71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6"/>
    <w:basedOn w:val="71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71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1"/>
    <w:basedOn w:val="71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2"/>
    <w:basedOn w:val="71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3"/>
    <w:basedOn w:val="71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4"/>
    <w:basedOn w:val="71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5"/>
    <w:basedOn w:val="71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6"/>
    <w:basedOn w:val="71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71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 w:customStyle="1">
    <w:name w:val="Grid Table 4 - Accent 1"/>
    <w:basedOn w:val="71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4" w:customStyle="1">
    <w:name w:val="Grid Table 4 - Accent 2"/>
    <w:basedOn w:val="71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5" w:customStyle="1">
    <w:name w:val="Grid Table 4 - Accent 3"/>
    <w:basedOn w:val="71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6" w:customStyle="1">
    <w:name w:val="Grid Table 4 - Accent 4"/>
    <w:basedOn w:val="71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7" w:customStyle="1">
    <w:name w:val="Grid Table 4 - Accent 5"/>
    <w:basedOn w:val="71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8" w:customStyle="1">
    <w:name w:val="Grid Table 4 - Accent 6"/>
    <w:basedOn w:val="71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9">
    <w:name w:val="Grid Table 5 Dark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1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2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3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- Accent 4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5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6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6">
    <w:name w:val="Grid Table 6 Colorful"/>
    <w:basedOn w:val="71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7" w:customStyle="1">
    <w:name w:val="Grid Table 6 Colorful - Accent 1"/>
    <w:basedOn w:val="71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8" w:customStyle="1">
    <w:name w:val="Grid Table 6 Colorful - Accent 2"/>
    <w:basedOn w:val="71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9" w:customStyle="1">
    <w:name w:val="Grid Table 6 Colorful - Accent 3"/>
    <w:basedOn w:val="71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0" w:customStyle="1">
    <w:name w:val="Grid Table 6 Colorful - Accent 4"/>
    <w:basedOn w:val="71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1" w:customStyle="1">
    <w:name w:val="Grid Table 6 Colorful - Accent 5"/>
    <w:basedOn w:val="71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2" w:customStyle="1">
    <w:name w:val="Grid Table 6 Colorful - Accent 6"/>
    <w:basedOn w:val="71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3">
    <w:name w:val="Grid Table 7 Colorful"/>
    <w:basedOn w:val="71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1"/>
    <w:basedOn w:val="71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2"/>
    <w:basedOn w:val="71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3"/>
    <w:basedOn w:val="71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4"/>
    <w:basedOn w:val="71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5"/>
    <w:basedOn w:val="71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6"/>
    <w:basedOn w:val="71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71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1"/>
    <w:basedOn w:val="71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2"/>
    <w:basedOn w:val="71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3"/>
    <w:basedOn w:val="71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4"/>
    <w:basedOn w:val="71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5"/>
    <w:basedOn w:val="71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6"/>
    <w:basedOn w:val="71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71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1"/>
    <w:basedOn w:val="71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2"/>
    <w:basedOn w:val="71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3"/>
    <w:basedOn w:val="71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4"/>
    <w:basedOn w:val="71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5"/>
    <w:basedOn w:val="71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6"/>
    <w:basedOn w:val="71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71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1"/>
    <w:basedOn w:val="71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2"/>
    <w:basedOn w:val="71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3"/>
    <w:basedOn w:val="71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4"/>
    <w:basedOn w:val="71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5"/>
    <w:basedOn w:val="71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6"/>
    <w:basedOn w:val="71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71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1"/>
    <w:basedOn w:val="71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2"/>
    <w:basedOn w:val="71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3"/>
    <w:basedOn w:val="71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4"/>
    <w:basedOn w:val="71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5"/>
    <w:basedOn w:val="71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6"/>
    <w:basedOn w:val="71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71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1"/>
    <w:basedOn w:val="71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2"/>
    <w:basedOn w:val="71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3"/>
    <w:basedOn w:val="71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4"/>
    <w:basedOn w:val="71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5"/>
    <w:basedOn w:val="71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6"/>
    <w:basedOn w:val="71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>
    <w:name w:val="List Table 6 Colorful"/>
    <w:basedOn w:val="71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6" w:customStyle="1">
    <w:name w:val="List Table 6 Colorful - Accent 1"/>
    <w:basedOn w:val="71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7" w:customStyle="1">
    <w:name w:val="List Table 6 Colorful - Accent 2"/>
    <w:basedOn w:val="71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8" w:customStyle="1">
    <w:name w:val="List Table 6 Colorful - Accent 3"/>
    <w:basedOn w:val="71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9" w:customStyle="1">
    <w:name w:val="List Table 6 Colorful - Accent 4"/>
    <w:basedOn w:val="71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0" w:customStyle="1">
    <w:name w:val="List Table 6 Colorful - Accent 5"/>
    <w:basedOn w:val="71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1" w:customStyle="1">
    <w:name w:val="List Table 6 Colorful - Accent 6"/>
    <w:basedOn w:val="71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2">
    <w:name w:val="List Table 7 Colorful"/>
    <w:basedOn w:val="71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1"/>
    <w:basedOn w:val="71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2"/>
    <w:basedOn w:val="71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3"/>
    <w:basedOn w:val="71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4"/>
    <w:basedOn w:val="71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5"/>
    <w:basedOn w:val="71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6"/>
    <w:basedOn w:val="71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ned - Accent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Lined - Accent 1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Lined - Accent 2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Lined - Accent 3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Lined - Accent 4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Lined - Accent 5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Lined - Accent 6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 &amp; Lined - Accent"/>
    <w:basedOn w:val="71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7" w:customStyle="1">
    <w:name w:val="Bordered &amp; Lined - Accent 1"/>
    <w:basedOn w:val="71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8" w:customStyle="1">
    <w:name w:val="Bordered &amp; Lined - Accent 2"/>
    <w:basedOn w:val="71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9" w:customStyle="1">
    <w:name w:val="Bordered &amp; Lined - Accent 3"/>
    <w:basedOn w:val="71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0" w:customStyle="1">
    <w:name w:val="Bordered &amp; Lined - Accent 4"/>
    <w:basedOn w:val="71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1" w:customStyle="1">
    <w:name w:val="Bordered &amp; Lined - Accent 5"/>
    <w:basedOn w:val="71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2" w:customStyle="1">
    <w:name w:val="Bordered &amp; Lined - Accent 6"/>
    <w:basedOn w:val="71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3" w:customStyle="1">
    <w:name w:val="Bordered"/>
    <w:basedOn w:val="71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4" w:customStyle="1">
    <w:name w:val="Bordered - Accent 1"/>
    <w:basedOn w:val="71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5" w:customStyle="1">
    <w:name w:val="Bordered - Accent 2"/>
    <w:basedOn w:val="71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6" w:customStyle="1">
    <w:name w:val="Bordered - Accent 3"/>
    <w:basedOn w:val="71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7" w:customStyle="1">
    <w:name w:val="Bordered - Accent 4"/>
    <w:basedOn w:val="71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8" w:customStyle="1">
    <w:name w:val="Bordered - Accent 5"/>
    <w:basedOn w:val="71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9" w:customStyle="1">
    <w:name w:val="Bordered - Accent 6"/>
    <w:basedOn w:val="71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0" w:customStyle="1">
    <w:name w:val="Footnote Text Char"/>
    <w:uiPriority w:val="99"/>
    <w:rPr>
      <w:sz w:val="18"/>
    </w:rPr>
  </w:style>
  <w:style w:type="paragraph" w:styleId="861">
    <w:name w:val="endnote text"/>
    <w:basedOn w:val="702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 w:customStyle="1">
    <w:name w:val="Текст концевой сноски Знак"/>
    <w:link w:val="861"/>
    <w:uiPriority w:val="99"/>
    <w:rPr>
      <w:sz w:val="20"/>
    </w:rPr>
  </w:style>
  <w:style w:type="character" w:styleId="863">
    <w:name w:val="endnote reference"/>
    <w:basedOn w:val="712"/>
    <w:uiPriority w:val="99"/>
    <w:semiHidden/>
    <w:unhideWhenUsed/>
    <w:rPr>
      <w:vertAlign w:val="superscript"/>
    </w:rPr>
  </w:style>
  <w:style w:type="paragraph" w:styleId="864">
    <w:name w:val="toc 1"/>
    <w:basedOn w:val="702"/>
    <w:next w:val="702"/>
    <w:uiPriority w:val="39"/>
    <w:unhideWhenUsed/>
    <w:pPr>
      <w:spacing w:after="57"/>
    </w:pPr>
  </w:style>
  <w:style w:type="paragraph" w:styleId="865">
    <w:name w:val="toc 2"/>
    <w:basedOn w:val="702"/>
    <w:next w:val="702"/>
    <w:uiPriority w:val="39"/>
    <w:unhideWhenUsed/>
    <w:pPr>
      <w:ind w:left="283"/>
      <w:spacing w:after="57"/>
    </w:pPr>
  </w:style>
  <w:style w:type="paragraph" w:styleId="866">
    <w:name w:val="toc 3"/>
    <w:basedOn w:val="702"/>
    <w:next w:val="702"/>
    <w:uiPriority w:val="39"/>
    <w:unhideWhenUsed/>
    <w:pPr>
      <w:ind w:left="567"/>
      <w:spacing w:after="57"/>
    </w:pPr>
  </w:style>
  <w:style w:type="paragraph" w:styleId="867">
    <w:name w:val="toc 4"/>
    <w:basedOn w:val="702"/>
    <w:next w:val="702"/>
    <w:uiPriority w:val="39"/>
    <w:unhideWhenUsed/>
    <w:pPr>
      <w:ind w:left="850"/>
      <w:spacing w:after="57"/>
    </w:pPr>
  </w:style>
  <w:style w:type="paragraph" w:styleId="868">
    <w:name w:val="toc 5"/>
    <w:basedOn w:val="702"/>
    <w:next w:val="702"/>
    <w:uiPriority w:val="39"/>
    <w:unhideWhenUsed/>
    <w:pPr>
      <w:ind w:left="1134"/>
      <w:spacing w:after="57"/>
    </w:pPr>
  </w:style>
  <w:style w:type="paragraph" w:styleId="869">
    <w:name w:val="toc 6"/>
    <w:basedOn w:val="702"/>
    <w:next w:val="702"/>
    <w:uiPriority w:val="39"/>
    <w:unhideWhenUsed/>
    <w:pPr>
      <w:ind w:left="1417"/>
      <w:spacing w:after="57"/>
    </w:pPr>
  </w:style>
  <w:style w:type="paragraph" w:styleId="870">
    <w:name w:val="toc 7"/>
    <w:basedOn w:val="702"/>
    <w:next w:val="702"/>
    <w:uiPriority w:val="39"/>
    <w:unhideWhenUsed/>
    <w:pPr>
      <w:ind w:left="1701"/>
      <w:spacing w:after="57"/>
    </w:pPr>
  </w:style>
  <w:style w:type="paragraph" w:styleId="871">
    <w:name w:val="toc 8"/>
    <w:basedOn w:val="702"/>
    <w:next w:val="702"/>
    <w:uiPriority w:val="39"/>
    <w:unhideWhenUsed/>
    <w:pPr>
      <w:ind w:left="1984"/>
      <w:spacing w:after="57"/>
    </w:pPr>
  </w:style>
  <w:style w:type="paragraph" w:styleId="872">
    <w:name w:val="toc 9"/>
    <w:basedOn w:val="702"/>
    <w:next w:val="702"/>
    <w:uiPriority w:val="39"/>
    <w:unhideWhenUsed/>
    <w:pPr>
      <w:ind w:left="2268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702"/>
    <w:next w:val="702"/>
    <w:uiPriority w:val="99"/>
    <w:unhideWhenUsed/>
    <w:pPr>
      <w:spacing w:after="0"/>
    </w:pPr>
  </w:style>
  <w:style w:type="paragraph" w:styleId="875">
    <w:name w:val="Balloon Text"/>
    <w:basedOn w:val="702"/>
    <w:link w:val="876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876" w:customStyle="1">
    <w:name w:val="Текст выноски Знак"/>
    <w:link w:val="875"/>
    <w:uiPriority w:val="99"/>
    <w:semiHidden/>
    <w:rPr>
      <w:rFonts w:ascii="Tahoma" w:hAnsi="Tahoma" w:cs="Tahoma"/>
      <w:sz w:val="16"/>
      <w:szCs w:val="16"/>
    </w:rPr>
  </w:style>
  <w:style w:type="table" w:styleId="877">
    <w:name w:val="Table Grid"/>
    <w:basedOn w:val="71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8">
    <w:name w:val="Caption"/>
    <w:basedOn w:val="702"/>
    <w:next w:val="702"/>
    <w:uiPriority w:val="35"/>
    <w:unhideWhenUsed/>
    <w:qFormat/>
    <w:rPr>
      <w:b/>
      <w:bCs/>
      <w:sz w:val="20"/>
      <w:szCs w:val="20"/>
    </w:rPr>
  </w:style>
  <w:style w:type="paragraph" w:styleId="879">
    <w:name w:val="No Spacing"/>
    <w:uiPriority w:val="1"/>
    <w:qFormat/>
    <w:rPr>
      <w:rFonts w:eastAsia="Times New Roman"/>
      <w:sz w:val="22"/>
      <w:szCs w:val="22"/>
    </w:rPr>
  </w:style>
  <w:style w:type="paragraph" w:styleId="880">
    <w:name w:val="Header"/>
    <w:basedOn w:val="702"/>
    <w:link w:val="8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1" w:customStyle="1">
    <w:name w:val="Верхний колонтитул Знак"/>
    <w:basedOn w:val="712"/>
    <w:link w:val="880"/>
    <w:uiPriority w:val="99"/>
    <w:rPr>
      <w:sz w:val="22"/>
      <w:szCs w:val="22"/>
      <w:lang w:eastAsia="en-US"/>
    </w:rPr>
  </w:style>
  <w:style w:type="paragraph" w:styleId="882">
    <w:name w:val="Footer"/>
    <w:basedOn w:val="702"/>
    <w:link w:val="88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3" w:customStyle="1">
    <w:name w:val="Нижний колонтитул Знак"/>
    <w:basedOn w:val="712"/>
    <w:link w:val="882"/>
    <w:uiPriority w:val="99"/>
    <w:rPr>
      <w:sz w:val="22"/>
      <w:szCs w:val="22"/>
      <w:lang w:eastAsia="en-US"/>
    </w:rPr>
  </w:style>
  <w:style w:type="character" w:styleId="884">
    <w:name w:val="Hyperlink"/>
    <w:basedOn w:val="712"/>
    <w:uiPriority w:val="99"/>
    <w:unhideWhenUsed/>
    <w:rPr>
      <w:color w:val="0000ff"/>
      <w:u w:val="single"/>
    </w:rPr>
  </w:style>
  <w:style w:type="paragraph" w:styleId="885">
    <w:name w:val="List Paragraph"/>
    <w:basedOn w:val="702"/>
    <w:uiPriority w:val="34"/>
    <w:qFormat/>
    <w:pPr>
      <w:contextualSpacing/>
      <w:ind w:left="720"/>
    </w:pPr>
  </w:style>
  <w:style w:type="paragraph" w:styleId="886">
    <w:name w:val="footnote text"/>
    <w:basedOn w:val="702"/>
    <w:link w:val="887"/>
    <w:uiPriority w:val="99"/>
    <w:unhideWhenUsed/>
    <w:pPr>
      <w:spacing w:after="0" w:line="240" w:lineRule="auto"/>
    </w:pPr>
    <w:rPr>
      <w:sz w:val="20"/>
      <w:szCs w:val="20"/>
    </w:rPr>
  </w:style>
  <w:style w:type="character" w:styleId="887" w:customStyle="1">
    <w:name w:val="Текст сноски Знак"/>
    <w:basedOn w:val="712"/>
    <w:link w:val="886"/>
    <w:uiPriority w:val="99"/>
    <w:rPr>
      <w:lang w:eastAsia="en-US"/>
    </w:rPr>
  </w:style>
  <w:style w:type="character" w:styleId="888">
    <w:name w:val="footnote reference"/>
    <w:basedOn w:val="712"/>
    <w:uiPriority w:val="99"/>
    <w:unhideWhenUsed/>
    <w:rPr>
      <w:vertAlign w:val="superscript"/>
    </w:rPr>
  </w:style>
  <w:style w:type="paragraph" w:styleId="889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lang w:val="en-US" w:eastAsia="zh-CN"/>
    </w:rPr>
  </w:style>
  <w:style w:type="table" w:styleId="890" w:customStyle="1">
    <w:name w:val="Сетка таблицы1"/>
    <w:basedOn w:val="713"/>
    <w:next w:val="877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CFB44-ECCB-45AA-8A4C-4AE20B183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ДСР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Бастанжиева Е.В.</dc:creator>
  <cp:keywords/>
  <dc:description/>
  <cp:revision>8</cp:revision>
  <dcterms:created xsi:type="dcterms:W3CDTF">2024-05-05T14:34:00Z</dcterms:created>
  <dcterms:modified xsi:type="dcterms:W3CDTF">2024-05-10T07:12:24Z</dcterms:modified>
</cp:coreProperties>
</file>