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8C7" w:rsidRDefault="009E5B39" w:rsidP="00DB70A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48481A" w:rsidRDefault="005D06ED" w:rsidP="00DB70A3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06ED">
        <w:rPr>
          <w:rFonts w:ascii="Times New Roman" w:hAnsi="Times New Roman" w:cs="Times New Roman"/>
          <w:sz w:val="28"/>
          <w:szCs w:val="28"/>
        </w:rPr>
        <w:t>к</w:t>
      </w:r>
      <w:r w:rsidR="009E5B39" w:rsidRPr="005D06ED">
        <w:rPr>
          <w:rFonts w:ascii="Times New Roman" w:hAnsi="Times New Roman" w:cs="Times New Roman"/>
          <w:sz w:val="28"/>
          <w:szCs w:val="28"/>
        </w:rPr>
        <w:t xml:space="preserve"> проекту решения </w:t>
      </w:r>
      <w:r w:rsidR="002C5BFC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="002C5BFC" w:rsidRPr="002C5BFC">
        <w:rPr>
          <w:rFonts w:ascii="Times New Roman" w:hAnsi="Times New Roman" w:cs="Times New Roman"/>
          <w:sz w:val="28"/>
          <w:szCs w:val="28"/>
        </w:rPr>
        <w:t xml:space="preserve">Нефтеюганска </w:t>
      </w:r>
    </w:p>
    <w:p w:rsidR="009E5B39" w:rsidRDefault="002C5BFC" w:rsidP="00DB70A3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C5BFC">
        <w:rPr>
          <w:rFonts w:ascii="Times New Roman" w:hAnsi="Times New Roman" w:cs="Times New Roman"/>
          <w:sz w:val="28"/>
          <w:szCs w:val="28"/>
        </w:rPr>
        <w:t>«</w:t>
      </w:r>
      <w:r w:rsidR="0048481A" w:rsidRPr="0048481A">
        <w:rPr>
          <w:rFonts w:ascii="Times New Roman" w:hAnsi="Times New Roman" w:cs="Times New Roman"/>
          <w:sz w:val="28"/>
          <w:szCs w:val="28"/>
        </w:rPr>
        <w:t>О внесении изменения в Положение о денежном содержании лица, замещающего муниципальную должность в органах местного самоуправления города Нефтеюганска</w:t>
      </w:r>
      <w:r w:rsidR="009E5B39" w:rsidRPr="005D06ED">
        <w:rPr>
          <w:rFonts w:ascii="Times New Roman" w:hAnsi="Times New Roman" w:cs="Times New Roman"/>
          <w:sz w:val="28"/>
          <w:szCs w:val="28"/>
        </w:rPr>
        <w:t>»</w:t>
      </w:r>
      <w:r w:rsidR="00C4081D"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</w:p>
    <w:p w:rsidR="00DB70A3" w:rsidRPr="00DB70A3" w:rsidRDefault="00DB70A3" w:rsidP="00DB70A3">
      <w:pPr>
        <w:pStyle w:val="a6"/>
        <w:spacing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C76957" w:rsidRDefault="00284C90" w:rsidP="00DB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4C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48481A">
        <w:rPr>
          <w:rFonts w:ascii="Times New Roman" w:hAnsi="Times New Roman" w:cs="Times New Roman"/>
          <w:sz w:val="28"/>
          <w:szCs w:val="28"/>
        </w:rPr>
        <w:t xml:space="preserve">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Ханты-Мансийского автономного округа –Югры от 28.12.2007 № 201-оз </w:t>
      </w:r>
      <w:r w:rsidR="00C7695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8481A">
        <w:rPr>
          <w:rFonts w:ascii="Times New Roman" w:hAnsi="Times New Roman" w:cs="Times New Roman"/>
          <w:sz w:val="28"/>
          <w:szCs w:val="28"/>
        </w:rPr>
        <w:t>«О гарантиях осуществления полномочий депутата, члена выборного органа местного самоуправления, выборного должностного лица м</w:t>
      </w:r>
      <w:r w:rsidR="00C76957">
        <w:rPr>
          <w:rFonts w:ascii="Times New Roman" w:hAnsi="Times New Roman" w:cs="Times New Roman"/>
          <w:sz w:val="28"/>
          <w:szCs w:val="28"/>
        </w:rPr>
        <w:t>естного самоуправления в Ханты-М</w:t>
      </w:r>
      <w:r w:rsidR="0048481A">
        <w:rPr>
          <w:rFonts w:ascii="Times New Roman" w:hAnsi="Times New Roman" w:cs="Times New Roman"/>
          <w:sz w:val="28"/>
          <w:szCs w:val="28"/>
        </w:rPr>
        <w:t>анси</w:t>
      </w:r>
      <w:r w:rsidR="00C76957">
        <w:rPr>
          <w:rFonts w:ascii="Times New Roman" w:hAnsi="Times New Roman" w:cs="Times New Roman"/>
          <w:sz w:val="28"/>
          <w:szCs w:val="28"/>
        </w:rPr>
        <w:t xml:space="preserve">йском автономном округе –Югре», </w:t>
      </w:r>
      <w:r w:rsidR="00094977" w:rsidRPr="00094977">
        <w:rPr>
          <w:rFonts w:ascii="Times New Roman" w:hAnsi="Times New Roman" w:cs="Times New Roman"/>
          <w:sz w:val="28"/>
          <w:szCs w:val="28"/>
        </w:rPr>
        <w:t>Закон</w:t>
      </w:r>
      <w:r w:rsidR="00094977">
        <w:rPr>
          <w:rFonts w:ascii="Times New Roman" w:hAnsi="Times New Roman" w:cs="Times New Roman"/>
          <w:sz w:val="28"/>
          <w:szCs w:val="28"/>
        </w:rPr>
        <w:t>ом</w:t>
      </w:r>
      <w:r w:rsidR="00094977" w:rsidRPr="00094977">
        <w:rPr>
          <w:rFonts w:ascii="Times New Roman" w:hAnsi="Times New Roman" w:cs="Times New Roman"/>
          <w:sz w:val="28"/>
          <w:szCs w:val="28"/>
        </w:rPr>
        <w:t xml:space="preserve"> Ханты-Мансийского </w:t>
      </w:r>
      <w:r w:rsidR="00094977">
        <w:rPr>
          <w:rFonts w:ascii="Times New Roman" w:hAnsi="Times New Roman" w:cs="Times New Roman"/>
          <w:sz w:val="28"/>
          <w:szCs w:val="28"/>
        </w:rPr>
        <w:t>автономного округа</w:t>
      </w:r>
      <w:r w:rsidR="00094977" w:rsidRPr="00094977">
        <w:rPr>
          <w:rFonts w:ascii="Times New Roman" w:hAnsi="Times New Roman" w:cs="Times New Roman"/>
          <w:sz w:val="28"/>
          <w:szCs w:val="28"/>
        </w:rPr>
        <w:t xml:space="preserve"> - Югры от 10</w:t>
      </w:r>
      <w:r w:rsidR="00094977">
        <w:rPr>
          <w:rFonts w:ascii="Times New Roman" w:hAnsi="Times New Roman" w:cs="Times New Roman"/>
          <w:sz w:val="28"/>
          <w:szCs w:val="28"/>
        </w:rPr>
        <w:t>.04.</w:t>
      </w:r>
      <w:r w:rsidR="00094977" w:rsidRPr="00094977">
        <w:rPr>
          <w:rFonts w:ascii="Times New Roman" w:hAnsi="Times New Roman" w:cs="Times New Roman"/>
          <w:sz w:val="28"/>
          <w:szCs w:val="28"/>
        </w:rPr>
        <w:t xml:space="preserve">2012 </w:t>
      </w:r>
      <w:r w:rsidR="00094977">
        <w:rPr>
          <w:rFonts w:ascii="Times New Roman" w:hAnsi="Times New Roman" w:cs="Times New Roman"/>
          <w:sz w:val="28"/>
          <w:szCs w:val="28"/>
        </w:rPr>
        <w:t xml:space="preserve">№ 38-оз </w:t>
      </w:r>
      <w:r w:rsidR="00DB70A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094977">
        <w:rPr>
          <w:rFonts w:ascii="Times New Roman" w:hAnsi="Times New Roman" w:cs="Times New Roman"/>
          <w:sz w:val="28"/>
          <w:szCs w:val="28"/>
        </w:rPr>
        <w:t>«</w:t>
      </w:r>
      <w:r w:rsidR="00094977" w:rsidRPr="00094977">
        <w:rPr>
          <w:rFonts w:ascii="Times New Roman" w:hAnsi="Times New Roman" w:cs="Times New Roman"/>
          <w:sz w:val="28"/>
          <w:szCs w:val="28"/>
        </w:rPr>
        <w:t>О регулировании отдельных вопр</w:t>
      </w:r>
      <w:r w:rsidR="00094977">
        <w:rPr>
          <w:rFonts w:ascii="Times New Roman" w:hAnsi="Times New Roman" w:cs="Times New Roman"/>
          <w:sz w:val="28"/>
          <w:szCs w:val="28"/>
        </w:rPr>
        <w:t xml:space="preserve">осов организации и деятельности </w:t>
      </w:r>
      <w:r w:rsidR="00094977" w:rsidRPr="00094977">
        <w:rPr>
          <w:rFonts w:ascii="Times New Roman" w:hAnsi="Times New Roman" w:cs="Times New Roman"/>
          <w:sz w:val="28"/>
          <w:szCs w:val="28"/>
        </w:rPr>
        <w:t>контрольно-счетных органов муниципальных образований Ханты-Мансийского</w:t>
      </w:r>
      <w:r w:rsidR="00094977">
        <w:rPr>
          <w:rFonts w:ascii="Times New Roman" w:hAnsi="Times New Roman" w:cs="Times New Roman"/>
          <w:sz w:val="28"/>
          <w:szCs w:val="28"/>
        </w:rPr>
        <w:t xml:space="preserve"> автономного округа – Югры», </w:t>
      </w:r>
      <w:r w:rsidR="00DB70A3" w:rsidRPr="00DB70A3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DB70A3">
        <w:rPr>
          <w:rFonts w:ascii="Times New Roman" w:hAnsi="Times New Roman" w:cs="Times New Roman"/>
          <w:sz w:val="28"/>
          <w:szCs w:val="28"/>
        </w:rPr>
        <w:t xml:space="preserve">муниципального правового акта в соответствие с </w:t>
      </w:r>
      <w:r w:rsidR="00C76957">
        <w:rPr>
          <w:rFonts w:ascii="Times New Roman" w:hAnsi="Times New Roman" w:cs="Times New Roman"/>
          <w:sz w:val="28"/>
          <w:szCs w:val="28"/>
        </w:rPr>
        <w:t>модельн</w:t>
      </w:r>
      <w:r w:rsidR="00DB70A3">
        <w:rPr>
          <w:rFonts w:ascii="Times New Roman" w:hAnsi="Times New Roman" w:cs="Times New Roman"/>
          <w:sz w:val="28"/>
          <w:szCs w:val="28"/>
        </w:rPr>
        <w:t>ым</w:t>
      </w:r>
      <w:r w:rsidR="00C76957">
        <w:rPr>
          <w:rFonts w:ascii="Times New Roman" w:hAnsi="Times New Roman" w:cs="Times New Roman"/>
          <w:sz w:val="28"/>
          <w:szCs w:val="28"/>
        </w:rPr>
        <w:t xml:space="preserve"> акт</w:t>
      </w:r>
      <w:r w:rsidR="00DB70A3">
        <w:rPr>
          <w:rFonts w:ascii="Times New Roman" w:hAnsi="Times New Roman" w:cs="Times New Roman"/>
          <w:sz w:val="28"/>
          <w:szCs w:val="28"/>
        </w:rPr>
        <w:t>ом</w:t>
      </w:r>
      <w:r w:rsidR="00C76957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размере и порядке выплаты денежного содержания лицам, замещающим муниципальные должности в органах местного самоуправления», разработанн</w:t>
      </w:r>
      <w:r w:rsidR="00DB70A3">
        <w:rPr>
          <w:rFonts w:ascii="Times New Roman" w:hAnsi="Times New Roman" w:cs="Times New Roman"/>
          <w:sz w:val="28"/>
          <w:szCs w:val="28"/>
        </w:rPr>
        <w:t xml:space="preserve">ым </w:t>
      </w:r>
      <w:r w:rsidR="00C76957">
        <w:rPr>
          <w:rFonts w:ascii="Times New Roman" w:hAnsi="Times New Roman" w:cs="Times New Roman"/>
          <w:sz w:val="28"/>
          <w:szCs w:val="28"/>
        </w:rPr>
        <w:t xml:space="preserve">Департаментом государственной гражданской службы, кадровой политики и профилактики коррупции </w:t>
      </w:r>
      <w:r w:rsidR="00C76957" w:rsidRPr="00C76957">
        <w:rPr>
          <w:rFonts w:ascii="Times New Roman" w:hAnsi="Times New Roman" w:cs="Times New Roman"/>
          <w:sz w:val="28"/>
          <w:szCs w:val="28"/>
        </w:rPr>
        <w:t>Ханты-Ма</w:t>
      </w:r>
      <w:r w:rsidR="00C76957">
        <w:rPr>
          <w:rFonts w:ascii="Times New Roman" w:hAnsi="Times New Roman" w:cs="Times New Roman"/>
          <w:sz w:val="28"/>
          <w:szCs w:val="28"/>
        </w:rPr>
        <w:t>н</w:t>
      </w:r>
      <w:r w:rsidR="00DB70A3">
        <w:rPr>
          <w:rFonts w:ascii="Times New Roman" w:hAnsi="Times New Roman" w:cs="Times New Roman"/>
          <w:sz w:val="28"/>
          <w:szCs w:val="28"/>
        </w:rPr>
        <w:t xml:space="preserve">сийском автономном округе –Югры, предлагается внести </w:t>
      </w:r>
      <w:r w:rsidR="00C76957" w:rsidRPr="00C76957">
        <w:rPr>
          <w:rFonts w:ascii="Times New Roman" w:hAnsi="Times New Roman" w:cs="Times New Roman"/>
          <w:sz w:val="28"/>
          <w:szCs w:val="28"/>
        </w:rPr>
        <w:t xml:space="preserve">изменения в Положение о денежном содержании лица, замещающего муниципальную должность в органах местного самоуправления города Нефтеюганска, утвержденное решением Думы города Нефтеюганска от </w:t>
      </w:r>
      <w:r w:rsidR="00C76957">
        <w:rPr>
          <w:rFonts w:ascii="Times New Roman" w:hAnsi="Times New Roman" w:cs="Times New Roman"/>
          <w:sz w:val="28"/>
          <w:szCs w:val="28"/>
        </w:rPr>
        <w:t>15.02.2023 № 280</w:t>
      </w:r>
      <w:r w:rsidR="00C76957" w:rsidRPr="00C76957">
        <w:rPr>
          <w:rFonts w:ascii="Times New Roman" w:hAnsi="Times New Roman" w:cs="Times New Roman"/>
          <w:sz w:val="28"/>
          <w:szCs w:val="28"/>
        </w:rPr>
        <w:t xml:space="preserve">-VII (в редакции </w:t>
      </w:r>
      <w:r w:rsidR="00C76957">
        <w:rPr>
          <w:rFonts w:ascii="Times New Roman" w:hAnsi="Times New Roman" w:cs="Times New Roman"/>
          <w:sz w:val="28"/>
          <w:szCs w:val="28"/>
        </w:rPr>
        <w:t>от</w:t>
      </w:r>
      <w:r w:rsidR="00C76957" w:rsidRPr="00C76957">
        <w:rPr>
          <w:rFonts w:ascii="Times New Roman" w:hAnsi="Times New Roman" w:cs="Times New Roman"/>
          <w:sz w:val="28"/>
          <w:szCs w:val="28"/>
        </w:rPr>
        <w:t xml:space="preserve"> </w:t>
      </w:r>
      <w:r w:rsidR="00C76957">
        <w:rPr>
          <w:rFonts w:ascii="Times New Roman" w:hAnsi="Times New Roman" w:cs="Times New Roman"/>
          <w:sz w:val="28"/>
          <w:szCs w:val="28"/>
        </w:rPr>
        <w:t>29</w:t>
      </w:r>
      <w:r w:rsidR="00C76957" w:rsidRPr="00C76957">
        <w:rPr>
          <w:rFonts w:ascii="Times New Roman" w:hAnsi="Times New Roman" w:cs="Times New Roman"/>
          <w:sz w:val="28"/>
          <w:szCs w:val="28"/>
        </w:rPr>
        <w:t>.1</w:t>
      </w:r>
      <w:r w:rsidR="00C76957">
        <w:rPr>
          <w:rFonts w:ascii="Times New Roman" w:hAnsi="Times New Roman" w:cs="Times New Roman"/>
          <w:sz w:val="28"/>
          <w:szCs w:val="28"/>
        </w:rPr>
        <w:t>1</w:t>
      </w:r>
      <w:r w:rsidR="00C76957" w:rsidRPr="00C76957">
        <w:rPr>
          <w:rFonts w:ascii="Times New Roman" w:hAnsi="Times New Roman" w:cs="Times New Roman"/>
          <w:sz w:val="28"/>
          <w:szCs w:val="28"/>
        </w:rPr>
        <w:t>.202</w:t>
      </w:r>
      <w:r w:rsidR="00C76957">
        <w:rPr>
          <w:rFonts w:ascii="Times New Roman" w:hAnsi="Times New Roman" w:cs="Times New Roman"/>
          <w:sz w:val="28"/>
          <w:szCs w:val="28"/>
        </w:rPr>
        <w:t>3</w:t>
      </w:r>
      <w:r w:rsidR="00C76957" w:rsidRPr="00C76957">
        <w:rPr>
          <w:rFonts w:ascii="Times New Roman" w:hAnsi="Times New Roman" w:cs="Times New Roman"/>
          <w:sz w:val="28"/>
          <w:szCs w:val="28"/>
        </w:rPr>
        <w:t xml:space="preserve"> № </w:t>
      </w:r>
      <w:r w:rsidR="00C76957">
        <w:rPr>
          <w:rFonts w:ascii="Times New Roman" w:hAnsi="Times New Roman" w:cs="Times New Roman"/>
          <w:sz w:val="28"/>
          <w:szCs w:val="28"/>
        </w:rPr>
        <w:t>440</w:t>
      </w:r>
      <w:r w:rsidR="00C76957" w:rsidRPr="00C76957">
        <w:rPr>
          <w:rFonts w:ascii="Times New Roman" w:hAnsi="Times New Roman" w:cs="Times New Roman"/>
          <w:sz w:val="28"/>
          <w:szCs w:val="28"/>
        </w:rPr>
        <w:t>-VII), а именно:</w:t>
      </w:r>
    </w:p>
    <w:p w:rsidR="00C76957" w:rsidRPr="00C76957" w:rsidRDefault="00C76957" w:rsidP="00DB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C76957">
        <w:rPr>
          <w:rFonts w:ascii="Times New Roman" w:hAnsi="Times New Roman" w:cs="Times New Roman"/>
          <w:sz w:val="28"/>
          <w:szCs w:val="28"/>
        </w:rPr>
        <w:t>Пункт 7.3 раздела 7 из</w:t>
      </w:r>
      <w:r w:rsidR="00DB70A3">
        <w:rPr>
          <w:rFonts w:ascii="Times New Roman" w:hAnsi="Times New Roman" w:cs="Times New Roman"/>
          <w:sz w:val="28"/>
          <w:szCs w:val="28"/>
        </w:rPr>
        <w:t>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6957">
        <w:rPr>
          <w:rFonts w:ascii="Times New Roman" w:hAnsi="Times New Roman" w:cs="Times New Roman"/>
          <w:sz w:val="28"/>
          <w:szCs w:val="28"/>
        </w:rPr>
        <w:t>в следующей редакции:</w:t>
      </w:r>
    </w:p>
    <w:p w:rsidR="00BB6CBA" w:rsidRP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BA">
        <w:rPr>
          <w:rFonts w:ascii="Times New Roman" w:hAnsi="Times New Roman" w:cs="Times New Roman"/>
          <w:sz w:val="28"/>
          <w:szCs w:val="28"/>
        </w:rPr>
        <w:t xml:space="preserve">«7.3.Конкретный размер премии по результатам работы за год устанавливается решением Думы города Нефтеюганска с учетом соответствующей рекомендации Комиссии по установлению выплат премий лицам, замещающим муниципальные должности в органах местного самоуправления города Нефтеюганска, созданной при Думе города </w:t>
      </w:r>
      <w:r w:rsidRPr="00BB6CBA">
        <w:rPr>
          <w:rFonts w:ascii="Times New Roman" w:hAnsi="Times New Roman" w:cs="Times New Roman"/>
          <w:sz w:val="28"/>
          <w:szCs w:val="28"/>
        </w:rPr>
        <w:lastRenderedPageBreak/>
        <w:t>Нефтеюганска (далее-Комиссия). В расчетный период включаются дни за фактически отработанное время согласно табелю учета рабочего времени, дни нахождения в служебных командировках и дни повышения квалификации с отрывом от работы, дни ежегодного оплачиваемого отпуска и дни ученического отпуска.».</w:t>
      </w:r>
    </w:p>
    <w:p w:rsidR="00BB6CBA" w:rsidRP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BB6CBA">
        <w:rPr>
          <w:rFonts w:ascii="Times New Roman" w:hAnsi="Times New Roman" w:cs="Times New Roman"/>
          <w:sz w:val="28"/>
          <w:szCs w:val="28"/>
        </w:rPr>
        <w:t>Пункт 7.11 раздела 7 изложить в следующей редакции:</w:t>
      </w:r>
    </w:p>
    <w:p w:rsidR="00BB6CBA" w:rsidRP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BA">
        <w:rPr>
          <w:rFonts w:ascii="Times New Roman" w:hAnsi="Times New Roman" w:cs="Times New Roman"/>
          <w:sz w:val="28"/>
          <w:szCs w:val="28"/>
        </w:rPr>
        <w:t>«7.11.Премия за выполнение особо важных и сложных заданий выплачивается в размере не более 0,5 ежемесячного денежного вознаграждения в год с применением районного коэффициента и процентной надбавки за работу в районах Крайнего Севера и приравненных к ним местностях, один раз в календарном году.</w:t>
      </w:r>
    </w:p>
    <w:p w:rsidR="00BB6CBA" w:rsidRP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BA">
        <w:rPr>
          <w:rFonts w:ascii="Times New Roman" w:hAnsi="Times New Roman" w:cs="Times New Roman"/>
          <w:sz w:val="28"/>
          <w:szCs w:val="28"/>
        </w:rPr>
        <w:t>Конкретный размер преми</w:t>
      </w:r>
      <w:r w:rsidR="006D4911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BB6CBA">
        <w:rPr>
          <w:rFonts w:ascii="Times New Roman" w:hAnsi="Times New Roman" w:cs="Times New Roman"/>
          <w:sz w:val="28"/>
          <w:szCs w:val="28"/>
        </w:rPr>
        <w:t xml:space="preserve"> за выполнение особо важных и сложных заданий устанавливается решением Думы города Нефтеюганска с учетом соответствующей рекомендации Комиссии, в том числе при поступлении иных межбюджетных трансфертов из бюджета других уровней в виде грантов, дотаций в целях поощрения.».</w:t>
      </w:r>
    </w:p>
    <w:p w:rsidR="00BB6CBA" w:rsidRP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BB6CBA">
        <w:rPr>
          <w:rFonts w:ascii="Times New Roman" w:hAnsi="Times New Roman" w:cs="Times New Roman"/>
          <w:sz w:val="28"/>
          <w:szCs w:val="28"/>
        </w:rPr>
        <w:t>Пункт 7.12 раздела 7 изложить в следующей редакции:</w:t>
      </w:r>
    </w:p>
    <w:p w:rsidR="00BB6CBA" w:rsidRDefault="00BB6CBA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6CBA">
        <w:rPr>
          <w:rFonts w:ascii="Times New Roman" w:hAnsi="Times New Roman" w:cs="Times New Roman"/>
          <w:sz w:val="28"/>
          <w:szCs w:val="28"/>
        </w:rPr>
        <w:t>«7.12.При поступлении денежных средств из бюджета Ханты-Мансийского автономного округа – Югры на цели поощрения муниципальной управленческой команды конкретный размер поощрения лица, замещающего муниципальную должность, определяется решением Думы города Нефтеюганска с учетом соответствующей рекомендации Комиссии.».</w:t>
      </w:r>
    </w:p>
    <w:p w:rsidR="00C4081D" w:rsidRDefault="00C4081D" w:rsidP="00BB6C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81D">
        <w:rPr>
          <w:rFonts w:ascii="Times New Roman" w:hAnsi="Times New Roman" w:cs="Times New Roman"/>
          <w:sz w:val="28"/>
          <w:szCs w:val="28"/>
        </w:rPr>
        <w:t>Данные изменения не потребуют привлечения дополнительных бюджетных ассигнований.</w:t>
      </w:r>
    </w:p>
    <w:p w:rsidR="006110E9" w:rsidRDefault="006110E9" w:rsidP="00C408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первичная антикоррупционная экспертиза данного проекта. По результатам проведения антикоррупционной экспертизы коррупциогенных факторов не выявлено.</w:t>
      </w:r>
    </w:p>
    <w:p w:rsidR="00800F18" w:rsidRPr="00800F18" w:rsidRDefault="00800F18" w:rsidP="00DB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18">
        <w:rPr>
          <w:rFonts w:ascii="Times New Roman" w:hAnsi="Times New Roman" w:cs="Times New Roman"/>
          <w:sz w:val="28"/>
          <w:szCs w:val="28"/>
        </w:rPr>
        <w:t>Проект не относится к категории (группе) муниципальных нормативных правовых актов (и их проектов), подлежащих экспертизе на предмет соответствия антимонопольному законодательству в муниципальном образовании город Нефтеюганск.</w:t>
      </w:r>
    </w:p>
    <w:p w:rsidR="00800F18" w:rsidRDefault="00800F18" w:rsidP="00DB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0F18">
        <w:rPr>
          <w:rFonts w:ascii="Times New Roman" w:hAnsi="Times New Roman" w:cs="Times New Roman"/>
          <w:sz w:val="28"/>
          <w:szCs w:val="28"/>
        </w:rPr>
        <w:lastRenderedPageBreak/>
        <w:t>Необходимость проведения оценки регулирующего воздействия проекта отсутствует.</w:t>
      </w:r>
    </w:p>
    <w:p w:rsidR="00C4081D" w:rsidRPr="00800F18" w:rsidRDefault="00C4081D" w:rsidP="00DB70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4081D">
        <w:rPr>
          <w:rFonts w:ascii="Times New Roman" w:hAnsi="Times New Roman" w:cs="Times New Roman"/>
          <w:sz w:val="28"/>
          <w:szCs w:val="28"/>
        </w:rPr>
        <w:t>роект был размещен на официальном сайте органов местного самоуправления города Нефтеюганска с 08.04.2024 по 15.04.2024, замечания и предложения по данному проекту не поступали.</w:t>
      </w:r>
    </w:p>
    <w:p w:rsidR="008D32C6" w:rsidRDefault="008D32C6" w:rsidP="00DB7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1940" w:rsidRDefault="00DA1940" w:rsidP="00DB7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юридическо-правового </w:t>
      </w:r>
    </w:p>
    <w:p w:rsidR="006B2C2A" w:rsidRPr="009E5B39" w:rsidRDefault="00DA1940" w:rsidP="00DB70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7C0F4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B2C2A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6B2C2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C0F41">
        <w:rPr>
          <w:rFonts w:ascii="Times New Roman" w:hAnsi="Times New Roman" w:cs="Times New Roman"/>
          <w:sz w:val="28"/>
          <w:szCs w:val="28"/>
        </w:rPr>
        <w:t xml:space="preserve">  </w:t>
      </w:r>
      <w:r w:rsidR="006B2C2A">
        <w:rPr>
          <w:rFonts w:ascii="Times New Roman" w:hAnsi="Times New Roman" w:cs="Times New Roman"/>
          <w:sz w:val="28"/>
          <w:szCs w:val="28"/>
        </w:rPr>
        <w:t xml:space="preserve">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 w:rsidR="00D22D47">
        <w:rPr>
          <w:rFonts w:ascii="Times New Roman" w:hAnsi="Times New Roman" w:cs="Times New Roman"/>
          <w:sz w:val="28"/>
          <w:szCs w:val="28"/>
        </w:rPr>
        <w:t xml:space="preserve"> </w:t>
      </w:r>
      <w:r w:rsidR="005C5984">
        <w:rPr>
          <w:rFonts w:ascii="Times New Roman" w:hAnsi="Times New Roman" w:cs="Times New Roman"/>
          <w:sz w:val="28"/>
          <w:szCs w:val="28"/>
        </w:rPr>
        <w:t xml:space="preserve">      </w:t>
      </w:r>
      <w:r w:rsidR="00D22D47">
        <w:rPr>
          <w:rFonts w:ascii="Times New Roman" w:hAnsi="Times New Roman" w:cs="Times New Roman"/>
          <w:sz w:val="28"/>
          <w:szCs w:val="28"/>
        </w:rPr>
        <w:t xml:space="preserve">   </w:t>
      </w:r>
      <w:r w:rsidR="005C5984">
        <w:rPr>
          <w:rFonts w:ascii="Times New Roman" w:hAnsi="Times New Roman" w:cs="Times New Roman"/>
          <w:sz w:val="28"/>
          <w:szCs w:val="28"/>
        </w:rPr>
        <w:t xml:space="preserve">  </w:t>
      </w:r>
      <w:r w:rsidR="0027408F">
        <w:rPr>
          <w:rFonts w:ascii="Times New Roman" w:hAnsi="Times New Roman" w:cs="Times New Roman"/>
          <w:sz w:val="28"/>
          <w:szCs w:val="28"/>
        </w:rPr>
        <w:t xml:space="preserve">  </w:t>
      </w:r>
      <w:r w:rsidR="005C598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522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И.Н.Иванчикова</w:t>
      </w:r>
    </w:p>
    <w:sectPr w:rsidR="006B2C2A" w:rsidRPr="009E5B39" w:rsidSect="00BB6CBA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6BDE" w:rsidRDefault="00476BDE" w:rsidP="00B95254">
      <w:pPr>
        <w:spacing w:after="0" w:line="240" w:lineRule="auto"/>
      </w:pPr>
      <w:r>
        <w:separator/>
      </w:r>
    </w:p>
  </w:endnote>
  <w:endnote w:type="continuationSeparator" w:id="0">
    <w:p w:rsidR="00476BDE" w:rsidRDefault="00476BDE" w:rsidP="00B95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6BDE" w:rsidRDefault="00476BDE" w:rsidP="00B95254">
      <w:pPr>
        <w:spacing w:after="0" w:line="240" w:lineRule="auto"/>
      </w:pPr>
      <w:r>
        <w:separator/>
      </w:r>
    </w:p>
  </w:footnote>
  <w:footnote w:type="continuationSeparator" w:id="0">
    <w:p w:rsidR="00476BDE" w:rsidRDefault="00476BDE" w:rsidP="00B95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9532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C5984" w:rsidRPr="005C5984" w:rsidRDefault="005C5984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C598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C598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C598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4911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C598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95254" w:rsidRDefault="00B95254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E92"/>
    <w:rsid w:val="00025025"/>
    <w:rsid w:val="00067111"/>
    <w:rsid w:val="00077916"/>
    <w:rsid w:val="0008337E"/>
    <w:rsid w:val="00094977"/>
    <w:rsid w:val="00101722"/>
    <w:rsid w:val="00112A2D"/>
    <w:rsid w:val="001638F2"/>
    <w:rsid w:val="001C0414"/>
    <w:rsid w:val="001F1B23"/>
    <w:rsid w:val="0023149F"/>
    <w:rsid w:val="00240BDD"/>
    <w:rsid w:val="00253426"/>
    <w:rsid w:val="00255256"/>
    <w:rsid w:val="0027408F"/>
    <w:rsid w:val="00284C90"/>
    <w:rsid w:val="00295E92"/>
    <w:rsid w:val="002B39F2"/>
    <w:rsid w:val="002C5BFC"/>
    <w:rsid w:val="002F7AE5"/>
    <w:rsid w:val="0034025E"/>
    <w:rsid w:val="003A0B3A"/>
    <w:rsid w:val="003A1961"/>
    <w:rsid w:val="003B21F8"/>
    <w:rsid w:val="003F0378"/>
    <w:rsid w:val="00437E92"/>
    <w:rsid w:val="0046678F"/>
    <w:rsid w:val="004670B2"/>
    <w:rsid w:val="004767AC"/>
    <w:rsid w:val="00476BDE"/>
    <w:rsid w:val="0048481A"/>
    <w:rsid w:val="00484EED"/>
    <w:rsid w:val="004D68C7"/>
    <w:rsid w:val="00544756"/>
    <w:rsid w:val="00564C07"/>
    <w:rsid w:val="005730AD"/>
    <w:rsid w:val="005C5984"/>
    <w:rsid w:val="005D06ED"/>
    <w:rsid w:val="005E1A08"/>
    <w:rsid w:val="006110E9"/>
    <w:rsid w:val="00614078"/>
    <w:rsid w:val="0063522E"/>
    <w:rsid w:val="00671F82"/>
    <w:rsid w:val="006B2C2A"/>
    <w:rsid w:val="006D1EE5"/>
    <w:rsid w:val="006D4911"/>
    <w:rsid w:val="00720CC9"/>
    <w:rsid w:val="00721958"/>
    <w:rsid w:val="00760DB4"/>
    <w:rsid w:val="007614B1"/>
    <w:rsid w:val="007948F0"/>
    <w:rsid w:val="007C0F41"/>
    <w:rsid w:val="007C56AC"/>
    <w:rsid w:val="007C76AC"/>
    <w:rsid w:val="007E01DB"/>
    <w:rsid w:val="00800F18"/>
    <w:rsid w:val="008011FB"/>
    <w:rsid w:val="008039AF"/>
    <w:rsid w:val="00814123"/>
    <w:rsid w:val="0085234F"/>
    <w:rsid w:val="008D32C6"/>
    <w:rsid w:val="008D68F5"/>
    <w:rsid w:val="008E1808"/>
    <w:rsid w:val="00903542"/>
    <w:rsid w:val="009158C7"/>
    <w:rsid w:val="00927EE9"/>
    <w:rsid w:val="009824E8"/>
    <w:rsid w:val="009B1B52"/>
    <w:rsid w:val="009C231C"/>
    <w:rsid w:val="009D53F7"/>
    <w:rsid w:val="009E5B39"/>
    <w:rsid w:val="009F3FD5"/>
    <w:rsid w:val="00A51F5F"/>
    <w:rsid w:val="00A7227B"/>
    <w:rsid w:val="00A80948"/>
    <w:rsid w:val="00A81078"/>
    <w:rsid w:val="00B37528"/>
    <w:rsid w:val="00B43CFA"/>
    <w:rsid w:val="00B604EF"/>
    <w:rsid w:val="00B752C6"/>
    <w:rsid w:val="00B95254"/>
    <w:rsid w:val="00B962A9"/>
    <w:rsid w:val="00BA4D71"/>
    <w:rsid w:val="00BB6B90"/>
    <w:rsid w:val="00BB6CBA"/>
    <w:rsid w:val="00BF3E28"/>
    <w:rsid w:val="00BF4A14"/>
    <w:rsid w:val="00C15479"/>
    <w:rsid w:val="00C25354"/>
    <w:rsid w:val="00C27195"/>
    <w:rsid w:val="00C4081D"/>
    <w:rsid w:val="00C47005"/>
    <w:rsid w:val="00C70A6B"/>
    <w:rsid w:val="00C76957"/>
    <w:rsid w:val="00C77D05"/>
    <w:rsid w:val="00C81531"/>
    <w:rsid w:val="00CA1F54"/>
    <w:rsid w:val="00CA2C47"/>
    <w:rsid w:val="00CB0EF4"/>
    <w:rsid w:val="00CF23AF"/>
    <w:rsid w:val="00D1619E"/>
    <w:rsid w:val="00D22D47"/>
    <w:rsid w:val="00D26A0B"/>
    <w:rsid w:val="00DA1940"/>
    <w:rsid w:val="00DB70A3"/>
    <w:rsid w:val="00DC6855"/>
    <w:rsid w:val="00DE0417"/>
    <w:rsid w:val="00DF2479"/>
    <w:rsid w:val="00E158ED"/>
    <w:rsid w:val="00E53FFC"/>
    <w:rsid w:val="00E77111"/>
    <w:rsid w:val="00EA65A5"/>
    <w:rsid w:val="00EC6D89"/>
    <w:rsid w:val="00ED1002"/>
    <w:rsid w:val="00EE07D7"/>
    <w:rsid w:val="00EF2C7E"/>
    <w:rsid w:val="00EF341C"/>
    <w:rsid w:val="00F05C45"/>
    <w:rsid w:val="00F434C2"/>
    <w:rsid w:val="00F47FD8"/>
    <w:rsid w:val="00FB0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D9F91-B84D-4422-8B6E-7CFDF4655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B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25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5025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5D06ED"/>
    <w:pPr>
      <w:spacing w:after="0" w:line="240" w:lineRule="auto"/>
    </w:pPr>
  </w:style>
  <w:style w:type="paragraph" w:styleId="a7">
    <w:name w:val="header"/>
    <w:basedOn w:val="a"/>
    <w:link w:val="a8"/>
    <w:uiPriority w:val="99"/>
    <w:unhideWhenUsed/>
    <w:rsid w:val="00B95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95254"/>
  </w:style>
  <w:style w:type="paragraph" w:styleId="a9">
    <w:name w:val="footer"/>
    <w:basedOn w:val="a"/>
    <w:link w:val="aa"/>
    <w:uiPriority w:val="99"/>
    <w:unhideWhenUsed/>
    <w:rsid w:val="00B952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95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2916D-4770-4C6D-AAB7-D4C855E4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Шагиева Зульфия Шайхрахмановна</dc:creator>
  <cp:keywords/>
  <dc:description/>
  <cp:lastModifiedBy>Юристы</cp:lastModifiedBy>
  <cp:revision>26</cp:revision>
  <cp:lastPrinted>2024-04-18T11:41:00Z</cp:lastPrinted>
  <dcterms:created xsi:type="dcterms:W3CDTF">2024-02-15T05:19:00Z</dcterms:created>
  <dcterms:modified xsi:type="dcterms:W3CDTF">2024-04-18T11:41:00Z</dcterms:modified>
</cp:coreProperties>
</file>