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04D" w:rsidRPr="004A704D" w:rsidRDefault="00155CD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Информационное сообщение о проведении публичных слушаний размещен в рубрике «Новости» раздела «Бюджет и финансы», а также в разделе «Объявления» официального сайта администрации города Нефтеюганска</w:t>
      </w:r>
      <w:r w:rsidR="00DE3AF3">
        <w:rPr>
          <w:rFonts w:ascii="Times New Roman" w:hAnsi="Times New Roman" w:cs="Times New Roman"/>
          <w:sz w:val="28"/>
          <w:szCs w:val="28"/>
        </w:rPr>
        <w:t xml:space="preserve"> </w:t>
      </w:r>
      <w:r w:rsidR="005271C1">
        <w:rPr>
          <w:rFonts w:ascii="Times New Roman" w:hAnsi="Times New Roman" w:cs="Times New Roman"/>
          <w:sz w:val="28"/>
          <w:szCs w:val="28"/>
        </w:rPr>
        <w:t>(</w:t>
      </w:r>
      <w:r w:rsidR="005271C1" w:rsidRPr="005271C1">
        <w:rPr>
          <w:rFonts w:ascii="Times New Roman" w:hAnsi="Times New Roman" w:cs="Times New Roman"/>
          <w:sz w:val="28"/>
          <w:szCs w:val="28"/>
        </w:rPr>
        <w:t>http://www.admugansk.ru/category/1314</w:t>
      </w:r>
      <w:r w:rsidR="005271C1">
        <w:rPr>
          <w:rFonts w:ascii="Times New Roman" w:hAnsi="Times New Roman" w:cs="Times New Roman"/>
          <w:sz w:val="28"/>
          <w:szCs w:val="28"/>
        </w:rPr>
        <w:t>)</w:t>
      </w:r>
    </w:p>
    <w:p w:rsidR="005271C1" w:rsidRDefault="004A704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Презентация </w:t>
      </w:r>
      <w:hyperlink r:id="rId4" w:history="1">
        <w:r w:rsidRPr="004A704D">
          <w:rPr>
            <w:rFonts w:ascii="Times New Roman" w:hAnsi="Times New Roman" w:cs="Times New Roman"/>
            <w:sz w:val="28"/>
            <w:szCs w:val="28"/>
          </w:rPr>
          <w:t>«Бюджет для граждан»</w:t>
        </w:r>
      </w:hyperlink>
      <w:r w:rsidRPr="004A704D">
        <w:rPr>
          <w:rFonts w:ascii="Times New Roman" w:hAnsi="Times New Roman" w:cs="Times New Roman"/>
          <w:sz w:val="28"/>
          <w:szCs w:val="28"/>
        </w:rPr>
        <w:t> с основными параметрами исполнения бюджета города Нефтеюганска за 202</w:t>
      </w:r>
      <w:r w:rsidR="00687EFC">
        <w:rPr>
          <w:rFonts w:ascii="Times New Roman" w:hAnsi="Times New Roman" w:cs="Times New Roman"/>
          <w:sz w:val="28"/>
          <w:szCs w:val="28"/>
        </w:rPr>
        <w:t>3</w:t>
      </w:r>
      <w:r w:rsidRPr="004A704D">
        <w:rPr>
          <w:rFonts w:ascii="Times New Roman" w:hAnsi="Times New Roman" w:cs="Times New Roman"/>
          <w:sz w:val="28"/>
          <w:szCs w:val="28"/>
        </w:rPr>
        <w:t xml:space="preserve"> год размещена на официальном сайте администрации города</w:t>
      </w:r>
      <w:r w:rsidR="005271C1">
        <w:rPr>
          <w:rFonts w:ascii="Times New Roman" w:hAnsi="Times New Roman" w:cs="Times New Roman"/>
          <w:sz w:val="28"/>
          <w:szCs w:val="28"/>
        </w:rPr>
        <w:t xml:space="preserve"> Нефтеюганска (</w:t>
      </w:r>
      <w:r w:rsidR="005271C1" w:rsidRPr="005271C1">
        <w:rPr>
          <w:rFonts w:ascii="Times New Roman" w:hAnsi="Times New Roman" w:cs="Times New Roman"/>
          <w:sz w:val="28"/>
          <w:szCs w:val="28"/>
        </w:rPr>
        <w:t>http://www.admugansk.ru/category/1000</w:t>
      </w:r>
      <w:r w:rsidR="00EB70A2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DA2AFF" w:rsidRPr="004A704D" w:rsidRDefault="004A704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A2AFF" w:rsidRPr="004A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C7"/>
    <w:rsid w:val="00155CDD"/>
    <w:rsid w:val="001E3B47"/>
    <w:rsid w:val="001F7B54"/>
    <w:rsid w:val="002B22D3"/>
    <w:rsid w:val="002C3BB2"/>
    <w:rsid w:val="004A704D"/>
    <w:rsid w:val="005219AE"/>
    <w:rsid w:val="005271C1"/>
    <w:rsid w:val="00687EFC"/>
    <w:rsid w:val="009F1C65"/>
    <w:rsid w:val="00DE3AF3"/>
    <w:rsid w:val="00EB70A2"/>
    <w:rsid w:val="00F14BAE"/>
    <w:rsid w:val="00F4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4F935-BB26-4B19-9BC4-EEE4B5E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7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Шагиева Зульфия Шайхрахмановна</cp:lastModifiedBy>
  <cp:revision>12</cp:revision>
  <dcterms:created xsi:type="dcterms:W3CDTF">2018-03-26T03:55:00Z</dcterms:created>
  <dcterms:modified xsi:type="dcterms:W3CDTF">2024-03-22T05:55:00Z</dcterms:modified>
</cp:coreProperties>
</file>