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29CB4" w14:textId="1ED3CBB8" w:rsidR="0070227E" w:rsidRPr="0070227E" w:rsidRDefault="0070227E" w:rsidP="0034450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0227E">
        <w:rPr>
          <w:rFonts w:ascii="Times New Roman" w:hAnsi="Times New Roman" w:cs="Times New Roman"/>
          <w:b/>
          <w:color w:val="0070C0"/>
          <w:sz w:val="28"/>
          <w:szCs w:val="28"/>
        </w:rPr>
        <w:t>ВНИМАНИЮ ГРАЖДАН, ЮРИДИЧЕСКИХ ЛИЦ, ИН</w:t>
      </w:r>
      <w:r w:rsidR="009F62CA">
        <w:rPr>
          <w:rFonts w:ascii="Times New Roman" w:hAnsi="Times New Roman" w:cs="Times New Roman"/>
          <w:b/>
          <w:color w:val="0070C0"/>
          <w:sz w:val="28"/>
          <w:szCs w:val="28"/>
        </w:rPr>
        <w:t>Д</w:t>
      </w:r>
      <w:r w:rsidRPr="0070227E">
        <w:rPr>
          <w:rFonts w:ascii="Times New Roman" w:hAnsi="Times New Roman" w:cs="Times New Roman"/>
          <w:b/>
          <w:color w:val="0070C0"/>
          <w:sz w:val="28"/>
          <w:szCs w:val="28"/>
        </w:rPr>
        <w:t>ИВИДУ</w:t>
      </w:r>
      <w:r w:rsidR="00244960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70227E">
        <w:rPr>
          <w:rFonts w:ascii="Times New Roman" w:hAnsi="Times New Roman" w:cs="Times New Roman"/>
          <w:b/>
          <w:color w:val="0070C0"/>
          <w:sz w:val="28"/>
          <w:szCs w:val="28"/>
        </w:rPr>
        <w:t>ЛЬНЫХ ПРЕДПРИНИМАТЕЛЕЙ</w:t>
      </w:r>
      <w:r w:rsidR="00C31D5D">
        <w:rPr>
          <w:rFonts w:ascii="Times New Roman" w:hAnsi="Times New Roman" w:cs="Times New Roman"/>
          <w:b/>
          <w:color w:val="0070C0"/>
          <w:sz w:val="28"/>
          <w:szCs w:val="28"/>
        </w:rPr>
        <w:t>, ВЛАДЕЛЬЦЕВ СЕЛЬСКОХОЗЯЙСТВЕННЫХ ЖИВОТНЫХ</w:t>
      </w:r>
      <w:r w:rsidRPr="0070227E">
        <w:rPr>
          <w:rFonts w:ascii="Times New Roman" w:hAnsi="Times New Roman" w:cs="Times New Roman"/>
          <w:b/>
          <w:color w:val="0070C0"/>
          <w:sz w:val="28"/>
          <w:szCs w:val="28"/>
        </w:rPr>
        <w:t>!</w:t>
      </w:r>
    </w:p>
    <w:p w14:paraId="1E03C2AA" w14:textId="3B42026C" w:rsidR="00CA3345" w:rsidRDefault="00F42A41" w:rsidP="003445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50B">
        <w:rPr>
          <w:rFonts w:ascii="Times New Roman" w:hAnsi="Times New Roman" w:cs="Times New Roman"/>
          <w:b/>
          <w:sz w:val="28"/>
          <w:szCs w:val="28"/>
        </w:rPr>
        <w:t xml:space="preserve">Памятка о мерах </w:t>
      </w:r>
      <w:r w:rsidR="0070227E">
        <w:rPr>
          <w:rFonts w:ascii="Times New Roman" w:hAnsi="Times New Roman" w:cs="Times New Roman"/>
          <w:b/>
          <w:sz w:val="28"/>
          <w:szCs w:val="28"/>
        </w:rPr>
        <w:t>п</w:t>
      </w:r>
      <w:r w:rsidRPr="0034450B">
        <w:rPr>
          <w:rFonts w:ascii="Times New Roman" w:hAnsi="Times New Roman" w:cs="Times New Roman"/>
          <w:b/>
          <w:sz w:val="28"/>
          <w:szCs w:val="28"/>
        </w:rPr>
        <w:t>рофилактик</w:t>
      </w:r>
      <w:r w:rsidR="0070227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C31D5D">
        <w:rPr>
          <w:rFonts w:ascii="Times New Roman" w:hAnsi="Times New Roman" w:cs="Times New Roman"/>
          <w:b/>
          <w:sz w:val="28"/>
          <w:szCs w:val="28"/>
        </w:rPr>
        <w:t>сибирской язвы</w:t>
      </w:r>
    </w:p>
    <w:p w14:paraId="495AE438" w14:textId="4089F647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6D3">
        <w:rPr>
          <w:rFonts w:ascii="Times New Roman" w:hAnsi="Times New Roman" w:cs="Times New Roman"/>
          <w:b/>
          <w:sz w:val="28"/>
          <w:szCs w:val="28"/>
        </w:rPr>
        <w:t>Филиал БУ «Ветеринарный центр» в городе Нефтеюганске информирует.</w:t>
      </w:r>
    </w:p>
    <w:p w14:paraId="7D2D5602" w14:textId="157D8C2C" w:rsidR="00C31D5D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6D3">
        <w:rPr>
          <w:rFonts w:ascii="Times New Roman" w:hAnsi="Times New Roman" w:cs="Times New Roman"/>
          <w:b/>
          <w:sz w:val="28"/>
          <w:szCs w:val="28"/>
        </w:rPr>
        <w:t>Сибирская язва</w:t>
      </w:r>
      <w:r w:rsidRPr="00CE06D3">
        <w:rPr>
          <w:rFonts w:ascii="Times New Roman" w:hAnsi="Times New Roman" w:cs="Times New Roman"/>
          <w:sz w:val="28"/>
          <w:szCs w:val="28"/>
        </w:rPr>
        <w:t xml:space="preserve"> - особо опасная зоонозная инфекционная болезнь млекопитающих животных, протекающая в молниеносной, острой, подострой и хронической формах.</w:t>
      </w:r>
    </w:p>
    <w:p w14:paraId="7208EB29" w14:textId="5B328AD7" w:rsidR="002C2383" w:rsidRDefault="002C2383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053931" w14:textId="2E58F506" w:rsidR="002C2383" w:rsidRDefault="002C2383" w:rsidP="002C23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BCC345" wp14:editId="0F0393A9">
            <wp:extent cx="3717454" cy="2477477"/>
            <wp:effectExtent l="0" t="0" r="0" b="0"/>
            <wp:docPr id="2" name="Рисунок 2" descr="Источник фото: inbusiness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чник фото: inbusiness.k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26" cy="24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F43B" w14:textId="27303D86" w:rsidR="002C2383" w:rsidRDefault="002C2383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4983A9" w14:textId="77777777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673">
        <w:rPr>
          <w:rFonts w:ascii="Times New Roman" w:hAnsi="Times New Roman" w:cs="Times New Roman"/>
          <w:b/>
          <w:sz w:val="28"/>
          <w:szCs w:val="28"/>
        </w:rPr>
        <w:t>Молниеносное течение</w:t>
      </w:r>
      <w:r w:rsidRPr="00CE06D3">
        <w:rPr>
          <w:rFonts w:ascii="Times New Roman" w:hAnsi="Times New Roman" w:cs="Times New Roman"/>
          <w:sz w:val="28"/>
          <w:szCs w:val="28"/>
        </w:rPr>
        <w:t xml:space="preserve"> болезни характеризуется внезапным падежом восприимчивого животного без проявления клинических признаков, перечисленных в настоящем пункте.</w:t>
      </w:r>
    </w:p>
    <w:p w14:paraId="524CD637" w14:textId="77777777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6D3">
        <w:rPr>
          <w:rFonts w:ascii="Times New Roman" w:hAnsi="Times New Roman" w:cs="Times New Roman"/>
          <w:sz w:val="28"/>
          <w:szCs w:val="28"/>
        </w:rPr>
        <w:t xml:space="preserve">Клиническими признаками </w:t>
      </w:r>
      <w:r w:rsidRPr="00EE2673">
        <w:rPr>
          <w:rFonts w:ascii="Times New Roman" w:hAnsi="Times New Roman" w:cs="Times New Roman"/>
          <w:b/>
          <w:sz w:val="28"/>
          <w:szCs w:val="28"/>
        </w:rPr>
        <w:t>острого и подострого</w:t>
      </w:r>
      <w:r w:rsidRPr="00CE06D3">
        <w:rPr>
          <w:rFonts w:ascii="Times New Roman" w:hAnsi="Times New Roman" w:cs="Times New Roman"/>
          <w:sz w:val="28"/>
          <w:szCs w:val="28"/>
        </w:rPr>
        <w:t xml:space="preserve"> течения болезни являются повышение температуры тела до 41 - 42°С, сопровождающееся мышечной дрожью, учащением пульса и дыхания, беспокойством, угнетенным состоянием, отказом от корма, образованием на теле горячих припухлостей, отеками в области подгрудка, шеи, живота, а также коликами. Летальный исход при остром течении болезни наступает на 2 - 3 сутки.</w:t>
      </w:r>
    </w:p>
    <w:p w14:paraId="68C2E46E" w14:textId="79FFC1D5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6D3">
        <w:rPr>
          <w:rFonts w:ascii="Times New Roman" w:hAnsi="Times New Roman" w:cs="Times New Roman"/>
          <w:sz w:val="28"/>
          <w:szCs w:val="28"/>
        </w:rPr>
        <w:t>Подострое течение болезни характеризуется клиническими признаками, указанными в </w:t>
      </w:r>
      <w:hyperlink r:id="rId6" w:anchor="/document/402989646/entry/10033" w:history="1">
        <w:r w:rsidRPr="00CE06D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абзаце третьем</w:t>
        </w:r>
      </w:hyperlink>
      <w:r w:rsidRPr="00CE06D3">
        <w:rPr>
          <w:rFonts w:ascii="Times New Roman" w:hAnsi="Times New Roman" w:cs="Times New Roman"/>
          <w:sz w:val="28"/>
          <w:szCs w:val="28"/>
        </w:rPr>
        <w:t>, длится 5 - 8 суток со дня проявления клинических признаков.</w:t>
      </w:r>
    </w:p>
    <w:p w14:paraId="17C231BF" w14:textId="77777777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6D3">
        <w:rPr>
          <w:rFonts w:ascii="Times New Roman" w:hAnsi="Times New Roman" w:cs="Times New Roman"/>
          <w:sz w:val="28"/>
          <w:szCs w:val="28"/>
        </w:rPr>
        <w:t xml:space="preserve">Клиническим признаком </w:t>
      </w:r>
      <w:r w:rsidRPr="00EE2673">
        <w:rPr>
          <w:rFonts w:ascii="Times New Roman" w:hAnsi="Times New Roman" w:cs="Times New Roman"/>
          <w:b/>
          <w:sz w:val="28"/>
          <w:szCs w:val="28"/>
        </w:rPr>
        <w:t>хронического течения</w:t>
      </w:r>
      <w:r w:rsidRPr="00CE06D3">
        <w:rPr>
          <w:rFonts w:ascii="Times New Roman" w:hAnsi="Times New Roman" w:cs="Times New Roman"/>
          <w:sz w:val="28"/>
          <w:szCs w:val="28"/>
        </w:rPr>
        <w:t xml:space="preserve"> болезни является исхудание больного восприимчивого животного. Хроническое течение болезни длится до 90 суток.</w:t>
      </w:r>
    </w:p>
    <w:p w14:paraId="0FFB2170" w14:textId="77777777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6D3">
        <w:rPr>
          <w:rFonts w:ascii="Times New Roman" w:hAnsi="Times New Roman" w:cs="Times New Roman"/>
          <w:sz w:val="28"/>
          <w:szCs w:val="28"/>
        </w:rPr>
        <w:t>В состоянии агонии у восприимчивого животного отмечается выделение из естественных отверстий кровянистой пенистой жидкости.</w:t>
      </w:r>
    </w:p>
    <w:p w14:paraId="6B306A18" w14:textId="00E67F1F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673">
        <w:rPr>
          <w:rFonts w:ascii="Times New Roman" w:hAnsi="Times New Roman" w:cs="Times New Roman"/>
          <w:b/>
          <w:sz w:val="28"/>
          <w:szCs w:val="28"/>
        </w:rPr>
        <w:t xml:space="preserve">Возбудителем сибирской язвы является бактерия </w:t>
      </w:r>
      <w:proofErr w:type="spellStart"/>
      <w:r w:rsidRPr="00EE2673">
        <w:rPr>
          <w:rFonts w:ascii="Times New Roman" w:hAnsi="Times New Roman" w:cs="Times New Roman"/>
          <w:b/>
          <w:sz w:val="28"/>
          <w:szCs w:val="28"/>
        </w:rPr>
        <w:t>Bacillus</w:t>
      </w:r>
      <w:proofErr w:type="spellEnd"/>
      <w:r w:rsidRPr="00EE26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2673">
        <w:rPr>
          <w:rFonts w:ascii="Times New Roman" w:hAnsi="Times New Roman" w:cs="Times New Roman"/>
          <w:b/>
          <w:sz w:val="28"/>
          <w:szCs w:val="28"/>
        </w:rPr>
        <w:t>anthracis</w:t>
      </w:r>
      <w:proofErr w:type="spellEnd"/>
      <w:r w:rsidRPr="00EE2673">
        <w:rPr>
          <w:rFonts w:ascii="Times New Roman" w:hAnsi="Times New Roman" w:cs="Times New Roman"/>
          <w:b/>
          <w:sz w:val="28"/>
          <w:szCs w:val="28"/>
        </w:rPr>
        <w:t xml:space="preserve">, семейства </w:t>
      </w:r>
      <w:proofErr w:type="spellStart"/>
      <w:r w:rsidRPr="00EE2673">
        <w:rPr>
          <w:rFonts w:ascii="Times New Roman" w:hAnsi="Times New Roman" w:cs="Times New Roman"/>
          <w:b/>
          <w:sz w:val="28"/>
          <w:szCs w:val="28"/>
        </w:rPr>
        <w:t>Bacillaceae</w:t>
      </w:r>
      <w:proofErr w:type="spellEnd"/>
      <w:r w:rsidRPr="00EE2673">
        <w:rPr>
          <w:rFonts w:ascii="Times New Roman" w:hAnsi="Times New Roman" w:cs="Times New Roman"/>
          <w:b/>
          <w:sz w:val="28"/>
          <w:szCs w:val="28"/>
        </w:rPr>
        <w:t xml:space="preserve"> рода </w:t>
      </w:r>
      <w:proofErr w:type="spellStart"/>
      <w:r w:rsidRPr="00EE2673">
        <w:rPr>
          <w:rFonts w:ascii="Times New Roman" w:hAnsi="Times New Roman" w:cs="Times New Roman"/>
          <w:b/>
          <w:sz w:val="28"/>
          <w:szCs w:val="28"/>
        </w:rPr>
        <w:t>Bacillus</w:t>
      </w:r>
      <w:proofErr w:type="spellEnd"/>
      <w:r w:rsidRPr="00EE2673">
        <w:rPr>
          <w:rFonts w:ascii="Times New Roman" w:hAnsi="Times New Roman" w:cs="Times New Roman"/>
          <w:b/>
          <w:sz w:val="28"/>
          <w:szCs w:val="28"/>
        </w:rPr>
        <w:t xml:space="preserve"> (спорообразующая палочка, аэроб, факультативный анаэроб). </w:t>
      </w:r>
      <w:r w:rsidRPr="00CE06D3">
        <w:rPr>
          <w:rFonts w:ascii="Times New Roman" w:hAnsi="Times New Roman" w:cs="Times New Roman"/>
          <w:sz w:val="28"/>
          <w:szCs w:val="28"/>
        </w:rPr>
        <w:t>Возбудитель в организме больного восприимчивого животного существует в вегетативной (капсульной) форме, во внешней среде - в споровой форме.</w:t>
      </w:r>
    </w:p>
    <w:p w14:paraId="3B63172D" w14:textId="77777777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6D3">
        <w:rPr>
          <w:rFonts w:ascii="Times New Roman" w:hAnsi="Times New Roman" w:cs="Times New Roman"/>
          <w:sz w:val="28"/>
          <w:szCs w:val="28"/>
        </w:rPr>
        <w:lastRenderedPageBreak/>
        <w:t>Возбудитель в вегетативной форме сохраняет жизнеспособность при температуре минус 10°С до 24 суток, в замороженном мясе при температуре минус 15°С - до 15 суток, в соленом мясе - до 45 суток, в невскрытых трупах животных - до 7 суток. Возбудитель погибает при температуре 55°С через 60 минут, при температуре 60°С - через 15 минут.</w:t>
      </w:r>
    </w:p>
    <w:p w14:paraId="637CE7F2" w14:textId="77777777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6D3">
        <w:rPr>
          <w:rFonts w:ascii="Times New Roman" w:hAnsi="Times New Roman" w:cs="Times New Roman"/>
          <w:sz w:val="28"/>
          <w:szCs w:val="28"/>
        </w:rPr>
        <w:t>Возбудитель в споровой форме сохраняет жизнеспособность в почве до 50 и более лет, погибает под действием сухого жара при температуре 120 - 140°С через 2-4 часа, при температуре 150°С - через 60 минут, в автоклаве при температуре 110°С - через 10 минут, в 5-процентном растворе формальдегида - через 45 минут, в 10-процентном растворе соляной кислоты - через 30 минут, в 10-процентном растворе хлорамина - через 14 часов, в осветленном растворе хлорной извести, содержащем 5% активного хлора, - через 60 минут.</w:t>
      </w:r>
    </w:p>
    <w:p w14:paraId="49DB1D82" w14:textId="77777777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6D3">
        <w:rPr>
          <w:rFonts w:ascii="Times New Roman" w:hAnsi="Times New Roman" w:cs="Times New Roman"/>
          <w:sz w:val="28"/>
          <w:szCs w:val="28"/>
        </w:rPr>
        <w:t>Инкубационный период болезни составляет от нескольких часов до 20 суток.</w:t>
      </w:r>
    </w:p>
    <w:p w14:paraId="7607E1F5" w14:textId="4F837B0C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06D3">
        <w:rPr>
          <w:rFonts w:ascii="Times New Roman" w:hAnsi="Times New Roman" w:cs="Times New Roman"/>
          <w:b/>
          <w:sz w:val="28"/>
          <w:szCs w:val="28"/>
        </w:rPr>
        <w:t>Источником возбудителя являются больные восприимчивые животные.</w:t>
      </w:r>
    </w:p>
    <w:p w14:paraId="27747D20" w14:textId="74BB4640" w:rsidR="00C31D5D" w:rsidRPr="00CE06D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673">
        <w:rPr>
          <w:rFonts w:ascii="Times New Roman" w:hAnsi="Times New Roman" w:cs="Times New Roman"/>
          <w:b/>
          <w:sz w:val="28"/>
          <w:szCs w:val="28"/>
        </w:rPr>
        <w:t>Передача возбудителя</w:t>
      </w:r>
      <w:r w:rsidRPr="00CE06D3">
        <w:rPr>
          <w:rFonts w:ascii="Times New Roman" w:hAnsi="Times New Roman" w:cs="Times New Roman"/>
          <w:sz w:val="28"/>
          <w:szCs w:val="28"/>
        </w:rPr>
        <w:t xml:space="preserve"> осуществляется алиментарным, аспирационным и трансмиссивным путями. Факторами передачи возбудителя являются секреты и экскреты больных восприимчивых животных, трупы восприимчивых животных, продукты животного происхождения и продукты их переработки, а также другие объекты окружающей среды, контаминированные возбудителем, включая почву, являющуюся резервуаром возбудителя сибирской язвы.</w:t>
      </w:r>
    </w:p>
    <w:p w14:paraId="06F9CE02" w14:textId="30F563B0" w:rsidR="00C31D5D" w:rsidRPr="00EE267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E2673">
        <w:rPr>
          <w:rFonts w:ascii="Times New Roman" w:hAnsi="Times New Roman" w:cs="Times New Roman"/>
          <w:b/>
          <w:color w:val="0070C0"/>
          <w:sz w:val="28"/>
          <w:szCs w:val="28"/>
        </w:rPr>
        <w:t>В целях предотвращения возникновения и распространения сибирской язвы юридические лица, физические лица, в том числе, индивидуальные предприниматели, являющиеся собственниками (владельцами) восприимчивых животных (далее - владельцы восприимчивых животных), обязаны:</w:t>
      </w:r>
    </w:p>
    <w:p w14:paraId="3860CD83" w14:textId="7B6458D2" w:rsidR="00C31D5D" w:rsidRPr="00EE2673" w:rsidRDefault="00C31D5D" w:rsidP="00EE2673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673">
        <w:rPr>
          <w:rFonts w:ascii="Times New Roman" w:hAnsi="Times New Roman" w:cs="Times New Roman"/>
          <w:sz w:val="28"/>
          <w:szCs w:val="28"/>
        </w:rPr>
        <w:t>предоставлять по требованиям специалистов органов и организаций, входящих в систему Государственной ветеринарной службы Российской Федерации, восприимчивых животных для осмотра;</w:t>
      </w:r>
    </w:p>
    <w:p w14:paraId="74B8E990" w14:textId="77777777" w:rsidR="00C31D5D" w:rsidRPr="00EE2673" w:rsidRDefault="00C31D5D" w:rsidP="00EE2673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673">
        <w:rPr>
          <w:rFonts w:ascii="Times New Roman" w:hAnsi="Times New Roman" w:cs="Times New Roman"/>
          <w:sz w:val="28"/>
          <w:szCs w:val="28"/>
        </w:rPr>
        <w:t xml:space="preserve">извещать в течение 24 часов специалистов </w:t>
      </w:r>
      <w:proofErr w:type="spellStart"/>
      <w:r w:rsidRPr="00EE2673">
        <w:rPr>
          <w:rFonts w:ascii="Times New Roman" w:hAnsi="Times New Roman" w:cs="Times New Roman"/>
          <w:sz w:val="28"/>
          <w:szCs w:val="28"/>
        </w:rPr>
        <w:t>госветслужбы</w:t>
      </w:r>
      <w:proofErr w:type="spellEnd"/>
      <w:r w:rsidRPr="00EE2673">
        <w:rPr>
          <w:rFonts w:ascii="Times New Roman" w:hAnsi="Times New Roman" w:cs="Times New Roman"/>
          <w:sz w:val="28"/>
          <w:szCs w:val="28"/>
        </w:rPr>
        <w:t xml:space="preserve"> обо всех случаях заболевания или гибели восприимчивых животных, а также об изменениях в их поведении, указывающих на возможное заболевание;</w:t>
      </w:r>
    </w:p>
    <w:p w14:paraId="74E52462" w14:textId="77777777" w:rsidR="00C31D5D" w:rsidRPr="00EE2673" w:rsidRDefault="00C31D5D" w:rsidP="00EE2673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673">
        <w:rPr>
          <w:rFonts w:ascii="Times New Roman" w:hAnsi="Times New Roman" w:cs="Times New Roman"/>
          <w:sz w:val="28"/>
          <w:szCs w:val="28"/>
        </w:rPr>
        <w:t>принимать меры по изоляции подозреваемых в заболевании восприимчивых животных, а также обеспечить изоляцию трупов восприимчивых животных в том же помещении (месте), в котором они находились;</w:t>
      </w:r>
    </w:p>
    <w:p w14:paraId="15B1B32C" w14:textId="62BA08B9" w:rsidR="00C31D5D" w:rsidRPr="00EE2673" w:rsidRDefault="00C31D5D" w:rsidP="00EE2673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673">
        <w:rPr>
          <w:rFonts w:ascii="Times New Roman" w:hAnsi="Times New Roman" w:cs="Times New Roman"/>
          <w:sz w:val="28"/>
          <w:szCs w:val="28"/>
        </w:rPr>
        <w:t xml:space="preserve">выполнять требования специалистов </w:t>
      </w:r>
      <w:proofErr w:type="spellStart"/>
      <w:r w:rsidRPr="00EE2673">
        <w:rPr>
          <w:rFonts w:ascii="Times New Roman" w:hAnsi="Times New Roman" w:cs="Times New Roman"/>
          <w:sz w:val="28"/>
          <w:szCs w:val="28"/>
        </w:rPr>
        <w:t>госветслужбы</w:t>
      </w:r>
      <w:proofErr w:type="spellEnd"/>
      <w:r w:rsidRPr="00EE2673">
        <w:rPr>
          <w:rFonts w:ascii="Times New Roman" w:hAnsi="Times New Roman" w:cs="Times New Roman"/>
          <w:sz w:val="28"/>
          <w:szCs w:val="28"/>
        </w:rPr>
        <w:t xml:space="preserve"> о проведении в личном подсобном хозяйстве, крестьянском (фермерском) хозяйстве, в хозяйстве индивидуального предпринимателя, организациях, в которых со</w:t>
      </w:r>
      <w:r w:rsidR="00EE2673" w:rsidRPr="00EE2673">
        <w:rPr>
          <w:rFonts w:ascii="Times New Roman" w:hAnsi="Times New Roman" w:cs="Times New Roman"/>
          <w:sz w:val="28"/>
          <w:szCs w:val="28"/>
        </w:rPr>
        <w:t>держатся восприимчивые животные,</w:t>
      </w:r>
      <w:r w:rsidRPr="00EE2673">
        <w:rPr>
          <w:rFonts w:ascii="Times New Roman" w:hAnsi="Times New Roman" w:cs="Times New Roman"/>
          <w:sz w:val="28"/>
          <w:szCs w:val="28"/>
        </w:rPr>
        <w:t xml:space="preserve"> противоэпизоотических и других мероприятий, предусмотренных Правилами;</w:t>
      </w:r>
    </w:p>
    <w:p w14:paraId="5D33644B" w14:textId="5711396E" w:rsidR="00C31D5D" w:rsidRPr="00EE2673" w:rsidRDefault="00C31D5D" w:rsidP="00EE2673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673">
        <w:rPr>
          <w:rFonts w:ascii="Times New Roman" w:hAnsi="Times New Roman" w:cs="Times New Roman"/>
          <w:sz w:val="28"/>
          <w:szCs w:val="28"/>
        </w:rPr>
        <w:t>соблюдать условия, запреты, ограничения в связи со статусом региона, на территории которого расположено хозяйство, установленным решением федерального органа исполнительной власти в области ветеринарного надзора о регионализации по сибирской язве в соответствии</w:t>
      </w:r>
      <w:r w:rsidR="00EE2673" w:rsidRPr="00EE2673">
        <w:rPr>
          <w:rFonts w:ascii="Times New Roman" w:hAnsi="Times New Roman" w:cs="Times New Roman"/>
          <w:sz w:val="28"/>
          <w:szCs w:val="28"/>
        </w:rPr>
        <w:t xml:space="preserve"> </w:t>
      </w:r>
      <w:r w:rsidRPr="00EE2673">
        <w:rPr>
          <w:rFonts w:ascii="Times New Roman" w:hAnsi="Times New Roman" w:cs="Times New Roman"/>
          <w:sz w:val="28"/>
          <w:szCs w:val="28"/>
        </w:rPr>
        <w:t>с </w:t>
      </w:r>
      <w:hyperlink r:id="rId7" w:anchor="/document/71360810/entry/1000" w:history="1">
        <w:r w:rsidRPr="00EE26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Ветеринарными правилами</w:t>
        </w:r>
      </w:hyperlink>
      <w:r w:rsidRPr="00EE2673">
        <w:rPr>
          <w:rFonts w:ascii="Times New Roman" w:hAnsi="Times New Roman" w:cs="Times New Roman"/>
          <w:sz w:val="28"/>
          <w:szCs w:val="28"/>
        </w:rPr>
        <w:t> проведения регионализации территории Российской Федерации, утвержденными </w:t>
      </w:r>
      <w:hyperlink r:id="rId8" w:anchor="/document/71360810/entry/0" w:history="1">
        <w:r w:rsidRPr="00EE26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Pr="00EE2673">
        <w:rPr>
          <w:rFonts w:ascii="Times New Roman" w:hAnsi="Times New Roman" w:cs="Times New Roman"/>
          <w:sz w:val="28"/>
          <w:szCs w:val="28"/>
        </w:rPr>
        <w:t xml:space="preserve"> Минсельхоза России от 14 декабря 2015 г. </w:t>
      </w:r>
      <w:r w:rsidR="005A1F5D" w:rsidRPr="00EE2673">
        <w:rPr>
          <w:rFonts w:ascii="Times New Roman" w:hAnsi="Times New Roman" w:cs="Times New Roman"/>
          <w:sz w:val="28"/>
          <w:szCs w:val="28"/>
        </w:rPr>
        <w:t>№</w:t>
      </w:r>
      <w:r w:rsidRPr="00EE2673">
        <w:rPr>
          <w:rFonts w:ascii="Times New Roman" w:hAnsi="Times New Roman" w:cs="Times New Roman"/>
          <w:sz w:val="28"/>
          <w:szCs w:val="28"/>
        </w:rPr>
        <w:t> 635.</w:t>
      </w:r>
    </w:p>
    <w:p w14:paraId="179B6BC3" w14:textId="14C05168" w:rsidR="00C31D5D" w:rsidRPr="00EE2673" w:rsidRDefault="00C31D5D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E2673">
        <w:rPr>
          <w:rFonts w:ascii="Times New Roman" w:hAnsi="Times New Roman" w:cs="Times New Roman"/>
          <w:color w:val="0070C0"/>
          <w:sz w:val="28"/>
          <w:szCs w:val="28"/>
        </w:rPr>
        <w:t xml:space="preserve">Для профилактики сибирской язвы специалистами </w:t>
      </w:r>
      <w:proofErr w:type="spellStart"/>
      <w:r w:rsidRPr="00EE2673">
        <w:rPr>
          <w:rFonts w:ascii="Times New Roman" w:hAnsi="Times New Roman" w:cs="Times New Roman"/>
          <w:color w:val="0070C0"/>
          <w:sz w:val="28"/>
          <w:szCs w:val="28"/>
        </w:rPr>
        <w:t>госветслужбы</w:t>
      </w:r>
      <w:proofErr w:type="spellEnd"/>
      <w:r w:rsidRPr="00EE2673">
        <w:rPr>
          <w:rFonts w:ascii="Times New Roman" w:hAnsi="Times New Roman" w:cs="Times New Roman"/>
          <w:color w:val="0070C0"/>
          <w:sz w:val="28"/>
          <w:szCs w:val="28"/>
        </w:rPr>
        <w:t xml:space="preserve"> проводится вак</w:t>
      </w:r>
      <w:r w:rsidR="00EE2673">
        <w:rPr>
          <w:rFonts w:ascii="Times New Roman" w:hAnsi="Times New Roman" w:cs="Times New Roman"/>
          <w:color w:val="0070C0"/>
          <w:sz w:val="28"/>
          <w:szCs w:val="28"/>
        </w:rPr>
        <w:t>цинация восприимчивых животных в соответствии с П</w:t>
      </w:r>
      <w:r w:rsidRPr="00EE2673">
        <w:rPr>
          <w:rFonts w:ascii="Times New Roman" w:hAnsi="Times New Roman" w:cs="Times New Roman"/>
          <w:color w:val="0070C0"/>
          <w:sz w:val="28"/>
          <w:szCs w:val="28"/>
        </w:rPr>
        <w:t>ланом диагностических исследований, ветеринарно-профилактических и противоэпизоотических мероприятий в хозяйствах всех форм собственности на текущий календарный год.</w:t>
      </w:r>
    </w:p>
    <w:p w14:paraId="3DDA6467" w14:textId="30FFC1A6" w:rsidR="00CE06D3" w:rsidRPr="00EE2673" w:rsidRDefault="00CE06D3" w:rsidP="00CE06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E2673">
        <w:rPr>
          <w:rFonts w:ascii="Times New Roman" w:hAnsi="Times New Roman" w:cs="Times New Roman"/>
          <w:color w:val="0070C0"/>
          <w:sz w:val="28"/>
          <w:szCs w:val="28"/>
        </w:rPr>
        <w:t>ОБЯЗАТЕЛЬНО НЕОБХОДИМО ВСЕХ СВОИХ ЖИВОТНЫХ ПОСТАВ</w:t>
      </w:r>
      <w:r w:rsidR="00EE2673">
        <w:rPr>
          <w:rFonts w:ascii="Times New Roman" w:hAnsi="Times New Roman" w:cs="Times New Roman"/>
          <w:color w:val="0070C0"/>
          <w:sz w:val="28"/>
          <w:szCs w:val="28"/>
        </w:rPr>
        <w:t>И</w:t>
      </w:r>
      <w:r w:rsidRPr="00EE2673">
        <w:rPr>
          <w:rFonts w:ascii="Times New Roman" w:hAnsi="Times New Roman" w:cs="Times New Roman"/>
          <w:color w:val="0070C0"/>
          <w:sz w:val="28"/>
          <w:szCs w:val="28"/>
        </w:rPr>
        <w:t>ТЬ НА УЧЕТ В ФИЛИАЛЕ БУ «ВЕТЕРИНАРНЫЙ ЦЕНТР» В ГОРОДЕ НЕФТЕЮГАНСКЕ И ОБЕСПЕЧИТЬ ПРОВЕДЕНИЕ МАРКИРОВАНИЯ!</w:t>
      </w:r>
    </w:p>
    <w:p w14:paraId="3799914A" w14:textId="77777777" w:rsidR="002C2383" w:rsidRDefault="002C2383" w:rsidP="00CA33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F10D92" w14:textId="1744706C" w:rsidR="00CA3345" w:rsidRPr="002C2383" w:rsidRDefault="00CA3345" w:rsidP="00CA33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2C238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По всем вопросам обращаться в </w:t>
      </w:r>
      <w:r w:rsidRPr="002C2383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филиал БУ «Ветеринарный центр» в городе Нефтеюганске:</w:t>
      </w:r>
    </w:p>
    <w:p w14:paraId="27A28231" w14:textId="6C77BAED" w:rsidR="00CA3345" w:rsidRPr="002C2383" w:rsidRDefault="00CA3345" w:rsidP="00CA334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ветеринарный отдел по городу Нефтеюганск и Нефтеюганскому району, г. Нефтеюганск, ул. Жилая, 14, тел. (3463) 23-</w:t>
      </w:r>
      <w:r w:rsidR="00CE06D3"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30</w:t>
      </w: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-</w:t>
      </w:r>
      <w:r w:rsidR="00CE06D3"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14</w:t>
      </w: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, </w:t>
      </w:r>
      <w:r w:rsidR="00CE06D3"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29-36-50,</w:t>
      </w:r>
    </w:p>
    <w:p w14:paraId="206957B6" w14:textId="77777777" w:rsidR="00CA3345" w:rsidRPr="002C2383" w:rsidRDefault="00CA3345" w:rsidP="00CA334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ветеринарный отдел г.Пыть-Ях</w:t>
      </w: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 адресу: г.Пыть-Ях,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 w:bidi="fa-IR"/>
        </w:rPr>
        <w:t>мкр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 w:bidi="fa-IR"/>
        </w:rPr>
        <w:t>. 2 «Нефтяников», д. 17</w:t>
      </w: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тел. (3463) 42-23-17, </w:t>
      </w:r>
    </w:p>
    <w:p w14:paraId="0456A6A8" w14:textId="29489765" w:rsidR="00CA3345" w:rsidRPr="002C2383" w:rsidRDefault="00CA3345" w:rsidP="00CA334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ветеринарный участок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пгт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Пойковский, Нефтеюганский район, </w:t>
      </w:r>
      <w:proofErr w:type="gram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пгт.Пойковский</w:t>
      </w:r>
      <w:proofErr w:type="gram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мкр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3</w:t>
      </w:r>
      <w:r w:rsidR="00CE06D3"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стр.73, тел. (3463) 21-65-91,</w:t>
      </w:r>
    </w:p>
    <w:p w14:paraId="0E594909" w14:textId="00B109CC" w:rsidR="00CE06D3" w:rsidRPr="002C2383" w:rsidRDefault="00CE06D3" w:rsidP="00B25746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ветеринарный участок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сп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Салым, Нефтеюганский район, сп.Салым, </w:t>
      </w:r>
      <w:proofErr w:type="spellStart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ул.Комсомольская</w:t>
      </w:r>
      <w:proofErr w:type="spellEnd"/>
      <w:r w:rsidRPr="002C238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д. 3, тел. (3463) 29-06-11.</w:t>
      </w:r>
    </w:p>
    <w:p w14:paraId="0B441DBA" w14:textId="77777777" w:rsidR="00CA3345" w:rsidRPr="00CA3345" w:rsidRDefault="00CA3345" w:rsidP="00CA334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 w:bidi="fa-IR"/>
        </w:rPr>
      </w:pPr>
    </w:p>
    <w:p w14:paraId="6B9921FF" w14:textId="77777777" w:rsidR="00FD312E" w:rsidRPr="00F42A41" w:rsidRDefault="00FD312E" w:rsidP="00F42A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D312E" w:rsidRPr="00F42A41" w:rsidSect="00290BB3">
      <w:pgSz w:w="11906" w:h="16838"/>
      <w:pgMar w:top="709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412FD"/>
    <w:multiLevelType w:val="hybridMultilevel"/>
    <w:tmpl w:val="2E84F0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8DC38F1"/>
    <w:multiLevelType w:val="multilevel"/>
    <w:tmpl w:val="8F86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7D6D0F"/>
    <w:multiLevelType w:val="multilevel"/>
    <w:tmpl w:val="3B664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0E32E9"/>
    <w:multiLevelType w:val="multilevel"/>
    <w:tmpl w:val="AE52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BF62A09"/>
    <w:multiLevelType w:val="hybridMultilevel"/>
    <w:tmpl w:val="09E4BA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FE67EB3"/>
    <w:multiLevelType w:val="hybridMultilevel"/>
    <w:tmpl w:val="D824616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6B"/>
    <w:rsid w:val="000D0116"/>
    <w:rsid w:val="00244960"/>
    <w:rsid w:val="00290BB3"/>
    <w:rsid w:val="002C2383"/>
    <w:rsid w:val="0034450B"/>
    <w:rsid w:val="003E407D"/>
    <w:rsid w:val="005011A2"/>
    <w:rsid w:val="005A1F5D"/>
    <w:rsid w:val="0070227E"/>
    <w:rsid w:val="009F62CA"/>
    <w:rsid w:val="00A94EC0"/>
    <w:rsid w:val="00C31D5D"/>
    <w:rsid w:val="00CA3345"/>
    <w:rsid w:val="00CD29E8"/>
    <w:rsid w:val="00CE06D3"/>
    <w:rsid w:val="00CE776B"/>
    <w:rsid w:val="00E67A2A"/>
    <w:rsid w:val="00EE2673"/>
    <w:rsid w:val="00F42A41"/>
    <w:rsid w:val="00FD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22C45"/>
  <w15:chartTrackingRefBased/>
  <w15:docId w15:val="{DED59323-EC62-4AC6-84D1-8C7D7419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A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2A41"/>
    <w:rPr>
      <w:color w:val="0000FF"/>
      <w:u w:val="single"/>
    </w:rPr>
  </w:style>
  <w:style w:type="paragraph" w:customStyle="1" w:styleId="formattext">
    <w:name w:val="formattext"/>
    <w:basedOn w:val="a"/>
    <w:rsid w:val="000D0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0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ternet.gar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net.garant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870</Words>
  <Characters>4960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2024-04-19T06:14:00Z</dcterms:created>
  <dcterms:modified xsi:type="dcterms:W3CDTF">2024-04-19T06:15:00Z</dcterms:modified>
</cp:coreProperties>
</file>