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AA331E">
        <w:rPr>
          <w:b/>
          <w:sz w:val="28"/>
        </w:rPr>
        <w:t>31</w:t>
      </w:r>
      <w:r w:rsidR="001E5937">
        <w:rPr>
          <w:b/>
          <w:sz w:val="28"/>
        </w:rPr>
        <w:t>.</w:t>
      </w:r>
      <w:r w:rsidR="00AA331E">
        <w:rPr>
          <w:b/>
          <w:sz w:val="28"/>
        </w:rPr>
        <w:t>03</w:t>
      </w:r>
      <w:r w:rsidR="001E5937">
        <w:rPr>
          <w:b/>
          <w:sz w:val="28"/>
        </w:rPr>
        <w:t>.2024</w:t>
      </w:r>
    </w:p>
    <w:p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1E5937" w:rsidRP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:rsidR="006E1655" w:rsidRPr="006E1655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E1655">
        <w:rPr>
          <w:bCs/>
          <w:iCs/>
          <w:sz w:val="28"/>
          <w:szCs w:val="28"/>
        </w:rPr>
        <w:t xml:space="preserve">Программу дошкольного образования реализуют 24 образовательных организаций с охватом 6 755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6E1655">
        <w:rPr>
          <w:sz w:val="28"/>
          <w:szCs w:val="28"/>
        </w:rPr>
        <w:t xml:space="preserve">которые посещают 1178 ребенка в возрасте от года до восьми лет, из них в возрасте до трёх лет – 419 ребенка. </w:t>
      </w:r>
    </w:p>
    <w:p w:rsidR="006E1655" w:rsidRPr="006E1655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E1655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6E1655" w:rsidRPr="006E1655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E1655">
        <w:rPr>
          <w:bCs/>
          <w:iCs/>
          <w:sz w:val="28"/>
          <w:szCs w:val="28"/>
        </w:rPr>
        <w:t>Созданы 1178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зданиях, из них 8 групп до 3 лет – 419 человек. Осуществляют деятельность 37 групп (1106 человек) для детей в возрасте от полутора до трёх лет в 21 муниципальной образовательной организации.</w:t>
      </w:r>
    </w:p>
    <w:p w:rsidR="006E1655" w:rsidRPr="006E1655" w:rsidRDefault="006E1655" w:rsidP="006E165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E1655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микрорайонах.</w:t>
      </w:r>
    </w:p>
    <w:p w:rsidR="00EB6A67" w:rsidRDefault="006E1655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1655">
        <w:rPr>
          <w:bCs/>
          <w:iCs/>
          <w:sz w:val="28"/>
          <w:szCs w:val="28"/>
        </w:rPr>
        <w:t>В соответствии с Соглашениями о реализации региональных проектов на территории города Нефтеюганска определены показатели</w:t>
      </w:r>
      <w:r w:rsidRPr="006E1655">
        <w:rPr>
          <w:rFonts w:eastAsia="Calibri"/>
          <w:sz w:val="28"/>
          <w:szCs w:val="28"/>
          <w:lang w:eastAsia="en-US"/>
        </w:rPr>
        <w:t xml:space="preserve"> с распределением значений по годам реализации. </w:t>
      </w:r>
      <w:r w:rsidR="00EB6A67" w:rsidRPr="006E1655">
        <w:rPr>
          <w:rFonts w:eastAsia="Calibri"/>
          <w:sz w:val="28"/>
          <w:szCs w:val="28"/>
          <w:lang w:eastAsia="en-US"/>
        </w:rPr>
        <w:t xml:space="preserve">На </w:t>
      </w:r>
      <w:r w:rsidR="00AA331E" w:rsidRPr="006E1655">
        <w:rPr>
          <w:rFonts w:eastAsia="Calibri"/>
          <w:sz w:val="28"/>
          <w:szCs w:val="28"/>
          <w:lang w:eastAsia="en-US"/>
        </w:rPr>
        <w:t>31</w:t>
      </w:r>
      <w:r w:rsidR="008643AA" w:rsidRPr="006E1655">
        <w:rPr>
          <w:rFonts w:eastAsia="Calibri"/>
          <w:sz w:val="28"/>
          <w:szCs w:val="28"/>
          <w:lang w:eastAsia="en-US"/>
        </w:rPr>
        <w:t>.</w:t>
      </w:r>
      <w:r w:rsidR="00EA2CE5" w:rsidRPr="006E1655">
        <w:rPr>
          <w:rFonts w:eastAsia="Calibri"/>
          <w:sz w:val="28"/>
          <w:szCs w:val="28"/>
          <w:lang w:eastAsia="en-US"/>
        </w:rPr>
        <w:t>0</w:t>
      </w:r>
      <w:r w:rsidR="00AA331E" w:rsidRPr="006E1655">
        <w:rPr>
          <w:rFonts w:eastAsia="Calibri"/>
          <w:sz w:val="28"/>
          <w:szCs w:val="28"/>
          <w:lang w:eastAsia="en-US"/>
        </w:rPr>
        <w:t>3</w:t>
      </w:r>
      <w:r w:rsidR="008643AA" w:rsidRPr="006E1655">
        <w:rPr>
          <w:rFonts w:eastAsia="Calibri"/>
          <w:sz w:val="28"/>
          <w:szCs w:val="28"/>
          <w:lang w:eastAsia="en-US"/>
        </w:rPr>
        <w:t>.</w:t>
      </w:r>
      <w:r w:rsidR="00EB6A67" w:rsidRPr="006E1655">
        <w:rPr>
          <w:rFonts w:eastAsia="Calibri"/>
          <w:sz w:val="28"/>
          <w:szCs w:val="28"/>
          <w:lang w:eastAsia="en-US"/>
        </w:rPr>
        <w:t>202</w:t>
      </w:r>
      <w:r w:rsidR="00EA2CE5" w:rsidRPr="006E1655">
        <w:rPr>
          <w:rFonts w:eastAsia="Calibri"/>
          <w:sz w:val="28"/>
          <w:szCs w:val="28"/>
          <w:lang w:eastAsia="en-US"/>
        </w:rPr>
        <w:t>4</w:t>
      </w:r>
      <w:r w:rsidR="00EB6A67" w:rsidRPr="006E1655">
        <w:rPr>
          <w:rFonts w:eastAsia="Calibri"/>
          <w:sz w:val="28"/>
          <w:szCs w:val="28"/>
          <w:lang w:eastAsia="en-US"/>
        </w:rPr>
        <w:t xml:space="preserve"> года обеспечено исполнение показател</w:t>
      </w:r>
      <w:r w:rsidR="004D280F" w:rsidRPr="006E1655">
        <w:rPr>
          <w:rFonts w:eastAsia="Calibri"/>
          <w:sz w:val="28"/>
          <w:szCs w:val="28"/>
          <w:lang w:eastAsia="en-US"/>
        </w:rPr>
        <w:t>я</w:t>
      </w:r>
      <w:r w:rsidR="00EB6A67" w:rsidRPr="006E1655">
        <w:rPr>
          <w:rFonts w:eastAsia="Calibri"/>
          <w:sz w:val="28"/>
          <w:szCs w:val="28"/>
          <w:lang w:eastAsia="en-US"/>
        </w:rPr>
        <w:t>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924"/>
        <w:gridCol w:w="1418"/>
        <w:gridCol w:w="1417"/>
        <w:gridCol w:w="1560"/>
      </w:tblGrid>
      <w:tr w:rsidR="00EB6A67" w:rsidRPr="00850E30" w:rsidTr="007F507E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№ п/п</w:t>
            </w:r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  <w:r w:rsidR="00AA331E">
              <w:rPr>
                <w:bCs/>
                <w:color w:val="000000"/>
              </w:rPr>
              <w:t>на 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1E" w:rsidRPr="00850E30" w:rsidRDefault="00EB6A67" w:rsidP="007F507E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</w:t>
            </w:r>
            <w:r w:rsidR="007F507E">
              <w:rPr>
                <w:bCs/>
                <w:color w:val="000000"/>
              </w:rPr>
              <w:t>на 31.03.2024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753F1C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D051E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  <w:bookmarkStart w:id="0" w:name="_GoBack"/>
      <w:bookmarkEnd w:id="0"/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A3" w:rsidRDefault="001A78A3">
      <w:r>
        <w:separator/>
      </w:r>
    </w:p>
  </w:endnote>
  <w:endnote w:type="continuationSeparator" w:id="0">
    <w:p w:rsidR="001A78A3" w:rsidRDefault="001A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A3" w:rsidRDefault="001A78A3">
      <w:r>
        <w:separator/>
      </w:r>
    </w:p>
  </w:footnote>
  <w:footnote w:type="continuationSeparator" w:id="0">
    <w:p w:rsidR="001A78A3" w:rsidRDefault="001A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A78A3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775FB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B77D5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2F1E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655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73E1"/>
    <w:rsid w:val="00740A49"/>
    <w:rsid w:val="00746361"/>
    <w:rsid w:val="00753F1C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07E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181A"/>
    <w:rsid w:val="008643AA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331E"/>
    <w:rsid w:val="00AA4578"/>
    <w:rsid w:val="00AC5EF3"/>
    <w:rsid w:val="00AC64E9"/>
    <w:rsid w:val="00AD09F7"/>
    <w:rsid w:val="00AD19B7"/>
    <w:rsid w:val="00AF0FB8"/>
    <w:rsid w:val="00B03B49"/>
    <w:rsid w:val="00B050E1"/>
    <w:rsid w:val="00B05E38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45331"/>
    <w:rsid w:val="00C563AE"/>
    <w:rsid w:val="00C61D2C"/>
    <w:rsid w:val="00C6510F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44"/>
    <w:rsid w:val="00CF34FA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46FB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085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A2CE5"/>
    <w:rsid w:val="00EA47B6"/>
    <w:rsid w:val="00EA5B9C"/>
    <w:rsid w:val="00EA7EC6"/>
    <w:rsid w:val="00EA7F4E"/>
    <w:rsid w:val="00EB6A67"/>
    <w:rsid w:val="00ED051E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FC2FAE-E027-4E08-8437-062A1DE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69816-D10C-487B-B7E1-2A5F8BE1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2124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295</cp:revision>
  <cp:lastPrinted>2022-09-02T06:15:00Z</cp:lastPrinted>
  <dcterms:created xsi:type="dcterms:W3CDTF">2019-05-16T11:40:00Z</dcterms:created>
  <dcterms:modified xsi:type="dcterms:W3CDTF">2024-04-03T10:09:00Z</dcterms:modified>
</cp:coreProperties>
</file>