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105076" w:rsidRPr="00772585" w:rsidRDefault="00922F01" w:rsidP="0010507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15.03.2024</w:t>
      </w:r>
      <w:r w:rsidR="00105076" w:rsidRPr="00772585">
        <w:rPr>
          <w:rFonts w:ascii="Times New Roman" w:hAnsi="Times New Roman" w:cs="Times New Roman"/>
          <w:sz w:val="28"/>
          <w:szCs w:val="28"/>
        </w:rPr>
        <w:t xml:space="preserve">                                            </w:t>
      </w:r>
      <w:r w:rsidR="00772585">
        <w:rPr>
          <w:rFonts w:ascii="Times New Roman" w:hAnsi="Times New Roman" w:cs="Times New Roman"/>
          <w:sz w:val="28"/>
          <w:szCs w:val="28"/>
        </w:rPr>
        <w:t xml:space="preserve">                </w:t>
      </w:r>
      <w:r w:rsidR="00105076" w:rsidRPr="00772585">
        <w:rPr>
          <w:rFonts w:ascii="Times New Roman" w:hAnsi="Times New Roman" w:cs="Times New Roman"/>
          <w:sz w:val="28"/>
          <w:szCs w:val="28"/>
        </w:rPr>
        <w:t xml:space="preserve">                                 </w:t>
      </w:r>
      <w:r>
        <w:rPr>
          <w:rFonts w:ascii="Times New Roman" w:hAnsi="Times New Roman" w:cs="Times New Roman"/>
          <w:sz w:val="28"/>
          <w:szCs w:val="28"/>
        </w:rPr>
        <w:t>500-п</w:t>
      </w:r>
    </w:p>
    <w:p w:rsidR="0010507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A84CB1" w:rsidRPr="00A96E46" w:rsidRDefault="00A84CB1" w:rsidP="00105076">
      <w:pPr>
        <w:pStyle w:val="ConsPlusNonformat"/>
        <w:widowControl/>
        <w:jc w:val="center"/>
        <w:rPr>
          <w:rFonts w:ascii="Times New Roman" w:hAnsi="Times New Roman" w:cs="Times New Roman"/>
          <w:sz w:val="24"/>
          <w:szCs w:val="24"/>
        </w:rPr>
      </w:pPr>
    </w:p>
    <w:p w:rsidR="00922F01" w:rsidRPr="00922F01" w:rsidRDefault="00922F01" w:rsidP="00922F01">
      <w:pPr>
        <w:autoSpaceDE w:val="0"/>
        <w:autoSpaceDN w:val="0"/>
        <w:adjustRightInd w:val="0"/>
        <w:contextualSpacing/>
        <w:jc w:val="center"/>
        <w:rPr>
          <w:rFonts w:ascii="Times New Roman" w:hAnsi="Times New Roman"/>
          <w:bCs/>
          <w:sz w:val="28"/>
          <w:szCs w:val="28"/>
        </w:rPr>
      </w:pPr>
      <w:r w:rsidRPr="00922F01">
        <w:rPr>
          <w:rFonts w:ascii="Times New Roman" w:hAnsi="Times New Roman" w:hint="eastAsia"/>
          <w:bCs/>
          <w:sz w:val="28"/>
          <w:szCs w:val="28"/>
        </w:rPr>
        <w:t>О</w:t>
      </w:r>
      <w:r w:rsidRPr="00922F01">
        <w:rPr>
          <w:rFonts w:ascii="Times New Roman" w:hAnsi="Times New Roman"/>
          <w:bCs/>
          <w:sz w:val="28"/>
          <w:szCs w:val="28"/>
        </w:rPr>
        <w:t xml:space="preserve"> </w:t>
      </w:r>
      <w:r w:rsidRPr="00922F01">
        <w:rPr>
          <w:rFonts w:ascii="Times New Roman" w:hAnsi="Times New Roman" w:hint="eastAsia"/>
          <w:bCs/>
          <w:sz w:val="28"/>
          <w:szCs w:val="28"/>
        </w:rPr>
        <w:t>возможности</w:t>
      </w:r>
      <w:r w:rsidRPr="00922F01">
        <w:rPr>
          <w:rFonts w:ascii="Times New Roman" w:hAnsi="Times New Roman"/>
          <w:bCs/>
          <w:sz w:val="28"/>
          <w:szCs w:val="28"/>
        </w:rPr>
        <w:t xml:space="preserve"> </w:t>
      </w:r>
      <w:r w:rsidRPr="00922F01">
        <w:rPr>
          <w:rFonts w:ascii="Times New Roman" w:hAnsi="Times New Roman" w:hint="eastAsia"/>
          <w:bCs/>
          <w:sz w:val="28"/>
          <w:szCs w:val="28"/>
        </w:rPr>
        <w:t>заключения</w:t>
      </w:r>
      <w:r w:rsidRPr="00922F01">
        <w:rPr>
          <w:rFonts w:ascii="Times New Roman" w:hAnsi="Times New Roman"/>
          <w:bCs/>
          <w:sz w:val="28"/>
          <w:szCs w:val="28"/>
        </w:rPr>
        <w:t xml:space="preserve"> </w:t>
      </w:r>
      <w:r w:rsidRPr="00922F01">
        <w:rPr>
          <w:rFonts w:ascii="Times New Roman" w:hAnsi="Times New Roman" w:hint="eastAsia"/>
          <w:bCs/>
          <w:sz w:val="28"/>
          <w:szCs w:val="28"/>
        </w:rPr>
        <w:t>с</w:t>
      </w:r>
      <w:r w:rsidRPr="00922F01">
        <w:rPr>
          <w:rFonts w:ascii="Times New Roman" w:hAnsi="Times New Roman"/>
          <w:bCs/>
          <w:sz w:val="28"/>
          <w:szCs w:val="28"/>
        </w:rPr>
        <w:t xml:space="preserve"> </w:t>
      </w:r>
      <w:r w:rsidRPr="00922F01">
        <w:rPr>
          <w:rFonts w:ascii="Times New Roman" w:hAnsi="Times New Roman" w:hint="eastAsia"/>
          <w:bCs/>
          <w:sz w:val="28"/>
          <w:szCs w:val="28"/>
        </w:rPr>
        <w:t>обществом</w:t>
      </w:r>
      <w:r w:rsidRPr="00922F01">
        <w:rPr>
          <w:rFonts w:ascii="Times New Roman" w:hAnsi="Times New Roman"/>
          <w:bCs/>
          <w:sz w:val="28"/>
          <w:szCs w:val="28"/>
        </w:rPr>
        <w:t xml:space="preserve"> </w:t>
      </w:r>
      <w:r w:rsidRPr="00922F01">
        <w:rPr>
          <w:rFonts w:ascii="Times New Roman" w:hAnsi="Times New Roman" w:hint="eastAsia"/>
          <w:bCs/>
          <w:sz w:val="28"/>
          <w:szCs w:val="28"/>
        </w:rPr>
        <w:t>с</w:t>
      </w:r>
      <w:r w:rsidRPr="00922F01">
        <w:rPr>
          <w:rFonts w:ascii="Times New Roman" w:hAnsi="Times New Roman"/>
          <w:bCs/>
          <w:sz w:val="28"/>
          <w:szCs w:val="28"/>
        </w:rPr>
        <w:t xml:space="preserve"> </w:t>
      </w:r>
      <w:r w:rsidRPr="00922F01">
        <w:rPr>
          <w:rFonts w:ascii="Times New Roman" w:hAnsi="Times New Roman" w:hint="eastAsia"/>
          <w:bCs/>
          <w:sz w:val="28"/>
          <w:szCs w:val="28"/>
        </w:rPr>
        <w:t>ограниченной</w:t>
      </w:r>
      <w:r w:rsidRPr="00922F01">
        <w:rPr>
          <w:rFonts w:ascii="Times New Roman" w:hAnsi="Times New Roman"/>
          <w:bCs/>
          <w:sz w:val="28"/>
          <w:szCs w:val="28"/>
        </w:rPr>
        <w:t xml:space="preserve"> </w:t>
      </w:r>
      <w:r w:rsidRPr="00922F01">
        <w:rPr>
          <w:rFonts w:ascii="Times New Roman" w:hAnsi="Times New Roman" w:hint="eastAsia"/>
          <w:bCs/>
          <w:sz w:val="28"/>
          <w:szCs w:val="28"/>
        </w:rPr>
        <w:t>ответственностью</w:t>
      </w:r>
      <w:r w:rsidRPr="00922F01">
        <w:rPr>
          <w:rFonts w:ascii="Times New Roman" w:hAnsi="Times New Roman"/>
          <w:bCs/>
          <w:sz w:val="28"/>
          <w:szCs w:val="28"/>
        </w:rPr>
        <w:t xml:space="preserve"> «</w:t>
      </w:r>
      <w:r w:rsidRPr="00922F01">
        <w:rPr>
          <w:rFonts w:ascii="Times New Roman" w:hAnsi="Times New Roman" w:hint="eastAsia"/>
          <w:bCs/>
          <w:sz w:val="28"/>
          <w:szCs w:val="28"/>
        </w:rPr>
        <w:t>ФК</w:t>
      </w:r>
      <w:r w:rsidRPr="00922F01">
        <w:rPr>
          <w:rFonts w:ascii="Times New Roman" w:hAnsi="Times New Roman"/>
          <w:bCs/>
          <w:sz w:val="28"/>
          <w:szCs w:val="28"/>
        </w:rPr>
        <w:t xml:space="preserve"> </w:t>
      </w:r>
      <w:r w:rsidRPr="00922F01">
        <w:rPr>
          <w:rFonts w:ascii="Times New Roman" w:hAnsi="Times New Roman" w:hint="eastAsia"/>
          <w:bCs/>
          <w:sz w:val="28"/>
          <w:szCs w:val="28"/>
        </w:rPr>
        <w:t>Львы»</w:t>
      </w:r>
      <w:r w:rsidRPr="00922F01">
        <w:rPr>
          <w:rFonts w:ascii="Times New Roman" w:hAnsi="Times New Roman"/>
          <w:bCs/>
          <w:sz w:val="28"/>
          <w:szCs w:val="28"/>
        </w:rPr>
        <w:t xml:space="preserve"> </w:t>
      </w:r>
      <w:r w:rsidRPr="00922F01">
        <w:rPr>
          <w:rFonts w:ascii="Times New Roman" w:hAnsi="Times New Roman" w:hint="eastAsia"/>
          <w:bCs/>
          <w:sz w:val="28"/>
          <w:szCs w:val="28"/>
        </w:rPr>
        <w:t>концессионного</w:t>
      </w:r>
      <w:r w:rsidRPr="00922F01">
        <w:rPr>
          <w:rFonts w:ascii="Times New Roman" w:hAnsi="Times New Roman"/>
          <w:bCs/>
          <w:sz w:val="28"/>
          <w:szCs w:val="28"/>
        </w:rPr>
        <w:t xml:space="preserve"> </w:t>
      </w:r>
      <w:r w:rsidRPr="00922F01">
        <w:rPr>
          <w:rFonts w:ascii="Times New Roman" w:hAnsi="Times New Roman" w:hint="eastAsia"/>
          <w:bCs/>
          <w:sz w:val="28"/>
          <w:szCs w:val="28"/>
        </w:rPr>
        <w:t>соглашения</w:t>
      </w:r>
      <w:r w:rsidRPr="00922F01">
        <w:rPr>
          <w:rFonts w:ascii="Times New Roman" w:hAnsi="Times New Roman"/>
          <w:bCs/>
          <w:sz w:val="28"/>
          <w:szCs w:val="28"/>
        </w:rPr>
        <w:t xml:space="preserve"> </w:t>
      </w:r>
      <w:r w:rsidRPr="00922F01">
        <w:rPr>
          <w:rFonts w:ascii="Times New Roman" w:hAnsi="Times New Roman" w:hint="eastAsia"/>
          <w:bCs/>
          <w:sz w:val="28"/>
          <w:szCs w:val="28"/>
        </w:rPr>
        <w:t>о</w:t>
      </w:r>
      <w:r w:rsidRPr="00922F01">
        <w:rPr>
          <w:rFonts w:ascii="Times New Roman" w:hAnsi="Times New Roman"/>
          <w:bCs/>
          <w:sz w:val="28"/>
          <w:szCs w:val="28"/>
        </w:rPr>
        <w:t xml:space="preserve"> </w:t>
      </w:r>
      <w:r w:rsidRPr="00922F01">
        <w:rPr>
          <w:rFonts w:ascii="Times New Roman" w:hAnsi="Times New Roman" w:hint="eastAsia"/>
          <w:bCs/>
          <w:sz w:val="28"/>
          <w:szCs w:val="28"/>
        </w:rPr>
        <w:t>финансировании</w:t>
      </w:r>
      <w:r w:rsidRPr="00922F01">
        <w:rPr>
          <w:rFonts w:ascii="Times New Roman" w:hAnsi="Times New Roman"/>
          <w:bCs/>
          <w:sz w:val="28"/>
          <w:szCs w:val="28"/>
        </w:rPr>
        <w:t xml:space="preserve">, </w:t>
      </w:r>
      <w:r w:rsidRPr="00922F01">
        <w:rPr>
          <w:rFonts w:ascii="Times New Roman" w:hAnsi="Times New Roman" w:hint="eastAsia"/>
          <w:bCs/>
          <w:sz w:val="28"/>
          <w:szCs w:val="28"/>
        </w:rPr>
        <w:t>проектировании</w:t>
      </w:r>
      <w:r w:rsidRPr="00922F01">
        <w:rPr>
          <w:rFonts w:ascii="Times New Roman" w:hAnsi="Times New Roman"/>
          <w:bCs/>
          <w:sz w:val="28"/>
          <w:szCs w:val="28"/>
        </w:rPr>
        <w:t xml:space="preserve">, </w:t>
      </w:r>
      <w:r w:rsidRPr="00922F01">
        <w:rPr>
          <w:rFonts w:ascii="Times New Roman" w:hAnsi="Times New Roman" w:hint="eastAsia"/>
          <w:bCs/>
          <w:sz w:val="28"/>
          <w:szCs w:val="28"/>
        </w:rPr>
        <w:t>строительстве</w:t>
      </w:r>
      <w:r w:rsidRPr="00922F01">
        <w:rPr>
          <w:rFonts w:ascii="Times New Roman" w:hAnsi="Times New Roman"/>
          <w:bCs/>
          <w:sz w:val="28"/>
          <w:szCs w:val="28"/>
        </w:rPr>
        <w:t xml:space="preserve"> </w:t>
      </w:r>
      <w:r w:rsidRPr="00922F01">
        <w:rPr>
          <w:rFonts w:ascii="Times New Roman" w:hAnsi="Times New Roman" w:hint="eastAsia"/>
          <w:bCs/>
          <w:sz w:val="28"/>
          <w:szCs w:val="28"/>
        </w:rPr>
        <w:t>и</w:t>
      </w:r>
      <w:r w:rsidRPr="00922F01">
        <w:rPr>
          <w:rFonts w:ascii="Times New Roman" w:hAnsi="Times New Roman"/>
          <w:bCs/>
          <w:sz w:val="28"/>
          <w:szCs w:val="28"/>
        </w:rPr>
        <w:t xml:space="preserve"> </w:t>
      </w:r>
      <w:r w:rsidRPr="00922F01">
        <w:rPr>
          <w:rFonts w:ascii="Times New Roman" w:hAnsi="Times New Roman" w:hint="eastAsia"/>
          <w:bCs/>
          <w:sz w:val="28"/>
          <w:szCs w:val="28"/>
        </w:rPr>
        <w:t>эксплуатации</w:t>
      </w:r>
      <w:r w:rsidRPr="00922F01">
        <w:rPr>
          <w:rFonts w:ascii="Times New Roman" w:hAnsi="Times New Roman"/>
          <w:bCs/>
          <w:sz w:val="28"/>
          <w:szCs w:val="28"/>
        </w:rPr>
        <w:t xml:space="preserve"> </w:t>
      </w:r>
      <w:r w:rsidRPr="00922F01">
        <w:rPr>
          <w:rFonts w:ascii="Times New Roman" w:hAnsi="Times New Roman" w:hint="eastAsia"/>
          <w:bCs/>
          <w:sz w:val="28"/>
          <w:szCs w:val="28"/>
        </w:rPr>
        <w:t>объекта</w:t>
      </w:r>
      <w:r w:rsidRPr="00922F01">
        <w:rPr>
          <w:rFonts w:ascii="Times New Roman" w:hAnsi="Times New Roman"/>
          <w:bCs/>
          <w:sz w:val="28"/>
          <w:szCs w:val="28"/>
        </w:rPr>
        <w:t xml:space="preserve"> </w:t>
      </w:r>
      <w:r w:rsidRPr="00922F01">
        <w:rPr>
          <w:rFonts w:ascii="Times New Roman" w:hAnsi="Times New Roman" w:hint="eastAsia"/>
          <w:bCs/>
          <w:sz w:val="28"/>
          <w:szCs w:val="28"/>
        </w:rPr>
        <w:t>спорта</w:t>
      </w:r>
      <w:r w:rsidRPr="00922F01">
        <w:rPr>
          <w:rFonts w:ascii="Times New Roman" w:hAnsi="Times New Roman"/>
          <w:bCs/>
          <w:sz w:val="28"/>
          <w:szCs w:val="28"/>
        </w:rPr>
        <w:t xml:space="preserve"> «</w:t>
      </w:r>
      <w:r w:rsidRPr="00922F01">
        <w:rPr>
          <w:rFonts w:ascii="Times New Roman" w:hAnsi="Times New Roman" w:hint="eastAsia"/>
          <w:bCs/>
          <w:sz w:val="28"/>
          <w:szCs w:val="28"/>
        </w:rPr>
        <w:t>Спортивный</w:t>
      </w:r>
      <w:r w:rsidRPr="00922F01">
        <w:rPr>
          <w:rFonts w:ascii="Times New Roman" w:hAnsi="Times New Roman"/>
          <w:bCs/>
          <w:sz w:val="28"/>
          <w:szCs w:val="28"/>
        </w:rPr>
        <w:t xml:space="preserve"> </w:t>
      </w:r>
      <w:r w:rsidRPr="00922F01">
        <w:rPr>
          <w:rFonts w:ascii="Times New Roman" w:hAnsi="Times New Roman" w:hint="eastAsia"/>
          <w:bCs/>
          <w:sz w:val="28"/>
          <w:szCs w:val="28"/>
        </w:rPr>
        <w:t>комплекс</w:t>
      </w:r>
      <w:r w:rsidRPr="00922F01">
        <w:rPr>
          <w:rFonts w:ascii="Times New Roman" w:hAnsi="Times New Roman"/>
          <w:bCs/>
          <w:sz w:val="28"/>
          <w:szCs w:val="28"/>
        </w:rPr>
        <w:t xml:space="preserve"> </w:t>
      </w:r>
      <w:r w:rsidRPr="00922F01">
        <w:rPr>
          <w:rFonts w:ascii="Times New Roman" w:hAnsi="Times New Roman" w:hint="eastAsia"/>
          <w:bCs/>
          <w:sz w:val="28"/>
          <w:szCs w:val="28"/>
        </w:rPr>
        <w:t>с</w:t>
      </w:r>
      <w:r w:rsidRPr="00922F01">
        <w:rPr>
          <w:rFonts w:ascii="Times New Roman" w:hAnsi="Times New Roman"/>
          <w:bCs/>
          <w:sz w:val="28"/>
          <w:szCs w:val="28"/>
        </w:rPr>
        <w:t xml:space="preserve"> </w:t>
      </w:r>
      <w:r w:rsidRPr="00922F01">
        <w:rPr>
          <w:rFonts w:ascii="Times New Roman" w:hAnsi="Times New Roman" w:hint="eastAsia"/>
          <w:bCs/>
          <w:sz w:val="28"/>
          <w:szCs w:val="28"/>
        </w:rPr>
        <w:t>ледовой</w:t>
      </w:r>
      <w:r w:rsidRPr="00922F01">
        <w:rPr>
          <w:rFonts w:ascii="Times New Roman" w:hAnsi="Times New Roman"/>
          <w:bCs/>
          <w:sz w:val="28"/>
          <w:szCs w:val="28"/>
        </w:rPr>
        <w:t xml:space="preserve"> </w:t>
      </w:r>
      <w:r w:rsidRPr="00922F01">
        <w:rPr>
          <w:rFonts w:ascii="Times New Roman" w:hAnsi="Times New Roman" w:hint="eastAsia"/>
          <w:bCs/>
          <w:sz w:val="28"/>
          <w:szCs w:val="28"/>
        </w:rPr>
        <w:t>ареной»</w:t>
      </w:r>
      <w:r w:rsidRPr="00922F01">
        <w:rPr>
          <w:rFonts w:ascii="Times New Roman" w:hAnsi="Times New Roman"/>
          <w:bCs/>
          <w:sz w:val="28"/>
          <w:szCs w:val="28"/>
        </w:rPr>
        <w:t xml:space="preserve"> </w:t>
      </w:r>
      <w:r w:rsidRPr="00922F01">
        <w:rPr>
          <w:rFonts w:ascii="Times New Roman" w:hAnsi="Times New Roman" w:hint="eastAsia"/>
          <w:bCs/>
          <w:sz w:val="28"/>
          <w:szCs w:val="28"/>
        </w:rPr>
        <w:t>в</w:t>
      </w:r>
      <w:r w:rsidRPr="00922F01">
        <w:rPr>
          <w:rFonts w:ascii="Times New Roman" w:hAnsi="Times New Roman"/>
          <w:bCs/>
          <w:sz w:val="28"/>
          <w:szCs w:val="28"/>
        </w:rPr>
        <w:t xml:space="preserve"> </w:t>
      </w:r>
      <w:r w:rsidRPr="00922F01">
        <w:rPr>
          <w:rFonts w:ascii="Times New Roman" w:hAnsi="Times New Roman" w:hint="eastAsia"/>
          <w:bCs/>
          <w:sz w:val="28"/>
          <w:szCs w:val="28"/>
        </w:rPr>
        <w:t>муниципальном</w:t>
      </w:r>
      <w:r w:rsidRPr="00922F01">
        <w:rPr>
          <w:rFonts w:ascii="Times New Roman" w:hAnsi="Times New Roman"/>
          <w:bCs/>
          <w:sz w:val="28"/>
          <w:szCs w:val="28"/>
        </w:rPr>
        <w:t xml:space="preserve"> </w:t>
      </w:r>
      <w:r w:rsidRPr="00922F01">
        <w:rPr>
          <w:rFonts w:ascii="Times New Roman" w:hAnsi="Times New Roman" w:hint="eastAsia"/>
          <w:bCs/>
          <w:sz w:val="28"/>
          <w:szCs w:val="28"/>
        </w:rPr>
        <w:t>образовании</w:t>
      </w:r>
      <w:r w:rsidRPr="00922F01">
        <w:rPr>
          <w:rFonts w:ascii="Times New Roman" w:hAnsi="Times New Roman"/>
          <w:bCs/>
          <w:sz w:val="28"/>
          <w:szCs w:val="28"/>
        </w:rPr>
        <w:t xml:space="preserve"> </w:t>
      </w:r>
      <w:r w:rsidRPr="00922F01">
        <w:rPr>
          <w:rFonts w:ascii="Times New Roman" w:hAnsi="Times New Roman" w:hint="eastAsia"/>
          <w:bCs/>
          <w:sz w:val="28"/>
          <w:szCs w:val="28"/>
        </w:rPr>
        <w:t>город</w:t>
      </w:r>
      <w:r w:rsidRPr="00922F01">
        <w:rPr>
          <w:rFonts w:ascii="Times New Roman" w:hAnsi="Times New Roman"/>
          <w:bCs/>
          <w:sz w:val="28"/>
          <w:szCs w:val="28"/>
        </w:rPr>
        <w:t xml:space="preserve"> </w:t>
      </w:r>
      <w:r w:rsidRPr="00922F01">
        <w:rPr>
          <w:rFonts w:ascii="Times New Roman" w:hAnsi="Times New Roman" w:hint="eastAsia"/>
          <w:bCs/>
          <w:sz w:val="28"/>
          <w:szCs w:val="28"/>
        </w:rPr>
        <w:t>Нефтеюганск</w:t>
      </w:r>
      <w:r w:rsidRPr="00922F01">
        <w:rPr>
          <w:rFonts w:ascii="Times New Roman" w:hAnsi="Times New Roman"/>
          <w:bCs/>
          <w:sz w:val="28"/>
          <w:szCs w:val="28"/>
        </w:rPr>
        <w:t xml:space="preserve"> </w:t>
      </w:r>
      <w:r w:rsidRPr="00922F01">
        <w:rPr>
          <w:rFonts w:ascii="Times New Roman" w:hAnsi="Times New Roman" w:hint="eastAsia"/>
          <w:bCs/>
          <w:sz w:val="28"/>
          <w:szCs w:val="28"/>
        </w:rPr>
        <w:t>Ханты</w:t>
      </w:r>
      <w:r w:rsidRPr="00922F01">
        <w:rPr>
          <w:rFonts w:ascii="Times New Roman" w:hAnsi="Times New Roman"/>
          <w:bCs/>
          <w:sz w:val="28"/>
          <w:szCs w:val="28"/>
        </w:rPr>
        <w:t>-</w:t>
      </w:r>
      <w:r w:rsidRPr="00922F01">
        <w:rPr>
          <w:rFonts w:ascii="Times New Roman" w:hAnsi="Times New Roman" w:hint="eastAsia"/>
          <w:bCs/>
          <w:sz w:val="28"/>
          <w:szCs w:val="28"/>
        </w:rPr>
        <w:t>Мансийского</w:t>
      </w:r>
      <w:r w:rsidRPr="00922F01">
        <w:rPr>
          <w:rFonts w:ascii="Times New Roman" w:hAnsi="Times New Roman"/>
          <w:bCs/>
          <w:sz w:val="28"/>
          <w:szCs w:val="28"/>
        </w:rPr>
        <w:t xml:space="preserve"> </w:t>
      </w:r>
    </w:p>
    <w:p w:rsidR="00D015A2" w:rsidRDefault="00922F01" w:rsidP="00922F01">
      <w:pPr>
        <w:autoSpaceDE w:val="0"/>
        <w:autoSpaceDN w:val="0"/>
        <w:adjustRightInd w:val="0"/>
        <w:contextualSpacing/>
        <w:jc w:val="center"/>
        <w:rPr>
          <w:rFonts w:ascii="Times New Roman" w:hAnsi="Times New Roman"/>
          <w:bCs/>
          <w:sz w:val="28"/>
          <w:szCs w:val="28"/>
        </w:rPr>
      </w:pPr>
      <w:r w:rsidRPr="00922F01">
        <w:rPr>
          <w:rFonts w:ascii="Times New Roman" w:hAnsi="Times New Roman" w:hint="eastAsia"/>
          <w:bCs/>
          <w:sz w:val="28"/>
          <w:szCs w:val="28"/>
        </w:rPr>
        <w:t>автономного</w:t>
      </w:r>
      <w:r w:rsidRPr="00922F01">
        <w:rPr>
          <w:rFonts w:ascii="Times New Roman" w:hAnsi="Times New Roman"/>
          <w:bCs/>
          <w:sz w:val="28"/>
          <w:szCs w:val="28"/>
        </w:rPr>
        <w:t xml:space="preserve"> </w:t>
      </w:r>
      <w:r w:rsidRPr="00922F01">
        <w:rPr>
          <w:rFonts w:ascii="Times New Roman" w:hAnsi="Times New Roman" w:hint="eastAsia"/>
          <w:bCs/>
          <w:sz w:val="28"/>
          <w:szCs w:val="28"/>
        </w:rPr>
        <w:t>округа</w:t>
      </w:r>
      <w:r w:rsidRPr="00922F01">
        <w:rPr>
          <w:rFonts w:ascii="Times New Roman" w:hAnsi="Times New Roman"/>
          <w:bCs/>
          <w:sz w:val="28"/>
          <w:szCs w:val="28"/>
        </w:rPr>
        <w:t xml:space="preserve"> - </w:t>
      </w:r>
      <w:r w:rsidRPr="00922F01">
        <w:rPr>
          <w:rFonts w:ascii="Times New Roman" w:hAnsi="Times New Roman" w:hint="eastAsia"/>
          <w:bCs/>
          <w:sz w:val="28"/>
          <w:szCs w:val="28"/>
        </w:rPr>
        <w:t>Югры</w:t>
      </w:r>
      <w:r w:rsidRPr="00922F01">
        <w:rPr>
          <w:rFonts w:ascii="Times New Roman" w:hAnsi="Times New Roman"/>
          <w:bCs/>
          <w:sz w:val="28"/>
          <w:szCs w:val="28"/>
        </w:rPr>
        <w:t xml:space="preserve">, </w:t>
      </w:r>
      <w:r w:rsidRPr="00922F01">
        <w:rPr>
          <w:rFonts w:ascii="Times New Roman" w:hAnsi="Times New Roman" w:hint="eastAsia"/>
          <w:bCs/>
          <w:sz w:val="28"/>
          <w:szCs w:val="28"/>
        </w:rPr>
        <w:t>на</w:t>
      </w:r>
      <w:r w:rsidRPr="00922F01">
        <w:rPr>
          <w:rFonts w:ascii="Times New Roman" w:hAnsi="Times New Roman"/>
          <w:bCs/>
          <w:sz w:val="28"/>
          <w:szCs w:val="28"/>
        </w:rPr>
        <w:t xml:space="preserve"> </w:t>
      </w:r>
      <w:r w:rsidRPr="00922F01">
        <w:rPr>
          <w:rFonts w:ascii="Times New Roman" w:hAnsi="Times New Roman" w:hint="eastAsia"/>
          <w:bCs/>
          <w:sz w:val="28"/>
          <w:szCs w:val="28"/>
        </w:rPr>
        <w:t>иных</w:t>
      </w:r>
      <w:r w:rsidRPr="00922F01">
        <w:rPr>
          <w:rFonts w:ascii="Times New Roman" w:hAnsi="Times New Roman"/>
          <w:bCs/>
          <w:sz w:val="28"/>
          <w:szCs w:val="28"/>
        </w:rPr>
        <w:t xml:space="preserve"> </w:t>
      </w:r>
      <w:r w:rsidRPr="00922F01">
        <w:rPr>
          <w:rFonts w:ascii="Times New Roman" w:hAnsi="Times New Roman" w:hint="eastAsia"/>
          <w:bCs/>
          <w:sz w:val="28"/>
          <w:szCs w:val="28"/>
        </w:rPr>
        <w:t>условиях</w:t>
      </w:r>
    </w:p>
    <w:p w:rsidR="00D015A2" w:rsidRDefault="00D015A2" w:rsidP="00D015A2">
      <w:pPr>
        <w:autoSpaceDE w:val="0"/>
        <w:autoSpaceDN w:val="0"/>
        <w:adjustRightInd w:val="0"/>
        <w:contextualSpacing/>
        <w:jc w:val="center"/>
        <w:rPr>
          <w:rFonts w:ascii="Times New Roman" w:hAnsi="Times New Roman"/>
          <w:bCs/>
          <w:sz w:val="28"/>
          <w:szCs w:val="28"/>
        </w:rPr>
      </w:pPr>
    </w:p>
    <w:p w:rsidR="00A84CB1" w:rsidRPr="00A84CB1" w:rsidRDefault="00A84CB1" w:rsidP="00D015A2">
      <w:pPr>
        <w:autoSpaceDE w:val="0"/>
        <w:autoSpaceDN w:val="0"/>
        <w:adjustRightInd w:val="0"/>
        <w:ind w:firstLine="709"/>
        <w:contextualSpacing/>
        <w:jc w:val="both"/>
        <w:rPr>
          <w:rFonts w:ascii="Tinos" w:hAnsi="Tinos" w:cs="Tinos"/>
          <w:b w:val="0"/>
          <w:color w:val="000000"/>
          <w:sz w:val="28"/>
          <w:szCs w:val="28"/>
        </w:rPr>
      </w:pPr>
      <w:r w:rsidRPr="00A84CB1">
        <w:rPr>
          <w:rFonts w:ascii="Tinos" w:eastAsia="Calibri" w:hAnsi="Tinos" w:cs="Tinos"/>
          <w:b w:val="0"/>
          <w:color w:val="000000"/>
          <w:sz w:val="28"/>
          <w:szCs w:val="28"/>
          <w:lang w:eastAsia="en-US"/>
        </w:rPr>
        <w:t>В соответствии с частью 4.4 статьи 37 Федерального закона от 21.07.2005 №</w:t>
      </w:r>
      <w:r>
        <w:rPr>
          <w:rFonts w:ascii="Tinos" w:eastAsia="Calibri" w:hAnsi="Tinos" w:cs="Tinos"/>
          <w:b w:val="0"/>
          <w:color w:val="000000"/>
          <w:sz w:val="28"/>
          <w:szCs w:val="28"/>
          <w:lang w:eastAsia="en-US"/>
        </w:rPr>
        <w:t xml:space="preserve"> </w:t>
      </w:r>
      <w:r w:rsidRPr="00A84CB1">
        <w:rPr>
          <w:rFonts w:ascii="Tinos" w:eastAsia="Calibri" w:hAnsi="Tinos" w:cs="Tinos"/>
          <w:b w:val="0"/>
          <w:color w:val="000000"/>
          <w:sz w:val="28"/>
          <w:szCs w:val="28"/>
          <w:lang w:eastAsia="en-US"/>
        </w:rPr>
        <w:t>115-</w:t>
      </w:r>
      <w:r w:rsidR="00FF2946">
        <w:rPr>
          <w:rFonts w:ascii="Tinos" w:eastAsia="Calibri" w:hAnsi="Tinos" w:cs="Tinos"/>
          <w:b w:val="0"/>
          <w:color w:val="000000"/>
          <w:sz w:val="28"/>
          <w:szCs w:val="28"/>
          <w:lang w:eastAsia="en-US"/>
        </w:rPr>
        <w:t xml:space="preserve">ФЗ «О концессионных соглашениях </w:t>
      </w:r>
      <w:r w:rsidR="00FF2946" w:rsidRPr="00FF2946">
        <w:rPr>
          <w:rFonts w:ascii="Times New Roman" w:eastAsia="Calibri" w:hAnsi="Times New Roman"/>
          <w:b w:val="0"/>
          <w:color w:val="000000"/>
          <w:sz w:val="28"/>
          <w:szCs w:val="28"/>
          <w:lang w:eastAsia="en-US"/>
        </w:rPr>
        <w:t>(далее - Федеральный закон</w:t>
      </w:r>
      <w:r w:rsidR="00FF2946">
        <w:rPr>
          <w:rFonts w:ascii="Times New Roman" w:eastAsia="Calibri" w:hAnsi="Times New Roman"/>
          <w:b w:val="0"/>
          <w:color w:val="000000"/>
          <w:sz w:val="28"/>
          <w:szCs w:val="28"/>
          <w:lang w:eastAsia="en-US"/>
        </w:rPr>
        <w:t xml:space="preserve">                  </w:t>
      </w:r>
      <w:r w:rsidR="00FF2946" w:rsidRPr="00FF2946">
        <w:rPr>
          <w:rFonts w:ascii="Times New Roman" w:eastAsia="Calibri" w:hAnsi="Times New Roman"/>
          <w:b w:val="0"/>
          <w:color w:val="000000"/>
          <w:sz w:val="28"/>
          <w:szCs w:val="28"/>
          <w:lang w:eastAsia="en-US"/>
        </w:rPr>
        <w:t xml:space="preserve"> №</w:t>
      </w:r>
      <w:r w:rsidR="00FF2946">
        <w:rPr>
          <w:rFonts w:ascii="Times New Roman" w:eastAsia="Calibri" w:hAnsi="Times New Roman"/>
          <w:b w:val="0"/>
          <w:color w:val="000000"/>
          <w:sz w:val="28"/>
          <w:szCs w:val="28"/>
          <w:lang w:eastAsia="en-US"/>
        </w:rPr>
        <w:t xml:space="preserve"> </w:t>
      </w:r>
      <w:r w:rsidR="00FF2946" w:rsidRPr="00FF2946">
        <w:rPr>
          <w:rFonts w:ascii="Times New Roman" w:eastAsia="Calibri" w:hAnsi="Times New Roman"/>
          <w:b w:val="0"/>
          <w:color w:val="000000"/>
          <w:sz w:val="28"/>
          <w:szCs w:val="28"/>
          <w:lang w:eastAsia="en-US"/>
        </w:rPr>
        <w:t>115-ФЗ</w:t>
      </w:r>
      <w:r w:rsidR="00FF2946">
        <w:rPr>
          <w:rFonts w:ascii="Times New Roman" w:eastAsia="Calibri" w:hAnsi="Times New Roman"/>
          <w:b w:val="0"/>
          <w:color w:val="000000"/>
          <w:sz w:val="28"/>
          <w:szCs w:val="28"/>
          <w:lang w:eastAsia="en-US"/>
        </w:rPr>
        <w:t xml:space="preserve">), </w:t>
      </w:r>
      <w:r w:rsidRPr="00FF2946">
        <w:rPr>
          <w:rFonts w:ascii="Times New Roman" w:eastAsia="Calibri" w:hAnsi="Times New Roman"/>
          <w:b w:val="0"/>
          <w:color w:val="000000"/>
          <w:sz w:val="28"/>
          <w:szCs w:val="28"/>
          <w:lang w:eastAsia="en-US"/>
        </w:rPr>
        <w:t>постановлением администрации города Нефтеюганска от 12.03.2020 № 36-нп «Об утверждении порядка взаимодействия</w:t>
      </w:r>
      <w:r w:rsidRPr="00A84CB1">
        <w:rPr>
          <w:rFonts w:ascii="Tinos" w:eastAsia="Calibri" w:hAnsi="Tinos" w:cs="Tinos"/>
          <w:b w:val="0"/>
          <w:color w:val="000000"/>
          <w:sz w:val="28"/>
          <w:szCs w:val="28"/>
          <w:lang w:eastAsia="en-US"/>
        </w:rPr>
        <w:t xml:space="preserve">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и концессионных соглашениях», рассмотрев предложение общества с ограниченной ответственностью «ФК Львы», ИНН </w:t>
      </w:r>
      <w:r w:rsidR="00FF2946">
        <w:rPr>
          <w:rFonts w:ascii="Tinos" w:eastAsia="Calibri" w:hAnsi="Tinos" w:cs="Tinos"/>
          <w:b w:val="0"/>
          <w:color w:val="000000"/>
          <w:sz w:val="28"/>
          <w:szCs w:val="28"/>
          <w:lang w:eastAsia="en-US"/>
        </w:rPr>
        <w:t xml:space="preserve">- </w:t>
      </w:r>
      <w:r w:rsidRPr="00A84CB1">
        <w:rPr>
          <w:rFonts w:ascii="Tinos" w:eastAsia="Calibri" w:hAnsi="Tinos" w:cs="Tinos"/>
          <w:b w:val="0"/>
          <w:color w:val="000000"/>
          <w:sz w:val="28"/>
          <w:szCs w:val="28"/>
          <w:lang w:eastAsia="en-US"/>
        </w:rPr>
        <w:t xml:space="preserve">7733418352 </w:t>
      </w:r>
      <w:r w:rsidR="00FF2946">
        <w:rPr>
          <w:rFonts w:ascii="Tinos" w:eastAsia="Calibri" w:hAnsi="Tinos" w:cs="Tinos"/>
          <w:b w:val="0"/>
          <w:color w:val="000000"/>
          <w:sz w:val="28"/>
          <w:szCs w:val="28"/>
          <w:lang w:eastAsia="en-US"/>
        </w:rPr>
        <w:t xml:space="preserve">                              (далее - </w:t>
      </w:r>
      <w:r w:rsidRPr="00A84CB1">
        <w:rPr>
          <w:rFonts w:ascii="Tinos" w:eastAsia="Calibri" w:hAnsi="Tinos" w:cs="Tinos"/>
          <w:b w:val="0"/>
          <w:color w:val="000000"/>
          <w:sz w:val="28"/>
          <w:szCs w:val="28"/>
          <w:lang w:eastAsia="en-US"/>
        </w:rPr>
        <w:t xml:space="preserve">ООО «ФК Львы», инициатор) о заключении концессионного соглашения с лицом, выступающим с инициативой заключения концессионного соглашения о финансировании, проектировании, строительстве и эксплуатации объекта спорта «Спортивный комплекс с ледовой ареной» в муниципальном образовании город Нефтеюганск Ханты-Мансийского автономного округа - Югры, </w:t>
      </w:r>
      <w:r w:rsidRPr="00A84CB1">
        <w:rPr>
          <w:rFonts w:ascii="Tinos" w:eastAsia="Calibri" w:hAnsi="Tinos" w:cs="Tinos"/>
          <w:b w:val="0"/>
          <w:sz w:val="28"/>
          <w:szCs w:val="28"/>
          <w:lang w:eastAsia="en-US"/>
        </w:rPr>
        <w:t>на</w:t>
      </w:r>
      <w:r w:rsidRPr="00A84CB1">
        <w:rPr>
          <w:rFonts w:ascii="Tinos" w:hAnsi="Tinos" w:cs="Tinos"/>
          <w:b w:val="0"/>
          <w:sz w:val="28"/>
          <w:szCs w:val="28"/>
        </w:rPr>
        <w:t xml:space="preserve"> основании </w:t>
      </w:r>
      <w:r w:rsidRPr="00A84CB1">
        <w:rPr>
          <w:rFonts w:ascii="Tinos" w:hAnsi="Tinos" w:cs="Tinos"/>
          <w:b w:val="0"/>
          <w:color w:val="000000"/>
          <w:sz w:val="28"/>
          <w:szCs w:val="28"/>
        </w:rPr>
        <w:t xml:space="preserve">протокола </w:t>
      </w:r>
      <w:r w:rsidR="00421AC9">
        <w:rPr>
          <w:rFonts w:ascii="Tinos" w:hAnsi="Tinos" w:cs="Tinos"/>
          <w:b w:val="0"/>
          <w:color w:val="000000"/>
          <w:sz w:val="28"/>
          <w:szCs w:val="28"/>
        </w:rPr>
        <w:t>от 1</w:t>
      </w:r>
      <w:r w:rsidR="00EB5A9A">
        <w:rPr>
          <w:rFonts w:ascii="Tinos" w:hAnsi="Tinos" w:cs="Tinos"/>
          <w:b w:val="0"/>
          <w:color w:val="000000"/>
          <w:sz w:val="28"/>
          <w:szCs w:val="28"/>
        </w:rPr>
        <w:t>5</w:t>
      </w:r>
      <w:r w:rsidR="00421AC9" w:rsidRPr="00A84CB1">
        <w:rPr>
          <w:rFonts w:ascii="Tinos" w:hAnsi="Tinos" w:cs="Tinos"/>
          <w:b w:val="0"/>
          <w:color w:val="000000"/>
          <w:sz w:val="28"/>
          <w:szCs w:val="28"/>
        </w:rPr>
        <w:t>.03.2024 №</w:t>
      </w:r>
      <w:r w:rsidR="00421AC9">
        <w:rPr>
          <w:rFonts w:ascii="Tinos" w:hAnsi="Tinos" w:cs="Tinos"/>
          <w:b w:val="0"/>
          <w:color w:val="000000"/>
          <w:sz w:val="28"/>
          <w:szCs w:val="28"/>
        </w:rPr>
        <w:t xml:space="preserve"> </w:t>
      </w:r>
      <w:r w:rsidR="00421AC9" w:rsidRPr="00A84CB1">
        <w:rPr>
          <w:rFonts w:ascii="Tinos" w:hAnsi="Tinos" w:cs="Tinos"/>
          <w:b w:val="0"/>
          <w:color w:val="000000"/>
          <w:sz w:val="28"/>
          <w:szCs w:val="28"/>
        </w:rPr>
        <w:t>1</w:t>
      </w:r>
      <w:r w:rsidR="00421AC9">
        <w:rPr>
          <w:rFonts w:ascii="Tinos" w:hAnsi="Tinos" w:cs="Tinos"/>
          <w:b w:val="0"/>
          <w:color w:val="000000"/>
          <w:sz w:val="28"/>
          <w:szCs w:val="28"/>
        </w:rPr>
        <w:t xml:space="preserve"> </w:t>
      </w:r>
      <w:r w:rsidRPr="00A84CB1">
        <w:rPr>
          <w:rFonts w:ascii="Tinos" w:hAnsi="Tinos" w:cs="Tinos"/>
          <w:b w:val="0"/>
          <w:color w:val="000000"/>
          <w:sz w:val="28"/>
          <w:szCs w:val="28"/>
        </w:rPr>
        <w:t xml:space="preserve">заседания рабочей группы по рассмотрению предложения ООО «ФК Львы», выступившего с инициативой заключения концессионного соглашения </w:t>
      </w:r>
      <w:r>
        <w:rPr>
          <w:rFonts w:ascii="Tinos" w:hAnsi="Tinos" w:cs="Tinos"/>
          <w:b w:val="0"/>
          <w:color w:val="000000"/>
          <w:sz w:val="28"/>
          <w:szCs w:val="28"/>
        </w:rPr>
        <w:t>администрация города Нефтеюганска постановляет</w:t>
      </w:r>
      <w:r w:rsidRPr="00A84CB1">
        <w:rPr>
          <w:rFonts w:ascii="Tinos" w:eastAsia="Calibri" w:hAnsi="Tinos" w:cs="Tinos"/>
          <w:b w:val="0"/>
          <w:color w:val="000000"/>
          <w:sz w:val="28"/>
          <w:szCs w:val="28"/>
          <w:lang w:eastAsia="en-US" w:bidi="en-US"/>
        </w:rPr>
        <w:t>:</w:t>
      </w:r>
    </w:p>
    <w:p w:rsidR="00A84CB1" w:rsidRPr="00A84CB1" w:rsidRDefault="00A84CB1" w:rsidP="00A84CB1">
      <w:pPr>
        <w:ind w:firstLine="709"/>
        <w:jc w:val="both"/>
        <w:rPr>
          <w:rFonts w:ascii="Tinos" w:hAnsi="Tinos" w:cs="Tinos"/>
          <w:b w:val="0"/>
        </w:rPr>
      </w:pPr>
      <w:r w:rsidRPr="00A84CB1">
        <w:rPr>
          <w:rFonts w:ascii="Tinos" w:hAnsi="Tinos" w:cs="Tinos"/>
          <w:b w:val="0"/>
          <w:sz w:val="28"/>
          <w:szCs w:val="28"/>
        </w:rPr>
        <w:t>1.Принять решение о возможности заключения с ООО «ФК Львы» концессионного соглашения о финансировании, проектировании, строительстве и эксплуатации объекта спорта «Спортивный комплекс с ледовой ареной» в муниципальном образовании город Нефтеюганск Ханты-Мансийского автономного округа - Югры, на иных условиях.</w:t>
      </w:r>
    </w:p>
    <w:p w:rsidR="00AD142F" w:rsidRPr="00A84CB1" w:rsidRDefault="00AD142F" w:rsidP="00AD142F">
      <w:pPr>
        <w:ind w:firstLine="709"/>
        <w:jc w:val="both"/>
        <w:rPr>
          <w:rFonts w:ascii="Tinos" w:hAnsi="Tinos" w:cs="Tinos"/>
          <w:b w:val="0"/>
          <w:sz w:val="28"/>
          <w:szCs w:val="28"/>
        </w:rPr>
      </w:pPr>
      <w:r>
        <w:rPr>
          <w:rFonts w:ascii="Tinos" w:hAnsi="Tinos" w:cs="Tinos"/>
          <w:b w:val="0"/>
          <w:sz w:val="28"/>
          <w:szCs w:val="28"/>
        </w:rPr>
        <w:t xml:space="preserve">2.Определить Департамент экономического развития администрации города Нефтеюганска уполномоченным органом на организацию и проведение переговоров (далее – Уполномоченный орган). </w:t>
      </w:r>
    </w:p>
    <w:p w:rsidR="00A84CB1" w:rsidRDefault="00AD142F" w:rsidP="00A84CB1">
      <w:pPr>
        <w:ind w:firstLine="709"/>
        <w:jc w:val="both"/>
        <w:rPr>
          <w:rFonts w:ascii="Tinos" w:hAnsi="Tinos" w:cs="Tinos"/>
          <w:b w:val="0"/>
          <w:sz w:val="28"/>
          <w:szCs w:val="28"/>
        </w:rPr>
      </w:pPr>
      <w:r>
        <w:rPr>
          <w:rFonts w:ascii="Tinos" w:hAnsi="Tinos" w:cs="Tinos"/>
          <w:b w:val="0"/>
          <w:sz w:val="28"/>
          <w:szCs w:val="28"/>
        </w:rPr>
        <w:lastRenderedPageBreak/>
        <w:t>3</w:t>
      </w:r>
      <w:r w:rsidR="00A84CB1" w:rsidRPr="00A84CB1">
        <w:rPr>
          <w:rFonts w:ascii="Tinos" w:hAnsi="Tinos" w:cs="Tinos"/>
          <w:b w:val="0"/>
          <w:sz w:val="28"/>
          <w:szCs w:val="28"/>
        </w:rPr>
        <w:t xml:space="preserve">.В целях обсуждения и согласования условий концессионного соглашения </w:t>
      </w:r>
      <w:r>
        <w:rPr>
          <w:rFonts w:ascii="Tinos" w:hAnsi="Tinos" w:cs="Tinos"/>
          <w:b w:val="0"/>
          <w:sz w:val="28"/>
          <w:szCs w:val="28"/>
        </w:rPr>
        <w:t xml:space="preserve">Уполномоченному органу </w:t>
      </w:r>
      <w:r w:rsidR="00A84CB1" w:rsidRPr="00A84CB1">
        <w:rPr>
          <w:rFonts w:ascii="Tinos" w:hAnsi="Tinos" w:cs="Tinos"/>
          <w:b w:val="0"/>
          <w:sz w:val="28"/>
          <w:szCs w:val="28"/>
        </w:rPr>
        <w:t>организовать проведение переговоров в форме совместных совещаний с ООО «ФК Львы».</w:t>
      </w:r>
    </w:p>
    <w:p w:rsidR="00A84CB1" w:rsidRDefault="00AD142F" w:rsidP="00A84CB1">
      <w:pPr>
        <w:ind w:firstLine="709"/>
        <w:jc w:val="both"/>
        <w:rPr>
          <w:rFonts w:ascii="Tinos" w:hAnsi="Tinos" w:cs="Tinos"/>
          <w:b w:val="0"/>
          <w:sz w:val="28"/>
          <w:szCs w:val="28"/>
        </w:rPr>
      </w:pPr>
      <w:r>
        <w:rPr>
          <w:rFonts w:ascii="Tinos" w:hAnsi="Tinos" w:cs="Tinos"/>
          <w:b w:val="0"/>
          <w:sz w:val="28"/>
          <w:szCs w:val="28"/>
        </w:rPr>
        <w:t>4</w:t>
      </w:r>
      <w:r w:rsidR="00A84CB1" w:rsidRPr="00A84CB1">
        <w:rPr>
          <w:rFonts w:ascii="Tinos" w:hAnsi="Tinos" w:cs="Tinos"/>
          <w:b w:val="0"/>
          <w:sz w:val="28"/>
          <w:szCs w:val="28"/>
        </w:rPr>
        <w:t>.Установить</w:t>
      </w:r>
      <w:r w:rsidR="00A84CB1">
        <w:rPr>
          <w:rFonts w:ascii="Tinos" w:hAnsi="Tinos" w:cs="Tinos"/>
          <w:b w:val="0"/>
          <w:sz w:val="28"/>
          <w:szCs w:val="28"/>
        </w:rPr>
        <w:t>:</w:t>
      </w:r>
    </w:p>
    <w:p w:rsidR="00A84CB1" w:rsidRDefault="00AD142F" w:rsidP="00A84CB1">
      <w:pPr>
        <w:ind w:firstLine="709"/>
        <w:jc w:val="both"/>
        <w:rPr>
          <w:rFonts w:ascii="Tinos" w:hAnsi="Tinos" w:cs="Tinos"/>
          <w:b w:val="0"/>
          <w:sz w:val="28"/>
          <w:szCs w:val="28"/>
        </w:rPr>
      </w:pPr>
      <w:r>
        <w:rPr>
          <w:rFonts w:ascii="Tinos" w:hAnsi="Tinos" w:cs="Tinos"/>
          <w:b w:val="0"/>
          <w:sz w:val="28"/>
          <w:szCs w:val="28"/>
        </w:rPr>
        <w:t>4</w:t>
      </w:r>
      <w:r w:rsidR="00A84CB1">
        <w:rPr>
          <w:rFonts w:ascii="Tinos" w:hAnsi="Tinos" w:cs="Tinos"/>
          <w:b w:val="0"/>
          <w:sz w:val="28"/>
          <w:szCs w:val="28"/>
        </w:rPr>
        <w:t>.1.Место проведения переговоров - г.Нефтеюганск, 2 микрорайон, 25 дом</w:t>
      </w:r>
      <w:r w:rsidR="00FF2946">
        <w:rPr>
          <w:rFonts w:ascii="Tinos" w:hAnsi="Tinos" w:cs="Tinos"/>
          <w:b w:val="0"/>
          <w:sz w:val="28"/>
          <w:szCs w:val="28"/>
        </w:rPr>
        <w:t>,</w:t>
      </w:r>
      <w:r w:rsidR="00A84CB1">
        <w:rPr>
          <w:rFonts w:ascii="Tinos" w:hAnsi="Tinos" w:cs="Tinos"/>
          <w:b w:val="0"/>
          <w:sz w:val="28"/>
          <w:szCs w:val="28"/>
        </w:rPr>
        <w:t xml:space="preserve"> малый зал </w:t>
      </w:r>
      <w:r>
        <w:rPr>
          <w:rFonts w:ascii="Tinos" w:hAnsi="Tinos" w:cs="Tinos"/>
          <w:b w:val="0"/>
          <w:sz w:val="28"/>
          <w:szCs w:val="28"/>
        </w:rPr>
        <w:t>администрации</w:t>
      </w:r>
      <w:r w:rsidR="00A84CB1">
        <w:rPr>
          <w:rFonts w:ascii="Tinos" w:hAnsi="Tinos" w:cs="Tinos"/>
          <w:b w:val="0"/>
          <w:sz w:val="28"/>
          <w:szCs w:val="28"/>
        </w:rPr>
        <w:t xml:space="preserve"> города Нефтеюганска или через сеть Интернет</w:t>
      </w:r>
      <w:r>
        <w:rPr>
          <w:rFonts w:ascii="Tinos" w:hAnsi="Tinos" w:cs="Tinos"/>
          <w:b w:val="0"/>
          <w:sz w:val="28"/>
          <w:szCs w:val="28"/>
        </w:rPr>
        <w:t xml:space="preserve"> посредством видео - конференц - связи</w:t>
      </w:r>
      <w:r w:rsidR="00A84CB1">
        <w:rPr>
          <w:rFonts w:ascii="Tinos" w:hAnsi="Tinos" w:cs="Tinos"/>
          <w:b w:val="0"/>
          <w:sz w:val="28"/>
          <w:szCs w:val="28"/>
        </w:rPr>
        <w:t xml:space="preserve">. </w:t>
      </w:r>
    </w:p>
    <w:p w:rsidR="00A84CB1" w:rsidRPr="00A84CB1" w:rsidRDefault="00AD142F" w:rsidP="00A84CB1">
      <w:pPr>
        <w:ind w:firstLine="709"/>
        <w:jc w:val="both"/>
        <w:rPr>
          <w:rFonts w:ascii="Tinos" w:hAnsi="Tinos" w:cs="Tinos"/>
          <w:b w:val="0"/>
          <w:sz w:val="28"/>
          <w:szCs w:val="28"/>
        </w:rPr>
      </w:pPr>
      <w:r>
        <w:rPr>
          <w:rFonts w:ascii="Tinos" w:hAnsi="Tinos" w:cs="Tinos"/>
          <w:b w:val="0"/>
          <w:sz w:val="28"/>
          <w:szCs w:val="28"/>
        </w:rPr>
        <w:t>4.2.</w:t>
      </w:r>
      <w:r w:rsidR="00A84CB1">
        <w:rPr>
          <w:rFonts w:ascii="Tinos" w:hAnsi="Tinos" w:cs="Tinos"/>
          <w:b w:val="0"/>
          <w:sz w:val="28"/>
          <w:szCs w:val="28"/>
        </w:rPr>
        <w:t>С</w:t>
      </w:r>
      <w:r w:rsidR="00A84CB1" w:rsidRPr="00A84CB1">
        <w:rPr>
          <w:rFonts w:ascii="Tinos" w:hAnsi="Tinos" w:cs="Tinos"/>
          <w:b w:val="0"/>
          <w:sz w:val="28"/>
          <w:szCs w:val="28"/>
        </w:rPr>
        <w:t xml:space="preserve">рок проведения переговоров - не более </w:t>
      </w:r>
      <w:r w:rsidR="00A84CB1" w:rsidRPr="00A84CB1">
        <w:rPr>
          <w:rFonts w:ascii="Tinos" w:hAnsi="Tinos" w:cs="Tinos"/>
          <w:b w:val="0"/>
          <w:color w:val="000000"/>
          <w:sz w:val="28"/>
          <w:szCs w:val="28"/>
        </w:rPr>
        <w:t>120</w:t>
      </w:r>
      <w:r w:rsidR="00A84CB1" w:rsidRPr="00A84CB1">
        <w:rPr>
          <w:rFonts w:ascii="Tinos" w:hAnsi="Tinos" w:cs="Tinos"/>
          <w:b w:val="0"/>
          <w:sz w:val="28"/>
          <w:szCs w:val="28"/>
        </w:rPr>
        <w:t xml:space="preserve"> календарных дней со дня издания настоящего </w:t>
      </w:r>
      <w:r w:rsidR="00C7486A">
        <w:rPr>
          <w:rFonts w:ascii="Tinos" w:hAnsi="Tinos" w:cs="Tinos"/>
          <w:b w:val="0"/>
          <w:sz w:val="28"/>
          <w:szCs w:val="28"/>
        </w:rPr>
        <w:t>постановления</w:t>
      </w:r>
      <w:r w:rsidR="00A84CB1" w:rsidRPr="00A84CB1">
        <w:rPr>
          <w:rFonts w:ascii="Tinos" w:hAnsi="Tinos" w:cs="Tinos"/>
          <w:b w:val="0"/>
          <w:sz w:val="28"/>
          <w:szCs w:val="28"/>
        </w:rPr>
        <w:t>.</w:t>
      </w:r>
    </w:p>
    <w:p w:rsidR="00A84CB1" w:rsidRPr="00A84CB1" w:rsidRDefault="00AD142F" w:rsidP="00A84CB1">
      <w:pPr>
        <w:ind w:firstLine="709"/>
        <w:jc w:val="both"/>
        <w:rPr>
          <w:rFonts w:ascii="Tinos" w:hAnsi="Tinos" w:cs="Tinos"/>
          <w:b w:val="0"/>
          <w:sz w:val="28"/>
          <w:szCs w:val="28"/>
        </w:rPr>
      </w:pPr>
      <w:r>
        <w:rPr>
          <w:rFonts w:ascii="Tinos" w:hAnsi="Tinos" w:cs="Tinos"/>
          <w:b w:val="0"/>
          <w:sz w:val="28"/>
          <w:szCs w:val="28"/>
        </w:rPr>
        <w:t>5</w:t>
      </w:r>
      <w:r w:rsidR="00A84CB1" w:rsidRPr="00A84CB1">
        <w:rPr>
          <w:rFonts w:ascii="Tinos" w:hAnsi="Tinos" w:cs="Tinos"/>
          <w:b w:val="0"/>
          <w:sz w:val="28"/>
          <w:szCs w:val="28"/>
        </w:rPr>
        <w:t>.В срок до 07.05.2024 направить ООО «ФК Львы» письменное уведомление о дате и месте проведения переговоров.</w:t>
      </w:r>
    </w:p>
    <w:p w:rsidR="00A84CB1" w:rsidRPr="00A84CB1" w:rsidRDefault="00AD142F" w:rsidP="00A84CB1">
      <w:pPr>
        <w:shd w:val="clear" w:color="auto" w:fill="FFFFFF"/>
        <w:tabs>
          <w:tab w:val="left" w:pos="567"/>
          <w:tab w:val="left" w:pos="993"/>
        </w:tabs>
        <w:spacing w:line="315" w:lineRule="atLeast"/>
        <w:ind w:firstLine="709"/>
        <w:jc w:val="both"/>
        <w:rPr>
          <w:rFonts w:ascii="Tinos" w:hAnsi="Tinos" w:cs="Tinos"/>
          <w:b w:val="0"/>
          <w:color w:val="000000" w:themeColor="text1"/>
          <w:spacing w:val="2"/>
          <w:sz w:val="28"/>
          <w:szCs w:val="28"/>
        </w:rPr>
      </w:pPr>
      <w:r>
        <w:rPr>
          <w:rFonts w:ascii="Tinos" w:hAnsi="Tinos" w:cs="Tinos"/>
          <w:b w:val="0"/>
          <w:sz w:val="28"/>
          <w:szCs w:val="28"/>
        </w:rPr>
        <w:t>6</w:t>
      </w:r>
      <w:r w:rsidR="00A84CB1" w:rsidRPr="00A84CB1">
        <w:rPr>
          <w:rFonts w:ascii="Tinos" w:hAnsi="Tinos" w:cs="Tinos"/>
          <w:b w:val="0"/>
          <w:sz w:val="28"/>
          <w:szCs w:val="28"/>
        </w:rPr>
        <w:t>.</w:t>
      </w:r>
      <w:r w:rsidR="00A84CB1" w:rsidRPr="00A84CB1">
        <w:rPr>
          <w:rFonts w:ascii="Tinos" w:hAnsi="Tinos" w:cs="Tinos"/>
          <w:b w:val="0"/>
          <w:color w:val="000000" w:themeColor="text1"/>
          <w:spacing w:val="2"/>
          <w:sz w:val="28"/>
          <w:szCs w:val="28"/>
        </w:rPr>
        <w:t xml:space="preserve">Результаты переговоров оформлять протоколами, подписываемыми </w:t>
      </w:r>
      <w:r>
        <w:rPr>
          <w:rFonts w:ascii="Tinos" w:hAnsi="Tinos" w:cs="Tinos"/>
          <w:b w:val="0"/>
          <w:color w:val="000000" w:themeColor="text1"/>
          <w:spacing w:val="2"/>
          <w:sz w:val="28"/>
          <w:szCs w:val="28"/>
        </w:rPr>
        <w:t xml:space="preserve">председателем рабочей группы, директором департамента градостроительства и земельных отношений </w:t>
      </w:r>
      <w:r w:rsidR="00A84CB1" w:rsidRPr="00A84CB1">
        <w:rPr>
          <w:rFonts w:ascii="Tinos" w:hAnsi="Tinos" w:cs="Tinos"/>
          <w:b w:val="0"/>
          <w:color w:val="000000" w:themeColor="text1"/>
          <w:spacing w:val="2"/>
          <w:sz w:val="28"/>
          <w:szCs w:val="28"/>
        </w:rPr>
        <w:t xml:space="preserve">администрации города и </w:t>
      </w:r>
      <w:r>
        <w:rPr>
          <w:rFonts w:ascii="Tinos" w:hAnsi="Tinos" w:cs="Tinos"/>
          <w:b w:val="0"/>
          <w:color w:val="000000" w:themeColor="text1"/>
          <w:spacing w:val="2"/>
          <w:sz w:val="28"/>
          <w:szCs w:val="28"/>
        </w:rPr>
        <w:t xml:space="preserve">руководителем </w:t>
      </w:r>
      <w:r w:rsidR="00A84CB1" w:rsidRPr="00A84CB1">
        <w:rPr>
          <w:rFonts w:ascii="Tinos" w:hAnsi="Tinos" w:cs="Tinos"/>
          <w:b w:val="0"/>
          <w:sz w:val="28"/>
          <w:szCs w:val="28"/>
        </w:rPr>
        <w:t xml:space="preserve">ООО </w:t>
      </w:r>
      <w:r>
        <w:rPr>
          <w:rFonts w:ascii="Tinos" w:hAnsi="Tinos" w:cs="Tinos"/>
          <w:b w:val="0"/>
          <w:sz w:val="28"/>
          <w:szCs w:val="28"/>
        </w:rPr>
        <w:t xml:space="preserve">                     </w:t>
      </w:r>
      <w:r w:rsidR="00A84CB1" w:rsidRPr="00A84CB1">
        <w:rPr>
          <w:rFonts w:ascii="Tinos" w:hAnsi="Tinos" w:cs="Tinos"/>
          <w:b w:val="0"/>
          <w:sz w:val="28"/>
          <w:szCs w:val="28"/>
        </w:rPr>
        <w:t>«ФК Львы»</w:t>
      </w:r>
      <w:r w:rsidR="00A84CB1" w:rsidRPr="00A84CB1">
        <w:rPr>
          <w:rFonts w:ascii="Tinos" w:hAnsi="Tinos" w:cs="Tinos"/>
          <w:b w:val="0"/>
          <w:color w:val="000000" w:themeColor="text1"/>
          <w:spacing w:val="2"/>
          <w:sz w:val="28"/>
          <w:szCs w:val="28"/>
        </w:rPr>
        <w:t>, в которых фиксировать принятые решения об изменении условий концессионного соглашения, согласованные участниками переговоров.</w:t>
      </w:r>
    </w:p>
    <w:p w:rsidR="00A84CB1" w:rsidRDefault="00AD142F" w:rsidP="00A84CB1">
      <w:pPr>
        <w:pStyle w:val="af1"/>
        <w:ind w:firstLine="709"/>
        <w:contextualSpacing/>
        <w:jc w:val="both"/>
        <w:rPr>
          <w:rFonts w:ascii="Tinos" w:hAnsi="Tinos" w:cs="Tinos"/>
          <w:b w:val="0"/>
          <w:color w:val="000000" w:themeColor="text1"/>
          <w:sz w:val="28"/>
          <w:szCs w:val="28"/>
        </w:rPr>
      </w:pPr>
      <w:r>
        <w:rPr>
          <w:rFonts w:ascii="Tinos" w:hAnsi="Tinos" w:cs="Tinos"/>
          <w:b w:val="0"/>
          <w:color w:val="000000" w:themeColor="text1"/>
          <w:spacing w:val="2"/>
          <w:sz w:val="28"/>
          <w:szCs w:val="28"/>
        </w:rPr>
        <w:t>7</w:t>
      </w:r>
      <w:r w:rsidR="00A84CB1" w:rsidRPr="00A84CB1">
        <w:rPr>
          <w:rFonts w:ascii="Tinos" w:hAnsi="Tinos" w:cs="Tinos"/>
          <w:b w:val="0"/>
          <w:color w:val="000000" w:themeColor="text1"/>
          <w:spacing w:val="2"/>
          <w:sz w:val="28"/>
          <w:szCs w:val="28"/>
        </w:rPr>
        <w:t>.</w:t>
      </w:r>
      <w:r w:rsidR="00A84CB1" w:rsidRPr="00A84CB1">
        <w:rPr>
          <w:rFonts w:ascii="Tinos" w:hAnsi="Tinos" w:cs="Tinos"/>
          <w:b w:val="0"/>
          <w:color w:val="000000" w:themeColor="text1"/>
          <w:sz w:val="28"/>
          <w:szCs w:val="28"/>
        </w:rPr>
        <w:t>В случае, если предложенный проект, реализация которого планируется на основании концессионного соглашения, не получит финансирование из бюджета Ханты-Мансийского автономного округа – Югры</w:t>
      </w:r>
      <w:r w:rsidR="00335ED8">
        <w:rPr>
          <w:rFonts w:ascii="Tinos" w:hAnsi="Tinos" w:cs="Tinos"/>
          <w:b w:val="0"/>
          <w:color w:val="000000" w:themeColor="text1"/>
          <w:sz w:val="28"/>
          <w:szCs w:val="28"/>
        </w:rPr>
        <w:t xml:space="preserve"> -</w:t>
      </w:r>
      <w:r w:rsidR="00A84CB1" w:rsidRPr="00A84CB1">
        <w:rPr>
          <w:rFonts w:ascii="Tinos" w:hAnsi="Tinos" w:cs="Tinos"/>
          <w:b w:val="0"/>
          <w:color w:val="000000" w:themeColor="text1"/>
          <w:sz w:val="28"/>
          <w:szCs w:val="28"/>
        </w:rPr>
        <w:t xml:space="preserve"> прекратить переговоры с инициатором и принять решение о невозможности заключения концессионного соглашения в соответствии со статьей 37 </w:t>
      </w:r>
      <w:r w:rsidR="00A84CB1" w:rsidRPr="00A84CB1">
        <w:rPr>
          <w:rFonts w:ascii="Tinos" w:eastAsia="Andale Sans UI;MS Mincho" w:hAnsi="Tinos" w:cs="Tinos"/>
          <w:b w:val="0"/>
          <w:iCs/>
          <w:sz w:val="28"/>
          <w:szCs w:val="28"/>
        </w:rPr>
        <w:t>Федерального закона №</w:t>
      </w:r>
      <w:r w:rsidR="00FF2946">
        <w:rPr>
          <w:rFonts w:ascii="Tinos" w:eastAsia="Andale Sans UI;MS Mincho" w:hAnsi="Tinos" w:cs="Tinos"/>
          <w:b w:val="0"/>
          <w:iCs/>
          <w:sz w:val="28"/>
          <w:szCs w:val="28"/>
        </w:rPr>
        <w:t xml:space="preserve"> </w:t>
      </w:r>
      <w:r w:rsidR="00A84CB1" w:rsidRPr="00A84CB1">
        <w:rPr>
          <w:rFonts w:ascii="Tinos" w:eastAsia="Andale Sans UI;MS Mincho" w:hAnsi="Tinos" w:cs="Tinos"/>
          <w:b w:val="0"/>
          <w:iCs/>
          <w:sz w:val="28"/>
          <w:szCs w:val="28"/>
        </w:rPr>
        <w:t>115-ФЗ</w:t>
      </w:r>
      <w:r w:rsidR="00FF2946">
        <w:rPr>
          <w:rFonts w:ascii="Tinos" w:hAnsi="Tinos" w:cs="Tinos"/>
          <w:b w:val="0"/>
          <w:color w:val="000000" w:themeColor="text1"/>
          <w:sz w:val="28"/>
          <w:szCs w:val="28"/>
        </w:rPr>
        <w:t xml:space="preserve"> </w:t>
      </w:r>
      <w:r w:rsidR="00A84CB1" w:rsidRPr="00A84CB1">
        <w:rPr>
          <w:rFonts w:ascii="Tinos" w:hAnsi="Tinos" w:cs="Tinos"/>
          <w:b w:val="0"/>
          <w:color w:val="000000" w:themeColor="text1"/>
          <w:sz w:val="28"/>
          <w:szCs w:val="28"/>
        </w:rPr>
        <w:t>(за исключением случая, если для заключения концессионного соглашения имеется ресурсное обеспечение в виде иных бюджетных и (или) внебюджетных источников финансирования проекта в ходе переговоров достигнуто согласие с инициатором по условиям концессионного соглашения).</w:t>
      </w:r>
    </w:p>
    <w:p w:rsidR="00B1767E" w:rsidRPr="00A84CB1" w:rsidRDefault="00B1767E" w:rsidP="00A84CB1">
      <w:pPr>
        <w:pStyle w:val="af1"/>
        <w:ind w:firstLine="709"/>
        <w:contextualSpacing/>
        <w:jc w:val="both"/>
        <w:rPr>
          <w:rFonts w:ascii="Tinos" w:hAnsi="Tinos" w:cs="Tinos"/>
          <w:b w:val="0"/>
          <w:bCs/>
        </w:rPr>
      </w:pPr>
      <w:r>
        <w:rPr>
          <w:rFonts w:ascii="Tinos" w:hAnsi="Tinos" w:cs="Tinos"/>
          <w:b w:val="0"/>
          <w:color w:val="000000" w:themeColor="text1"/>
          <w:sz w:val="28"/>
          <w:szCs w:val="28"/>
        </w:rPr>
        <w:t>8.</w:t>
      </w:r>
      <w:r w:rsidRPr="00B1767E">
        <w:rPr>
          <w:rFonts w:ascii="Tinos" w:hAnsi="Tinos" w:cs="Tinos" w:hint="eastAsia"/>
          <w:b w:val="0"/>
          <w:color w:val="000000" w:themeColor="text1"/>
          <w:sz w:val="28"/>
          <w:szCs w:val="28"/>
        </w:rPr>
        <w:t>Департаменту</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по</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делам</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администрации</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города</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Филинова</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Н</w:t>
      </w:r>
      <w:r w:rsidRPr="00B1767E">
        <w:rPr>
          <w:rFonts w:ascii="Tinos" w:hAnsi="Tinos" w:cs="Tinos"/>
          <w:b w:val="0"/>
          <w:color w:val="000000" w:themeColor="text1"/>
          <w:sz w:val="28"/>
          <w:szCs w:val="28"/>
        </w:rPr>
        <w:t>.</w:t>
      </w:r>
      <w:r w:rsidRPr="00B1767E">
        <w:rPr>
          <w:rFonts w:ascii="Tinos" w:hAnsi="Tinos" w:cs="Tinos" w:hint="eastAsia"/>
          <w:b w:val="0"/>
          <w:color w:val="000000" w:themeColor="text1"/>
          <w:sz w:val="28"/>
          <w:szCs w:val="28"/>
        </w:rPr>
        <w:t>В</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разместить</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постановление</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на</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официальном</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сайте</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органов</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местного</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самоуправления</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города</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Нефтеюганска</w:t>
      </w:r>
      <w:r w:rsidRPr="00B1767E">
        <w:rPr>
          <w:rFonts w:ascii="Tinos" w:hAnsi="Tinos" w:cs="Tinos"/>
          <w:b w:val="0"/>
          <w:color w:val="000000" w:themeColor="text1"/>
          <w:sz w:val="28"/>
          <w:szCs w:val="28"/>
        </w:rPr>
        <w:t>.</w:t>
      </w:r>
    </w:p>
    <w:p w:rsidR="00B1767E" w:rsidRDefault="00B1767E" w:rsidP="00A84CB1">
      <w:pPr>
        <w:ind w:firstLine="709"/>
        <w:jc w:val="both"/>
        <w:rPr>
          <w:rFonts w:ascii="Tinos" w:hAnsi="Tinos" w:cs="Tinos"/>
          <w:b w:val="0"/>
          <w:sz w:val="28"/>
          <w:szCs w:val="28"/>
        </w:rPr>
      </w:pPr>
      <w:r>
        <w:rPr>
          <w:rFonts w:ascii="Tinos" w:hAnsi="Tinos" w:cs="Tinos"/>
          <w:b w:val="0"/>
          <w:sz w:val="28"/>
          <w:szCs w:val="28"/>
        </w:rPr>
        <w:t>9</w:t>
      </w:r>
      <w:r w:rsidR="00A84CB1" w:rsidRPr="00A84CB1">
        <w:rPr>
          <w:rFonts w:ascii="Tinos" w:hAnsi="Tinos" w:cs="Tinos"/>
          <w:b w:val="0"/>
          <w:sz w:val="28"/>
          <w:szCs w:val="28"/>
        </w:rPr>
        <w:t>.</w:t>
      </w:r>
      <w:r w:rsidR="00A84CB1">
        <w:rPr>
          <w:rFonts w:ascii="Tinos" w:hAnsi="Tinos" w:cs="Tinos"/>
          <w:b w:val="0"/>
          <w:sz w:val="28"/>
          <w:szCs w:val="28"/>
        </w:rPr>
        <w:t>Деп</w:t>
      </w:r>
      <w:r w:rsidR="00843CA3">
        <w:rPr>
          <w:rFonts w:ascii="Tinos" w:hAnsi="Tinos" w:cs="Tinos"/>
          <w:b w:val="0"/>
          <w:sz w:val="28"/>
          <w:szCs w:val="28"/>
        </w:rPr>
        <w:t>арта</w:t>
      </w:r>
      <w:r w:rsidR="00A84CB1">
        <w:rPr>
          <w:rFonts w:ascii="Tinos" w:hAnsi="Tinos" w:cs="Tinos"/>
          <w:b w:val="0"/>
          <w:sz w:val="28"/>
          <w:szCs w:val="28"/>
        </w:rPr>
        <w:t>менту экономического развития администрации города Нефтеюганска (Д.Ю.Невердас)</w:t>
      </w:r>
      <w:r>
        <w:rPr>
          <w:rFonts w:ascii="Tinos" w:hAnsi="Tinos" w:cs="Tinos"/>
          <w:b w:val="0"/>
          <w:sz w:val="28"/>
          <w:szCs w:val="28"/>
        </w:rPr>
        <w:t>:</w:t>
      </w:r>
    </w:p>
    <w:p w:rsidR="00A84CB1" w:rsidRDefault="00B1767E" w:rsidP="00A84CB1">
      <w:pPr>
        <w:ind w:firstLine="709"/>
        <w:jc w:val="both"/>
        <w:rPr>
          <w:rFonts w:ascii="Tinos" w:hAnsi="Tinos" w:cs="Tinos"/>
          <w:b w:val="0"/>
          <w:sz w:val="28"/>
          <w:szCs w:val="28"/>
        </w:rPr>
      </w:pPr>
      <w:r>
        <w:rPr>
          <w:rFonts w:ascii="Tinos" w:hAnsi="Tinos" w:cs="Tinos"/>
          <w:b w:val="0"/>
          <w:sz w:val="28"/>
          <w:szCs w:val="28"/>
        </w:rPr>
        <w:t>9.1.Н</w:t>
      </w:r>
      <w:r w:rsidR="00A84CB1" w:rsidRPr="00A84CB1">
        <w:rPr>
          <w:rFonts w:ascii="Tinos" w:hAnsi="Tinos" w:cs="Tinos"/>
          <w:b w:val="0"/>
          <w:sz w:val="28"/>
          <w:szCs w:val="28"/>
        </w:rPr>
        <w:t xml:space="preserve">аправить один экземпляр настоящего </w:t>
      </w:r>
      <w:r w:rsidR="00A84CB1">
        <w:rPr>
          <w:rFonts w:ascii="Tinos" w:hAnsi="Tinos" w:cs="Tinos"/>
          <w:b w:val="0"/>
          <w:sz w:val="28"/>
          <w:szCs w:val="28"/>
        </w:rPr>
        <w:t>постановления</w:t>
      </w:r>
      <w:r w:rsidR="00A84CB1" w:rsidRPr="00A84CB1">
        <w:rPr>
          <w:rFonts w:ascii="Tinos" w:hAnsi="Tinos" w:cs="Tinos"/>
          <w:b w:val="0"/>
          <w:sz w:val="28"/>
          <w:szCs w:val="28"/>
        </w:rPr>
        <w:t xml:space="preserve"> в течение 5 рабочих дней с даты его издания </w:t>
      </w:r>
      <w:r w:rsidR="00A84CB1">
        <w:rPr>
          <w:rFonts w:ascii="Tinos" w:hAnsi="Tinos" w:cs="Tinos"/>
          <w:b w:val="0"/>
          <w:sz w:val="28"/>
          <w:szCs w:val="28"/>
        </w:rPr>
        <w:t xml:space="preserve">в адрес </w:t>
      </w:r>
      <w:r w:rsidR="00A84CB1" w:rsidRPr="00A84CB1">
        <w:rPr>
          <w:rFonts w:ascii="Tinos" w:hAnsi="Tinos" w:cs="Tinos"/>
          <w:b w:val="0"/>
          <w:sz w:val="28"/>
          <w:szCs w:val="28"/>
        </w:rPr>
        <w:t>ООО «ФК Львы».</w:t>
      </w:r>
    </w:p>
    <w:p w:rsidR="00B1767E" w:rsidRPr="00A84CB1" w:rsidRDefault="00843CA3" w:rsidP="00A84CB1">
      <w:pPr>
        <w:ind w:firstLine="709"/>
        <w:jc w:val="both"/>
        <w:rPr>
          <w:rFonts w:ascii="Tinos" w:hAnsi="Tinos" w:cs="Tinos"/>
          <w:b w:val="0"/>
          <w:sz w:val="28"/>
          <w:szCs w:val="28"/>
        </w:rPr>
      </w:pPr>
      <w:r>
        <w:rPr>
          <w:rFonts w:ascii="Tinos" w:hAnsi="Tinos" w:cs="Tinos"/>
          <w:b w:val="0"/>
          <w:sz w:val="28"/>
          <w:szCs w:val="28"/>
        </w:rPr>
        <w:t>9.2.</w:t>
      </w:r>
      <w:r w:rsidR="00B1767E">
        <w:rPr>
          <w:rFonts w:ascii="Tinos" w:hAnsi="Tinos" w:cs="Tinos"/>
          <w:b w:val="0"/>
          <w:sz w:val="28"/>
          <w:szCs w:val="28"/>
        </w:rPr>
        <w:t>Р</w:t>
      </w:r>
      <w:r w:rsidR="00B1767E" w:rsidRPr="00B1767E">
        <w:rPr>
          <w:rFonts w:ascii="Tinos" w:hAnsi="Tinos" w:cs="Tinos" w:hint="eastAsia"/>
          <w:b w:val="0"/>
          <w:sz w:val="28"/>
          <w:szCs w:val="28"/>
        </w:rPr>
        <w:t>азместить</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постановление</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на</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Инвестиционном</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портале</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города</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Нефтеюганска</w:t>
      </w:r>
      <w:r w:rsidR="00B1767E" w:rsidRPr="00B1767E">
        <w:rPr>
          <w:rFonts w:ascii="Tinos" w:hAnsi="Tinos" w:cs="Tinos"/>
          <w:b w:val="0"/>
          <w:sz w:val="28"/>
          <w:szCs w:val="28"/>
        </w:rPr>
        <w:t>.</w:t>
      </w:r>
    </w:p>
    <w:p w:rsidR="00A84CB1" w:rsidRPr="00A84CB1" w:rsidRDefault="00B1767E" w:rsidP="00A84CB1">
      <w:pPr>
        <w:ind w:firstLine="709"/>
        <w:jc w:val="both"/>
        <w:rPr>
          <w:rFonts w:ascii="Tinos" w:hAnsi="Tinos" w:cs="Tinos"/>
          <w:b w:val="0"/>
          <w:sz w:val="28"/>
          <w:szCs w:val="28"/>
        </w:rPr>
      </w:pPr>
      <w:r>
        <w:rPr>
          <w:rFonts w:ascii="Tinos" w:hAnsi="Tinos" w:cs="Tinos"/>
          <w:b w:val="0"/>
          <w:sz w:val="28"/>
          <w:szCs w:val="28"/>
        </w:rPr>
        <w:t>10</w:t>
      </w:r>
      <w:r w:rsidR="00A84CB1" w:rsidRPr="00A84CB1">
        <w:rPr>
          <w:rFonts w:ascii="Tinos" w:hAnsi="Tinos" w:cs="Tinos"/>
          <w:b w:val="0"/>
          <w:sz w:val="28"/>
          <w:szCs w:val="28"/>
        </w:rPr>
        <w:t xml:space="preserve">.Контроль за исполнением </w:t>
      </w:r>
      <w:r w:rsidR="00AD142F">
        <w:rPr>
          <w:rFonts w:ascii="Tinos" w:hAnsi="Tinos" w:cs="Tinos"/>
          <w:b w:val="0"/>
          <w:sz w:val="28"/>
          <w:szCs w:val="28"/>
        </w:rPr>
        <w:t>постановления</w:t>
      </w:r>
      <w:r w:rsidR="00A84CB1" w:rsidRPr="00A84CB1">
        <w:rPr>
          <w:rFonts w:ascii="Tinos" w:hAnsi="Tinos" w:cs="Tinos"/>
          <w:b w:val="0"/>
          <w:sz w:val="28"/>
          <w:szCs w:val="28"/>
        </w:rPr>
        <w:t xml:space="preserve"> оставляю за собой.</w:t>
      </w:r>
    </w:p>
    <w:p w:rsidR="007C60D5" w:rsidRDefault="007C60D5" w:rsidP="00CF23C4">
      <w:pPr>
        <w:ind w:firstLine="709"/>
        <w:contextualSpacing/>
        <w:jc w:val="both"/>
        <w:rPr>
          <w:rFonts w:ascii="Times New Roman" w:hAnsi="Times New Roman"/>
          <w:b w:val="0"/>
          <w:sz w:val="28"/>
          <w:szCs w:val="28"/>
        </w:rPr>
      </w:pPr>
    </w:p>
    <w:p w:rsidR="00A84CB1" w:rsidRPr="007C60D5" w:rsidRDefault="00A84CB1" w:rsidP="00CF23C4">
      <w:pPr>
        <w:ind w:firstLine="709"/>
        <w:contextualSpacing/>
        <w:jc w:val="both"/>
        <w:rPr>
          <w:rFonts w:ascii="Times New Roman" w:hAnsi="Times New Roman"/>
          <w:b w:val="0"/>
          <w:sz w:val="28"/>
          <w:szCs w:val="28"/>
        </w:rPr>
      </w:pPr>
    </w:p>
    <w:p w:rsidR="00FD74F7" w:rsidRDefault="00CF23C4" w:rsidP="00FD74F7">
      <w:pPr>
        <w:contextualSpacing/>
        <w:jc w:val="both"/>
        <w:rPr>
          <w:rFonts w:ascii="Times New Roman" w:hAnsi="Times New Roman"/>
          <w:b w:val="0"/>
          <w:sz w:val="28"/>
          <w:szCs w:val="28"/>
        </w:rPr>
      </w:pPr>
      <w:r w:rsidRPr="00CF23C4">
        <w:rPr>
          <w:rFonts w:ascii="Times New Roman" w:hAnsi="Times New Roman"/>
          <w:b w:val="0"/>
          <w:sz w:val="28"/>
          <w:szCs w:val="28"/>
        </w:rPr>
        <w:t xml:space="preserve">Глава города Нефтеюганска                              </w:t>
      </w:r>
      <w:r w:rsidRPr="00CF23C4">
        <w:rPr>
          <w:rFonts w:ascii="Times New Roman" w:hAnsi="Times New Roman"/>
          <w:b w:val="0"/>
          <w:sz w:val="28"/>
          <w:szCs w:val="28"/>
        </w:rPr>
        <w:tab/>
      </w:r>
      <w:r w:rsidRPr="00CF23C4">
        <w:rPr>
          <w:rFonts w:ascii="Times New Roman" w:hAnsi="Times New Roman"/>
          <w:b w:val="0"/>
          <w:sz w:val="28"/>
          <w:szCs w:val="28"/>
        </w:rPr>
        <w:tab/>
      </w:r>
      <w:r w:rsidRPr="00CF23C4">
        <w:rPr>
          <w:rFonts w:ascii="Times New Roman" w:hAnsi="Times New Roman"/>
          <w:b w:val="0"/>
          <w:sz w:val="28"/>
          <w:szCs w:val="28"/>
        </w:rPr>
        <w:tab/>
        <w:t xml:space="preserve">            </w:t>
      </w:r>
      <w:r w:rsidR="00BF48FD">
        <w:rPr>
          <w:rFonts w:ascii="Times New Roman" w:hAnsi="Times New Roman"/>
          <w:b w:val="0"/>
          <w:sz w:val="28"/>
          <w:szCs w:val="28"/>
        </w:rPr>
        <w:t xml:space="preserve">      Э</w:t>
      </w:r>
      <w:r w:rsidRPr="00CF23C4">
        <w:rPr>
          <w:rFonts w:ascii="Times New Roman" w:hAnsi="Times New Roman"/>
          <w:b w:val="0"/>
          <w:sz w:val="28"/>
          <w:szCs w:val="28"/>
        </w:rPr>
        <w:t>.</w:t>
      </w:r>
      <w:r w:rsidR="00BF48FD">
        <w:rPr>
          <w:rFonts w:ascii="Times New Roman" w:hAnsi="Times New Roman"/>
          <w:b w:val="0"/>
          <w:sz w:val="28"/>
          <w:szCs w:val="28"/>
        </w:rPr>
        <w:t>Х</w:t>
      </w:r>
      <w:r w:rsidRPr="00CF23C4">
        <w:rPr>
          <w:rFonts w:ascii="Times New Roman" w:hAnsi="Times New Roman"/>
          <w:b w:val="0"/>
          <w:sz w:val="28"/>
          <w:szCs w:val="28"/>
        </w:rPr>
        <w:t>.</w:t>
      </w:r>
      <w:r w:rsidR="00BF48FD">
        <w:rPr>
          <w:rFonts w:ascii="Times New Roman" w:hAnsi="Times New Roman"/>
          <w:b w:val="0"/>
          <w:sz w:val="28"/>
          <w:szCs w:val="28"/>
        </w:rPr>
        <w:t>Бугай</w:t>
      </w:r>
    </w:p>
    <w:p w:rsidR="00FD74F7" w:rsidRDefault="00FD74F7" w:rsidP="00FD74F7">
      <w:pPr>
        <w:contextualSpacing/>
        <w:jc w:val="both"/>
        <w:rPr>
          <w:rFonts w:ascii="Times New Roman" w:hAnsi="Times New Roman"/>
          <w:b w:val="0"/>
          <w:sz w:val="28"/>
          <w:szCs w:val="28"/>
        </w:rPr>
      </w:pPr>
    </w:p>
    <w:p w:rsidR="00FD74F7" w:rsidRPr="00F83204" w:rsidRDefault="00FD74F7" w:rsidP="00FD74F7">
      <w:pPr>
        <w:contextualSpacing/>
        <w:jc w:val="both"/>
        <w:rPr>
          <w:rFonts w:asciiTheme="minorHAnsi" w:hAnsiTheme="minorHAnsi"/>
          <w:b w:val="0"/>
          <w:sz w:val="28"/>
          <w:szCs w:val="28"/>
        </w:rPr>
      </w:pPr>
      <w:bookmarkStart w:id="0" w:name="_GoBack"/>
      <w:bookmarkEnd w:id="0"/>
    </w:p>
    <w:sectPr w:rsidR="00FD74F7" w:rsidRPr="00F83204" w:rsidSect="00A84CB1">
      <w:pgSz w:w="11906" w:h="16838"/>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B5" w:rsidRDefault="001E41B5" w:rsidP="0073087A">
      <w:r>
        <w:separator/>
      </w:r>
    </w:p>
  </w:endnote>
  <w:endnote w:type="continuationSeparator" w:id="0">
    <w:p w:rsidR="001E41B5" w:rsidRDefault="001E41B5"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Andale Sans UI;MS Mincho">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B5" w:rsidRDefault="001E41B5" w:rsidP="0073087A">
      <w:r>
        <w:separator/>
      </w:r>
    </w:p>
  </w:footnote>
  <w:footnote w:type="continuationSeparator" w:id="0">
    <w:p w:rsidR="001E41B5" w:rsidRDefault="001E41B5" w:rsidP="00730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1B5"/>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5ED8"/>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1AC9"/>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1B4F"/>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94A"/>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3CA3"/>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2F01"/>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3F4D"/>
    <w:rsid w:val="00A7517F"/>
    <w:rsid w:val="00A75561"/>
    <w:rsid w:val="00A75988"/>
    <w:rsid w:val="00A76500"/>
    <w:rsid w:val="00A76853"/>
    <w:rsid w:val="00A80D0D"/>
    <w:rsid w:val="00A81498"/>
    <w:rsid w:val="00A82219"/>
    <w:rsid w:val="00A82DC9"/>
    <w:rsid w:val="00A83C87"/>
    <w:rsid w:val="00A841F1"/>
    <w:rsid w:val="00A84CB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42F"/>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67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486A"/>
    <w:rsid w:val="00C762DD"/>
    <w:rsid w:val="00C774F5"/>
    <w:rsid w:val="00C81AE5"/>
    <w:rsid w:val="00C83C43"/>
    <w:rsid w:val="00C8592C"/>
    <w:rsid w:val="00C861E4"/>
    <w:rsid w:val="00C86C37"/>
    <w:rsid w:val="00C86E96"/>
    <w:rsid w:val="00C920F4"/>
    <w:rsid w:val="00C9288B"/>
    <w:rsid w:val="00C9447A"/>
    <w:rsid w:val="00C94C28"/>
    <w:rsid w:val="00C97405"/>
    <w:rsid w:val="00CA0CC1"/>
    <w:rsid w:val="00CA14FF"/>
    <w:rsid w:val="00CA1F4A"/>
    <w:rsid w:val="00CA383B"/>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15A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B5A9A"/>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204"/>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2946"/>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48B1"/>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C114-DCF0-4A0B-B3D9-3215B38C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4</cp:revision>
  <cp:lastPrinted>2024-03-13T13:05:00Z</cp:lastPrinted>
  <dcterms:created xsi:type="dcterms:W3CDTF">2024-03-14T09:25:00Z</dcterms:created>
  <dcterms:modified xsi:type="dcterms:W3CDTF">2024-03-18T11:41:00Z</dcterms:modified>
</cp:coreProperties>
</file>