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87308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E361E8" wp14:editId="4D2FBD60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11C069" w14:textId="77777777"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0F796E" w14:textId="77777777"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14:paraId="6CB2190C" w14:textId="77777777"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14:paraId="0777C206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16 мкрн., д. 23, помещение № 97, г. Нефтеюганск, Ханты-Мансийский автономный округ - Югра</w:t>
      </w:r>
    </w:p>
    <w:p w14:paraId="185B0738" w14:textId="77777777"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proofErr w:type="spellStart"/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proofErr w:type="spellEnd"/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14:paraId="7730BB2B" w14:textId="35EA7D1D" w:rsidR="00084D0D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p w14:paraId="7FCEA0EA" w14:textId="77777777" w:rsidR="00AE28AE" w:rsidRPr="00F93EB7" w:rsidRDefault="00AE28AE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91"/>
      </w:tblGrid>
      <w:tr w:rsidR="00084D0D" w:rsidRPr="00F12887" w14:paraId="4C438EF5" w14:textId="77777777" w:rsidTr="00B02480">
        <w:tc>
          <w:tcPr>
            <w:tcW w:w="4664" w:type="dxa"/>
          </w:tcPr>
          <w:p w14:paraId="674BDC4C" w14:textId="56B733AA" w:rsidR="006F03D8" w:rsidRPr="006F03D8" w:rsidRDefault="00160776" w:rsidP="00E952C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773BA">
              <w:rPr>
                <w:sz w:val="28"/>
                <w:szCs w:val="28"/>
              </w:rPr>
              <w:t>Исх.</w:t>
            </w:r>
            <w:r w:rsidR="002B59AC" w:rsidRPr="00B773BA">
              <w:rPr>
                <w:sz w:val="28"/>
                <w:szCs w:val="28"/>
              </w:rPr>
              <w:t xml:space="preserve"> </w:t>
            </w:r>
            <w:r w:rsidR="002B04B5" w:rsidRPr="00B773BA">
              <w:rPr>
                <w:sz w:val="28"/>
                <w:szCs w:val="28"/>
              </w:rPr>
              <w:t xml:space="preserve">от </w:t>
            </w:r>
            <w:r w:rsidR="00827D9C">
              <w:rPr>
                <w:sz w:val="28"/>
                <w:szCs w:val="28"/>
              </w:rPr>
              <w:t>28</w:t>
            </w:r>
            <w:r w:rsidR="006624E6">
              <w:rPr>
                <w:sz w:val="28"/>
                <w:szCs w:val="28"/>
              </w:rPr>
              <w:t>.02</w:t>
            </w:r>
            <w:r w:rsidR="002B04B5">
              <w:rPr>
                <w:sz w:val="28"/>
                <w:szCs w:val="28"/>
              </w:rPr>
              <w:t>.</w:t>
            </w:r>
            <w:r w:rsidR="002B04B5" w:rsidRPr="00B773BA">
              <w:rPr>
                <w:sz w:val="28"/>
                <w:szCs w:val="28"/>
              </w:rPr>
              <w:t>202</w:t>
            </w:r>
            <w:r w:rsidR="006624E6">
              <w:rPr>
                <w:sz w:val="28"/>
                <w:szCs w:val="28"/>
              </w:rPr>
              <w:t>4</w:t>
            </w:r>
            <w:r w:rsidR="002B04B5">
              <w:rPr>
                <w:sz w:val="28"/>
                <w:szCs w:val="28"/>
              </w:rPr>
              <w:t xml:space="preserve"> № </w:t>
            </w:r>
            <w:r w:rsidRPr="00B773BA">
              <w:rPr>
                <w:sz w:val="28"/>
                <w:szCs w:val="28"/>
              </w:rPr>
              <w:t>СП-</w:t>
            </w:r>
            <w:r w:rsidR="00E952C3">
              <w:rPr>
                <w:sz w:val="28"/>
                <w:szCs w:val="28"/>
              </w:rPr>
              <w:t>94</w:t>
            </w:r>
            <w:r w:rsidR="006624E6">
              <w:rPr>
                <w:sz w:val="28"/>
                <w:szCs w:val="28"/>
              </w:rPr>
              <w:t>-4</w:t>
            </w:r>
            <w:r w:rsidR="000202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91" w:type="dxa"/>
          </w:tcPr>
          <w:p w14:paraId="644F2B78" w14:textId="1F030961" w:rsidR="000B08E8" w:rsidRPr="006624E6" w:rsidRDefault="000B08E8" w:rsidP="003F7019">
            <w:pPr>
              <w:autoSpaceDE w:val="0"/>
              <w:autoSpaceDN w:val="0"/>
              <w:adjustRightInd w:val="0"/>
              <w:ind w:left="-92"/>
              <w:rPr>
                <w:sz w:val="28"/>
                <w:szCs w:val="28"/>
              </w:rPr>
            </w:pPr>
          </w:p>
        </w:tc>
      </w:tr>
    </w:tbl>
    <w:p w14:paraId="54D12116" w14:textId="77777777" w:rsidR="007941FD" w:rsidRDefault="007941FD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3307749"/>
    </w:p>
    <w:p w14:paraId="4179218C" w14:textId="75157FB4" w:rsidR="003F0301" w:rsidRDefault="003F0301" w:rsidP="002669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7E69FF" w:rsidRPr="00F12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8D6F1" w14:textId="4877B194" w:rsidR="007E69FF" w:rsidRPr="003D67D9" w:rsidRDefault="007E69FF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30664">
        <w:rPr>
          <w:rFonts w:ascii="Times New Roman" w:hAnsi="Times New Roman" w:cs="Times New Roman"/>
          <w:bCs/>
          <w:sz w:val="28"/>
          <w:szCs w:val="28"/>
        </w:rPr>
        <w:t xml:space="preserve">на проект </w:t>
      </w:r>
      <w:r w:rsidRPr="003D67D9">
        <w:rPr>
          <w:rFonts w:ascii="Times New Roman" w:hAnsi="Times New Roman" w:cs="Times New Roman"/>
          <w:bCs/>
          <w:sz w:val="28"/>
          <w:szCs w:val="28"/>
        </w:rPr>
        <w:t>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транспортной системы в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D67D9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bCs/>
          <w:sz w:val="28"/>
          <w:szCs w:val="28"/>
        </w:rPr>
        <w:t>»</w:t>
      </w:r>
    </w:p>
    <w:bookmarkEnd w:id="1"/>
    <w:p w14:paraId="792D1F61" w14:textId="77777777" w:rsidR="00B02480" w:rsidRPr="003D67D9" w:rsidRDefault="00B02480" w:rsidP="0026692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bookmarkEnd w:id="0"/>
    <w:p w14:paraId="11604DC4" w14:textId="56862222" w:rsidR="007E69FF" w:rsidRPr="003D67D9" w:rsidRDefault="007E69FF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3D67D9">
        <w:rPr>
          <w:rFonts w:ascii="Times New Roman" w:hAnsi="Times New Roman" w:cs="Times New Roman"/>
          <w:sz w:val="28"/>
          <w:szCs w:val="28"/>
        </w:rPr>
        <w:t>22</w:t>
      </w:r>
      <w:r w:rsidRPr="003D67D9">
        <w:rPr>
          <w:rFonts w:ascii="Times New Roman" w:hAnsi="Times New Roman" w:cs="Times New Roman"/>
          <w:sz w:val="28"/>
          <w:szCs w:val="28"/>
        </w:rPr>
        <w:t>.</w:t>
      </w:r>
      <w:r w:rsidR="00D3597D" w:rsidRPr="003D67D9">
        <w:rPr>
          <w:rFonts w:ascii="Times New Roman" w:hAnsi="Times New Roman" w:cs="Times New Roman"/>
          <w:sz w:val="28"/>
          <w:szCs w:val="28"/>
        </w:rPr>
        <w:t>12</w:t>
      </w:r>
      <w:r w:rsidRPr="003D67D9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3D67D9">
        <w:rPr>
          <w:rFonts w:ascii="Times New Roman" w:hAnsi="Times New Roman" w:cs="Times New Roman"/>
          <w:sz w:val="28"/>
          <w:szCs w:val="28"/>
        </w:rPr>
        <w:t>56</w:t>
      </w:r>
      <w:r w:rsidRPr="003D67D9">
        <w:rPr>
          <w:rFonts w:ascii="Times New Roman" w:hAnsi="Times New Roman" w:cs="Times New Roman"/>
          <w:sz w:val="28"/>
          <w:szCs w:val="28"/>
        </w:rPr>
        <w:t>-</w:t>
      </w:r>
      <w:r w:rsidRPr="003D67D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3D67D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D67D9">
        <w:rPr>
          <w:rFonts w:ascii="Times New Roman" w:hAnsi="Times New Roman" w:cs="Times New Roman"/>
          <w:sz w:val="28"/>
          <w:szCs w:val="28"/>
        </w:rPr>
        <w:t>, рассмотрев проект изменений в муниципальную программу города Нефтеюганска «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Р</w:t>
      </w:r>
      <w:r w:rsidR="00F45C6F">
        <w:rPr>
          <w:rFonts w:ascii="Times New Roman" w:eastAsia="SimSun" w:hAnsi="Times New Roman" w:cs="Times New Roman"/>
          <w:color w:val="000000"/>
          <w:sz w:val="28"/>
          <w:szCs w:val="20"/>
        </w:rPr>
        <w:t>азвитие</w:t>
      </w:r>
      <w:r w:rsidR="00F45C6F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транспортной системы в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город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="003418CE" w:rsidRPr="003D67D9">
        <w:rPr>
          <w:rFonts w:ascii="Times New Roman" w:eastAsia="SimSun" w:hAnsi="Times New Roman" w:cs="Times New Roman"/>
          <w:color w:val="000000"/>
          <w:sz w:val="28"/>
          <w:szCs w:val="20"/>
        </w:rPr>
        <w:t xml:space="preserve"> Нефтеюганск</w:t>
      </w:r>
      <w:r w:rsidR="003418CE">
        <w:rPr>
          <w:rFonts w:ascii="Times New Roman" w:eastAsia="SimSun" w:hAnsi="Times New Roman" w:cs="Times New Roman"/>
          <w:color w:val="000000"/>
          <w:sz w:val="28"/>
          <w:szCs w:val="20"/>
        </w:rPr>
        <w:t>е</w:t>
      </w:r>
      <w:r w:rsidRPr="003D67D9">
        <w:rPr>
          <w:rFonts w:ascii="Times New Roman" w:hAnsi="Times New Roman" w:cs="Times New Roman"/>
          <w:sz w:val="28"/>
          <w:szCs w:val="28"/>
        </w:rPr>
        <w:t>» (далее по тексту – проект изменений), сообщает следующее:</w:t>
      </w:r>
    </w:p>
    <w:p w14:paraId="36941A5E" w14:textId="77777777" w:rsidR="00503FE6" w:rsidRPr="003D67D9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14:paraId="6AC44A88" w14:textId="60A2BEDD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7D9">
        <w:rPr>
          <w:rFonts w:ascii="Times New Roman" w:hAnsi="Times New Roman" w:cs="Times New Roman"/>
          <w:sz w:val="28"/>
          <w:szCs w:val="28"/>
        </w:rPr>
        <w:t xml:space="preserve">1.1. Департамента финансов администрации города Нефтеюганска на предмет соответствия проекта </w:t>
      </w:r>
      <w:r w:rsidR="00803FB0" w:rsidRPr="003D67D9">
        <w:rPr>
          <w:rFonts w:ascii="Times New Roman" w:hAnsi="Times New Roman" w:cs="Times New Roman"/>
          <w:sz w:val="28"/>
          <w:szCs w:val="28"/>
        </w:rPr>
        <w:t>муниципальной</w:t>
      </w:r>
      <w:r w:rsidR="00803FB0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503FE6">
        <w:rPr>
          <w:rFonts w:ascii="Times New Roman" w:hAnsi="Times New Roman" w:cs="Times New Roman"/>
          <w:sz w:val="28"/>
          <w:szCs w:val="28"/>
        </w:rPr>
        <w:t>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14:paraId="076C4111" w14:textId="77777777" w:rsidR="00503FE6" w:rsidRPr="00503FE6" w:rsidRDefault="00503FE6" w:rsidP="00B024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14:paraId="73BD6AE0" w14:textId="72D86943" w:rsidR="00803FB0" w:rsidRPr="00B02480" w:rsidRDefault="00503FE6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3FE6">
        <w:rPr>
          <w:rFonts w:ascii="Times New Roman" w:hAnsi="Times New Roman" w:cs="Times New Roman"/>
          <w:sz w:val="28"/>
          <w:szCs w:val="28"/>
        </w:rPr>
        <w:t xml:space="preserve">- </w:t>
      </w:r>
      <w:r w:rsidR="00803FB0" w:rsidRPr="00DD435E">
        <w:rPr>
          <w:rFonts w:ascii="Times New Roman" w:hAnsi="Times New Roman" w:cs="Times New Roman"/>
          <w:sz w:val="28"/>
          <w:szCs w:val="28"/>
        </w:rPr>
        <w:t>требованиям, установленным</w:t>
      </w:r>
      <w:r w:rsidR="00803FB0">
        <w:rPr>
          <w:rFonts w:ascii="Times New Roman" w:hAnsi="Times New Roman" w:cs="Times New Roman"/>
          <w:sz w:val="28"/>
          <w:szCs w:val="28"/>
        </w:rPr>
        <w:t>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</w:t>
      </w:r>
      <w:r w:rsidR="00803FB0"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803FB0" w:rsidRPr="00DD435E">
        <w:rPr>
          <w:rFonts w:ascii="Times New Roman" w:hAnsi="Times New Roman" w:cs="Times New Roman"/>
          <w:sz w:val="28"/>
          <w:szCs w:val="28"/>
        </w:rPr>
        <w:t xml:space="preserve"> Российской Федерации, автономного округа и города Нефтеюганска об инвестиционной деятельности, осуществляемой в форме капитальных вложений, а </w:t>
      </w:r>
      <w:r w:rsidR="00803FB0" w:rsidRPr="00B02480">
        <w:rPr>
          <w:rFonts w:ascii="Times New Roman" w:hAnsi="Times New Roman" w:cs="Times New Roman"/>
          <w:sz w:val="28"/>
          <w:szCs w:val="28"/>
        </w:rPr>
        <w:t>также в сфере управления проектной деятельностью;</w:t>
      </w:r>
    </w:p>
    <w:p w14:paraId="01A4014F" w14:textId="7E69D931" w:rsidR="00B02480" w:rsidRPr="00B02480" w:rsidRDefault="00803FB0" w:rsidP="00B024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-Порядку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02480" w:rsidRPr="00B02480">
        <w:rPr>
          <w:rFonts w:ascii="Times New Roman" w:eastAsia="Calibri" w:hAnsi="Times New Roman" w:cs="Times New Roman"/>
          <w:sz w:val="28"/>
        </w:rPr>
        <w:t>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– Порядок</w:t>
      </w:r>
      <w:r w:rsidR="00B02480" w:rsidRPr="00B02480">
        <w:rPr>
          <w:rFonts w:ascii="Times New Roman" w:hAnsi="Times New Roman" w:cs="Times New Roman"/>
          <w:sz w:val="28"/>
          <w:szCs w:val="28"/>
        </w:rPr>
        <w:t xml:space="preserve"> от 18.04.2019 № 77-нп</w:t>
      </w:r>
      <w:r w:rsidR="00B02480" w:rsidRPr="00B02480">
        <w:rPr>
          <w:rFonts w:ascii="Times New Roman" w:eastAsia="Calibri" w:hAnsi="Times New Roman" w:cs="Times New Roman"/>
          <w:sz w:val="28"/>
        </w:rPr>
        <w:t>)</w:t>
      </w:r>
      <w:r w:rsidR="00B02480" w:rsidRPr="00B02480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3217E04E" w14:textId="77777777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-структурным элементам, целям муниципальной программы;</w:t>
      </w:r>
    </w:p>
    <w:p w14:paraId="5904EAB3" w14:textId="6BA31A5B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-срокам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задачам муниципальной программы;</w:t>
      </w:r>
    </w:p>
    <w:p w14:paraId="2CACB11E" w14:textId="6C4F5F0D" w:rsidR="00803FB0" w:rsidRPr="00B02480" w:rsidRDefault="00803FB0" w:rsidP="00B024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-целевым показателям, характеризующим результаты е</w:t>
      </w:r>
      <w:r w:rsidR="00AE38D3">
        <w:rPr>
          <w:rFonts w:ascii="Times New Roman" w:hAnsi="Times New Roman" w:cs="Times New Roman"/>
          <w:sz w:val="28"/>
          <w:szCs w:val="28"/>
        </w:rPr>
        <w:t>ё</w:t>
      </w:r>
      <w:r w:rsidRPr="00B02480">
        <w:rPr>
          <w:rFonts w:ascii="Times New Roman" w:hAnsi="Times New Roman" w:cs="Times New Roman"/>
          <w:sz w:val="28"/>
          <w:szCs w:val="28"/>
        </w:rPr>
        <w:t xml:space="preserve"> реализации, целям муниципальной программы и ее структурным элементам.</w:t>
      </w:r>
    </w:p>
    <w:p w14:paraId="2207259D" w14:textId="759039D9" w:rsidR="00702C4E" w:rsidRPr="00B02480" w:rsidRDefault="00503FE6" w:rsidP="007D6A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lastRenderedPageBreak/>
        <w:t>2. Предоставленный проект изменений</w:t>
      </w:r>
      <w:r w:rsidR="003418CE">
        <w:rPr>
          <w:rFonts w:ascii="Times New Roman" w:hAnsi="Times New Roman" w:cs="Times New Roman"/>
          <w:sz w:val="28"/>
          <w:szCs w:val="28"/>
        </w:rPr>
        <w:t xml:space="preserve"> </w:t>
      </w:r>
      <w:r w:rsidRPr="00B02480">
        <w:rPr>
          <w:rFonts w:ascii="Times New Roman" w:hAnsi="Times New Roman" w:cs="Times New Roman"/>
          <w:sz w:val="28"/>
          <w:szCs w:val="28"/>
        </w:rPr>
        <w:t>соответствует Порядку от 18.04.2019 № 77-нп</w:t>
      </w:r>
      <w:r w:rsidR="00376CF2">
        <w:rPr>
          <w:rFonts w:ascii="Times New Roman" w:hAnsi="Times New Roman" w:cs="Times New Roman"/>
          <w:sz w:val="28"/>
          <w:szCs w:val="28"/>
        </w:rPr>
        <w:t>, при этом в</w:t>
      </w:r>
      <w:r w:rsidR="00702C4E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в строке «Объёмы финансового обеспечения за весь период реализации» не указана единица измерения «тыс. рублей», рекомендуем дополнить проект изменений. </w:t>
      </w:r>
    </w:p>
    <w:p w14:paraId="0CF73F25" w14:textId="6D50FAF9" w:rsidR="00827D9C" w:rsidRDefault="00503FE6" w:rsidP="000219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480">
        <w:rPr>
          <w:rFonts w:ascii="Times New Roman" w:hAnsi="Times New Roman" w:cs="Times New Roman"/>
          <w:sz w:val="28"/>
          <w:szCs w:val="28"/>
        </w:rPr>
        <w:t>3</w:t>
      </w:r>
      <w:r w:rsidR="007E69FF" w:rsidRPr="00B02480">
        <w:rPr>
          <w:rFonts w:ascii="Times New Roman" w:hAnsi="Times New Roman" w:cs="Times New Roman"/>
          <w:sz w:val="28"/>
          <w:szCs w:val="28"/>
        </w:rPr>
        <w:t xml:space="preserve">. </w:t>
      </w:r>
      <w:r w:rsidR="006758D8" w:rsidRPr="00B02480">
        <w:rPr>
          <w:rFonts w:ascii="Times New Roman" w:hAnsi="Times New Roman" w:cs="Times New Roman"/>
          <w:sz w:val="28"/>
          <w:szCs w:val="28"/>
        </w:rPr>
        <w:t>Проектом изменений планируется</w:t>
      </w:r>
      <w:r w:rsidR="007D6A36">
        <w:rPr>
          <w:rFonts w:ascii="Times New Roman" w:hAnsi="Times New Roman" w:cs="Times New Roman"/>
          <w:sz w:val="28"/>
          <w:szCs w:val="28"/>
        </w:rPr>
        <w:t xml:space="preserve"> у</w:t>
      </w:r>
      <w:r w:rsidR="003D67D9">
        <w:rPr>
          <w:rFonts w:ascii="Times New Roman" w:hAnsi="Times New Roman" w:cs="Times New Roman"/>
          <w:sz w:val="28"/>
          <w:szCs w:val="28"/>
        </w:rPr>
        <w:t>величить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объём финансирования муниципальной программы</w:t>
      </w:r>
      <w:r w:rsidR="003112C5">
        <w:rPr>
          <w:rFonts w:ascii="Times New Roman" w:hAnsi="Times New Roman" w:cs="Times New Roman"/>
          <w:sz w:val="28"/>
          <w:szCs w:val="28"/>
        </w:rPr>
        <w:t xml:space="preserve"> </w:t>
      </w:r>
      <w:r w:rsidR="005C7696" w:rsidRPr="00B02480">
        <w:rPr>
          <w:rFonts w:ascii="Times New Roman" w:hAnsi="Times New Roman" w:cs="Times New Roman"/>
          <w:sz w:val="28"/>
          <w:szCs w:val="28"/>
        </w:rPr>
        <w:t xml:space="preserve">за счёт средств местного бюджета 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27D9C">
        <w:rPr>
          <w:rFonts w:ascii="Times New Roman" w:hAnsi="Times New Roman" w:cs="Times New Roman"/>
          <w:sz w:val="28"/>
          <w:szCs w:val="28"/>
        </w:rPr>
        <w:t>110 709,570</w:t>
      </w:r>
      <w:r w:rsidR="006758D8" w:rsidRPr="00B02480">
        <w:rPr>
          <w:rFonts w:ascii="Times New Roman" w:hAnsi="Times New Roman" w:cs="Times New Roman"/>
          <w:sz w:val="28"/>
          <w:szCs w:val="28"/>
        </w:rPr>
        <w:t xml:space="preserve"> тыс. рублей</w:t>
      </w:r>
      <w:bookmarkStart w:id="2" w:name="_Hlk127363978"/>
      <w:r w:rsidR="00827D9C">
        <w:rPr>
          <w:rFonts w:ascii="Times New Roman" w:hAnsi="Times New Roman" w:cs="Times New Roman"/>
          <w:sz w:val="28"/>
          <w:szCs w:val="28"/>
        </w:rPr>
        <w:t>, в то</w:t>
      </w:r>
      <w:r w:rsidR="00274127">
        <w:rPr>
          <w:rFonts w:ascii="Times New Roman" w:hAnsi="Times New Roman" w:cs="Times New Roman"/>
          <w:sz w:val="28"/>
          <w:szCs w:val="28"/>
        </w:rPr>
        <w:t>м</w:t>
      </w:r>
      <w:r w:rsidR="00827D9C">
        <w:rPr>
          <w:rFonts w:ascii="Times New Roman" w:hAnsi="Times New Roman" w:cs="Times New Roman"/>
          <w:sz w:val="28"/>
          <w:szCs w:val="28"/>
        </w:rPr>
        <w:t xml:space="preserve"> числе:</w:t>
      </w:r>
    </w:p>
    <w:p w14:paraId="4D17E956" w14:textId="0899FFFE" w:rsidR="007D6A36" w:rsidRDefault="007D6A36" w:rsidP="000219F9">
      <w:pPr>
        <w:pStyle w:val="ac"/>
        <w:tabs>
          <w:tab w:val="left" w:pos="962"/>
        </w:tabs>
        <w:ind w:left="-26" w:right="104" w:firstLine="709"/>
        <w:jc w:val="both"/>
        <w:rPr>
          <w:lang w:val="ru-RU"/>
        </w:rPr>
      </w:pPr>
      <w:r>
        <w:rPr>
          <w:lang w:val="ru-RU"/>
        </w:rPr>
        <w:t>3.1</w:t>
      </w:r>
      <w:r w:rsidR="00827D9C" w:rsidRPr="00527D1A">
        <w:rPr>
          <w:lang w:val="ru-RU"/>
        </w:rPr>
        <w:t>.</w:t>
      </w:r>
      <w:r w:rsidR="00274127">
        <w:rPr>
          <w:lang w:val="ru-RU"/>
        </w:rPr>
        <w:t xml:space="preserve"> </w:t>
      </w:r>
      <w:r>
        <w:rPr>
          <w:lang w:val="ru-RU"/>
        </w:rPr>
        <w:t xml:space="preserve">По </w:t>
      </w:r>
      <w:r w:rsidR="00274127" w:rsidRPr="00527D1A">
        <w:rPr>
          <w:spacing w:val="-1"/>
          <w:lang w:val="ru-RU"/>
        </w:rPr>
        <w:t>подпрограмм</w:t>
      </w:r>
      <w:r w:rsidR="00274127">
        <w:rPr>
          <w:spacing w:val="-1"/>
          <w:lang w:val="ru-RU"/>
        </w:rPr>
        <w:t>е</w:t>
      </w:r>
      <w:r w:rsidR="00274127" w:rsidRPr="00527D1A">
        <w:rPr>
          <w:spacing w:val="10"/>
          <w:lang w:val="ru-RU"/>
        </w:rPr>
        <w:t xml:space="preserve"> </w:t>
      </w:r>
      <w:r w:rsidR="00274127">
        <w:t>I</w:t>
      </w:r>
      <w:r w:rsidR="00274127" w:rsidRPr="00527D1A">
        <w:rPr>
          <w:spacing w:val="10"/>
          <w:lang w:val="ru-RU"/>
        </w:rPr>
        <w:t xml:space="preserve"> </w:t>
      </w:r>
      <w:r w:rsidR="00274127" w:rsidRPr="00527D1A">
        <w:rPr>
          <w:lang w:val="ru-RU"/>
        </w:rPr>
        <w:t>«Автомобильные</w:t>
      </w:r>
      <w:r w:rsidR="00274127" w:rsidRPr="00527D1A">
        <w:rPr>
          <w:spacing w:val="10"/>
          <w:lang w:val="ru-RU"/>
        </w:rPr>
        <w:t xml:space="preserve"> </w:t>
      </w:r>
      <w:r w:rsidR="00274127" w:rsidRPr="00527D1A">
        <w:rPr>
          <w:spacing w:val="-1"/>
          <w:lang w:val="ru-RU"/>
        </w:rPr>
        <w:t>дороги»</w:t>
      </w:r>
      <w:r w:rsidR="00274127" w:rsidRPr="00527D1A">
        <w:rPr>
          <w:spacing w:val="43"/>
          <w:lang w:val="ru-RU"/>
        </w:rPr>
        <w:t xml:space="preserve"> </w:t>
      </w:r>
      <w:r>
        <w:rPr>
          <w:lang w:val="ru-RU"/>
        </w:rPr>
        <w:t xml:space="preserve">по </w:t>
      </w:r>
      <w:r w:rsidR="00274127">
        <w:rPr>
          <w:lang w:val="ru-RU"/>
        </w:rPr>
        <w:t>комплексу процессных мероприятий</w:t>
      </w:r>
      <w:r>
        <w:rPr>
          <w:lang w:val="ru-RU"/>
        </w:rPr>
        <w:t>:</w:t>
      </w:r>
    </w:p>
    <w:p w14:paraId="556DE8CA" w14:textId="27A75D8D" w:rsidR="000219F9" w:rsidRDefault="007D6A36" w:rsidP="000219F9">
      <w:pPr>
        <w:pStyle w:val="ac"/>
        <w:tabs>
          <w:tab w:val="left" w:pos="962"/>
        </w:tabs>
        <w:ind w:left="-26" w:right="104" w:firstLine="709"/>
        <w:jc w:val="both"/>
        <w:rPr>
          <w:lang w:val="ru-RU"/>
        </w:rPr>
      </w:pPr>
      <w:r>
        <w:rPr>
          <w:lang w:val="ru-RU"/>
        </w:rPr>
        <w:t xml:space="preserve">3.1.1. </w:t>
      </w:r>
      <w:r w:rsidR="00827D9C" w:rsidRPr="00527D1A">
        <w:rPr>
          <w:lang w:val="ru-RU"/>
        </w:rPr>
        <w:t>«Строительство</w:t>
      </w:r>
      <w:r w:rsidR="00827D9C" w:rsidRPr="00527D1A">
        <w:rPr>
          <w:spacing w:val="42"/>
          <w:lang w:val="ru-RU"/>
        </w:rPr>
        <w:t xml:space="preserve"> </w:t>
      </w:r>
      <w:r w:rsidR="00827D9C" w:rsidRPr="00527D1A">
        <w:rPr>
          <w:spacing w:val="-1"/>
          <w:lang w:val="ru-RU"/>
        </w:rPr>
        <w:t>(реконструкция),</w:t>
      </w:r>
      <w:r w:rsidR="00827D9C" w:rsidRPr="00527D1A">
        <w:rPr>
          <w:spacing w:val="42"/>
          <w:lang w:val="ru-RU"/>
        </w:rPr>
        <w:t xml:space="preserve"> </w:t>
      </w:r>
      <w:r w:rsidR="00827D9C" w:rsidRPr="00527D1A">
        <w:rPr>
          <w:lang w:val="ru-RU"/>
        </w:rPr>
        <w:t>капитальный</w:t>
      </w:r>
      <w:r w:rsidR="00827D9C" w:rsidRPr="00527D1A">
        <w:rPr>
          <w:spacing w:val="28"/>
          <w:lang w:val="ru-RU"/>
        </w:rPr>
        <w:t xml:space="preserve"> </w:t>
      </w:r>
      <w:r w:rsidR="00827D9C" w:rsidRPr="00527D1A">
        <w:rPr>
          <w:lang w:val="ru-RU"/>
        </w:rPr>
        <w:t>ремонт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и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ремонт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spacing w:val="-1"/>
          <w:lang w:val="ru-RU"/>
        </w:rPr>
        <w:t>автомобильных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дорог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spacing w:val="-1"/>
          <w:lang w:val="ru-RU"/>
        </w:rPr>
        <w:t>общего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пользования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местного</w:t>
      </w:r>
      <w:r w:rsidR="00827D9C" w:rsidRPr="00527D1A">
        <w:rPr>
          <w:spacing w:val="69"/>
          <w:lang w:val="ru-RU"/>
        </w:rPr>
        <w:t xml:space="preserve"> </w:t>
      </w:r>
      <w:r w:rsidR="00827D9C" w:rsidRPr="00527D1A">
        <w:rPr>
          <w:lang w:val="ru-RU"/>
        </w:rPr>
        <w:t>значения»</w:t>
      </w:r>
      <w:r w:rsidR="00D33452" w:rsidRPr="00D33452">
        <w:rPr>
          <w:lang w:val="ru-RU"/>
        </w:rPr>
        <w:t xml:space="preserve"> </w:t>
      </w:r>
      <w:r w:rsidR="00D33452" w:rsidRPr="00E07203">
        <w:rPr>
          <w:lang w:val="ru-RU"/>
        </w:rPr>
        <w:t xml:space="preserve">на </w:t>
      </w:r>
      <w:r w:rsidR="00D33452">
        <w:rPr>
          <w:lang w:val="ru-RU"/>
        </w:rPr>
        <w:t xml:space="preserve">общую </w:t>
      </w:r>
      <w:r w:rsidR="00D33452" w:rsidRPr="00E07203">
        <w:rPr>
          <w:spacing w:val="-1"/>
          <w:lang w:val="ru-RU"/>
        </w:rPr>
        <w:t>сумму</w:t>
      </w:r>
      <w:r w:rsidR="00D33452" w:rsidRPr="00E07203">
        <w:rPr>
          <w:lang w:val="ru-RU"/>
        </w:rPr>
        <w:t xml:space="preserve"> </w:t>
      </w:r>
      <w:r w:rsidR="00D33452">
        <w:rPr>
          <w:lang w:val="ru-RU"/>
        </w:rPr>
        <w:t>61 144,238</w:t>
      </w:r>
      <w:r w:rsidR="00D33452" w:rsidRPr="00E07203">
        <w:rPr>
          <w:lang w:val="ru-RU"/>
        </w:rPr>
        <w:t xml:space="preserve"> </w:t>
      </w:r>
      <w:r w:rsidR="00D33452" w:rsidRPr="00E07203">
        <w:rPr>
          <w:spacing w:val="-1"/>
          <w:lang w:val="ru-RU"/>
        </w:rPr>
        <w:t>тыс.</w:t>
      </w:r>
      <w:r w:rsidR="00D33452" w:rsidRPr="00E07203">
        <w:rPr>
          <w:lang w:val="ru-RU"/>
        </w:rPr>
        <w:t xml:space="preserve"> рублей</w:t>
      </w:r>
      <w:r w:rsidR="000219F9">
        <w:rPr>
          <w:lang w:val="ru-RU"/>
        </w:rPr>
        <w:t>:</w:t>
      </w:r>
    </w:p>
    <w:p w14:paraId="4BABFB63" w14:textId="7EB3E74C" w:rsidR="00827D9C" w:rsidRPr="00E07203" w:rsidRDefault="000219F9" w:rsidP="00427894">
      <w:pPr>
        <w:pStyle w:val="ac"/>
        <w:tabs>
          <w:tab w:val="left" w:pos="962"/>
        </w:tabs>
        <w:ind w:left="-26" w:right="104" w:firstLine="735"/>
        <w:jc w:val="both"/>
        <w:rPr>
          <w:lang w:val="ru-RU"/>
        </w:rPr>
      </w:pPr>
      <w:r>
        <w:rPr>
          <w:lang w:val="ru-RU"/>
        </w:rPr>
        <w:t>*</w:t>
      </w:r>
      <w:r w:rsidR="00827D9C" w:rsidRPr="00E07203">
        <w:rPr>
          <w:lang w:val="ru-RU"/>
        </w:rPr>
        <w:t xml:space="preserve"> </w:t>
      </w:r>
      <w:r>
        <w:rPr>
          <w:lang w:val="ru-RU"/>
        </w:rPr>
        <w:t xml:space="preserve">департаменту жилищно-коммунального хозяйства администрации города Нефтеюганска (далее - ДЖКХ) </w:t>
      </w:r>
      <w:r w:rsidR="00827D9C" w:rsidRPr="00E07203">
        <w:rPr>
          <w:lang w:val="ru-RU"/>
        </w:rPr>
        <w:t xml:space="preserve">на </w:t>
      </w:r>
      <w:r w:rsidR="00827D9C" w:rsidRPr="00E07203">
        <w:rPr>
          <w:spacing w:val="-1"/>
          <w:lang w:val="ru-RU"/>
        </w:rPr>
        <w:t>сумму</w:t>
      </w:r>
      <w:r w:rsidR="00827D9C" w:rsidRPr="00E07203">
        <w:rPr>
          <w:lang w:val="ru-RU"/>
        </w:rPr>
        <w:t xml:space="preserve"> 1 134,860 </w:t>
      </w:r>
      <w:r w:rsidR="00827D9C" w:rsidRPr="00E07203">
        <w:rPr>
          <w:spacing w:val="-1"/>
          <w:lang w:val="ru-RU"/>
        </w:rPr>
        <w:t>тыс.</w:t>
      </w:r>
      <w:r w:rsidR="00827D9C" w:rsidRPr="00E07203">
        <w:rPr>
          <w:lang w:val="ru-RU"/>
        </w:rPr>
        <w:t xml:space="preserve"> рублей:</w:t>
      </w:r>
    </w:p>
    <w:p w14:paraId="1FD7CFD2" w14:textId="3DC3A49A" w:rsidR="00827D9C" w:rsidRPr="00B814BC" w:rsidRDefault="00827D9C" w:rsidP="00427894">
      <w:pPr>
        <w:pStyle w:val="ac"/>
        <w:ind w:left="113" w:right="104" w:firstLine="735"/>
        <w:jc w:val="both"/>
        <w:rPr>
          <w:lang w:val="ru-RU"/>
        </w:rPr>
      </w:pPr>
      <w:r w:rsidRPr="00E07203">
        <w:rPr>
          <w:rFonts w:cs="Times New Roman"/>
          <w:lang w:val="ru-RU"/>
        </w:rPr>
        <w:t>-</w:t>
      </w:r>
      <w:r w:rsidR="000219F9">
        <w:rPr>
          <w:rFonts w:cs="Times New Roman"/>
          <w:lang w:val="ru-RU"/>
        </w:rPr>
        <w:t xml:space="preserve"> </w:t>
      </w:r>
      <w:r w:rsidRPr="00B814BC">
        <w:rPr>
          <w:rFonts w:cs="Times New Roman"/>
          <w:lang w:val="ru-RU"/>
        </w:rPr>
        <w:t>555,740</w:t>
      </w:r>
      <w:r w:rsidRPr="00B814BC">
        <w:rPr>
          <w:rFonts w:cs="Times New Roman"/>
          <w:spacing w:val="12"/>
          <w:lang w:val="ru-RU"/>
        </w:rPr>
        <w:t xml:space="preserve"> </w:t>
      </w:r>
      <w:r w:rsidRPr="00B814BC">
        <w:rPr>
          <w:lang w:val="ru-RU"/>
        </w:rPr>
        <w:t>тыс.</w:t>
      </w:r>
      <w:r w:rsidRPr="00B814BC">
        <w:rPr>
          <w:spacing w:val="12"/>
          <w:lang w:val="ru-RU"/>
        </w:rPr>
        <w:t xml:space="preserve"> </w:t>
      </w:r>
      <w:r w:rsidRPr="00B814BC">
        <w:rPr>
          <w:spacing w:val="-1"/>
          <w:lang w:val="ru-RU"/>
        </w:rPr>
        <w:t>рублей</w:t>
      </w:r>
      <w:r w:rsidRPr="00B814BC">
        <w:rPr>
          <w:spacing w:val="12"/>
          <w:lang w:val="ru-RU"/>
        </w:rPr>
        <w:t xml:space="preserve"> </w:t>
      </w:r>
      <w:r w:rsidR="000219F9" w:rsidRPr="00B814BC">
        <w:rPr>
          <w:rFonts w:cs="Times New Roman"/>
          <w:lang w:val="ru-RU"/>
        </w:rPr>
        <w:t>на</w:t>
      </w:r>
      <w:r w:rsidRPr="00B814BC">
        <w:rPr>
          <w:rFonts w:cs="Times New Roman"/>
          <w:spacing w:val="12"/>
          <w:lang w:val="ru-RU"/>
        </w:rPr>
        <w:t xml:space="preserve"> </w:t>
      </w:r>
      <w:r w:rsidRPr="00B814BC">
        <w:rPr>
          <w:spacing w:val="-1"/>
          <w:lang w:val="ru-RU"/>
        </w:rPr>
        <w:t>устройство заездного кармана и остановочного павильона на улице Сургутск</w:t>
      </w:r>
      <w:r w:rsidR="00B814BC">
        <w:rPr>
          <w:spacing w:val="-1"/>
          <w:lang w:val="ru-RU"/>
        </w:rPr>
        <w:t>ой,</w:t>
      </w:r>
      <w:r w:rsidRPr="00B814BC">
        <w:rPr>
          <w:spacing w:val="-1"/>
          <w:lang w:val="ru-RU"/>
        </w:rPr>
        <w:t xml:space="preserve"> автобусная остановка «Ко</w:t>
      </w:r>
      <w:r w:rsidR="007D6A36" w:rsidRPr="00B814BC">
        <w:rPr>
          <w:spacing w:val="-1"/>
          <w:lang w:val="ru-RU"/>
        </w:rPr>
        <w:t>л</w:t>
      </w:r>
      <w:r w:rsidRPr="00B814BC">
        <w:rPr>
          <w:spacing w:val="-1"/>
          <w:lang w:val="ru-RU"/>
        </w:rPr>
        <w:t>ледж»</w:t>
      </w:r>
      <w:r w:rsidR="00B814BC">
        <w:rPr>
          <w:spacing w:val="-1"/>
          <w:lang w:val="ru-RU"/>
        </w:rPr>
        <w:t>.</w:t>
      </w:r>
    </w:p>
    <w:p w14:paraId="06C5E58B" w14:textId="77777777" w:rsidR="00B814BC" w:rsidRPr="00B814BC" w:rsidRDefault="00B814BC" w:rsidP="00427894">
      <w:pPr>
        <w:tabs>
          <w:tab w:val="left" w:pos="993"/>
        </w:tabs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814BC">
        <w:rPr>
          <w:rFonts w:ascii="Times New Roman" w:hAnsi="Times New Roman" w:cs="Times New Roman"/>
          <w:sz w:val="28"/>
          <w:szCs w:val="28"/>
        </w:rPr>
        <w:t>В качестве обоснования планируемых расходов представлен сметный расчёт, составленный базисно-индексным методом, расчёт следовало произвести ресурсно-индексным методом.</w:t>
      </w:r>
    </w:p>
    <w:p w14:paraId="7103B992" w14:textId="77777777" w:rsidR="00B814BC" w:rsidRPr="00B814BC" w:rsidRDefault="00B814BC" w:rsidP="00427894">
      <w:pPr>
        <w:tabs>
          <w:tab w:val="left" w:pos="993"/>
        </w:tabs>
        <w:spacing w:after="0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B814BC">
        <w:rPr>
          <w:rFonts w:ascii="Times New Roman" w:hAnsi="Times New Roman" w:cs="Times New Roman"/>
          <w:sz w:val="28"/>
          <w:szCs w:val="28"/>
        </w:rPr>
        <w:t xml:space="preserve">Ввиду неверно произведённого расчёта, применения неактуальных цен, сделать вывод об обоснованности сумм, планируемых на выполнение ремонта, не представляется возможным. </w:t>
      </w:r>
    </w:p>
    <w:p w14:paraId="293C1E05" w14:textId="29DF7AD8" w:rsidR="00B814BC" w:rsidRPr="00E07203" w:rsidRDefault="00B814BC" w:rsidP="00427894">
      <w:pPr>
        <w:tabs>
          <w:tab w:val="left" w:pos="993"/>
        </w:tabs>
        <w:spacing w:after="0"/>
        <w:ind w:firstLine="735"/>
        <w:jc w:val="both"/>
      </w:pPr>
      <w:r w:rsidRPr="00B814BC">
        <w:rPr>
          <w:rFonts w:ascii="Times New Roman" w:hAnsi="Times New Roman" w:cs="Times New Roman"/>
          <w:sz w:val="28"/>
          <w:szCs w:val="28"/>
        </w:rPr>
        <w:t>Рекомендуем произвести перерасчёт сметной стоимости работ ресурсно-индексным методом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9C9B1B" w14:textId="2EA798DB" w:rsidR="000219F9" w:rsidRDefault="00827D9C" w:rsidP="00427894">
      <w:pPr>
        <w:pStyle w:val="ac"/>
        <w:ind w:left="0" w:firstLine="735"/>
        <w:jc w:val="both"/>
        <w:rPr>
          <w:lang w:val="ru-RU"/>
        </w:rPr>
      </w:pPr>
      <w:r w:rsidRPr="00E07203">
        <w:rPr>
          <w:rFonts w:cs="Times New Roman"/>
          <w:lang w:val="ru-RU"/>
        </w:rPr>
        <w:t>-</w:t>
      </w:r>
      <w:r w:rsidR="000219F9">
        <w:rPr>
          <w:rFonts w:cs="Times New Roman"/>
          <w:lang w:val="ru-RU"/>
        </w:rPr>
        <w:t xml:space="preserve"> </w:t>
      </w:r>
      <w:r w:rsidRPr="00E07203">
        <w:rPr>
          <w:rFonts w:cs="Times New Roman"/>
          <w:lang w:val="ru-RU"/>
        </w:rPr>
        <w:t xml:space="preserve">579,120 </w:t>
      </w:r>
      <w:r w:rsidRPr="00E07203">
        <w:rPr>
          <w:lang w:val="ru-RU"/>
        </w:rPr>
        <w:t xml:space="preserve">тыс. </w:t>
      </w:r>
      <w:r w:rsidRPr="00E07203">
        <w:rPr>
          <w:spacing w:val="-1"/>
          <w:lang w:val="ru-RU"/>
        </w:rPr>
        <w:t>рублей</w:t>
      </w:r>
      <w:r w:rsidRPr="00E07203">
        <w:rPr>
          <w:lang w:val="ru-RU"/>
        </w:rPr>
        <w:t xml:space="preserve"> </w:t>
      </w:r>
      <w:r w:rsidR="000219F9">
        <w:rPr>
          <w:lang w:val="ru-RU"/>
        </w:rPr>
        <w:t xml:space="preserve">на </w:t>
      </w:r>
      <w:r w:rsidRPr="00E07203">
        <w:rPr>
          <w:spacing w:val="-1"/>
          <w:lang w:val="ru-RU"/>
        </w:rPr>
        <w:t>устройство</w:t>
      </w:r>
      <w:r w:rsidRPr="00E07203">
        <w:rPr>
          <w:lang w:val="ru-RU"/>
        </w:rPr>
        <w:t xml:space="preserve"> </w:t>
      </w:r>
      <w:r w:rsidRPr="00E07203">
        <w:rPr>
          <w:spacing w:val="-1"/>
          <w:lang w:val="ru-RU"/>
        </w:rPr>
        <w:t>тротуара</w:t>
      </w:r>
      <w:r w:rsidRPr="00E07203">
        <w:rPr>
          <w:lang w:val="ru-RU"/>
        </w:rPr>
        <w:t xml:space="preserve"> (кладбище)</w:t>
      </w:r>
      <w:r w:rsidR="000219F9">
        <w:rPr>
          <w:lang w:val="ru-RU"/>
        </w:rPr>
        <w:t>.</w:t>
      </w:r>
    </w:p>
    <w:p w14:paraId="507FD87C" w14:textId="6B4291FD" w:rsidR="00827D9C" w:rsidRDefault="000219F9" w:rsidP="00427894">
      <w:pPr>
        <w:pStyle w:val="ac"/>
        <w:ind w:left="0" w:firstLine="735"/>
        <w:jc w:val="both"/>
        <w:rPr>
          <w:lang w:val="ru-RU"/>
        </w:rPr>
      </w:pPr>
      <w:r>
        <w:rPr>
          <w:lang w:val="ru-RU"/>
        </w:rPr>
        <w:t xml:space="preserve">* департаменту градостроительства и земельных отношений администрации города Нефтеюганска (далее - </w:t>
      </w:r>
      <w:proofErr w:type="spellStart"/>
      <w:r>
        <w:rPr>
          <w:lang w:val="ru-RU"/>
        </w:rPr>
        <w:t>ДГиЗО</w:t>
      </w:r>
      <w:proofErr w:type="spellEnd"/>
      <w:r>
        <w:rPr>
          <w:lang w:val="ru-RU"/>
        </w:rPr>
        <w:t xml:space="preserve">) </w:t>
      </w:r>
      <w:r w:rsidR="00827D9C" w:rsidRPr="00E07203">
        <w:rPr>
          <w:lang w:val="ru-RU"/>
        </w:rPr>
        <w:t>на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spacing w:val="-1"/>
          <w:lang w:val="ru-RU"/>
        </w:rPr>
        <w:t>сумму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lang w:val="ru-RU"/>
        </w:rPr>
        <w:t>60 009,378</w:t>
      </w:r>
      <w:r w:rsidR="00827D9C" w:rsidRPr="00E07203">
        <w:rPr>
          <w:spacing w:val="36"/>
          <w:lang w:val="ru-RU"/>
        </w:rPr>
        <w:t xml:space="preserve"> </w:t>
      </w:r>
      <w:r w:rsidR="00827D9C" w:rsidRPr="00E07203">
        <w:rPr>
          <w:spacing w:val="-1"/>
          <w:lang w:val="ru-RU"/>
        </w:rPr>
        <w:t>тыс.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lang w:val="ru-RU"/>
        </w:rPr>
        <w:t>рублей</w:t>
      </w:r>
      <w:r w:rsidR="00827D9C" w:rsidRPr="00E07203">
        <w:rPr>
          <w:spacing w:val="35"/>
          <w:lang w:val="ru-RU"/>
        </w:rPr>
        <w:t xml:space="preserve"> </w:t>
      </w:r>
      <w:r w:rsidR="00827D9C" w:rsidRPr="00E07203">
        <w:rPr>
          <w:spacing w:val="-1"/>
          <w:lang w:val="ru-RU"/>
        </w:rPr>
        <w:t>переходящие</w:t>
      </w:r>
      <w:r w:rsidR="00827D9C" w:rsidRPr="00E07203">
        <w:rPr>
          <w:spacing w:val="55"/>
          <w:lang w:val="ru-RU"/>
        </w:rPr>
        <w:t xml:space="preserve"> </w:t>
      </w:r>
      <w:r w:rsidR="00827D9C" w:rsidRPr="00E07203">
        <w:rPr>
          <w:lang w:val="ru-RU"/>
        </w:rPr>
        <w:t>денежные</w:t>
      </w:r>
      <w:r w:rsidR="00827D9C" w:rsidRPr="00E07203">
        <w:rPr>
          <w:spacing w:val="-1"/>
          <w:lang w:val="ru-RU"/>
        </w:rPr>
        <w:t xml:space="preserve"> </w:t>
      </w:r>
      <w:r w:rsidR="00827D9C" w:rsidRPr="00E07203">
        <w:rPr>
          <w:lang w:val="ru-RU"/>
        </w:rPr>
        <w:t>средства по заключенным</w:t>
      </w:r>
      <w:r w:rsidR="00827D9C" w:rsidRPr="00E07203">
        <w:rPr>
          <w:spacing w:val="-1"/>
          <w:lang w:val="ru-RU"/>
        </w:rPr>
        <w:t xml:space="preserve"> </w:t>
      </w:r>
      <w:r w:rsidR="00827D9C" w:rsidRPr="00E07203">
        <w:rPr>
          <w:lang w:val="ru-RU"/>
        </w:rPr>
        <w:t xml:space="preserve">муниципальным </w:t>
      </w:r>
      <w:r w:rsidR="00827D9C" w:rsidRPr="00E07203">
        <w:rPr>
          <w:spacing w:val="-1"/>
          <w:lang w:val="ru-RU"/>
        </w:rPr>
        <w:t>контрактам</w:t>
      </w:r>
      <w:r w:rsidR="00827D9C" w:rsidRPr="00E07203">
        <w:rPr>
          <w:lang w:val="ru-RU"/>
        </w:rPr>
        <w:t xml:space="preserve"> 2023 года.</w:t>
      </w:r>
    </w:p>
    <w:p w14:paraId="2FF8DDAF" w14:textId="1A0734F7" w:rsidR="000219F9" w:rsidRDefault="000219F9" w:rsidP="000219F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 xml:space="preserve">3.1.2. </w:t>
      </w:r>
      <w:r w:rsidR="00827D9C" w:rsidRPr="00E07203">
        <w:rPr>
          <w:spacing w:val="-1"/>
          <w:lang w:val="ru-RU"/>
        </w:rPr>
        <w:t>«Обеспечение</w:t>
      </w:r>
      <w:r w:rsidR="00827D9C" w:rsidRPr="00E07203">
        <w:rPr>
          <w:spacing w:val="29"/>
          <w:lang w:val="ru-RU"/>
        </w:rPr>
        <w:t xml:space="preserve"> </w:t>
      </w:r>
      <w:r w:rsidR="00827D9C" w:rsidRPr="00E07203">
        <w:rPr>
          <w:lang w:val="ru-RU"/>
        </w:rPr>
        <w:t>функционирования</w:t>
      </w:r>
      <w:r w:rsidR="00827D9C" w:rsidRPr="00E07203">
        <w:rPr>
          <w:spacing w:val="29"/>
          <w:lang w:val="ru-RU"/>
        </w:rPr>
        <w:t xml:space="preserve"> </w:t>
      </w:r>
      <w:r w:rsidR="00827D9C" w:rsidRPr="00E07203">
        <w:rPr>
          <w:lang w:val="ru-RU"/>
        </w:rPr>
        <w:t>сети</w:t>
      </w:r>
      <w:r w:rsidR="00827D9C" w:rsidRPr="00E07203">
        <w:rPr>
          <w:spacing w:val="22"/>
          <w:lang w:val="ru-RU"/>
        </w:rPr>
        <w:t xml:space="preserve"> </w:t>
      </w:r>
      <w:r w:rsidR="00827D9C" w:rsidRPr="00E07203">
        <w:rPr>
          <w:lang w:val="ru-RU"/>
        </w:rPr>
        <w:t>автомобильных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дорог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общего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пользования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местного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>значения»</w:t>
      </w:r>
      <w:r w:rsidR="00D33452" w:rsidRPr="00D33452">
        <w:rPr>
          <w:lang w:val="ru-RU"/>
        </w:rPr>
        <w:t xml:space="preserve"> </w:t>
      </w:r>
      <w:r w:rsidR="00D33452" w:rsidRPr="00E07203">
        <w:rPr>
          <w:lang w:val="ru-RU"/>
        </w:rPr>
        <w:t xml:space="preserve">на </w:t>
      </w:r>
      <w:r w:rsidR="00D33452">
        <w:rPr>
          <w:lang w:val="ru-RU"/>
        </w:rPr>
        <w:t xml:space="preserve">общую </w:t>
      </w:r>
      <w:r w:rsidR="00D33452" w:rsidRPr="00E07203">
        <w:rPr>
          <w:spacing w:val="-1"/>
          <w:lang w:val="ru-RU"/>
        </w:rPr>
        <w:t>сумму</w:t>
      </w:r>
      <w:r w:rsidR="00D33452" w:rsidRPr="00E07203">
        <w:rPr>
          <w:lang w:val="ru-RU"/>
        </w:rPr>
        <w:t xml:space="preserve"> </w:t>
      </w:r>
      <w:r w:rsidR="00D33452">
        <w:rPr>
          <w:lang w:val="ru-RU"/>
        </w:rPr>
        <w:t>24 072,594</w:t>
      </w:r>
      <w:r w:rsidR="00D33452" w:rsidRPr="00E07203">
        <w:rPr>
          <w:lang w:val="ru-RU"/>
        </w:rPr>
        <w:t xml:space="preserve"> </w:t>
      </w:r>
      <w:r w:rsidR="00D33452" w:rsidRPr="00E07203">
        <w:rPr>
          <w:spacing w:val="-1"/>
          <w:lang w:val="ru-RU"/>
        </w:rPr>
        <w:t>тыс.</w:t>
      </w:r>
      <w:r w:rsidR="00D33452" w:rsidRPr="00E07203">
        <w:rPr>
          <w:lang w:val="ru-RU"/>
        </w:rPr>
        <w:t xml:space="preserve"> рублей</w:t>
      </w:r>
      <w:r>
        <w:rPr>
          <w:lang w:val="ru-RU"/>
        </w:rPr>
        <w:t>:</w:t>
      </w:r>
    </w:p>
    <w:p w14:paraId="53A0DD12" w14:textId="6184259E" w:rsidR="00827D9C" w:rsidRPr="00E07203" w:rsidRDefault="000219F9" w:rsidP="000219F9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*</w:t>
      </w:r>
      <w:r w:rsidR="00827D9C" w:rsidRPr="00E07203">
        <w:rPr>
          <w:spacing w:val="58"/>
          <w:lang w:val="ru-RU"/>
        </w:rPr>
        <w:t xml:space="preserve"> </w:t>
      </w:r>
      <w:r w:rsidR="00827D9C" w:rsidRPr="00E07203">
        <w:rPr>
          <w:lang w:val="ru-RU"/>
        </w:rPr>
        <w:t xml:space="preserve">ДЖКХ на </w:t>
      </w:r>
      <w:r w:rsidR="00827D9C" w:rsidRPr="00E07203">
        <w:rPr>
          <w:spacing w:val="-1"/>
          <w:lang w:val="ru-RU"/>
        </w:rPr>
        <w:t>сумму</w:t>
      </w:r>
      <w:r w:rsidR="00827D9C" w:rsidRPr="00E07203">
        <w:rPr>
          <w:lang w:val="ru-RU"/>
        </w:rPr>
        <w:t xml:space="preserve"> 17 784,716 тыс. рублей:</w:t>
      </w:r>
    </w:p>
    <w:p w14:paraId="5D4DD514" w14:textId="5D01DEF5" w:rsidR="00827D9C" w:rsidRPr="00EC10AF" w:rsidRDefault="00827D9C" w:rsidP="00EC10AF">
      <w:pPr>
        <w:pStyle w:val="ac"/>
        <w:ind w:left="113" w:right="105"/>
        <w:jc w:val="both"/>
        <w:rPr>
          <w:rFonts w:cs="Times New Roman"/>
          <w:lang w:val="ru-RU"/>
        </w:rPr>
      </w:pPr>
      <w:r w:rsidRPr="00E07203">
        <w:rPr>
          <w:lang w:val="ru-RU"/>
        </w:rPr>
        <w:t>-</w:t>
      </w:r>
      <w:r w:rsidR="000219F9">
        <w:rPr>
          <w:lang w:val="ru-RU"/>
        </w:rPr>
        <w:t xml:space="preserve"> </w:t>
      </w:r>
      <w:r w:rsidRPr="00E07203">
        <w:rPr>
          <w:lang w:val="ru-RU"/>
        </w:rPr>
        <w:t>842,</w:t>
      </w:r>
      <w:r w:rsidRPr="00EC10AF">
        <w:rPr>
          <w:rFonts w:cs="Times New Roman"/>
          <w:lang w:val="ru-RU"/>
        </w:rPr>
        <w:t>940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spacing w:val="-1"/>
          <w:lang w:val="ru-RU"/>
        </w:rPr>
        <w:t>тыс.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spacing w:val="-1"/>
          <w:lang w:val="ru-RU"/>
        </w:rPr>
        <w:t>рублей</w:t>
      </w:r>
      <w:r w:rsidRPr="00EC10AF">
        <w:rPr>
          <w:rFonts w:cs="Times New Roman"/>
          <w:spacing w:val="18"/>
          <w:lang w:val="ru-RU"/>
        </w:rPr>
        <w:t xml:space="preserve"> </w:t>
      </w:r>
      <w:r w:rsidR="000219F9" w:rsidRPr="00EC10AF">
        <w:rPr>
          <w:rFonts w:cs="Times New Roman"/>
          <w:spacing w:val="18"/>
          <w:lang w:val="ru-RU"/>
        </w:rPr>
        <w:t>на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spacing w:val="-1"/>
          <w:lang w:val="ru-RU"/>
        </w:rPr>
        <w:t>текущий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lang w:val="ru-RU"/>
        </w:rPr>
        <w:t>ремонт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lang w:val="ru-RU"/>
        </w:rPr>
        <w:t>остановочных</w:t>
      </w:r>
      <w:r w:rsidRPr="00EC10AF">
        <w:rPr>
          <w:rFonts w:cs="Times New Roman"/>
          <w:spacing w:val="18"/>
          <w:lang w:val="ru-RU"/>
        </w:rPr>
        <w:t xml:space="preserve"> </w:t>
      </w:r>
      <w:r w:rsidRPr="00EC10AF">
        <w:rPr>
          <w:rFonts w:cs="Times New Roman"/>
          <w:lang w:val="ru-RU"/>
        </w:rPr>
        <w:t>павильонов</w:t>
      </w:r>
      <w:r w:rsidR="00CE16E4">
        <w:rPr>
          <w:rFonts w:cs="Times New Roman"/>
          <w:lang w:val="ru-RU"/>
        </w:rPr>
        <w:t xml:space="preserve"> (з</w:t>
      </w:r>
      <w:r w:rsidRPr="00EC10AF">
        <w:rPr>
          <w:rFonts w:cs="Times New Roman"/>
          <w:lang w:val="ru-RU"/>
        </w:rPr>
        <w:t>аключены муниципальные контракты на сумму 243,890 тыс. рублей</w:t>
      </w:r>
      <w:r w:rsidR="00EC10AF" w:rsidRPr="00EC10AF">
        <w:rPr>
          <w:rFonts w:cs="Times New Roman"/>
          <w:lang w:val="ru-RU"/>
        </w:rPr>
        <w:t xml:space="preserve"> и</w:t>
      </w:r>
      <w:r w:rsidRPr="00EC10AF">
        <w:rPr>
          <w:rFonts w:cs="Times New Roman"/>
          <w:lang w:val="ru-RU"/>
        </w:rPr>
        <w:t xml:space="preserve"> 599,050 тыс. рублей</w:t>
      </w:r>
      <w:r w:rsidR="00CE16E4">
        <w:rPr>
          <w:rFonts w:cs="Times New Roman"/>
          <w:lang w:val="ru-RU"/>
        </w:rPr>
        <w:t>)</w:t>
      </w:r>
      <w:r w:rsidRPr="00EC10AF">
        <w:rPr>
          <w:rFonts w:cs="Times New Roman"/>
          <w:spacing w:val="-1"/>
          <w:lang w:val="ru-RU"/>
        </w:rPr>
        <w:t>;</w:t>
      </w:r>
    </w:p>
    <w:p w14:paraId="210431BF" w14:textId="7D04DC32" w:rsidR="00EC10AF" w:rsidRPr="00EC10AF" w:rsidRDefault="00827D9C" w:rsidP="00EC10A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t>-</w:t>
      </w:r>
      <w:r w:rsidR="000F682B"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z w:val="28"/>
          <w:szCs w:val="28"/>
        </w:rPr>
        <w:t xml:space="preserve">1 678,792 тыс.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рублей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="000F682B" w:rsidRPr="00EC10AF">
        <w:rPr>
          <w:rFonts w:ascii="Times New Roman" w:hAnsi="Times New Roman" w:cs="Times New Roman"/>
          <w:sz w:val="28"/>
          <w:szCs w:val="28"/>
        </w:rPr>
        <w:t xml:space="preserve">на </w:t>
      </w:r>
      <w:r w:rsidRPr="00EC10AF">
        <w:rPr>
          <w:rFonts w:ascii="Times New Roman" w:hAnsi="Times New Roman" w:cs="Times New Roman"/>
          <w:sz w:val="28"/>
          <w:szCs w:val="28"/>
        </w:rPr>
        <w:t>содержание новой дороги по улице Нефтяников</w:t>
      </w:r>
      <w:r w:rsidR="00EC10AF" w:rsidRPr="00EC10AF">
        <w:rPr>
          <w:rFonts w:ascii="Times New Roman" w:hAnsi="Times New Roman" w:cs="Times New Roman"/>
          <w:sz w:val="28"/>
          <w:szCs w:val="28"/>
        </w:rPr>
        <w:t xml:space="preserve"> (от ул. Романа </w:t>
      </w:r>
      <w:proofErr w:type="spellStart"/>
      <w:r w:rsidR="00EC10AF" w:rsidRPr="00EC10AF">
        <w:rPr>
          <w:rFonts w:ascii="Times New Roman" w:hAnsi="Times New Roman" w:cs="Times New Roman"/>
          <w:sz w:val="28"/>
          <w:szCs w:val="28"/>
        </w:rPr>
        <w:t>Кузоваткина</w:t>
      </w:r>
      <w:proofErr w:type="spellEnd"/>
      <w:r w:rsidR="00EC10AF" w:rsidRPr="00EC10AF">
        <w:rPr>
          <w:rFonts w:ascii="Times New Roman" w:hAnsi="Times New Roman" w:cs="Times New Roman"/>
          <w:sz w:val="28"/>
          <w:szCs w:val="28"/>
        </w:rPr>
        <w:t xml:space="preserve"> до ул. Набережная), протяженностью 0,605 км.</w:t>
      </w:r>
    </w:p>
    <w:p w14:paraId="2716F5AD" w14:textId="1864EBE4" w:rsidR="00B814BC" w:rsidRPr="00EC10AF" w:rsidRDefault="00B814BC" w:rsidP="00EC10A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t>Бюджетные ассигнования планируется из расчёта на 11 месяцев исходя из норматива финансовых затрат в сумме 2</w:t>
      </w:r>
      <w:r w:rsidR="00EC10AF">
        <w:rPr>
          <w:rFonts w:ascii="Times New Roman" w:hAnsi="Times New Roman" w:cs="Times New Roman"/>
          <w:sz w:val="28"/>
          <w:szCs w:val="28"/>
        </w:rPr>
        <w:t> </w:t>
      </w:r>
      <w:r w:rsidRPr="00EC10AF">
        <w:rPr>
          <w:rFonts w:ascii="Times New Roman" w:hAnsi="Times New Roman" w:cs="Times New Roman"/>
          <w:sz w:val="28"/>
          <w:szCs w:val="28"/>
        </w:rPr>
        <w:t>817</w:t>
      </w:r>
      <w:r w:rsidR="00EC10AF">
        <w:rPr>
          <w:rFonts w:ascii="Times New Roman" w:hAnsi="Times New Roman" w:cs="Times New Roman"/>
          <w:sz w:val="28"/>
          <w:szCs w:val="28"/>
        </w:rPr>
        <w:t>,</w:t>
      </w:r>
      <w:r w:rsidRPr="00EC10AF">
        <w:rPr>
          <w:rFonts w:ascii="Times New Roman" w:hAnsi="Times New Roman" w:cs="Times New Roman"/>
          <w:sz w:val="28"/>
          <w:szCs w:val="28"/>
        </w:rPr>
        <w:t xml:space="preserve">992 </w:t>
      </w:r>
      <w:r w:rsidR="00EC10A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C10AF">
        <w:rPr>
          <w:rFonts w:ascii="Times New Roman" w:hAnsi="Times New Roman" w:cs="Times New Roman"/>
          <w:sz w:val="28"/>
          <w:szCs w:val="28"/>
        </w:rPr>
        <w:t>рубл</w:t>
      </w:r>
      <w:r w:rsidR="00EC10AF">
        <w:rPr>
          <w:rFonts w:ascii="Times New Roman" w:hAnsi="Times New Roman" w:cs="Times New Roman"/>
          <w:sz w:val="28"/>
          <w:szCs w:val="28"/>
        </w:rPr>
        <w:t>ей</w:t>
      </w:r>
      <w:r w:rsidRPr="00EC10AF">
        <w:rPr>
          <w:rFonts w:ascii="Times New Roman" w:hAnsi="Times New Roman" w:cs="Times New Roman"/>
          <w:sz w:val="28"/>
          <w:szCs w:val="28"/>
        </w:rPr>
        <w:t>, в том числе за счёт сложившейся экономии бюджетных средств в сумме 1</w:t>
      </w:r>
      <w:r w:rsidR="00EC10AF">
        <w:rPr>
          <w:rFonts w:ascii="Times New Roman" w:hAnsi="Times New Roman" w:cs="Times New Roman"/>
          <w:sz w:val="28"/>
          <w:szCs w:val="28"/>
        </w:rPr>
        <w:t> </w:t>
      </w:r>
      <w:r w:rsidRPr="00EC10AF">
        <w:rPr>
          <w:rFonts w:ascii="Times New Roman" w:hAnsi="Times New Roman" w:cs="Times New Roman"/>
          <w:sz w:val="28"/>
          <w:szCs w:val="28"/>
        </w:rPr>
        <w:t>139</w:t>
      </w:r>
      <w:r w:rsidR="00EC10AF">
        <w:rPr>
          <w:rFonts w:ascii="Times New Roman" w:hAnsi="Times New Roman" w:cs="Times New Roman"/>
          <w:sz w:val="28"/>
          <w:szCs w:val="28"/>
        </w:rPr>
        <w:t>,</w:t>
      </w:r>
      <w:r w:rsidRPr="00EC10AF">
        <w:rPr>
          <w:rFonts w:ascii="Times New Roman" w:hAnsi="Times New Roman" w:cs="Times New Roman"/>
          <w:sz w:val="28"/>
          <w:szCs w:val="28"/>
        </w:rPr>
        <w:t xml:space="preserve">200 </w:t>
      </w:r>
      <w:r w:rsidR="00EC10AF">
        <w:rPr>
          <w:rFonts w:ascii="Times New Roman" w:hAnsi="Times New Roman" w:cs="Times New Roman"/>
          <w:sz w:val="28"/>
          <w:szCs w:val="28"/>
        </w:rPr>
        <w:t xml:space="preserve">тыс. </w:t>
      </w:r>
      <w:r w:rsidRPr="00EC10AF">
        <w:rPr>
          <w:rFonts w:ascii="Times New Roman" w:hAnsi="Times New Roman" w:cs="Times New Roman"/>
          <w:sz w:val="28"/>
          <w:szCs w:val="28"/>
        </w:rPr>
        <w:t>рублей по результатам заключенного контракта на содержание автомобильных дорог.</w:t>
      </w:r>
    </w:p>
    <w:p w14:paraId="36DBC4B1" w14:textId="77777777" w:rsidR="00B814BC" w:rsidRPr="00EC10AF" w:rsidRDefault="00B814BC" w:rsidP="00EC10AF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t>Разрешение на ввод объекта в эксплуатацию оформлено 08.02.2024 года.</w:t>
      </w:r>
    </w:p>
    <w:p w14:paraId="281581C9" w14:textId="70B4CD23" w:rsidR="00B814BC" w:rsidRPr="00EC10AF" w:rsidRDefault="00B814BC" w:rsidP="00CE16E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lastRenderedPageBreak/>
        <w:t>При этом, в соответствии информацией подрядчика, осуществляющего строительство объекта, направленной в адрес МКУ «Управление капитального строительства» 20</w:t>
      </w:r>
      <w:r w:rsidR="00EC10AF" w:rsidRPr="00EC10AF">
        <w:rPr>
          <w:rFonts w:ascii="Times New Roman" w:hAnsi="Times New Roman" w:cs="Times New Roman"/>
          <w:sz w:val="28"/>
          <w:szCs w:val="28"/>
        </w:rPr>
        <w:t>.02.</w:t>
      </w:r>
      <w:r w:rsidRPr="00EC10AF">
        <w:rPr>
          <w:rFonts w:ascii="Times New Roman" w:hAnsi="Times New Roman" w:cs="Times New Roman"/>
          <w:sz w:val="28"/>
          <w:szCs w:val="28"/>
        </w:rPr>
        <w:t>2024 года, исправленные технические планы будут направлены в мае 2024 года, для устранения замечаний необходимо провести повторную геодезическую съ</w:t>
      </w:r>
      <w:r w:rsidR="00EC10AF" w:rsidRPr="00EC10AF">
        <w:rPr>
          <w:rFonts w:ascii="Times New Roman" w:hAnsi="Times New Roman" w:cs="Times New Roman"/>
          <w:sz w:val="28"/>
          <w:szCs w:val="28"/>
        </w:rPr>
        <w:t>ё</w:t>
      </w:r>
      <w:r w:rsidRPr="00EC10AF">
        <w:rPr>
          <w:rFonts w:ascii="Times New Roman" w:hAnsi="Times New Roman" w:cs="Times New Roman"/>
          <w:sz w:val="28"/>
          <w:szCs w:val="28"/>
        </w:rPr>
        <w:t>мку после схода снежного покрова.</w:t>
      </w:r>
    </w:p>
    <w:p w14:paraId="077AC58A" w14:textId="31212A00" w:rsidR="00B814BC" w:rsidRPr="000F682B" w:rsidRDefault="00B814BC" w:rsidP="00CE16E4">
      <w:pPr>
        <w:tabs>
          <w:tab w:val="left" w:pos="993"/>
        </w:tabs>
        <w:spacing w:after="0"/>
        <w:ind w:firstLine="567"/>
        <w:jc w:val="both"/>
      </w:pPr>
      <w:r w:rsidRPr="00EC10AF">
        <w:rPr>
          <w:rFonts w:ascii="Times New Roman" w:hAnsi="Times New Roman" w:cs="Times New Roman"/>
          <w:sz w:val="28"/>
          <w:szCs w:val="28"/>
        </w:rPr>
        <w:t>Рекомендуем при планировании расходов на содержание вышеуказанного участка дороги учитывать фактический срок начала эксплуатации объекта</w:t>
      </w:r>
      <w:r w:rsidR="00EC10AF">
        <w:rPr>
          <w:rFonts w:ascii="Times New Roman" w:hAnsi="Times New Roman" w:cs="Times New Roman"/>
          <w:sz w:val="28"/>
          <w:szCs w:val="28"/>
        </w:rPr>
        <w:t>;</w:t>
      </w:r>
    </w:p>
    <w:p w14:paraId="5527EDAF" w14:textId="30B882CD" w:rsidR="00827D9C" w:rsidRDefault="00827D9C" w:rsidP="00CE16E4">
      <w:pPr>
        <w:pStyle w:val="ac"/>
        <w:ind w:left="0" w:firstLine="709"/>
        <w:jc w:val="both"/>
        <w:rPr>
          <w:lang w:val="ru-RU"/>
        </w:rPr>
      </w:pPr>
      <w:r w:rsidRPr="000F682B">
        <w:rPr>
          <w:rFonts w:cs="Times New Roman"/>
          <w:lang w:val="ru-RU"/>
        </w:rPr>
        <w:t>-</w:t>
      </w:r>
      <w:r w:rsidR="000F682B" w:rsidRPr="000F682B">
        <w:rPr>
          <w:rFonts w:cs="Times New Roman"/>
          <w:lang w:val="ru-RU"/>
        </w:rPr>
        <w:t xml:space="preserve"> </w:t>
      </w:r>
      <w:r w:rsidRPr="000F682B">
        <w:rPr>
          <w:rFonts w:cs="Times New Roman"/>
          <w:lang w:val="ru-RU"/>
        </w:rPr>
        <w:t>11 885,531</w:t>
      </w:r>
      <w:r w:rsidRPr="000F682B">
        <w:rPr>
          <w:rFonts w:cs="Times New Roman"/>
          <w:spacing w:val="13"/>
          <w:lang w:val="ru-RU"/>
        </w:rPr>
        <w:t xml:space="preserve"> </w:t>
      </w:r>
      <w:r w:rsidRPr="000F682B">
        <w:rPr>
          <w:lang w:val="ru-RU"/>
        </w:rPr>
        <w:t>тыс.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рублей</w:t>
      </w:r>
      <w:r w:rsidRPr="000F682B">
        <w:rPr>
          <w:spacing w:val="13"/>
          <w:lang w:val="ru-RU"/>
        </w:rPr>
        <w:t xml:space="preserve"> </w:t>
      </w:r>
      <w:r w:rsidR="000F682B" w:rsidRPr="000F682B">
        <w:rPr>
          <w:rFonts w:cs="Times New Roman"/>
          <w:lang w:val="ru-RU"/>
        </w:rPr>
        <w:t xml:space="preserve">на </w:t>
      </w:r>
      <w:r w:rsidRPr="000F682B">
        <w:rPr>
          <w:spacing w:val="-1"/>
          <w:lang w:val="ru-RU"/>
        </w:rPr>
        <w:t>содержание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дорог</w:t>
      </w:r>
      <w:r w:rsidRPr="000F682B">
        <w:rPr>
          <w:spacing w:val="13"/>
          <w:lang w:val="ru-RU"/>
        </w:rPr>
        <w:t xml:space="preserve"> </w:t>
      </w:r>
      <w:r w:rsidRPr="000F682B">
        <w:rPr>
          <w:spacing w:val="-1"/>
          <w:lang w:val="ru-RU"/>
        </w:rPr>
        <w:t>(переходящие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денежные</w:t>
      </w:r>
      <w:r w:rsidRPr="000F682B">
        <w:rPr>
          <w:spacing w:val="13"/>
          <w:lang w:val="ru-RU"/>
        </w:rPr>
        <w:t xml:space="preserve"> </w:t>
      </w:r>
      <w:r w:rsidRPr="000F682B">
        <w:rPr>
          <w:lang w:val="ru-RU"/>
        </w:rPr>
        <w:t>средства</w:t>
      </w:r>
      <w:r w:rsidR="00CC4982">
        <w:rPr>
          <w:lang w:val="ru-RU"/>
        </w:rPr>
        <w:t xml:space="preserve"> </w:t>
      </w:r>
      <w:r w:rsidR="007E3061" w:rsidRPr="00E07203">
        <w:rPr>
          <w:lang w:val="ru-RU"/>
        </w:rPr>
        <w:t>по заключенн</w:t>
      </w:r>
      <w:r w:rsidR="007E3061">
        <w:rPr>
          <w:lang w:val="ru-RU"/>
        </w:rPr>
        <w:t>ому</w:t>
      </w:r>
      <w:r w:rsidR="007E3061" w:rsidRPr="00E07203">
        <w:rPr>
          <w:spacing w:val="-1"/>
          <w:lang w:val="ru-RU"/>
        </w:rPr>
        <w:t xml:space="preserve"> </w:t>
      </w:r>
      <w:r w:rsidR="007E3061" w:rsidRPr="00E07203">
        <w:rPr>
          <w:lang w:val="ru-RU"/>
        </w:rPr>
        <w:t>муниципальн</w:t>
      </w:r>
      <w:r w:rsidR="007E3061">
        <w:rPr>
          <w:lang w:val="ru-RU"/>
        </w:rPr>
        <w:t>ому</w:t>
      </w:r>
      <w:r w:rsidR="007E3061" w:rsidRPr="00E07203">
        <w:rPr>
          <w:lang w:val="ru-RU"/>
        </w:rPr>
        <w:t xml:space="preserve"> </w:t>
      </w:r>
      <w:r w:rsidR="007E3061" w:rsidRPr="00E07203">
        <w:rPr>
          <w:spacing w:val="-1"/>
          <w:lang w:val="ru-RU"/>
        </w:rPr>
        <w:t>контракт</w:t>
      </w:r>
      <w:r w:rsidR="007E3061">
        <w:rPr>
          <w:spacing w:val="-1"/>
          <w:lang w:val="ru-RU"/>
        </w:rPr>
        <w:t>у</w:t>
      </w:r>
      <w:r w:rsidR="007E3061" w:rsidRPr="00E07203">
        <w:rPr>
          <w:lang w:val="ru-RU"/>
        </w:rPr>
        <w:t xml:space="preserve"> 2023 года</w:t>
      </w:r>
      <w:r w:rsidRPr="000F682B">
        <w:rPr>
          <w:lang w:val="ru-RU"/>
        </w:rPr>
        <w:t>);</w:t>
      </w:r>
    </w:p>
    <w:p w14:paraId="77D62C69" w14:textId="502EE9DD" w:rsidR="00827D9C" w:rsidRDefault="00827D9C" w:rsidP="00CE16E4">
      <w:pPr>
        <w:tabs>
          <w:tab w:val="left" w:pos="0"/>
        </w:tabs>
        <w:spacing w:after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EC10AF">
        <w:rPr>
          <w:rFonts w:ascii="Times New Roman" w:hAnsi="Times New Roman" w:cs="Times New Roman"/>
          <w:sz w:val="28"/>
          <w:szCs w:val="28"/>
        </w:rPr>
        <w:t>-</w:t>
      </w:r>
      <w:r w:rsidR="000F682B"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z w:val="28"/>
          <w:szCs w:val="28"/>
        </w:rPr>
        <w:t xml:space="preserve">277,453 тыс.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рублей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="000F682B" w:rsidRPr="00EC10AF">
        <w:rPr>
          <w:rFonts w:ascii="Times New Roman" w:hAnsi="Times New Roman" w:cs="Times New Roman"/>
          <w:sz w:val="28"/>
          <w:szCs w:val="28"/>
        </w:rPr>
        <w:t>на</w:t>
      </w:r>
      <w:r w:rsidR="00CE16E4">
        <w:rPr>
          <w:rFonts w:ascii="Times New Roman" w:hAnsi="Times New Roman" w:cs="Times New Roman"/>
          <w:sz w:val="28"/>
          <w:szCs w:val="28"/>
        </w:rPr>
        <w:t xml:space="preserve"> оплату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потреблени</w:t>
      </w:r>
      <w:r w:rsidR="00CE16E4">
        <w:rPr>
          <w:rFonts w:ascii="Times New Roman" w:hAnsi="Times New Roman" w:cs="Times New Roman"/>
          <w:spacing w:val="-1"/>
          <w:sz w:val="28"/>
          <w:szCs w:val="28"/>
        </w:rPr>
        <w:t>я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электроэнергии</w:t>
      </w:r>
      <w:r w:rsidR="00CE16E4">
        <w:rPr>
          <w:rFonts w:ascii="Times New Roman" w:hAnsi="Times New Roman" w:cs="Times New Roman"/>
          <w:spacing w:val="-1"/>
          <w:sz w:val="28"/>
          <w:szCs w:val="28"/>
        </w:rPr>
        <w:t xml:space="preserve"> оборудования, установленного в</w:t>
      </w:r>
      <w:r w:rsidRPr="00EC10AF">
        <w:rPr>
          <w:rFonts w:ascii="Times New Roman" w:hAnsi="Times New Roman" w:cs="Times New Roman"/>
          <w:sz w:val="28"/>
          <w:szCs w:val="28"/>
        </w:rPr>
        <w:t xml:space="preserve"> т</w:t>
      </w:r>
      <w:r w:rsidR="00CE16E4">
        <w:rPr>
          <w:rFonts w:ascii="Times New Roman" w:hAnsi="Times New Roman" w:cs="Times New Roman"/>
          <w:sz w:val="28"/>
          <w:szCs w:val="28"/>
        </w:rPr>
        <w:t>ёплых</w:t>
      </w:r>
      <w:r w:rsidRPr="00EC10AF">
        <w:rPr>
          <w:rFonts w:ascii="Times New Roman" w:hAnsi="Times New Roman" w:cs="Times New Roman"/>
          <w:sz w:val="28"/>
          <w:szCs w:val="28"/>
        </w:rPr>
        <w:t xml:space="preserve"> </w:t>
      </w:r>
      <w:r w:rsidRPr="00EC10AF">
        <w:rPr>
          <w:rFonts w:ascii="Times New Roman" w:hAnsi="Times New Roman" w:cs="Times New Roman"/>
          <w:spacing w:val="-1"/>
          <w:sz w:val="28"/>
          <w:szCs w:val="28"/>
        </w:rPr>
        <w:t>остановка</w:t>
      </w:r>
      <w:r w:rsidR="00CE16E4">
        <w:rPr>
          <w:rFonts w:ascii="Times New Roman" w:hAnsi="Times New Roman" w:cs="Times New Roman"/>
          <w:spacing w:val="-1"/>
          <w:sz w:val="28"/>
          <w:szCs w:val="28"/>
        </w:rPr>
        <w:t>х, а также для восстановления ранее заимствованных средств, запланированных на оплату электроэнергии светофорного хозяйства;</w:t>
      </w:r>
    </w:p>
    <w:p w14:paraId="262BF56F" w14:textId="05542223" w:rsidR="00827D9C" w:rsidRDefault="00827D9C" w:rsidP="00CE16E4">
      <w:pPr>
        <w:pStyle w:val="ac"/>
        <w:ind w:left="113" w:right="105"/>
        <w:jc w:val="both"/>
        <w:rPr>
          <w:lang w:val="ru-RU"/>
        </w:rPr>
      </w:pPr>
      <w:r w:rsidRPr="000F682B">
        <w:rPr>
          <w:rFonts w:cs="Times New Roman"/>
          <w:lang w:val="ru-RU"/>
        </w:rPr>
        <w:t>-</w:t>
      </w:r>
      <w:r w:rsidR="000F682B" w:rsidRPr="000F682B">
        <w:rPr>
          <w:rFonts w:cs="Times New Roman"/>
          <w:lang w:val="ru-RU"/>
        </w:rPr>
        <w:t xml:space="preserve"> </w:t>
      </w:r>
      <w:r w:rsidRPr="000F682B">
        <w:rPr>
          <w:rFonts w:cs="Times New Roman"/>
          <w:lang w:val="ru-RU"/>
        </w:rPr>
        <w:t>3 100,000</w:t>
      </w:r>
      <w:r w:rsidRPr="000F682B">
        <w:rPr>
          <w:rFonts w:cs="Times New Roman"/>
          <w:spacing w:val="56"/>
          <w:lang w:val="ru-RU"/>
        </w:rPr>
        <w:t xml:space="preserve"> </w:t>
      </w:r>
      <w:r w:rsidRPr="000F682B">
        <w:rPr>
          <w:lang w:val="ru-RU"/>
        </w:rPr>
        <w:t>тыс.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рублей</w:t>
      </w:r>
      <w:r w:rsidRPr="000F682B">
        <w:rPr>
          <w:spacing w:val="57"/>
          <w:lang w:val="ru-RU"/>
        </w:rPr>
        <w:t xml:space="preserve"> </w:t>
      </w:r>
      <w:r w:rsidR="000F682B" w:rsidRPr="000F682B">
        <w:rPr>
          <w:rFonts w:cs="Times New Roman"/>
          <w:lang w:val="ru-RU"/>
        </w:rPr>
        <w:t xml:space="preserve">на </w:t>
      </w:r>
      <w:r w:rsidRPr="000F682B">
        <w:rPr>
          <w:spacing w:val="-1"/>
          <w:lang w:val="ru-RU"/>
        </w:rPr>
        <w:t>актуализаци</w:t>
      </w:r>
      <w:r w:rsidR="000F682B" w:rsidRPr="000F682B">
        <w:rPr>
          <w:spacing w:val="-1"/>
          <w:lang w:val="ru-RU"/>
        </w:rPr>
        <w:t>ю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комплексной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схемы</w:t>
      </w:r>
      <w:r w:rsidRPr="000F682B">
        <w:rPr>
          <w:spacing w:val="56"/>
          <w:lang w:val="ru-RU"/>
        </w:rPr>
        <w:t xml:space="preserve"> </w:t>
      </w:r>
      <w:r w:rsidRPr="000F682B">
        <w:rPr>
          <w:lang w:val="ru-RU"/>
        </w:rPr>
        <w:t>организации</w:t>
      </w:r>
      <w:r w:rsidRPr="000F682B">
        <w:rPr>
          <w:spacing w:val="22"/>
          <w:lang w:val="ru-RU"/>
        </w:rPr>
        <w:t xml:space="preserve"> </w:t>
      </w:r>
      <w:r w:rsidRPr="000F682B">
        <w:rPr>
          <w:lang w:val="ru-RU"/>
        </w:rPr>
        <w:t>дорожного</w:t>
      </w:r>
      <w:r w:rsidRPr="00E07203">
        <w:rPr>
          <w:lang w:val="ru-RU"/>
        </w:rPr>
        <w:t xml:space="preserve"> движения</w:t>
      </w:r>
      <w:r w:rsidR="00EC10AF">
        <w:rPr>
          <w:lang w:val="ru-RU"/>
        </w:rPr>
        <w:t xml:space="preserve"> города Нефтеюганска</w:t>
      </w:r>
      <w:r w:rsidRPr="00E07203">
        <w:rPr>
          <w:lang w:val="ru-RU"/>
        </w:rPr>
        <w:t>.</w:t>
      </w:r>
    </w:p>
    <w:p w14:paraId="069FE662" w14:textId="45FA05F2" w:rsidR="00827D9C" w:rsidRDefault="00D33452" w:rsidP="00785CBA">
      <w:pPr>
        <w:pStyle w:val="ac"/>
        <w:tabs>
          <w:tab w:val="left" w:pos="962"/>
          <w:tab w:val="left" w:pos="9356"/>
        </w:tabs>
        <w:ind w:right="104"/>
        <w:jc w:val="both"/>
        <w:rPr>
          <w:lang w:val="ru-RU"/>
        </w:rPr>
      </w:pPr>
      <w:r>
        <w:rPr>
          <w:lang w:val="ru-RU"/>
        </w:rPr>
        <w:t xml:space="preserve">* дополнить </w:t>
      </w:r>
      <w:r w:rsidR="005B2C57">
        <w:rPr>
          <w:lang w:val="ru-RU"/>
        </w:rPr>
        <w:t>со</w:t>
      </w:r>
      <w:r w:rsidR="00827D9C" w:rsidRPr="00E07203">
        <w:rPr>
          <w:spacing w:val="-1"/>
          <w:lang w:val="ru-RU"/>
        </w:rPr>
        <w:t>исполнител</w:t>
      </w:r>
      <w:r>
        <w:rPr>
          <w:spacing w:val="-1"/>
          <w:lang w:val="ru-RU"/>
        </w:rPr>
        <w:t>ем муниципальной программы департаментом имущественных и земельных отношений</w:t>
      </w:r>
      <w:r w:rsidR="00785CBA">
        <w:rPr>
          <w:spacing w:val="-1"/>
          <w:lang w:val="ru-RU"/>
        </w:rPr>
        <w:t xml:space="preserve"> администрации города Нефтеюганска</w:t>
      </w:r>
      <w:r>
        <w:rPr>
          <w:spacing w:val="-1"/>
          <w:lang w:val="ru-RU"/>
        </w:rPr>
        <w:t xml:space="preserve"> </w:t>
      </w:r>
      <w:r w:rsidR="00785CBA">
        <w:rPr>
          <w:spacing w:val="-1"/>
          <w:lang w:val="ru-RU"/>
        </w:rPr>
        <w:t>с бюджетными ассигнованиями в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spacing w:val="-1"/>
          <w:lang w:val="ru-RU"/>
        </w:rPr>
        <w:t>сумм</w:t>
      </w:r>
      <w:r w:rsidR="00785CBA">
        <w:rPr>
          <w:spacing w:val="-1"/>
          <w:lang w:val="ru-RU"/>
        </w:rPr>
        <w:t>е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lang w:val="ru-RU"/>
        </w:rPr>
        <w:t>6 287,878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lang w:val="ru-RU"/>
        </w:rPr>
        <w:t>тыс.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spacing w:val="-1"/>
          <w:lang w:val="ru-RU"/>
        </w:rPr>
        <w:t>рублей</w:t>
      </w:r>
      <w:r w:rsidR="00827D9C" w:rsidRPr="00E07203">
        <w:rPr>
          <w:spacing w:val="10"/>
          <w:lang w:val="ru-RU"/>
        </w:rPr>
        <w:t xml:space="preserve"> </w:t>
      </w:r>
      <w:r w:rsidR="00785CBA">
        <w:rPr>
          <w:spacing w:val="10"/>
          <w:lang w:val="ru-RU"/>
        </w:rPr>
        <w:t xml:space="preserve">на </w:t>
      </w:r>
      <w:r w:rsidR="00827D9C" w:rsidRPr="00E07203">
        <w:rPr>
          <w:spacing w:val="-1"/>
          <w:lang w:val="ru-RU"/>
        </w:rPr>
        <w:t>приобретение</w:t>
      </w:r>
      <w:r w:rsidR="00827D9C" w:rsidRPr="00E07203">
        <w:rPr>
          <w:spacing w:val="10"/>
          <w:lang w:val="ru-RU"/>
        </w:rPr>
        <w:t xml:space="preserve"> </w:t>
      </w:r>
      <w:r w:rsidR="00827D9C" w:rsidRPr="00E07203">
        <w:rPr>
          <w:lang w:val="ru-RU"/>
        </w:rPr>
        <w:t>остановочных</w:t>
      </w:r>
      <w:r w:rsidR="00827D9C" w:rsidRPr="00E07203">
        <w:rPr>
          <w:spacing w:val="61"/>
          <w:lang w:val="ru-RU"/>
        </w:rPr>
        <w:t xml:space="preserve"> </w:t>
      </w:r>
      <w:r w:rsidR="00827D9C" w:rsidRPr="00E07203">
        <w:rPr>
          <w:lang w:val="ru-RU"/>
        </w:rPr>
        <w:t xml:space="preserve">павильонов </w:t>
      </w:r>
      <w:r w:rsidR="00827D9C" w:rsidRPr="00E07203">
        <w:rPr>
          <w:spacing w:val="-1"/>
          <w:lang w:val="ru-RU"/>
        </w:rPr>
        <w:t>(переходящие</w:t>
      </w:r>
      <w:r w:rsidR="00827D9C" w:rsidRPr="00E07203">
        <w:rPr>
          <w:lang w:val="ru-RU"/>
        </w:rPr>
        <w:t xml:space="preserve"> денежные </w:t>
      </w:r>
      <w:r w:rsidR="00827D9C" w:rsidRPr="00E07203">
        <w:rPr>
          <w:spacing w:val="-1"/>
          <w:lang w:val="ru-RU"/>
        </w:rPr>
        <w:t>средства</w:t>
      </w:r>
      <w:r w:rsidR="00827D9C" w:rsidRPr="00E07203">
        <w:rPr>
          <w:lang w:val="ru-RU"/>
        </w:rPr>
        <w:t xml:space="preserve"> </w:t>
      </w:r>
      <w:r w:rsidR="00785CBA" w:rsidRPr="00E07203">
        <w:rPr>
          <w:lang w:val="ru-RU"/>
        </w:rPr>
        <w:t>по заключенн</w:t>
      </w:r>
      <w:r w:rsidR="00785CBA">
        <w:rPr>
          <w:lang w:val="ru-RU"/>
        </w:rPr>
        <w:t>ым</w:t>
      </w:r>
      <w:r w:rsidR="00785CBA" w:rsidRPr="00E07203">
        <w:rPr>
          <w:spacing w:val="-1"/>
          <w:lang w:val="ru-RU"/>
        </w:rPr>
        <w:t xml:space="preserve"> </w:t>
      </w:r>
      <w:r w:rsidR="00785CBA" w:rsidRPr="00E07203">
        <w:rPr>
          <w:lang w:val="ru-RU"/>
        </w:rPr>
        <w:t>муниципальн</w:t>
      </w:r>
      <w:r w:rsidR="00785CBA">
        <w:rPr>
          <w:lang w:val="ru-RU"/>
        </w:rPr>
        <w:t>ым</w:t>
      </w:r>
      <w:r w:rsidR="00785CBA" w:rsidRPr="00E07203">
        <w:rPr>
          <w:lang w:val="ru-RU"/>
        </w:rPr>
        <w:t xml:space="preserve"> </w:t>
      </w:r>
      <w:r w:rsidR="00785CBA" w:rsidRPr="00E07203">
        <w:rPr>
          <w:spacing w:val="-1"/>
          <w:lang w:val="ru-RU"/>
        </w:rPr>
        <w:t>контракт</w:t>
      </w:r>
      <w:r w:rsidR="00785CBA">
        <w:rPr>
          <w:spacing w:val="-1"/>
          <w:lang w:val="ru-RU"/>
        </w:rPr>
        <w:t>ам</w:t>
      </w:r>
      <w:r w:rsidR="00785CBA" w:rsidRPr="00E07203">
        <w:rPr>
          <w:lang w:val="ru-RU"/>
        </w:rPr>
        <w:t xml:space="preserve"> 2023 года</w:t>
      </w:r>
      <w:r w:rsidR="00827D9C" w:rsidRPr="00E07203">
        <w:rPr>
          <w:lang w:val="ru-RU"/>
        </w:rPr>
        <w:t>).</w:t>
      </w:r>
    </w:p>
    <w:p w14:paraId="5CFA8F1F" w14:textId="6E4034B1" w:rsidR="00D33452" w:rsidRDefault="00D33452" w:rsidP="0021499E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3.2</w:t>
      </w:r>
      <w:r w:rsidR="00827D9C" w:rsidRPr="00E07203">
        <w:rPr>
          <w:lang w:val="ru-RU"/>
        </w:rPr>
        <w:t>.</w:t>
      </w:r>
      <w:r>
        <w:rPr>
          <w:lang w:val="ru-RU"/>
        </w:rPr>
        <w:t xml:space="preserve"> По </w:t>
      </w:r>
      <w:r w:rsidR="00827D9C" w:rsidRPr="00E07203">
        <w:rPr>
          <w:spacing w:val="-1"/>
          <w:lang w:val="ru-RU"/>
        </w:rPr>
        <w:t>подпрограмм</w:t>
      </w:r>
      <w:r>
        <w:rPr>
          <w:spacing w:val="-1"/>
          <w:lang w:val="ru-RU"/>
        </w:rPr>
        <w:t>е</w:t>
      </w:r>
      <w:r w:rsidR="00827D9C" w:rsidRPr="00E07203">
        <w:rPr>
          <w:spacing w:val="40"/>
          <w:lang w:val="ru-RU"/>
        </w:rPr>
        <w:t xml:space="preserve"> </w:t>
      </w:r>
      <w:r w:rsidR="00827D9C" w:rsidRPr="00E07203">
        <w:t>III</w:t>
      </w:r>
      <w:r w:rsidR="00827D9C" w:rsidRPr="00E07203">
        <w:rPr>
          <w:spacing w:val="40"/>
          <w:lang w:val="ru-RU"/>
        </w:rPr>
        <w:t xml:space="preserve"> </w:t>
      </w:r>
      <w:r w:rsidR="00827D9C" w:rsidRPr="00E07203">
        <w:rPr>
          <w:lang w:val="ru-RU"/>
        </w:rPr>
        <w:t>«Безопасность</w:t>
      </w:r>
      <w:r w:rsidR="00827D9C" w:rsidRPr="00E07203">
        <w:rPr>
          <w:spacing w:val="22"/>
          <w:lang w:val="ru-RU"/>
        </w:rPr>
        <w:t xml:space="preserve"> </w:t>
      </w:r>
      <w:r w:rsidR="00827D9C" w:rsidRPr="00E07203">
        <w:rPr>
          <w:lang w:val="ru-RU"/>
        </w:rPr>
        <w:t>дорожного</w:t>
      </w:r>
      <w:r w:rsidR="00827D9C" w:rsidRPr="00E07203">
        <w:rPr>
          <w:spacing w:val="21"/>
          <w:lang w:val="ru-RU"/>
        </w:rPr>
        <w:t xml:space="preserve"> </w:t>
      </w:r>
      <w:r w:rsidR="00827D9C" w:rsidRPr="00E07203">
        <w:rPr>
          <w:spacing w:val="-1"/>
          <w:lang w:val="ru-RU"/>
        </w:rPr>
        <w:t>движения»</w:t>
      </w:r>
      <w:r w:rsidR="00827D9C" w:rsidRPr="00E07203">
        <w:rPr>
          <w:spacing w:val="20"/>
          <w:lang w:val="ru-RU"/>
        </w:rPr>
        <w:t xml:space="preserve"> </w:t>
      </w:r>
      <w:r>
        <w:rPr>
          <w:lang w:val="ru-RU"/>
        </w:rPr>
        <w:t xml:space="preserve">по комплексу процессных мероприятий </w:t>
      </w:r>
      <w:r w:rsidR="00827D9C" w:rsidRPr="00E07203">
        <w:rPr>
          <w:spacing w:val="-1"/>
          <w:lang w:val="ru-RU"/>
        </w:rPr>
        <w:t>«Улучшение</w:t>
      </w:r>
      <w:r w:rsidR="00827D9C" w:rsidRPr="00E07203">
        <w:rPr>
          <w:spacing w:val="20"/>
          <w:lang w:val="ru-RU"/>
        </w:rPr>
        <w:t xml:space="preserve"> </w:t>
      </w:r>
      <w:r w:rsidR="00827D9C" w:rsidRPr="00E07203">
        <w:rPr>
          <w:lang w:val="ru-RU"/>
        </w:rPr>
        <w:t>условий</w:t>
      </w:r>
      <w:r w:rsidR="00827D9C" w:rsidRPr="00E07203">
        <w:rPr>
          <w:spacing w:val="71"/>
          <w:lang w:val="ru-RU"/>
        </w:rPr>
        <w:t xml:space="preserve"> </w:t>
      </w:r>
      <w:r w:rsidR="00827D9C" w:rsidRPr="00E07203">
        <w:rPr>
          <w:lang w:val="ru-RU"/>
        </w:rPr>
        <w:t>дорожного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spacing w:val="-1"/>
          <w:lang w:val="ru-RU"/>
        </w:rPr>
        <w:t>движения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и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устранение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опасных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участков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на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улично-дорожной</w:t>
      </w:r>
      <w:r w:rsidR="00827D9C" w:rsidRPr="00E07203">
        <w:rPr>
          <w:spacing w:val="64"/>
          <w:lang w:val="ru-RU"/>
        </w:rPr>
        <w:t xml:space="preserve"> </w:t>
      </w:r>
      <w:r w:rsidR="00827D9C" w:rsidRPr="00E07203">
        <w:rPr>
          <w:lang w:val="ru-RU"/>
        </w:rPr>
        <w:t>сети»</w:t>
      </w:r>
      <w:r w:rsidR="00827D9C" w:rsidRPr="00E07203">
        <w:rPr>
          <w:spacing w:val="27"/>
          <w:lang w:val="ru-RU"/>
        </w:rPr>
        <w:t xml:space="preserve"> </w:t>
      </w:r>
      <w:r w:rsidRPr="00E07203">
        <w:rPr>
          <w:lang w:val="ru-RU"/>
        </w:rPr>
        <w:t xml:space="preserve">на </w:t>
      </w:r>
      <w:r>
        <w:rPr>
          <w:lang w:val="ru-RU"/>
        </w:rPr>
        <w:t xml:space="preserve">общую </w:t>
      </w:r>
      <w:r w:rsidRPr="00E07203">
        <w:rPr>
          <w:spacing w:val="-1"/>
          <w:lang w:val="ru-RU"/>
        </w:rPr>
        <w:t>сумму</w:t>
      </w:r>
      <w:r w:rsidRPr="00E07203">
        <w:rPr>
          <w:lang w:val="ru-RU"/>
        </w:rPr>
        <w:t xml:space="preserve"> </w:t>
      </w:r>
      <w:r>
        <w:rPr>
          <w:lang w:val="ru-RU"/>
        </w:rPr>
        <w:t>25 492,738</w:t>
      </w:r>
      <w:r w:rsidRPr="00E07203">
        <w:rPr>
          <w:lang w:val="ru-RU"/>
        </w:rPr>
        <w:t xml:space="preserve"> </w:t>
      </w:r>
      <w:r w:rsidRPr="00E07203">
        <w:rPr>
          <w:spacing w:val="-1"/>
          <w:lang w:val="ru-RU"/>
        </w:rPr>
        <w:t>тыс.</w:t>
      </w:r>
      <w:r w:rsidRPr="00E07203">
        <w:rPr>
          <w:lang w:val="ru-RU"/>
        </w:rPr>
        <w:t xml:space="preserve"> рублей</w:t>
      </w:r>
      <w:r>
        <w:rPr>
          <w:lang w:val="ru-RU"/>
        </w:rPr>
        <w:t>:</w:t>
      </w:r>
    </w:p>
    <w:p w14:paraId="13518669" w14:textId="6F00E7B2" w:rsidR="00D33452" w:rsidRPr="00E07203" w:rsidRDefault="00D33452" w:rsidP="0021499E">
      <w:pPr>
        <w:pStyle w:val="ac"/>
        <w:ind w:left="0" w:firstLine="709"/>
        <w:jc w:val="both"/>
        <w:rPr>
          <w:lang w:val="ru-RU"/>
        </w:rPr>
      </w:pPr>
      <w:r>
        <w:rPr>
          <w:lang w:val="ru-RU"/>
        </w:rPr>
        <w:t>*</w:t>
      </w:r>
      <w:r w:rsidRPr="00E07203">
        <w:rPr>
          <w:spacing w:val="58"/>
          <w:lang w:val="ru-RU"/>
        </w:rPr>
        <w:t xml:space="preserve"> </w:t>
      </w:r>
      <w:r w:rsidRPr="00E07203">
        <w:rPr>
          <w:lang w:val="ru-RU"/>
        </w:rPr>
        <w:t xml:space="preserve">ДЖКХ на </w:t>
      </w:r>
      <w:r w:rsidRPr="00E07203">
        <w:rPr>
          <w:spacing w:val="-1"/>
          <w:lang w:val="ru-RU"/>
        </w:rPr>
        <w:t>сумму</w:t>
      </w:r>
      <w:r w:rsidRPr="00E07203">
        <w:rPr>
          <w:lang w:val="ru-RU"/>
        </w:rPr>
        <w:t xml:space="preserve"> </w:t>
      </w:r>
      <w:r w:rsidR="000F682B">
        <w:rPr>
          <w:lang w:val="ru-RU"/>
        </w:rPr>
        <w:t>23 845,589</w:t>
      </w:r>
      <w:r w:rsidRPr="00E07203">
        <w:rPr>
          <w:lang w:val="ru-RU"/>
        </w:rPr>
        <w:t xml:space="preserve"> тыс. рублей:</w:t>
      </w:r>
    </w:p>
    <w:p w14:paraId="5EA402B9" w14:textId="76545D53" w:rsidR="00827D9C" w:rsidRDefault="00827D9C" w:rsidP="0021499E">
      <w:pPr>
        <w:pStyle w:val="ac"/>
        <w:ind w:right="105"/>
        <w:jc w:val="both"/>
        <w:rPr>
          <w:spacing w:val="-1"/>
          <w:lang w:val="ru-RU"/>
        </w:rPr>
      </w:pPr>
      <w:r w:rsidRPr="00E07203">
        <w:rPr>
          <w:lang w:val="ru-RU"/>
        </w:rPr>
        <w:t>-16 457,020</w:t>
      </w:r>
      <w:r w:rsidRPr="00E07203">
        <w:rPr>
          <w:spacing w:val="64"/>
          <w:lang w:val="ru-RU"/>
        </w:rPr>
        <w:t xml:space="preserve"> </w:t>
      </w:r>
      <w:r w:rsidRPr="00E07203">
        <w:rPr>
          <w:spacing w:val="-1"/>
          <w:lang w:val="ru-RU"/>
        </w:rPr>
        <w:t>тыс.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рублей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-</w:t>
      </w:r>
      <w:r w:rsidRPr="00E07203">
        <w:rPr>
          <w:spacing w:val="58"/>
          <w:lang w:val="ru-RU"/>
        </w:rPr>
        <w:t xml:space="preserve"> </w:t>
      </w:r>
      <w:r w:rsidRPr="00E07203">
        <w:rPr>
          <w:lang w:val="ru-RU"/>
        </w:rPr>
        <w:t>обустройство</w:t>
      </w:r>
      <w:r w:rsidRPr="00E07203">
        <w:rPr>
          <w:spacing w:val="64"/>
          <w:lang w:val="ru-RU"/>
        </w:rPr>
        <w:t xml:space="preserve"> </w:t>
      </w:r>
      <w:r w:rsidRPr="00E07203">
        <w:rPr>
          <w:spacing w:val="-1"/>
          <w:lang w:val="ru-RU"/>
        </w:rPr>
        <w:t>пешеходных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переходов</w:t>
      </w:r>
      <w:r w:rsidRPr="00E07203">
        <w:rPr>
          <w:spacing w:val="64"/>
          <w:lang w:val="ru-RU"/>
        </w:rPr>
        <w:t xml:space="preserve"> </w:t>
      </w:r>
      <w:r w:rsidRPr="00E07203">
        <w:rPr>
          <w:lang w:val="ru-RU"/>
        </w:rPr>
        <w:t>и</w:t>
      </w:r>
      <w:r w:rsidRPr="00E07203">
        <w:rPr>
          <w:spacing w:val="23"/>
          <w:lang w:val="ru-RU"/>
        </w:rPr>
        <w:t xml:space="preserve"> </w:t>
      </w:r>
      <w:r w:rsidRPr="00E07203">
        <w:rPr>
          <w:spacing w:val="-1"/>
          <w:lang w:val="ru-RU"/>
        </w:rPr>
        <w:t>перекрестков</w:t>
      </w:r>
      <w:r w:rsidRPr="00E07203">
        <w:rPr>
          <w:lang w:val="ru-RU"/>
        </w:rPr>
        <w:t xml:space="preserve"> светофорным </w:t>
      </w:r>
      <w:r w:rsidRPr="00E07203">
        <w:rPr>
          <w:spacing w:val="-1"/>
          <w:lang w:val="ru-RU"/>
        </w:rPr>
        <w:t>регулированием;</w:t>
      </w:r>
    </w:p>
    <w:p w14:paraId="55094B9F" w14:textId="34C42C68" w:rsidR="00827D9C" w:rsidRPr="0021499E" w:rsidRDefault="00827D9C" w:rsidP="0021499E">
      <w:pPr>
        <w:pStyle w:val="ac"/>
        <w:ind w:right="104"/>
        <w:jc w:val="both"/>
        <w:rPr>
          <w:rFonts w:cs="Times New Roman"/>
          <w:lang w:val="ru-RU"/>
        </w:rPr>
      </w:pPr>
      <w:r w:rsidRPr="00E07203">
        <w:rPr>
          <w:lang w:val="ru-RU"/>
        </w:rPr>
        <w:t>-2 341,258</w:t>
      </w:r>
      <w:r w:rsidRPr="00E07203">
        <w:rPr>
          <w:spacing w:val="54"/>
          <w:lang w:val="ru-RU"/>
        </w:rPr>
        <w:t xml:space="preserve"> </w:t>
      </w:r>
      <w:r w:rsidRPr="00E07203">
        <w:rPr>
          <w:spacing w:val="-1"/>
          <w:lang w:val="ru-RU"/>
        </w:rPr>
        <w:t>тыс.</w:t>
      </w:r>
      <w:r w:rsidRPr="00E07203">
        <w:rPr>
          <w:spacing w:val="54"/>
          <w:lang w:val="ru-RU"/>
        </w:rPr>
        <w:t xml:space="preserve"> </w:t>
      </w:r>
      <w:r w:rsidRPr="00E07203">
        <w:rPr>
          <w:spacing w:val="-1"/>
          <w:lang w:val="ru-RU"/>
        </w:rPr>
        <w:t>рублей</w:t>
      </w:r>
      <w:r w:rsidRPr="00E07203">
        <w:rPr>
          <w:spacing w:val="54"/>
          <w:lang w:val="ru-RU"/>
        </w:rPr>
        <w:t xml:space="preserve"> </w:t>
      </w:r>
      <w:r w:rsidRPr="00E07203">
        <w:rPr>
          <w:lang w:val="ru-RU"/>
        </w:rPr>
        <w:t>-</w:t>
      </w:r>
      <w:r w:rsidRPr="00E07203">
        <w:rPr>
          <w:spacing w:val="54"/>
          <w:lang w:val="ru-RU"/>
        </w:rPr>
        <w:t xml:space="preserve"> </w:t>
      </w:r>
      <w:r w:rsidRPr="00E07203">
        <w:rPr>
          <w:lang w:val="ru-RU"/>
        </w:rPr>
        <w:t>обустройство</w:t>
      </w:r>
      <w:r w:rsidRPr="00E07203">
        <w:rPr>
          <w:spacing w:val="54"/>
          <w:lang w:val="ru-RU"/>
        </w:rPr>
        <w:t xml:space="preserve"> </w:t>
      </w:r>
      <w:r w:rsidRPr="00E07203">
        <w:rPr>
          <w:lang w:val="ru-RU"/>
        </w:rPr>
        <w:t>улично-дорожной</w:t>
      </w:r>
      <w:r w:rsidRPr="00E07203">
        <w:rPr>
          <w:spacing w:val="54"/>
          <w:lang w:val="ru-RU"/>
        </w:rPr>
        <w:t xml:space="preserve"> </w:t>
      </w:r>
      <w:r w:rsidRPr="00E07203">
        <w:rPr>
          <w:spacing w:val="-1"/>
          <w:lang w:val="ru-RU"/>
        </w:rPr>
        <w:t>сети</w:t>
      </w:r>
      <w:r w:rsidRPr="00E07203">
        <w:rPr>
          <w:spacing w:val="54"/>
          <w:lang w:val="ru-RU"/>
        </w:rPr>
        <w:t xml:space="preserve"> </w:t>
      </w:r>
      <w:r w:rsidRPr="00E07203">
        <w:rPr>
          <w:lang w:val="ru-RU"/>
        </w:rPr>
        <w:t>техническими</w:t>
      </w:r>
      <w:r w:rsidRPr="00E07203">
        <w:rPr>
          <w:spacing w:val="23"/>
          <w:lang w:val="ru-RU"/>
        </w:rPr>
        <w:t xml:space="preserve"> </w:t>
      </w:r>
      <w:r w:rsidRPr="00E07203">
        <w:rPr>
          <w:spacing w:val="-1"/>
          <w:lang w:val="ru-RU"/>
        </w:rPr>
        <w:t>средствами</w:t>
      </w:r>
      <w:r w:rsidRPr="00E07203">
        <w:rPr>
          <w:spacing w:val="21"/>
          <w:lang w:val="ru-RU"/>
        </w:rPr>
        <w:t xml:space="preserve"> </w:t>
      </w:r>
      <w:r w:rsidRPr="00E07203">
        <w:rPr>
          <w:spacing w:val="-1"/>
          <w:lang w:val="ru-RU"/>
        </w:rPr>
        <w:t>организации</w:t>
      </w:r>
      <w:r w:rsidRPr="00E07203">
        <w:rPr>
          <w:spacing w:val="21"/>
          <w:lang w:val="ru-RU"/>
        </w:rPr>
        <w:t xml:space="preserve"> </w:t>
      </w:r>
      <w:r w:rsidRPr="00E07203">
        <w:rPr>
          <w:lang w:val="ru-RU"/>
        </w:rPr>
        <w:t>дорожного</w:t>
      </w:r>
      <w:r w:rsidRPr="00E07203">
        <w:rPr>
          <w:spacing w:val="21"/>
          <w:lang w:val="ru-RU"/>
        </w:rPr>
        <w:t xml:space="preserve"> </w:t>
      </w:r>
      <w:r w:rsidRPr="00E07203">
        <w:rPr>
          <w:lang w:val="ru-RU"/>
        </w:rPr>
        <w:t>движения</w:t>
      </w:r>
      <w:r>
        <w:rPr>
          <w:lang w:val="ru-RU"/>
        </w:rPr>
        <w:t xml:space="preserve"> </w:t>
      </w:r>
      <w:r w:rsidRPr="00E07203">
        <w:rPr>
          <w:spacing w:val="-1"/>
          <w:lang w:val="ru-RU"/>
        </w:rPr>
        <w:t>(переходящие</w:t>
      </w:r>
      <w:r w:rsidRPr="00E07203">
        <w:rPr>
          <w:lang w:val="ru-RU"/>
        </w:rPr>
        <w:t xml:space="preserve"> </w:t>
      </w:r>
      <w:r w:rsidRPr="0021499E">
        <w:rPr>
          <w:rFonts w:cs="Times New Roman"/>
          <w:lang w:val="ru-RU"/>
        </w:rPr>
        <w:t xml:space="preserve">денежные </w:t>
      </w:r>
      <w:r w:rsidRPr="0021499E">
        <w:rPr>
          <w:rFonts w:cs="Times New Roman"/>
          <w:spacing w:val="-1"/>
          <w:lang w:val="ru-RU"/>
        </w:rPr>
        <w:t>средства</w:t>
      </w:r>
      <w:r w:rsidRPr="0021499E">
        <w:rPr>
          <w:rFonts w:cs="Times New Roman"/>
          <w:lang w:val="ru-RU"/>
        </w:rPr>
        <w:t xml:space="preserve"> 2023 года). </w:t>
      </w:r>
    </w:p>
    <w:p w14:paraId="50A48899" w14:textId="77777777" w:rsidR="00B814BC" w:rsidRPr="0021499E" w:rsidRDefault="00B814BC" w:rsidP="0021499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E">
        <w:rPr>
          <w:rFonts w:ascii="Times New Roman" w:hAnsi="Times New Roman" w:cs="Times New Roman"/>
          <w:sz w:val="28"/>
          <w:szCs w:val="28"/>
        </w:rPr>
        <w:t>Финансовое обоснование указанных расходов не предоставлено, оценить обоснованность планируемых расходов не представляется возможным.</w:t>
      </w:r>
    </w:p>
    <w:p w14:paraId="531948F9" w14:textId="77777777" w:rsidR="00B814BC" w:rsidRPr="0021499E" w:rsidRDefault="00B814BC" w:rsidP="0021499E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499E">
        <w:rPr>
          <w:rFonts w:ascii="Times New Roman" w:hAnsi="Times New Roman" w:cs="Times New Roman"/>
          <w:sz w:val="28"/>
          <w:szCs w:val="28"/>
        </w:rPr>
        <w:t xml:space="preserve">Рекомендуем исключить или перераспределить необоснованно планируемые бюджетные ассигнования в сумме 2 341 258 рублей. </w:t>
      </w:r>
    </w:p>
    <w:p w14:paraId="60A6F97D" w14:textId="5CB871F9" w:rsidR="00827D9C" w:rsidRDefault="00827D9C" w:rsidP="0021499E">
      <w:pPr>
        <w:pStyle w:val="ac"/>
        <w:ind w:right="104"/>
        <w:jc w:val="both"/>
        <w:rPr>
          <w:lang w:val="ru-RU"/>
        </w:rPr>
      </w:pPr>
      <w:r w:rsidRPr="0021499E">
        <w:rPr>
          <w:rFonts w:cs="Times New Roman"/>
          <w:lang w:val="ru-RU"/>
        </w:rPr>
        <w:t>-1 259,686</w:t>
      </w:r>
      <w:r w:rsidRPr="0021499E">
        <w:rPr>
          <w:rFonts w:cs="Times New Roman"/>
          <w:spacing w:val="54"/>
          <w:lang w:val="ru-RU"/>
        </w:rPr>
        <w:t xml:space="preserve"> </w:t>
      </w:r>
      <w:r w:rsidRPr="0021499E">
        <w:rPr>
          <w:rFonts w:cs="Times New Roman"/>
          <w:spacing w:val="-1"/>
          <w:lang w:val="ru-RU"/>
        </w:rPr>
        <w:t>тыс.</w:t>
      </w:r>
      <w:r w:rsidRPr="0021499E">
        <w:rPr>
          <w:rFonts w:cs="Times New Roman"/>
          <w:spacing w:val="54"/>
          <w:lang w:val="ru-RU"/>
        </w:rPr>
        <w:t xml:space="preserve"> </w:t>
      </w:r>
      <w:r w:rsidRPr="0021499E">
        <w:rPr>
          <w:rFonts w:cs="Times New Roman"/>
          <w:spacing w:val="-1"/>
          <w:lang w:val="ru-RU"/>
        </w:rPr>
        <w:t>рублей</w:t>
      </w:r>
      <w:r w:rsidR="0021499E" w:rsidRPr="0021499E">
        <w:rPr>
          <w:rFonts w:cs="Times New Roman"/>
          <w:spacing w:val="-1"/>
          <w:lang w:val="ru-RU"/>
        </w:rPr>
        <w:t xml:space="preserve"> (переходящие средства местного бюджета по з</w:t>
      </w:r>
      <w:r w:rsidRPr="0021499E">
        <w:rPr>
          <w:rFonts w:cs="Times New Roman"/>
          <w:lang w:val="ru-RU"/>
        </w:rPr>
        <w:t>аключен</w:t>
      </w:r>
      <w:r w:rsidR="0021499E" w:rsidRPr="0021499E">
        <w:rPr>
          <w:rFonts w:cs="Times New Roman"/>
          <w:lang w:val="ru-RU"/>
        </w:rPr>
        <w:t>ным</w:t>
      </w:r>
      <w:r w:rsidRPr="0021499E">
        <w:rPr>
          <w:rFonts w:cs="Times New Roman"/>
          <w:lang w:val="ru-RU"/>
        </w:rPr>
        <w:t xml:space="preserve"> муниципальны</w:t>
      </w:r>
      <w:r w:rsidR="0021499E" w:rsidRPr="0021499E">
        <w:rPr>
          <w:rFonts w:cs="Times New Roman"/>
          <w:lang w:val="ru-RU"/>
        </w:rPr>
        <w:t>м</w:t>
      </w:r>
      <w:r w:rsidRPr="0021499E">
        <w:rPr>
          <w:rFonts w:cs="Times New Roman"/>
          <w:lang w:val="ru-RU"/>
        </w:rPr>
        <w:t xml:space="preserve"> контракт</w:t>
      </w:r>
      <w:r w:rsidR="0021499E" w:rsidRPr="0021499E">
        <w:rPr>
          <w:rFonts w:cs="Times New Roman"/>
          <w:lang w:val="ru-RU"/>
        </w:rPr>
        <w:t>ам</w:t>
      </w:r>
      <w:r w:rsidRPr="0021499E">
        <w:rPr>
          <w:rFonts w:cs="Times New Roman"/>
          <w:lang w:val="ru-RU"/>
        </w:rPr>
        <w:t xml:space="preserve"> на сумму 1 254,546</w:t>
      </w:r>
      <w:r w:rsidRPr="00E07203">
        <w:rPr>
          <w:lang w:val="ru-RU"/>
        </w:rPr>
        <w:t xml:space="preserve"> тыс. рублей и 5,140 тыс. рублей</w:t>
      </w:r>
      <w:r w:rsidR="0021499E">
        <w:rPr>
          <w:lang w:val="ru-RU"/>
        </w:rPr>
        <w:t>)</w:t>
      </w:r>
      <w:r w:rsidRPr="00E07203">
        <w:rPr>
          <w:lang w:val="ru-RU"/>
        </w:rPr>
        <w:t>;</w:t>
      </w:r>
    </w:p>
    <w:p w14:paraId="00BE0B61" w14:textId="6D71EA31" w:rsidR="00827D9C" w:rsidRDefault="00827D9C" w:rsidP="0021499E">
      <w:pPr>
        <w:pStyle w:val="ac"/>
        <w:ind w:right="104"/>
        <w:jc w:val="both"/>
        <w:rPr>
          <w:spacing w:val="-1"/>
          <w:lang w:val="ru-RU"/>
        </w:rPr>
      </w:pPr>
      <w:r w:rsidRPr="00E07203">
        <w:rPr>
          <w:rFonts w:cs="Times New Roman"/>
          <w:lang w:val="ru-RU"/>
        </w:rPr>
        <w:t>-3 787,625</w:t>
      </w:r>
      <w:r w:rsidRPr="00E07203">
        <w:rPr>
          <w:rFonts w:cs="Times New Roman"/>
          <w:spacing w:val="19"/>
          <w:lang w:val="ru-RU"/>
        </w:rPr>
        <w:t xml:space="preserve"> </w:t>
      </w:r>
      <w:r w:rsidRPr="00E07203">
        <w:rPr>
          <w:lang w:val="ru-RU"/>
        </w:rPr>
        <w:t>тыс.</w:t>
      </w:r>
      <w:r w:rsidRPr="00E07203">
        <w:rPr>
          <w:spacing w:val="19"/>
          <w:lang w:val="ru-RU"/>
        </w:rPr>
        <w:t xml:space="preserve"> </w:t>
      </w:r>
      <w:r w:rsidRPr="0021499E">
        <w:rPr>
          <w:lang w:val="ru-RU"/>
        </w:rPr>
        <w:t>рублей</w:t>
      </w:r>
      <w:r w:rsidRPr="0021499E">
        <w:rPr>
          <w:spacing w:val="19"/>
          <w:lang w:val="ru-RU"/>
        </w:rPr>
        <w:t xml:space="preserve"> </w:t>
      </w:r>
      <w:r w:rsidR="0021499E" w:rsidRPr="0021499E">
        <w:rPr>
          <w:lang w:val="ru-RU"/>
        </w:rPr>
        <w:t>на техническое обслуживание комплекса фотовидеофиксации нарушений правил дорожного движения</w:t>
      </w:r>
      <w:r w:rsidRPr="0021499E">
        <w:rPr>
          <w:spacing w:val="-1"/>
          <w:lang w:val="ru-RU"/>
        </w:rPr>
        <w:t>.</w:t>
      </w:r>
    </w:p>
    <w:p w14:paraId="15C728FC" w14:textId="37A3454A" w:rsidR="00827D9C" w:rsidRPr="00E07203" w:rsidRDefault="000F682B" w:rsidP="000F682B">
      <w:pPr>
        <w:pStyle w:val="ac"/>
        <w:tabs>
          <w:tab w:val="left" w:pos="962"/>
        </w:tabs>
        <w:ind w:right="104"/>
        <w:jc w:val="both"/>
        <w:rPr>
          <w:lang w:val="ru-RU"/>
        </w:rPr>
      </w:pPr>
      <w:r>
        <w:rPr>
          <w:spacing w:val="-1"/>
          <w:lang w:val="ru-RU"/>
        </w:rPr>
        <w:t xml:space="preserve">* </w:t>
      </w:r>
      <w:r w:rsidRPr="000F682B">
        <w:rPr>
          <w:lang w:val="ru-RU"/>
        </w:rPr>
        <w:t xml:space="preserve">дополнить </w:t>
      </w:r>
      <w:r w:rsidR="005B2C57">
        <w:rPr>
          <w:lang w:val="ru-RU"/>
        </w:rPr>
        <w:t>со</w:t>
      </w:r>
      <w:r w:rsidRPr="000F682B">
        <w:rPr>
          <w:spacing w:val="-1"/>
          <w:lang w:val="ru-RU"/>
        </w:rPr>
        <w:t xml:space="preserve">исполнителем муниципальной программы </w:t>
      </w:r>
      <w:proofErr w:type="spellStart"/>
      <w:r w:rsidRPr="000F682B">
        <w:rPr>
          <w:spacing w:val="-1"/>
          <w:lang w:val="ru-RU"/>
        </w:rPr>
        <w:t>Д</w:t>
      </w:r>
      <w:r>
        <w:rPr>
          <w:spacing w:val="-1"/>
          <w:lang w:val="ru-RU"/>
        </w:rPr>
        <w:t>ГиЗО</w:t>
      </w:r>
      <w:proofErr w:type="spellEnd"/>
      <w:r w:rsidRPr="000F682B">
        <w:rPr>
          <w:spacing w:val="-1"/>
          <w:lang w:val="ru-RU"/>
        </w:rPr>
        <w:t xml:space="preserve"> </w:t>
      </w:r>
      <w:r w:rsidR="00785CBA">
        <w:rPr>
          <w:spacing w:val="-1"/>
          <w:lang w:val="ru-RU"/>
        </w:rPr>
        <w:t>с бюджетными ассигнованиями в</w:t>
      </w:r>
      <w:r w:rsidRPr="000F682B">
        <w:rPr>
          <w:spacing w:val="10"/>
          <w:lang w:val="ru-RU"/>
        </w:rPr>
        <w:t xml:space="preserve"> </w:t>
      </w:r>
      <w:r w:rsidRPr="000F682B">
        <w:rPr>
          <w:spacing w:val="-1"/>
          <w:lang w:val="ru-RU"/>
        </w:rPr>
        <w:t>сумм</w:t>
      </w:r>
      <w:r w:rsidR="00785CBA">
        <w:rPr>
          <w:spacing w:val="-1"/>
          <w:lang w:val="ru-RU"/>
        </w:rPr>
        <w:t>е</w:t>
      </w:r>
      <w:r w:rsidRPr="000F682B">
        <w:rPr>
          <w:spacing w:val="10"/>
          <w:lang w:val="ru-RU"/>
        </w:rPr>
        <w:t xml:space="preserve"> </w:t>
      </w:r>
      <w:r w:rsidR="00827D9C" w:rsidRPr="00E07203">
        <w:rPr>
          <w:rFonts w:cs="Times New Roman"/>
          <w:lang w:val="ru-RU"/>
        </w:rPr>
        <w:t>1 647,149</w:t>
      </w:r>
      <w:r w:rsidR="00827D9C" w:rsidRPr="00E07203">
        <w:rPr>
          <w:rFonts w:cs="Times New Roman"/>
          <w:spacing w:val="19"/>
          <w:lang w:val="ru-RU"/>
        </w:rPr>
        <w:t xml:space="preserve"> </w:t>
      </w:r>
      <w:r w:rsidR="00827D9C" w:rsidRPr="00E07203">
        <w:rPr>
          <w:lang w:val="ru-RU"/>
        </w:rPr>
        <w:t>тыс.</w:t>
      </w:r>
      <w:r w:rsidR="00827D9C" w:rsidRPr="00E07203">
        <w:rPr>
          <w:spacing w:val="19"/>
          <w:lang w:val="ru-RU"/>
        </w:rPr>
        <w:t xml:space="preserve"> </w:t>
      </w:r>
      <w:r w:rsidR="00827D9C" w:rsidRPr="00E07203">
        <w:rPr>
          <w:lang w:val="ru-RU"/>
        </w:rPr>
        <w:t>рублей</w:t>
      </w:r>
      <w:r w:rsidR="00827D9C" w:rsidRPr="00E07203">
        <w:rPr>
          <w:spacing w:val="19"/>
          <w:lang w:val="ru-RU"/>
        </w:rPr>
        <w:t xml:space="preserve"> </w:t>
      </w:r>
      <w:r>
        <w:rPr>
          <w:spacing w:val="19"/>
          <w:lang w:val="ru-RU"/>
        </w:rPr>
        <w:t xml:space="preserve">на </w:t>
      </w:r>
      <w:r w:rsidR="00827D9C" w:rsidRPr="00E07203">
        <w:rPr>
          <w:lang w:val="ru-RU"/>
        </w:rPr>
        <w:t>обустройство</w:t>
      </w:r>
      <w:r w:rsidR="00827D9C" w:rsidRPr="00E07203">
        <w:rPr>
          <w:spacing w:val="28"/>
          <w:lang w:val="ru-RU"/>
        </w:rPr>
        <w:t xml:space="preserve"> </w:t>
      </w:r>
      <w:r w:rsidR="00827D9C" w:rsidRPr="00E07203">
        <w:rPr>
          <w:lang w:val="ru-RU"/>
        </w:rPr>
        <w:t>пешеходного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перехода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по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улице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Нефтяников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(напротив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ТЦ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spacing w:val="-1"/>
          <w:lang w:val="ru-RU"/>
        </w:rPr>
        <w:t>«Ксюша»)</w:t>
      </w:r>
      <w:r w:rsidR="00827D9C" w:rsidRPr="00E07203">
        <w:rPr>
          <w:spacing w:val="11"/>
          <w:lang w:val="ru-RU"/>
        </w:rPr>
        <w:t xml:space="preserve"> </w:t>
      </w:r>
      <w:r w:rsidR="00827D9C" w:rsidRPr="00E07203">
        <w:rPr>
          <w:lang w:val="ru-RU"/>
        </w:rPr>
        <w:t>светофорным</w:t>
      </w:r>
      <w:r w:rsidR="00827D9C" w:rsidRPr="00E07203">
        <w:rPr>
          <w:spacing w:val="26"/>
          <w:lang w:val="ru-RU"/>
        </w:rPr>
        <w:t xml:space="preserve"> </w:t>
      </w:r>
      <w:r w:rsidR="00827D9C" w:rsidRPr="00E07203">
        <w:rPr>
          <w:spacing w:val="-1"/>
          <w:lang w:val="ru-RU"/>
        </w:rPr>
        <w:t>регулированием.</w:t>
      </w:r>
    </w:p>
    <w:bookmarkEnd w:id="2"/>
    <w:p w14:paraId="6117D775" w14:textId="384B8047" w:rsidR="00702C4E" w:rsidRPr="00702C4E" w:rsidRDefault="00702C4E" w:rsidP="00702C4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C4E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Информацию о решениях, принятых по результатам рассмотрения рекомендаций, необходимо направить в адрес Счётной палаты до </w:t>
      </w:r>
      <w:r w:rsidR="005B2C57">
        <w:rPr>
          <w:rFonts w:ascii="Times New Roman" w:hAnsi="Times New Roman" w:cs="Times New Roman"/>
          <w:sz w:val="28"/>
          <w:szCs w:val="28"/>
        </w:rPr>
        <w:t>11</w:t>
      </w:r>
      <w:r w:rsidRPr="00702C4E">
        <w:rPr>
          <w:rFonts w:ascii="Times New Roman" w:hAnsi="Times New Roman" w:cs="Times New Roman"/>
          <w:sz w:val="28"/>
          <w:szCs w:val="28"/>
        </w:rPr>
        <w:t>.</w:t>
      </w:r>
      <w:r w:rsidR="00E75B2D">
        <w:rPr>
          <w:rFonts w:ascii="Times New Roman" w:hAnsi="Times New Roman" w:cs="Times New Roman"/>
          <w:sz w:val="28"/>
          <w:szCs w:val="28"/>
        </w:rPr>
        <w:t>0</w:t>
      </w:r>
      <w:r w:rsidR="005B2C57">
        <w:rPr>
          <w:rFonts w:ascii="Times New Roman" w:hAnsi="Times New Roman" w:cs="Times New Roman"/>
          <w:sz w:val="28"/>
          <w:szCs w:val="28"/>
        </w:rPr>
        <w:t>3</w:t>
      </w:r>
      <w:r w:rsidRPr="00702C4E">
        <w:rPr>
          <w:rFonts w:ascii="Times New Roman" w:hAnsi="Times New Roman" w:cs="Times New Roman"/>
          <w:sz w:val="28"/>
          <w:szCs w:val="28"/>
        </w:rPr>
        <w:t>.202</w:t>
      </w:r>
      <w:r w:rsidR="00E75B2D">
        <w:rPr>
          <w:rFonts w:ascii="Times New Roman" w:hAnsi="Times New Roman" w:cs="Times New Roman"/>
          <w:sz w:val="28"/>
          <w:szCs w:val="28"/>
        </w:rPr>
        <w:t>4</w:t>
      </w:r>
      <w:r w:rsidRPr="00702C4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1B196344" w14:textId="77777777" w:rsidR="001E18E8" w:rsidRPr="00702C4E" w:rsidRDefault="001E18E8" w:rsidP="001F50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B54705" w14:textId="77777777" w:rsidR="00BE3665" w:rsidRPr="009D4295" w:rsidRDefault="00BE3665" w:rsidP="009D429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14:paraId="5AFB462C" w14:textId="3DCC7C56" w:rsidR="00EA39D2" w:rsidRDefault="00A8303B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A39D2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</w:r>
      <w:r w:rsidR="00EA39D2"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651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С.А. Гичкина</w:t>
      </w:r>
      <w:r w:rsidR="00EA39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41CFC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97AFFB" w14:textId="77777777" w:rsidR="00B64FBE" w:rsidRDefault="00B64FB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D73FA7" w14:textId="1AA051B2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ADAA1" w14:textId="793431EE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26C7018" w14:textId="7CA9B25A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2C2E78" w14:textId="4A79457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6B844F" w14:textId="4587191E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DB759A" w14:textId="39F2A58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CC5AC13" w14:textId="27B00DB8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80B11E7" w14:textId="01D75CB8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0CBDB6" w14:textId="19092AF3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C17004" w14:textId="6A900D60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5E139D" w14:textId="3C8F1B3E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14F48F" w14:textId="4513BC9B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375ECD" w14:textId="30DF2BDF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A2C92C" w14:textId="700C939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D87C028" w14:textId="53F673E3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C8A71A" w14:textId="784B27A6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3D08A8" w14:textId="476E4D7C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9F5C58" w14:textId="1BFF9691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4005A1" w14:textId="0649154E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C2FC92" w14:textId="56543396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4BDB7A" w14:textId="3D3AF482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9C303DC" w14:textId="7B520E6F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00A6D9" w14:textId="7BE46CC3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52D76D8" w14:textId="4EA998CC" w:rsidR="0021499E" w:rsidRDefault="002149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57A286" w14:textId="29E1E5A6" w:rsidR="0021499E" w:rsidRDefault="002149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33D783" w14:textId="45FAEF77" w:rsidR="0021499E" w:rsidRDefault="002149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C1807F" w14:textId="77777777" w:rsidR="0021499E" w:rsidRDefault="0021499E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C4DE3C" w14:textId="77777777" w:rsidR="00B81806" w:rsidRDefault="00B81806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396C91" w14:textId="5BC30592" w:rsidR="001E596C" w:rsidRDefault="001E596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3B9A1AE" w14:textId="0E3DDD33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65BA0ED" w14:textId="486116F5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BA9523" w14:textId="20CE3509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1D55D7B" w14:textId="71927C9F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C3C212" w14:textId="34D57955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9C7C94" w14:textId="751FECBE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4CA3CF1" w14:textId="0444096D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EFC13" w14:textId="755324F6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BDF89E" w14:textId="77777777" w:rsidR="00785CBA" w:rsidRDefault="00785CBA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905BB72" w14:textId="65863B81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A5B800" w14:textId="77777777" w:rsidR="003D67D9" w:rsidRDefault="003D67D9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0151DCB" w14:textId="77777777" w:rsidR="00B02480" w:rsidRDefault="00B02480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3B5E64" w14:textId="736F9F76" w:rsidR="00BE3665" w:rsidRPr="00BF31FC" w:rsidRDefault="00BE3665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Исполнитель:</w:t>
      </w:r>
    </w:p>
    <w:p w14:paraId="60A21158" w14:textId="2429E04A" w:rsidR="00A8303B" w:rsidRDefault="00BF31FC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и</w:t>
      </w:r>
      <w:r w:rsidR="00BE3665" w:rsidRPr="00BF31FC">
        <w:rPr>
          <w:rFonts w:ascii="Times New Roman" w:hAnsi="Times New Roman" w:cs="Times New Roman"/>
          <w:sz w:val="20"/>
          <w:szCs w:val="20"/>
        </w:rPr>
        <w:t xml:space="preserve">нспектор инспекторского отдела № </w:t>
      </w:r>
      <w:r w:rsidR="00A8303B">
        <w:rPr>
          <w:rFonts w:ascii="Times New Roman" w:hAnsi="Times New Roman" w:cs="Times New Roman"/>
          <w:sz w:val="20"/>
          <w:szCs w:val="20"/>
        </w:rPr>
        <w:t>2</w:t>
      </w:r>
    </w:p>
    <w:p w14:paraId="758E493A" w14:textId="14D4B6B6" w:rsidR="00A8303B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Счётной палаты города Нефтеюганска</w:t>
      </w:r>
    </w:p>
    <w:p w14:paraId="5FDF321B" w14:textId="714AE0E1" w:rsidR="00BE3665" w:rsidRPr="00BF31FC" w:rsidRDefault="00A8303B" w:rsidP="00A8303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Батаева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Лариса Николаевна</w:t>
      </w:r>
    </w:p>
    <w:p w14:paraId="0CA8BFFE" w14:textId="682BED66" w:rsidR="00BE3665" w:rsidRPr="00BF31FC" w:rsidRDefault="00BF31FC" w:rsidP="000E118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F31FC">
        <w:rPr>
          <w:rFonts w:ascii="Times New Roman" w:hAnsi="Times New Roman" w:cs="Times New Roman"/>
          <w:sz w:val="20"/>
          <w:szCs w:val="20"/>
        </w:rPr>
        <w:t>8 (3463) 20-3</w:t>
      </w:r>
      <w:r w:rsidR="00A8303B">
        <w:rPr>
          <w:rFonts w:ascii="Times New Roman" w:hAnsi="Times New Roman" w:cs="Times New Roman"/>
          <w:sz w:val="20"/>
          <w:szCs w:val="20"/>
        </w:rPr>
        <w:t>9</w:t>
      </w:r>
      <w:r w:rsidRPr="00BF31FC">
        <w:rPr>
          <w:rFonts w:ascii="Times New Roman" w:hAnsi="Times New Roman" w:cs="Times New Roman"/>
          <w:sz w:val="20"/>
          <w:szCs w:val="20"/>
        </w:rPr>
        <w:t>-4</w:t>
      </w:r>
      <w:r w:rsidR="00A8303B">
        <w:rPr>
          <w:rFonts w:ascii="Times New Roman" w:hAnsi="Times New Roman" w:cs="Times New Roman"/>
          <w:sz w:val="20"/>
          <w:szCs w:val="20"/>
        </w:rPr>
        <w:t>8</w:t>
      </w:r>
    </w:p>
    <w:sectPr w:rsidR="00BE3665" w:rsidRPr="00BF31FC" w:rsidSect="00274127">
      <w:headerReference w:type="default" r:id="rId8"/>
      <w:pgSz w:w="11906" w:h="16838"/>
      <w:pgMar w:top="1134" w:right="70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0A05D" w14:textId="77777777" w:rsidR="00B9001C" w:rsidRDefault="00B9001C" w:rsidP="0030765E">
      <w:pPr>
        <w:spacing w:after="0" w:line="240" w:lineRule="auto"/>
      </w:pPr>
      <w:r>
        <w:separator/>
      </w:r>
    </w:p>
  </w:endnote>
  <w:endnote w:type="continuationSeparator" w:id="0">
    <w:p w14:paraId="7C5837C7" w14:textId="77777777" w:rsidR="00B9001C" w:rsidRDefault="00B9001C" w:rsidP="00307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932E" w14:textId="77777777" w:rsidR="00B9001C" w:rsidRDefault="00B9001C" w:rsidP="0030765E">
      <w:pPr>
        <w:spacing w:after="0" w:line="240" w:lineRule="auto"/>
      </w:pPr>
      <w:r>
        <w:separator/>
      </w:r>
    </w:p>
  </w:footnote>
  <w:footnote w:type="continuationSeparator" w:id="0">
    <w:p w14:paraId="4C6541BB" w14:textId="77777777" w:rsidR="00B9001C" w:rsidRDefault="00B9001C" w:rsidP="00307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6355424"/>
      <w:docPartObj>
        <w:docPartGallery w:val="Page Numbers (Top of Page)"/>
        <w:docPartUnique/>
      </w:docPartObj>
    </w:sdtPr>
    <w:sdtEndPr/>
    <w:sdtContent>
      <w:p w14:paraId="46E25C2B" w14:textId="6A5BDFA3" w:rsidR="00B02ED2" w:rsidRDefault="00B02E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2C3">
          <w:rPr>
            <w:noProof/>
          </w:rPr>
          <w:t>2</w:t>
        </w:r>
        <w:r>
          <w:fldChar w:fldCharType="end"/>
        </w:r>
      </w:p>
    </w:sdtContent>
  </w:sdt>
  <w:p w14:paraId="74F6B7C2" w14:textId="77777777" w:rsidR="00B02ED2" w:rsidRDefault="00B02ED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63624"/>
    <w:multiLevelType w:val="hybridMultilevel"/>
    <w:tmpl w:val="831ADE74"/>
    <w:lvl w:ilvl="0" w:tplc="BEB48C20">
      <w:start w:val="1"/>
      <w:numFmt w:val="decimal"/>
      <w:lvlText w:val="%1"/>
      <w:lvlJc w:val="left"/>
      <w:pPr>
        <w:ind w:left="114" w:hanging="140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1" w:tplc="3D821F12">
      <w:start w:val="1"/>
      <w:numFmt w:val="bullet"/>
      <w:lvlText w:val="•"/>
      <w:lvlJc w:val="left"/>
      <w:pPr>
        <w:ind w:left="1145" w:hanging="140"/>
      </w:pPr>
      <w:rPr>
        <w:rFonts w:hint="default"/>
      </w:rPr>
    </w:lvl>
    <w:lvl w:ilvl="2" w:tplc="7780CF6E">
      <w:start w:val="1"/>
      <w:numFmt w:val="bullet"/>
      <w:lvlText w:val="•"/>
      <w:lvlJc w:val="left"/>
      <w:pPr>
        <w:ind w:left="2176" w:hanging="140"/>
      </w:pPr>
      <w:rPr>
        <w:rFonts w:hint="default"/>
      </w:rPr>
    </w:lvl>
    <w:lvl w:ilvl="3" w:tplc="57EEC728">
      <w:start w:val="1"/>
      <w:numFmt w:val="bullet"/>
      <w:lvlText w:val="•"/>
      <w:lvlJc w:val="left"/>
      <w:pPr>
        <w:ind w:left="3207" w:hanging="140"/>
      </w:pPr>
      <w:rPr>
        <w:rFonts w:hint="default"/>
      </w:rPr>
    </w:lvl>
    <w:lvl w:ilvl="4" w:tplc="0436CD34">
      <w:start w:val="1"/>
      <w:numFmt w:val="bullet"/>
      <w:lvlText w:val="•"/>
      <w:lvlJc w:val="left"/>
      <w:pPr>
        <w:ind w:left="4238" w:hanging="140"/>
      </w:pPr>
      <w:rPr>
        <w:rFonts w:hint="default"/>
      </w:rPr>
    </w:lvl>
    <w:lvl w:ilvl="5" w:tplc="CD863870">
      <w:start w:val="1"/>
      <w:numFmt w:val="bullet"/>
      <w:lvlText w:val="•"/>
      <w:lvlJc w:val="left"/>
      <w:pPr>
        <w:ind w:left="5270" w:hanging="140"/>
      </w:pPr>
      <w:rPr>
        <w:rFonts w:hint="default"/>
      </w:rPr>
    </w:lvl>
    <w:lvl w:ilvl="6" w:tplc="7286F24A">
      <w:start w:val="1"/>
      <w:numFmt w:val="bullet"/>
      <w:lvlText w:val="•"/>
      <w:lvlJc w:val="left"/>
      <w:pPr>
        <w:ind w:left="6301" w:hanging="140"/>
      </w:pPr>
      <w:rPr>
        <w:rFonts w:hint="default"/>
      </w:rPr>
    </w:lvl>
    <w:lvl w:ilvl="7" w:tplc="A5E4C39A">
      <w:start w:val="1"/>
      <w:numFmt w:val="bullet"/>
      <w:lvlText w:val="•"/>
      <w:lvlJc w:val="left"/>
      <w:pPr>
        <w:ind w:left="7332" w:hanging="140"/>
      </w:pPr>
      <w:rPr>
        <w:rFonts w:hint="default"/>
      </w:rPr>
    </w:lvl>
    <w:lvl w:ilvl="8" w:tplc="73A058E8">
      <w:start w:val="1"/>
      <w:numFmt w:val="bullet"/>
      <w:lvlText w:val="•"/>
      <w:lvlJc w:val="left"/>
      <w:pPr>
        <w:ind w:left="8363" w:hanging="140"/>
      </w:pPr>
      <w:rPr>
        <w:rFonts w:hint="default"/>
      </w:rPr>
    </w:lvl>
  </w:abstractNum>
  <w:abstractNum w:abstractNumId="1" w15:restartNumberingAfterBreak="0">
    <w:nsid w:val="68A603FE"/>
    <w:multiLevelType w:val="multilevel"/>
    <w:tmpl w:val="9D44E3F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1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5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1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7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48" w:hanging="2160"/>
      </w:pPr>
      <w:rPr>
        <w:rFonts w:hint="default"/>
      </w:rPr>
    </w:lvl>
  </w:abstractNum>
  <w:abstractNum w:abstractNumId="2" w15:restartNumberingAfterBreak="0">
    <w:nsid w:val="6CEB46DA"/>
    <w:multiLevelType w:val="hybridMultilevel"/>
    <w:tmpl w:val="1CAC5BF0"/>
    <w:lvl w:ilvl="0" w:tplc="75CA53A4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D0D"/>
    <w:rsid w:val="000103E4"/>
    <w:rsid w:val="00010B24"/>
    <w:rsid w:val="000202AC"/>
    <w:rsid w:val="000219F9"/>
    <w:rsid w:val="000222C5"/>
    <w:rsid w:val="00031F33"/>
    <w:rsid w:val="0004301B"/>
    <w:rsid w:val="00060F53"/>
    <w:rsid w:val="000664A5"/>
    <w:rsid w:val="00084D0D"/>
    <w:rsid w:val="000B08E8"/>
    <w:rsid w:val="000D419E"/>
    <w:rsid w:val="000E1189"/>
    <w:rsid w:val="000E153A"/>
    <w:rsid w:val="000E2165"/>
    <w:rsid w:val="000E238D"/>
    <w:rsid w:val="000F2540"/>
    <w:rsid w:val="000F61E1"/>
    <w:rsid w:val="000F682B"/>
    <w:rsid w:val="00114CB5"/>
    <w:rsid w:val="00126235"/>
    <w:rsid w:val="00143A89"/>
    <w:rsid w:val="00150DA9"/>
    <w:rsid w:val="00155D79"/>
    <w:rsid w:val="00160776"/>
    <w:rsid w:val="00180D76"/>
    <w:rsid w:val="00183F28"/>
    <w:rsid w:val="00186302"/>
    <w:rsid w:val="0019335D"/>
    <w:rsid w:val="001A694A"/>
    <w:rsid w:val="001C61E7"/>
    <w:rsid w:val="001C7FB4"/>
    <w:rsid w:val="001E11BF"/>
    <w:rsid w:val="001E18E8"/>
    <w:rsid w:val="001E3711"/>
    <w:rsid w:val="001E596C"/>
    <w:rsid w:val="001F432A"/>
    <w:rsid w:val="001F501A"/>
    <w:rsid w:val="00200226"/>
    <w:rsid w:val="00204968"/>
    <w:rsid w:val="0021499E"/>
    <w:rsid w:val="00215930"/>
    <w:rsid w:val="0026692B"/>
    <w:rsid w:val="002729B4"/>
    <w:rsid w:val="00274127"/>
    <w:rsid w:val="002802BE"/>
    <w:rsid w:val="00290BC5"/>
    <w:rsid w:val="002A1C50"/>
    <w:rsid w:val="002A31EA"/>
    <w:rsid w:val="002A42D4"/>
    <w:rsid w:val="002A66EF"/>
    <w:rsid w:val="002A7252"/>
    <w:rsid w:val="002B00E8"/>
    <w:rsid w:val="002B04B5"/>
    <w:rsid w:val="002B59AC"/>
    <w:rsid w:val="002B63B5"/>
    <w:rsid w:val="002C2AD3"/>
    <w:rsid w:val="002C7AE5"/>
    <w:rsid w:val="002E60B8"/>
    <w:rsid w:val="002F7DEB"/>
    <w:rsid w:val="00301CCF"/>
    <w:rsid w:val="0030765E"/>
    <w:rsid w:val="003112C5"/>
    <w:rsid w:val="003267B3"/>
    <w:rsid w:val="00327B0A"/>
    <w:rsid w:val="003418CE"/>
    <w:rsid w:val="00343FC8"/>
    <w:rsid w:val="003615EB"/>
    <w:rsid w:val="00361DBE"/>
    <w:rsid w:val="00374714"/>
    <w:rsid w:val="00376CF2"/>
    <w:rsid w:val="00382BEC"/>
    <w:rsid w:val="003838F2"/>
    <w:rsid w:val="00390BE0"/>
    <w:rsid w:val="003A075F"/>
    <w:rsid w:val="003A1045"/>
    <w:rsid w:val="003A2D54"/>
    <w:rsid w:val="003A59B5"/>
    <w:rsid w:val="003A6D2C"/>
    <w:rsid w:val="003B3FC8"/>
    <w:rsid w:val="003B4838"/>
    <w:rsid w:val="003D67D9"/>
    <w:rsid w:val="003E192D"/>
    <w:rsid w:val="003E41B3"/>
    <w:rsid w:val="003E57CF"/>
    <w:rsid w:val="003F0301"/>
    <w:rsid w:val="003F7019"/>
    <w:rsid w:val="0040736F"/>
    <w:rsid w:val="00415943"/>
    <w:rsid w:val="00427894"/>
    <w:rsid w:val="004555A9"/>
    <w:rsid w:val="00463727"/>
    <w:rsid w:val="0047123F"/>
    <w:rsid w:val="00473D41"/>
    <w:rsid w:val="00476C9E"/>
    <w:rsid w:val="00496AD5"/>
    <w:rsid w:val="004A5102"/>
    <w:rsid w:val="004C6C64"/>
    <w:rsid w:val="004D4F3E"/>
    <w:rsid w:val="004D7D3B"/>
    <w:rsid w:val="00503FE6"/>
    <w:rsid w:val="00506648"/>
    <w:rsid w:val="00510A56"/>
    <w:rsid w:val="0051318D"/>
    <w:rsid w:val="005232F8"/>
    <w:rsid w:val="005369EC"/>
    <w:rsid w:val="00550BD7"/>
    <w:rsid w:val="0055199E"/>
    <w:rsid w:val="00591101"/>
    <w:rsid w:val="0059149C"/>
    <w:rsid w:val="005B2C57"/>
    <w:rsid w:val="005B45EF"/>
    <w:rsid w:val="005C468E"/>
    <w:rsid w:val="005C7696"/>
    <w:rsid w:val="005C7B57"/>
    <w:rsid w:val="005D1B49"/>
    <w:rsid w:val="005D698C"/>
    <w:rsid w:val="005E066B"/>
    <w:rsid w:val="005E4C19"/>
    <w:rsid w:val="00601490"/>
    <w:rsid w:val="006276F9"/>
    <w:rsid w:val="00627B4A"/>
    <w:rsid w:val="006326F0"/>
    <w:rsid w:val="0064029A"/>
    <w:rsid w:val="00640653"/>
    <w:rsid w:val="00646855"/>
    <w:rsid w:val="0064720D"/>
    <w:rsid w:val="00650033"/>
    <w:rsid w:val="00657D98"/>
    <w:rsid w:val="006624E6"/>
    <w:rsid w:val="006758D8"/>
    <w:rsid w:val="006B2FDE"/>
    <w:rsid w:val="006D109D"/>
    <w:rsid w:val="006D1FB8"/>
    <w:rsid w:val="006D52F4"/>
    <w:rsid w:val="006F007D"/>
    <w:rsid w:val="006F03D8"/>
    <w:rsid w:val="00702C4E"/>
    <w:rsid w:val="00706348"/>
    <w:rsid w:val="00730431"/>
    <w:rsid w:val="007324F9"/>
    <w:rsid w:val="00734AF0"/>
    <w:rsid w:val="00735E7F"/>
    <w:rsid w:val="00736907"/>
    <w:rsid w:val="007446BF"/>
    <w:rsid w:val="007475DD"/>
    <w:rsid w:val="00757718"/>
    <w:rsid w:val="00770A7B"/>
    <w:rsid w:val="00775FA6"/>
    <w:rsid w:val="0078177B"/>
    <w:rsid w:val="007831EB"/>
    <w:rsid w:val="00785CBA"/>
    <w:rsid w:val="007924AC"/>
    <w:rsid w:val="007941FD"/>
    <w:rsid w:val="00796362"/>
    <w:rsid w:val="007B7F3E"/>
    <w:rsid w:val="007C6513"/>
    <w:rsid w:val="007D6A36"/>
    <w:rsid w:val="007D7324"/>
    <w:rsid w:val="007E3061"/>
    <w:rsid w:val="007E69FF"/>
    <w:rsid w:val="007F1BBF"/>
    <w:rsid w:val="007F1CE2"/>
    <w:rsid w:val="00803FB0"/>
    <w:rsid w:val="0081685F"/>
    <w:rsid w:val="0082417F"/>
    <w:rsid w:val="00824E3E"/>
    <w:rsid w:val="00827D9C"/>
    <w:rsid w:val="008347DD"/>
    <w:rsid w:val="00834CA7"/>
    <w:rsid w:val="0083549F"/>
    <w:rsid w:val="008375CE"/>
    <w:rsid w:val="00845A3E"/>
    <w:rsid w:val="00872B1C"/>
    <w:rsid w:val="008A328F"/>
    <w:rsid w:val="008A736B"/>
    <w:rsid w:val="008C1CA9"/>
    <w:rsid w:val="008C5E56"/>
    <w:rsid w:val="008E220B"/>
    <w:rsid w:val="008F0ED5"/>
    <w:rsid w:val="008F49AD"/>
    <w:rsid w:val="00903456"/>
    <w:rsid w:val="00904AB2"/>
    <w:rsid w:val="00906FA5"/>
    <w:rsid w:val="00922AAD"/>
    <w:rsid w:val="00923CEB"/>
    <w:rsid w:val="0093780F"/>
    <w:rsid w:val="0096101F"/>
    <w:rsid w:val="009631F2"/>
    <w:rsid w:val="009837E2"/>
    <w:rsid w:val="00992A17"/>
    <w:rsid w:val="00997C8C"/>
    <w:rsid w:val="009A4969"/>
    <w:rsid w:val="009B0EF0"/>
    <w:rsid w:val="009B26B7"/>
    <w:rsid w:val="009B4251"/>
    <w:rsid w:val="009C012F"/>
    <w:rsid w:val="009C0769"/>
    <w:rsid w:val="009D4295"/>
    <w:rsid w:val="009D5DB0"/>
    <w:rsid w:val="009E0995"/>
    <w:rsid w:val="009F6356"/>
    <w:rsid w:val="00A020D6"/>
    <w:rsid w:val="00A0767F"/>
    <w:rsid w:val="00A1099E"/>
    <w:rsid w:val="00A14461"/>
    <w:rsid w:val="00A16C33"/>
    <w:rsid w:val="00A5007C"/>
    <w:rsid w:val="00A575A2"/>
    <w:rsid w:val="00A6099C"/>
    <w:rsid w:val="00A6263E"/>
    <w:rsid w:val="00A71FB0"/>
    <w:rsid w:val="00A8303B"/>
    <w:rsid w:val="00A83739"/>
    <w:rsid w:val="00AA297A"/>
    <w:rsid w:val="00AA600C"/>
    <w:rsid w:val="00AB57D8"/>
    <w:rsid w:val="00AC4E0A"/>
    <w:rsid w:val="00AC55A5"/>
    <w:rsid w:val="00AD700A"/>
    <w:rsid w:val="00AD7727"/>
    <w:rsid w:val="00AE1E4B"/>
    <w:rsid w:val="00AE28AE"/>
    <w:rsid w:val="00AE38D3"/>
    <w:rsid w:val="00AE6F4B"/>
    <w:rsid w:val="00AF14EC"/>
    <w:rsid w:val="00AF215F"/>
    <w:rsid w:val="00B02480"/>
    <w:rsid w:val="00B02ED2"/>
    <w:rsid w:val="00B316FC"/>
    <w:rsid w:val="00B4461B"/>
    <w:rsid w:val="00B55341"/>
    <w:rsid w:val="00B61B3D"/>
    <w:rsid w:val="00B64FBE"/>
    <w:rsid w:val="00B71C85"/>
    <w:rsid w:val="00B760A1"/>
    <w:rsid w:val="00B773BA"/>
    <w:rsid w:val="00B775FD"/>
    <w:rsid w:val="00B77FAC"/>
    <w:rsid w:val="00B814BC"/>
    <w:rsid w:val="00B81806"/>
    <w:rsid w:val="00B83AA8"/>
    <w:rsid w:val="00B876C9"/>
    <w:rsid w:val="00B9001C"/>
    <w:rsid w:val="00BD1199"/>
    <w:rsid w:val="00BD70E5"/>
    <w:rsid w:val="00BD7858"/>
    <w:rsid w:val="00BD7F7C"/>
    <w:rsid w:val="00BE3665"/>
    <w:rsid w:val="00BF31FC"/>
    <w:rsid w:val="00BF4F93"/>
    <w:rsid w:val="00BF6888"/>
    <w:rsid w:val="00C029DB"/>
    <w:rsid w:val="00C0634F"/>
    <w:rsid w:val="00C1469F"/>
    <w:rsid w:val="00C14949"/>
    <w:rsid w:val="00C1798E"/>
    <w:rsid w:val="00C25483"/>
    <w:rsid w:val="00C30664"/>
    <w:rsid w:val="00C307D0"/>
    <w:rsid w:val="00C30A08"/>
    <w:rsid w:val="00C372E9"/>
    <w:rsid w:val="00C41AD6"/>
    <w:rsid w:val="00C5073C"/>
    <w:rsid w:val="00C61B39"/>
    <w:rsid w:val="00C65C80"/>
    <w:rsid w:val="00C718D6"/>
    <w:rsid w:val="00C81F4E"/>
    <w:rsid w:val="00C83189"/>
    <w:rsid w:val="00C85449"/>
    <w:rsid w:val="00C866D5"/>
    <w:rsid w:val="00C92711"/>
    <w:rsid w:val="00C96666"/>
    <w:rsid w:val="00CB175A"/>
    <w:rsid w:val="00CB625B"/>
    <w:rsid w:val="00CC1DAA"/>
    <w:rsid w:val="00CC4982"/>
    <w:rsid w:val="00CC5E58"/>
    <w:rsid w:val="00CD764D"/>
    <w:rsid w:val="00CE16E4"/>
    <w:rsid w:val="00D07356"/>
    <w:rsid w:val="00D07BD2"/>
    <w:rsid w:val="00D11F1E"/>
    <w:rsid w:val="00D267DC"/>
    <w:rsid w:val="00D33452"/>
    <w:rsid w:val="00D340AB"/>
    <w:rsid w:val="00D3597D"/>
    <w:rsid w:val="00D53C8B"/>
    <w:rsid w:val="00D75CE3"/>
    <w:rsid w:val="00D81CD7"/>
    <w:rsid w:val="00D81D70"/>
    <w:rsid w:val="00D962CD"/>
    <w:rsid w:val="00DA1C96"/>
    <w:rsid w:val="00DB7DEA"/>
    <w:rsid w:val="00DC62EC"/>
    <w:rsid w:val="00DD0A0B"/>
    <w:rsid w:val="00DF0320"/>
    <w:rsid w:val="00DF13AF"/>
    <w:rsid w:val="00E06839"/>
    <w:rsid w:val="00E12721"/>
    <w:rsid w:val="00E15699"/>
    <w:rsid w:val="00E169A1"/>
    <w:rsid w:val="00E23C71"/>
    <w:rsid w:val="00E26493"/>
    <w:rsid w:val="00E735F2"/>
    <w:rsid w:val="00E74051"/>
    <w:rsid w:val="00E75B2D"/>
    <w:rsid w:val="00E81DA0"/>
    <w:rsid w:val="00E822AB"/>
    <w:rsid w:val="00E936F4"/>
    <w:rsid w:val="00E952C3"/>
    <w:rsid w:val="00EA0E68"/>
    <w:rsid w:val="00EA39D2"/>
    <w:rsid w:val="00EB0C53"/>
    <w:rsid w:val="00EC10AF"/>
    <w:rsid w:val="00EE1753"/>
    <w:rsid w:val="00EF24A3"/>
    <w:rsid w:val="00F047C6"/>
    <w:rsid w:val="00F12887"/>
    <w:rsid w:val="00F162CD"/>
    <w:rsid w:val="00F17023"/>
    <w:rsid w:val="00F43533"/>
    <w:rsid w:val="00F45C6F"/>
    <w:rsid w:val="00F733CB"/>
    <w:rsid w:val="00F82126"/>
    <w:rsid w:val="00F85D42"/>
    <w:rsid w:val="00F9513A"/>
    <w:rsid w:val="00FA7A66"/>
    <w:rsid w:val="00FD5754"/>
    <w:rsid w:val="00FE274C"/>
    <w:rsid w:val="00FE75B8"/>
    <w:rsid w:val="00FF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0C14B"/>
  <w15:docId w15:val="{F5E2E511-140F-4BC8-9572-374AA8B3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0765E"/>
  </w:style>
  <w:style w:type="paragraph" w:styleId="a8">
    <w:name w:val="footer"/>
    <w:basedOn w:val="a"/>
    <w:link w:val="a9"/>
    <w:uiPriority w:val="99"/>
    <w:unhideWhenUsed/>
    <w:rsid w:val="00307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0765E"/>
  </w:style>
  <w:style w:type="paragraph" w:customStyle="1" w:styleId="ConsPlusTitle">
    <w:name w:val="ConsPlusTitle"/>
    <w:uiPriority w:val="99"/>
    <w:rsid w:val="00FE27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06348"/>
    <w:pPr>
      <w:ind w:left="720"/>
      <w:contextualSpacing/>
    </w:pPr>
  </w:style>
  <w:style w:type="paragraph" w:styleId="ac">
    <w:name w:val="Body Text"/>
    <w:basedOn w:val="a"/>
    <w:link w:val="ad"/>
    <w:uiPriority w:val="1"/>
    <w:qFormat/>
    <w:rsid w:val="00827D9C"/>
    <w:pPr>
      <w:widowControl w:val="0"/>
      <w:spacing w:after="0" w:line="240" w:lineRule="auto"/>
      <w:ind w:left="114" w:firstLine="708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827D9C"/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Абзац списка Знак"/>
    <w:link w:val="aa"/>
    <w:uiPriority w:val="34"/>
    <w:locked/>
    <w:rsid w:val="00361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67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1137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ОЛЬГА</cp:lastModifiedBy>
  <cp:revision>3</cp:revision>
  <cp:lastPrinted>2024-02-13T09:14:00Z</cp:lastPrinted>
  <dcterms:created xsi:type="dcterms:W3CDTF">2024-02-29T04:52:00Z</dcterms:created>
  <dcterms:modified xsi:type="dcterms:W3CDTF">2024-03-05T05:13:00Z</dcterms:modified>
</cp:coreProperties>
</file>