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55A1CCF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748BC">
              <w:rPr>
                <w:sz w:val="28"/>
                <w:szCs w:val="28"/>
              </w:rPr>
              <w:t>01.03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D86162">
              <w:rPr>
                <w:sz w:val="28"/>
                <w:szCs w:val="28"/>
              </w:rPr>
              <w:t>103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51266BC" w:rsidR="00E748BC" w:rsidRPr="006624E6" w:rsidRDefault="00E748BC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418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3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9B13EE6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58CF79A0" w:rsidR="005E03A7" w:rsidRDefault="00503FE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9CEBC" w14:textId="1FEDCFEB" w:rsidR="00924654" w:rsidRDefault="0092465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Дополнить муниципальную программу следующими комплексами процессных мероприятий:</w:t>
      </w:r>
    </w:p>
    <w:p w14:paraId="014E1B61" w14:textId="4CEC6C7C" w:rsidR="00924654" w:rsidRDefault="00924654" w:rsidP="00437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«Обустройство мест для проведения массовых </w:t>
      </w:r>
      <w:r w:rsidR="0043731C">
        <w:rPr>
          <w:rFonts w:ascii="Times New Roman" w:hAnsi="Times New Roman" w:cs="Times New Roman"/>
          <w:sz w:val="28"/>
          <w:szCs w:val="28"/>
        </w:rPr>
        <w:t xml:space="preserve">мероприятий» соисполнитель –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Нефтеюганска; </w:t>
      </w:r>
    </w:p>
    <w:p w14:paraId="61CEFBB9" w14:textId="4ABC6763" w:rsidR="00924654" w:rsidRDefault="0092465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«Техническое обследование, реконструкция, капитальный ремонт, строительство объектов культуры» соисполнитель </w:t>
      </w:r>
      <w:r w:rsidR="0043731C">
        <w:rPr>
          <w:rFonts w:ascii="Times New Roman" w:hAnsi="Times New Roman" w:cs="Times New Roman"/>
          <w:sz w:val="28"/>
          <w:szCs w:val="28"/>
        </w:rPr>
        <w:t>– департамент градостроительства и земельных отношений администрации города Нефтеюганска.</w:t>
      </w:r>
    </w:p>
    <w:p w14:paraId="66B34F3C" w14:textId="5F9153F2" w:rsidR="00C961FD" w:rsidRDefault="005E03A7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73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05097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20E06">
        <w:rPr>
          <w:rFonts w:ascii="Times New Roman" w:hAnsi="Times New Roman" w:cs="Times New Roman"/>
          <w:sz w:val="28"/>
          <w:szCs w:val="28"/>
        </w:rPr>
        <w:t>на общую сумму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220E06">
        <w:rPr>
          <w:rFonts w:ascii="Times New Roman" w:hAnsi="Times New Roman" w:cs="Times New Roman"/>
          <w:sz w:val="28"/>
          <w:szCs w:val="28"/>
        </w:rPr>
        <w:t>12 250,775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FA7CAE7" w14:textId="54883CA0" w:rsidR="0043731C" w:rsidRPr="008D2FA3" w:rsidRDefault="00C961FD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FA3">
        <w:rPr>
          <w:rFonts w:ascii="Times New Roman" w:hAnsi="Times New Roman" w:cs="Times New Roman"/>
          <w:sz w:val="28"/>
          <w:szCs w:val="28"/>
        </w:rPr>
        <w:t>3.</w:t>
      </w:r>
      <w:r w:rsidR="0043731C" w:rsidRPr="008D2FA3">
        <w:rPr>
          <w:rFonts w:ascii="Times New Roman" w:hAnsi="Times New Roman" w:cs="Times New Roman"/>
          <w:sz w:val="28"/>
          <w:szCs w:val="28"/>
        </w:rPr>
        <w:t>2</w:t>
      </w:r>
      <w:r w:rsidRPr="008D2FA3">
        <w:rPr>
          <w:rFonts w:ascii="Times New Roman" w:hAnsi="Times New Roman" w:cs="Times New Roman"/>
          <w:sz w:val="28"/>
          <w:szCs w:val="28"/>
        </w:rPr>
        <w:t xml:space="preserve">.1. </w:t>
      </w:r>
      <w:r w:rsidR="003F45CE" w:rsidRPr="008D2FA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9847248"/>
      <w:r w:rsidR="0043731C" w:rsidRPr="008D2FA3">
        <w:rPr>
          <w:rFonts w:ascii="Times New Roman" w:hAnsi="Times New Roman" w:cs="Times New Roman"/>
          <w:sz w:val="28"/>
          <w:szCs w:val="28"/>
        </w:rPr>
        <w:t>По структурному элементу «Комплекс процессных мероприятий «</w:t>
      </w:r>
      <w:r w:rsidR="0043731C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Обеспечение</w:t>
      </w:r>
      <w:r w:rsidR="0043731C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731C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деятельности</w:t>
      </w:r>
      <w:r w:rsidR="0043731C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3731C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органов</w:t>
      </w:r>
      <w:r w:rsidR="0043731C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местного самоуправления города Нефтеюганска</w:t>
      </w:r>
      <w:r w:rsidR="0043731C" w:rsidRPr="008D2FA3">
        <w:rPr>
          <w:rFonts w:ascii="Times New Roman" w:hAnsi="Times New Roman" w:cs="Times New Roman"/>
          <w:sz w:val="28"/>
          <w:szCs w:val="28"/>
        </w:rPr>
        <w:t>» ответственному исполнителю комитету культуры и туризма администрации города Нефтеюганска</w:t>
      </w:r>
      <w:r w:rsidR="00946660" w:rsidRPr="008D2FA3">
        <w:rPr>
          <w:rFonts w:ascii="Times New Roman" w:hAnsi="Times New Roman" w:cs="Times New Roman"/>
          <w:sz w:val="28"/>
          <w:szCs w:val="28"/>
        </w:rPr>
        <w:t xml:space="preserve"> (далее по тексту – комитет культуры)</w:t>
      </w:r>
      <w:r w:rsidR="0043731C" w:rsidRPr="008D2FA3">
        <w:rPr>
          <w:rFonts w:ascii="Times New Roman" w:hAnsi="Times New Roman" w:cs="Times New Roman"/>
          <w:sz w:val="28"/>
          <w:szCs w:val="28"/>
        </w:rPr>
        <w:t xml:space="preserve"> увеличить средства местного бюджета на сумму 1 263,821 тыс. рублей</w:t>
      </w:r>
      <w:r w:rsidR="00050974" w:rsidRPr="008D2FA3">
        <w:rPr>
          <w:rFonts w:ascii="Times New Roman" w:hAnsi="Times New Roman" w:cs="Times New Roman"/>
          <w:sz w:val="28"/>
          <w:szCs w:val="28"/>
        </w:rPr>
        <w:t>, в связи с необходимостью в текущем ремонте санузлов</w:t>
      </w:r>
      <w:r w:rsidR="00E91A6E" w:rsidRPr="008D2FA3">
        <w:rPr>
          <w:rFonts w:ascii="Times New Roman" w:hAnsi="Times New Roman" w:cs="Times New Roman"/>
          <w:sz w:val="28"/>
          <w:szCs w:val="28"/>
        </w:rPr>
        <w:t xml:space="preserve"> в административном здании занимаемом комитетом культуры. </w:t>
      </w:r>
    </w:p>
    <w:p w14:paraId="02913CF4" w14:textId="7FE407A5" w:rsidR="005E7A80" w:rsidRPr="008D2FA3" w:rsidRDefault="0043731C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FA3">
        <w:rPr>
          <w:rFonts w:ascii="Times New Roman" w:hAnsi="Times New Roman" w:cs="Times New Roman"/>
          <w:sz w:val="28"/>
          <w:szCs w:val="28"/>
        </w:rPr>
        <w:t xml:space="preserve">3.2.2. </w:t>
      </w:r>
      <w:r w:rsidR="00946660" w:rsidRPr="008D2FA3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r w:rsidR="00AC4E66" w:rsidRPr="008D2FA3">
        <w:rPr>
          <w:rFonts w:ascii="Times New Roman" w:hAnsi="Times New Roman" w:cs="Times New Roman"/>
          <w:sz w:val="28"/>
          <w:szCs w:val="28"/>
        </w:rPr>
        <w:t xml:space="preserve">«Комплекс процессных мероприятий 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946660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Обеспечение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6660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деятельности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6660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подведомственных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6660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учреждений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46660" w:rsidRPr="008D2FA3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культуры»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комитету культуры увеличить финансирование в общей сумме 8 395,323 тыс. рублей</w:t>
      </w:r>
      <w:r w:rsidR="005E7A8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счёт средств: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39F285E" w14:textId="59A73D35" w:rsidR="005E7A80" w:rsidRPr="008D2FA3" w:rsidRDefault="005E7A80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окружно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бюджет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сумме 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650,000 тыс. рублей,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приобретения сценического оборудования, компьютерной техники, сценических костюмов и обуви для подведомственных учреждений;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9D94BDF" w14:textId="77777777" w:rsidR="009D4114" w:rsidRPr="008732C4" w:rsidRDefault="005E7A80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местн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бюджет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9D4114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сумме </w:t>
      </w:r>
      <w:r w:rsidR="00946660"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7 745</w:t>
      </w:r>
      <w:r w:rsidR="00946660" w:rsidRPr="008732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,323 тыс. рублей, в целях </w:t>
      </w:r>
      <w:r w:rsidR="009D4114" w:rsidRPr="008732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осуществления закупок: </w:t>
      </w:r>
    </w:p>
    <w:p w14:paraId="1EDA91F2" w14:textId="16873DED" w:rsidR="009D4114" w:rsidRPr="008732C4" w:rsidRDefault="009D4114" w:rsidP="009D4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«Городская библиотека» ремонт входной группы в сумме 1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860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2A7B512E" w14:textId="77777777" w:rsidR="007469E4" w:rsidRPr="008732C4" w:rsidRDefault="009D4114" w:rsidP="009D4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«Культурно-досуговый комплекс», капитальный ремонт системы горячего водоснабжения объекта по адресу 10 </w:t>
      </w:r>
      <w:proofErr w:type="spellStart"/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32 и дом 32/1 в сумме 760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000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приобретение подарочной продукции, 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2024 год в сумме 500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469E4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6F2ADF" w14:textId="40B5905E" w:rsidR="009D4114" w:rsidRPr="009D4114" w:rsidRDefault="007469E4" w:rsidP="009D4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МБУК «Центр национальных культур» на 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кранов Маевского на радиаторы отопления в сумме 126</w:t>
      </w:r>
      <w:r w:rsidR="00CA358C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CA358C"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73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1DACB5" w14:textId="66C7D2A8" w:rsidR="009D4114" w:rsidRPr="008D2FA3" w:rsidRDefault="007469E4" w:rsidP="009D41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 МАУК «Музейный комплекс» ремонт крылец, завалинок и дверцы чердачного помещения культурно-выставочного центра «</w:t>
      </w:r>
      <w:proofErr w:type="spellStart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-Балык» 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433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960 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ремонт кровель центрального входа и холодного </w:t>
      </w:r>
      <w:proofErr w:type="spellStart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пристроя</w:t>
      </w:r>
      <w:proofErr w:type="spellEnd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галереи «Метаморфоза» в сумме 642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211 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тыс. 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ремонт подиума (вход в музей с улицы) в сумме 164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176 </w:t>
      </w:r>
      <w:r w:rsidR="00CA358C" w:rsidRPr="003E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ремонт кабинетов в структурном подразделении «Музей реки Обь» в сумме 701</w:t>
      </w:r>
      <w:r w:rsidR="00CA358C"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842</w:t>
      </w:r>
      <w:r w:rsidR="00CA358C"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рубля, ремонт входных дверей культурно-выставочного центра «</w:t>
      </w:r>
      <w:proofErr w:type="spellStart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-Балык» в сумме 174</w:t>
      </w:r>
      <w:r w:rsidR="00CA358C"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880 </w:t>
      </w:r>
      <w:r w:rsidR="00CA358C"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D4114" w:rsidRPr="009D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9869A" w14:textId="77777777" w:rsidR="0015234A" w:rsidRPr="0015234A" w:rsidRDefault="0015234A" w:rsidP="001523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обоснования планируемых расходов представлены сметные расчёты</w:t>
      </w:r>
      <w:r w:rsidRPr="0015234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составленные базисно-индексным методом. При этом расчёты следовало произвести ресурсно-индексным методом.</w:t>
      </w:r>
    </w:p>
    <w:p w14:paraId="68CD9EC8" w14:textId="77777777" w:rsidR="0015234A" w:rsidRPr="0015234A" w:rsidRDefault="0015234A" w:rsidP="001523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34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Ввиду неверно произведённых расчётов, сделать вывод об обоснованности сумм, планируемых на выполнение ремонтов, не представляется возможным. </w:t>
      </w:r>
    </w:p>
    <w:p w14:paraId="7167F7C7" w14:textId="28A0038F" w:rsidR="0015234A" w:rsidRPr="009D4114" w:rsidRDefault="0015234A" w:rsidP="0015234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34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Рекомендуем произвести перерасчёт сметной стоимости работ ресурсно-индексным методом. </w:t>
      </w:r>
    </w:p>
    <w:p w14:paraId="70B160DA" w14:textId="29866ED2" w:rsidR="00AC4E66" w:rsidRPr="00D86162" w:rsidRDefault="00AC4E66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3.2.3. По структурному элементу «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Комплекс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процессных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мероприятий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Усиление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социальной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направленности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культурной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86162">
        <w:rPr>
          <w:rFonts w:ascii="Times New Roman" w:eastAsia="Times New Roman" w:hAnsi="Times New Roman" w:cs="Times New Roman" w:hint="eastAsia"/>
          <w:iCs/>
          <w:sz w:val="28"/>
          <w:szCs w:val="28"/>
          <w:lang w:eastAsia="ru-RU"/>
        </w:rPr>
        <w:t>политики»</w:t>
      </w: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комитету культуры увеличить средства местного бюджета на сумму 400,000 тыс. рублей, </w:t>
      </w:r>
      <w:r w:rsidR="007469E4" w:rsidRPr="00D8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культуры.</w:t>
      </w:r>
    </w:p>
    <w:p w14:paraId="190D44C9" w14:textId="5CF02DA4" w:rsidR="00AC4E66" w:rsidRPr="00D86162" w:rsidRDefault="00AC4E6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3.2.4. </w:t>
      </w:r>
      <w:r w:rsidRPr="00D86162">
        <w:rPr>
          <w:rFonts w:ascii="Times New Roman" w:hAnsi="Times New Roman" w:cs="Times New Roman"/>
          <w:sz w:val="28"/>
          <w:szCs w:val="28"/>
        </w:rPr>
        <w:t xml:space="preserve">По структурному элементу «Комплекс процессных мероприятий «Обустройство мест для проведения массовых мероприятий» департаменту жилищно-коммунального хозяйства администрации города Нефтеюганска предусмотреть дополнительное финансирование за счёт средств местного бюджета в размере 300,999 тыс. рублей, </w:t>
      </w:r>
      <w:r w:rsidR="007469E4" w:rsidRPr="00D861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по подготовке территории города для проведения религиозного праздника «Крещение Господне».</w:t>
      </w:r>
    </w:p>
    <w:p w14:paraId="593C53AE" w14:textId="4C276B8C" w:rsidR="007C0DC4" w:rsidRPr="008D2FA3" w:rsidRDefault="00AC4E66" w:rsidP="00F2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F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3.2.5. </w:t>
      </w:r>
      <w:r w:rsidR="006A2D89" w:rsidRPr="008D2FA3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bookmarkEnd w:id="4"/>
      <w:r w:rsidR="006A2D89" w:rsidRPr="008D2FA3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Pr="008D2FA3">
        <w:rPr>
          <w:rFonts w:ascii="Times New Roman" w:hAnsi="Times New Roman" w:cs="Times New Roman"/>
          <w:sz w:val="28"/>
          <w:szCs w:val="28"/>
        </w:rPr>
        <w:t>Техническое обследование, реконструкция, капитальный ремонт, строительство объектов культуры</w:t>
      </w:r>
      <w:r w:rsidR="006A2D89" w:rsidRPr="008D2FA3">
        <w:rPr>
          <w:rFonts w:ascii="Times New Roman" w:hAnsi="Times New Roman" w:cs="Times New Roman"/>
          <w:sz w:val="28"/>
          <w:szCs w:val="28"/>
        </w:rPr>
        <w:t xml:space="preserve">» департаменту градостроительства и земельных отношений администрации города </w:t>
      </w:r>
      <w:r w:rsidR="00D11232" w:rsidRPr="008D2FA3">
        <w:rPr>
          <w:rFonts w:ascii="Times New Roman" w:hAnsi="Times New Roman" w:cs="Times New Roman"/>
          <w:sz w:val="28"/>
          <w:szCs w:val="28"/>
        </w:rPr>
        <w:t>Нефтеюганска</w:t>
      </w:r>
      <w:r w:rsidR="004E1B79" w:rsidRPr="008D2FA3">
        <w:rPr>
          <w:rFonts w:ascii="Times New Roman" w:hAnsi="Times New Roman" w:cs="Times New Roman"/>
          <w:sz w:val="28"/>
          <w:szCs w:val="28"/>
        </w:rPr>
        <w:t xml:space="preserve"> </w:t>
      </w:r>
      <w:r w:rsidR="00D11232" w:rsidRPr="008D2FA3">
        <w:rPr>
          <w:rFonts w:ascii="Times New Roman" w:hAnsi="Times New Roman" w:cs="Times New Roman"/>
          <w:sz w:val="28"/>
          <w:szCs w:val="28"/>
        </w:rPr>
        <w:t>предусмотре</w:t>
      </w:r>
      <w:r w:rsidR="004E1B79" w:rsidRPr="008D2FA3">
        <w:rPr>
          <w:rFonts w:ascii="Times New Roman" w:hAnsi="Times New Roman" w:cs="Times New Roman"/>
          <w:sz w:val="28"/>
          <w:szCs w:val="28"/>
        </w:rPr>
        <w:t>ть</w:t>
      </w:r>
      <w:r w:rsidR="00D11232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дополнительное финансирование </w:t>
      </w:r>
      <w:r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="00D11232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размере </w:t>
      </w:r>
      <w:r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>1 890,632</w:t>
      </w:r>
      <w:r w:rsidR="00D11232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r w:rsidR="007C0DC4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11232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7C0DC4" w:rsidRPr="008D2FA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 числе на:</w:t>
      </w:r>
    </w:p>
    <w:p w14:paraId="6EF2ADEA" w14:textId="6409AE86" w:rsidR="007C0DC4" w:rsidRPr="007C0DC4" w:rsidRDefault="007C0DC4" w:rsidP="007C0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 по проведению авторского надзора по объекту «Нежилое здание музыкальной школы», расположенного по адресу: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Нефтеюганск, мкр.2А, здание № 1 в сумме 48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639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проводится работа по предоставлению необходимых, в соответствии с договором, документов;</w:t>
      </w:r>
    </w:p>
    <w:p w14:paraId="6F06CBF0" w14:textId="5B6DA040" w:rsidR="007C0DC4" w:rsidRPr="007C0DC4" w:rsidRDefault="007C0DC4" w:rsidP="007C0D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 по подготовке проектной и рабочей документации в целях капитального ремонта объекта капитального строительства «Нежилое помещение», расположенное по адресу: Ханты-Мансийский автономный округ - Югра, г. Нефтеюганск, </w:t>
      </w:r>
      <w:proofErr w:type="spellStart"/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-н 10, дом № 14, пом.2 в сумме 1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 993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8D2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C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просрочка по вине подрядчика, подрядчик выполняет работы с нарушением графика, документация в стадии разработки.</w:t>
      </w:r>
    </w:p>
    <w:p w14:paraId="6600156F" w14:textId="35D400D2" w:rsidR="00A535F2" w:rsidRPr="004E0380" w:rsidRDefault="00E00A6D" w:rsidP="00A53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</w:t>
      </w:r>
      <w:r w:rsidR="00503FE6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535F2"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решениях, принятых по результатам рассмотрения настоящего заключения, необходимо предоставить в Счётную палату в срок до 11.03.2024 года.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E00C1" w14:textId="04814F41" w:rsidR="003B1564" w:rsidRDefault="003B156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A21EA" w14:textId="3883FBC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EDF2E" w14:textId="64A4B20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4F0AAB" w14:textId="7C58FE3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1D5161" w14:textId="68C7E88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F76DA" w14:textId="2FEF68CE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477FD" w14:textId="70CBCD8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985263" w14:textId="4F9D8F8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984000" w14:textId="6DDC39E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A6676D" w14:textId="6EDA9B0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A8B53" w14:textId="1F3FCE1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20126" w14:textId="2C8302D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1E66D" w14:textId="7EC1AD06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7BFAE" w14:textId="152163D5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FB241" w14:textId="3866333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7A962" w14:textId="5DB9FDB9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79C57" w14:textId="2D45924B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5ADB0F3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67FE" w14:textId="3F79304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CCAD6" w14:textId="623E476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76969" w14:textId="70A38CD3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E76E2" w14:textId="3C039C3C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D855B" w14:textId="21303DC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DB0D6" w14:textId="5235E386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666717" w14:textId="0B8DCE47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2F2314" w14:textId="5D619353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5DC7EC" w14:textId="3FCB6A5F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9CD8" w14:textId="53D9FE9B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096F20" w14:textId="1DF91145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18343E" w14:textId="769926DB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494F8" w14:textId="77777777" w:rsidR="0015234A" w:rsidRDefault="0015234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A9E0" w14:textId="77777777" w:rsidR="0063787E" w:rsidRDefault="0063787E" w:rsidP="0030765E">
      <w:pPr>
        <w:spacing w:after="0" w:line="240" w:lineRule="auto"/>
      </w:pPr>
      <w:r>
        <w:separator/>
      </w:r>
    </w:p>
  </w:endnote>
  <w:endnote w:type="continuationSeparator" w:id="0">
    <w:p w14:paraId="74385E8B" w14:textId="77777777" w:rsidR="0063787E" w:rsidRDefault="0063787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CA75F" w14:textId="77777777" w:rsidR="0063787E" w:rsidRDefault="0063787E" w:rsidP="0030765E">
      <w:pPr>
        <w:spacing w:after="0" w:line="240" w:lineRule="auto"/>
      </w:pPr>
      <w:r>
        <w:separator/>
      </w:r>
    </w:p>
  </w:footnote>
  <w:footnote w:type="continuationSeparator" w:id="0">
    <w:p w14:paraId="06ACDC5F" w14:textId="77777777" w:rsidR="0063787E" w:rsidRDefault="0063787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0974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234A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4C19"/>
    <w:rsid w:val="005E7A80"/>
    <w:rsid w:val="00601490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86F56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69E4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0DC4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2C4"/>
    <w:rsid w:val="0087381B"/>
    <w:rsid w:val="008A328F"/>
    <w:rsid w:val="008C1CA9"/>
    <w:rsid w:val="008D2FA3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251D6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4250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86162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735F2"/>
    <w:rsid w:val="00E74051"/>
    <w:rsid w:val="00E748BC"/>
    <w:rsid w:val="00E81DA0"/>
    <w:rsid w:val="00E822AB"/>
    <w:rsid w:val="00E91A6E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</cp:revision>
  <cp:lastPrinted>2024-03-01T07:19:00Z</cp:lastPrinted>
  <dcterms:created xsi:type="dcterms:W3CDTF">2024-02-29T12:05:00Z</dcterms:created>
  <dcterms:modified xsi:type="dcterms:W3CDTF">2024-03-05T05:29:00Z</dcterms:modified>
</cp:coreProperties>
</file>