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D8" w:rsidRPr="002303D8" w:rsidRDefault="002303D8" w:rsidP="002303D8">
      <w:pPr>
        <w:shd w:val="clear" w:color="auto" w:fill="FFFFFF"/>
        <w:jc w:val="center"/>
        <w:outlineLvl w:val="1"/>
        <w:rPr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>Объявление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о проведении Конкурса по формированию резерва управленческих кадров 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для замещения целевых управленческих должностей в муниципальных учреждениях, подведомственных комитету культуры и туризма администрации города Нефтеюганска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Calibri" w:hAnsi="Calibri"/>
          <w:b w:val="0"/>
          <w:sz w:val="28"/>
          <w:szCs w:val="28"/>
        </w:rPr>
      </w:pP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1.В соответствии с Положением о резерве управленческих кадров для замещения целевых управленческий должностей в муниципальных учреждениях и на муниципальных предприятиях муниципального образования город Нефтеюганск, утвержденным постановлением администрации города Нефтеюганска от 12.07.2022 № 84-нп «О резерве управленческих кадров для замещения целевых управленческих должностей в муниципальных учреждениях и муниципальных предприятиях муниципального образования город Нефтеюганск» комитет культуры и туризма администрации города Нефтеюганска объявляет конкурс по формированию резерва управленческих кадров для замещения следующих должностей: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-Директор муниципального бюджетного учреждения культуры.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-Директор муниципального бюджетного учреждения дополнительного образования.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2.Квалификационные требования, предъявляемые к должности директора муниципального бюджетного учреждения: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</w:t>
      </w:r>
      <w:r w:rsidRPr="002303D8">
        <w:rPr>
          <w:rFonts w:ascii="Times New Roman" w:hAnsi="Times New Roman"/>
          <w:b w:val="0"/>
          <w:sz w:val="28"/>
          <w:szCs w:val="28"/>
        </w:rPr>
        <w:t>ысшее профессиональное образование (экономическое, юридическое, культуры и искусства, педагогическое, техническое, гуманитарное) и стаж работы на руководящих должностях в культурно-досуговых организациях, а также в органах управления культурой не менее 3 лет или среднее профессиональное образование (экономическое, юридическое, культуры и искусства, педагогическое, техническое, гуманитарное) и стаж работы на руководящих должностях в культурно-досуговых организациях не менее 5 лет.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Должностные обязанности директора муниципального бюджетного учреждения (выдержка):</w:t>
      </w:r>
    </w:p>
    <w:p w:rsidR="002303D8" w:rsidRPr="002303D8" w:rsidRDefault="002303D8" w:rsidP="002303D8">
      <w:pPr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-руководит производственной и финансово-экономической деятельностью учреждения, неся ответственность за сохранность и использование имущества, а также финансово-хозяйственные результаты деятельности учреждения;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-организует работу и взаимодействие структурных подразделений, направляет их деятельность на развитие и совершенствование творческо-производственного процесса с целью создания наиболее благоприятных условий для коллективного творчества с учетом конкретных художественных и социальных задач;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-обеспечивает выполнение учреждением обязательств перед зрителями (слушателями), работниками учреждения, исполнителями и авторами исполняемых произведений, федеральным, региональным и местным бюджетами, государственными внебюджетными фондами, поставщиками, заказчиками, а также партнерами по договорам;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</w:t>
      </w:r>
      <w:r w:rsidRPr="002303D8">
        <w:rPr>
          <w:rFonts w:ascii="Times New Roman" w:hAnsi="Times New Roman"/>
          <w:b w:val="0"/>
          <w:sz w:val="28"/>
          <w:szCs w:val="28"/>
        </w:rPr>
        <w:lastRenderedPageBreak/>
        <w:t>вакантных должностей в учреждении, создание безопасных и благоприятных для жизни и здоровья условий труда, соблюдение требований законодательства о труде;</w:t>
      </w:r>
    </w:p>
    <w:p w:rsidR="002303D8" w:rsidRPr="002303D8" w:rsidRDefault="002303D8" w:rsidP="002303D8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-обеспечивает создание комплекса мероприятий по сохранению и развитию традиционной культуры, сохранению лучших образцов и созданию новых форм культурно-досуговой деятельности, просветительской и экспозиционно-выставочной деятельности учреждения;</w:t>
      </w:r>
    </w:p>
    <w:p w:rsidR="002303D8" w:rsidRPr="002303D8" w:rsidRDefault="002303D8" w:rsidP="002303D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-осуществляет межведомственную координацию деятельности учреждения, занимающихся различными аспектами художественного народного творчества и любительского искусства;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-обеспечивает условия для организации массовых форм творческой деятельности: фестивалей, конкурсов, смотров, выставок;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-обеспечивает соблюдение законности в деятельности учреждения и осуществлении ее хозяйственно-экономических связей, использование правовых средств для финансового управления и функционирования в рыночных условиях, укрепления договорной и финансовой дисциплины, регулирования социально-трудовых отношений;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-определяет стратегию, цели и задачи развития учреждения, принимает решения о программном планировании его работы, участии учреждения в различных культурно-массовых мероприятиях;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учреждения, поддерживает благоприятный морально-психологический климат в коллективе. </w:t>
      </w:r>
    </w:p>
    <w:p w:rsidR="002303D8" w:rsidRPr="002303D8" w:rsidRDefault="002303D8" w:rsidP="002303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Директор учреждения должен знать: законы и иные нормативные правовые акты Российской Федерации, регламентирующие производственную и финансово-экономическую деятельность культурно-досуговых организаций, постановления органов государственной власти субъектов Российской Федерации и местных органов самоуправления по вопросам культуры и искусства, методические и нормативные документы, касающиеся деятельности культурно-досуговых организаций; технологию творческо-производственного процесса, порядок составления и согласования перспективных репертуарных планов, планов подготовки новых постановок, производственно-финансовых планов, рыночные методы хозяйствования и управления, порядок заключения и исполнения договоров, художественно-творческие, научные, технические достижения в сфере культуры, искусства, народного творчества и культурно-досуговой деятельности, формы и методы организационно-творческой работы с населением с учетом национальных и демографических особенностей; порядок разработки и заключения отраслевых соглашений, коллективных договоров и регулирования социально-трудовых отношений; теорию и практику менеджмента; психологию управления, социологию искусства, основы трудового, гражданского законодательства, авторского права, основы экономики, социологии, способы учреждения финансово-хозяйственной деятельности учреждения, гражданское, административное, трудовое, бюджетное, налоговое законодательство в части, касающейся регулирования деятельности учреждения, основы менеджмента, управления персоналом, правила внутреннего трудового распорядка учреждения, кодекса этики и </w:t>
      </w:r>
      <w:r w:rsidRPr="002303D8">
        <w:rPr>
          <w:rFonts w:ascii="Times New Roman" w:hAnsi="Times New Roman"/>
          <w:b w:val="0"/>
          <w:sz w:val="28"/>
          <w:szCs w:val="28"/>
        </w:rPr>
        <w:lastRenderedPageBreak/>
        <w:t xml:space="preserve">служебного поведения, правила и нормы по охране труда и пожарной безопасности,  технику безопасности и противопожарной защиты, общие вопросы в области обеспечения информационной безопасности, основы делопроизводства, системы информационной безопасности, законы и подзаконные акты в области энергопотребления и энергосбережения, противодействия коррупции, терроризму, контрактной системы в сфере закупок товаров, работ, услуг, знаниями, которые необходимы для исполнения должностных обязанностей в соответствующей области деятельности. 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3.Квалификационные требования, предъявляемые к должности директора муниципального бюджетного учреждения дополнительного образования: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высшее профессиональное образование (экономическое, юридическое,  культуры и искусства, педагогическое, техническое, гуманитарное) и стаж работы на педагогических  должностях   не менее 5 лет или высшее 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Должностные обязанности директора муниципального бюджетного учреждения дополнительного образования (выдержка):</w:t>
      </w:r>
    </w:p>
    <w:p w:rsidR="002303D8" w:rsidRPr="002303D8" w:rsidRDefault="002303D8" w:rsidP="002303D8">
      <w:pPr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-осуществляет общее руководство деятельностью учреждения в соответствии с законодательством Российской Федерации и Уставом учреждения;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-обеспечивает системную образовательную (учебно-воспитательную) и административно-хозяйственную (производственную) работу учреждения;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-обеспечивает реализацию федерального государственного образовательного стандарта, федеральных государственных требований;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-формирует контингенты обучающихся (воспитанников, детей);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-обеспечивает охрану их жизни и здоровья во время образовательного процесса, соблюдение прав и свобод обучающихся (воспитанников, детей) и работников учреждения в установленном законодательством Российской Федерации порядке;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-определяет стратегию, цели и задачи развития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-обеспечивает объективность оценки качества образования обучающихся (воспитанников, детей) в учреждении;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-совместно с советом образовательного учреждения и общественными организациями осуществляет разработку, утверждение и реализацию программ развития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учреждения;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lastRenderedPageBreak/>
        <w:t xml:space="preserve">-создает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 и повышение качества образования, поддерживает благоприятный морально-психологический климат в коллективе; </w:t>
      </w:r>
    </w:p>
    <w:p w:rsidR="002303D8" w:rsidRPr="002303D8" w:rsidRDefault="002303D8" w:rsidP="002303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-решает кадровые, административные, финансовые, хозяйственные и иные вопросы в соответствии с уставом образовательного учреждения. </w:t>
      </w:r>
    </w:p>
    <w:p w:rsidR="002303D8" w:rsidRPr="002303D8" w:rsidRDefault="002303D8" w:rsidP="002303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Директор учреждения должен знать: приоритетные направления  развития образовательной системы Российской Федерации, законы и иные нормативные правовые акты,  регламентирующие образовательную деятельность, Конвенцию о правах ребенка, педагогику, достижения современной психолого-педагогической науки и практики, психологию, основы физиологии, гигиены, теорию и методы управления образовательными системами, современные педагогические технологии продуктивного, дифференцированного обучения, реализации компетентного подхода, развивающего обучения, методы убеждения, аргументации своей позиции, установления контактов с обучающими (воспитанниками, детьми)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разрешения, основы экономики, социологии, способы организации финансово-хозяйственной деятельности образовательного учреждения,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 управления образованием различных уровней, основы менеджмента, управления персоналом, правила внутреннего трудового распорядка учреждения, кодекса этики и служебного поведения, правила и нормы по охране труда и пожарной безопасности, технику безопасности и противопожарной защиты, общие вопросы в области обеспечения информационной безопасности, основы делопроизводства, системы информационной безопасности, законы и подзаконные акты в области энергопотребления и энергосбережения, противодействия коррупции, терроризму, контрактной системы в сфере закупок товаров, работ, услуг, постановления органов государственной власти субъектов Российской Федерации и местных органов самоуправления по вопросам культуры и искусства, методические и нормативные документы, касающиеся деятельности образовательных учреждений в сфере культуры, технологию творческо-производственного процесса, порядок составления и согласования перспективных репертуарных планов, планов подготовки новых постановок, производственно-финансовых планов, рыночные методы хозяйствования и управления, порядок заключения и исполнения договоров, художественно-творческие, научные, технические достижения в сфере культуры и искусства, народного творчества и образовательной деятельности, формы и методы организационно-творческой работы с населением с учетом национальных и демографических особенностей, порядок разработки и заключения отраслевых тарифных соглашений, коллективных договоров и регулирования социально-трудовых отношений, теорию и практику менеджмента, психологию управления, социологию искусства, основы авторского права, знаниями, которые необходимы для исполнения должностных обязанностей в соответствующей отрасли. </w:t>
      </w:r>
    </w:p>
    <w:p w:rsidR="002303D8" w:rsidRPr="002303D8" w:rsidRDefault="002303D8" w:rsidP="002303D8">
      <w:pPr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eastAsia="Calibri" w:hAnsi="Times New Roman"/>
          <w:b w:val="0"/>
          <w:sz w:val="28"/>
          <w:szCs w:val="28"/>
        </w:rPr>
        <w:lastRenderedPageBreak/>
        <w:t xml:space="preserve">   </w:t>
      </w:r>
      <w:r w:rsidRPr="002303D8">
        <w:rPr>
          <w:rFonts w:ascii="Times New Roman" w:hAnsi="Times New Roman"/>
          <w:b w:val="0"/>
          <w:sz w:val="28"/>
          <w:szCs w:val="28"/>
          <w:shd w:val="clear" w:color="auto" w:fill="FFFFFF"/>
        </w:rPr>
        <w:t>4.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Перечень документов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, предоставляемых гражданином 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(лично),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изъявившим желание участвовать в Конкурсе: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</w:t>
      </w:r>
      <w:bookmarkStart w:id="0" w:name="Par132"/>
      <w:bookmarkEnd w:id="0"/>
      <w:r w:rsidRPr="002303D8">
        <w:rPr>
          <w:rFonts w:ascii="Times New Roman" w:hAnsi="Times New Roman"/>
          <w:b w:val="0"/>
          <w:sz w:val="28"/>
          <w:szCs w:val="28"/>
        </w:rPr>
        <w:fldChar w:fldCharType="begin"/>
      </w:r>
      <w:r w:rsidRPr="002303D8">
        <w:rPr>
          <w:rFonts w:ascii="Times New Roman" w:hAnsi="Times New Roman"/>
          <w:b w:val="0"/>
          <w:sz w:val="28"/>
          <w:szCs w:val="28"/>
        </w:rPr>
        <w:instrText xml:space="preserve"> HYPERLINK \l "Par285" </w:instrText>
      </w:r>
      <w:r w:rsidRPr="002303D8">
        <w:rPr>
          <w:rFonts w:ascii="Times New Roman" w:hAnsi="Times New Roman"/>
          <w:b w:val="0"/>
          <w:sz w:val="28"/>
          <w:szCs w:val="28"/>
        </w:rPr>
      </w:r>
      <w:r w:rsidRPr="002303D8">
        <w:rPr>
          <w:rFonts w:ascii="Times New Roman" w:hAnsi="Times New Roman"/>
          <w:b w:val="0"/>
          <w:sz w:val="28"/>
          <w:szCs w:val="28"/>
        </w:rPr>
        <w:fldChar w:fldCharType="separate"/>
      </w: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  <w:r w:rsidRPr="002303D8">
        <w:rPr>
          <w:rFonts w:ascii="Times New Roman" w:hAnsi="Times New Roman"/>
          <w:b w:val="0"/>
          <w:sz w:val="28"/>
          <w:szCs w:val="28"/>
        </w:rPr>
        <w:fldChar w:fldCharType="end"/>
      </w:r>
      <w:r w:rsidRPr="002303D8">
        <w:rPr>
          <w:rFonts w:ascii="Times New Roman" w:hAnsi="Times New Roman"/>
          <w:b w:val="0"/>
          <w:sz w:val="28"/>
          <w:szCs w:val="28"/>
        </w:rPr>
        <w:t xml:space="preserve"> об участии в конкурсном отборе согласно приложению;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-заполненную и подписанную анкету по форме, утвержденной распоряжением Правительства Российской Федерации от 26.05.2005 № 667-р (далее- анкета), с приложением фотографий формата 3 x 4;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-копию паспорта или заменяющего его документа (соответствующий документ предъявляется лично по прибытию на Конкурс);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-копии документов об образовании и о квалификации, дополнительном профессиональном образовании (по желанию Претендента), присвоение ученой степени, ученого звания (при наличии), заверенные нотариально или кадровой службой по месту работы (службы);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-документ об отсутствии медицинских противопоказаний к выполнению трудовых обязанностей в сфере деятельности муниципального учреждения, предприятия в случае, предусмотренных законодательством;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-копии документов воинского учета – для военнообязанных и лиц, подлежащих призыву на военную службу;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- при подаче документов для участия в конкурсах на замещение вакантных должностей руководителей муниципальных учреждений в следующих сферах деятельности:  дополнительное образование детей в области культуры, дополнительное образование детей в области физической культуры и спорта, дополнительное образование детей в иных областях, культура, физическая культура и спорт, работа с подростками и молодёжью.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-по желанию можно представить другие документы, характеризующие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Указанные документы, за исключением копии трудовой книжки, представляются с предъявлением оригинала для сверки.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5.Приём заявок с документами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проводится </w:t>
      </w:r>
      <w:r w:rsidRPr="002303D8">
        <w:rPr>
          <w:rFonts w:ascii="Times New Roman" w:hAnsi="Times New Roman"/>
          <w:b w:val="0"/>
          <w:sz w:val="28"/>
          <w:szCs w:val="28"/>
        </w:rPr>
        <w:t>с 19.01.2024 по 13.02.2024 в рабочие дни в понедельник с 08.30 часов до 18.00 часов, с вторника по пятницу с 08.30 часов до 17.00 часов, обед с 12.30 часов до 14.00 часов по адресу: город Нефтеюганск, 5 микрорайон, дом 11, кабинет 13 (отдел организационного обеспечения).</w:t>
      </w:r>
    </w:p>
    <w:p w:rsidR="002303D8" w:rsidRPr="002303D8" w:rsidRDefault="002303D8" w:rsidP="002303D8">
      <w:pPr>
        <w:shd w:val="clear" w:color="auto" w:fill="FFFFFF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6.Порядок проведения Конкурса и подведение итогов Конкурса: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Конкурс проводится конкурсной комиссией в два этапа: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 документов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В объявленный день первого этапа Конкурса представленные претендентами документы оцениваются Комиссией на соответствие квалификационным требованиям, предъявляемым к целевым управленческим должностям муниципального учреждения, предприятия, на которые проводится Конкурс для включения в резерв.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конкурсное испытание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, в ходе которого осуществляется оценка: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-деловых качеств, уровня и характера профессиональных знаний и навыков, которыми обладают Претенденты, уровня знаний нормативной правовой базы Российской Федерации, Ханты-Мансийского автономного округа – Югры, муниципальных правовых актов города Нефтеюганска в соответствующей сфере деятельности, заслуг и личного вклада в защиту Отечества претендентов, принимавших участие в специальной военной операции;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-знание в смежных областях, важных для успешного руководства муниципальным учреждением (экономика, финансы, менеджмент, юриспруденция и др.);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-владение современными методами и технологиями управления;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-наличие навыков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-степень развития инициативы, умение самостоятельно принимать управленческие и иные решения; личностные качества, необходимые для качественного исполнения должностных обязанностей;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-ориентацию на результат: решительность в реализации намеченных целей, настойчивость и упорство при решении возникающих проблем;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-ответственность, работоспособность, способность адаптироваться к новым условиям, культура речи.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Конкурсное испытание проводится в форме </w:t>
      </w:r>
      <w:r w:rsidRPr="002303D8">
        <w:rPr>
          <w:rFonts w:ascii="Times New Roman" w:hAnsi="Times New Roman"/>
          <w:b w:val="0"/>
          <w:sz w:val="28"/>
          <w:szCs w:val="28"/>
        </w:rPr>
        <w:t>доклада о планируемой деятельности на управленческой должности и собеседование.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Тема доклада «Планируемая деятельность на управленческой должности» (по соответствующей сфере деятельности организации).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Требования к докладу: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-регламент выступления с докладом составляет не более 10 минут.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 доклад должен содержать предложения о планируемой деятельности по развитию учреждения, повышению эффективности.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Текст доклада должен быть предоставлен одновременно с документами, указанными в пункте 4 настоящего объявления.  </w:t>
      </w:r>
    </w:p>
    <w:p w:rsidR="002303D8" w:rsidRPr="002303D8" w:rsidRDefault="002303D8" w:rsidP="002303D8">
      <w:pPr>
        <w:shd w:val="clear" w:color="auto" w:fill="FFFFFF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      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2303D8" w:rsidRPr="002303D8" w:rsidRDefault="002303D8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2303D8" w:rsidRPr="002303D8" w:rsidRDefault="002303D8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7. 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Место, время и дата проведения Конкурса: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-Первый этап Конкурса состоится ориентировочно 20.02.2024</w:t>
      </w:r>
      <w:r w:rsidRPr="002303D8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 15.00 часов по адресу: город Нефтеюганск, 5 микрорайон, дом 11, кабинет № 1.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-Второй этап Конкурса состоится ориентировочно </w:t>
      </w:r>
      <w:r w:rsidRPr="002303D8">
        <w:rPr>
          <w:rFonts w:ascii="Times New Roman" w:hAnsi="Times New Roman"/>
          <w:b w:val="0"/>
          <w:sz w:val="28"/>
          <w:szCs w:val="28"/>
        </w:rPr>
        <w:t>27.02.2024 в 10.00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часов по адресу: город Нефтеюганск, 5 микрорайон, дом 11,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кабинет № 1.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Контактное лицо: главный специалист отдела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организационного обеспечения комитета культуры и туризма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администрации города Нефтеюганска Полякова Алия Вахитовна, рабочий телефон: 8(3463) 22 92 44.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3D8">
        <w:rPr>
          <w:rFonts w:ascii="Calibri" w:hAnsi="Calibri"/>
          <w:b w:val="0"/>
          <w:color w:val="000000"/>
          <w:sz w:val="28"/>
          <w:szCs w:val="28"/>
        </w:rPr>
        <w:t xml:space="preserve">                                        </w:t>
      </w:r>
      <w:r w:rsidRPr="002303D8">
        <w:rPr>
          <w:rFonts w:ascii="Times New Roman" w:hAnsi="Times New Roman"/>
          <w:sz w:val="28"/>
          <w:szCs w:val="28"/>
        </w:rPr>
        <w:t xml:space="preserve">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303D8">
        <w:rPr>
          <w:rFonts w:ascii="Times New Roman" w:hAnsi="Times New Roman"/>
          <w:b w:val="0"/>
          <w:sz w:val="28"/>
          <w:szCs w:val="28"/>
        </w:rPr>
        <w:t>В комиссию по формированию резерва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кадров для замещения целевых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должностей в муниципальных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учреждениях, подведомственных комитету 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культуры и туризма администрации города  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Нефтеюганска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от ______________________________________,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(фамилия, имя, отчество)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время, наименование учреждения)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проживающего по адресу: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телефон: _________________________________</w:t>
      </w:r>
    </w:p>
    <w:p w:rsidR="002303D8" w:rsidRPr="002303D8" w:rsidRDefault="002303D8" w:rsidP="002303D8"/>
    <w:p w:rsidR="002303D8" w:rsidRPr="002303D8" w:rsidRDefault="002303D8" w:rsidP="002303D8"/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Прошу Вас допустить меня к участию в конкурсном отборе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установленным Порядком проведения конкурсного отбора, в том числе с требованиями, предъявленными к должности, ознакомлен(а).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  проведением   процедуры   проверки   представленных мною сведений согласен(а).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w:anchor="Par132" w:history="1">
        <w:r w:rsidRPr="002303D8">
          <w:rPr>
            <w:rFonts w:ascii="Times New Roman" w:hAnsi="Times New Roman"/>
            <w:b w:val="0"/>
            <w:sz w:val="28"/>
            <w:szCs w:val="28"/>
          </w:rPr>
          <w:t>пунктом 2.6</w:t>
        </w:r>
      </w:hyperlink>
      <w:r w:rsidRPr="002303D8">
        <w:rPr>
          <w:rFonts w:ascii="Times New Roman" w:hAnsi="Times New Roman"/>
          <w:b w:val="0"/>
          <w:sz w:val="28"/>
          <w:szCs w:val="28"/>
        </w:rPr>
        <w:t xml:space="preserve"> Положения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 к заявлению прилагаю: (перечислить прилагаемые документы).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1.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2.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ab/>
        <w:t>О результатах конкурсного отбора сообщить 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2303D8">
        <w:rPr>
          <w:rFonts w:ascii="Times New Roman" w:hAnsi="Times New Roman"/>
          <w:b w:val="0"/>
        </w:rPr>
        <w:t>(по: адресу регистрации (проживания); номеру телефона; адресу электронной почты)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                                            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2303D8">
        <w:rPr>
          <w:rFonts w:ascii="Times New Roman" w:hAnsi="Times New Roman"/>
          <w:b w:val="0"/>
          <w:sz w:val="24"/>
          <w:szCs w:val="24"/>
        </w:rPr>
        <w:t xml:space="preserve">                 (подпись)                                                                              (расшифровка подписи)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«_____» ______________ 20__ г.</w:t>
      </w:r>
    </w:p>
    <w:p w:rsidR="002303D8" w:rsidRPr="002303D8" w:rsidRDefault="002303D8" w:rsidP="002303D8"/>
    <w:p w:rsidR="002303D8" w:rsidRPr="002303D8" w:rsidRDefault="002303D8" w:rsidP="002303D8"/>
    <w:p w:rsid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lastRenderedPageBreak/>
        <w:t xml:space="preserve">                                                                                  Оборотная сторона заявления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Согласие 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на обработку персональных данных</w:t>
      </w:r>
    </w:p>
    <w:p w:rsidR="002303D8" w:rsidRPr="002303D8" w:rsidRDefault="002303D8" w:rsidP="002303D8">
      <w:pPr>
        <w:ind w:left="-284"/>
        <w:jc w:val="both"/>
        <w:rPr>
          <w:rFonts w:ascii="Times New Roman" w:hAnsi="Times New Roman"/>
          <w:b w:val="0"/>
          <w:sz w:val="22"/>
          <w:szCs w:val="22"/>
        </w:rPr>
      </w:pP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Я, 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(Ф.И.О.)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(адрес места жительства)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(№ документа, удостоверяющего личность, кем и когда выдан)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(далее – субъект), в соответствии со </w:t>
      </w:r>
      <w:hyperlink r:id="rId4" w:history="1">
        <w:r w:rsidRPr="002303D8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статьей 9</w:t>
        </w:r>
      </w:hyperlink>
      <w:r w:rsidRPr="002303D8">
        <w:rPr>
          <w:rFonts w:ascii="Times New Roman" w:hAnsi="Times New Roman"/>
          <w:b w:val="0"/>
          <w:sz w:val="22"/>
          <w:szCs w:val="22"/>
        </w:rPr>
        <w:t xml:space="preserve"> Федерального закона от 27.07.2006 № 152-ФЗ «О персональных данных» свободно, своей волей и в своем интересе даю согласие комитету культуры и туризма администрации города Нефтеюганска, зарегистрированного по адресу: Ханты-Мансийский автономный округ–Югра,  город Нефтеюганск, 5 микрорайон, 11 дом (далее – Оператор) на обработку (любое действие (операцию) или совокупность действий (операций)),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Российской Федерации, следующих персональных данных: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-фамилия, имя, отчество (в т.ч. предыдущие),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-паспортные данные или данные документа, удостоверяющего личность,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-идентификационный номер налогоплательщика (ИНН),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-данные страхового свидетельства государственного пенсионного страхования,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-дата рождения, место рождения,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-гражданство,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профессиональном образовании, профессиональной      переподготовки, повышении квалификации, стажировке,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подтверждении специальных знаний,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присвоении ученой степени, ученого звания, списки научных трудов и изобретений,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трудовой деятельности (стаже работы), классных чинах, разрядах, аттестации,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-адрес места жительства (согласно регистрации и фактический), 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поощрениях и наградах,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-сведения о наличии судимостей, результаты медицинского обследования,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воинском учёте,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-знание иностранного языка,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-пребывание за границей,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-семейное положение,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-состав семьи (сведения о родственниках),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-результаты медицинского обследования,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hAnsi="Times New Roman"/>
                <w:b w:val="0"/>
                <w:sz w:val="22"/>
                <w:szCs w:val="22"/>
              </w:rPr>
              <w:t>-номер домашнего и мобильного телефона.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действует с момента его подписания и до моего отказа в письменной форме.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№152-ФЗ «О персональных данных»).</w:t>
            </w:r>
          </w:p>
        </w:tc>
      </w:tr>
    </w:tbl>
    <w:p w:rsidR="002303D8" w:rsidRPr="002303D8" w:rsidRDefault="002303D8" w:rsidP="002303D8">
      <w:pPr>
        <w:tabs>
          <w:tab w:val="center" w:pos="7655"/>
        </w:tabs>
        <w:ind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Дата начала обработки персональных данных:</w:t>
      </w:r>
    </w:p>
    <w:p w:rsidR="002303D8" w:rsidRPr="002303D8" w:rsidRDefault="002303D8" w:rsidP="002303D8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(число, месяц, год)</w:t>
      </w:r>
    </w:p>
    <w:p w:rsidR="002303D8" w:rsidRPr="002303D8" w:rsidRDefault="002303D8" w:rsidP="002303D8">
      <w:pPr>
        <w:ind w:left="5449"/>
        <w:jc w:val="both"/>
        <w:rPr>
          <w:rFonts w:ascii="Times New Roman" w:hAnsi="Times New Roman"/>
          <w:b w:val="0"/>
          <w:sz w:val="22"/>
          <w:szCs w:val="22"/>
        </w:rPr>
      </w:pPr>
    </w:p>
    <w:p w:rsidR="002303D8" w:rsidRPr="002303D8" w:rsidRDefault="002303D8" w:rsidP="002303D8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(подпись) (расшифровка подписи)</w:t>
      </w:r>
    </w:p>
    <w:p w:rsidR="002303D8" w:rsidRPr="002303D8" w:rsidRDefault="002303D8" w:rsidP="002303D8">
      <w:pPr>
        <w:tabs>
          <w:tab w:val="left" w:pos="1650"/>
          <w:tab w:val="center" w:pos="5076"/>
          <w:tab w:val="left" w:pos="8205"/>
        </w:tabs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                       _____________               _____________</w:t>
      </w:r>
    </w:p>
    <w:p w:rsidR="00AD7FDE" w:rsidRPr="002303D8" w:rsidRDefault="002303D8" w:rsidP="002303D8">
      <w:pPr>
        <w:tabs>
          <w:tab w:val="left" w:pos="1440"/>
          <w:tab w:val="left" w:pos="8205"/>
        </w:tabs>
        <w:rPr>
          <w:rFonts w:ascii="Times New Roman" w:hAnsi="Times New Roman"/>
          <w:sz w:val="28"/>
          <w:szCs w:val="28"/>
          <w:vertAlign w:val="subscript"/>
        </w:rPr>
      </w:pPr>
      <w:r w:rsidRPr="002303D8">
        <w:rPr>
          <w:rFonts w:ascii="Times New Roman" w:hAnsi="Times New Roman"/>
          <w:b w:val="0"/>
          <w:vertAlign w:val="subscript"/>
        </w:rPr>
        <w:t xml:space="preserve">                 (Ф.И.О. )                                                                                                                         (подпись)</w:t>
      </w:r>
      <w:r w:rsidRPr="002303D8">
        <w:rPr>
          <w:rFonts w:ascii="Times New Roman" w:hAnsi="Times New Roman"/>
          <w:b w:val="0"/>
          <w:vertAlign w:val="subscript"/>
        </w:rPr>
        <w:tab/>
        <w:t>(дата)</w:t>
      </w:r>
      <w:bookmarkStart w:id="1" w:name="_GoBack"/>
      <w:bookmarkEnd w:id="1"/>
    </w:p>
    <w:sectPr w:rsidR="00AD7FDE" w:rsidRPr="002303D8" w:rsidSect="003E398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23"/>
    <w:rsid w:val="002303D8"/>
    <w:rsid w:val="003A7281"/>
    <w:rsid w:val="003B224A"/>
    <w:rsid w:val="00401023"/>
    <w:rsid w:val="00C4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65E6"/>
  <w15:chartTrackingRefBased/>
  <w15:docId w15:val="{33CE90F9-C40E-4987-8B12-C3FAA599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764C3E18A7BF352B763CAD1AA0A82DFBD9F39F93F88E90C1BAFC3DFAB4F44D0D9DE06D5E72BE70740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3544</Words>
  <Characters>20203</Characters>
  <Application>Microsoft Office Word</Application>
  <DocSecurity>0</DocSecurity>
  <Lines>168</Lines>
  <Paragraphs>47</Paragraphs>
  <ScaleCrop>false</ScaleCrop>
  <Company/>
  <LinksUpToDate>false</LinksUpToDate>
  <CharactersWithSpaces>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Polyakova</cp:lastModifiedBy>
  <cp:revision>3</cp:revision>
  <dcterms:created xsi:type="dcterms:W3CDTF">2024-01-15T05:23:00Z</dcterms:created>
  <dcterms:modified xsi:type="dcterms:W3CDTF">2024-01-15T06:01:00Z</dcterms:modified>
</cp:coreProperties>
</file>