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84" w:rsidRDefault="00DA2084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A2084" w:rsidRDefault="00DA2084">
      <w:pPr>
        <w:pStyle w:val="ConsPlusNormal"/>
        <w:jc w:val="both"/>
        <w:outlineLvl w:val="0"/>
      </w:pPr>
    </w:p>
    <w:p w:rsidR="00DA2084" w:rsidRDefault="00DA2084">
      <w:pPr>
        <w:pStyle w:val="ConsPlusTitle"/>
        <w:jc w:val="center"/>
        <w:outlineLvl w:val="0"/>
      </w:pPr>
      <w:r>
        <w:t>АДМИНИСТРАЦИЯ ГОРОДА НЕФТЕЮГАНСКА</w:t>
      </w:r>
    </w:p>
    <w:p w:rsidR="00DA2084" w:rsidRDefault="00DA2084">
      <w:pPr>
        <w:pStyle w:val="ConsPlusTitle"/>
        <w:jc w:val="center"/>
      </w:pPr>
    </w:p>
    <w:p w:rsidR="00DA2084" w:rsidRDefault="00DA2084">
      <w:pPr>
        <w:pStyle w:val="ConsPlusTitle"/>
        <w:jc w:val="center"/>
      </w:pPr>
      <w:r>
        <w:t>ПОСТАНОВЛЕНИЕ</w:t>
      </w:r>
    </w:p>
    <w:p w:rsidR="00DA2084" w:rsidRDefault="00DA2084">
      <w:pPr>
        <w:pStyle w:val="ConsPlusTitle"/>
        <w:jc w:val="center"/>
      </w:pPr>
      <w:r>
        <w:t>от 13 апреля 2021 г. N 40-нп</w:t>
      </w:r>
    </w:p>
    <w:p w:rsidR="00DA2084" w:rsidRDefault="00DA2084">
      <w:pPr>
        <w:pStyle w:val="ConsPlusTitle"/>
        <w:jc w:val="center"/>
      </w:pPr>
    </w:p>
    <w:p w:rsidR="00DA2084" w:rsidRDefault="00DA2084">
      <w:pPr>
        <w:pStyle w:val="ConsPlusTitle"/>
        <w:jc w:val="center"/>
      </w:pPr>
      <w:r>
        <w:t>ОБ УТВЕРЖДЕНИИ ПОРЯДКА ПРЕДОСТАВЛЕНИЯ СУБСИДИИ ИЗ БЮДЖЕТА</w:t>
      </w:r>
    </w:p>
    <w:p w:rsidR="00DA2084" w:rsidRDefault="00DA2084">
      <w:pPr>
        <w:pStyle w:val="ConsPlusTitle"/>
        <w:jc w:val="center"/>
      </w:pPr>
      <w:r>
        <w:t>ГОРОДА НЕФТЕЮГАНСКА НА ВОЗМЕЩЕНИЕ ЗАТРАТ ПО ОТКАЧКЕ И ВЫВОЗУ</w:t>
      </w:r>
    </w:p>
    <w:p w:rsidR="00DA2084" w:rsidRDefault="00DA2084">
      <w:pPr>
        <w:pStyle w:val="ConsPlusTitle"/>
        <w:jc w:val="center"/>
      </w:pPr>
      <w:r>
        <w:t>БЫТОВЫХ СТОЧНЫХ ВОД ОТ МНОГОКВАРТИРНЫХ ЖИЛЫХ ДОМОВ,</w:t>
      </w:r>
    </w:p>
    <w:p w:rsidR="00DA2084" w:rsidRDefault="00DA2084">
      <w:pPr>
        <w:pStyle w:val="ConsPlusTitle"/>
        <w:jc w:val="center"/>
      </w:pPr>
      <w:r>
        <w:t>ПОДКЛЮЧЕННЫХ К ЦЕНТРАЛИЗОВАННОЙ СИСТЕМЕ ВОДОСНАБЖЕНИЯ,</w:t>
      </w:r>
    </w:p>
    <w:p w:rsidR="00DA2084" w:rsidRDefault="00DA2084">
      <w:pPr>
        <w:pStyle w:val="ConsPlusTitle"/>
        <w:jc w:val="center"/>
      </w:pPr>
      <w:r>
        <w:t>ОБОРУДОВАННЫХ ВНУТРИДОМОВОЙ СИСТЕМОЙ ВОДООТВЕДЕНИЯ</w:t>
      </w:r>
    </w:p>
    <w:p w:rsidR="00DA2084" w:rsidRDefault="00DA2084">
      <w:pPr>
        <w:pStyle w:val="ConsPlusTitle"/>
        <w:jc w:val="center"/>
      </w:pPr>
      <w:r>
        <w:t>И НЕ ПОДКЛЮЧЕННЫХ К СЕТЯМ ЦЕНТРАЛИЗОВАННОЙ СИСТЕМЫ</w:t>
      </w:r>
    </w:p>
    <w:p w:rsidR="00DA2084" w:rsidRDefault="00DA2084">
      <w:pPr>
        <w:pStyle w:val="ConsPlusTitle"/>
        <w:jc w:val="center"/>
      </w:pPr>
      <w:r>
        <w:t>ВОДООТВЕДЕНИЯ НА ТЕРРИТОРИИ ГОРОДА НЕФТЕЮГАНСКА</w:t>
      </w:r>
    </w:p>
    <w:p w:rsidR="00DA2084" w:rsidRDefault="00DA20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A208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02.03.2022 </w:t>
            </w:r>
            <w:hyperlink r:id="rId5">
              <w:r>
                <w:rPr>
                  <w:color w:val="0000FF"/>
                </w:rPr>
                <w:t>N 23-нп</w:t>
              </w:r>
            </w:hyperlink>
            <w:r>
              <w:rPr>
                <w:color w:val="392C69"/>
              </w:rPr>
              <w:t xml:space="preserve">, от 12.08.2022 </w:t>
            </w:r>
            <w:hyperlink r:id="rId6">
              <w:r>
                <w:rPr>
                  <w:color w:val="0000FF"/>
                </w:rPr>
                <w:t>N 103-нп</w:t>
              </w:r>
            </w:hyperlink>
            <w:r>
              <w:rPr>
                <w:color w:val="392C69"/>
              </w:rPr>
              <w:t xml:space="preserve">, от 10.04.2023 </w:t>
            </w:r>
            <w:hyperlink r:id="rId7">
              <w:r>
                <w:rPr>
                  <w:color w:val="0000FF"/>
                </w:rPr>
                <w:t>N 42-нп</w:t>
              </w:r>
            </w:hyperlink>
            <w:r>
              <w:rPr>
                <w:color w:val="392C69"/>
              </w:rPr>
              <w:t>,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29.06.2023 </w:t>
            </w:r>
            <w:hyperlink r:id="rId8">
              <w:r>
                <w:rPr>
                  <w:color w:val="0000FF"/>
                </w:rPr>
                <w:t>N 80-нп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  <w:jc w:val="both"/>
      </w:pPr>
    </w:p>
    <w:p w:rsidR="00DA2084" w:rsidRPr="007C7753" w:rsidRDefault="00DA2084" w:rsidP="007C7753">
      <w:pPr>
        <w:pStyle w:val="ConsPlusNormal"/>
        <w:ind w:firstLine="540"/>
        <w:jc w:val="both"/>
        <w:rPr>
          <w:sz w:val="20"/>
        </w:rPr>
      </w:pPr>
      <w:r>
        <w:t xml:space="preserve">В соответствии со </w:t>
      </w:r>
      <w:hyperlink r:id="rId9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1">
        <w:r w:rsidRPr="007C7753">
          <w:rPr>
            <w:strike/>
            <w:color w:val="0000FF"/>
          </w:rPr>
          <w:t>постановлением</w:t>
        </w:r>
      </w:hyperlink>
      <w:r w:rsidRPr="007C7753">
        <w:rPr>
          <w:strike/>
        </w:rP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2">
        <w:r w:rsidRPr="007C7753">
          <w:rPr>
            <w:strike/>
            <w:color w:val="0000FF"/>
          </w:rPr>
          <w:t>решением</w:t>
        </w:r>
      </w:hyperlink>
      <w:r w:rsidRPr="007C7753">
        <w:rPr>
          <w:strike/>
        </w:rPr>
        <w:t xml:space="preserve"> Думы города Нефтеюганска от 21.12.2022 N 265-VII "О бюджете города Нефтеюганска на 2023 год и плановый период 2024 и 2025 годов", </w:t>
      </w:r>
      <w:r w:rsidR="007C7753" w:rsidRPr="007C7753">
        <w:rPr>
          <w:sz w:val="24"/>
          <w:szCs w:val="28"/>
          <w:highlight w:val="yellow"/>
        </w:rPr>
        <w:t>«постановлением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</w:t>
      </w:r>
      <w:r w:rsidR="007C7753">
        <w:rPr>
          <w:sz w:val="20"/>
        </w:rPr>
        <w:t xml:space="preserve">, </w:t>
      </w:r>
      <w:r>
        <w:t>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 администрация города Нефтеюганска постановляет:</w:t>
      </w:r>
    </w:p>
    <w:p w:rsidR="00DA2084" w:rsidRDefault="00DA2084">
      <w:pPr>
        <w:pStyle w:val="ConsPlusNormal"/>
        <w:jc w:val="both"/>
      </w:pPr>
      <w:r>
        <w:t xml:space="preserve">(в ред. постановлений Администрации города Нефтеюганска от 02.03.2022 </w:t>
      </w:r>
      <w:hyperlink r:id="rId13">
        <w:r>
          <w:rPr>
            <w:color w:val="0000FF"/>
          </w:rPr>
          <w:t>N 23-нп</w:t>
        </w:r>
      </w:hyperlink>
      <w:r>
        <w:t xml:space="preserve">, от 10.04.2023 </w:t>
      </w:r>
      <w:hyperlink r:id="rId14">
        <w:r>
          <w:rPr>
            <w:color w:val="0000FF"/>
          </w:rPr>
          <w:t>N 42-нп</w:t>
        </w:r>
      </w:hyperlink>
      <w:r>
        <w:t>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согласно приложению к постановлению.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2. Обнародовать (опубликовать) постановление в газете "Здравствуйте, </w:t>
      </w:r>
      <w:proofErr w:type="spellStart"/>
      <w:r>
        <w:t>нефтеюганцы</w:t>
      </w:r>
      <w:proofErr w:type="spellEnd"/>
      <w:r>
        <w:t>!".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>3. Департаменту по делам администрации города (Журавлев В.Ю.) разместить постановление на официальном сайте органов местного самоуправления города Нефтеюганска.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4. Постановление вступает в силу после его официального опубликования и распространяется на правоотношения, возникшие с 27.02.2021.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5. Контроль исполнения постановления возложить на заместителя главы города Д.В. </w:t>
      </w:r>
      <w:proofErr w:type="spellStart"/>
      <w:r>
        <w:t>Пайвина</w:t>
      </w:r>
      <w:proofErr w:type="spellEnd"/>
      <w:r>
        <w:t>.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right"/>
      </w:pPr>
      <w:r>
        <w:t>Глава города Нефтеюганска</w:t>
      </w:r>
    </w:p>
    <w:p w:rsidR="00DA2084" w:rsidRDefault="00DA2084">
      <w:pPr>
        <w:pStyle w:val="ConsPlusNormal"/>
        <w:jc w:val="right"/>
      </w:pPr>
      <w:r>
        <w:t>С.Ю.ДЕГТЯРЕВ</w:t>
      </w: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right"/>
        <w:outlineLvl w:val="0"/>
      </w:pPr>
      <w:r>
        <w:t>Приложение</w:t>
      </w:r>
    </w:p>
    <w:p w:rsidR="00DA2084" w:rsidRDefault="00DA2084">
      <w:pPr>
        <w:pStyle w:val="ConsPlusNormal"/>
        <w:jc w:val="right"/>
      </w:pPr>
      <w:r>
        <w:t>к постановлению</w:t>
      </w:r>
    </w:p>
    <w:p w:rsidR="00DA2084" w:rsidRDefault="00DA2084">
      <w:pPr>
        <w:pStyle w:val="ConsPlusNormal"/>
        <w:jc w:val="right"/>
      </w:pPr>
      <w:r>
        <w:t>администрации города</w:t>
      </w:r>
    </w:p>
    <w:p w:rsidR="00DA2084" w:rsidRDefault="00DA2084">
      <w:pPr>
        <w:pStyle w:val="ConsPlusNormal"/>
        <w:jc w:val="right"/>
      </w:pPr>
      <w:r>
        <w:t>от 13.04.2021 N 40-нп</w:t>
      </w: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Title"/>
        <w:jc w:val="center"/>
      </w:pPr>
      <w:bookmarkStart w:id="0" w:name="P40"/>
      <w:bookmarkEnd w:id="0"/>
      <w:r>
        <w:t>ПОРЯДОК</w:t>
      </w:r>
    </w:p>
    <w:p w:rsidR="00DA2084" w:rsidRDefault="00DA2084">
      <w:pPr>
        <w:pStyle w:val="ConsPlusTitle"/>
        <w:jc w:val="center"/>
      </w:pPr>
      <w:r>
        <w:t>ПРЕДОСТАВЛЕНИЯ СУБСИДИИ ИЗ БЮДЖЕТА ГОРОДА НЕФТЕЮГАНСКА</w:t>
      </w:r>
    </w:p>
    <w:p w:rsidR="00DA2084" w:rsidRDefault="00DA2084">
      <w:pPr>
        <w:pStyle w:val="ConsPlusTitle"/>
        <w:jc w:val="center"/>
      </w:pPr>
      <w:r>
        <w:t>НА ВОЗМЕЩЕНИЕ ЗАТРАТ ПО ОТКАЧКЕ И ВЫВОЗУ БЫТОВЫХ СТОЧНЫХ ВОД</w:t>
      </w:r>
    </w:p>
    <w:p w:rsidR="00DA2084" w:rsidRDefault="00DA2084">
      <w:pPr>
        <w:pStyle w:val="ConsPlusTitle"/>
        <w:jc w:val="center"/>
      </w:pPr>
      <w:r>
        <w:t>ОТ МНОГОКВАРТИРНЫХ ЖИЛЫХ ДОМОВ, ПОДКЛЮЧЕННЫХ</w:t>
      </w:r>
    </w:p>
    <w:p w:rsidR="00DA2084" w:rsidRDefault="00DA2084">
      <w:pPr>
        <w:pStyle w:val="ConsPlusTitle"/>
        <w:jc w:val="center"/>
      </w:pPr>
      <w:r>
        <w:t>К ЦЕНТРАЛИЗОВАННОЙ СИСТЕМЕ ВОДОСНАБЖЕНИЯ, ОБОРУДОВАННЫХ</w:t>
      </w:r>
    </w:p>
    <w:p w:rsidR="00DA2084" w:rsidRDefault="00DA2084">
      <w:pPr>
        <w:pStyle w:val="ConsPlusTitle"/>
        <w:jc w:val="center"/>
      </w:pPr>
      <w:r>
        <w:t>ВНУТРИДОМОВОЙ СИСТЕМОЙ ВОДООТВЕДЕНИЯ И НЕ ПОДКЛЮЧЕННЫХ</w:t>
      </w:r>
    </w:p>
    <w:p w:rsidR="00DA2084" w:rsidRDefault="00DA2084">
      <w:pPr>
        <w:pStyle w:val="ConsPlusTitle"/>
        <w:jc w:val="center"/>
      </w:pPr>
      <w:r>
        <w:t>К СЕТЯМ ЦЕНТРАЛИЗОВАННОЙ СИСТЕМЫ ВОДООТВЕДЕНИЯ НА ТЕРРИТОРИИ</w:t>
      </w:r>
    </w:p>
    <w:p w:rsidR="00DA2084" w:rsidRDefault="00DA2084">
      <w:pPr>
        <w:pStyle w:val="ConsPlusTitle"/>
        <w:jc w:val="center"/>
      </w:pPr>
      <w:r>
        <w:t>ГОРОДА НЕФТЕЮГАНСКА</w:t>
      </w:r>
    </w:p>
    <w:p w:rsidR="00DA2084" w:rsidRDefault="00DA20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A208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02.03.2022 </w:t>
            </w:r>
            <w:hyperlink r:id="rId17">
              <w:r>
                <w:rPr>
                  <w:color w:val="0000FF"/>
                </w:rPr>
                <w:t>N 23-нп</w:t>
              </w:r>
            </w:hyperlink>
            <w:r>
              <w:rPr>
                <w:color w:val="392C69"/>
              </w:rPr>
              <w:t xml:space="preserve">, от 12.08.2022 </w:t>
            </w:r>
            <w:hyperlink r:id="rId18">
              <w:r>
                <w:rPr>
                  <w:color w:val="0000FF"/>
                </w:rPr>
                <w:t>N 103-нп</w:t>
              </w:r>
            </w:hyperlink>
            <w:r>
              <w:rPr>
                <w:color w:val="392C69"/>
              </w:rPr>
              <w:t xml:space="preserve">, от 10.04.2023 </w:t>
            </w:r>
            <w:hyperlink r:id="rId19">
              <w:r>
                <w:rPr>
                  <w:color w:val="0000FF"/>
                </w:rPr>
                <w:t>N 42-нп</w:t>
              </w:r>
            </w:hyperlink>
            <w:r>
              <w:rPr>
                <w:color w:val="392C69"/>
              </w:rPr>
              <w:t>,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29.06.2023 </w:t>
            </w:r>
            <w:hyperlink r:id="rId20">
              <w:r>
                <w:rPr>
                  <w:color w:val="0000FF"/>
                </w:rPr>
                <w:t>N 80-нп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  <w:jc w:val="both"/>
      </w:pPr>
    </w:p>
    <w:p w:rsidR="00DA2084" w:rsidRDefault="00DA2084">
      <w:pPr>
        <w:pStyle w:val="ConsPlusTitle"/>
        <w:ind w:firstLine="540"/>
        <w:jc w:val="both"/>
        <w:outlineLvl w:val="1"/>
      </w:pPr>
      <w:r>
        <w:t>1. Общие положения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1.1. Настоящий Порядок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12.08.2022 N 103-нп)</w:t>
      </w:r>
    </w:p>
    <w:p w:rsidR="00DA2084" w:rsidRPr="007C7753" w:rsidRDefault="00DA2084" w:rsidP="007C7753">
      <w:pPr>
        <w:pStyle w:val="ConsPlusNormal"/>
        <w:spacing w:before="220"/>
        <w:ind w:firstLine="540"/>
        <w:jc w:val="both"/>
        <w:rPr>
          <w:rFonts w:asciiTheme="minorHAnsi" w:hAnsiTheme="minorHAnsi" w:cstheme="minorHAnsi"/>
          <w:strike/>
          <w:sz w:val="18"/>
        </w:rPr>
      </w:pPr>
      <w:r>
        <w:t xml:space="preserve">Порядок разработан в соответствии со </w:t>
      </w:r>
      <w:hyperlink r:id="rId22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24">
        <w:r w:rsidRPr="007C7753">
          <w:rPr>
            <w:strike/>
            <w:color w:val="0000FF"/>
          </w:rPr>
          <w:t>решением</w:t>
        </w:r>
      </w:hyperlink>
      <w:r w:rsidRPr="007C7753">
        <w:rPr>
          <w:strike/>
        </w:rPr>
        <w:t xml:space="preserve"> Думы города Нефтеюганска от 21.12.2022 N 265-VII "О бюджете города Нефтеюганска на 2023 год и плановый период 2024 и 2025 годов"</w:t>
      </w:r>
      <w:r w:rsidR="007C7753" w:rsidRPr="007C7753">
        <w:rPr>
          <w:rFonts w:ascii="Arial" w:eastAsia="Times New Roman" w:hAnsi="Arial" w:cs="Times New Roman"/>
          <w:szCs w:val="28"/>
          <w:highlight w:val="yellow"/>
        </w:rPr>
        <w:t xml:space="preserve"> </w:t>
      </w:r>
      <w:r w:rsidR="007C7753" w:rsidRPr="007C7753">
        <w:rPr>
          <w:rFonts w:asciiTheme="minorHAnsi" w:eastAsia="Times New Roman" w:hAnsiTheme="minorHAnsi" w:cstheme="minorHAnsi"/>
          <w:szCs w:val="28"/>
          <w:highlight w:val="yellow"/>
        </w:rPr>
        <w:t xml:space="preserve"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</w:t>
      </w:r>
      <w:r w:rsidR="007C7753" w:rsidRPr="007C7753">
        <w:rPr>
          <w:rFonts w:asciiTheme="minorHAnsi" w:eastAsia="Times New Roman" w:hAnsiTheme="minorHAnsi" w:cstheme="minorHAnsi"/>
          <w:szCs w:val="28"/>
          <w:highlight w:val="yellow"/>
        </w:rPr>
        <w:lastRenderedPageBreak/>
        <w:t>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</w:t>
      </w:r>
      <w:r>
        <w:t>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" w:name="P58"/>
      <w:bookmarkEnd w:id="1"/>
      <w:r>
        <w:t>1.2. Цели предоставления субсидии.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1.4. Категории и критерии отбора получателей субсидии, имеющих право на получение субсидии: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1.4.1. Право на получение субсидии имеют юридические лица, индивидуальные предприниматели, физические лица,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1.4.2. Критерии отбора получателей субсидии, имеющих право на получение субсидии: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наличие у получателя субсидии специальной техники и трудовых ресурсов для откачки и вывоза бытовых сточных вод, необходимых для достижения результатов предоставления субсидии;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наличие у получателя субсидии договора обслуживания специальной техники спутниковой системой "GPS/ГЛОНАСС".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 xml:space="preserve">1.5. 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2">
        <w:r>
          <w:rPr>
            <w:color w:val="0000FF"/>
          </w:rPr>
          <w:t>разделом 2</w:t>
        </w:r>
      </w:hyperlink>
      <w:r>
        <w:t xml:space="preserve"> настоящего Порядка, на основании заявок, направленных юридическими лицами, индивидуальными предпринимателями, физическими лицами, оказывающими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DA2084" w:rsidRPr="007C7753" w:rsidRDefault="00DA2084">
      <w:pPr>
        <w:pStyle w:val="ConsPlusNormal"/>
        <w:spacing w:before="220"/>
        <w:ind w:firstLine="540"/>
        <w:jc w:val="both"/>
        <w:rPr>
          <w:strike/>
        </w:rPr>
      </w:pPr>
      <w:r w:rsidRPr="007C7753">
        <w:rPr>
          <w:strike/>
        </w:rPr>
        <w:t>1.6.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DA2084" w:rsidRDefault="00DA2084">
      <w:pPr>
        <w:pStyle w:val="ConsPlusNormal"/>
        <w:jc w:val="both"/>
        <w:rPr>
          <w:strike/>
        </w:rPr>
      </w:pPr>
      <w:r w:rsidRPr="007C7753">
        <w:rPr>
          <w:strike/>
        </w:rPr>
        <w:t xml:space="preserve">(п. 1.6 в ред. </w:t>
      </w:r>
      <w:hyperlink r:id="rId26">
        <w:r w:rsidRPr="007C7753">
          <w:rPr>
            <w:strike/>
            <w:color w:val="0000FF"/>
          </w:rPr>
          <w:t>постановления</w:t>
        </w:r>
      </w:hyperlink>
      <w:r w:rsidRPr="007C7753">
        <w:rPr>
          <w:strike/>
        </w:rPr>
        <w:t xml:space="preserve"> Администрации города Нефтеюганска от 10.04.2023 N 42-нп)</w:t>
      </w:r>
    </w:p>
    <w:p w:rsidR="007C7753" w:rsidRPr="007C7753" w:rsidRDefault="007C7753" w:rsidP="007C7753">
      <w:pPr>
        <w:ind w:firstLine="708"/>
        <w:rPr>
          <w:rFonts w:cs="Arial"/>
          <w:strike/>
          <w:sz w:val="20"/>
        </w:rPr>
      </w:pPr>
      <w:r w:rsidRPr="007C7753">
        <w:rPr>
          <w:sz w:val="24"/>
          <w:szCs w:val="28"/>
          <w:highlight w:val="yellow"/>
        </w:rPr>
        <w:t>1.6.Сведения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7C7753" w:rsidRPr="007C7753" w:rsidRDefault="007C7753">
      <w:pPr>
        <w:pStyle w:val="ConsPlusNormal"/>
        <w:jc w:val="both"/>
        <w:rPr>
          <w:strike/>
        </w:rPr>
      </w:pP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Title"/>
        <w:ind w:firstLine="540"/>
        <w:jc w:val="both"/>
        <w:outlineLvl w:val="1"/>
      </w:pPr>
      <w:bookmarkStart w:id="3" w:name="P72"/>
      <w:bookmarkEnd w:id="3"/>
      <w:r>
        <w:t>2. Порядок проведения отбора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решения о проведении отбора утвержденное приказом департамента ЖКХ.</w:t>
      </w:r>
    </w:p>
    <w:p w:rsidR="00DA2084" w:rsidRDefault="00DA2084">
      <w:pPr>
        <w:pStyle w:val="ConsPlusNormal"/>
        <w:jc w:val="both"/>
      </w:pPr>
      <w:r>
        <w:t xml:space="preserve">(в ред. постановлений Администрации города Нефтеюганска от 12.08.2022 </w:t>
      </w:r>
      <w:hyperlink r:id="rId27">
        <w:r>
          <w:rPr>
            <w:color w:val="0000FF"/>
          </w:rPr>
          <w:t>N 103-нп</w:t>
        </w:r>
      </w:hyperlink>
      <w:r>
        <w:t xml:space="preserve">, от 10.04.2023 </w:t>
      </w:r>
      <w:hyperlink r:id="rId28">
        <w:r>
          <w:rPr>
            <w:color w:val="0000FF"/>
          </w:rPr>
          <w:t>N 42-нп</w:t>
        </w:r>
      </w:hyperlink>
      <w:r>
        <w:t>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2.1.1. Объявление о проведении отбора должно содержать следующую информацию: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срок проведения отбора;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дату начала подачи или окончания приема предложений (заявок) участников отбора, которая не может быть ранее </w:t>
      </w:r>
      <w:r w:rsidRPr="00721669">
        <w:rPr>
          <w:strike/>
        </w:rPr>
        <w:t>10 календарного дня</w:t>
      </w:r>
      <w:r w:rsidR="00721669">
        <w:t xml:space="preserve"> </w:t>
      </w:r>
      <w:r w:rsidR="00721669" w:rsidRPr="00721669">
        <w:rPr>
          <w:sz w:val="24"/>
          <w:szCs w:val="24"/>
          <w:highlight w:val="yellow"/>
        </w:rPr>
        <w:t>5 календарного дня</w:t>
      </w:r>
      <w:r>
        <w:t>, следующего за днем размещения объявления о проведении отбора;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место нахождения, почтовый адрес, адрес электронной почты, номер контактного телефона департамента ЖКХ;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результаты предоставления субсидии;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требования к участникам отбора в соответствии с </w:t>
      </w:r>
      <w:hyperlink w:anchor="P62">
        <w:r>
          <w:rPr>
            <w:color w:val="0000FF"/>
          </w:rPr>
          <w:t>пунктами 1.4</w:t>
        </w:r>
      </w:hyperlink>
      <w:r>
        <w:t xml:space="preserve">, </w:t>
      </w:r>
      <w:hyperlink w:anchor="P91">
        <w:r>
          <w:rPr>
            <w:color w:val="0000FF"/>
          </w:rPr>
          <w:t>2.2</w:t>
        </w:r>
      </w:hyperlink>
      <w:r>
        <w:t xml:space="preserve">, Порядка и перечень документов в соответствии с </w:t>
      </w:r>
      <w:hyperlink w:anchor="P101">
        <w:r>
          <w:rPr>
            <w:color w:val="0000FF"/>
          </w:rPr>
          <w:t>пунктом 2.3</w:t>
        </w:r>
      </w:hyperlink>
      <w:r>
        <w:t xml:space="preserve"> Порядка, представляемых участниками отбора;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01">
        <w:r>
          <w:rPr>
            <w:color w:val="0000FF"/>
          </w:rPr>
          <w:t>пунктом 2.3</w:t>
        </w:r>
      </w:hyperlink>
      <w:r>
        <w:t xml:space="preserve"> настоящего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 xml:space="preserve"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 в соответствии с </w:t>
      </w:r>
      <w:hyperlink w:anchor="P116">
        <w:r>
          <w:rPr>
            <w:color w:val="0000FF"/>
          </w:rPr>
          <w:t>пунктом 2.5</w:t>
        </w:r>
      </w:hyperlink>
      <w:r>
        <w:t xml:space="preserve"> Настоящего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правила рассмотрения и оценки заявок участников отбора в соответствии с </w:t>
      </w:r>
      <w:hyperlink w:anchor="P123">
        <w:r>
          <w:rPr>
            <w:color w:val="0000FF"/>
          </w:rPr>
          <w:t>пунктами 2.6</w:t>
        </w:r>
      </w:hyperlink>
      <w:r>
        <w:t xml:space="preserve"> - </w:t>
      </w:r>
      <w:hyperlink w:anchor="P143">
        <w:r>
          <w:rPr>
            <w:color w:val="0000FF"/>
          </w:rPr>
          <w:t>2.12</w:t>
        </w:r>
      </w:hyperlink>
      <w:r>
        <w:t xml:space="preserve"> настоящего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условия признания победителя отбора уклонившимся от заключения соглашения;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даты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отбора.</w:t>
      </w:r>
    </w:p>
    <w:p w:rsidR="00DA2084" w:rsidRDefault="00DA2084">
      <w:pPr>
        <w:pStyle w:val="ConsPlusNormal"/>
        <w:jc w:val="both"/>
      </w:pPr>
      <w:r>
        <w:t xml:space="preserve">(в ред. постановлений Администрации города Нефтеюганска от 12.08.2022 </w:t>
      </w:r>
      <w:hyperlink r:id="rId30">
        <w:r>
          <w:rPr>
            <w:color w:val="0000FF"/>
          </w:rPr>
          <w:t>N 103-нп</w:t>
        </w:r>
      </w:hyperlink>
      <w:r>
        <w:t xml:space="preserve">, от 10.04.2023 </w:t>
      </w:r>
      <w:hyperlink r:id="rId31">
        <w:r>
          <w:rPr>
            <w:color w:val="0000FF"/>
          </w:rPr>
          <w:t>N 42-нп</w:t>
        </w:r>
      </w:hyperlink>
      <w:r>
        <w:t>)</w:t>
      </w:r>
    </w:p>
    <w:p w:rsidR="00103E73" w:rsidRPr="00D2740A" w:rsidRDefault="00103E73" w:rsidP="00103E73">
      <w:pPr>
        <w:tabs>
          <w:tab w:val="left" w:pos="709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D2740A">
        <w:rPr>
          <w:sz w:val="28"/>
          <w:szCs w:val="28"/>
          <w:highlight w:val="yellow"/>
        </w:rPr>
        <w:t>-порядок отклонения заявок, а также информацию об основаниях их отклонения в соответствии с пунктом 2.11 настоящего Порядка.</w:t>
      </w:r>
    </w:p>
    <w:p w:rsidR="00103E73" w:rsidRDefault="00103E73">
      <w:pPr>
        <w:pStyle w:val="ConsPlusNormal"/>
        <w:jc w:val="both"/>
      </w:pPr>
    </w:p>
    <w:p w:rsidR="00DA2084" w:rsidRDefault="00DA2084">
      <w:pPr>
        <w:pStyle w:val="ConsPlusNormal"/>
        <w:spacing w:before="220"/>
        <w:ind w:firstLine="540"/>
        <w:jc w:val="both"/>
      </w:pPr>
      <w:bookmarkStart w:id="4" w:name="P91"/>
      <w:bookmarkEnd w:id="4"/>
      <w:r>
        <w:t xml:space="preserve">2.2. Участники отбора должны соответствовать следующим требованиям </w:t>
      </w:r>
      <w:proofErr w:type="gramStart"/>
      <w:r>
        <w:t>на первое число месяца</w:t>
      </w:r>
      <w:proofErr w:type="gramEnd"/>
      <w:r>
        <w:t xml:space="preserve"> в котором планируется проведение отбора: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12.08.2022 N 103-нп)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</w:t>
      </w:r>
      <w:r w:rsidRPr="00103E73">
        <w:rPr>
          <w:strike/>
        </w:rPr>
        <w:t>утверждаемый</w:t>
      </w:r>
      <w:r w:rsidR="00103E73" w:rsidRPr="00103E73">
        <w:rPr>
          <w:sz w:val="28"/>
          <w:szCs w:val="28"/>
          <w:highlight w:val="yellow"/>
        </w:rPr>
        <w:t xml:space="preserve"> </w:t>
      </w:r>
      <w:r w:rsidR="00103E73" w:rsidRPr="00103E73">
        <w:rPr>
          <w:sz w:val="24"/>
          <w:szCs w:val="28"/>
          <w:highlight w:val="yellow"/>
        </w:rPr>
        <w:t>утвержденный</w:t>
      </w:r>
      <w: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</w:t>
      </w:r>
      <w:r>
        <w:lastRenderedPageBreak/>
        <w:t xml:space="preserve">косвенное участие </w:t>
      </w:r>
      <w:r w:rsidRPr="00F4070A">
        <w:rPr>
          <w:strike/>
        </w:rPr>
        <w:t>таких</w:t>
      </w:r>
      <w:r>
        <w:t xml:space="preserve">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участник отбора не должен получать средства из бюджета бюджетной системы Российской Федерации из которого планируется предоставление субсидии в соответствии с муниципальными правовыми актами на цели, указанные в </w:t>
      </w:r>
      <w:hyperlink w:anchor="P58">
        <w:r>
          <w:rPr>
            <w:color w:val="0000FF"/>
          </w:rPr>
          <w:t>пункте 1.2</w:t>
        </w:r>
      </w:hyperlink>
      <w:r>
        <w:t xml:space="preserve"> настоящего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иметь возможность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Федерации,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иметь специальную технику, оборудованную спутниковой системой "GPS/ГЛОНАСС" и трудовые ресурсы для откачки и вывоза бытовых сточных вод, необходимые для достижения резу</w:t>
      </w:r>
      <w:r w:rsidR="00103E73">
        <w:t>льтатов предоставления субсидии;</w:t>
      </w:r>
    </w:p>
    <w:p w:rsidR="00103E73" w:rsidRPr="00103E73" w:rsidRDefault="00103E73" w:rsidP="00103E73">
      <w:pPr>
        <w:tabs>
          <w:tab w:val="left" w:pos="709"/>
        </w:tabs>
        <w:autoSpaceDE w:val="0"/>
        <w:autoSpaceDN w:val="0"/>
        <w:adjustRightInd w:val="0"/>
        <w:ind w:firstLine="709"/>
        <w:rPr>
          <w:sz w:val="24"/>
          <w:szCs w:val="28"/>
          <w:highlight w:val="yellow"/>
        </w:rPr>
      </w:pPr>
      <w:bookmarkStart w:id="5" w:name="_GoBack"/>
      <w:r w:rsidRPr="00103E73">
        <w:rPr>
          <w:sz w:val="24"/>
          <w:szCs w:val="28"/>
          <w:highlight w:val="yellow"/>
        </w:rPr>
        <w:t>-участник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03E73" w:rsidRPr="00103E73" w:rsidRDefault="00103E73" w:rsidP="00103E73">
      <w:pPr>
        <w:tabs>
          <w:tab w:val="left" w:pos="709"/>
        </w:tabs>
        <w:autoSpaceDE w:val="0"/>
        <w:autoSpaceDN w:val="0"/>
        <w:adjustRightInd w:val="0"/>
        <w:ind w:firstLine="709"/>
        <w:rPr>
          <w:sz w:val="24"/>
          <w:szCs w:val="28"/>
          <w:highlight w:val="yellow"/>
        </w:rPr>
      </w:pPr>
      <w:r w:rsidRPr="00103E73">
        <w:rPr>
          <w:sz w:val="24"/>
          <w:szCs w:val="28"/>
          <w:highlight w:val="yellow"/>
        </w:rPr>
        <w:t>-участник отбора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03E73" w:rsidRPr="00103E73" w:rsidRDefault="00103E73" w:rsidP="00103E73">
      <w:pPr>
        <w:tabs>
          <w:tab w:val="left" w:pos="709"/>
        </w:tabs>
        <w:autoSpaceDE w:val="0"/>
        <w:autoSpaceDN w:val="0"/>
        <w:adjustRightInd w:val="0"/>
        <w:ind w:firstLine="709"/>
        <w:rPr>
          <w:sz w:val="24"/>
          <w:szCs w:val="28"/>
        </w:rPr>
      </w:pPr>
      <w:r w:rsidRPr="00103E73">
        <w:rPr>
          <w:sz w:val="24"/>
          <w:szCs w:val="28"/>
          <w:highlight w:val="yellow"/>
        </w:rPr>
        <w:t>-участник отбора 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</w:r>
      <w:r w:rsidRPr="00103E73">
        <w:rPr>
          <w:sz w:val="24"/>
          <w:szCs w:val="28"/>
        </w:rPr>
        <w:t>.</w:t>
      </w:r>
    </w:p>
    <w:bookmarkEnd w:id="5"/>
    <w:p w:rsidR="00103E73" w:rsidRDefault="00103E73">
      <w:pPr>
        <w:pStyle w:val="ConsPlusNormal"/>
        <w:spacing w:before="220"/>
        <w:ind w:firstLine="540"/>
        <w:jc w:val="both"/>
      </w:pPr>
    </w:p>
    <w:p w:rsidR="00DA2084" w:rsidRDefault="00DA2084">
      <w:pPr>
        <w:pStyle w:val="ConsPlusNormal"/>
        <w:spacing w:before="220"/>
        <w:ind w:firstLine="540"/>
        <w:jc w:val="both"/>
      </w:pPr>
      <w:bookmarkStart w:id="6" w:name="P101"/>
      <w:bookmarkEnd w:id="6"/>
      <w:r>
        <w:t xml:space="preserve">2.3. Участник отбора, соответствующий категориям, критериям и требованиям, установленным </w:t>
      </w:r>
      <w:hyperlink w:anchor="P62">
        <w:r>
          <w:rPr>
            <w:color w:val="0000FF"/>
          </w:rPr>
          <w:t>пунктами 1.4</w:t>
        </w:r>
      </w:hyperlink>
      <w:r>
        <w:t xml:space="preserve">, </w:t>
      </w:r>
      <w:hyperlink w:anchor="P91">
        <w:r>
          <w:rPr>
            <w:color w:val="0000FF"/>
          </w:rPr>
          <w:t>2.2</w:t>
        </w:r>
      </w:hyperlink>
      <w:r>
        <w:t xml:space="preserve"> Порядка, представляет в департамент ЖКХ следующие документы: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hyperlink w:anchor="P268">
        <w:r>
          <w:rPr>
            <w:color w:val="0000FF"/>
          </w:rPr>
          <w:t>заявку</w:t>
        </w:r>
      </w:hyperlink>
      <w:r>
        <w:t xml:space="preserve"> на участие в отборе для заключения соглашения на предоставление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1 к настоящему Порядку;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hyperlink w:anchor="P328">
        <w:r>
          <w:rPr>
            <w:color w:val="0000FF"/>
          </w:rPr>
          <w:t>декларацию</w:t>
        </w:r>
      </w:hyperlink>
      <w:r>
        <w:t xml:space="preserve"> о соответствии участника отбора требованиям, установленным </w:t>
      </w:r>
      <w:hyperlink w:anchor="P91">
        <w:r>
          <w:rPr>
            <w:color w:val="0000FF"/>
          </w:rPr>
          <w:t>пунктом 2.2</w:t>
        </w:r>
      </w:hyperlink>
      <w:r>
        <w:t xml:space="preserve"> настоящего Порядка, по форме согласно приложению 2 к настоящему Порядку;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hyperlink w:anchor="P359">
        <w:r>
          <w:rPr>
            <w:color w:val="0000FF"/>
          </w:rPr>
          <w:t>согласие</w:t>
        </w:r>
      </w:hyperlink>
      <w: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лица), по форме согласно приложению 3 к настоящему Порядку;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копии документов, подтверждающих наличие у получателя субсидии возможности очистки </w:t>
      </w:r>
      <w:r>
        <w:lastRenderedPageBreak/>
        <w:t>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отчет об исполнении графика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информацию об объемах холодного и горячего водоснабжения, выставленных </w:t>
      </w:r>
      <w:proofErr w:type="spellStart"/>
      <w:r>
        <w:t>ресурсоснабжающими</w:t>
      </w:r>
      <w:proofErr w:type="spellEnd"/>
      <w:r>
        <w:t xml:space="preserve"> организациями за отчетный период. Объемы вывозимых бытовых сточных вод не должны превышать объемы холодного и горячего водоснабжения, выставленные </w:t>
      </w:r>
      <w:proofErr w:type="spellStart"/>
      <w:r>
        <w:t>ресурсоснабжающими</w:t>
      </w:r>
      <w:proofErr w:type="spellEnd"/>
      <w:r>
        <w:t xml:space="preserve">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"GPS/ГЛОНАСС";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hyperlink w:anchor="P384">
        <w:r>
          <w:rPr>
            <w:color w:val="0000FF"/>
          </w:rPr>
          <w:t>заявку</w:t>
        </w:r>
      </w:hyperlink>
      <w:r>
        <w:t xml:space="preserve"> на предоставление субсидии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4 к настоящему Порядку;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копия (-</w:t>
      </w:r>
      <w:proofErr w:type="spellStart"/>
      <w:r>
        <w:t>ии</w:t>
      </w:r>
      <w:proofErr w:type="spellEnd"/>
      <w:r>
        <w:t>) заключенного (-ых) договора (-</w:t>
      </w:r>
      <w:proofErr w:type="spellStart"/>
      <w:r>
        <w:t>ов</w:t>
      </w:r>
      <w:proofErr w:type="spellEnd"/>
      <w:r>
        <w:t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организаций).</w:t>
      </w:r>
    </w:p>
    <w:p w:rsidR="00DA2084" w:rsidRDefault="00DA2084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постановлением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2.4. Участник отбора может представить для участия в отборе не более 1 заявки.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7" w:name="P116"/>
      <w:bookmarkEnd w:id="7"/>
      <w:r>
        <w:t>2.5. 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DA2084" w:rsidRDefault="00DA2084">
      <w:pPr>
        <w:pStyle w:val="ConsPlusNormal"/>
        <w:jc w:val="both"/>
      </w:pPr>
      <w:r>
        <w:t xml:space="preserve">(абзац введен </w:t>
      </w:r>
      <w:hyperlink r:id="rId37">
        <w:r>
          <w:rPr>
            <w:color w:val="0000FF"/>
          </w:rPr>
          <w:t>постановлением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8" w:name="P123"/>
      <w:bookmarkEnd w:id="8"/>
      <w: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37">
        <w:r>
          <w:rPr>
            <w:color w:val="0000FF"/>
          </w:rPr>
          <w:t>пунктом 2.11.2 раздела 2</w:t>
        </w:r>
      </w:hyperlink>
      <w:r>
        <w:t xml:space="preserve"> настоящего Порядка отбор признается несостоявшимся, о чем комиссия по проведению отбора (далее - Комиссия) составляет протокол.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2.7. Срок рассмотрения заявки на участие в отборе для заключения соглашения на предоставление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и предоставленных документов не должен превышать 10 рабочих дней со дня, следующего за днем окончания их приема.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2.8. Отбор для заключения соглашения осуществляет департамент ЖКХ с учетом рекомендаций Комиссии, положение и состав которой департамент ЖКХ утверждает приказом.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2.9. Комиссия анализирует заявки и прилагаемые к ним документы на предмет соответствия участников отбора категориям и критериям, установленным </w:t>
      </w:r>
      <w:hyperlink w:anchor="P62">
        <w:r>
          <w:rPr>
            <w:color w:val="0000FF"/>
          </w:rPr>
          <w:t>пунктом 1.4</w:t>
        </w:r>
      </w:hyperlink>
      <w:r>
        <w:t xml:space="preserve">, требованиям, установленным </w:t>
      </w:r>
      <w:hyperlink w:anchor="P91">
        <w:r>
          <w:rPr>
            <w:color w:val="0000FF"/>
          </w:rPr>
          <w:t>пунктом 2.2</w:t>
        </w:r>
      </w:hyperlink>
      <w:r>
        <w:t xml:space="preserve">, документов согласно перечню и требованиям, установленным </w:t>
      </w:r>
      <w:hyperlink w:anchor="P101">
        <w:r>
          <w:rPr>
            <w:color w:val="0000FF"/>
          </w:rPr>
          <w:t>пунктом 2.3</w:t>
        </w:r>
      </w:hyperlink>
      <w:r>
        <w:t xml:space="preserve"> Порядка.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При рассмотрении заявки на предоставление субсидии департамент ЖКХ получает в отношении участника отбора: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8">
        <w:r>
          <w:rPr>
            <w:color w:val="0000FF"/>
          </w:rPr>
          <w:t>пункте 1.2</w:t>
        </w:r>
      </w:hyperlink>
      <w:r>
        <w:t xml:space="preserve"> настоящего Порядка (в департаменте финансов администрации города Нефтеюганска).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Участники отбора, соответствующие категориям и критериям, установленным </w:t>
      </w:r>
      <w:hyperlink w:anchor="P62">
        <w:r>
          <w:rPr>
            <w:color w:val="0000FF"/>
          </w:rPr>
          <w:t>пунктом 1.4</w:t>
        </w:r>
      </w:hyperlink>
      <w:r>
        <w:t xml:space="preserve">, требованиям, установленным </w:t>
      </w:r>
      <w:hyperlink w:anchor="P91">
        <w:r>
          <w:rPr>
            <w:color w:val="0000FF"/>
          </w:rPr>
          <w:t>пунктом 2.2</w:t>
        </w:r>
      </w:hyperlink>
      <w:r>
        <w:t xml:space="preserve">, и представившие документы согласно перечню и требованиям, установленным </w:t>
      </w:r>
      <w:hyperlink w:anchor="P101">
        <w:r>
          <w:rPr>
            <w:color w:val="0000FF"/>
          </w:rPr>
          <w:t>пунктом 2.3</w:t>
        </w:r>
      </w:hyperlink>
      <w:r>
        <w:t xml:space="preserve"> Порядка, являются прошедшими отбор.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2.10. По результатам рассмотрения заявок и прилагаемых к ним документов Комиссия </w:t>
      </w:r>
      <w:r>
        <w:lastRenderedPageBreak/>
        <w:t>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Протокол подписывают председатель, секретарь и члены Комиссии в день рассмотрения всех зарегистрированных заявок.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Протокол Комиссии департамент ЖКХ размещает на официальном сайте в течение 14 календарных дней после его подписания.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9" w:name="P135"/>
      <w:bookmarkEnd w:id="9"/>
      <w:r>
        <w:t>2.11. После подписания протокола Комиссии и с учетом рекомендаций, содержащихся в нем, департамент ЖКХ в течение 10 рабочих дней: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2.11.1. 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субсидии, направляет участнику отбора (далее - получатель субсидии) сопроводительным письмом извещение о принятом решении с приложением проекта соглашения.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0" w:name="P137"/>
      <w:bookmarkEnd w:id="10"/>
      <w:r>
        <w:t>2.11.2. 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Основаниями для отклонения заявки на стадии ее рассмотрения являются: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несоответствие участника отбора категориям, критериям и требованиям, установленным в </w:t>
      </w:r>
      <w:hyperlink w:anchor="P62">
        <w:r>
          <w:rPr>
            <w:color w:val="0000FF"/>
          </w:rPr>
          <w:t>пунктах 1.4</w:t>
        </w:r>
      </w:hyperlink>
      <w:r>
        <w:t xml:space="preserve">, </w:t>
      </w:r>
      <w:hyperlink w:anchor="P91">
        <w:r>
          <w:rPr>
            <w:color w:val="0000FF"/>
          </w:rPr>
          <w:t>2.2</w:t>
        </w:r>
      </w:hyperlink>
      <w:r>
        <w:t xml:space="preserve">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несоответствие представленной участником отбора заявки и документов требованиям, установленным в объявлении </w:t>
      </w:r>
      <w:r w:rsidR="000F7B31" w:rsidRPr="000F7B31">
        <w:t>о проведении отбора</w:t>
      </w:r>
      <w:r w:rsidR="000F7B31">
        <w:t xml:space="preserve"> </w:t>
      </w:r>
      <w:r w:rsidR="000F7B31" w:rsidRPr="00CB73E9">
        <w:rPr>
          <w:sz w:val="24"/>
          <w:szCs w:val="28"/>
          <w:highlight w:val="yellow"/>
        </w:rPr>
        <w:t>или непредставление (представление не в полном объеме) указанных документов</w:t>
      </w:r>
      <w:r>
        <w:t>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недостоверность представленной участником отбора информации, в том числе о месте нахождения и адресе юридического лица;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подача участником отбора заявки после даты и (или) времени, определенных для ее подачи.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1" w:name="P143"/>
      <w:bookmarkEnd w:id="11"/>
      <w:r>
        <w:t xml:space="preserve">2.12. 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35">
        <w:r>
          <w:rPr>
            <w:color w:val="0000FF"/>
          </w:rPr>
          <w:t>пункте 2.11</w:t>
        </w:r>
      </w:hyperlink>
      <w:r>
        <w:t xml:space="preserve"> Порядка, размещает на официальном сайте органов местного самоуправления города Нефтеюганска http://www.admugansk.ru в информационно-телекоммуникационной сети Интернет информацию о результатах рассмотрения заявок, включающую следующие сведения:</w:t>
      </w:r>
    </w:p>
    <w:p w:rsidR="00DA2084" w:rsidRDefault="00DA2084">
      <w:pPr>
        <w:pStyle w:val="ConsPlusNormal"/>
        <w:jc w:val="both"/>
      </w:pPr>
      <w:r>
        <w:t xml:space="preserve">(в ред. постановлений Администрации города Нефтеюганска от 12.08.2022 </w:t>
      </w:r>
      <w:hyperlink r:id="rId38">
        <w:r>
          <w:rPr>
            <w:color w:val="0000FF"/>
          </w:rPr>
          <w:t>N 103-нп</w:t>
        </w:r>
      </w:hyperlink>
      <w:r>
        <w:t xml:space="preserve">, от 10.04.2023 </w:t>
      </w:r>
      <w:hyperlink r:id="rId39">
        <w:r>
          <w:rPr>
            <w:color w:val="0000FF"/>
          </w:rPr>
          <w:t>N 42-нп</w:t>
        </w:r>
      </w:hyperlink>
      <w:r>
        <w:t>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дату, время и место рассмотрения заявки;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информацию об участниках отбора, заявки, которые были рассмотрены;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наименование участника отбора, с которыми заключается соглашение, и размер предоставляемой субсидии.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Title"/>
        <w:ind w:firstLine="540"/>
        <w:jc w:val="both"/>
        <w:outlineLvl w:val="1"/>
      </w:pPr>
      <w:r>
        <w:t>3. Условие и порядок предоставления субсидии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>3.1. Предоставление субсидии носит заявительный характер.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3.2.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(в случае если получатель субсидии услуги оказывает с привлечением сторонних организаций).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В случае если получатель субсидии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оказывает самостоятельно без привлечения сторонних организаций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сложившейся из следующих затрат: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1) Заработная плата водителя, в состав которой входит оплата: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тарифной ставки,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надбавки за классность,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доплата за расширенную зону обслуживания,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премия,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выходных и праздничных,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сверхурочной работы,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районный коэффициент,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северная надбавка.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2) Страховые взносы.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3) Транспортные расходы, в состав которых входит следующее: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топливо, горюче-смазочные материалы,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запасные части,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шины.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4) </w:t>
      </w:r>
      <w:proofErr w:type="spellStart"/>
      <w:r>
        <w:t>Предрейсовый</w:t>
      </w:r>
      <w:proofErr w:type="spellEnd"/>
      <w:r>
        <w:t xml:space="preserve"> и </w:t>
      </w:r>
      <w:proofErr w:type="spellStart"/>
      <w:r>
        <w:t>послерейсовый</w:t>
      </w:r>
      <w:proofErr w:type="spellEnd"/>
      <w:r>
        <w:t xml:space="preserve"> медицинский осмотр.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5) Обслуживание спутниковой системы "GPS/ГЛОНАСС.</w:t>
      </w:r>
    </w:p>
    <w:p w:rsidR="00DA2084" w:rsidRDefault="00DA2084">
      <w:pPr>
        <w:pStyle w:val="ConsPlusNormal"/>
        <w:jc w:val="both"/>
      </w:pPr>
      <w:r>
        <w:t xml:space="preserve">(п. 3.2 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3.3. Получатель субсидии должен соответствовать на 1 число месяца в котором планируется проведение отбора требованиям, указанным в </w:t>
      </w:r>
      <w:hyperlink w:anchor="P91">
        <w:r>
          <w:rPr>
            <w:color w:val="0000FF"/>
          </w:rPr>
          <w:t>пункте 2.2 раздела 2</w:t>
        </w:r>
      </w:hyperlink>
      <w:r>
        <w:t xml:space="preserve"> настоящего Порядка.</w:t>
      </w:r>
    </w:p>
    <w:p w:rsidR="00DA2084" w:rsidRDefault="00DA2084">
      <w:pPr>
        <w:pStyle w:val="ConsPlusNormal"/>
        <w:jc w:val="both"/>
      </w:pPr>
      <w:r>
        <w:t xml:space="preserve">(п. 3.3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 xml:space="preserve">3.4. 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</w:t>
      </w:r>
      <w:hyperlink r:id="rId42">
        <w:r>
          <w:rPr>
            <w:color w:val="0000FF"/>
          </w:rPr>
          <w:t>соглашения</w:t>
        </w:r>
      </w:hyperlink>
      <w:r>
        <w:t>, утвержденной приказом департамента финансов администрации города Нефтеюганска от 01.02.2023 N 7-нп "Об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являющимся муниципальными учреждениями" в пределах лимитов бюджетных обязательств, предусмотренных сводной бюджетной росписью (далее - соглашение), дополнительное соглашение, соглашение о расторжении соглашения.</w:t>
      </w:r>
    </w:p>
    <w:p w:rsidR="00DA2084" w:rsidRDefault="00DA2084">
      <w:pPr>
        <w:pStyle w:val="ConsPlusNormal"/>
        <w:jc w:val="both"/>
      </w:pPr>
      <w:r>
        <w:t xml:space="preserve">(п. 3.4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3.4.1. 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3.4.2. 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3.4.3. В случае невозврата соглашения в департамент ЖКХ в течение 3 рабочих дней со дня его получения получатель субсидии считается уклонившимся от заключения соглашения.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3.5. Соглашение должно предусматривать: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цели, условия и порядок предоставления субсидии, а также результаты ее предоставления;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12.08.2022 N 103-нп)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размер предоставляемой субсидии;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порядок, сроки и формы предоставления отчетности о достижении значений результатов предоставления субсидии;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перечень документов, подтверждающих фактически произведенные затраты, а также требования к таким документам;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45">
        <w:r>
          <w:rPr>
            <w:color w:val="0000FF"/>
          </w:rPr>
          <w:t>Постановление</w:t>
        </w:r>
      </w:hyperlink>
      <w:r>
        <w:t xml:space="preserve"> Администрации города Нефтеюганска от 12.08.2022 N 103-нп;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порядок и сроки возврата субсидии в бюджет города Нефтеюганска в случае нарушения получателем субсидии условий соглашения;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ответственность за несоблюдение сторонами условий соглашения, а также в случае </w:t>
      </w:r>
      <w:proofErr w:type="spellStart"/>
      <w:r>
        <w:t>недостижения</w:t>
      </w:r>
      <w:proofErr w:type="spellEnd"/>
      <w:r>
        <w:t xml:space="preserve"> значений резу</w:t>
      </w:r>
      <w:r w:rsidR="000F7B31">
        <w:t>льтатов предоставления субсидии;</w:t>
      </w:r>
    </w:p>
    <w:p w:rsidR="000F7B31" w:rsidRPr="000F7B31" w:rsidRDefault="000F7B31" w:rsidP="000F7B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8"/>
          <w:highlight w:val="yellow"/>
        </w:rPr>
      </w:pPr>
      <w:r w:rsidRPr="000F7B31">
        <w:rPr>
          <w:sz w:val="24"/>
          <w:szCs w:val="28"/>
          <w:highlight w:val="yellow"/>
        </w:rPr>
        <w:t xml:space="preserve">3.5.1.При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</w:t>
      </w:r>
      <w:r w:rsidRPr="000F7B31">
        <w:rPr>
          <w:sz w:val="24"/>
          <w:szCs w:val="28"/>
          <w:highlight w:val="yellow"/>
        </w:rPr>
        <w:lastRenderedPageBreak/>
        <w:t>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F7B31" w:rsidRPr="000F7B31" w:rsidRDefault="000F7B31" w:rsidP="000F7B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</w:rPr>
      </w:pPr>
      <w:r w:rsidRPr="000F7B31">
        <w:rPr>
          <w:sz w:val="24"/>
          <w:szCs w:val="28"/>
          <w:highlight w:val="yellow"/>
        </w:rPr>
        <w:t>3.5.2.При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</w:t>
      </w:r>
      <w:r w:rsidRPr="000F7B31">
        <w:rPr>
          <w:sz w:val="24"/>
          <w:szCs w:val="28"/>
        </w:rPr>
        <w:t>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3.6. Сроки перечисления субсидии.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2" w:name="P190"/>
      <w:bookmarkEnd w:id="12"/>
      <w:r>
        <w:t xml:space="preserve">3.6.1. Получатель субсидии для получения субсидии ежемесячно, не позднее 28 числа месяца, следующего за отчетным месяцем, предоставляет в адрес департамента ЖКХ </w:t>
      </w:r>
      <w:hyperlink w:anchor="P384">
        <w:r>
          <w:rPr>
            <w:color w:val="0000FF"/>
          </w:rPr>
          <w:t>заявку</w:t>
        </w:r>
      </w:hyperlink>
      <w:r>
        <w:t xml:space="preserve"> на предоставление субсидии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4 к настоящему Порядку с приложением следующих документов: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hyperlink w:anchor="P328">
        <w:r>
          <w:rPr>
            <w:color w:val="0000FF"/>
          </w:rPr>
          <w:t>декларация</w:t>
        </w:r>
      </w:hyperlink>
      <w:r>
        <w:t xml:space="preserve"> о соответствии получателя субсидии требованиям, установленным </w:t>
      </w:r>
      <w:hyperlink w:anchor="P91">
        <w:r>
          <w:rPr>
            <w:color w:val="0000FF"/>
          </w:rPr>
          <w:t>пунктом 2.2</w:t>
        </w:r>
      </w:hyperlink>
      <w:r>
        <w:t xml:space="preserve"> настоящего Порядка, по форме согласно приложению 2 к настоящему Порядку;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график откачки и вывоза бытовых сточных вод);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отчет об исполнении графика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платежные поручения с отметкой банка, универсальные передаточные документы, счет - фактуры и акты выполненных работ, услуг по откачке и вывозу бытовых сточных вод (в случае если получатель субсидии услуги оказывает с привлечением сторонних организаций);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информацию об объемах холодного и горячего водоснабжения, выставленных </w:t>
      </w:r>
      <w:proofErr w:type="spellStart"/>
      <w:r>
        <w:t>ресурсоснабжающими</w:t>
      </w:r>
      <w:proofErr w:type="spellEnd"/>
      <w:r>
        <w:t xml:space="preserve"> организациями за отчетный период. Объемы вывозимых бытовых сточных </w:t>
      </w:r>
      <w:r>
        <w:lastRenderedPageBreak/>
        <w:t xml:space="preserve">вод не должны превышать объемы холодного и горячего водоснабжения, выставленные </w:t>
      </w:r>
      <w:proofErr w:type="spellStart"/>
      <w:r>
        <w:t>ресурсоснабжающими</w:t>
      </w:r>
      <w:proofErr w:type="spellEnd"/>
      <w:r>
        <w:t xml:space="preserve">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"GPS/ГЛОНАСС";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копия (-</w:t>
      </w:r>
      <w:proofErr w:type="spellStart"/>
      <w:r>
        <w:t>ии</w:t>
      </w:r>
      <w:proofErr w:type="spellEnd"/>
      <w:r>
        <w:t>) заключенного (-ых) договора (-</w:t>
      </w:r>
      <w:proofErr w:type="spellStart"/>
      <w:r>
        <w:t>ов</w:t>
      </w:r>
      <w:proofErr w:type="spellEnd"/>
      <w:r>
        <w:t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организаций);</w:t>
      </w:r>
    </w:p>
    <w:p w:rsidR="00DA2084" w:rsidRDefault="00DA2084">
      <w:pPr>
        <w:pStyle w:val="ConsPlusNormal"/>
        <w:jc w:val="both"/>
      </w:pPr>
      <w:r>
        <w:t xml:space="preserve">(абзац введен </w:t>
      </w:r>
      <w:hyperlink r:id="rId48">
        <w:r>
          <w:rPr>
            <w:color w:val="0000FF"/>
          </w:rPr>
          <w:t>постановлением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копии подтверждающих документов к расчету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Нефтеюганска: платежные поручения с отметкой банка, универсальные передаточные документы, счета-фактуры, акты выполненных работ, договора на оказание услуг поставку запасных частей, шин, с приложением актов о списании запасных частей, шин, топлива, горюче-смазочных материалов, расчет заработной платы водителей, с подтверждением (приказы, распоряжения, служебные записки) надбавки за классность, доплаты за расширенную зону обслуживания, премии, оплаты выходных и праздничных, оплаты сверхурочной работы, районного коэффициента, северной надбавки, путевые листы, отчеты о списании ГСМ и счета-фактуры, отчет о проведении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медицинского осмотра с приложением договора на оказание услуг о проведении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медицинского осмотра, договор на обслуживание спутниковой системой "GPS/ГЛОНАСС" с подтверждением оплаты (в случае если получатель субсидии услуги оказывает самостоятельно без привлечения сторонних организаций). Все подтверждающие документы должны быть подписаны или заверены руководителем.</w:t>
      </w:r>
    </w:p>
    <w:p w:rsidR="00DA2084" w:rsidRDefault="00DA2084">
      <w:pPr>
        <w:pStyle w:val="ConsPlusNormal"/>
        <w:jc w:val="both"/>
      </w:pPr>
      <w:r>
        <w:t xml:space="preserve">(абзац введен </w:t>
      </w:r>
      <w:hyperlink r:id="rId49">
        <w:r>
          <w:rPr>
            <w:color w:val="0000FF"/>
          </w:rPr>
          <w:t>постановлением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90">
        <w:r>
          <w:rPr>
            <w:color w:val="0000FF"/>
          </w:rPr>
          <w:t>подпункте 3.6.1</w:t>
        </w:r>
      </w:hyperlink>
      <w:r>
        <w:t xml:space="preserve"> настоящего Порядка, и выносит решение путем издания приказа о предоставлении субсидии либо об отказе в предоставлении субсидии.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3.6.3. Перечисление субсидии осуществляется департаментом ЖКХ не позднее 10 рабочего дня, следующего за днем принятия решения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3.7. Основанием для отказа получателю субсидии в предоставлении субсидии являются: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190">
        <w:r>
          <w:rPr>
            <w:color w:val="0000FF"/>
          </w:rPr>
          <w:t>подпунктом 3.6.1</w:t>
        </w:r>
      </w:hyperlink>
      <w:r>
        <w:t xml:space="preserve"> настоящего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превышение лимитов бюджетных обязательств, предусмотренных в бюджете города Нефтеюганска в отчетном году на эти цели.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lastRenderedPageBreak/>
        <w:t>3.8. Порядок расчета размера субсидии.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Расчет размера субсидии определяется по следующей формуле: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 xml:space="preserve">S = </w:t>
      </w:r>
      <w:proofErr w:type="spellStart"/>
      <w:r>
        <w:t>Рз</w:t>
      </w:r>
      <w:proofErr w:type="spellEnd"/>
      <w:r>
        <w:t xml:space="preserve"> / </w:t>
      </w:r>
      <w:proofErr w:type="spellStart"/>
      <w:r>
        <w:t>Vф</w:t>
      </w:r>
      <w:proofErr w:type="spellEnd"/>
      <w:r>
        <w:t xml:space="preserve"> * V + V * С, где: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- S - размер субсидии (рублей);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proofErr w:type="spellStart"/>
      <w:r>
        <w:t>Рз</w:t>
      </w:r>
      <w:proofErr w:type="spellEnd"/>
      <w:r>
        <w:t xml:space="preserve"> - фактический размер затрат по откачке и вывозу бытовых сточных вод, за отчетный период, руб.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</w:t>
      </w:r>
      <w:proofErr w:type="spellStart"/>
      <w:r>
        <w:t>Vф</w:t>
      </w:r>
      <w:proofErr w:type="spellEnd"/>
      <w:r>
        <w:t xml:space="preserve"> - объем откачанных и вывезенных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</w:r>
      <w:r>
        <w:rPr>
          <w:vertAlign w:val="superscript"/>
        </w:rPr>
        <w:t>3</w:t>
      </w:r>
      <w:r>
        <w:t>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V - объем холодного и горячего водоснабжения, выставленный </w:t>
      </w:r>
      <w:proofErr w:type="spellStart"/>
      <w:r>
        <w:t>ресурсоснабжающими</w:t>
      </w:r>
      <w:proofErr w:type="spellEnd"/>
      <w:r>
        <w:t xml:space="preserve"> организациями за отчетный период, м</w:t>
      </w:r>
      <w:r>
        <w:rPr>
          <w:vertAlign w:val="superscript"/>
        </w:rPr>
        <w:t>3</w:t>
      </w:r>
      <w:r>
        <w:t>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С - стоимость откачки и вывоза 1 м3 бытовых сточных вод, руб./м</w:t>
      </w:r>
      <w:r>
        <w:rPr>
          <w:vertAlign w:val="superscript"/>
        </w:rPr>
        <w:t>3</w:t>
      </w:r>
      <w:r>
        <w:t>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В случае если объем холодного и горячего водоснабжения, выставленный </w:t>
      </w:r>
      <w:proofErr w:type="spellStart"/>
      <w:r>
        <w:t>ресурсоснабжающими</w:t>
      </w:r>
      <w:proofErr w:type="spellEnd"/>
      <w:r>
        <w:t xml:space="preserve">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период.</w:t>
      </w:r>
    </w:p>
    <w:p w:rsidR="00DA2084" w:rsidRDefault="00DA2084">
      <w:pPr>
        <w:pStyle w:val="ConsPlusNormal"/>
        <w:jc w:val="both"/>
      </w:pPr>
      <w:r>
        <w:t xml:space="preserve">(абзац введен </w:t>
      </w:r>
      <w:hyperlink r:id="rId50">
        <w:r>
          <w:rPr>
            <w:color w:val="0000FF"/>
          </w:rPr>
          <w:t>постановлением</w:t>
        </w:r>
      </w:hyperlink>
      <w:r>
        <w:t xml:space="preserve"> Администрации города Нефтеюганска от 29.06.2023 N 80-нп)</w:t>
      </w:r>
    </w:p>
    <w:p w:rsidR="00DA2084" w:rsidRDefault="00DA2084">
      <w:pPr>
        <w:pStyle w:val="ConsPlusNormal"/>
        <w:jc w:val="both"/>
      </w:pPr>
      <w:r>
        <w:t xml:space="preserve">(п. 3.8 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3" w:name="P223"/>
      <w:bookmarkEnd w:id="13"/>
      <w:r>
        <w:t>3.9. Результатом предоставления субсидии является достижение значения целевого показателя "Обеспечение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менее 100% домов, от количества домов, бытовые сточные воды от которых подлежат откачке и вывозу)"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3.10. 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3.11. 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3.12.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</w:t>
      </w:r>
      <w:proofErr w:type="spellStart"/>
      <w:r>
        <w:t>недостижении</w:t>
      </w:r>
      <w:proofErr w:type="spellEnd"/>
      <w:r>
        <w:t xml:space="preserve"> согласия по новым условиям заключается дополнительное соглашение о расторжении в течение 3 рабочих дней с момента возникновения соответствующих </w:t>
      </w:r>
      <w:r>
        <w:lastRenderedPageBreak/>
        <w:t>оснований.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3.13. Возврат субсидии в бюджет города в случае нарушений условий ее предоставления осуществляется в соответствии с </w:t>
      </w:r>
      <w:hyperlink w:anchor="P236">
        <w:r>
          <w:rPr>
            <w:color w:val="0000FF"/>
          </w:rPr>
          <w:t>разделом 5</w:t>
        </w:r>
      </w:hyperlink>
      <w:r>
        <w:t xml:space="preserve"> Порядка.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Title"/>
        <w:ind w:firstLine="540"/>
        <w:jc w:val="both"/>
        <w:outlineLvl w:val="1"/>
      </w:pPr>
      <w:r>
        <w:t>4. Требования к отчетности</w:t>
      </w:r>
    </w:p>
    <w:p w:rsidR="00DA2084" w:rsidRPr="000F7B31" w:rsidRDefault="00DA2084">
      <w:pPr>
        <w:pStyle w:val="ConsPlusNormal"/>
        <w:spacing w:before="220"/>
        <w:ind w:firstLine="540"/>
        <w:jc w:val="both"/>
        <w:rPr>
          <w:strike/>
        </w:rPr>
      </w:pPr>
      <w:r w:rsidRPr="000F7B31">
        <w:rPr>
          <w:strike/>
        </w:rPr>
        <w:t xml:space="preserve">4.1. Получатель субсидии, не позднее 10 рабочих дней после поступления средств субсидии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предоставляет в адрес департамента ЖКХ </w:t>
      </w:r>
      <w:hyperlink w:anchor="P546">
        <w:r w:rsidRPr="000F7B31">
          <w:rPr>
            <w:strike/>
            <w:color w:val="0000FF"/>
          </w:rPr>
          <w:t>отчет</w:t>
        </w:r>
      </w:hyperlink>
      <w:r w:rsidRPr="000F7B31">
        <w:rPr>
          <w:strike/>
        </w:rPr>
        <w:t xml:space="preserve"> о достижении значений результатов предоставления субсидии по форме согласно приложению 5 к настоящему Порядку.</w:t>
      </w:r>
    </w:p>
    <w:p w:rsidR="00DA2084" w:rsidRDefault="00DA2084">
      <w:pPr>
        <w:pStyle w:val="ConsPlusNormal"/>
        <w:jc w:val="both"/>
        <w:rPr>
          <w:strike/>
        </w:rPr>
      </w:pPr>
      <w:r w:rsidRPr="000F7B31">
        <w:rPr>
          <w:strike/>
        </w:rPr>
        <w:t xml:space="preserve">(в ред. </w:t>
      </w:r>
      <w:hyperlink r:id="rId53">
        <w:r w:rsidRPr="000F7B31">
          <w:rPr>
            <w:strike/>
            <w:color w:val="0000FF"/>
          </w:rPr>
          <w:t>постановления</w:t>
        </w:r>
      </w:hyperlink>
      <w:r w:rsidRPr="000F7B31">
        <w:rPr>
          <w:strike/>
        </w:rPr>
        <w:t xml:space="preserve"> Администрации города Нефтеюганска от 10.04.2023 N 42-нп)</w:t>
      </w:r>
    </w:p>
    <w:p w:rsidR="000F7B31" w:rsidRPr="000F7B31" w:rsidRDefault="000F7B31">
      <w:pPr>
        <w:pStyle w:val="ConsPlusNormal"/>
        <w:jc w:val="both"/>
        <w:rPr>
          <w:sz w:val="20"/>
        </w:rPr>
      </w:pPr>
      <w:r>
        <w:tab/>
      </w:r>
      <w:r w:rsidRPr="000F7B31">
        <w:rPr>
          <w:sz w:val="24"/>
          <w:szCs w:val="28"/>
          <w:highlight w:val="yellow"/>
        </w:rPr>
        <w:t>4.1.Получатель субсидии, ежемесячно не позднее 25 числа месяца, следующего за отчетным месяцем, предоставляет в адрес департамента ЖКХ отчет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spellStart"/>
      <w:r>
        <w:t>недостижения</w:t>
      </w:r>
      <w:proofErr w:type="spellEnd"/>
      <w:r>
        <w:t xml:space="preserve"> значения целевого показателя, указанного в </w:t>
      </w:r>
      <w:hyperlink w:anchor="P223">
        <w:r>
          <w:rPr>
            <w:color w:val="0000FF"/>
          </w:rPr>
          <w:t>пункте 3.9</w:t>
        </w:r>
      </w:hyperlink>
      <w:r>
        <w:t xml:space="preserve"> настоящего Порядка, департамент ЖКХ выносит решение о возврате средств субсидии.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Title"/>
        <w:ind w:firstLine="540"/>
        <w:jc w:val="both"/>
        <w:outlineLvl w:val="1"/>
      </w:pPr>
      <w:bookmarkStart w:id="14" w:name="P236"/>
      <w:bookmarkEnd w:id="14"/>
      <w:r>
        <w:t>5. 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DA2084" w:rsidRDefault="00DA2084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12.08.2022 N 103-нп)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5" w:name="P238"/>
      <w:bookmarkEnd w:id="15"/>
      <w:r>
        <w:t xml:space="preserve">5.1. 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55">
        <w:r>
          <w:rPr>
            <w:color w:val="0000FF"/>
          </w:rPr>
          <w:t>статьями 268.1</w:t>
        </w:r>
      </w:hyperlink>
      <w:r>
        <w:t xml:space="preserve"> и </w:t>
      </w:r>
      <w:hyperlink r:id="rId56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DA2084" w:rsidRDefault="00DA2084">
      <w:pPr>
        <w:pStyle w:val="ConsPlusNormal"/>
        <w:jc w:val="both"/>
      </w:pPr>
      <w:r>
        <w:t xml:space="preserve">(п. 5.1 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12.08.2022 N 103-нп)</w:t>
      </w:r>
    </w:p>
    <w:p w:rsidR="00DA2084" w:rsidRDefault="00DA2084">
      <w:pPr>
        <w:pStyle w:val="ConsPlusNormal"/>
        <w:spacing w:before="220"/>
        <w:ind w:firstLine="540"/>
        <w:jc w:val="both"/>
      </w:pPr>
      <w:bookmarkStart w:id="16" w:name="P240"/>
      <w:bookmarkEnd w:id="16"/>
      <w:r>
        <w:t>5.2. Субсидия подлежит возврату в бюджет города в следующих случаях: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38">
        <w:r>
          <w:rPr>
            <w:color w:val="0000FF"/>
          </w:rPr>
          <w:t>пунктом 5.1</w:t>
        </w:r>
      </w:hyperlink>
      <w:r>
        <w:t xml:space="preserve"> настоящего Порядка;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в случае </w:t>
      </w:r>
      <w:proofErr w:type="spellStart"/>
      <w:r>
        <w:t>недостижения</w:t>
      </w:r>
      <w:proofErr w:type="spellEnd"/>
      <w:r>
        <w:t xml:space="preserve"> значения целевого показателя, являющегося результатом предоставления субсидии, указанного в </w:t>
      </w:r>
      <w:hyperlink w:anchor="P223">
        <w:r>
          <w:rPr>
            <w:color w:val="0000FF"/>
          </w:rPr>
          <w:t>пункте 3.9</w:t>
        </w:r>
      </w:hyperlink>
      <w:r>
        <w:t xml:space="preserve"> настоящего Порядка.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5.3. 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порядка и условий предоставления субсидии.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5.4. 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5.5. 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240">
        <w:r>
          <w:rPr>
            <w:color w:val="0000FF"/>
          </w:rPr>
          <w:t>пунктом 5.2</w:t>
        </w:r>
      </w:hyperlink>
      <w:r>
        <w:t xml:space="preserve"> настоящего Порядка. Возврат субсидии осуществляется получателем субсидии в течение </w:t>
      </w:r>
      <w:r w:rsidRPr="002F1056">
        <w:rPr>
          <w:strike/>
        </w:rPr>
        <w:t xml:space="preserve">3 рабочих </w:t>
      </w:r>
      <w:proofErr w:type="gramStart"/>
      <w:r w:rsidRPr="002F1056">
        <w:rPr>
          <w:strike/>
        </w:rPr>
        <w:t>дней</w:t>
      </w:r>
      <w:r>
        <w:t xml:space="preserve"> </w:t>
      </w:r>
      <w:r w:rsidR="002F1056">
        <w:t xml:space="preserve"> </w:t>
      </w:r>
      <w:r w:rsidR="002F1056" w:rsidRPr="002F1056">
        <w:rPr>
          <w:sz w:val="24"/>
          <w:szCs w:val="28"/>
          <w:highlight w:val="yellow"/>
        </w:rPr>
        <w:t>30</w:t>
      </w:r>
      <w:proofErr w:type="gramEnd"/>
      <w:r w:rsidR="002F1056" w:rsidRPr="002F1056">
        <w:rPr>
          <w:sz w:val="24"/>
          <w:szCs w:val="28"/>
          <w:highlight w:val="yellow"/>
        </w:rPr>
        <w:t xml:space="preserve"> календарных дней</w:t>
      </w:r>
      <w:r w:rsidR="002F1056">
        <w:t xml:space="preserve"> </w:t>
      </w:r>
      <w:r>
        <w:t>с момента предъявления департаментом ЖКХ требования о возврате.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5.6. При отказе от добровольного возврата указанные средства взыскиваются в судебном </w:t>
      </w:r>
      <w:r>
        <w:lastRenderedPageBreak/>
        <w:t>порядке в соответствии с законодательством Российской Федерации.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right"/>
        <w:outlineLvl w:val="1"/>
      </w:pPr>
      <w:r>
        <w:t>Приложение 1</w:t>
      </w:r>
    </w:p>
    <w:p w:rsidR="00DA2084" w:rsidRDefault="00DA2084">
      <w:pPr>
        <w:pStyle w:val="ConsPlusNormal"/>
        <w:jc w:val="right"/>
      </w:pPr>
      <w:r>
        <w:t>к Порядку предоставления субсидии</w:t>
      </w:r>
    </w:p>
    <w:p w:rsidR="00DA2084" w:rsidRDefault="00DA2084">
      <w:pPr>
        <w:pStyle w:val="ConsPlusNormal"/>
        <w:jc w:val="right"/>
      </w:pPr>
      <w:r>
        <w:t>из бюджета города Нефтеюганска на</w:t>
      </w:r>
    </w:p>
    <w:p w:rsidR="00DA2084" w:rsidRDefault="00DA2084">
      <w:pPr>
        <w:pStyle w:val="ConsPlusNormal"/>
        <w:jc w:val="right"/>
      </w:pPr>
      <w:r>
        <w:t>возмещение затрат по откачке и</w:t>
      </w:r>
    </w:p>
    <w:p w:rsidR="00DA2084" w:rsidRDefault="00DA2084">
      <w:pPr>
        <w:pStyle w:val="ConsPlusNormal"/>
        <w:jc w:val="right"/>
      </w:pPr>
      <w:r>
        <w:t>вывозу бытовых сточных вод от</w:t>
      </w:r>
    </w:p>
    <w:p w:rsidR="00DA2084" w:rsidRDefault="00DA2084">
      <w:pPr>
        <w:pStyle w:val="ConsPlusNormal"/>
        <w:jc w:val="right"/>
      </w:pPr>
      <w:r>
        <w:t>многоквартирных жилых домов,</w:t>
      </w:r>
    </w:p>
    <w:p w:rsidR="00DA2084" w:rsidRDefault="00DA2084">
      <w:pPr>
        <w:pStyle w:val="ConsPlusNormal"/>
        <w:jc w:val="right"/>
      </w:pPr>
      <w:r>
        <w:t>подключенных к централизованной</w:t>
      </w:r>
    </w:p>
    <w:p w:rsidR="00DA2084" w:rsidRDefault="00DA2084">
      <w:pPr>
        <w:pStyle w:val="ConsPlusNormal"/>
        <w:jc w:val="right"/>
      </w:pPr>
      <w:r>
        <w:t>системе водоснабжения, оборудованных</w:t>
      </w:r>
    </w:p>
    <w:p w:rsidR="00DA2084" w:rsidRDefault="00DA2084">
      <w:pPr>
        <w:pStyle w:val="ConsPlusNormal"/>
        <w:jc w:val="right"/>
      </w:pPr>
      <w:r>
        <w:t>внутридомовой системой водоотведения</w:t>
      </w:r>
    </w:p>
    <w:p w:rsidR="00DA2084" w:rsidRDefault="00DA2084">
      <w:pPr>
        <w:pStyle w:val="ConsPlusNormal"/>
        <w:jc w:val="right"/>
      </w:pPr>
      <w:r>
        <w:t>и не подключенных к сетям</w:t>
      </w:r>
    </w:p>
    <w:p w:rsidR="00DA2084" w:rsidRDefault="00DA2084">
      <w:pPr>
        <w:pStyle w:val="ConsPlusNormal"/>
        <w:jc w:val="right"/>
      </w:pPr>
      <w:r>
        <w:t>централизованной системы водоотведения</w:t>
      </w:r>
    </w:p>
    <w:p w:rsidR="00DA2084" w:rsidRDefault="00DA2084">
      <w:pPr>
        <w:pStyle w:val="ConsPlusNormal"/>
        <w:jc w:val="right"/>
      </w:pPr>
      <w:r>
        <w:t>на территории города Нефтеюганска</w:t>
      </w:r>
    </w:p>
    <w:p w:rsidR="00DA2084" w:rsidRDefault="00DA20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A208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Нефтеюганска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от 12.08.2022 N 103-нп)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</w:pPr>
    </w:p>
    <w:p w:rsidR="00DA2084" w:rsidRDefault="00DA2084">
      <w:pPr>
        <w:pStyle w:val="ConsPlusNonformat"/>
        <w:jc w:val="both"/>
      </w:pPr>
      <w:bookmarkStart w:id="17" w:name="P268"/>
      <w:bookmarkEnd w:id="17"/>
      <w:r>
        <w:t xml:space="preserve">                        Заявка на участие в отборе</w:t>
      </w:r>
    </w:p>
    <w:p w:rsidR="00DA2084" w:rsidRDefault="00DA2084">
      <w:pPr>
        <w:pStyle w:val="ConsPlusNonformat"/>
        <w:jc w:val="both"/>
      </w:pPr>
      <w:r>
        <w:t xml:space="preserve">           для заключения соглашения на предоставление субсидии</w:t>
      </w:r>
    </w:p>
    <w:p w:rsidR="00DA2084" w:rsidRDefault="00DA2084">
      <w:pPr>
        <w:pStyle w:val="ConsPlusNonformat"/>
        <w:jc w:val="both"/>
      </w:pPr>
      <w:r>
        <w:t xml:space="preserve">            из бюджета города Нефтеюганска на возмещение затрат</w:t>
      </w:r>
    </w:p>
    <w:p w:rsidR="00DA2084" w:rsidRDefault="00DA2084">
      <w:pPr>
        <w:pStyle w:val="ConsPlusNonformat"/>
        <w:jc w:val="both"/>
      </w:pPr>
      <w:r>
        <w:t xml:space="preserve">        по откачке и вывозу бытовых сточных вод от многоквартирных</w:t>
      </w:r>
    </w:p>
    <w:p w:rsidR="00DA2084" w:rsidRDefault="00DA2084">
      <w:pPr>
        <w:pStyle w:val="ConsPlusNonformat"/>
        <w:jc w:val="both"/>
      </w:pPr>
      <w:r>
        <w:t xml:space="preserve">           жилых домов, подключенных к централизованной системе</w:t>
      </w:r>
    </w:p>
    <w:p w:rsidR="00DA2084" w:rsidRDefault="00DA2084">
      <w:pPr>
        <w:pStyle w:val="ConsPlusNonformat"/>
        <w:jc w:val="both"/>
      </w:pPr>
      <w:r>
        <w:t xml:space="preserve">            водоснабжения, оборудованных внутридомовой системой</w:t>
      </w:r>
    </w:p>
    <w:p w:rsidR="00DA2084" w:rsidRDefault="00DA2084">
      <w:pPr>
        <w:pStyle w:val="ConsPlusNonformat"/>
        <w:jc w:val="both"/>
      </w:pPr>
      <w:r>
        <w:t xml:space="preserve">         водоотведения и не подключенных к сетям централизованной</w:t>
      </w:r>
    </w:p>
    <w:p w:rsidR="00DA2084" w:rsidRDefault="00DA2084">
      <w:pPr>
        <w:pStyle w:val="ConsPlusNonformat"/>
        <w:jc w:val="both"/>
      </w:pPr>
      <w:r>
        <w:t xml:space="preserve">          системы водоотведения на территории города Нефтеюганска</w:t>
      </w:r>
    </w:p>
    <w:p w:rsidR="00DA2084" w:rsidRDefault="00DA2084">
      <w:pPr>
        <w:pStyle w:val="ConsPlusNonformat"/>
        <w:jc w:val="both"/>
      </w:pPr>
    </w:p>
    <w:p w:rsidR="00DA2084" w:rsidRDefault="00DA2084">
      <w:pPr>
        <w:pStyle w:val="ConsPlusNonformat"/>
        <w:jc w:val="both"/>
      </w:pPr>
      <w:proofErr w:type="gramStart"/>
      <w:r>
        <w:t>Наименование  организации</w:t>
      </w:r>
      <w:proofErr w:type="gramEnd"/>
      <w:r>
        <w:t xml:space="preserve"> (индивидуальный предприниматель, физическое лицо)</w:t>
      </w:r>
    </w:p>
    <w:p w:rsidR="00DA2084" w:rsidRDefault="00DA2084">
      <w:pPr>
        <w:pStyle w:val="ConsPlusNonformat"/>
        <w:jc w:val="both"/>
      </w:pPr>
      <w:r>
        <w:t>___________________________________________________________________________</w:t>
      </w:r>
    </w:p>
    <w:p w:rsidR="00DA2084" w:rsidRDefault="00DA2084">
      <w:pPr>
        <w:pStyle w:val="ConsPlusNonformat"/>
        <w:jc w:val="both"/>
      </w:pPr>
      <w:r>
        <w:t>Руководитель (Ф.И.О.) _____________________________________________________</w:t>
      </w:r>
    </w:p>
    <w:p w:rsidR="00DA2084" w:rsidRDefault="00DA2084">
      <w:pPr>
        <w:pStyle w:val="ConsPlusNonformat"/>
        <w:jc w:val="both"/>
      </w:pPr>
      <w:proofErr w:type="gramStart"/>
      <w:r>
        <w:t>Юридический  адрес</w:t>
      </w:r>
      <w:proofErr w:type="gramEnd"/>
      <w:r>
        <w:t xml:space="preserve">,  контактные  телефоны  и  адреса  (в  </w:t>
      </w:r>
      <w:proofErr w:type="spellStart"/>
      <w:r>
        <w:t>т.ч</w:t>
      </w:r>
      <w:proofErr w:type="spellEnd"/>
      <w:r>
        <w:t>. электронные)</w:t>
      </w:r>
    </w:p>
    <w:p w:rsidR="00DA2084" w:rsidRDefault="00DA2084">
      <w:pPr>
        <w:pStyle w:val="ConsPlusNonformat"/>
        <w:jc w:val="both"/>
      </w:pPr>
      <w:r>
        <w:t>участника отбора</w:t>
      </w:r>
    </w:p>
    <w:p w:rsidR="00DA2084" w:rsidRDefault="00DA2084">
      <w:pPr>
        <w:pStyle w:val="ConsPlusNonformat"/>
        <w:jc w:val="both"/>
      </w:pPr>
      <w:r>
        <w:t>___________________________________________________________________________</w:t>
      </w:r>
    </w:p>
    <w:p w:rsidR="00DA2084" w:rsidRDefault="00DA2084">
      <w:pPr>
        <w:pStyle w:val="ConsPlusNonformat"/>
        <w:jc w:val="both"/>
      </w:pPr>
      <w:r>
        <w:t>Контактная информация ответственного исполнителя участника отбора:</w:t>
      </w:r>
    </w:p>
    <w:p w:rsidR="00DA2084" w:rsidRDefault="00DA2084">
      <w:pPr>
        <w:pStyle w:val="ConsPlusNonformat"/>
        <w:jc w:val="both"/>
      </w:pPr>
      <w:r>
        <w:t>должность _________________________________________________________________</w:t>
      </w:r>
    </w:p>
    <w:p w:rsidR="00DA2084" w:rsidRDefault="00DA2084">
      <w:pPr>
        <w:pStyle w:val="ConsPlusNonformat"/>
        <w:jc w:val="both"/>
      </w:pPr>
      <w:r>
        <w:t>Ф.И.О. ____________________________________________________________________</w:t>
      </w:r>
    </w:p>
    <w:p w:rsidR="00DA2084" w:rsidRDefault="00DA2084">
      <w:pPr>
        <w:pStyle w:val="ConsPlusNonformat"/>
        <w:jc w:val="both"/>
      </w:pPr>
      <w:r>
        <w:t>контактный телефон ________________________________________________________</w:t>
      </w:r>
    </w:p>
    <w:p w:rsidR="00DA2084" w:rsidRDefault="00DA2084">
      <w:pPr>
        <w:pStyle w:val="ConsPlusNonformat"/>
        <w:jc w:val="both"/>
      </w:pPr>
      <w:r>
        <w:t>адрес электронной почты ___________________________________________________</w:t>
      </w:r>
    </w:p>
    <w:p w:rsidR="00DA2084" w:rsidRDefault="00DA2084">
      <w:pPr>
        <w:pStyle w:val="ConsPlusNonformat"/>
        <w:jc w:val="both"/>
      </w:pPr>
      <w:r>
        <w:t xml:space="preserve">    1.   </w:t>
      </w:r>
      <w:proofErr w:type="gramStart"/>
      <w:r>
        <w:t>Заявляет  об</w:t>
      </w:r>
      <w:proofErr w:type="gramEnd"/>
      <w:r>
        <w:t xml:space="preserve">  участии  в  отборе,  для  заключения  соглашения  на</w:t>
      </w:r>
    </w:p>
    <w:p w:rsidR="00DA2084" w:rsidRDefault="00DA2084">
      <w:pPr>
        <w:pStyle w:val="ConsPlusNonformat"/>
        <w:jc w:val="both"/>
      </w:pPr>
      <w:r>
        <w:t xml:space="preserve">возмещение   затрат   по   откачке   и   вывозу   </w:t>
      </w:r>
      <w:proofErr w:type="gramStart"/>
      <w:r>
        <w:t>бытовых  сточных</w:t>
      </w:r>
      <w:proofErr w:type="gramEnd"/>
      <w:r>
        <w:t xml:space="preserve">  вод  от</w:t>
      </w:r>
    </w:p>
    <w:p w:rsidR="00DA2084" w:rsidRDefault="00DA2084">
      <w:pPr>
        <w:pStyle w:val="ConsPlusNonformat"/>
        <w:jc w:val="both"/>
      </w:pPr>
      <w:r>
        <w:t xml:space="preserve">многоквартирных   </w:t>
      </w:r>
      <w:proofErr w:type="gramStart"/>
      <w:r>
        <w:t>жилых  домов</w:t>
      </w:r>
      <w:proofErr w:type="gramEnd"/>
      <w:r>
        <w:t>,  подключенных  к  централизованной  системе</w:t>
      </w:r>
    </w:p>
    <w:p w:rsidR="00DA2084" w:rsidRDefault="00DA2084">
      <w:pPr>
        <w:pStyle w:val="ConsPlusNonformat"/>
        <w:jc w:val="both"/>
      </w:pPr>
      <w:proofErr w:type="gramStart"/>
      <w:r>
        <w:t>водоснабжения,  оборудованных</w:t>
      </w:r>
      <w:proofErr w:type="gramEnd"/>
      <w:r>
        <w:t xml:space="preserve">  внутридомовой  системой  водоотведения  и не</w:t>
      </w:r>
    </w:p>
    <w:p w:rsidR="00DA2084" w:rsidRDefault="00DA2084">
      <w:pPr>
        <w:pStyle w:val="ConsPlusNonformat"/>
        <w:jc w:val="both"/>
      </w:pPr>
      <w:proofErr w:type="gramStart"/>
      <w:r>
        <w:t>подключенных  к</w:t>
      </w:r>
      <w:proofErr w:type="gramEnd"/>
      <w:r>
        <w:t xml:space="preserve">  сетям централизованной системы водоотведения на территории</w:t>
      </w:r>
    </w:p>
    <w:p w:rsidR="00DA2084" w:rsidRDefault="00DA2084">
      <w:pPr>
        <w:pStyle w:val="ConsPlusNonformat"/>
        <w:jc w:val="both"/>
      </w:pPr>
      <w:proofErr w:type="gramStart"/>
      <w:r>
        <w:t>города  Нефтеюганска</w:t>
      </w:r>
      <w:proofErr w:type="gramEnd"/>
      <w:r>
        <w:t xml:space="preserve">  и  представляет  к  рассмотрению следующие документы,</w:t>
      </w:r>
    </w:p>
    <w:p w:rsidR="00DA2084" w:rsidRDefault="00DA2084">
      <w:pPr>
        <w:pStyle w:val="ConsPlusNonformat"/>
        <w:jc w:val="both"/>
      </w:pPr>
      <w:r>
        <w:t xml:space="preserve">указанные в </w:t>
      </w:r>
      <w:hyperlink w:anchor="P101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DA2084" w:rsidRDefault="00DA2084">
      <w:pPr>
        <w:pStyle w:val="ConsPlusNonformat"/>
        <w:jc w:val="both"/>
      </w:pPr>
      <w:r>
        <w:t xml:space="preserve">    2. Настоящим подтверждаю, что представленная информация является полной</w:t>
      </w:r>
    </w:p>
    <w:p w:rsidR="00DA2084" w:rsidRDefault="00DA2084">
      <w:pPr>
        <w:pStyle w:val="ConsPlusNonformat"/>
        <w:jc w:val="both"/>
      </w:pPr>
      <w:r>
        <w:t>и достоверной.</w:t>
      </w:r>
    </w:p>
    <w:p w:rsidR="00DA2084" w:rsidRDefault="00DA2084">
      <w:pPr>
        <w:pStyle w:val="ConsPlusNonformat"/>
        <w:jc w:val="both"/>
      </w:pPr>
      <w:r>
        <w:t xml:space="preserve">    С условиями отбора ознакомлен.</w:t>
      </w:r>
    </w:p>
    <w:p w:rsidR="00DA2084" w:rsidRDefault="00DA2084">
      <w:pPr>
        <w:pStyle w:val="ConsPlusNonformat"/>
        <w:jc w:val="both"/>
      </w:pPr>
      <w:r>
        <w:t xml:space="preserve">    Не возражаю против включения представленной информации в базы данных.</w:t>
      </w:r>
    </w:p>
    <w:p w:rsidR="00DA2084" w:rsidRDefault="00DA2084">
      <w:pPr>
        <w:pStyle w:val="ConsPlusNonformat"/>
        <w:jc w:val="both"/>
      </w:pPr>
      <w:r>
        <w:t xml:space="preserve">    Настоящим   выражаю   </w:t>
      </w:r>
      <w:proofErr w:type="gramStart"/>
      <w:r>
        <w:t>согласие  на</w:t>
      </w:r>
      <w:proofErr w:type="gramEnd"/>
      <w:r>
        <w:t xml:space="preserve">  получение  документов,  информации,</w:t>
      </w:r>
    </w:p>
    <w:p w:rsidR="00DA2084" w:rsidRDefault="00DA2084">
      <w:pPr>
        <w:pStyle w:val="ConsPlusNonformat"/>
        <w:jc w:val="both"/>
      </w:pPr>
      <w:r>
        <w:t>сведений, необходимых для рассмотрения заявки на участие в отборе.</w:t>
      </w:r>
    </w:p>
    <w:p w:rsidR="00DA2084" w:rsidRDefault="00DA2084">
      <w:pPr>
        <w:pStyle w:val="ConsPlusNonformat"/>
        <w:jc w:val="both"/>
      </w:pPr>
    </w:p>
    <w:p w:rsidR="00DA2084" w:rsidRDefault="00DA2084">
      <w:pPr>
        <w:pStyle w:val="ConsPlusNonformat"/>
        <w:jc w:val="both"/>
      </w:pPr>
      <w:r>
        <w:t xml:space="preserve">Руководитель    организации    -    юридического    лица </w:t>
      </w:r>
      <w:proofErr w:type="gramStart"/>
      <w:r>
        <w:t xml:space="preserve">   (</w:t>
      </w:r>
      <w:proofErr w:type="gramEnd"/>
      <w:r>
        <w:t>индивидуальный</w:t>
      </w:r>
    </w:p>
    <w:p w:rsidR="00DA2084" w:rsidRDefault="00DA2084">
      <w:pPr>
        <w:pStyle w:val="ConsPlusNonformat"/>
        <w:jc w:val="both"/>
      </w:pPr>
      <w:r>
        <w:t>предприниматель, физическое лицо):</w:t>
      </w:r>
    </w:p>
    <w:p w:rsidR="00DA2084" w:rsidRDefault="00DA2084">
      <w:pPr>
        <w:pStyle w:val="ConsPlusNonformat"/>
        <w:jc w:val="both"/>
      </w:pPr>
    </w:p>
    <w:p w:rsidR="00DA2084" w:rsidRDefault="00DA2084">
      <w:pPr>
        <w:pStyle w:val="ConsPlusNonformat"/>
        <w:jc w:val="both"/>
      </w:pPr>
      <w:r>
        <w:t>________________ (должность) __________________ (Ф.И.О.)</w:t>
      </w:r>
    </w:p>
    <w:p w:rsidR="00DA2084" w:rsidRDefault="00DA2084">
      <w:pPr>
        <w:pStyle w:val="ConsPlusNonformat"/>
        <w:jc w:val="both"/>
      </w:pPr>
      <w:r>
        <w:t>(М.П.) при наличии _____________________ (подпись, дата)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right"/>
        <w:outlineLvl w:val="1"/>
      </w:pPr>
      <w:r>
        <w:t>Приложение 2</w:t>
      </w:r>
    </w:p>
    <w:p w:rsidR="00DA2084" w:rsidRDefault="00DA2084">
      <w:pPr>
        <w:pStyle w:val="ConsPlusNormal"/>
        <w:jc w:val="right"/>
      </w:pPr>
      <w:r>
        <w:t>к Порядку предоставления субсидии</w:t>
      </w:r>
    </w:p>
    <w:p w:rsidR="00DA2084" w:rsidRDefault="00DA2084">
      <w:pPr>
        <w:pStyle w:val="ConsPlusNormal"/>
        <w:jc w:val="right"/>
      </w:pPr>
      <w:r>
        <w:t>из бюджета города Нефтеюганска на</w:t>
      </w:r>
    </w:p>
    <w:p w:rsidR="00DA2084" w:rsidRDefault="00DA2084">
      <w:pPr>
        <w:pStyle w:val="ConsPlusNormal"/>
        <w:jc w:val="right"/>
      </w:pPr>
      <w:r>
        <w:t>возмещение затрат по откачке и</w:t>
      </w:r>
    </w:p>
    <w:p w:rsidR="00DA2084" w:rsidRDefault="00DA2084">
      <w:pPr>
        <w:pStyle w:val="ConsPlusNormal"/>
        <w:jc w:val="right"/>
      </w:pPr>
      <w:r>
        <w:t>вывозу бытовых сточных вод от</w:t>
      </w:r>
    </w:p>
    <w:p w:rsidR="00DA2084" w:rsidRDefault="00DA2084">
      <w:pPr>
        <w:pStyle w:val="ConsPlusNormal"/>
        <w:jc w:val="right"/>
      </w:pPr>
      <w:r>
        <w:t>многоквартирных жилых домов,</w:t>
      </w:r>
    </w:p>
    <w:p w:rsidR="00DA2084" w:rsidRDefault="00DA2084">
      <w:pPr>
        <w:pStyle w:val="ConsPlusNormal"/>
        <w:jc w:val="right"/>
      </w:pPr>
      <w:r>
        <w:t>подключенных к централизованной</w:t>
      </w:r>
    </w:p>
    <w:p w:rsidR="00DA2084" w:rsidRDefault="00DA2084">
      <w:pPr>
        <w:pStyle w:val="ConsPlusNormal"/>
        <w:jc w:val="right"/>
      </w:pPr>
      <w:r>
        <w:t>системе водоснабжения, оборудованных</w:t>
      </w:r>
    </w:p>
    <w:p w:rsidR="00DA2084" w:rsidRDefault="00DA2084">
      <w:pPr>
        <w:pStyle w:val="ConsPlusNormal"/>
        <w:jc w:val="right"/>
      </w:pPr>
      <w:r>
        <w:t>внутридомовой системой водоотведения</w:t>
      </w:r>
    </w:p>
    <w:p w:rsidR="00DA2084" w:rsidRDefault="00DA2084">
      <w:pPr>
        <w:pStyle w:val="ConsPlusNormal"/>
        <w:jc w:val="right"/>
      </w:pPr>
      <w:r>
        <w:t>и не подключенных к сетям</w:t>
      </w:r>
    </w:p>
    <w:p w:rsidR="00DA2084" w:rsidRDefault="00DA2084">
      <w:pPr>
        <w:pStyle w:val="ConsPlusNormal"/>
        <w:jc w:val="right"/>
      </w:pPr>
      <w:r>
        <w:t>централизованной системы водоотведения</w:t>
      </w:r>
    </w:p>
    <w:p w:rsidR="00DA2084" w:rsidRDefault="00DA2084">
      <w:pPr>
        <w:pStyle w:val="ConsPlusNormal"/>
        <w:jc w:val="right"/>
      </w:pPr>
      <w:r>
        <w:t>на территории города Нефтеюганска</w:t>
      </w:r>
    </w:p>
    <w:p w:rsidR="00DA2084" w:rsidRDefault="00DA20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A208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Нефтеюганска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от 10.04.2023 N 42-нп)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</w:pPr>
    </w:p>
    <w:p w:rsidR="00DA2084" w:rsidRDefault="00DA2084">
      <w:pPr>
        <w:pStyle w:val="ConsPlusNormal"/>
        <w:jc w:val="center"/>
      </w:pPr>
      <w:bookmarkStart w:id="18" w:name="P328"/>
      <w:bookmarkEnd w:id="18"/>
      <w:r>
        <w:t>Декларация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  <w:ind w:firstLine="540"/>
        <w:jc w:val="both"/>
      </w:pPr>
      <w:r>
        <w:t xml:space="preserve">Настоящим __________________ (наименование организации - юридического лица (индивидуального предпринимателя, физического лица), в лице _______________________ (ФИО, должность руководителя юридического лица (индивидуального предпринимателя, физического лица), действующего на основании ________________, декларирует о соответствии требованиям, установленным </w:t>
      </w:r>
      <w:hyperlink w:anchor="P91">
        <w:r>
          <w:rPr>
            <w:color w:val="0000FF"/>
          </w:rPr>
          <w:t>пунктом 2.2</w:t>
        </w:r>
      </w:hyperlink>
      <w:r>
        <w:t xml:space="preserve">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утвержденного постановлением администрации города Нефтеюганска от ________ N ____, а именно: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индивидуальный предприниматель не должны прекратить деятельность в качестве индивидуального предпринимателя;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 xml:space="preserve">- не является иностранным юридическим лицом, в том числе местом регистрации которого является государство или территория, включенные в </w:t>
      </w:r>
      <w:r w:rsidRPr="002F1056">
        <w:rPr>
          <w:strike/>
        </w:rPr>
        <w:t>утверждаемый</w:t>
      </w:r>
      <w:r w:rsidR="002F1056" w:rsidRPr="002F1056">
        <w:rPr>
          <w:sz w:val="28"/>
          <w:szCs w:val="28"/>
        </w:rPr>
        <w:t xml:space="preserve"> </w:t>
      </w:r>
      <w:r w:rsidR="002F1056" w:rsidRPr="002F1056">
        <w:rPr>
          <w:sz w:val="24"/>
          <w:szCs w:val="28"/>
          <w:highlight w:val="yellow"/>
        </w:rPr>
        <w:t>утвержденный</w:t>
      </w:r>
      <w:r>
        <w:t xml:space="preserve"> Министерством финансов Российской Федерации перечень государств и территорий, </w:t>
      </w:r>
      <w:r>
        <w:lastRenderedPageBreak/>
        <w:t xml:space="preserve">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 w:rsidRPr="002F1056">
        <w:rPr>
          <w:strike/>
        </w:rPr>
        <w:t>таких</w:t>
      </w:r>
      <w:r>
        <w:t xml:space="preserve">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- имеет в наличии специальную технику, оборудованную спутниковой системой "GPS/ГЛОНАСС" и трудовые ресурсы для откачки и вывоза бытовых сточных вод.</w:t>
      </w:r>
    </w:p>
    <w:p w:rsidR="002F1056" w:rsidRPr="00C51467" w:rsidRDefault="00C51467" w:rsidP="00C514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8"/>
          <w:highlight w:val="yellow"/>
        </w:rPr>
      </w:pPr>
      <w:r>
        <w:rPr>
          <w:sz w:val="24"/>
          <w:szCs w:val="28"/>
          <w:highlight w:val="yellow"/>
        </w:rPr>
        <w:t>-</w:t>
      </w:r>
      <w:r w:rsidR="002F1056" w:rsidRPr="00C51467">
        <w:rPr>
          <w:sz w:val="24"/>
          <w:szCs w:val="28"/>
          <w:highlight w:val="yellow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2F1056" w:rsidRPr="00C51467" w:rsidRDefault="002F1056" w:rsidP="00C514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8"/>
          <w:highlight w:val="yellow"/>
        </w:rPr>
      </w:pPr>
      <w:r w:rsidRPr="00C51467">
        <w:rPr>
          <w:sz w:val="24"/>
          <w:szCs w:val="28"/>
          <w:highlight w:val="yellow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DA2084" w:rsidRPr="00C51467" w:rsidRDefault="002F1056" w:rsidP="00C51467">
      <w:pPr>
        <w:pStyle w:val="ConsPlusNormal"/>
        <w:ind w:firstLine="540"/>
        <w:jc w:val="both"/>
        <w:rPr>
          <w:sz w:val="20"/>
        </w:rPr>
      </w:pPr>
      <w:r w:rsidRPr="00C51467">
        <w:rPr>
          <w:sz w:val="24"/>
          <w:szCs w:val="28"/>
          <w:highlight w:val="yellow"/>
        </w:rPr>
        <w:t>-не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2F1056" w:rsidRDefault="002F1056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Руководитель организации - юридического лица (индивидуальный предприниматель, физическое лицо):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_______________ (должность) ___________________ (Ф.И.О.)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(М.П.) при наличии _____________________ (подпись, дата)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right"/>
        <w:outlineLvl w:val="1"/>
      </w:pPr>
      <w:r>
        <w:t>Приложение 3</w:t>
      </w:r>
    </w:p>
    <w:p w:rsidR="00DA2084" w:rsidRDefault="00DA2084">
      <w:pPr>
        <w:pStyle w:val="ConsPlusNormal"/>
        <w:jc w:val="right"/>
      </w:pPr>
      <w:r>
        <w:t>к Порядку предоставления субсидии</w:t>
      </w:r>
    </w:p>
    <w:p w:rsidR="00DA2084" w:rsidRDefault="00DA2084">
      <w:pPr>
        <w:pStyle w:val="ConsPlusNormal"/>
        <w:jc w:val="right"/>
      </w:pPr>
      <w:r>
        <w:t>из бюджета города Нефтеюганска на</w:t>
      </w:r>
    </w:p>
    <w:p w:rsidR="00DA2084" w:rsidRDefault="00DA2084">
      <w:pPr>
        <w:pStyle w:val="ConsPlusNormal"/>
        <w:jc w:val="right"/>
      </w:pPr>
      <w:r>
        <w:t>возмещение затрат по откачке и</w:t>
      </w:r>
    </w:p>
    <w:p w:rsidR="00DA2084" w:rsidRDefault="00DA2084">
      <w:pPr>
        <w:pStyle w:val="ConsPlusNormal"/>
        <w:jc w:val="right"/>
      </w:pPr>
      <w:r>
        <w:t>вывозу бытовых сточных вод от</w:t>
      </w:r>
    </w:p>
    <w:p w:rsidR="00DA2084" w:rsidRDefault="00DA2084">
      <w:pPr>
        <w:pStyle w:val="ConsPlusNormal"/>
        <w:jc w:val="right"/>
      </w:pPr>
      <w:r>
        <w:t>многоквартирных жилых домов,</w:t>
      </w:r>
    </w:p>
    <w:p w:rsidR="00DA2084" w:rsidRDefault="00DA2084">
      <w:pPr>
        <w:pStyle w:val="ConsPlusNormal"/>
        <w:jc w:val="right"/>
      </w:pPr>
      <w:r>
        <w:t>подключенных к централизованной</w:t>
      </w:r>
    </w:p>
    <w:p w:rsidR="00DA2084" w:rsidRDefault="00DA2084">
      <w:pPr>
        <w:pStyle w:val="ConsPlusNormal"/>
        <w:jc w:val="right"/>
      </w:pPr>
      <w:r>
        <w:t>системе водоснабжения, оборудованных</w:t>
      </w:r>
    </w:p>
    <w:p w:rsidR="00DA2084" w:rsidRDefault="00DA2084">
      <w:pPr>
        <w:pStyle w:val="ConsPlusNormal"/>
        <w:jc w:val="right"/>
      </w:pPr>
      <w:r>
        <w:t>внутридомовой системой водоотведения</w:t>
      </w:r>
    </w:p>
    <w:p w:rsidR="00DA2084" w:rsidRDefault="00DA2084">
      <w:pPr>
        <w:pStyle w:val="ConsPlusNormal"/>
        <w:jc w:val="right"/>
      </w:pPr>
      <w:r>
        <w:t>и не подключенных к сетям</w:t>
      </w:r>
    </w:p>
    <w:p w:rsidR="00DA2084" w:rsidRDefault="00DA2084">
      <w:pPr>
        <w:pStyle w:val="ConsPlusNormal"/>
        <w:jc w:val="right"/>
      </w:pPr>
      <w:r>
        <w:t>централизованной системы водоотведения</w:t>
      </w:r>
    </w:p>
    <w:p w:rsidR="00DA2084" w:rsidRDefault="00DA2084">
      <w:pPr>
        <w:pStyle w:val="ConsPlusNormal"/>
        <w:jc w:val="right"/>
      </w:pPr>
      <w:r>
        <w:t>на территории города Нефтеюганска</w:t>
      </w:r>
    </w:p>
    <w:p w:rsidR="00DA2084" w:rsidRDefault="00DA2084">
      <w:pPr>
        <w:pStyle w:val="ConsPlusNormal"/>
        <w:jc w:val="right"/>
      </w:pPr>
    </w:p>
    <w:p w:rsidR="00DA2084" w:rsidRDefault="00DA2084">
      <w:pPr>
        <w:pStyle w:val="ConsPlusNormal"/>
        <w:jc w:val="center"/>
      </w:pPr>
      <w:bookmarkStart w:id="19" w:name="P359"/>
      <w:bookmarkEnd w:id="19"/>
      <w:r>
        <w:t>Согласие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  <w:ind w:firstLine="540"/>
        <w:jc w:val="both"/>
      </w:pPr>
      <w:r>
        <w:t>Настоящим ____________________________________ (наименование организации - юридического лица (индивидуального предпринимателя, физического лица), в лице _________________________ (ФИО, должность руководителя юридического лица (индивидуального предпринимателя, физическое лицо), действующего на основании ____________________, выражаю согласие на публикацию (размещение) в информационно-телекоммуникационной сети Интернет информации об _________________________ (наименование участника отбора), о подаваемой ________________________ (наименование участника отбора) заявке, иной информации об _________________________ (наименовании участника отбора), связанной с соответствующим отбором, а также согласие на обработку персональных данных (для физического лица).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Руководитель организации - юридического лица (индивидуальный предприниматель, физическое лицо):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_______________ (должность) ___________________ (Ф.И.О.)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(М.П.) при наличии _____________________ (подпись, дата)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right"/>
        <w:outlineLvl w:val="1"/>
      </w:pPr>
      <w:r>
        <w:t>Приложение 4</w:t>
      </w:r>
    </w:p>
    <w:p w:rsidR="00DA2084" w:rsidRDefault="00DA2084">
      <w:pPr>
        <w:pStyle w:val="ConsPlusNormal"/>
        <w:jc w:val="right"/>
      </w:pPr>
      <w:r>
        <w:t>к Порядку предоставления субсидии из бюджета города</w:t>
      </w:r>
    </w:p>
    <w:p w:rsidR="00DA2084" w:rsidRDefault="00DA2084">
      <w:pPr>
        <w:pStyle w:val="ConsPlusNormal"/>
        <w:jc w:val="right"/>
      </w:pPr>
      <w:r>
        <w:t>Нефтеюганска на возмещение затрат по откачке и вывозу</w:t>
      </w:r>
    </w:p>
    <w:p w:rsidR="00DA2084" w:rsidRDefault="00DA2084">
      <w:pPr>
        <w:pStyle w:val="ConsPlusNormal"/>
        <w:jc w:val="right"/>
      </w:pPr>
      <w:r>
        <w:t>бытовых сточных вод от многоквартирных жилых домов,</w:t>
      </w:r>
    </w:p>
    <w:p w:rsidR="00DA2084" w:rsidRDefault="00DA2084">
      <w:pPr>
        <w:pStyle w:val="ConsPlusNormal"/>
        <w:jc w:val="right"/>
      </w:pPr>
      <w:r>
        <w:t>подключенных к централизованной системе водоснабжения,</w:t>
      </w:r>
    </w:p>
    <w:p w:rsidR="00DA2084" w:rsidRDefault="00DA2084">
      <w:pPr>
        <w:pStyle w:val="ConsPlusNormal"/>
        <w:jc w:val="right"/>
      </w:pPr>
      <w:r>
        <w:t>оборудованных внутридомовой системой водоотведения</w:t>
      </w:r>
    </w:p>
    <w:p w:rsidR="00DA2084" w:rsidRDefault="00DA2084">
      <w:pPr>
        <w:pStyle w:val="ConsPlusNormal"/>
        <w:jc w:val="right"/>
      </w:pPr>
      <w:r>
        <w:t>и не подключенных к сетям централизованной системы</w:t>
      </w:r>
    </w:p>
    <w:p w:rsidR="00DA2084" w:rsidRDefault="00DA2084">
      <w:pPr>
        <w:pStyle w:val="ConsPlusNormal"/>
        <w:jc w:val="right"/>
      </w:pPr>
      <w:r>
        <w:t>водоотведения на территории города Нефтеюганска</w:t>
      </w:r>
    </w:p>
    <w:p w:rsidR="00DA2084" w:rsidRDefault="00DA20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A208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DA2084" w:rsidRDefault="00DA20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10.04.2023 </w:t>
            </w:r>
            <w:hyperlink r:id="rId60">
              <w:r>
                <w:rPr>
                  <w:color w:val="0000FF"/>
                </w:rPr>
                <w:t>N 42-нп</w:t>
              </w:r>
            </w:hyperlink>
            <w:r>
              <w:rPr>
                <w:color w:val="392C69"/>
              </w:rPr>
              <w:t xml:space="preserve">, от 29.06.2023 </w:t>
            </w:r>
            <w:hyperlink r:id="rId61">
              <w:r>
                <w:rPr>
                  <w:color w:val="0000FF"/>
                </w:rPr>
                <w:t>N 80-нп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</w:pPr>
    </w:p>
    <w:p w:rsidR="00DA2084" w:rsidRDefault="00DA2084">
      <w:pPr>
        <w:pStyle w:val="ConsPlusNormal"/>
        <w:jc w:val="center"/>
      </w:pPr>
      <w:bookmarkStart w:id="20" w:name="P384"/>
      <w:bookmarkEnd w:id="20"/>
      <w:r>
        <w:t>Заявка на предоставление субсидии по откачке и вывозу</w:t>
      </w:r>
    </w:p>
    <w:p w:rsidR="00DA2084" w:rsidRDefault="00DA2084">
      <w:pPr>
        <w:pStyle w:val="ConsPlusNormal"/>
        <w:jc w:val="center"/>
      </w:pPr>
      <w:r>
        <w:t>бытовых сточных вод от многоквартирных жилых домов,</w:t>
      </w:r>
    </w:p>
    <w:p w:rsidR="00DA2084" w:rsidRDefault="00DA2084">
      <w:pPr>
        <w:pStyle w:val="ConsPlusNormal"/>
        <w:jc w:val="center"/>
      </w:pPr>
      <w:r>
        <w:t>подключенных к централизованной системе водоснабжения,</w:t>
      </w:r>
    </w:p>
    <w:p w:rsidR="00DA2084" w:rsidRDefault="00DA2084">
      <w:pPr>
        <w:pStyle w:val="ConsPlusNormal"/>
        <w:jc w:val="center"/>
      </w:pPr>
      <w:r>
        <w:t>оборудованных внутридомовой системой водоотведения и</w:t>
      </w:r>
    </w:p>
    <w:p w:rsidR="00DA2084" w:rsidRDefault="00DA2084">
      <w:pPr>
        <w:pStyle w:val="ConsPlusNormal"/>
        <w:jc w:val="center"/>
      </w:pPr>
      <w:r>
        <w:t>не подключенных к сетям централизованной системы</w:t>
      </w:r>
    </w:p>
    <w:p w:rsidR="00DA2084" w:rsidRDefault="00DA2084">
      <w:pPr>
        <w:pStyle w:val="ConsPlusNormal"/>
        <w:jc w:val="center"/>
      </w:pPr>
      <w:r>
        <w:t>водоотведения на территории города Нефтеюганска</w:t>
      </w:r>
    </w:p>
    <w:p w:rsidR="00DA2084" w:rsidRDefault="00DA2084">
      <w:pPr>
        <w:pStyle w:val="ConsPlusNormal"/>
        <w:jc w:val="center"/>
      </w:pPr>
      <w:r>
        <w:t>за период ___________________________ 20__ года</w:t>
      </w:r>
    </w:p>
    <w:p w:rsidR="00DA2084" w:rsidRDefault="00DA2084">
      <w:pPr>
        <w:pStyle w:val="ConsPlusNormal"/>
        <w:jc w:val="center"/>
      </w:pPr>
      <w:r>
        <w:t>(наименование организации юридическое лицо, индивидуальный</w:t>
      </w:r>
    </w:p>
    <w:p w:rsidR="00DA2084" w:rsidRDefault="00DA2084">
      <w:pPr>
        <w:pStyle w:val="ConsPlusNormal"/>
        <w:jc w:val="center"/>
      </w:pPr>
      <w:r>
        <w:t>предприниматель, физическое лицо)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  <w:sectPr w:rsidR="00DA2084" w:rsidSect="000F7B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9"/>
        <w:gridCol w:w="1729"/>
        <w:gridCol w:w="4365"/>
        <w:gridCol w:w="2404"/>
        <w:gridCol w:w="1984"/>
        <w:gridCol w:w="2778"/>
      </w:tblGrid>
      <w:tr w:rsidR="00DA2084">
        <w:tc>
          <w:tcPr>
            <w:tcW w:w="1639" w:type="dxa"/>
          </w:tcPr>
          <w:p w:rsidR="00DA2084" w:rsidRDefault="00DA2084">
            <w:pPr>
              <w:pStyle w:val="ConsPlusNormal"/>
            </w:pPr>
            <w:r>
              <w:lastRenderedPageBreak/>
              <w:t>Наименование услуги</w:t>
            </w:r>
          </w:p>
        </w:tc>
        <w:tc>
          <w:tcPr>
            <w:tcW w:w="1729" w:type="dxa"/>
          </w:tcPr>
          <w:p w:rsidR="00DA2084" w:rsidRDefault="00DA2084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  <w:r>
              <w:t xml:space="preserve"> - фактический размер затрат по откачке и вывозу бытовых сточных вод, за отчетный период (1), руб.</w:t>
            </w:r>
          </w:p>
        </w:tc>
        <w:tc>
          <w:tcPr>
            <w:tcW w:w="4365" w:type="dxa"/>
          </w:tcPr>
          <w:p w:rsidR="00DA2084" w:rsidRDefault="00DA2084">
            <w:pPr>
              <w:pStyle w:val="ConsPlusNormal"/>
              <w:jc w:val="center"/>
            </w:pPr>
            <w:proofErr w:type="spellStart"/>
            <w:r>
              <w:t>Vф</w:t>
            </w:r>
            <w:proofErr w:type="spellEnd"/>
            <w:r>
              <w:t xml:space="preserve"> - объем откачанных и вывезенных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      </w:r>
            <w:r>
              <w:rPr>
                <w:vertAlign w:val="superscript"/>
              </w:rPr>
              <w:t>3</w:t>
            </w:r>
            <w:r>
              <w:t xml:space="preserve"> (2)</w:t>
            </w:r>
          </w:p>
        </w:tc>
        <w:tc>
          <w:tcPr>
            <w:tcW w:w="2404" w:type="dxa"/>
          </w:tcPr>
          <w:p w:rsidR="00DA2084" w:rsidRDefault="00DA2084">
            <w:pPr>
              <w:pStyle w:val="ConsPlusNormal"/>
              <w:jc w:val="center"/>
            </w:pPr>
            <w:r>
              <w:t xml:space="preserve">V - объем холодного и горячего водоснабжения, выставленный </w:t>
            </w:r>
            <w:proofErr w:type="spellStart"/>
            <w:r>
              <w:t>ресурсоснабжающими</w:t>
            </w:r>
            <w:proofErr w:type="spellEnd"/>
            <w:r>
              <w:t xml:space="preserve"> организациями за отчетный период (3),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DA2084" w:rsidRDefault="00DA2084">
            <w:pPr>
              <w:pStyle w:val="ConsPlusNormal"/>
              <w:jc w:val="center"/>
            </w:pPr>
            <w:r>
              <w:t xml:space="preserve">С - Стоимость откачки и вывоза 1 </w:t>
            </w:r>
            <w:r>
              <w:rPr>
                <w:vertAlign w:val="superscript"/>
              </w:rPr>
              <w:t>м3</w:t>
            </w:r>
            <w:r>
              <w:t xml:space="preserve"> сточных вод, руб./м</w:t>
            </w:r>
            <w:r>
              <w:rPr>
                <w:vertAlign w:val="superscript"/>
              </w:rPr>
              <w:t>3</w:t>
            </w:r>
          </w:p>
          <w:p w:rsidR="00DA2084" w:rsidRDefault="00DA2084">
            <w:pPr>
              <w:pStyle w:val="ConsPlusNormal"/>
              <w:jc w:val="center"/>
            </w:pPr>
            <w:r>
              <w:t>(стоимость согласно договору на откачку и вывоз сточных вод)</w:t>
            </w:r>
          </w:p>
        </w:tc>
        <w:tc>
          <w:tcPr>
            <w:tcW w:w="2778" w:type="dxa"/>
          </w:tcPr>
          <w:p w:rsidR="00DA2084" w:rsidRDefault="00DA2084">
            <w:pPr>
              <w:pStyle w:val="ConsPlusNormal"/>
              <w:jc w:val="center"/>
            </w:pPr>
            <w:r>
              <w:t>S - размер субсидии,</w:t>
            </w:r>
          </w:p>
          <w:p w:rsidR="00DA2084" w:rsidRDefault="00DA2084">
            <w:pPr>
              <w:pStyle w:val="ConsPlusNormal"/>
              <w:jc w:val="center"/>
            </w:pPr>
            <w:r>
              <w:t xml:space="preserve">S = </w:t>
            </w:r>
            <w:proofErr w:type="spellStart"/>
            <w:r>
              <w:t>Рз</w:t>
            </w:r>
            <w:proofErr w:type="spellEnd"/>
            <w:r>
              <w:t xml:space="preserve"> / </w:t>
            </w:r>
            <w:proofErr w:type="spellStart"/>
            <w:r>
              <w:t>Vф</w:t>
            </w:r>
            <w:proofErr w:type="spellEnd"/>
            <w:r>
              <w:t xml:space="preserve"> * V + V * С ст. 2 / ст. 3 * ст. 4 + ст. 4 * ст. 5</w:t>
            </w:r>
          </w:p>
          <w:p w:rsidR="00DA2084" w:rsidRDefault="00DA2084">
            <w:pPr>
              <w:pStyle w:val="ConsPlusNormal"/>
              <w:jc w:val="center"/>
            </w:pPr>
            <w:r>
              <w:t xml:space="preserve">руб. (в случае если объем холодного и горячего водоснабжения, выставленный </w:t>
            </w:r>
            <w:proofErr w:type="spellStart"/>
            <w:r>
              <w:t>ресурсоснабжающими</w:t>
            </w:r>
            <w:proofErr w:type="spellEnd"/>
            <w:r>
              <w:t xml:space="preserve">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период)</w:t>
            </w:r>
          </w:p>
        </w:tc>
      </w:tr>
      <w:tr w:rsidR="00DA2084">
        <w:tc>
          <w:tcPr>
            <w:tcW w:w="1639" w:type="dxa"/>
          </w:tcPr>
          <w:p w:rsidR="00DA2084" w:rsidRDefault="00DA208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9" w:type="dxa"/>
          </w:tcPr>
          <w:p w:rsidR="00DA2084" w:rsidRDefault="00DA208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65" w:type="dxa"/>
          </w:tcPr>
          <w:p w:rsidR="00DA2084" w:rsidRDefault="00DA208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4" w:type="dxa"/>
          </w:tcPr>
          <w:p w:rsidR="00DA2084" w:rsidRDefault="00DA208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DA2084" w:rsidRDefault="00DA208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78" w:type="dxa"/>
          </w:tcPr>
          <w:p w:rsidR="00DA2084" w:rsidRDefault="00DA2084">
            <w:pPr>
              <w:pStyle w:val="ConsPlusNormal"/>
              <w:jc w:val="center"/>
            </w:pPr>
            <w:r>
              <w:t>6</w:t>
            </w:r>
          </w:p>
        </w:tc>
      </w:tr>
      <w:tr w:rsidR="00DA2084">
        <w:tc>
          <w:tcPr>
            <w:tcW w:w="1639" w:type="dxa"/>
          </w:tcPr>
          <w:p w:rsidR="00DA2084" w:rsidRDefault="00DA2084">
            <w:pPr>
              <w:pStyle w:val="ConsPlusNormal"/>
            </w:pPr>
            <w:r>
              <w:t>Откачка и вывоз бытовых сточных вод</w:t>
            </w:r>
          </w:p>
        </w:tc>
        <w:tc>
          <w:tcPr>
            <w:tcW w:w="1729" w:type="dxa"/>
          </w:tcPr>
          <w:p w:rsidR="00DA2084" w:rsidRDefault="00DA2084">
            <w:pPr>
              <w:pStyle w:val="ConsPlusNormal"/>
            </w:pPr>
          </w:p>
        </w:tc>
        <w:tc>
          <w:tcPr>
            <w:tcW w:w="4365" w:type="dxa"/>
          </w:tcPr>
          <w:p w:rsidR="00DA2084" w:rsidRDefault="00DA2084">
            <w:pPr>
              <w:pStyle w:val="ConsPlusNormal"/>
            </w:pPr>
          </w:p>
        </w:tc>
        <w:tc>
          <w:tcPr>
            <w:tcW w:w="2404" w:type="dxa"/>
          </w:tcPr>
          <w:p w:rsidR="00DA2084" w:rsidRDefault="00DA2084">
            <w:pPr>
              <w:pStyle w:val="ConsPlusNormal"/>
            </w:pPr>
          </w:p>
        </w:tc>
        <w:tc>
          <w:tcPr>
            <w:tcW w:w="1984" w:type="dxa"/>
          </w:tcPr>
          <w:p w:rsidR="00DA2084" w:rsidRDefault="00DA2084">
            <w:pPr>
              <w:pStyle w:val="ConsPlusNormal"/>
            </w:pPr>
          </w:p>
        </w:tc>
        <w:tc>
          <w:tcPr>
            <w:tcW w:w="2778" w:type="dxa"/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  <w:sectPr w:rsidR="00DA208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jc w:val="center"/>
      </w:pPr>
      <w:r>
        <w:t>1. Расчет размера затрат по откачке и вывозу бытовых сточных</w:t>
      </w:r>
    </w:p>
    <w:p w:rsidR="00DA2084" w:rsidRDefault="00DA2084">
      <w:pPr>
        <w:pStyle w:val="ConsPlusNormal"/>
        <w:jc w:val="center"/>
      </w:pPr>
      <w:r>
        <w:t>вод от многоквартирных жилых домов, подключенных</w:t>
      </w:r>
    </w:p>
    <w:p w:rsidR="00DA2084" w:rsidRDefault="00DA2084">
      <w:pPr>
        <w:pStyle w:val="ConsPlusNormal"/>
        <w:jc w:val="center"/>
      </w:pPr>
      <w:r>
        <w:t>к централизованной системе водоснабжения, оборудованных</w:t>
      </w:r>
    </w:p>
    <w:p w:rsidR="00DA2084" w:rsidRDefault="00DA2084">
      <w:pPr>
        <w:pStyle w:val="ConsPlusNormal"/>
        <w:jc w:val="center"/>
      </w:pPr>
      <w:r>
        <w:t>внутридомовой системой водоотведения и не подключенных</w:t>
      </w:r>
    </w:p>
    <w:p w:rsidR="00DA2084" w:rsidRDefault="00DA2084">
      <w:pPr>
        <w:pStyle w:val="ConsPlusNormal"/>
        <w:jc w:val="center"/>
      </w:pPr>
      <w:r>
        <w:t>к сетям централизованной системы водоотведения на территории</w:t>
      </w:r>
    </w:p>
    <w:p w:rsidR="00DA2084" w:rsidRDefault="00DA2084">
      <w:pPr>
        <w:pStyle w:val="ConsPlusNormal"/>
        <w:jc w:val="center"/>
      </w:pPr>
      <w:r>
        <w:t>города Нефтеюганска</w:t>
      </w:r>
    </w:p>
    <w:p w:rsidR="00DA2084" w:rsidRDefault="00DA208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628"/>
        <w:gridCol w:w="907"/>
        <w:gridCol w:w="1191"/>
        <w:gridCol w:w="2608"/>
      </w:tblGrid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Затраты по откачке и вывозу бытовых сточных вод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  <w:r>
              <w:t>Размер затрат</w:t>
            </w: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  <w:r>
              <w:t>Подтверждающие документы &lt;*&gt;</w:t>
            </w: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Заработная плата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Страховые взносы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Транспортные расходы, в том числе: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топливо, горюче-смазочные материалы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запасные части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шины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proofErr w:type="spellStart"/>
            <w:r>
              <w:t>Предрейсовый</w:t>
            </w:r>
            <w:proofErr w:type="spellEnd"/>
            <w:r>
              <w:t xml:space="preserve"> и </w:t>
            </w:r>
            <w:proofErr w:type="spellStart"/>
            <w:r>
              <w:t>послерейсовый</w:t>
            </w:r>
            <w:proofErr w:type="spellEnd"/>
            <w:r>
              <w:t xml:space="preserve"> медицинский осмотр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484" w:type="dxa"/>
          </w:tcPr>
          <w:p w:rsidR="00DA2084" w:rsidRDefault="00DA208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</w:tcPr>
          <w:p w:rsidR="00DA2084" w:rsidRDefault="00DA2084">
            <w:pPr>
              <w:pStyle w:val="ConsPlusNormal"/>
              <w:jc w:val="center"/>
            </w:pPr>
            <w:r>
              <w:t>Обслуживание спутниковой системы "GPS/ГЛОНАСС".</w:t>
            </w:r>
          </w:p>
        </w:tc>
        <w:tc>
          <w:tcPr>
            <w:tcW w:w="907" w:type="dxa"/>
          </w:tcPr>
          <w:p w:rsidR="00DA2084" w:rsidRDefault="00DA2084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9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</w:p>
        </w:tc>
      </w:tr>
    </w:tbl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--------------------------------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Приложение: &lt;*&gt; подтверждающие документы по каждой статье затрат.</w:t>
      </w:r>
    </w:p>
    <w:p w:rsidR="00DA2084" w:rsidRDefault="00DA2084">
      <w:pPr>
        <w:pStyle w:val="ConsPlusNormal"/>
        <w:jc w:val="center"/>
      </w:pPr>
    </w:p>
    <w:p w:rsidR="00DA2084" w:rsidRDefault="00DA2084">
      <w:pPr>
        <w:pStyle w:val="ConsPlusNormal"/>
        <w:jc w:val="center"/>
      </w:pPr>
      <w:r>
        <w:t>2. Объем откачанных и вывезенных бытовых сточных вод</w:t>
      </w:r>
    </w:p>
    <w:p w:rsidR="00DA2084" w:rsidRDefault="00DA208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644"/>
        <w:gridCol w:w="1814"/>
        <w:gridCol w:w="2948"/>
      </w:tblGrid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1644" w:type="dxa"/>
          </w:tcPr>
          <w:p w:rsidR="00DA2084" w:rsidRDefault="00DA2084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814" w:type="dxa"/>
          </w:tcPr>
          <w:p w:rsidR="00DA2084" w:rsidRDefault="00DA2084">
            <w:pPr>
              <w:pStyle w:val="ConsPlusNormal"/>
              <w:jc w:val="center"/>
            </w:pPr>
            <w:r>
              <w:t>Объем,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948" w:type="dxa"/>
          </w:tcPr>
          <w:p w:rsidR="00DA2084" w:rsidRDefault="00DA208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94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948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948" w:type="dxa"/>
          </w:tcPr>
          <w:p w:rsidR="00DA2084" w:rsidRDefault="00DA2084">
            <w:pPr>
              <w:pStyle w:val="ConsPlusNormal"/>
              <w:jc w:val="center"/>
            </w:pPr>
          </w:p>
        </w:tc>
      </w:tr>
    </w:tbl>
    <w:p w:rsidR="00DA2084" w:rsidRDefault="00DA2084">
      <w:pPr>
        <w:pStyle w:val="ConsPlusNormal"/>
        <w:jc w:val="center"/>
      </w:pPr>
    </w:p>
    <w:p w:rsidR="00DA2084" w:rsidRDefault="00DA2084">
      <w:pPr>
        <w:pStyle w:val="ConsPlusNormal"/>
        <w:jc w:val="center"/>
      </w:pPr>
      <w:r>
        <w:t>3. Объем холодного и горячего водоснабжения, выставленный</w:t>
      </w:r>
    </w:p>
    <w:p w:rsidR="00DA2084" w:rsidRDefault="00DA2084">
      <w:pPr>
        <w:pStyle w:val="ConsPlusNormal"/>
        <w:jc w:val="center"/>
      </w:pPr>
      <w:proofErr w:type="spellStart"/>
      <w:r>
        <w:t>ресурсоснабжающими</w:t>
      </w:r>
      <w:proofErr w:type="spellEnd"/>
      <w:r>
        <w:t xml:space="preserve"> организациями</w:t>
      </w:r>
    </w:p>
    <w:p w:rsidR="00DA2084" w:rsidRDefault="00DA208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587"/>
        <w:gridCol w:w="1871"/>
        <w:gridCol w:w="2891"/>
      </w:tblGrid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1587" w:type="dxa"/>
          </w:tcPr>
          <w:p w:rsidR="00DA2084" w:rsidRDefault="00DA2084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871" w:type="dxa"/>
          </w:tcPr>
          <w:p w:rsidR="00DA2084" w:rsidRDefault="00DA2084">
            <w:pPr>
              <w:pStyle w:val="ConsPlusNormal"/>
              <w:jc w:val="center"/>
            </w:pPr>
            <w:r>
              <w:t>Объем,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891" w:type="dxa"/>
          </w:tcPr>
          <w:p w:rsidR="00DA2084" w:rsidRDefault="00DA208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87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87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DA2084" w:rsidRDefault="00DA2084">
            <w:pPr>
              <w:pStyle w:val="ConsPlusNormal"/>
              <w:jc w:val="center"/>
            </w:pPr>
          </w:p>
        </w:tc>
      </w:tr>
      <w:tr w:rsidR="00DA2084">
        <w:tc>
          <w:tcPr>
            <w:tcW w:w="794" w:type="dxa"/>
          </w:tcPr>
          <w:p w:rsidR="00DA2084" w:rsidRDefault="00DA2084">
            <w:pPr>
              <w:pStyle w:val="ConsPlusNormal"/>
              <w:jc w:val="center"/>
            </w:pPr>
            <w:r>
              <w:lastRenderedPageBreak/>
              <w:t>...</w:t>
            </w:r>
          </w:p>
        </w:tc>
        <w:tc>
          <w:tcPr>
            <w:tcW w:w="170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1871" w:type="dxa"/>
          </w:tcPr>
          <w:p w:rsidR="00DA2084" w:rsidRDefault="00DA208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DA2084" w:rsidRDefault="00DA2084">
            <w:pPr>
              <w:pStyle w:val="ConsPlusNormal"/>
              <w:jc w:val="center"/>
            </w:pPr>
          </w:p>
        </w:tc>
      </w:tr>
    </w:tbl>
    <w:p w:rsidR="00DA2084" w:rsidRDefault="00DA2084">
      <w:pPr>
        <w:pStyle w:val="ConsPlusNormal"/>
        <w:jc w:val="center"/>
      </w:pPr>
    </w:p>
    <w:p w:rsidR="00DA2084" w:rsidRDefault="00DA2084">
      <w:pPr>
        <w:pStyle w:val="ConsPlusNormal"/>
        <w:ind w:firstLine="540"/>
        <w:jc w:val="both"/>
      </w:pPr>
      <w:r>
        <w:t>Руководитель организации-юридического лица (индивидуальный предприниматель, физическое лицо):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_______________ (должность) _________________ (Ф.И.О.)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(М.П.) при наличии _____________________ (подпись, дата)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right"/>
        <w:outlineLvl w:val="1"/>
      </w:pPr>
      <w:r>
        <w:t>Приложение 5</w:t>
      </w:r>
    </w:p>
    <w:p w:rsidR="00DA2084" w:rsidRDefault="00DA2084">
      <w:pPr>
        <w:pStyle w:val="ConsPlusNormal"/>
        <w:jc w:val="right"/>
      </w:pPr>
      <w:r>
        <w:t>к Порядку предоставления субсидии</w:t>
      </w:r>
    </w:p>
    <w:p w:rsidR="00DA2084" w:rsidRDefault="00DA2084">
      <w:pPr>
        <w:pStyle w:val="ConsPlusNormal"/>
        <w:jc w:val="right"/>
      </w:pPr>
      <w:r>
        <w:t>из бюджета города Нефтеюганска на</w:t>
      </w:r>
    </w:p>
    <w:p w:rsidR="00DA2084" w:rsidRDefault="00DA2084">
      <w:pPr>
        <w:pStyle w:val="ConsPlusNormal"/>
        <w:jc w:val="right"/>
      </w:pPr>
      <w:r>
        <w:t>возмещение затрат по откачке и</w:t>
      </w:r>
    </w:p>
    <w:p w:rsidR="00DA2084" w:rsidRDefault="00DA2084">
      <w:pPr>
        <w:pStyle w:val="ConsPlusNormal"/>
        <w:jc w:val="right"/>
      </w:pPr>
      <w:r>
        <w:t>вывозу бытовых сточных вод от</w:t>
      </w:r>
    </w:p>
    <w:p w:rsidR="00DA2084" w:rsidRDefault="00DA2084">
      <w:pPr>
        <w:pStyle w:val="ConsPlusNormal"/>
        <w:jc w:val="right"/>
      </w:pPr>
      <w:r>
        <w:t>многоквартирных жилых домов,</w:t>
      </w:r>
    </w:p>
    <w:p w:rsidR="00DA2084" w:rsidRDefault="00DA2084">
      <w:pPr>
        <w:pStyle w:val="ConsPlusNormal"/>
        <w:jc w:val="right"/>
      </w:pPr>
      <w:r>
        <w:t>подключенных к централизованной</w:t>
      </w:r>
    </w:p>
    <w:p w:rsidR="00DA2084" w:rsidRDefault="00DA2084">
      <w:pPr>
        <w:pStyle w:val="ConsPlusNormal"/>
        <w:jc w:val="right"/>
      </w:pPr>
      <w:r>
        <w:t>системе водоснабжения, оборудованных</w:t>
      </w:r>
    </w:p>
    <w:p w:rsidR="00DA2084" w:rsidRDefault="00DA2084">
      <w:pPr>
        <w:pStyle w:val="ConsPlusNormal"/>
        <w:jc w:val="right"/>
      </w:pPr>
      <w:r>
        <w:t>внутридомовой системой водоотведения</w:t>
      </w:r>
    </w:p>
    <w:p w:rsidR="00DA2084" w:rsidRDefault="00DA2084">
      <w:pPr>
        <w:pStyle w:val="ConsPlusNormal"/>
        <w:jc w:val="right"/>
      </w:pPr>
      <w:r>
        <w:t>и не подключенных к сетям</w:t>
      </w:r>
    </w:p>
    <w:p w:rsidR="00DA2084" w:rsidRDefault="00DA2084">
      <w:pPr>
        <w:pStyle w:val="ConsPlusNormal"/>
        <w:jc w:val="right"/>
      </w:pPr>
      <w:r>
        <w:t>централизованной системы водоотведения</w:t>
      </w:r>
    </w:p>
    <w:p w:rsidR="00DA2084" w:rsidRDefault="00DA2084">
      <w:pPr>
        <w:pStyle w:val="ConsPlusNormal"/>
        <w:jc w:val="right"/>
      </w:pPr>
      <w:r>
        <w:t>на территории города Нефтеюганска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center"/>
      </w:pPr>
      <w:bookmarkStart w:id="21" w:name="P546"/>
      <w:bookmarkEnd w:id="21"/>
      <w:r>
        <w:t>Отчет</w:t>
      </w:r>
    </w:p>
    <w:p w:rsidR="00DA2084" w:rsidRDefault="00DA2084">
      <w:pPr>
        <w:pStyle w:val="ConsPlusNormal"/>
        <w:jc w:val="center"/>
      </w:pPr>
      <w:r>
        <w:t>о достижении значений результатов предоставления субсидии</w:t>
      </w:r>
    </w:p>
    <w:p w:rsidR="00DA2084" w:rsidRDefault="00DA2084">
      <w:pPr>
        <w:pStyle w:val="ConsPlusNormal"/>
        <w:jc w:val="center"/>
      </w:pPr>
      <w:r>
        <w:t>по откачке и вывозу бытовых сточных вод от многоквартирных</w:t>
      </w:r>
    </w:p>
    <w:p w:rsidR="00DA2084" w:rsidRDefault="00DA2084">
      <w:pPr>
        <w:pStyle w:val="ConsPlusNormal"/>
        <w:jc w:val="center"/>
      </w:pPr>
      <w:r>
        <w:t>жилых домов, подключенных к централизованной системе</w:t>
      </w:r>
    </w:p>
    <w:p w:rsidR="00DA2084" w:rsidRDefault="00DA2084">
      <w:pPr>
        <w:pStyle w:val="ConsPlusNormal"/>
        <w:jc w:val="center"/>
      </w:pPr>
      <w:r>
        <w:t>водоснабжения, оборудованных внутридомовой системой</w:t>
      </w:r>
    </w:p>
    <w:p w:rsidR="00DA2084" w:rsidRDefault="00DA2084">
      <w:pPr>
        <w:pStyle w:val="ConsPlusNormal"/>
        <w:jc w:val="center"/>
      </w:pPr>
      <w:r>
        <w:t>водоотведения и не подключенных к сетям централизованной</w:t>
      </w:r>
    </w:p>
    <w:p w:rsidR="00DA2084" w:rsidRDefault="00DA2084">
      <w:pPr>
        <w:pStyle w:val="ConsPlusNormal"/>
        <w:jc w:val="center"/>
      </w:pPr>
      <w:r>
        <w:t>системы водоотведения на территории города Нефтеюганска</w:t>
      </w:r>
    </w:p>
    <w:p w:rsidR="00DA2084" w:rsidRDefault="00DA2084">
      <w:pPr>
        <w:pStyle w:val="ConsPlusNormal"/>
        <w:jc w:val="center"/>
      </w:pPr>
      <w:r>
        <w:t>за 20__ год</w:t>
      </w:r>
    </w:p>
    <w:p w:rsidR="00DA2084" w:rsidRDefault="00DA2084">
      <w:pPr>
        <w:pStyle w:val="ConsPlusNormal"/>
      </w:pPr>
    </w:p>
    <w:p w:rsidR="00DA2084" w:rsidRDefault="00DA2084">
      <w:pPr>
        <w:pStyle w:val="ConsPlusNormal"/>
        <w:jc w:val="right"/>
      </w:pPr>
      <w:r>
        <w:t>Таблица 1</w:t>
      </w:r>
    </w:p>
    <w:p w:rsidR="00DA2084" w:rsidRDefault="00DA2084">
      <w:pPr>
        <w:pStyle w:val="ConsPlusNormal"/>
        <w:jc w:val="right"/>
      </w:pPr>
    </w:p>
    <w:p w:rsidR="00DA2084" w:rsidRDefault="00DA2084">
      <w:pPr>
        <w:pStyle w:val="ConsPlusNormal"/>
        <w:sectPr w:rsidR="00DA208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402"/>
        <w:gridCol w:w="1644"/>
        <w:gridCol w:w="1587"/>
        <w:gridCol w:w="1134"/>
        <w:gridCol w:w="2608"/>
      </w:tblGrid>
      <w:tr w:rsidR="00DA2084">
        <w:tc>
          <w:tcPr>
            <w:tcW w:w="454" w:type="dxa"/>
          </w:tcPr>
          <w:p w:rsidR="00DA2084" w:rsidRDefault="00DA208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402" w:type="dxa"/>
          </w:tcPr>
          <w:p w:rsidR="00DA2084" w:rsidRDefault="00DA2084">
            <w:pPr>
              <w:pStyle w:val="ConsPlusNormal"/>
              <w:jc w:val="center"/>
            </w:pPr>
            <w:r>
              <w:t>Наименование целевого показателя</w:t>
            </w:r>
          </w:p>
        </w:tc>
        <w:tc>
          <w:tcPr>
            <w:tcW w:w="1644" w:type="dxa"/>
          </w:tcPr>
          <w:p w:rsidR="00DA2084" w:rsidRDefault="00DA2084">
            <w:pPr>
              <w:pStyle w:val="ConsPlusNormal"/>
              <w:jc w:val="center"/>
            </w:pPr>
            <w:r>
              <w:t>Плановое значение показателя результативности, %</w:t>
            </w:r>
          </w:p>
        </w:tc>
        <w:tc>
          <w:tcPr>
            <w:tcW w:w="1587" w:type="dxa"/>
          </w:tcPr>
          <w:p w:rsidR="00DA2084" w:rsidRDefault="00DA2084">
            <w:pPr>
              <w:pStyle w:val="ConsPlusNormal"/>
              <w:jc w:val="center"/>
            </w:pPr>
            <w:r>
              <w:t>Фактическое значение показателя результативности, %</w:t>
            </w:r>
          </w:p>
        </w:tc>
        <w:tc>
          <w:tcPr>
            <w:tcW w:w="1134" w:type="dxa"/>
          </w:tcPr>
          <w:p w:rsidR="00DA2084" w:rsidRDefault="00DA2084">
            <w:pPr>
              <w:pStyle w:val="ConsPlusNormal"/>
              <w:jc w:val="center"/>
            </w:pPr>
            <w:r>
              <w:t>Отклонение</w:t>
            </w: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DA2084">
        <w:tc>
          <w:tcPr>
            <w:tcW w:w="454" w:type="dxa"/>
          </w:tcPr>
          <w:p w:rsidR="00DA2084" w:rsidRDefault="00DA208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DA2084" w:rsidRDefault="00DA208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DA2084" w:rsidRDefault="00DA208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DA2084" w:rsidRDefault="00DA208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A2084" w:rsidRDefault="00DA208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08" w:type="dxa"/>
          </w:tcPr>
          <w:p w:rsidR="00DA2084" w:rsidRDefault="00DA2084">
            <w:pPr>
              <w:pStyle w:val="ConsPlusNormal"/>
              <w:jc w:val="center"/>
            </w:pPr>
            <w:r>
              <w:t>6</w:t>
            </w:r>
          </w:p>
        </w:tc>
      </w:tr>
      <w:tr w:rsidR="00DA2084">
        <w:tc>
          <w:tcPr>
            <w:tcW w:w="454" w:type="dxa"/>
          </w:tcPr>
          <w:p w:rsidR="00DA2084" w:rsidRDefault="00DA2084">
            <w:pPr>
              <w:pStyle w:val="ConsPlusNormal"/>
            </w:pPr>
            <w:r>
              <w:t>1.</w:t>
            </w:r>
          </w:p>
        </w:tc>
        <w:tc>
          <w:tcPr>
            <w:tcW w:w="3402" w:type="dxa"/>
          </w:tcPr>
          <w:p w:rsidR="00DA2084" w:rsidRDefault="00DA2084">
            <w:pPr>
              <w:pStyle w:val="ConsPlusNormal"/>
            </w:pPr>
            <w:r>
              <w:t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менее 100% домов, от количества домов, бытовые сточные воды от которых подлежат откачке и вывозу)</w:t>
            </w:r>
          </w:p>
        </w:tc>
        <w:tc>
          <w:tcPr>
            <w:tcW w:w="1644" w:type="dxa"/>
          </w:tcPr>
          <w:p w:rsidR="00DA2084" w:rsidRDefault="00DA2084">
            <w:pPr>
              <w:pStyle w:val="ConsPlusNormal"/>
            </w:pPr>
          </w:p>
        </w:tc>
        <w:tc>
          <w:tcPr>
            <w:tcW w:w="1587" w:type="dxa"/>
          </w:tcPr>
          <w:p w:rsidR="00DA2084" w:rsidRDefault="00DA2084">
            <w:pPr>
              <w:pStyle w:val="ConsPlusNormal"/>
            </w:pPr>
          </w:p>
        </w:tc>
        <w:tc>
          <w:tcPr>
            <w:tcW w:w="1134" w:type="dxa"/>
          </w:tcPr>
          <w:p w:rsidR="00DA2084" w:rsidRDefault="00DA2084">
            <w:pPr>
              <w:pStyle w:val="ConsPlusNormal"/>
            </w:pPr>
          </w:p>
        </w:tc>
        <w:tc>
          <w:tcPr>
            <w:tcW w:w="2608" w:type="dxa"/>
          </w:tcPr>
          <w:p w:rsidR="00DA2084" w:rsidRDefault="00DA2084">
            <w:pPr>
              <w:pStyle w:val="ConsPlusNormal"/>
            </w:pPr>
          </w:p>
        </w:tc>
      </w:tr>
    </w:tbl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Руководитель организации - юридического лица (индивидуальный предприниматель, физическое лицо):</w:t>
      </w:r>
    </w:p>
    <w:p w:rsidR="00DA2084" w:rsidRDefault="00DA2084">
      <w:pPr>
        <w:pStyle w:val="ConsPlusNormal"/>
        <w:ind w:firstLine="540"/>
        <w:jc w:val="both"/>
      </w:pPr>
    </w:p>
    <w:p w:rsidR="00DA2084" w:rsidRDefault="00DA2084">
      <w:pPr>
        <w:pStyle w:val="ConsPlusNormal"/>
        <w:ind w:firstLine="540"/>
        <w:jc w:val="both"/>
      </w:pPr>
      <w:r>
        <w:t>_______________ (должность) ___________________ (Ф.И.О.)</w:t>
      </w:r>
    </w:p>
    <w:p w:rsidR="00DA2084" w:rsidRDefault="00DA2084">
      <w:pPr>
        <w:pStyle w:val="ConsPlusNormal"/>
        <w:spacing w:before="220"/>
        <w:ind w:firstLine="540"/>
        <w:jc w:val="both"/>
      </w:pPr>
      <w:r>
        <w:t>(М.П.) при наличии _____________________ (подпись, дата)</w:t>
      </w: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jc w:val="both"/>
      </w:pPr>
    </w:p>
    <w:p w:rsidR="00DA2084" w:rsidRDefault="00DA208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06C7" w:rsidRDefault="005C06C7"/>
    <w:sectPr w:rsidR="005C06C7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84"/>
    <w:rsid w:val="000F7B31"/>
    <w:rsid w:val="00103E73"/>
    <w:rsid w:val="002F1056"/>
    <w:rsid w:val="005C06C7"/>
    <w:rsid w:val="00721669"/>
    <w:rsid w:val="007C7753"/>
    <w:rsid w:val="00C51467"/>
    <w:rsid w:val="00DA2084"/>
    <w:rsid w:val="00E95CFC"/>
    <w:rsid w:val="00F4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A7C86-BBD5-4D57-826D-F30EAE57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0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A20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A20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A20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A20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A20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A20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A20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">
    <w:name w:val="Обычный1"/>
    <w:rsid w:val="002F1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26&amp;n=250411&amp;dst=100006" TargetMode="External"/><Relationship Id="rId18" Type="http://schemas.openxmlformats.org/officeDocument/2006/relationships/hyperlink" Target="https://login.consultant.ru/link/?req=doc&amp;base=RLAW926&amp;n=261678&amp;dst=100005" TargetMode="External"/><Relationship Id="rId26" Type="http://schemas.openxmlformats.org/officeDocument/2006/relationships/hyperlink" Target="https://login.consultant.ru/link/?req=doc&amp;base=RLAW926&amp;n=277860&amp;dst=100011" TargetMode="External"/><Relationship Id="rId39" Type="http://schemas.openxmlformats.org/officeDocument/2006/relationships/hyperlink" Target="https://login.consultant.ru/link/?req=doc&amp;base=RLAW926&amp;n=277860&amp;dst=100025" TargetMode="External"/><Relationship Id="rId21" Type="http://schemas.openxmlformats.org/officeDocument/2006/relationships/hyperlink" Target="https://login.consultant.ru/link/?req=doc&amp;base=RLAW926&amp;n=261678&amp;dst=100006" TargetMode="External"/><Relationship Id="rId34" Type="http://schemas.openxmlformats.org/officeDocument/2006/relationships/hyperlink" Target="https://login.consultant.ru/link/?req=doc&amp;base=RLAW926&amp;n=277860&amp;dst=100017" TargetMode="External"/><Relationship Id="rId42" Type="http://schemas.openxmlformats.org/officeDocument/2006/relationships/hyperlink" Target="https://login.consultant.ru/link/?req=doc&amp;base=RLAW926&amp;n=272848&amp;dst=100026" TargetMode="External"/><Relationship Id="rId47" Type="http://schemas.openxmlformats.org/officeDocument/2006/relationships/hyperlink" Target="https://login.consultant.ru/link/?req=doc&amp;base=RLAW926&amp;n=277860&amp;dst=100050" TargetMode="External"/><Relationship Id="rId50" Type="http://schemas.openxmlformats.org/officeDocument/2006/relationships/hyperlink" Target="https://login.consultant.ru/link/?req=doc&amp;base=RLAW926&amp;n=282591&amp;dst=100006" TargetMode="External"/><Relationship Id="rId55" Type="http://schemas.openxmlformats.org/officeDocument/2006/relationships/hyperlink" Target="https://login.consultant.ru/link/?req=doc&amp;base=LAW&amp;n=465808&amp;dst=370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926&amp;n=277860&amp;dst=10000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26&amp;n=277860&amp;dst=100008" TargetMode="External"/><Relationship Id="rId29" Type="http://schemas.openxmlformats.org/officeDocument/2006/relationships/hyperlink" Target="https://login.consultant.ru/link/?req=doc&amp;base=RLAW926&amp;n=277860&amp;dst=100014" TargetMode="External"/><Relationship Id="rId11" Type="http://schemas.openxmlformats.org/officeDocument/2006/relationships/hyperlink" Target="https://login.consultant.ru/link/?req=doc&amp;base=LAW&amp;n=435381&amp;dst=10" TargetMode="External"/><Relationship Id="rId24" Type="http://schemas.openxmlformats.org/officeDocument/2006/relationships/hyperlink" Target="https://login.consultant.ru/link/?req=doc&amp;base=RLAW926&amp;n=295624" TargetMode="External"/><Relationship Id="rId32" Type="http://schemas.openxmlformats.org/officeDocument/2006/relationships/hyperlink" Target="https://login.consultant.ru/link/?req=doc&amp;base=RLAW926&amp;n=277860&amp;dst=100016" TargetMode="External"/><Relationship Id="rId37" Type="http://schemas.openxmlformats.org/officeDocument/2006/relationships/hyperlink" Target="https://login.consultant.ru/link/?req=doc&amp;base=RLAW926&amp;n=277860&amp;dst=100023" TargetMode="External"/><Relationship Id="rId40" Type="http://schemas.openxmlformats.org/officeDocument/2006/relationships/hyperlink" Target="https://login.consultant.ru/link/?req=doc&amp;base=RLAW926&amp;n=277860&amp;dst=100026" TargetMode="External"/><Relationship Id="rId45" Type="http://schemas.openxmlformats.org/officeDocument/2006/relationships/hyperlink" Target="https://login.consultant.ru/link/?req=doc&amp;base=RLAW926&amp;n=261678&amp;dst=100015" TargetMode="External"/><Relationship Id="rId53" Type="http://schemas.openxmlformats.org/officeDocument/2006/relationships/hyperlink" Target="https://login.consultant.ru/link/?req=doc&amp;base=RLAW926&amp;n=277860&amp;dst=100065" TargetMode="External"/><Relationship Id="rId58" Type="http://schemas.openxmlformats.org/officeDocument/2006/relationships/hyperlink" Target="https://login.consultant.ru/link/?req=doc&amp;base=RLAW926&amp;n=261678&amp;dst=100019" TargetMode="External"/><Relationship Id="rId5" Type="http://schemas.openxmlformats.org/officeDocument/2006/relationships/hyperlink" Target="https://login.consultant.ru/link/?req=doc&amp;base=RLAW926&amp;n=250411&amp;dst=100005" TargetMode="External"/><Relationship Id="rId61" Type="http://schemas.openxmlformats.org/officeDocument/2006/relationships/hyperlink" Target="https://login.consultant.ru/link/?req=doc&amp;base=RLAW926&amp;n=282591&amp;dst=100008" TargetMode="External"/><Relationship Id="rId19" Type="http://schemas.openxmlformats.org/officeDocument/2006/relationships/hyperlink" Target="https://login.consultant.ru/link/?req=doc&amp;base=RLAW926&amp;n=277860&amp;dst=100009" TargetMode="External"/><Relationship Id="rId14" Type="http://schemas.openxmlformats.org/officeDocument/2006/relationships/hyperlink" Target="https://login.consultant.ru/link/?req=doc&amp;base=RLAW926&amp;n=277860&amp;dst=100006" TargetMode="External"/><Relationship Id="rId22" Type="http://schemas.openxmlformats.org/officeDocument/2006/relationships/hyperlink" Target="https://login.consultant.ru/link/?req=doc&amp;base=LAW&amp;n=465808&amp;dst=103395" TargetMode="External"/><Relationship Id="rId27" Type="http://schemas.openxmlformats.org/officeDocument/2006/relationships/hyperlink" Target="https://login.consultant.ru/link/?req=doc&amp;base=RLAW926&amp;n=261678&amp;dst=100008" TargetMode="External"/><Relationship Id="rId30" Type="http://schemas.openxmlformats.org/officeDocument/2006/relationships/hyperlink" Target="https://login.consultant.ru/link/?req=doc&amp;base=RLAW926&amp;n=261678&amp;dst=100009" TargetMode="External"/><Relationship Id="rId35" Type="http://schemas.openxmlformats.org/officeDocument/2006/relationships/hyperlink" Target="https://login.consultant.ru/link/?req=doc&amp;base=RLAW926&amp;n=277860&amp;dst=100019" TargetMode="External"/><Relationship Id="rId43" Type="http://schemas.openxmlformats.org/officeDocument/2006/relationships/hyperlink" Target="https://login.consultant.ru/link/?req=doc&amp;base=RLAW926&amp;n=277860&amp;dst=100047" TargetMode="External"/><Relationship Id="rId48" Type="http://schemas.openxmlformats.org/officeDocument/2006/relationships/hyperlink" Target="https://login.consultant.ru/link/?req=doc&amp;base=RLAW926&amp;n=277860&amp;dst=100051" TargetMode="External"/><Relationship Id="rId56" Type="http://schemas.openxmlformats.org/officeDocument/2006/relationships/hyperlink" Target="https://login.consultant.ru/link/?req=doc&amp;base=LAW&amp;n=465808&amp;dst=3722" TargetMode="External"/><Relationship Id="rId8" Type="http://schemas.openxmlformats.org/officeDocument/2006/relationships/hyperlink" Target="https://login.consultant.ru/link/?req=doc&amp;base=RLAW926&amp;n=282591&amp;dst=100005" TargetMode="External"/><Relationship Id="rId51" Type="http://schemas.openxmlformats.org/officeDocument/2006/relationships/hyperlink" Target="https://login.consultant.ru/link/?req=doc&amp;base=RLAW926&amp;n=277860&amp;dst=1000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26&amp;n=295624&amp;dst=100071" TargetMode="External"/><Relationship Id="rId17" Type="http://schemas.openxmlformats.org/officeDocument/2006/relationships/hyperlink" Target="https://login.consultant.ru/link/?req=doc&amp;base=RLAW926&amp;n=250411&amp;dst=100007" TargetMode="External"/><Relationship Id="rId25" Type="http://schemas.openxmlformats.org/officeDocument/2006/relationships/hyperlink" Target="https://login.consultant.ru/link/?req=doc&amp;base=RLAW926&amp;n=277860&amp;dst=100010" TargetMode="External"/><Relationship Id="rId33" Type="http://schemas.openxmlformats.org/officeDocument/2006/relationships/hyperlink" Target="https://login.consultant.ru/link/?req=doc&amp;base=RLAW926&amp;n=261678&amp;dst=100010" TargetMode="External"/><Relationship Id="rId38" Type="http://schemas.openxmlformats.org/officeDocument/2006/relationships/hyperlink" Target="https://login.consultant.ru/link/?req=doc&amp;base=RLAW926&amp;n=261678&amp;dst=100012" TargetMode="External"/><Relationship Id="rId46" Type="http://schemas.openxmlformats.org/officeDocument/2006/relationships/hyperlink" Target="https://login.consultant.ru/link/?req=doc&amp;base=RLAW926&amp;n=277860&amp;dst=100049" TargetMode="External"/><Relationship Id="rId59" Type="http://schemas.openxmlformats.org/officeDocument/2006/relationships/hyperlink" Target="https://login.consultant.ru/link/?req=doc&amp;base=RLAW926&amp;n=277860&amp;dst=100067" TargetMode="External"/><Relationship Id="rId20" Type="http://schemas.openxmlformats.org/officeDocument/2006/relationships/hyperlink" Target="https://login.consultant.ru/link/?req=doc&amp;base=RLAW926&amp;n=282591&amp;dst=100005" TargetMode="External"/><Relationship Id="rId41" Type="http://schemas.openxmlformats.org/officeDocument/2006/relationships/hyperlink" Target="https://login.consultant.ru/link/?req=doc&amp;base=RLAW926&amp;n=277860&amp;dst=100045" TargetMode="External"/><Relationship Id="rId54" Type="http://schemas.openxmlformats.org/officeDocument/2006/relationships/hyperlink" Target="https://login.consultant.ru/link/?req=doc&amp;base=RLAW926&amp;n=261678&amp;dst=100016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61678&amp;dst=100005" TargetMode="External"/><Relationship Id="rId15" Type="http://schemas.openxmlformats.org/officeDocument/2006/relationships/hyperlink" Target="https://login.consultant.ru/link/?req=doc&amp;base=RLAW926&amp;n=277860&amp;dst=100007" TargetMode="External"/><Relationship Id="rId23" Type="http://schemas.openxmlformats.org/officeDocument/2006/relationships/hyperlink" Target="https://login.consultant.ru/link/?req=doc&amp;base=LAW&amp;n=465799" TargetMode="External"/><Relationship Id="rId28" Type="http://schemas.openxmlformats.org/officeDocument/2006/relationships/hyperlink" Target="https://login.consultant.ru/link/?req=doc&amp;base=RLAW926&amp;n=277860&amp;dst=100013" TargetMode="External"/><Relationship Id="rId36" Type="http://schemas.openxmlformats.org/officeDocument/2006/relationships/hyperlink" Target="https://login.consultant.ru/link/?req=doc&amp;base=RLAW926&amp;n=277860&amp;dst=100021" TargetMode="External"/><Relationship Id="rId49" Type="http://schemas.openxmlformats.org/officeDocument/2006/relationships/hyperlink" Target="https://login.consultant.ru/link/?req=doc&amp;base=RLAW926&amp;n=277860&amp;dst=100053" TargetMode="External"/><Relationship Id="rId57" Type="http://schemas.openxmlformats.org/officeDocument/2006/relationships/hyperlink" Target="https://login.consultant.ru/link/?req=doc&amp;base=RLAW926&amp;n=261678&amp;dst=100017" TargetMode="External"/><Relationship Id="rId10" Type="http://schemas.openxmlformats.org/officeDocument/2006/relationships/hyperlink" Target="https://login.consultant.ru/link/?req=doc&amp;base=LAW&amp;n=465799" TargetMode="External"/><Relationship Id="rId31" Type="http://schemas.openxmlformats.org/officeDocument/2006/relationships/hyperlink" Target="https://login.consultant.ru/link/?req=doc&amp;base=RLAW926&amp;n=277860&amp;dst=100015" TargetMode="External"/><Relationship Id="rId44" Type="http://schemas.openxmlformats.org/officeDocument/2006/relationships/hyperlink" Target="https://login.consultant.ru/link/?req=doc&amp;base=RLAW926&amp;n=261678&amp;dst=100013" TargetMode="External"/><Relationship Id="rId52" Type="http://schemas.openxmlformats.org/officeDocument/2006/relationships/hyperlink" Target="https://login.consultant.ru/link/?req=doc&amp;base=RLAW926&amp;n=277860&amp;dst=100063" TargetMode="External"/><Relationship Id="rId60" Type="http://schemas.openxmlformats.org/officeDocument/2006/relationships/hyperlink" Target="https://login.consultant.ru/link/?req=doc&amp;base=RLAW926&amp;n=277860&amp;dst=100071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5808&amp;dst=1034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9987</Words>
  <Characters>56932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ОЭПиМ-106А-1</dc:creator>
  <cp:keywords/>
  <dc:description/>
  <cp:lastModifiedBy>ОЭПиМ-106А-1</cp:lastModifiedBy>
  <cp:revision>8</cp:revision>
  <dcterms:created xsi:type="dcterms:W3CDTF">2024-01-31T05:58:00Z</dcterms:created>
  <dcterms:modified xsi:type="dcterms:W3CDTF">2024-01-31T07:24:00Z</dcterms:modified>
</cp:coreProperties>
</file>