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3A0E" w:rsidRPr="00EE3A0E" w:rsidRDefault="00EE3A0E" w:rsidP="00EE3A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0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ED8743" wp14:editId="0B6AE1FF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3A0E" w:rsidRPr="00EE3A0E" w:rsidRDefault="00EE3A0E" w:rsidP="00EE3A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A0E" w:rsidRPr="00EE3A0E" w:rsidRDefault="00EE3A0E" w:rsidP="00EE3A0E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3A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:rsidR="00EE3A0E" w:rsidRPr="00EE3A0E" w:rsidRDefault="00EE3A0E" w:rsidP="00EE3A0E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E3A0E" w:rsidRPr="00EE3A0E" w:rsidRDefault="00EE3A0E" w:rsidP="00EE3A0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E3A0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E3A0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E3A0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EE3A0E" w:rsidRPr="00EE3A0E" w:rsidRDefault="00EE3A0E" w:rsidP="00EE3A0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E3A0E">
        <w:rPr>
          <w:rFonts w:ascii="Times New Roman CYR" w:eastAsia="Times New Roman" w:hAnsi="Times New Roman CYR" w:cs="Times New Roman CYR"/>
          <w:lang w:eastAsia="ru-RU"/>
        </w:rPr>
        <w:t>(Тюменская область), 628310, телефон: 20-30-54, факс: 20-30-63 е-</w:t>
      </w:r>
      <w:r w:rsidRPr="00EE3A0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E3A0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E3A0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E3A0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E3A0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E3A0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E3A0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E3A0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E3A0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EE3A0E" w:rsidRPr="00EE3A0E" w:rsidRDefault="00EE3A0E" w:rsidP="00EE3A0E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3A0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EE3A0E" w:rsidRPr="00EE3A0E" w:rsidRDefault="00EE3A0E" w:rsidP="00EE3A0E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W w:w="9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4450"/>
      </w:tblGrid>
      <w:tr w:rsidR="00C37962" w:rsidTr="00233B17">
        <w:trPr>
          <w:trHeight w:val="960"/>
        </w:trPr>
        <w:tc>
          <w:tcPr>
            <w:tcW w:w="5109" w:type="dxa"/>
          </w:tcPr>
          <w:p w:rsidR="00C37962" w:rsidRDefault="00C37962" w:rsidP="008F45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Исх. от </w:t>
            </w:r>
            <w:r w:rsidR="00092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092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 № СП-</w:t>
            </w:r>
            <w:r w:rsidR="008F4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4450" w:type="dxa"/>
          </w:tcPr>
          <w:p w:rsidR="00AE6CE9" w:rsidRDefault="00AE6CE9" w:rsidP="00AE6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3A0E" w:rsidRDefault="00EE3A0E" w:rsidP="00EE3A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CE9" w:rsidRPr="00EE3A0E" w:rsidRDefault="00AE6CE9" w:rsidP="00EE3A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A0E" w:rsidRPr="00EE3A0E" w:rsidRDefault="00EE3A0E" w:rsidP="00EE3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E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EE3A0E" w:rsidRPr="00EE3A0E" w:rsidRDefault="00EE3A0E" w:rsidP="00EE3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решения Думы города Нефтеюганска </w:t>
      </w:r>
      <w:r w:rsidR="00233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3A0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Положение о бюджетном устройстве и бюджетном процессе в город</w:t>
      </w:r>
      <w:r w:rsidR="008F45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Нефтеюганске»</w:t>
      </w:r>
    </w:p>
    <w:bookmarkEnd w:id="0"/>
    <w:p w:rsidR="00EE3A0E" w:rsidRPr="00EE3A0E" w:rsidRDefault="00EE3A0E" w:rsidP="00EE3A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A0E" w:rsidRPr="00EE3A0E" w:rsidRDefault="00EE3A0E" w:rsidP="00391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A0E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Счётная палата в соответствии с пунктом 7 части 2 статьи 9 Федерального закона от 07.02.2011 № 6-ФЗ «</w:t>
      </w:r>
      <w:r w:rsidRPr="00EE3A0E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и деятельности контрольно-сч</w:t>
      </w:r>
      <w:r w:rsidR="00391FD3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EE3A0E">
        <w:rPr>
          <w:rFonts w:ascii="Times New Roman" w:hAnsi="Times New Roman" w:cs="Times New Roman"/>
          <w:sz w:val="28"/>
          <w:szCs w:val="28"/>
          <w:shd w:val="clear" w:color="auto" w:fill="FFFFFF"/>
        </w:rPr>
        <w:t>тных органов субъектов Российской Федерации, федеральных территорий и муниципальных образований</w:t>
      </w:r>
      <w:r w:rsidRPr="00EE3A0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 экспертизу проектов</w:t>
      </w:r>
      <w:r w:rsidRPr="00EE3A0E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правовых актов в части, касающейся расходных обязательств муниципального образования.</w:t>
      </w:r>
    </w:p>
    <w:p w:rsidR="00EE3A0E" w:rsidRPr="00EE3A0E" w:rsidRDefault="00EE3A0E" w:rsidP="00391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A0E">
        <w:rPr>
          <w:rFonts w:ascii="Times New Roman" w:eastAsia="Calibri" w:hAnsi="Times New Roman" w:cs="Times New Roman"/>
          <w:sz w:val="28"/>
          <w:szCs w:val="28"/>
        </w:rPr>
        <w:t xml:space="preserve">В целях проведения экспертизы представлен </w:t>
      </w:r>
      <w:r w:rsidRPr="00EE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Думы города Нефтеюганска «О внесении изменений в Положение о бюджетном устройстве и </w:t>
      </w:r>
      <w:r w:rsidRPr="00EE3A0E">
        <w:rPr>
          <w:rFonts w:ascii="Times New Roman" w:eastAsia="Calibri" w:hAnsi="Times New Roman" w:cs="Times New Roman"/>
          <w:sz w:val="28"/>
          <w:szCs w:val="28"/>
        </w:rPr>
        <w:t>бюджетном процессе в город</w:t>
      </w:r>
      <w:r w:rsidR="008F45E5">
        <w:rPr>
          <w:rFonts w:ascii="Times New Roman" w:eastAsia="Calibri" w:hAnsi="Times New Roman" w:cs="Times New Roman"/>
          <w:sz w:val="28"/>
          <w:szCs w:val="28"/>
        </w:rPr>
        <w:t>е</w:t>
      </w:r>
      <w:r w:rsidRPr="00EE3A0E">
        <w:rPr>
          <w:rFonts w:ascii="Times New Roman" w:eastAsia="Calibri" w:hAnsi="Times New Roman" w:cs="Times New Roman"/>
          <w:sz w:val="28"/>
          <w:szCs w:val="28"/>
        </w:rPr>
        <w:t xml:space="preserve"> Нефтеюганске»</w:t>
      </w:r>
      <w:r w:rsidR="00111EBF">
        <w:rPr>
          <w:rFonts w:ascii="Times New Roman" w:eastAsia="Calibri" w:hAnsi="Times New Roman" w:cs="Times New Roman"/>
          <w:sz w:val="28"/>
          <w:szCs w:val="28"/>
        </w:rPr>
        <w:t xml:space="preserve"> (далее по тексту – проект решения)</w:t>
      </w:r>
      <w:r w:rsidRPr="00EE3A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1EBF" w:rsidRPr="005B796A" w:rsidRDefault="00111EBF" w:rsidP="00391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96A">
        <w:rPr>
          <w:rFonts w:ascii="Times New Roman" w:hAnsi="Times New Roman" w:cs="Times New Roman"/>
          <w:sz w:val="28"/>
          <w:szCs w:val="28"/>
        </w:rPr>
        <w:t>Согласно статьи 215.1 Бюджетного кодекса Российской Федерации (далее по тексту - БК РФ) исполнение местного бюджета обеспечивается местной администрацией муниципального образования, а организация исполнения бюджета возлагается на финансовый орган. Исполнение бюджета организуется на основе сводной бюджетной росписи и кассового плана.</w:t>
      </w:r>
    </w:p>
    <w:p w:rsidR="00111EBF" w:rsidRPr="005B796A" w:rsidRDefault="00111EBF" w:rsidP="00391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96A">
        <w:rPr>
          <w:rFonts w:ascii="Times New Roman" w:hAnsi="Times New Roman" w:cs="Times New Roman"/>
          <w:sz w:val="28"/>
          <w:szCs w:val="28"/>
        </w:rPr>
        <w:t>Статьей 6 БК РФ установлено, что сводная бюджетная роспись - это документ, который составляется и ведется финансовым органом в соответствии с БК РФ в целях организации исполнения бюджета по расходам бюджета и источникам финансирования дефицита бюджета.</w:t>
      </w:r>
    </w:p>
    <w:p w:rsidR="00111EBF" w:rsidRPr="005B796A" w:rsidRDefault="00111EBF" w:rsidP="00391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96A">
        <w:rPr>
          <w:rFonts w:ascii="Times New Roman" w:hAnsi="Times New Roman" w:cs="Times New Roman"/>
          <w:sz w:val="28"/>
          <w:szCs w:val="28"/>
        </w:rPr>
        <w:t>Порядок составления и ведения сводной бюджетной росписи устанавливается финансовым органом. Утверждение сводной бюджетной росписи и внесение изменений в не</w:t>
      </w:r>
      <w:r w:rsidR="00DB1857">
        <w:rPr>
          <w:rFonts w:ascii="Times New Roman" w:hAnsi="Times New Roman" w:cs="Times New Roman"/>
          <w:sz w:val="28"/>
          <w:szCs w:val="28"/>
        </w:rPr>
        <w:t>ё</w:t>
      </w:r>
      <w:r w:rsidRPr="005B796A">
        <w:rPr>
          <w:rFonts w:ascii="Times New Roman" w:hAnsi="Times New Roman" w:cs="Times New Roman"/>
          <w:sz w:val="28"/>
          <w:szCs w:val="28"/>
        </w:rPr>
        <w:t xml:space="preserve"> осуществляется руководителем финансового органа. Утвержденные показатели сводной бюджетной росписи должны соответствовать </w:t>
      </w:r>
      <w:r w:rsidR="00DB1857">
        <w:rPr>
          <w:rFonts w:ascii="Times New Roman" w:hAnsi="Times New Roman" w:cs="Times New Roman"/>
          <w:sz w:val="28"/>
          <w:szCs w:val="28"/>
        </w:rPr>
        <w:t>решению</w:t>
      </w:r>
      <w:r w:rsidRPr="005B796A">
        <w:rPr>
          <w:rFonts w:ascii="Times New Roman" w:hAnsi="Times New Roman" w:cs="Times New Roman"/>
          <w:sz w:val="28"/>
          <w:szCs w:val="28"/>
        </w:rPr>
        <w:t xml:space="preserve"> о бюджете (статья 217 БК РФ).</w:t>
      </w:r>
    </w:p>
    <w:p w:rsidR="00111EBF" w:rsidRPr="005B796A" w:rsidRDefault="00111EBF" w:rsidP="00391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96A">
        <w:rPr>
          <w:rFonts w:ascii="Times New Roman" w:hAnsi="Times New Roman" w:cs="Times New Roman"/>
          <w:sz w:val="28"/>
          <w:szCs w:val="28"/>
        </w:rPr>
        <w:lastRenderedPageBreak/>
        <w:t>В пункте 3 статьи 217 БК РФ предусмотрено, что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 и перечислены такие основания.</w:t>
      </w:r>
    </w:p>
    <w:p w:rsidR="00111EBF" w:rsidRPr="005B796A" w:rsidRDefault="00111EBF" w:rsidP="00391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96A">
        <w:rPr>
          <w:rFonts w:ascii="Times New Roman" w:hAnsi="Times New Roman" w:cs="Times New Roman"/>
          <w:sz w:val="28"/>
          <w:szCs w:val="28"/>
        </w:rPr>
        <w:t>При этом пунктом 8 статьи 217 БК РФ установлено, что муниципальными правовыми актами представительных органов муниципальных образований, регулирующими бюджетные правоотношения (за исключением муниципального правового акта представительного органа муниципального образования о местном бюджете</w:t>
      </w:r>
      <w:r w:rsidR="00DB1857">
        <w:rPr>
          <w:rFonts w:ascii="Times New Roman" w:hAnsi="Times New Roman" w:cs="Times New Roman"/>
          <w:sz w:val="28"/>
          <w:szCs w:val="28"/>
        </w:rPr>
        <w:t>)</w:t>
      </w:r>
      <w:r w:rsidRPr="005B796A">
        <w:rPr>
          <w:rFonts w:ascii="Times New Roman" w:hAnsi="Times New Roman" w:cs="Times New Roman"/>
          <w:sz w:val="28"/>
          <w:szCs w:val="28"/>
        </w:rPr>
        <w:t>,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и (или) могут предусматриваться положения об установлении указанных дополнительных оснований в решении о бюджете.</w:t>
      </w:r>
    </w:p>
    <w:p w:rsidR="005B796A" w:rsidRPr="00EE3A0E" w:rsidRDefault="00111EBF" w:rsidP="00391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E3A0E">
        <w:rPr>
          <w:rFonts w:ascii="Times New Roman" w:hAnsi="Times New Roman" w:cs="Times New Roman"/>
          <w:sz w:val="28"/>
          <w:szCs w:val="28"/>
        </w:rPr>
        <w:t xml:space="preserve">действующей редакции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5B796A" w:rsidRPr="00EE3A0E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5B796A" w:rsidRPr="00EE3A0E">
        <w:rPr>
          <w:rFonts w:ascii="Times New Roman" w:hAnsi="Times New Roman" w:cs="Times New Roman"/>
          <w:sz w:val="28"/>
          <w:szCs w:val="28"/>
        </w:rPr>
        <w:t xml:space="preserve"> 12</w:t>
      </w:r>
      <w:r w:rsidR="005B796A" w:rsidRPr="00EE3A0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B796A" w:rsidRPr="00EE3A0E">
        <w:rPr>
          <w:rFonts w:ascii="Times New Roman" w:hAnsi="Times New Roman" w:cs="Times New Roman"/>
          <w:sz w:val="28"/>
          <w:szCs w:val="28"/>
        </w:rPr>
        <w:t xml:space="preserve"> </w:t>
      </w:r>
      <w:r w:rsidR="00062D1A" w:rsidRPr="00EE3A0E">
        <w:rPr>
          <w:rFonts w:ascii="Times New Roman" w:hAnsi="Times New Roman" w:cs="Times New Roman"/>
          <w:sz w:val="28"/>
          <w:szCs w:val="28"/>
        </w:rPr>
        <w:t xml:space="preserve">Положения о бюджетном устройстве и бюджетном процессе в городе Нефтеюганск, утверждённого Решением Думы города Нефтеюганска от 25.09.2013 № 633-V (далее по тексту - Положения о бюджетном процессе) </w:t>
      </w:r>
      <w:r w:rsidR="005B796A" w:rsidRPr="00EE3A0E">
        <w:rPr>
          <w:rFonts w:ascii="Times New Roman" w:hAnsi="Times New Roman" w:cs="Times New Roman"/>
          <w:sz w:val="28"/>
          <w:szCs w:val="28"/>
        </w:rPr>
        <w:t>устанавливает дополнительные основания для внесения изменений в сводную бюджетную роспись без внесения изменений в решение Думы о бюджете города в соответствии с решениями руководителя финансового органа</w:t>
      </w:r>
      <w:r w:rsidR="004176BE" w:rsidRPr="00EE3A0E"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:rsidR="004176BE" w:rsidRPr="00EE3A0E" w:rsidRDefault="004176BE" w:rsidP="00391FD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3A0E">
        <w:rPr>
          <w:sz w:val="28"/>
          <w:szCs w:val="28"/>
        </w:rPr>
        <w:t>- изменение (уточнение кодов) бюджетной классификации расходов без изменения целевого направления средств;</w:t>
      </w:r>
    </w:p>
    <w:p w:rsidR="004176BE" w:rsidRPr="00EE3A0E" w:rsidRDefault="004176BE" w:rsidP="00391FD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3A0E">
        <w:rPr>
          <w:sz w:val="28"/>
          <w:szCs w:val="28"/>
        </w:rPr>
        <w:t>- перераспределение бюджетных ассигнований, предусматриваемых за сч</w:t>
      </w:r>
      <w:r w:rsidR="00062D1A" w:rsidRPr="00EE3A0E">
        <w:rPr>
          <w:sz w:val="28"/>
          <w:szCs w:val="28"/>
        </w:rPr>
        <w:t>ё</w:t>
      </w:r>
      <w:r w:rsidRPr="00EE3A0E">
        <w:rPr>
          <w:sz w:val="28"/>
          <w:szCs w:val="28"/>
        </w:rPr>
        <w:t>т субсидий, субвенций, иных межбюджетных трансфертов, предоставленных из бюджетов других уровней по разделам, подразделам, целевым статьям, видам расходов бюджетной классификации расходов внутри главного распорядителя бюджетных средств, а также между главными распорядителями бюджетных средств;</w:t>
      </w:r>
    </w:p>
    <w:p w:rsidR="004176BE" w:rsidRPr="00EE3A0E" w:rsidRDefault="004176BE" w:rsidP="00391FD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3A0E">
        <w:rPr>
          <w:sz w:val="28"/>
          <w:szCs w:val="28"/>
        </w:rPr>
        <w:t>- перераспределение бюджетных ассигнований за сч</w:t>
      </w:r>
      <w:r w:rsidR="00062D1A" w:rsidRPr="00EE3A0E">
        <w:rPr>
          <w:sz w:val="28"/>
          <w:szCs w:val="28"/>
        </w:rPr>
        <w:t>ё</w:t>
      </w:r>
      <w:r w:rsidRPr="00EE3A0E">
        <w:rPr>
          <w:sz w:val="28"/>
          <w:szCs w:val="28"/>
        </w:rPr>
        <w:t>т средств местного бюджета по разделам, подразделам, целевым статьям, видам расходов бюджетной классификации расходов, предусмотренных главному распорядителю бюджетных средств, а также между главными распорядителями бюджетных средств в целях выполнения условий софинансирования расходов, предоставляемых из бюджетов других уровней;</w:t>
      </w:r>
    </w:p>
    <w:p w:rsidR="004176BE" w:rsidRDefault="004176BE" w:rsidP="00391FD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3A0E">
        <w:rPr>
          <w:sz w:val="28"/>
          <w:szCs w:val="28"/>
        </w:rPr>
        <w:t>- перераспределение бюджетных ассигнований по муниципальным программам, подпрограммам (основным мероприятиям), ответственными исполнителями и соисполнителями муниципальных программ, а также внутри муниципальной программы в пределах предусмотренных</w:t>
      </w:r>
      <w:r w:rsidRPr="004176BE">
        <w:rPr>
          <w:sz w:val="28"/>
          <w:szCs w:val="28"/>
        </w:rPr>
        <w:t xml:space="preserve"> бюджетных ассигнований в бюджете города на основании постановлений администрации города Нефтеюганска о внесении изме</w:t>
      </w:r>
      <w:r>
        <w:rPr>
          <w:sz w:val="28"/>
          <w:szCs w:val="28"/>
        </w:rPr>
        <w:t xml:space="preserve">нений в муниципальные программы; </w:t>
      </w:r>
    </w:p>
    <w:p w:rsidR="004176BE" w:rsidRPr="004176BE" w:rsidRDefault="004176BE" w:rsidP="00391FD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2D1A">
        <w:rPr>
          <w:sz w:val="28"/>
          <w:szCs w:val="28"/>
        </w:rPr>
        <w:t xml:space="preserve"> </w:t>
      </w:r>
      <w:r w:rsidRPr="004176BE">
        <w:rPr>
          <w:sz w:val="28"/>
          <w:szCs w:val="28"/>
        </w:rPr>
        <w:t>распределение дотаций, поступивших из бюджета Ханты-Мансийского автономного округа - Югры на основании правовых актов администрации города Нефтеюганска.</w:t>
      </w:r>
    </w:p>
    <w:p w:rsidR="00062D1A" w:rsidRDefault="00062D1A" w:rsidP="00391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96A">
        <w:rPr>
          <w:rFonts w:ascii="Times New Roman" w:hAnsi="Times New Roman" w:cs="Times New Roman"/>
          <w:sz w:val="28"/>
          <w:szCs w:val="28"/>
        </w:rPr>
        <w:t>Проектом решения предлагается внести изменение в статью 12</w:t>
      </w:r>
      <w:r w:rsidRPr="005B796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B796A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</w:t>
      </w:r>
      <w:r>
        <w:rPr>
          <w:rFonts w:ascii="Times New Roman" w:hAnsi="Times New Roman" w:cs="Times New Roman"/>
          <w:sz w:val="28"/>
          <w:szCs w:val="28"/>
        </w:rPr>
        <w:t>изложив пункт</w:t>
      </w:r>
      <w:r w:rsidRPr="005B796A">
        <w:rPr>
          <w:rFonts w:ascii="Times New Roman" w:hAnsi="Times New Roman" w:cs="Times New Roman"/>
          <w:sz w:val="28"/>
          <w:szCs w:val="28"/>
        </w:rPr>
        <w:t xml:space="preserve"> 2 указанной статьи </w:t>
      </w:r>
      <w:r>
        <w:rPr>
          <w:rFonts w:ascii="Times New Roman" w:hAnsi="Times New Roman" w:cs="Times New Roman"/>
          <w:sz w:val="28"/>
          <w:szCs w:val="28"/>
        </w:rPr>
        <w:t xml:space="preserve">в новой </w:t>
      </w:r>
      <w:r>
        <w:rPr>
          <w:rFonts w:ascii="Times New Roman" w:hAnsi="Times New Roman" w:cs="Times New Roman"/>
          <w:sz w:val="28"/>
          <w:szCs w:val="28"/>
        </w:rPr>
        <w:lastRenderedPageBreak/>
        <w:t>редакции: «</w:t>
      </w:r>
      <w:r w:rsidR="00A152C0" w:rsidRPr="00A152C0">
        <w:rPr>
          <w:rFonts w:ascii="Times New Roman" w:hAnsi="Times New Roman" w:cs="Times New Roman"/>
          <w:sz w:val="28"/>
          <w:szCs w:val="28"/>
        </w:rPr>
        <w:t>Дополнительным основани</w:t>
      </w:r>
      <w:r w:rsidR="00A152C0">
        <w:rPr>
          <w:rFonts w:ascii="Times New Roman" w:hAnsi="Times New Roman" w:cs="Times New Roman"/>
          <w:sz w:val="28"/>
          <w:szCs w:val="28"/>
        </w:rPr>
        <w:t>ем</w:t>
      </w:r>
      <w:r w:rsidR="00A152C0" w:rsidRPr="00A152C0">
        <w:rPr>
          <w:rFonts w:ascii="Times New Roman" w:hAnsi="Times New Roman" w:cs="Times New Roman"/>
          <w:sz w:val="28"/>
          <w:szCs w:val="28"/>
        </w:rPr>
        <w:t xml:space="preserve"> для внесения изменений в сводную бюджетную роспись без внесения изменений в решение о бюджете города в соответствии с решениями руководител</w:t>
      </w:r>
      <w:r w:rsidR="00A152C0">
        <w:rPr>
          <w:rFonts w:ascii="Times New Roman" w:hAnsi="Times New Roman" w:cs="Times New Roman"/>
          <w:sz w:val="28"/>
          <w:szCs w:val="28"/>
        </w:rPr>
        <w:t xml:space="preserve">я департамента финансов является </w:t>
      </w:r>
      <w:r w:rsidR="00A152C0" w:rsidRPr="00A152C0">
        <w:rPr>
          <w:rFonts w:ascii="Times New Roman" w:hAnsi="Times New Roman" w:cs="Times New Roman"/>
          <w:sz w:val="28"/>
          <w:szCs w:val="28"/>
        </w:rPr>
        <w:t>распределение дотаций, поступивших из бюджета Ханты-Мансийского автономного округа - Югры на основании правовых актов администрации города Нефтеюганска</w:t>
      </w:r>
      <w:r w:rsidR="00A152C0">
        <w:rPr>
          <w:rFonts w:ascii="Times New Roman" w:hAnsi="Times New Roman" w:cs="Times New Roman"/>
          <w:sz w:val="28"/>
          <w:szCs w:val="28"/>
        </w:rPr>
        <w:t>»</w:t>
      </w:r>
      <w:r w:rsidR="00A152C0" w:rsidRPr="00A152C0">
        <w:rPr>
          <w:rFonts w:ascii="Times New Roman" w:hAnsi="Times New Roman" w:cs="Times New Roman"/>
          <w:sz w:val="28"/>
          <w:szCs w:val="28"/>
        </w:rPr>
        <w:t>.</w:t>
      </w:r>
    </w:p>
    <w:p w:rsidR="00157AE8" w:rsidRDefault="00541902" w:rsidP="00391F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изменения не противоречат бюджетному законодательству Российской Федерации.</w:t>
      </w:r>
    </w:p>
    <w:p w:rsidR="00541902" w:rsidRPr="006D5779" w:rsidRDefault="00541902" w:rsidP="00391F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779">
        <w:rPr>
          <w:rFonts w:ascii="Times New Roman" w:hAnsi="Times New Roman" w:cs="Times New Roman"/>
          <w:sz w:val="28"/>
          <w:szCs w:val="28"/>
        </w:rPr>
        <w:t>На основании вышеизложенного, замечания по итогам проведения экспертизы проекта решения Думы города Нефтеюганска «О внесении изменений в решение Думы города Нефтеюганска «Об утверждении Положения о бюджетном устройстве и бюджетном процессе в городе Нефтеюганске» отсутствуют.</w:t>
      </w:r>
    </w:p>
    <w:p w:rsidR="00433366" w:rsidRPr="00D454BA" w:rsidRDefault="00EC5DC5" w:rsidP="00092F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н</w:t>
      </w:r>
      <w:r w:rsidR="00E56FAE" w:rsidRPr="006D5779">
        <w:rPr>
          <w:rFonts w:ascii="Times New Roman" w:hAnsi="Times New Roman" w:cs="Times New Roman"/>
          <w:sz w:val="28"/>
          <w:szCs w:val="28"/>
        </w:rPr>
        <w:t>еобходимо отметить, что исключение из перечня дополнительн</w:t>
      </w:r>
      <w:r w:rsidR="006D5779">
        <w:rPr>
          <w:rFonts w:ascii="Times New Roman" w:hAnsi="Times New Roman" w:cs="Times New Roman"/>
          <w:sz w:val="28"/>
          <w:szCs w:val="28"/>
        </w:rPr>
        <w:t>ых оснований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5779">
        <w:rPr>
          <w:rFonts w:ascii="Times New Roman" w:hAnsi="Times New Roman" w:cs="Times New Roman"/>
          <w:sz w:val="28"/>
          <w:szCs w:val="28"/>
        </w:rPr>
        <w:t xml:space="preserve"> </w:t>
      </w:r>
      <w:r w:rsidR="00097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влияющих на перераспределение </w:t>
      </w:r>
      <w:r w:rsidR="006D5779" w:rsidRPr="006D5779">
        <w:rPr>
          <w:rFonts w:ascii="Times New Roman" w:hAnsi="Times New Roman" w:cs="Times New Roman"/>
          <w:sz w:val="28"/>
          <w:szCs w:val="28"/>
          <w:shd w:val="clear" w:color="auto" w:fill="FFFFFF"/>
        </w:rPr>
        <w:t>межбюджетных трансфертов из федерального и окружного бюджетов</w:t>
      </w:r>
      <w:r w:rsidR="00097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выделение долей софинансирования из местного бюджета, </w:t>
      </w:r>
      <w:r w:rsidR="000974B2" w:rsidRPr="006D5779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</w:t>
      </w:r>
      <w:r w:rsidR="00097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ивающих соблюдение </w:t>
      </w:r>
      <w:r w:rsidR="000974B2" w:rsidRPr="006D5779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условий предоставления</w:t>
      </w:r>
      <w:r w:rsidR="00097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муниципальному образованию город Нефтеюганск</w:t>
      </w:r>
      <w:r w:rsidR="000974B2" w:rsidRPr="000974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74B2" w:rsidRPr="006D57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межбюджетных трансфертов </w:t>
      </w:r>
      <w:r w:rsidR="001A1C1E" w:rsidRPr="001A1C1E">
        <w:rPr>
          <w:rFonts w:ascii="Times New Roman" w:hAnsi="Times New Roman" w:cs="Times New Roman"/>
          <w:sz w:val="28"/>
          <w:szCs w:val="28"/>
          <w:shd w:val="clear" w:color="auto" w:fill="FFFFFF"/>
        </w:rPr>
        <w:t>из бюджетов других уровней</w:t>
      </w:r>
      <w:r w:rsidR="00BD57C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1C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несёт риски </w:t>
      </w:r>
      <w:r w:rsidR="0015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неисполнения обязательств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государственным программам</w:t>
      </w:r>
      <w:r w:rsidR="00092F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4256" w:rsidRPr="00D454BA" w:rsidRDefault="00894256" w:rsidP="001B0DE2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256" w:rsidRDefault="00894256" w:rsidP="001B0DE2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256" w:rsidRPr="00D454BA" w:rsidRDefault="00894256" w:rsidP="001B0DE2">
      <w:p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6B0" w:rsidRPr="00D454BA" w:rsidRDefault="001816B0" w:rsidP="00181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54B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С.А. Гичкина</w:t>
      </w:r>
    </w:p>
    <w:p w:rsidR="001B0DE2" w:rsidRDefault="001B0DE2" w:rsidP="00894256">
      <w:pPr>
        <w:pStyle w:val="BodyText21"/>
        <w:jc w:val="both"/>
        <w:rPr>
          <w:sz w:val="20"/>
        </w:rPr>
      </w:pPr>
    </w:p>
    <w:p w:rsidR="009A2ECA" w:rsidRDefault="009A2ECA" w:rsidP="00894256">
      <w:pPr>
        <w:pStyle w:val="BodyText21"/>
        <w:jc w:val="both"/>
        <w:rPr>
          <w:sz w:val="20"/>
        </w:rPr>
      </w:pPr>
    </w:p>
    <w:p w:rsidR="009A2ECA" w:rsidRDefault="009A2ECA" w:rsidP="00894256">
      <w:pPr>
        <w:pStyle w:val="BodyText21"/>
        <w:jc w:val="both"/>
        <w:rPr>
          <w:sz w:val="20"/>
        </w:rPr>
      </w:pPr>
    </w:p>
    <w:p w:rsidR="00233B17" w:rsidRDefault="00233B17" w:rsidP="00894256">
      <w:pPr>
        <w:pStyle w:val="BodyText21"/>
        <w:jc w:val="both"/>
        <w:rPr>
          <w:sz w:val="20"/>
        </w:rPr>
      </w:pPr>
    </w:p>
    <w:p w:rsidR="00233B17" w:rsidRDefault="00233B17" w:rsidP="00894256">
      <w:pPr>
        <w:pStyle w:val="BodyText21"/>
        <w:jc w:val="both"/>
        <w:rPr>
          <w:sz w:val="20"/>
        </w:rPr>
      </w:pPr>
    </w:p>
    <w:p w:rsidR="00233B17" w:rsidRDefault="00233B17" w:rsidP="00894256">
      <w:pPr>
        <w:pStyle w:val="BodyText21"/>
        <w:jc w:val="both"/>
        <w:rPr>
          <w:sz w:val="20"/>
        </w:rPr>
      </w:pPr>
    </w:p>
    <w:p w:rsidR="00233B17" w:rsidRDefault="00233B17" w:rsidP="00894256">
      <w:pPr>
        <w:pStyle w:val="BodyText21"/>
        <w:jc w:val="both"/>
        <w:rPr>
          <w:sz w:val="20"/>
        </w:rPr>
      </w:pPr>
    </w:p>
    <w:p w:rsidR="00233B17" w:rsidRDefault="00233B17" w:rsidP="00894256">
      <w:pPr>
        <w:pStyle w:val="BodyText21"/>
        <w:jc w:val="both"/>
        <w:rPr>
          <w:sz w:val="20"/>
        </w:rPr>
      </w:pPr>
    </w:p>
    <w:p w:rsidR="00233B17" w:rsidRDefault="00233B17" w:rsidP="00894256">
      <w:pPr>
        <w:pStyle w:val="BodyText21"/>
        <w:jc w:val="both"/>
        <w:rPr>
          <w:sz w:val="20"/>
        </w:rPr>
      </w:pPr>
    </w:p>
    <w:p w:rsidR="00233B17" w:rsidRDefault="00233B17" w:rsidP="00894256">
      <w:pPr>
        <w:pStyle w:val="BodyText21"/>
        <w:jc w:val="both"/>
        <w:rPr>
          <w:sz w:val="20"/>
        </w:rPr>
      </w:pPr>
    </w:p>
    <w:p w:rsidR="00233B17" w:rsidRDefault="00233B17" w:rsidP="00894256">
      <w:pPr>
        <w:pStyle w:val="BodyText21"/>
        <w:jc w:val="both"/>
        <w:rPr>
          <w:sz w:val="20"/>
        </w:rPr>
      </w:pPr>
    </w:p>
    <w:p w:rsidR="00233B17" w:rsidRDefault="00233B17" w:rsidP="00894256">
      <w:pPr>
        <w:pStyle w:val="BodyText21"/>
        <w:jc w:val="both"/>
        <w:rPr>
          <w:sz w:val="20"/>
        </w:rPr>
      </w:pPr>
    </w:p>
    <w:p w:rsidR="00233B17" w:rsidRDefault="00233B17" w:rsidP="00894256">
      <w:pPr>
        <w:pStyle w:val="BodyText21"/>
        <w:jc w:val="both"/>
        <w:rPr>
          <w:sz w:val="20"/>
        </w:rPr>
      </w:pPr>
    </w:p>
    <w:p w:rsidR="00233B17" w:rsidRDefault="00233B17" w:rsidP="00894256">
      <w:pPr>
        <w:pStyle w:val="BodyText21"/>
        <w:jc w:val="both"/>
        <w:rPr>
          <w:sz w:val="20"/>
        </w:rPr>
      </w:pPr>
    </w:p>
    <w:p w:rsidR="00233B17" w:rsidRDefault="00233B17" w:rsidP="00894256">
      <w:pPr>
        <w:pStyle w:val="BodyText21"/>
        <w:jc w:val="both"/>
        <w:rPr>
          <w:sz w:val="20"/>
        </w:rPr>
      </w:pPr>
    </w:p>
    <w:p w:rsidR="00233B17" w:rsidRDefault="00233B17" w:rsidP="00894256">
      <w:pPr>
        <w:pStyle w:val="BodyText21"/>
        <w:jc w:val="both"/>
        <w:rPr>
          <w:sz w:val="20"/>
        </w:rPr>
      </w:pPr>
    </w:p>
    <w:p w:rsidR="00233B17" w:rsidRDefault="00233B17" w:rsidP="00894256">
      <w:pPr>
        <w:pStyle w:val="BodyText21"/>
        <w:jc w:val="both"/>
        <w:rPr>
          <w:sz w:val="20"/>
        </w:rPr>
      </w:pPr>
    </w:p>
    <w:p w:rsidR="00233B17" w:rsidRDefault="00233B17" w:rsidP="00894256">
      <w:pPr>
        <w:pStyle w:val="BodyText21"/>
        <w:jc w:val="both"/>
        <w:rPr>
          <w:sz w:val="20"/>
        </w:rPr>
      </w:pPr>
    </w:p>
    <w:p w:rsidR="00233B17" w:rsidRDefault="00233B17" w:rsidP="00894256">
      <w:pPr>
        <w:pStyle w:val="BodyText21"/>
        <w:jc w:val="both"/>
        <w:rPr>
          <w:sz w:val="20"/>
        </w:rPr>
      </w:pPr>
    </w:p>
    <w:p w:rsidR="008843A0" w:rsidRPr="00D454BA" w:rsidRDefault="008843A0" w:rsidP="00894256">
      <w:pPr>
        <w:pStyle w:val="BodyText21"/>
        <w:jc w:val="both"/>
        <w:rPr>
          <w:sz w:val="20"/>
        </w:rPr>
      </w:pPr>
    </w:p>
    <w:p w:rsidR="00AD2D00" w:rsidRPr="00487100" w:rsidRDefault="00AD2D00" w:rsidP="00AD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100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AD2D00" w:rsidRPr="00487100" w:rsidRDefault="00AD2D00" w:rsidP="00AD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</w:t>
      </w:r>
      <w:r w:rsidRPr="004871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инспекторского отдела № 2</w:t>
      </w:r>
    </w:p>
    <w:p w:rsidR="00AD2D00" w:rsidRPr="00487100" w:rsidRDefault="00AD2D00" w:rsidP="00AD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7100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AD2D00" w:rsidRPr="00487100" w:rsidRDefault="00AD2D00" w:rsidP="00AD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Салахова Дина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Ирековна</w:t>
      </w:r>
      <w:proofErr w:type="spellEnd"/>
    </w:p>
    <w:p w:rsidR="00487100" w:rsidRPr="00D454BA" w:rsidRDefault="00AD2D00" w:rsidP="00EC5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Pr="00487100">
        <w:rPr>
          <w:rFonts w:ascii="Times New Roman" w:hAnsi="Times New Roman" w:cs="Times New Roman"/>
          <w:sz w:val="20"/>
          <w:szCs w:val="20"/>
        </w:rPr>
        <w:t>ел. 8 (3463) 20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487100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>-6</w:t>
      </w:r>
      <w:r w:rsidRPr="00487100">
        <w:rPr>
          <w:rFonts w:ascii="Times New Roman" w:hAnsi="Times New Roman" w:cs="Times New Roman"/>
          <w:sz w:val="20"/>
          <w:szCs w:val="20"/>
        </w:rPr>
        <w:t>5</w:t>
      </w:r>
    </w:p>
    <w:sectPr w:rsidR="00487100" w:rsidRPr="00D454BA" w:rsidSect="00233B1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59431C"/>
    <w:multiLevelType w:val="hybridMultilevel"/>
    <w:tmpl w:val="498E1D5C"/>
    <w:lvl w:ilvl="0" w:tplc="60B2F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7BA7113"/>
    <w:multiLevelType w:val="multilevel"/>
    <w:tmpl w:val="6E20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D42"/>
    <w:rsid w:val="00062D1A"/>
    <w:rsid w:val="000874E0"/>
    <w:rsid w:val="00092F8D"/>
    <w:rsid w:val="000974B2"/>
    <w:rsid w:val="000C4B48"/>
    <w:rsid w:val="00111EBF"/>
    <w:rsid w:val="00157AE8"/>
    <w:rsid w:val="00180D29"/>
    <w:rsid w:val="001816B0"/>
    <w:rsid w:val="001A1C1E"/>
    <w:rsid w:val="001B0DE2"/>
    <w:rsid w:val="00233B17"/>
    <w:rsid w:val="00274C14"/>
    <w:rsid w:val="00276DB1"/>
    <w:rsid w:val="00346E83"/>
    <w:rsid w:val="00391FD3"/>
    <w:rsid w:val="004176BE"/>
    <w:rsid w:val="00433366"/>
    <w:rsid w:val="00446F3A"/>
    <w:rsid w:val="00487100"/>
    <w:rsid w:val="004A10EB"/>
    <w:rsid w:val="004D5ED0"/>
    <w:rsid w:val="00541902"/>
    <w:rsid w:val="005B796A"/>
    <w:rsid w:val="005C44CF"/>
    <w:rsid w:val="005F11C7"/>
    <w:rsid w:val="005F4F36"/>
    <w:rsid w:val="006152AF"/>
    <w:rsid w:val="006D5779"/>
    <w:rsid w:val="00703DA2"/>
    <w:rsid w:val="0075722C"/>
    <w:rsid w:val="00765A3B"/>
    <w:rsid w:val="00782A29"/>
    <w:rsid w:val="007B505D"/>
    <w:rsid w:val="007F19FE"/>
    <w:rsid w:val="00816436"/>
    <w:rsid w:val="008240C2"/>
    <w:rsid w:val="008459AC"/>
    <w:rsid w:val="008843A0"/>
    <w:rsid w:val="00894256"/>
    <w:rsid w:val="008970C9"/>
    <w:rsid w:val="008F2F37"/>
    <w:rsid w:val="008F45E5"/>
    <w:rsid w:val="00960D1D"/>
    <w:rsid w:val="00960D4B"/>
    <w:rsid w:val="009A2ECA"/>
    <w:rsid w:val="009D22B1"/>
    <w:rsid w:val="00A0509B"/>
    <w:rsid w:val="00A152C0"/>
    <w:rsid w:val="00A15865"/>
    <w:rsid w:val="00A25A35"/>
    <w:rsid w:val="00A3407F"/>
    <w:rsid w:val="00A87F83"/>
    <w:rsid w:val="00AD2D00"/>
    <w:rsid w:val="00AE6CE9"/>
    <w:rsid w:val="00B3259A"/>
    <w:rsid w:val="00B818E7"/>
    <w:rsid w:val="00BD57C5"/>
    <w:rsid w:val="00C37962"/>
    <w:rsid w:val="00C60420"/>
    <w:rsid w:val="00C701E9"/>
    <w:rsid w:val="00CE6A5C"/>
    <w:rsid w:val="00D24B2B"/>
    <w:rsid w:val="00D454BA"/>
    <w:rsid w:val="00D53FD3"/>
    <w:rsid w:val="00D7078A"/>
    <w:rsid w:val="00DA0A38"/>
    <w:rsid w:val="00DB1857"/>
    <w:rsid w:val="00E14E01"/>
    <w:rsid w:val="00E15D42"/>
    <w:rsid w:val="00E25A31"/>
    <w:rsid w:val="00E309DB"/>
    <w:rsid w:val="00E46D49"/>
    <w:rsid w:val="00E56FAE"/>
    <w:rsid w:val="00E67380"/>
    <w:rsid w:val="00EC1C37"/>
    <w:rsid w:val="00EC5DC5"/>
    <w:rsid w:val="00EE3A0E"/>
    <w:rsid w:val="00FA5866"/>
    <w:rsid w:val="00FD13F8"/>
    <w:rsid w:val="00F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5732"/>
  <w15:docId w15:val="{A773E8DB-74F2-41B6-A8EA-2B033CD7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7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E01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a"/>
    <w:uiPriority w:val="99"/>
    <w:rsid w:val="00276D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5">
    <w:name w:val="s_15"/>
    <w:basedOn w:val="a"/>
    <w:rsid w:val="0043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33366"/>
  </w:style>
  <w:style w:type="paragraph" w:customStyle="1" w:styleId="s1">
    <w:name w:val="s_1"/>
    <w:basedOn w:val="a"/>
    <w:rsid w:val="0043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33366"/>
    <w:rPr>
      <w:color w:val="0000FF"/>
      <w:u w:val="single"/>
    </w:rPr>
  </w:style>
  <w:style w:type="table" w:styleId="a7">
    <w:name w:val="Table Grid"/>
    <w:basedOn w:val="a1"/>
    <w:uiPriority w:val="39"/>
    <w:rsid w:val="00C3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0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51</cp:revision>
  <cp:lastPrinted>2024-01-31T05:11:00Z</cp:lastPrinted>
  <dcterms:created xsi:type="dcterms:W3CDTF">2022-01-28T08:22:00Z</dcterms:created>
  <dcterms:modified xsi:type="dcterms:W3CDTF">2024-02-02T04:07:00Z</dcterms:modified>
</cp:coreProperties>
</file>