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header7.xml" ContentType="application/vnd.openxmlformats-officedocument.wordprocessingml.header+xml"/>
  <Override PartName="/word/footer6.xml" ContentType="application/vnd.openxmlformats-officedocument.wordprocessingml.footer+xml"/>
  <Override PartName="/word/header8.xml" ContentType="application/vnd.openxmlformats-officedocument.wordprocessingml.header+xml"/>
  <Override PartName="/word/footer7.xml" ContentType="application/vnd.openxmlformats-officedocument.wordprocessingml.footer+xml"/>
  <Override PartName="/word/header9.xml" ContentType="application/vnd.openxmlformats-officedocument.wordprocessingml.header+xml"/>
  <Override PartName="/word/footer8.xml" ContentType="application/vnd.openxmlformats-officedocument.wordprocessingml.footer+xml"/>
  <Override PartName="/word/header10.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F38CB" w:rsidRPr="00E4013D" w:rsidRDefault="001F38CB" w:rsidP="001F38CB">
      <w:pPr>
        <w:autoSpaceDE w:val="0"/>
        <w:autoSpaceDN w:val="0"/>
        <w:adjustRightInd w:val="0"/>
        <w:outlineLvl w:val="0"/>
        <w:rPr>
          <w:bCs/>
          <w:sz w:val="28"/>
          <w:szCs w:val="28"/>
        </w:rPr>
      </w:pPr>
      <w:bookmarkStart w:id="0" w:name="_Toc333913957"/>
      <w:r w:rsidRPr="00E4013D">
        <w:rPr>
          <w:b/>
          <w:noProof/>
          <w:sz w:val="28"/>
          <w:szCs w:val="28"/>
        </w:rPr>
        <w:drawing>
          <wp:anchor distT="0" distB="0" distL="114300" distR="114300" simplePos="0" relativeHeight="251659264" behindDoc="1" locked="0" layoutInCell="1" allowOverlap="1" wp14:anchorId="6E56F046" wp14:editId="184CA1DF">
            <wp:simplePos x="0" y="0"/>
            <wp:positionH relativeFrom="margin">
              <wp:posOffset>2787015</wp:posOffset>
            </wp:positionH>
            <wp:positionV relativeFrom="paragraph">
              <wp:posOffset>-241300</wp:posOffset>
            </wp:positionV>
            <wp:extent cx="581660" cy="716280"/>
            <wp:effectExtent l="0" t="0" r="8890" b="7620"/>
            <wp:wrapTight wrapText="bothSides">
              <wp:wrapPolygon edited="0">
                <wp:start x="0" y="0"/>
                <wp:lineTo x="0" y="21255"/>
                <wp:lineTo x="21223" y="21255"/>
                <wp:lineTo x="21223" y="0"/>
                <wp:lineTo x="0" y="0"/>
              </wp:wrapPolygon>
            </wp:wrapTight>
            <wp:docPr id="2" name="Рисунок 2" descr="Герб%20Нефтеюганск%20small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Герб%20Нефтеюганск%20small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81660" cy="71628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F38CB" w:rsidRPr="00E4013D" w:rsidRDefault="001F38CB" w:rsidP="001F38CB">
      <w:pPr>
        <w:tabs>
          <w:tab w:val="left" w:pos="993"/>
        </w:tabs>
        <w:jc w:val="both"/>
        <w:rPr>
          <w:rFonts w:eastAsia="Calibri"/>
          <w:sz w:val="22"/>
          <w:szCs w:val="28"/>
        </w:rPr>
      </w:pPr>
    </w:p>
    <w:p w:rsidR="001F38CB" w:rsidRPr="00E4013D" w:rsidRDefault="001F38CB" w:rsidP="001F38CB">
      <w:pPr>
        <w:tabs>
          <w:tab w:val="left" w:pos="993"/>
        </w:tabs>
        <w:jc w:val="both"/>
        <w:rPr>
          <w:rFonts w:eastAsia="Calibri"/>
          <w:sz w:val="16"/>
          <w:szCs w:val="16"/>
        </w:rPr>
      </w:pPr>
    </w:p>
    <w:p w:rsidR="001F38CB" w:rsidRDefault="001F38CB" w:rsidP="001F38CB">
      <w:pPr>
        <w:tabs>
          <w:tab w:val="left" w:pos="993"/>
        </w:tabs>
        <w:jc w:val="both"/>
        <w:rPr>
          <w:rFonts w:eastAsia="Calibri"/>
          <w:sz w:val="16"/>
          <w:szCs w:val="16"/>
        </w:rPr>
      </w:pPr>
    </w:p>
    <w:p w:rsidR="006563ED" w:rsidRPr="00E4013D" w:rsidRDefault="006563ED" w:rsidP="001F38CB">
      <w:pPr>
        <w:tabs>
          <w:tab w:val="left" w:pos="993"/>
        </w:tabs>
        <w:jc w:val="both"/>
        <w:rPr>
          <w:rFonts w:eastAsia="Calibri"/>
          <w:sz w:val="16"/>
          <w:szCs w:val="16"/>
        </w:rPr>
      </w:pPr>
    </w:p>
    <w:p w:rsidR="001F38CB" w:rsidRPr="00E4013D" w:rsidRDefault="001F38CB" w:rsidP="001F38CB">
      <w:pPr>
        <w:tabs>
          <w:tab w:val="left" w:pos="993"/>
        </w:tabs>
        <w:jc w:val="both"/>
        <w:rPr>
          <w:rFonts w:eastAsia="Calibri"/>
          <w:sz w:val="16"/>
          <w:szCs w:val="16"/>
        </w:rPr>
      </w:pPr>
    </w:p>
    <w:p w:rsidR="001F38CB" w:rsidRPr="00E4013D" w:rsidRDefault="001F38CB" w:rsidP="001F38CB">
      <w:pPr>
        <w:jc w:val="center"/>
        <w:rPr>
          <w:rFonts w:eastAsia="Calibri"/>
          <w:b/>
          <w:sz w:val="32"/>
          <w:szCs w:val="32"/>
        </w:rPr>
      </w:pPr>
      <w:r w:rsidRPr="00D47808">
        <w:rPr>
          <w:rFonts w:eastAsia="Calibri"/>
          <w:b/>
          <w:sz w:val="32"/>
          <w:szCs w:val="32"/>
        </w:rPr>
        <w:t>АДМИНИСТРАЦИЯ</w:t>
      </w:r>
      <w:r w:rsidRPr="00E4013D">
        <w:rPr>
          <w:rFonts w:eastAsia="Calibri"/>
          <w:b/>
          <w:sz w:val="32"/>
          <w:szCs w:val="32"/>
        </w:rPr>
        <w:t xml:space="preserve"> ГОРОДА НЕФТЕЮГАНСКА</w:t>
      </w:r>
    </w:p>
    <w:p w:rsidR="001F38CB" w:rsidRPr="00E4013D" w:rsidRDefault="001F38CB" w:rsidP="001F38CB">
      <w:pPr>
        <w:jc w:val="center"/>
        <w:rPr>
          <w:rFonts w:eastAsia="Calibri"/>
          <w:b/>
          <w:sz w:val="10"/>
          <w:szCs w:val="10"/>
        </w:rPr>
      </w:pPr>
    </w:p>
    <w:p w:rsidR="001F38CB" w:rsidRPr="00E4013D" w:rsidRDefault="001F38CB" w:rsidP="001F38CB">
      <w:pPr>
        <w:jc w:val="center"/>
        <w:rPr>
          <w:rFonts w:eastAsia="Calibri"/>
          <w:b/>
          <w:caps/>
          <w:sz w:val="40"/>
          <w:szCs w:val="40"/>
        </w:rPr>
      </w:pPr>
      <w:r w:rsidRPr="00E4013D">
        <w:rPr>
          <w:rFonts w:eastAsia="Calibri"/>
          <w:b/>
          <w:caps/>
          <w:sz w:val="40"/>
          <w:szCs w:val="40"/>
        </w:rPr>
        <w:t>постановление</w:t>
      </w:r>
    </w:p>
    <w:p w:rsidR="001F38CB" w:rsidRPr="00E4013D" w:rsidRDefault="001F38CB" w:rsidP="001F38CB">
      <w:pPr>
        <w:rPr>
          <w:rFonts w:eastAsia="Calibri"/>
          <w:caps/>
          <w:sz w:val="28"/>
          <w:szCs w:val="28"/>
        </w:rPr>
      </w:pPr>
    </w:p>
    <w:p w:rsidR="001F38CB" w:rsidRPr="00E4013D" w:rsidRDefault="00216D26" w:rsidP="001F38CB">
      <w:pPr>
        <w:jc w:val="both"/>
        <w:rPr>
          <w:rFonts w:eastAsia="Calibri"/>
          <w:sz w:val="28"/>
          <w:szCs w:val="28"/>
        </w:rPr>
      </w:pPr>
      <w:r>
        <w:rPr>
          <w:rFonts w:eastAsia="Calibri"/>
          <w:sz w:val="28"/>
          <w:szCs w:val="28"/>
        </w:rPr>
        <w:t>20.11.2023</w:t>
      </w:r>
      <w:r>
        <w:rPr>
          <w:rFonts w:eastAsia="Calibri"/>
          <w:sz w:val="28"/>
          <w:szCs w:val="28"/>
        </w:rPr>
        <w:tab/>
      </w:r>
      <w:r>
        <w:rPr>
          <w:rFonts w:eastAsia="Calibri"/>
          <w:sz w:val="28"/>
          <w:szCs w:val="28"/>
        </w:rPr>
        <w:tab/>
      </w:r>
      <w:r>
        <w:rPr>
          <w:rFonts w:eastAsia="Calibri"/>
          <w:sz w:val="28"/>
          <w:szCs w:val="28"/>
        </w:rPr>
        <w:tab/>
      </w:r>
      <w:r>
        <w:rPr>
          <w:rFonts w:eastAsia="Calibri"/>
          <w:sz w:val="28"/>
          <w:szCs w:val="28"/>
        </w:rPr>
        <w:tab/>
      </w:r>
      <w:r>
        <w:rPr>
          <w:rFonts w:eastAsia="Calibri"/>
          <w:sz w:val="28"/>
          <w:szCs w:val="28"/>
        </w:rPr>
        <w:tab/>
      </w:r>
      <w:r>
        <w:rPr>
          <w:rFonts w:eastAsia="Calibri"/>
          <w:sz w:val="28"/>
          <w:szCs w:val="28"/>
        </w:rPr>
        <w:tab/>
      </w:r>
      <w:r>
        <w:rPr>
          <w:rFonts w:eastAsia="Calibri"/>
          <w:sz w:val="28"/>
          <w:szCs w:val="28"/>
        </w:rPr>
        <w:tab/>
      </w:r>
      <w:r>
        <w:rPr>
          <w:rFonts w:eastAsia="Calibri"/>
          <w:sz w:val="28"/>
          <w:szCs w:val="28"/>
        </w:rPr>
        <w:tab/>
      </w:r>
      <w:r>
        <w:rPr>
          <w:rFonts w:eastAsia="Calibri"/>
          <w:sz w:val="28"/>
          <w:szCs w:val="28"/>
        </w:rPr>
        <w:tab/>
      </w:r>
      <w:r>
        <w:rPr>
          <w:rFonts w:eastAsia="Calibri"/>
          <w:sz w:val="28"/>
          <w:szCs w:val="28"/>
        </w:rPr>
        <w:tab/>
      </w:r>
      <w:r>
        <w:rPr>
          <w:rFonts w:eastAsia="Calibri"/>
          <w:sz w:val="28"/>
          <w:szCs w:val="28"/>
        </w:rPr>
        <w:tab/>
        <w:t>№ 1537-п</w:t>
      </w:r>
    </w:p>
    <w:p w:rsidR="001F38CB" w:rsidRPr="00E4013D" w:rsidRDefault="001F38CB" w:rsidP="001F38CB">
      <w:pPr>
        <w:jc w:val="center"/>
        <w:rPr>
          <w:rFonts w:eastAsia="Calibri"/>
          <w:sz w:val="28"/>
          <w:szCs w:val="28"/>
        </w:rPr>
      </w:pPr>
      <w:r w:rsidRPr="00E4013D">
        <w:rPr>
          <w:rFonts w:eastAsia="Calibri"/>
        </w:rPr>
        <w:t>г.Нефтеюганск</w:t>
      </w:r>
    </w:p>
    <w:p w:rsidR="001F38CB" w:rsidRPr="00E4013D" w:rsidRDefault="001F38CB" w:rsidP="001F38CB">
      <w:pPr>
        <w:jc w:val="both"/>
        <w:rPr>
          <w:rFonts w:eastAsia="Calibri"/>
          <w:sz w:val="28"/>
          <w:szCs w:val="28"/>
        </w:rPr>
      </w:pPr>
    </w:p>
    <w:p w:rsidR="001F38CB" w:rsidRPr="00E4013D" w:rsidRDefault="001F38CB" w:rsidP="001F38CB">
      <w:pPr>
        <w:autoSpaceDE w:val="0"/>
        <w:autoSpaceDN w:val="0"/>
        <w:adjustRightInd w:val="0"/>
        <w:jc w:val="center"/>
        <w:rPr>
          <w:b/>
          <w:sz w:val="28"/>
          <w:szCs w:val="28"/>
        </w:rPr>
      </w:pPr>
      <w:r w:rsidRPr="00E4013D">
        <w:rPr>
          <w:b/>
          <w:sz w:val="28"/>
          <w:szCs w:val="28"/>
        </w:rPr>
        <w:t xml:space="preserve">Об утверждении </w:t>
      </w:r>
      <w:r>
        <w:rPr>
          <w:b/>
          <w:sz w:val="28"/>
          <w:szCs w:val="28"/>
        </w:rPr>
        <w:t xml:space="preserve">актуализированной на 2024 год </w:t>
      </w:r>
      <w:r w:rsidRPr="00E4013D">
        <w:rPr>
          <w:b/>
          <w:sz w:val="28"/>
          <w:szCs w:val="28"/>
        </w:rPr>
        <w:t xml:space="preserve">схемы теплоснабжения города Нефтеюганска Ханты-Мансийского автономного округа - Югры на период </w:t>
      </w:r>
      <w:r w:rsidR="00EF01FB">
        <w:rPr>
          <w:b/>
          <w:sz w:val="28"/>
          <w:szCs w:val="28"/>
        </w:rPr>
        <w:t xml:space="preserve">с </w:t>
      </w:r>
      <w:r w:rsidRPr="00E4013D">
        <w:rPr>
          <w:b/>
          <w:sz w:val="28"/>
          <w:szCs w:val="28"/>
        </w:rPr>
        <w:t>20</w:t>
      </w:r>
      <w:r>
        <w:rPr>
          <w:b/>
          <w:sz w:val="28"/>
          <w:szCs w:val="28"/>
        </w:rPr>
        <w:t>21</w:t>
      </w:r>
      <w:r w:rsidR="00EF01FB">
        <w:rPr>
          <w:b/>
          <w:sz w:val="28"/>
          <w:szCs w:val="28"/>
        </w:rPr>
        <w:t xml:space="preserve"> по </w:t>
      </w:r>
      <w:r w:rsidRPr="00E4013D">
        <w:rPr>
          <w:b/>
          <w:sz w:val="28"/>
          <w:szCs w:val="28"/>
        </w:rPr>
        <w:t>2033 годы</w:t>
      </w:r>
    </w:p>
    <w:p w:rsidR="001F38CB" w:rsidRPr="00E4013D" w:rsidRDefault="001F38CB" w:rsidP="001F38CB">
      <w:pPr>
        <w:suppressAutoHyphens/>
        <w:autoSpaceDE w:val="0"/>
        <w:autoSpaceDN w:val="0"/>
        <w:adjustRightInd w:val="0"/>
        <w:jc w:val="both"/>
        <w:rPr>
          <w:color w:val="FF6600"/>
          <w:sz w:val="28"/>
          <w:szCs w:val="28"/>
        </w:rPr>
      </w:pPr>
    </w:p>
    <w:p w:rsidR="001F38CB" w:rsidRPr="00E4013D" w:rsidRDefault="001F38CB" w:rsidP="001F38CB">
      <w:pPr>
        <w:autoSpaceDE w:val="0"/>
        <w:autoSpaceDN w:val="0"/>
        <w:adjustRightInd w:val="0"/>
        <w:spacing w:line="240" w:lineRule="atLeast"/>
        <w:ind w:firstLine="709"/>
        <w:jc w:val="both"/>
        <w:rPr>
          <w:rFonts w:eastAsia="Calibri"/>
          <w:sz w:val="28"/>
          <w:szCs w:val="28"/>
        </w:rPr>
      </w:pPr>
      <w:r w:rsidRPr="00E4013D">
        <w:rPr>
          <w:rFonts w:eastAsia="Calibri"/>
          <w:sz w:val="28"/>
          <w:szCs w:val="28"/>
        </w:rPr>
        <w:t xml:space="preserve">В соответствии со статьей 28 Федерального закона от 06.10.2003 № 131-ФЗ «Об общих принципах организации местного самоуправления в Российской Федерации», постановлением Правительства Российской Федерации </w:t>
      </w:r>
      <w:r w:rsidR="006563ED">
        <w:rPr>
          <w:rFonts w:eastAsia="Calibri"/>
          <w:sz w:val="28"/>
          <w:szCs w:val="28"/>
        </w:rPr>
        <w:t xml:space="preserve">                             </w:t>
      </w:r>
      <w:r w:rsidRPr="00E4013D">
        <w:rPr>
          <w:rFonts w:eastAsia="Calibri"/>
          <w:sz w:val="28"/>
          <w:szCs w:val="28"/>
        </w:rPr>
        <w:t xml:space="preserve">от 22.02.2012 № 154 «О требованиях к схемам теплоснабжения, порядку их разработки и утверждения», Уставом города Нефтеюганска, </w:t>
      </w:r>
      <w:r>
        <w:rPr>
          <w:rFonts w:eastAsia="Calibri"/>
          <w:sz w:val="28"/>
          <w:szCs w:val="28"/>
        </w:rPr>
        <w:t>с учетом</w:t>
      </w:r>
      <w:r w:rsidRPr="00E4013D">
        <w:rPr>
          <w:rFonts w:eastAsia="Calibri"/>
          <w:sz w:val="28"/>
          <w:szCs w:val="28"/>
        </w:rPr>
        <w:t xml:space="preserve"> заключения </w:t>
      </w:r>
      <w:r w:rsidRPr="00D47808">
        <w:rPr>
          <w:rFonts w:eastAsia="Calibri"/>
          <w:sz w:val="28"/>
          <w:szCs w:val="28"/>
        </w:rPr>
        <w:t>о результатах публичных слушаний по проекту актуализации схемы теплоснабжения города Нефтеюганска на 202</w:t>
      </w:r>
      <w:r>
        <w:rPr>
          <w:rFonts w:eastAsia="Calibri"/>
          <w:sz w:val="28"/>
          <w:szCs w:val="28"/>
        </w:rPr>
        <w:t>4</w:t>
      </w:r>
      <w:r w:rsidRPr="00D47808">
        <w:rPr>
          <w:rFonts w:eastAsia="Calibri"/>
          <w:sz w:val="28"/>
          <w:szCs w:val="28"/>
        </w:rPr>
        <w:t xml:space="preserve"> год</w:t>
      </w:r>
      <w:r w:rsidRPr="00E4013D">
        <w:rPr>
          <w:rFonts w:eastAsia="Calibri"/>
          <w:sz w:val="28"/>
          <w:szCs w:val="28"/>
        </w:rPr>
        <w:t xml:space="preserve"> от 0</w:t>
      </w:r>
      <w:r>
        <w:rPr>
          <w:rFonts w:eastAsia="Calibri"/>
          <w:sz w:val="28"/>
          <w:szCs w:val="28"/>
        </w:rPr>
        <w:t>2</w:t>
      </w:r>
      <w:r w:rsidRPr="00E4013D">
        <w:rPr>
          <w:rFonts w:eastAsia="Calibri"/>
          <w:sz w:val="28"/>
          <w:szCs w:val="28"/>
        </w:rPr>
        <w:t>.</w:t>
      </w:r>
      <w:r>
        <w:rPr>
          <w:rFonts w:eastAsia="Calibri"/>
          <w:sz w:val="28"/>
          <w:szCs w:val="28"/>
        </w:rPr>
        <w:t>11</w:t>
      </w:r>
      <w:r w:rsidRPr="00E4013D">
        <w:rPr>
          <w:rFonts w:eastAsia="Calibri"/>
          <w:sz w:val="28"/>
          <w:szCs w:val="28"/>
        </w:rPr>
        <w:t>.20</w:t>
      </w:r>
      <w:r>
        <w:rPr>
          <w:rFonts w:eastAsia="Calibri"/>
          <w:sz w:val="28"/>
          <w:szCs w:val="28"/>
        </w:rPr>
        <w:t>23</w:t>
      </w:r>
      <w:r w:rsidRPr="00E4013D">
        <w:rPr>
          <w:rFonts w:eastAsia="Calibri"/>
          <w:sz w:val="28"/>
          <w:szCs w:val="28"/>
        </w:rPr>
        <w:t xml:space="preserve"> </w:t>
      </w:r>
      <w:r w:rsidRPr="00D47808">
        <w:rPr>
          <w:rFonts w:eastAsia="Calibri"/>
          <w:sz w:val="28"/>
          <w:szCs w:val="28"/>
        </w:rPr>
        <w:t xml:space="preserve">администрация города Нефтеюганска </w:t>
      </w:r>
      <w:r w:rsidRPr="00D47808">
        <w:rPr>
          <w:sz w:val="28"/>
          <w:szCs w:val="28"/>
        </w:rPr>
        <w:t>постановляет:</w:t>
      </w:r>
    </w:p>
    <w:p w:rsidR="001F38CB" w:rsidRDefault="001F38CB" w:rsidP="001F38CB">
      <w:pPr>
        <w:ind w:firstLine="709"/>
        <w:jc w:val="both"/>
        <w:rPr>
          <w:sz w:val="28"/>
          <w:szCs w:val="28"/>
        </w:rPr>
      </w:pPr>
      <w:r w:rsidRPr="00E4013D">
        <w:rPr>
          <w:sz w:val="28"/>
          <w:szCs w:val="28"/>
        </w:rPr>
        <w:t xml:space="preserve">1.Утвердить </w:t>
      </w:r>
      <w:r>
        <w:rPr>
          <w:sz w:val="28"/>
          <w:szCs w:val="28"/>
        </w:rPr>
        <w:t xml:space="preserve">актуализированную на 2024 год </w:t>
      </w:r>
      <w:r w:rsidRPr="00E4013D">
        <w:rPr>
          <w:sz w:val="28"/>
          <w:szCs w:val="28"/>
        </w:rPr>
        <w:t xml:space="preserve">схему теплоснабжения города Нефтеюганска Ханты-Мансийского автономного округа – Югры на период </w:t>
      </w:r>
      <w:r w:rsidR="006563ED">
        <w:rPr>
          <w:sz w:val="28"/>
          <w:szCs w:val="28"/>
        </w:rPr>
        <w:t xml:space="preserve">                    </w:t>
      </w:r>
      <w:r w:rsidR="00EF01FB">
        <w:rPr>
          <w:sz w:val="28"/>
          <w:szCs w:val="28"/>
        </w:rPr>
        <w:t xml:space="preserve">с </w:t>
      </w:r>
      <w:r w:rsidRPr="00E4013D">
        <w:rPr>
          <w:sz w:val="28"/>
          <w:szCs w:val="28"/>
        </w:rPr>
        <w:t>20</w:t>
      </w:r>
      <w:r>
        <w:rPr>
          <w:sz w:val="28"/>
          <w:szCs w:val="28"/>
        </w:rPr>
        <w:t>21</w:t>
      </w:r>
      <w:r w:rsidR="00EF01FB">
        <w:rPr>
          <w:sz w:val="28"/>
          <w:szCs w:val="28"/>
        </w:rPr>
        <w:t xml:space="preserve"> по </w:t>
      </w:r>
      <w:r w:rsidRPr="00E4013D">
        <w:rPr>
          <w:sz w:val="28"/>
          <w:szCs w:val="28"/>
        </w:rPr>
        <w:t>2033 годы согласно приложению</w:t>
      </w:r>
      <w:r w:rsidR="006563ED">
        <w:rPr>
          <w:sz w:val="28"/>
          <w:szCs w:val="28"/>
        </w:rPr>
        <w:t xml:space="preserve"> к постановлению</w:t>
      </w:r>
      <w:r w:rsidRPr="00E4013D">
        <w:rPr>
          <w:sz w:val="28"/>
          <w:szCs w:val="28"/>
        </w:rPr>
        <w:t>.</w:t>
      </w:r>
    </w:p>
    <w:p w:rsidR="001F38CB" w:rsidRPr="00E4013D" w:rsidRDefault="001F38CB" w:rsidP="001F38CB">
      <w:pPr>
        <w:ind w:firstLine="709"/>
        <w:jc w:val="both"/>
        <w:rPr>
          <w:sz w:val="28"/>
          <w:szCs w:val="28"/>
        </w:rPr>
      </w:pPr>
      <w:r w:rsidRPr="003C16BE">
        <w:rPr>
          <w:sz w:val="28"/>
          <w:szCs w:val="28"/>
        </w:rPr>
        <w:t xml:space="preserve">2.Признать утратившим силу постановление администрации города Нефтеюганска от </w:t>
      </w:r>
      <w:r>
        <w:rPr>
          <w:sz w:val="28"/>
          <w:szCs w:val="28"/>
        </w:rPr>
        <w:t>28</w:t>
      </w:r>
      <w:r w:rsidRPr="003C16BE">
        <w:rPr>
          <w:sz w:val="28"/>
          <w:szCs w:val="28"/>
        </w:rPr>
        <w:t>.</w:t>
      </w:r>
      <w:r>
        <w:rPr>
          <w:sz w:val="28"/>
          <w:szCs w:val="28"/>
        </w:rPr>
        <w:t>10</w:t>
      </w:r>
      <w:r w:rsidRPr="003C16BE">
        <w:rPr>
          <w:sz w:val="28"/>
          <w:szCs w:val="28"/>
        </w:rPr>
        <w:t>.20</w:t>
      </w:r>
      <w:r>
        <w:rPr>
          <w:sz w:val="28"/>
          <w:szCs w:val="28"/>
        </w:rPr>
        <w:t>22</w:t>
      </w:r>
      <w:r w:rsidRPr="003C16BE">
        <w:rPr>
          <w:sz w:val="28"/>
          <w:szCs w:val="28"/>
        </w:rPr>
        <w:t xml:space="preserve"> № 2</w:t>
      </w:r>
      <w:r>
        <w:rPr>
          <w:sz w:val="28"/>
          <w:szCs w:val="28"/>
        </w:rPr>
        <w:t>222</w:t>
      </w:r>
      <w:r w:rsidRPr="003C16BE">
        <w:rPr>
          <w:sz w:val="28"/>
          <w:szCs w:val="28"/>
        </w:rPr>
        <w:t>-п «Об утверждении актуализированной на 20</w:t>
      </w:r>
      <w:r>
        <w:rPr>
          <w:sz w:val="28"/>
          <w:szCs w:val="28"/>
        </w:rPr>
        <w:t>23</w:t>
      </w:r>
      <w:r w:rsidRPr="003C16BE">
        <w:rPr>
          <w:sz w:val="28"/>
          <w:szCs w:val="28"/>
        </w:rPr>
        <w:t xml:space="preserve"> год схемы теплоснабжения города Нефтеюганска Ханты-Мансийского автономного округа - Югры на период 20</w:t>
      </w:r>
      <w:r>
        <w:rPr>
          <w:sz w:val="28"/>
          <w:szCs w:val="28"/>
        </w:rPr>
        <w:t>21</w:t>
      </w:r>
      <w:r w:rsidRPr="003C16BE">
        <w:rPr>
          <w:sz w:val="28"/>
          <w:szCs w:val="28"/>
        </w:rPr>
        <w:t xml:space="preserve">-2033 годы». </w:t>
      </w:r>
    </w:p>
    <w:p w:rsidR="001F38CB" w:rsidRDefault="001F38CB" w:rsidP="001F38CB">
      <w:pPr>
        <w:tabs>
          <w:tab w:val="left" w:pos="993"/>
        </w:tabs>
        <w:ind w:firstLine="709"/>
        <w:jc w:val="both"/>
        <w:rPr>
          <w:rFonts w:eastAsia="Calibri"/>
          <w:sz w:val="28"/>
          <w:szCs w:val="28"/>
        </w:rPr>
      </w:pPr>
      <w:r>
        <w:rPr>
          <w:rFonts w:eastAsia="Calibri"/>
          <w:sz w:val="28"/>
          <w:szCs w:val="28"/>
        </w:rPr>
        <w:t>3.Обнародовать (</w:t>
      </w:r>
      <w:r w:rsidRPr="00E4013D">
        <w:rPr>
          <w:rFonts w:eastAsia="Calibri"/>
          <w:sz w:val="28"/>
          <w:szCs w:val="28"/>
        </w:rPr>
        <w:t>опубликовать</w:t>
      </w:r>
      <w:r>
        <w:rPr>
          <w:rFonts w:eastAsia="Calibri"/>
          <w:sz w:val="28"/>
          <w:szCs w:val="28"/>
        </w:rPr>
        <w:t>) постановление</w:t>
      </w:r>
      <w:r w:rsidRPr="00E4013D">
        <w:rPr>
          <w:rFonts w:eastAsia="Calibri"/>
          <w:sz w:val="28"/>
          <w:szCs w:val="28"/>
        </w:rPr>
        <w:t xml:space="preserve"> в газете «Здравствуйте, нефтеюганцы!»</w:t>
      </w:r>
      <w:r>
        <w:rPr>
          <w:rFonts w:eastAsia="Calibri"/>
          <w:sz w:val="28"/>
          <w:szCs w:val="28"/>
        </w:rPr>
        <w:t>.</w:t>
      </w:r>
    </w:p>
    <w:p w:rsidR="001F38CB" w:rsidRDefault="001F38CB" w:rsidP="001F38CB">
      <w:pPr>
        <w:tabs>
          <w:tab w:val="left" w:pos="993"/>
        </w:tabs>
        <w:ind w:firstLine="709"/>
        <w:jc w:val="both"/>
        <w:rPr>
          <w:rFonts w:eastAsia="Calibri"/>
          <w:sz w:val="28"/>
          <w:szCs w:val="28"/>
        </w:rPr>
      </w:pPr>
      <w:r>
        <w:rPr>
          <w:rFonts w:eastAsia="Calibri"/>
          <w:sz w:val="28"/>
          <w:szCs w:val="28"/>
        </w:rPr>
        <w:t>4</w:t>
      </w:r>
      <w:r w:rsidRPr="00D47808">
        <w:rPr>
          <w:rFonts w:eastAsia="Calibri"/>
          <w:sz w:val="28"/>
          <w:szCs w:val="28"/>
        </w:rPr>
        <w:t>.</w:t>
      </w:r>
      <w:r w:rsidRPr="00E4013D">
        <w:rPr>
          <w:rFonts w:eastAsia="Calibri"/>
          <w:sz w:val="28"/>
          <w:szCs w:val="28"/>
        </w:rPr>
        <w:t>Департаменту по делам администрации города (</w:t>
      </w:r>
      <w:r>
        <w:rPr>
          <w:rFonts w:eastAsia="Calibri"/>
          <w:sz w:val="28"/>
          <w:szCs w:val="28"/>
        </w:rPr>
        <w:t>Филинова Н.В.</w:t>
      </w:r>
      <w:r w:rsidRPr="00E4013D">
        <w:rPr>
          <w:rFonts w:eastAsia="Calibri"/>
          <w:sz w:val="28"/>
          <w:szCs w:val="28"/>
        </w:rPr>
        <w:t>) разместить постановление на официальном сайте органов местного самоуправления горо</w:t>
      </w:r>
      <w:r>
        <w:rPr>
          <w:rFonts w:eastAsia="Calibri"/>
          <w:sz w:val="28"/>
          <w:szCs w:val="28"/>
        </w:rPr>
        <w:t>да Нефтеюганска.</w:t>
      </w:r>
    </w:p>
    <w:p w:rsidR="001F38CB" w:rsidRPr="00E4013D" w:rsidRDefault="001F38CB" w:rsidP="001F38CB">
      <w:pPr>
        <w:tabs>
          <w:tab w:val="left" w:pos="993"/>
        </w:tabs>
        <w:ind w:firstLine="709"/>
        <w:jc w:val="both"/>
        <w:rPr>
          <w:rFonts w:eastAsia="Calibri"/>
          <w:sz w:val="28"/>
          <w:szCs w:val="28"/>
        </w:rPr>
      </w:pPr>
      <w:r>
        <w:rPr>
          <w:rFonts w:eastAsia="Calibri"/>
          <w:sz w:val="28"/>
          <w:szCs w:val="28"/>
        </w:rPr>
        <w:t>5</w:t>
      </w:r>
      <w:r w:rsidRPr="00D47808">
        <w:rPr>
          <w:rFonts w:eastAsia="Calibri"/>
          <w:sz w:val="28"/>
          <w:szCs w:val="28"/>
        </w:rPr>
        <w:t xml:space="preserve">.Постановление вступает в силу с </w:t>
      </w:r>
      <w:r>
        <w:rPr>
          <w:rFonts w:eastAsia="Calibri"/>
          <w:sz w:val="28"/>
          <w:szCs w:val="28"/>
        </w:rPr>
        <w:t>01.01.2024</w:t>
      </w:r>
      <w:r w:rsidRPr="00D47808">
        <w:rPr>
          <w:rFonts w:eastAsia="Calibri"/>
          <w:sz w:val="28"/>
          <w:szCs w:val="28"/>
        </w:rPr>
        <w:t>.</w:t>
      </w:r>
    </w:p>
    <w:p w:rsidR="001F38CB" w:rsidRPr="00E4013D" w:rsidRDefault="001F38CB" w:rsidP="001F38CB">
      <w:pPr>
        <w:tabs>
          <w:tab w:val="left" w:pos="709"/>
        </w:tabs>
        <w:ind w:firstLine="567"/>
        <w:jc w:val="both"/>
        <w:rPr>
          <w:rFonts w:eastAsia="Calibri"/>
          <w:sz w:val="28"/>
          <w:szCs w:val="28"/>
        </w:rPr>
      </w:pPr>
      <w:r w:rsidRPr="00E4013D">
        <w:rPr>
          <w:rFonts w:eastAsia="Calibri"/>
          <w:sz w:val="28"/>
          <w:szCs w:val="28"/>
        </w:rPr>
        <w:tab/>
      </w:r>
    </w:p>
    <w:p w:rsidR="001F38CB" w:rsidRPr="00E4013D" w:rsidRDefault="001F38CB" w:rsidP="001F38CB">
      <w:pPr>
        <w:tabs>
          <w:tab w:val="left" w:pos="709"/>
        </w:tabs>
        <w:jc w:val="both"/>
        <w:rPr>
          <w:rFonts w:eastAsia="Calibri"/>
          <w:sz w:val="28"/>
          <w:szCs w:val="28"/>
        </w:rPr>
      </w:pPr>
    </w:p>
    <w:p w:rsidR="001F38CB" w:rsidRPr="00E4013D" w:rsidRDefault="001F38CB" w:rsidP="001F38CB">
      <w:pPr>
        <w:tabs>
          <w:tab w:val="left" w:pos="993"/>
        </w:tabs>
        <w:jc w:val="both"/>
        <w:rPr>
          <w:rFonts w:eastAsia="Calibri"/>
          <w:b/>
          <w:sz w:val="28"/>
          <w:szCs w:val="28"/>
        </w:rPr>
        <w:sectPr w:rsidR="001F38CB" w:rsidRPr="00E4013D" w:rsidSect="006563ED">
          <w:headerReference w:type="default" r:id="rId9"/>
          <w:headerReference w:type="first" r:id="rId10"/>
          <w:pgSz w:w="11906" w:h="16838"/>
          <w:pgMar w:top="1134" w:right="567" w:bottom="1134" w:left="1701" w:header="709" w:footer="510" w:gutter="0"/>
          <w:cols w:space="708"/>
          <w:titlePg/>
          <w:docGrid w:linePitch="360"/>
        </w:sectPr>
      </w:pPr>
      <w:r w:rsidRPr="00E4013D">
        <w:rPr>
          <w:rFonts w:eastAsia="Calibri"/>
          <w:sz w:val="28"/>
          <w:szCs w:val="28"/>
        </w:rPr>
        <w:t>Глава города Нефтеюганска</w:t>
      </w:r>
      <w:r w:rsidRPr="00E4013D">
        <w:rPr>
          <w:rFonts w:eastAsia="Calibri"/>
          <w:sz w:val="28"/>
          <w:szCs w:val="28"/>
        </w:rPr>
        <w:tab/>
      </w:r>
      <w:r w:rsidRPr="00E4013D">
        <w:rPr>
          <w:rFonts w:eastAsia="Calibri"/>
          <w:sz w:val="28"/>
          <w:szCs w:val="28"/>
        </w:rPr>
        <w:tab/>
        <w:t xml:space="preserve">                         </w:t>
      </w:r>
      <w:r w:rsidRPr="00E4013D">
        <w:rPr>
          <w:rFonts w:eastAsia="Calibri"/>
          <w:sz w:val="28"/>
          <w:szCs w:val="28"/>
        </w:rPr>
        <w:tab/>
        <w:t xml:space="preserve">                     </w:t>
      </w:r>
      <w:r>
        <w:rPr>
          <w:rFonts w:eastAsia="Calibri"/>
          <w:sz w:val="28"/>
          <w:szCs w:val="28"/>
        </w:rPr>
        <w:t xml:space="preserve">       </w:t>
      </w:r>
      <w:r w:rsidRPr="00E4013D">
        <w:rPr>
          <w:rFonts w:eastAsia="Calibri"/>
          <w:sz w:val="28"/>
          <w:szCs w:val="28"/>
        </w:rPr>
        <w:t xml:space="preserve"> </w:t>
      </w:r>
      <w:r>
        <w:rPr>
          <w:rFonts w:eastAsia="Calibri"/>
          <w:sz w:val="28"/>
          <w:szCs w:val="28"/>
        </w:rPr>
        <w:t>Э.Х.Бугай</w:t>
      </w:r>
    </w:p>
    <w:p w:rsidR="001F38CB" w:rsidRPr="00E4013D" w:rsidRDefault="001F38CB" w:rsidP="001F38CB">
      <w:pPr>
        <w:ind w:firstLine="6379"/>
        <w:jc w:val="right"/>
        <w:rPr>
          <w:rFonts w:eastAsia="Calibri"/>
          <w:sz w:val="28"/>
          <w:szCs w:val="28"/>
        </w:rPr>
      </w:pPr>
      <w:r w:rsidRPr="00E4013D">
        <w:rPr>
          <w:rFonts w:eastAsia="Calibri"/>
          <w:sz w:val="28"/>
          <w:szCs w:val="28"/>
        </w:rPr>
        <w:lastRenderedPageBreak/>
        <w:t xml:space="preserve">Приложение </w:t>
      </w:r>
    </w:p>
    <w:p w:rsidR="001F38CB" w:rsidRPr="00E4013D" w:rsidRDefault="001F38CB" w:rsidP="001F38CB">
      <w:pPr>
        <w:tabs>
          <w:tab w:val="left" w:pos="1134"/>
        </w:tabs>
        <w:autoSpaceDE w:val="0"/>
        <w:autoSpaceDN w:val="0"/>
        <w:adjustRightInd w:val="0"/>
        <w:ind w:firstLine="6379"/>
        <w:jc w:val="right"/>
        <w:outlineLvl w:val="1"/>
        <w:rPr>
          <w:sz w:val="28"/>
          <w:szCs w:val="28"/>
        </w:rPr>
      </w:pPr>
      <w:r w:rsidRPr="00E4013D">
        <w:rPr>
          <w:sz w:val="28"/>
          <w:szCs w:val="28"/>
        </w:rPr>
        <w:t>к постановлению</w:t>
      </w:r>
    </w:p>
    <w:p w:rsidR="001F38CB" w:rsidRPr="00E4013D" w:rsidRDefault="001F38CB" w:rsidP="001F38CB">
      <w:pPr>
        <w:tabs>
          <w:tab w:val="left" w:pos="1134"/>
        </w:tabs>
        <w:autoSpaceDE w:val="0"/>
        <w:autoSpaceDN w:val="0"/>
        <w:adjustRightInd w:val="0"/>
        <w:ind w:firstLine="6379"/>
        <w:jc w:val="right"/>
        <w:outlineLvl w:val="1"/>
        <w:rPr>
          <w:sz w:val="28"/>
          <w:szCs w:val="28"/>
        </w:rPr>
      </w:pPr>
      <w:r w:rsidRPr="00D47808">
        <w:rPr>
          <w:sz w:val="28"/>
          <w:szCs w:val="28"/>
        </w:rPr>
        <w:t>администрации г</w:t>
      </w:r>
      <w:r w:rsidRPr="00E4013D">
        <w:rPr>
          <w:sz w:val="28"/>
          <w:szCs w:val="28"/>
        </w:rPr>
        <w:t>орода</w:t>
      </w:r>
    </w:p>
    <w:p w:rsidR="001F38CB" w:rsidRPr="00E4013D" w:rsidRDefault="001F38CB" w:rsidP="001F38CB">
      <w:pPr>
        <w:tabs>
          <w:tab w:val="left" w:pos="1134"/>
        </w:tabs>
        <w:autoSpaceDE w:val="0"/>
        <w:autoSpaceDN w:val="0"/>
        <w:adjustRightInd w:val="0"/>
        <w:ind w:firstLine="6379"/>
        <w:jc w:val="right"/>
        <w:outlineLvl w:val="1"/>
        <w:rPr>
          <w:spacing w:val="-8"/>
          <w:sz w:val="28"/>
          <w:szCs w:val="28"/>
        </w:rPr>
      </w:pPr>
      <w:r w:rsidRPr="00E4013D">
        <w:rPr>
          <w:rFonts w:eastAsia="Calibri"/>
          <w:sz w:val="28"/>
          <w:szCs w:val="28"/>
        </w:rPr>
        <w:t xml:space="preserve">от </w:t>
      </w:r>
      <w:r w:rsidR="00216D26">
        <w:rPr>
          <w:rFonts w:eastAsia="Calibri"/>
          <w:sz w:val="28"/>
          <w:szCs w:val="28"/>
        </w:rPr>
        <w:t>20.11.2023</w:t>
      </w:r>
      <w:r w:rsidRPr="00E4013D">
        <w:rPr>
          <w:spacing w:val="-8"/>
          <w:sz w:val="28"/>
          <w:szCs w:val="28"/>
        </w:rPr>
        <w:t xml:space="preserve"> № </w:t>
      </w:r>
      <w:r w:rsidR="00216D26">
        <w:rPr>
          <w:spacing w:val="-8"/>
          <w:sz w:val="28"/>
          <w:szCs w:val="28"/>
        </w:rPr>
        <w:t>1537-п</w:t>
      </w:r>
    </w:p>
    <w:p w:rsidR="001F38CB" w:rsidRDefault="001F38CB" w:rsidP="001F38CB">
      <w:pPr>
        <w:suppressAutoHyphens/>
        <w:spacing w:before="120" w:after="120" w:line="360" w:lineRule="auto"/>
        <w:contextualSpacing/>
        <w:jc w:val="center"/>
        <w:rPr>
          <w:b/>
          <w:caps/>
          <w:spacing w:val="5"/>
          <w:sz w:val="28"/>
          <w:szCs w:val="36"/>
          <w:lang w:eastAsia="en-US" w:bidi="en-US"/>
        </w:rPr>
      </w:pPr>
    </w:p>
    <w:p w:rsidR="001F38CB" w:rsidRDefault="001F38CB" w:rsidP="001F38CB">
      <w:pPr>
        <w:suppressAutoHyphens/>
        <w:spacing w:before="120" w:after="120" w:line="360" w:lineRule="auto"/>
        <w:contextualSpacing/>
        <w:jc w:val="center"/>
        <w:rPr>
          <w:b/>
          <w:caps/>
          <w:spacing w:val="5"/>
          <w:sz w:val="28"/>
          <w:szCs w:val="36"/>
          <w:lang w:eastAsia="en-US" w:bidi="en-US"/>
        </w:rPr>
      </w:pPr>
    </w:p>
    <w:p w:rsidR="001F38CB" w:rsidRDefault="001F38CB" w:rsidP="001F38CB">
      <w:pPr>
        <w:suppressAutoHyphens/>
        <w:spacing w:before="120" w:after="120" w:line="360" w:lineRule="auto"/>
        <w:contextualSpacing/>
        <w:jc w:val="center"/>
        <w:rPr>
          <w:b/>
          <w:caps/>
          <w:spacing w:val="5"/>
          <w:sz w:val="28"/>
          <w:szCs w:val="36"/>
          <w:lang w:eastAsia="en-US" w:bidi="en-US"/>
        </w:rPr>
      </w:pPr>
    </w:p>
    <w:p w:rsidR="001F38CB" w:rsidRDefault="001F38CB" w:rsidP="001F38CB">
      <w:pPr>
        <w:suppressAutoHyphens/>
        <w:spacing w:before="120" w:after="120" w:line="360" w:lineRule="auto"/>
        <w:contextualSpacing/>
        <w:rPr>
          <w:b/>
          <w:caps/>
          <w:spacing w:val="5"/>
          <w:sz w:val="28"/>
          <w:szCs w:val="36"/>
          <w:lang w:eastAsia="en-US" w:bidi="en-US"/>
        </w:rPr>
      </w:pPr>
    </w:p>
    <w:p w:rsidR="001F38CB" w:rsidRDefault="001F38CB" w:rsidP="001F38CB">
      <w:pPr>
        <w:suppressAutoHyphens/>
        <w:spacing w:before="120" w:after="120" w:line="360" w:lineRule="auto"/>
        <w:contextualSpacing/>
        <w:jc w:val="center"/>
        <w:rPr>
          <w:b/>
          <w:caps/>
          <w:spacing w:val="5"/>
          <w:sz w:val="28"/>
          <w:szCs w:val="36"/>
          <w:lang w:eastAsia="en-US" w:bidi="en-US"/>
        </w:rPr>
      </w:pPr>
    </w:p>
    <w:p w:rsidR="001F38CB" w:rsidRDefault="001F38CB" w:rsidP="001F38CB">
      <w:pPr>
        <w:suppressAutoHyphens/>
        <w:spacing w:before="120" w:after="120" w:line="360" w:lineRule="auto"/>
        <w:contextualSpacing/>
        <w:jc w:val="center"/>
        <w:rPr>
          <w:b/>
          <w:smallCaps/>
          <w:spacing w:val="5"/>
          <w:sz w:val="28"/>
          <w:szCs w:val="36"/>
          <w:lang w:eastAsia="en-US" w:bidi="en-US"/>
        </w:rPr>
      </w:pPr>
      <w:r>
        <w:rPr>
          <w:b/>
          <w:smallCaps/>
          <w:spacing w:val="5"/>
          <w:sz w:val="28"/>
          <w:szCs w:val="36"/>
          <w:lang w:eastAsia="en-US" w:bidi="en-US"/>
        </w:rPr>
        <w:t xml:space="preserve">АКТУАЛИЗАЦИЯ </w:t>
      </w:r>
    </w:p>
    <w:p w:rsidR="001F38CB" w:rsidRPr="00E4013D" w:rsidRDefault="001F38CB" w:rsidP="001F38CB">
      <w:pPr>
        <w:suppressAutoHyphens/>
        <w:spacing w:before="120" w:after="120" w:line="360" w:lineRule="auto"/>
        <w:contextualSpacing/>
        <w:jc w:val="center"/>
        <w:rPr>
          <w:b/>
          <w:smallCaps/>
          <w:spacing w:val="5"/>
          <w:sz w:val="28"/>
          <w:szCs w:val="36"/>
          <w:lang w:eastAsia="en-US" w:bidi="en-US"/>
        </w:rPr>
      </w:pPr>
      <w:r>
        <w:rPr>
          <w:b/>
          <w:smallCaps/>
          <w:spacing w:val="5"/>
          <w:sz w:val="28"/>
          <w:szCs w:val="36"/>
          <w:lang w:eastAsia="en-US" w:bidi="en-US"/>
        </w:rPr>
        <w:t>на 2024 год</w:t>
      </w:r>
    </w:p>
    <w:p w:rsidR="001F38CB" w:rsidRPr="00E4013D" w:rsidRDefault="001F38CB" w:rsidP="001F38CB">
      <w:pPr>
        <w:suppressAutoHyphens/>
        <w:spacing w:before="120" w:after="120" w:line="360" w:lineRule="auto"/>
        <w:ind w:left="1145" w:hanging="1134"/>
        <w:contextualSpacing/>
        <w:jc w:val="center"/>
        <w:rPr>
          <w:b/>
          <w:caps/>
          <w:spacing w:val="5"/>
          <w:sz w:val="28"/>
          <w:szCs w:val="36"/>
          <w:lang w:eastAsia="en-US" w:bidi="en-US"/>
        </w:rPr>
      </w:pPr>
      <w:r>
        <w:rPr>
          <w:b/>
          <w:caps/>
          <w:spacing w:val="5"/>
          <w:sz w:val="28"/>
          <w:szCs w:val="36"/>
          <w:lang w:eastAsia="en-US" w:bidi="en-US"/>
        </w:rPr>
        <w:t>СХЕМЫ</w:t>
      </w:r>
      <w:r w:rsidRPr="00E4013D">
        <w:rPr>
          <w:b/>
          <w:caps/>
          <w:spacing w:val="5"/>
          <w:sz w:val="28"/>
          <w:szCs w:val="36"/>
          <w:lang w:eastAsia="en-US" w:bidi="en-US"/>
        </w:rPr>
        <w:t xml:space="preserve"> теплоснабжения города Нефтеюганска</w:t>
      </w:r>
    </w:p>
    <w:p w:rsidR="001F38CB" w:rsidRPr="00E4013D" w:rsidRDefault="001F38CB" w:rsidP="001F38CB">
      <w:pPr>
        <w:suppressAutoHyphens/>
        <w:spacing w:before="120" w:after="120" w:line="360" w:lineRule="auto"/>
        <w:ind w:left="1145" w:hanging="1134"/>
        <w:contextualSpacing/>
        <w:jc w:val="center"/>
        <w:rPr>
          <w:b/>
          <w:caps/>
          <w:spacing w:val="5"/>
          <w:sz w:val="28"/>
          <w:szCs w:val="36"/>
          <w:lang w:eastAsia="en-US" w:bidi="en-US"/>
        </w:rPr>
      </w:pPr>
      <w:r w:rsidRPr="00E4013D">
        <w:rPr>
          <w:b/>
          <w:caps/>
          <w:spacing w:val="5"/>
          <w:sz w:val="28"/>
          <w:szCs w:val="36"/>
          <w:lang w:eastAsia="en-US" w:bidi="en-US"/>
        </w:rPr>
        <w:t>Ханты-Мансийского автономного округа – Югры</w:t>
      </w:r>
    </w:p>
    <w:p w:rsidR="001F38CB" w:rsidRPr="00E4013D" w:rsidRDefault="001F38CB" w:rsidP="001F38CB">
      <w:pPr>
        <w:suppressAutoHyphens/>
        <w:spacing w:before="120" w:after="120" w:line="360" w:lineRule="auto"/>
        <w:ind w:left="1145" w:hanging="1134"/>
        <w:contextualSpacing/>
        <w:jc w:val="center"/>
        <w:rPr>
          <w:b/>
          <w:caps/>
          <w:spacing w:val="5"/>
          <w:sz w:val="28"/>
          <w:szCs w:val="36"/>
          <w:lang w:eastAsia="en-US" w:bidi="en-US"/>
        </w:rPr>
      </w:pPr>
      <w:r w:rsidRPr="00E4013D">
        <w:rPr>
          <w:b/>
          <w:caps/>
          <w:spacing w:val="5"/>
          <w:sz w:val="28"/>
          <w:szCs w:val="36"/>
          <w:lang w:eastAsia="en-US" w:bidi="en-US"/>
        </w:rPr>
        <w:t xml:space="preserve">на период </w:t>
      </w:r>
      <w:r w:rsidR="00EF01FB">
        <w:rPr>
          <w:b/>
          <w:caps/>
          <w:spacing w:val="5"/>
          <w:sz w:val="28"/>
          <w:szCs w:val="36"/>
          <w:lang w:eastAsia="en-US" w:bidi="en-US"/>
        </w:rPr>
        <w:t xml:space="preserve">с </w:t>
      </w:r>
      <w:r w:rsidRPr="00E4013D">
        <w:rPr>
          <w:b/>
          <w:caps/>
          <w:spacing w:val="5"/>
          <w:sz w:val="28"/>
          <w:szCs w:val="36"/>
          <w:lang w:eastAsia="en-US" w:bidi="en-US"/>
        </w:rPr>
        <w:t>20</w:t>
      </w:r>
      <w:r>
        <w:rPr>
          <w:b/>
          <w:caps/>
          <w:spacing w:val="5"/>
          <w:sz w:val="28"/>
          <w:szCs w:val="36"/>
          <w:lang w:eastAsia="en-US" w:bidi="en-US"/>
        </w:rPr>
        <w:t>21</w:t>
      </w:r>
      <w:r w:rsidR="00EF01FB">
        <w:rPr>
          <w:b/>
          <w:caps/>
          <w:spacing w:val="5"/>
          <w:sz w:val="28"/>
          <w:szCs w:val="36"/>
          <w:lang w:eastAsia="en-US" w:bidi="en-US"/>
        </w:rPr>
        <w:t xml:space="preserve"> по </w:t>
      </w:r>
      <w:r w:rsidRPr="00E4013D">
        <w:rPr>
          <w:b/>
          <w:caps/>
          <w:spacing w:val="5"/>
          <w:sz w:val="28"/>
          <w:szCs w:val="36"/>
          <w:lang w:eastAsia="en-US" w:bidi="en-US"/>
        </w:rPr>
        <w:t>2033 годы</w:t>
      </w:r>
    </w:p>
    <w:p w:rsidR="0086568B" w:rsidRPr="0049480F" w:rsidRDefault="0086568B" w:rsidP="001F38CB">
      <w:pPr>
        <w:suppressAutoHyphens/>
        <w:spacing w:before="120" w:after="120" w:line="360" w:lineRule="auto"/>
        <w:contextualSpacing/>
        <w:rPr>
          <w:b/>
          <w:spacing w:val="5"/>
          <w:lang w:eastAsia="en-US" w:bidi="en-US"/>
        </w:rPr>
      </w:pPr>
    </w:p>
    <w:p w:rsidR="0086568B" w:rsidRDefault="0086568B" w:rsidP="0049480F">
      <w:pPr>
        <w:suppressAutoHyphens/>
        <w:spacing w:before="120" w:after="120" w:line="360" w:lineRule="auto"/>
        <w:contextualSpacing/>
        <w:jc w:val="center"/>
        <w:rPr>
          <w:b/>
          <w:spacing w:val="5"/>
          <w:lang w:eastAsia="en-US" w:bidi="en-US"/>
        </w:rPr>
      </w:pPr>
    </w:p>
    <w:p w:rsidR="001F38CB" w:rsidRDefault="001F38CB" w:rsidP="0049480F">
      <w:pPr>
        <w:suppressAutoHyphens/>
        <w:spacing w:before="120" w:after="120" w:line="360" w:lineRule="auto"/>
        <w:contextualSpacing/>
        <w:jc w:val="center"/>
        <w:rPr>
          <w:b/>
          <w:spacing w:val="5"/>
          <w:lang w:eastAsia="en-US" w:bidi="en-US"/>
        </w:rPr>
      </w:pPr>
    </w:p>
    <w:p w:rsidR="001F38CB" w:rsidRDefault="001F38CB" w:rsidP="0049480F">
      <w:pPr>
        <w:suppressAutoHyphens/>
        <w:spacing w:before="120" w:after="120" w:line="360" w:lineRule="auto"/>
        <w:contextualSpacing/>
        <w:jc w:val="center"/>
        <w:rPr>
          <w:b/>
          <w:spacing w:val="5"/>
          <w:lang w:eastAsia="en-US" w:bidi="en-US"/>
        </w:rPr>
      </w:pPr>
    </w:p>
    <w:p w:rsidR="001F38CB" w:rsidRPr="0049480F" w:rsidRDefault="001F38CB" w:rsidP="0049480F">
      <w:pPr>
        <w:suppressAutoHyphens/>
        <w:spacing w:before="120" w:after="120" w:line="360" w:lineRule="auto"/>
        <w:contextualSpacing/>
        <w:jc w:val="center"/>
        <w:rPr>
          <w:b/>
          <w:spacing w:val="5"/>
          <w:lang w:eastAsia="en-US" w:bidi="en-US"/>
        </w:rPr>
      </w:pPr>
    </w:p>
    <w:p w:rsidR="001F38CB" w:rsidRPr="00E4013D" w:rsidRDefault="001F38CB" w:rsidP="001F38CB">
      <w:pPr>
        <w:suppressAutoHyphens/>
        <w:spacing w:before="120" w:after="120" w:line="360" w:lineRule="auto"/>
        <w:ind w:left="1145" w:hanging="1134"/>
        <w:contextualSpacing/>
        <w:jc w:val="center"/>
        <w:rPr>
          <w:b/>
          <w:caps/>
          <w:spacing w:val="5"/>
          <w:sz w:val="28"/>
          <w:szCs w:val="36"/>
          <w:lang w:eastAsia="en-US" w:bidi="en-US"/>
        </w:rPr>
      </w:pPr>
      <w:r w:rsidRPr="00E4013D">
        <w:rPr>
          <w:b/>
          <w:caps/>
          <w:spacing w:val="5"/>
          <w:sz w:val="28"/>
          <w:szCs w:val="36"/>
          <w:lang w:eastAsia="en-US" w:bidi="en-US"/>
        </w:rPr>
        <w:t>Утверждаемая часть</w:t>
      </w:r>
    </w:p>
    <w:p w:rsidR="00DE085D" w:rsidRPr="0049480F" w:rsidRDefault="00DE085D" w:rsidP="0049480F">
      <w:pPr>
        <w:spacing w:after="200" w:line="276" w:lineRule="auto"/>
        <w:rPr>
          <w:rFonts w:eastAsia="Calibri"/>
          <w:lang w:eastAsia="en-US" w:bidi="en-US"/>
        </w:rPr>
      </w:pPr>
    </w:p>
    <w:p w:rsidR="00DE085D" w:rsidRPr="0049480F" w:rsidRDefault="00DE085D" w:rsidP="0049480F">
      <w:pPr>
        <w:spacing w:after="200" w:line="276" w:lineRule="auto"/>
        <w:rPr>
          <w:rFonts w:eastAsia="Calibri"/>
          <w:lang w:eastAsia="en-US" w:bidi="en-US"/>
        </w:rPr>
      </w:pPr>
    </w:p>
    <w:p w:rsidR="00DE085D" w:rsidRPr="0049480F" w:rsidRDefault="00DE085D" w:rsidP="0049480F">
      <w:pPr>
        <w:spacing w:after="200" w:line="276" w:lineRule="auto"/>
        <w:rPr>
          <w:rFonts w:eastAsia="Calibri"/>
          <w:lang w:eastAsia="en-US" w:bidi="en-US"/>
        </w:rPr>
      </w:pPr>
    </w:p>
    <w:p w:rsidR="0086568B" w:rsidRPr="0049480F" w:rsidRDefault="0086568B" w:rsidP="0049480F">
      <w:pPr>
        <w:rPr>
          <w:lang w:eastAsia="en-US" w:bidi="en-US"/>
        </w:rPr>
      </w:pPr>
    </w:p>
    <w:p w:rsidR="0086568B" w:rsidRPr="0049480F" w:rsidRDefault="0086568B" w:rsidP="0049480F">
      <w:pPr>
        <w:rPr>
          <w:lang w:eastAsia="en-US" w:bidi="en-US"/>
        </w:rPr>
      </w:pPr>
    </w:p>
    <w:p w:rsidR="0086568B" w:rsidRDefault="0086568B" w:rsidP="0049480F">
      <w:pPr>
        <w:jc w:val="center"/>
        <w:rPr>
          <w:b/>
        </w:rPr>
      </w:pPr>
    </w:p>
    <w:p w:rsidR="001F38CB" w:rsidRDefault="001F38CB" w:rsidP="0049480F">
      <w:pPr>
        <w:jc w:val="center"/>
        <w:rPr>
          <w:b/>
        </w:rPr>
      </w:pPr>
    </w:p>
    <w:p w:rsidR="001F38CB" w:rsidRDefault="001F38CB" w:rsidP="0049480F">
      <w:pPr>
        <w:jc w:val="center"/>
        <w:rPr>
          <w:b/>
        </w:rPr>
      </w:pPr>
    </w:p>
    <w:p w:rsidR="001F38CB" w:rsidRDefault="001F38CB" w:rsidP="0049480F">
      <w:pPr>
        <w:jc w:val="center"/>
        <w:rPr>
          <w:b/>
        </w:rPr>
      </w:pPr>
    </w:p>
    <w:p w:rsidR="001F38CB" w:rsidRDefault="001F38CB" w:rsidP="0049480F">
      <w:pPr>
        <w:jc w:val="center"/>
        <w:rPr>
          <w:b/>
        </w:rPr>
      </w:pPr>
    </w:p>
    <w:p w:rsidR="001F38CB" w:rsidRDefault="001F38CB" w:rsidP="0049480F">
      <w:pPr>
        <w:jc w:val="center"/>
        <w:rPr>
          <w:b/>
        </w:rPr>
      </w:pPr>
    </w:p>
    <w:p w:rsidR="001F38CB" w:rsidRDefault="001F38CB" w:rsidP="0049480F">
      <w:pPr>
        <w:jc w:val="center"/>
        <w:rPr>
          <w:b/>
        </w:rPr>
      </w:pPr>
    </w:p>
    <w:p w:rsidR="001F38CB" w:rsidRDefault="001F38CB" w:rsidP="0049480F">
      <w:pPr>
        <w:jc w:val="center"/>
        <w:rPr>
          <w:b/>
        </w:rPr>
      </w:pPr>
    </w:p>
    <w:p w:rsidR="006563ED" w:rsidRDefault="006563ED" w:rsidP="0049480F">
      <w:pPr>
        <w:jc w:val="center"/>
        <w:rPr>
          <w:b/>
        </w:rPr>
      </w:pPr>
    </w:p>
    <w:p w:rsidR="006563ED" w:rsidRDefault="006563ED" w:rsidP="0049480F">
      <w:pPr>
        <w:jc w:val="center"/>
        <w:rPr>
          <w:b/>
        </w:rPr>
      </w:pPr>
    </w:p>
    <w:p w:rsidR="001F38CB" w:rsidRDefault="001F38CB" w:rsidP="0049480F">
      <w:pPr>
        <w:jc w:val="center"/>
        <w:rPr>
          <w:b/>
        </w:rPr>
      </w:pPr>
    </w:p>
    <w:p w:rsidR="001F38CB" w:rsidRPr="001F38CB" w:rsidRDefault="006563ED" w:rsidP="0049480F">
      <w:pPr>
        <w:jc w:val="center"/>
        <w:rPr>
          <w:b/>
          <w:sz w:val="28"/>
          <w:szCs w:val="28"/>
        </w:rPr>
      </w:pPr>
      <w:r>
        <w:rPr>
          <w:b/>
          <w:sz w:val="28"/>
          <w:szCs w:val="28"/>
        </w:rPr>
        <w:t>г.</w:t>
      </w:r>
      <w:r w:rsidR="001F38CB" w:rsidRPr="001F38CB">
        <w:rPr>
          <w:b/>
          <w:sz w:val="28"/>
          <w:szCs w:val="28"/>
        </w:rPr>
        <w:t>Нефтеюганск</w:t>
      </w:r>
    </w:p>
    <w:p w:rsidR="001F38CB" w:rsidRPr="001F38CB" w:rsidRDefault="001F38CB" w:rsidP="0049480F">
      <w:pPr>
        <w:jc w:val="center"/>
        <w:rPr>
          <w:b/>
          <w:sz w:val="28"/>
          <w:szCs w:val="28"/>
        </w:rPr>
        <w:sectPr w:rsidR="001F38CB" w:rsidRPr="001F38CB" w:rsidSect="000A1E77">
          <w:headerReference w:type="default" r:id="rId11"/>
          <w:footerReference w:type="default" r:id="rId12"/>
          <w:footerReference w:type="first" r:id="rId13"/>
          <w:pgSz w:w="11906" w:h="16838"/>
          <w:pgMar w:top="1134" w:right="567" w:bottom="567" w:left="1701" w:header="709" w:footer="708" w:gutter="0"/>
          <w:cols w:space="708"/>
          <w:titlePg/>
          <w:docGrid w:linePitch="360"/>
        </w:sectPr>
      </w:pPr>
      <w:r w:rsidRPr="001F38CB">
        <w:rPr>
          <w:b/>
          <w:sz w:val="28"/>
          <w:szCs w:val="28"/>
        </w:rPr>
        <w:t>2023 год</w:t>
      </w:r>
    </w:p>
    <w:p w:rsidR="001625B2" w:rsidRPr="0049480F" w:rsidRDefault="0086568B" w:rsidP="0049480F">
      <w:pPr>
        <w:widowControl w:val="0"/>
        <w:spacing w:after="100" w:afterAutospacing="1"/>
        <w:jc w:val="center"/>
        <w:outlineLvl w:val="0"/>
        <w:rPr>
          <w:b/>
        </w:rPr>
      </w:pPr>
      <w:bookmarkStart w:id="1" w:name="_Toc149570879"/>
      <w:bookmarkEnd w:id="0"/>
      <w:r w:rsidRPr="0049480F">
        <w:rPr>
          <w:b/>
        </w:rPr>
        <w:t>Оглавление</w:t>
      </w:r>
      <w:bookmarkEnd w:id="1"/>
    </w:p>
    <w:p w:rsidR="0049480F" w:rsidRPr="0049480F" w:rsidRDefault="00DB7DB9">
      <w:pPr>
        <w:pStyle w:val="1f1"/>
        <w:rPr>
          <w:rFonts w:eastAsiaTheme="minorEastAsia"/>
          <w:noProof/>
          <w:sz w:val="22"/>
          <w:szCs w:val="22"/>
        </w:rPr>
      </w:pPr>
      <w:r w:rsidRPr="0049480F">
        <w:fldChar w:fldCharType="begin"/>
      </w:r>
      <w:r w:rsidR="001625B2" w:rsidRPr="0049480F">
        <w:instrText xml:space="preserve"> TOC \o "1-3" \h \z \u </w:instrText>
      </w:r>
      <w:r w:rsidRPr="0049480F">
        <w:fldChar w:fldCharType="separate"/>
      </w:r>
      <w:hyperlink w:anchor="_Toc149570878" w:history="1">
        <w:r w:rsidR="0049480F" w:rsidRPr="0049480F">
          <w:rPr>
            <w:rStyle w:val="aff8"/>
            <w:b/>
            <w:noProof/>
          </w:rPr>
          <w:t>СОСТАВ ДОКУМЕНТА</w:t>
        </w:r>
        <w:r w:rsidR="0049480F" w:rsidRPr="0049480F">
          <w:rPr>
            <w:noProof/>
            <w:webHidden/>
          </w:rPr>
          <w:tab/>
        </w:r>
        <w:r w:rsidR="0049480F" w:rsidRPr="0049480F">
          <w:rPr>
            <w:noProof/>
            <w:webHidden/>
          </w:rPr>
          <w:fldChar w:fldCharType="begin"/>
        </w:r>
        <w:r w:rsidR="0049480F" w:rsidRPr="0049480F">
          <w:rPr>
            <w:noProof/>
            <w:webHidden/>
          </w:rPr>
          <w:instrText xml:space="preserve"> PAGEREF _Toc149570878 \h </w:instrText>
        </w:r>
        <w:r w:rsidR="0049480F" w:rsidRPr="0049480F">
          <w:rPr>
            <w:noProof/>
            <w:webHidden/>
          </w:rPr>
        </w:r>
        <w:r w:rsidR="0049480F" w:rsidRPr="0049480F">
          <w:rPr>
            <w:noProof/>
            <w:webHidden/>
          </w:rPr>
          <w:fldChar w:fldCharType="separate"/>
        </w:r>
        <w:r w:rsidR="00840798">
          <w:rPr>
            <w:b/>
            <w:bCs/>
            <w:noProof/>
            <w:webHidden/>
          </w:rPr>
          <w:t>Ошибка! Закладка не определена.</w:t>
        </w:r>
        <w:r w:rsidR="0049480F" w:rsidRPr="0049480F">
          <w:rPr>
            <w:noProof/>
            <w:webHidden/>
          </w:rPr>
          <w:fldChar w:fldCharType="end"/>
        </w:r>
      </w:hyperlink>
    </w:p>
    <w:p w:rsidR="0049480F" w:rsidRPr="0049480F" w:rsidRDefault="00437FE1">
      <w:pPr>
        <w:pStyle w:val="1f1"/>
        <w:rPr>
          <w:rFonts w:eastAsiaTheme="minorEastAsia"/>
          <w:noProof/>
          <w:sz w:val="22"/>
          <w:szCs w:val="22"/>
        </w:rPr>
      </w:pPr>
      <w:hyperlink w:anchor="_Toc149570879" w:history="1">
        <w:r w:rsidR="0049480F" w:rsidRPr="0049480F">
          <w:rPr>
            <w:rStyle w:val="aff8"/>
            <w:b/>
            <w:noProof/>
          </w:rPr>
          <w:t>Оглавление</w:t>
        </w:r>
        <w:r w:rsidR="0049480F" w:rsidRPr="0049480F">
          <w:rPr>
            <w:noProof/>
            <w:webHidden/>
          </w:rPr>
          <w:tab/>
        </w:r>
        <w:r w:rsidR="0049480F" w:rsidRPr="0049480F">
          <w:rPr>
            <w:noProof/>
            <w:webHidden/>
          </w:rPr>
          <w:fldChar w:fldCharType="begin"/>
        </w:r>
        <w:r w:rsidR="0049480F" w:rsidRPr="0049480F">
          <w:rPr>
            <w:noProof/>
            <w:webHidden/>
          </w:rPr>
          <w:instrText xml:space="preserve"> PAGEREF _Toc149570879 \h </w:instrText>
        </w:r>
        <w:r w:rsidR="0049480F" w:rsidRPr="0049480F">
          <w:rPr>
            <w:noProof/>
            <w:webHidden/>
          </w:rPr>
        </w:r>
        <w:r w:rsidR="0049480F" w:rsidRPr="0049480F">
          <w:rPr>
            <w:noProof/>
            <w:webHidden/>
          </w:rPr>
          <w:fldChar w:fldCharType="separate"/>
        </w:r>
        <w:r w:rsidR="00840798">
          <w:rPr>
            <w:noProof/>
            <w:webHidden/>
          </w:rPr>
          <w:t>3</w:t>
        </w:r>
        <w:r w:rsidR="0049480F" w:rsidRPr="0049480F">
          <w:rPr>
            <w:noProof/>
            <w:webHidden/>
          </w:rPr>
          <w:fldChar w:fldCharType="end"/>
        </w:r>
      </w:hyperlink>
    </w:p>
    <w:p w:rsidR="0049480F" w:rsidRPr="0049480F" w:rsidRDefault="00437FE1">
      <w:pPr>
        <w:pStyle w:val="1f1"/>
        <w:rPr>
          <w:rFonts w:eastAsiaTheme="minorEastAsia"/>
          <w:noProof/>
          <w:sz w:val="22"/>
          <w:szCs w:val="22"/>
        </w:rPr>
      </w:pPr>
      <w:hyperlink w:anchor="_Toc149570880" w:history="1">
        <w:r w:rsidR="0049480F" w:rsidRPr="0049480F">
          <w:rPr>
            <w:rStyle w:val="aff8"/>
            <w:b/>
            <w:noProof/>
          </w:rPr>
          <w:t>Определения</w:t>
        </w:r>
        <w:r w:rsidR="0049480F" w:rsidRPr="0049480F">
          <w:rPr>
            <w:noProof/>
            <w:webHidden/>
          </w:rPr>
          <w:tab/>
        </w:r>
        <w:r w:rsidR="0049480F" w:rsidRPr="0049480F">
          <w:rPr>
            <w:noProof/>
            <w:webHidden/>
          </w:rPr>
          <w:fldChar w:fldCharType="begin"/>
        </w:r>
        <w:r w:rsidR="0049480F" w:rsidRPr="0049480F">
          <w:rPr>
            <w:noProof/>
            <w:webHidden/>
          </w:rPr>
          <w:instrText xml:space="preserve"> PAGEREF _Toc149570880 \h </w:instrText>
        </w:r>
        <w:r w:rsidR="0049480F" w:rsidRPr="0049480F">
          <w:rPr>
            <w:noProof/>
            <w:webHidden/>
          </w:rPr>
        </w:r>
        <w:r w:rsidR="0049480F" w:rsidRPr="0049480F">
          <w:rPr>
            <w:noProof/>
            <w:webHidden/>
          </w:rPr>
          <w:fldChar w:fldCharType="separate"/>
        </w:r>
        <w:r w:rsidR="00840798">
          <w:rPr>
            <w:noProof/>
            <w:webHidden/>
          </w:rPr>
          <w:t>8</w:t>
        </w:r>
        <w:r w:rsidR="0049480F" w:rsidRPr="0049480F">
          <w:rPr>
            <w:noProof/>
            <w:webHidden/>
          </w:rPr>
          <w:fldChar w:fldCharType="end"/>
        </w:r>
      </w:hyperlink>
    </w:p>
    <w:p w:rsidR="0049480F" w:rsidRPr="0049480F" w:rsidRDefault="00437FE1">
      <w:pPr>
        <w:pStyle w:val="1f1"/>
        <w:rPr>
          <w:rFonts w:eastAsiaTheme="minorEastAsia"/>
          <w:noProof/>
          <w:sz w:val="22"/>
          <w:szCs w:val="22"/>
        </w:rPr>
      </w:pPr>
      <w:hyperlink w:anchor="_Toc149570881" w:history="1">
        <w:r w:rsidR="0049480F" w:rsidRPr="0049480F">
          <w:rPr>
            <w:rStyle w:val="aff8"/>
            <w:b/>
            <w:bCs/>
            <w:noProof/>
            <w:kern w:val="28"/>
          </w:rPr>
          <w:t>Перечень принятых сокращений</w:t>
        </w:r>
        <w:r w:rsidR="0049480F" w:rsidRPr="0049480F">
          <w:rPr>
            <w:noProof/>
            <w:webHidden/>
          </w:rPr>
          <w:tab/>
        </w:r>
        <w:r w:rsidR="0049480F" w:rsidRPr="0049480F">
          <w:rPr>
            <w:noProof/>
            <w:webHidden/>
          </w:rPr>
          <w:fldChar w:fldCharType="begin"/>
        </w:r>
        <w:r w:rsidR="0049480F" w:rsidRPr="0049480F">
          <w:rPr>
            <w:noProof/>
            <w:webHidden/>
          </w:rPr>
          <w:instrText xml:space="preserve"> PAGEREF _Toc149570881 \h </w:instrText>
        </w:r>
        <w:r w:rsidR="0049480F" w:rsidRPr="0049480F">
          <w:rPr>
            <w:noProof/>
            <w:webHidden/>
          </w:rPr>
        </w:r>
        <w:r w:rsidR="0049480F" w:rsidRPr="0049480F">
          <w:rPr>
            <w:noProof/>
            <w:webHidden/>
          </w:rPr>
          <w:fldChar w:fldCharType="separate"/>
        </w:r>
        <w:r w:rsidR="00840798">
          <w:rPr>
            <w:noProof/>
            <w:webHidden/>
          </w:rPr>
          <w:t>10</w:t>
        </w:r>
        <w:r w:rsidR="0049480F" w:rsidRPr="0049480F">
          <w:rPr>
            <w:noProof/>
            <w:webHidden/>
          </w:rPr>
          <w:fldChar w:fldCharType="end"/>
        </w:r>
      </w:hyperlink>
    </w:p>
    <w:p w:rsidR="0049480F" w:rsidRPr="0049480F" w:rsidRDefault="00437FE1">
      <w:pPr>
        <w:pStyle w:val="1f1"/>
        <w:rPr>
          <w:rFonts w:eastAsiaTheme="minorEastAsia"/>
          <w:noProof/>
          <w:sz w:val="22"/>
          <w:szCs w:val="22"/>
        </w:rPr>
      </w:pPr>
      <w:hyperlink w:anchor="_Toc149570882" w:history="1">
        <w:r w:rsidR="0049480F" w:rsidRPr="0049480F">
          <w:rPr>
            <w:rStyle w:val="aff8"/>
            <w:smallCaps/>
            <w:noProof/>
            <w:spacing w:val="20"/>
          </w:rPr>
          <w:t>Раздел 1.</w:t>
        </w:r>
        <w:r w:rsidR="0049480F" w:rsidRPr="0049480F">
          <w:rPr>
            <w:rStyle w:val="aff8"/>
            <w:noProof/>
          </w:rPr>
          <w:t xml:space="preserve"> ПОКАЗАТЕЛИ СУЩЕСТВУЮЩЕГО И ПЕРСПЕКТИВНОГО СПРОСА НА ТЕПЛОВУЮ ЭНЕРГИЮ (МОЩНОСТЬ) И ТЕПЛОНОСИТЕЛЬ В УСТАНОВЛЕННЫХ ГРАНИЦАХ ТЕРРИТОРИИ НЕФТЕЮГАНСКА</w:t>
        </w:r>
        <w:r w:rsidR="0049480F" w:rsidRPr="0049480F">
          <w:rPr>
            <w:noProof/>
            <w:webHidden/>
          </w:rPr>
          <w:tab/>
        </w:r>
        <w:r w:rsidR="0049480F" w:rsidRPr="0049480F">
          <w:rPr>
            <w:noProof/>
            <w:webHidden/>
          </w:rPr>
          <w:fldChar w:fldCharType="begin"/>
        </w:r>
        <w:r w:rsidR="0049480F" w:rsidRPr="0049480F">
          <w:rPr>
            <w:noProof/>
            <w:webHidden/>
          </w:rPr>
          <w:instrText xml:space="preserve"> PAGEREF _Toc149570882 \h </w:instrText>
        </w:r>
        <w:r w:rsidR="0049480F" w:rsidRPr="0049480F">
          <w:rPr>
            <w:noProof/>
            <w:webHidden/>
          </w:rPr>
        </w:r>
        <w:r w:rsidR="0049480F" w:rsidRPr="0049480F">
          <w:rPr>
            <w:noProof/>
            <w:webHidden/>
          </w:rPr>
          <w:fldChar w:fldCharType="separate"/>
        </w:r>
        <w:r w:rsidR="00840798">
          <w:rPr>
            <w:noProof/>
            <w:webHidden/>
          </w:rPr>
          <w:t>12</w:t>
        </w:r>
        <w:r w:rsidR="0049480F" w:rsidRPr="0049480F">
          <w:rPr>
            <w:noProof/>
            <w:webHidden/>
          </w:rPr>
          <w:fldChar w:fldCharType="end"/>
        </w:r>
      </w:hyperlink>
    </w:p>
    <w:p w:rsidR="0049480F" w:rsidRPr="0049480F" w:rsidRDefault="00437FE1">
      <w:pPr>
        <w:pStyle w:val="27"/>
        <w:rPr>
          <w:rFonts w:eastAsiaTheme="minorEastAsia"/>
          <w:noProof/>
          <w:sz w:val="22"/>
          <w:szCs w:val="22"/>
        </w:rPr>
      </w:pPr>
      <w:hyperlink w:anchor="_Toc149570883" w:history="1">
        <w:r w:rsidR="0049480F" w:rsidRPr="0049480F">
          <w:rPr>
            <w:rStyle w:val="aff8"/>
            <w:noProof/>
          </w:rPr>
          <w:t>1.1.</w:t>
        </w:r>
        <w:r w:rsidR="0049480F" w:rsidRPr="0049480F">
          <w:rPr>
            <w:rFonts w:eastAsiaTheme="minorEastAsia"/>
            <w:noProof/>
            <w:sz w:val="22"/>
            <w:szCs w:val="22"/>
          </w:rPr>
          <w:tab/>
        </w:r>
        <w:r w:rsidR="0049480F" w:rsidRPr="0049480F">
          <w:rPr>
            <w:rStyle w:val="aff8"/>
            <w:noProof/>
          </w:rPr>
          <w:t>Величина существующей отапливаемой площади строительных фондов и приросты отапливаемой площади строительных фондов по расчетным элементам территориального деления с разделением объектов строительства на многоквартирные дома, индивидуальные жилые дома, общественные здания и производственные здания промышленных предприятий по этапам - на каждый год первого 5-летнего периода и на последующие 5-летние периоды (далее – этапы)</w:t>
        </w:r>
        <w:r w:rsidR="0049480F" w:rsidRPr="0049480F">
          <w:rPr>
            <w:noProof/>
            <w:webHidden/>
          </w:rPr>
          <w:tab/>
        </w:r>
        <w:r w:rsidR="0049480F" w:rsidRPr="0049480F">
          <w:rPr>
            <w:noProof/>
            <w:webHidden/>
          </w:rPr>
          <w:fldChar w:fldCharType="begin"/>
        </w:r>
        <w:r w:rsidR="0049480F" w:rsidRPr="0049480F">
          <w:rPr>
            <w:noProof/>
            <w:webHidden/>
          </w:rPr>
          <w:instrText xml:space="preserve"> PAGEREF _Toc149570883 \h </w:instrText>
        </w:r>
        <w:r w:rsidR="0049480F" w:rsidRPr="0049480F">
          <w:rPr>
            <w:noProof/>
            <w:webHidden/>
          </w:rPr>
        </w:r>
        <w:r w:rsidR="0049480F" w:rsidRPr="0049480F">
          <w:rPr>
            <w:noProof/>
            <w:webHidden/>
          </w:rPr>
          <w:fldChar w:fldCharType="separate"/>
        </w:r>
        <w:r w:rsidR="00840798">
          <w:rPr>
            <w:noProof/>
            <w:webHidden/>
          </w:rPr>
          <w:t>12</w:t>
        </w:r>
        <w:r w:rsidR="0049480F" w:rsidRPr="0049480F">
          <w:rPr>
            <w:noProof/>
            <w:webHidden/>
          </w:rPr>
          <w:fldChar w:fldCharType="end"/>
        </w:r>
      </w:hyperlink>
    </w:p>
    <w:p w:rsidR="0049480F" w:rsidRPr="0049480F" w:rsidRDefault="00437FE1">
      <w:pPr>
        <w:pStyle w:val="27"/>
        <w:rPr>
          <w:rFonts w:eastAsiaTheme="minorEastAsia"/>
          <w:noProof/>
          <w:sz w:val="22"/>
          <w:szCs w:val="22"/>
        </w:rPr>
      </w:pPr>
      <w:hyperlink w:anchor="_Toc149570884" w:history="1">
        <w:r w:rsidR="0049480F" w:rsidRPr="0049480F">
          <w:rPr>
            <w:rStyle w:val="aff8"/>
            <w:noProof/>
          </w:rPr>
          <w:t>1.2.</w:t>
        </w:r>
        <w:r w:rsidR="0049480F" w:rsidRPr="0049480F">
          <w:rPr>
            <w:rFonts w:eastAsiaTheme="minorEastAsia"/>
            <w:noProof/>
            <w:sz w:val="22"/>
            <w:szCs w:val="22"/>
          </w:rPr>
          <w:tab/>
        </w:r>
        <w:r w:rsidR="0049480F" w:rsidRPr="0049480F">
          <w:rPr>
            <w:rStyle w:val="aff8"/>
            <w:noProof/>
          </w:rPr>
          <w:t>Существующие и перспективные объемы потребления тепловой энергии (мощности) и теплоносителя с разделением по видам теплопотребления в каждом расчетном элементе территориального деления на каждом этапе</w:t>
        </w:r>
        <w:r w:rsidR="0049480F" w:rsidRPr="0049480F">
          <w:rPr>
            <w:noProof/>
            <w:webHidden/>
          </w:rPr>
          <w:tab/>
        </w:r>
        <w:r w:rsidR="0049480F" w:rsidRPr="0049480F">
          <w:rPr>
            <w:noProof/>
            <w:webHidden/>
          </w:rPr>
          <w:fldChar w:fldCharType="begin"/>
        </w:r>
        <w:r w:rsidR="0049480F" w:rsidRPr="0049480F">
          <w:rPr>
            <w:noProof/>
            <w:webHidden/>
          </w:rPr>
          <w:instrText xml:space="preserve"> PAGEREF _Toc149570884 \h </w:instrText>
        </w:r>
        <w:r w:rsidR="0049480F" w:rsidRPr="0049480F">
          <w:rPr>
            <w:noProof/>
            <w:webHidden/>
          </w:rPr>
        </w:r>
        <w:r w:rsidR="0049480F" w:rsidRPr="0049480F">
          <w:rPr>
            <w:noProof/>
            <w:webHidden/>
          </w:rPr>
          <w:fldChar w:fldCharType="separate"/>
        </w:r>
        <w:r w:rsidR="00840798">
          <w:rPr>
            <w:noProof/>
            <w:webHidden/>
          </w:rPr>
          <w:t>25</w:t>
        </w:r>
        <w:r w:rsidR="0049480F" w:rsidRPr="0049480F">
          <w:rPr>
            <w:noProof/>
            <w:webHidden/>
          </w:rPr>
          <w:fldChar w:fldCharType="end"/>
        </w:r>
      </w:hyperlink>
    </w:p>
    <w:p w:rsidR="0049480F" w:rsidRPr="0049480F" w:rsidRDefault="00437FE1">
      <w:pPr>
        <w:pStyle w:val="27"/>
        <w:rPr>
          <w:rFonts w:eastAsiaTheme="minorEastAsia"/>
          <w:noProof/>
          <w:sz w:val="22"/>
          <w:szCs w:val="22"/>
        </w:rPr>
      </w:pPr>
      <w:hyperlink w:anchor="_Toc149570885" w:history="1">
        <w:r w:rsidR="0049480F" w:rsidRPr="0049480F">
          <w:rPr>
            <w:rStyle w:val="aff8"/>
            <w:noProof/>
          </w:rPr>
          <w:t>1.3.</w:t>
        </w:r>
        <w:r w:rsidR="0049480F" w:rsidRPr="0049480F">
          <w:rPr>
            <w:rFonts w:eastAsiaTheme="minorEastAsia"/>
            <w:noProof/>
            <w:sz w:val="22"/>
            <w:szCs w:val="22"/>
          </w:rPr>
          <w:tab/>
        </w:r>
        <w:r w:rsidR="0049480F" w:rsidRPr="0049480F">
          <w:rPr>
            <w:rStyle w:val="aff8"/>
            <w:noProof/>
          </w:rPr>
          <w:t>Существующие и перспективные объемы потребления тепловой энергии (мощности) и теплоносителя объектами, расположенными в производственных зонах, на каждом этапе</w:t>
        </w:r>
        <w:r w:rsidR="0049480F" w:rsidRPr="0049480F">
          <w:rPr>
            <w:noProof/>
            <w:webHidden/>
          </w:rPr>
          <w:tab/>
        </w:r>
        <w:r w:rsidR="0049480F" w:rsidRPr="0049480F">
          <w:rPr>
            <w:noProof/>
            <w:webHidden/>
          </w:rPr>
          <w:fldChar w:fldCharType="begin"/>
        </w:r>
        <w:r w:rsidR="0049480F" w:rsidRPr="0049480F">
          <w:rPr>
            <w:noProof/>
            <w:webHidden/>
          </w:rPr>
          <w:instrText xml:space="preserve"> PAGEREF _Toc149570885 \h </w:instrText>
        </w:r>
        <w:r w:rsidR="0049480F" w:rsidRPr="0049480F">
          <w:rPr>
            <w:noProof/>
            <w:webHidden/>
          </w:rPr>
        </w:r>
        <w:r w:rsidR="0049480F" w:rsidRPr="0049480F">
          <w:rPr>
            <w:noProof/>
            <w:webHidden/>
          </w:rPr>
          <w:fldChar w:fldCharType="separate"/>
        </w:r>
        <w:r w:rsidR="00840798">
          <w:rPr>
            <w:noProof/>
            <w:webHidden/>
          </w:rPr>
          <w:t>35</w:t>
        </w:r>
        <w:r w:rsidR="0049480F" w:rsidRPr="0049480F">
          <w:rPr>
            <w:noProof/>
            <w:webHidden/>
          </w:rPr>
          <w:fldChar w:fldCharType="end"/>
        </w:r>
      </w:hyperlink>
    </w:p>
    <w:p w:rsidR="0049480F" w:rsidRPr="0049480F" w:rsidRDefault="00437FE1">
      <w:pPr>
        <w:pStyle w:val="27"/>
        <w:rPr>
          <w:rFonts w:eastAsiaTheme="minorEastAsia"/>
          <w:noProof/>
          <w:sz w:val="22"/>
          <w:szCs w:val="22"/>
        </w:rPr>
      </w:pPr>
      <w:hyperlink w:anchor="_Toc149570886" w:history="1">
        <w:r w:rsidR="0049480F" w:rsidRPr="0049480F">
          <w:rPr>
            <w:rStyle w:val="aff8"/>
            <w:noProof/>
          </w:rPr>
          <w:t>1.4.</w:t>
        </w:r>
        <w:r w:rsidR="0049480F" w:rsidRPr="0049480F">
          <w:rPr>
            <w:rFonts w:eastAsiaTheme="minorEastAsia"/>
            <w:noProof/>
            <w:sz w:val="22"/>
            <w:szCs w:val="22"/>
          </w:rPr>
          <w:tab/>
        </w:r>
        <w:r w:rsidR="0049480F" w:rsidRPr="0049480F">
          <w:rPr>
            <w:rStyle w:val="aff8"/>
            <w:noProof/>
          </w:rPr>
          <w:t>Существующие и перспективные величины средневзвешенной плотности тепловой нагрузки в каждом расчетном элементе территориального деления, зоне действия каждого источника тепловой энергии, каждой системе теплоснабжения и по городу</w:t>
        </w:r>
        <w:r w:rsidR="0049480F" w:rsidRPr="0049480F">
          <w:rPr>
            <w:noProof/>
            <w:webHidden/>
          </w:rPr>
          <w:tab/>
        </w:r>
        <w:r w:rsidR="0049480F" w:rsidRPr="0049480F">
          <w:rPr>
            <w:noProof/>
            <w:webHidden/>
          </w:rPr>
          <w:fldChar w:fldCharType="begin"/>
        </w:r>
        <w:r w:rsidR="0049480F" w:rsidRPr="0049480F">
          <w:rPr>
            <w:noProof/>
            <w:webHidden/>
          </w:rPr>
          <w:instrText xml:space="preserve"> PAGEREF _Toc149570886 \h </w:instrText>
        </w:r>
        <w:r w:rsidR="0049480F" w:rsidRPr="0049480F">
          <w:rPr>
            <w:noProof/>
            <w:webHidden/>
          </w:rPr>
        </w:r>
        <w:r w:rsidR="0049480F" w:rsidRPr="0049480F">
          <w:rPr>
            <w:noProof/>
            <w:webHidden/>
          </w:rPr>
          <w:fldChar w:fldCharType="separate"/>
        </w:r>
        <w:r w:rsidR="00840798">
          <w:rPr>
            <w:noProof/>
            <w:webHidden/>
          </w:rPr>
          <w:t>35</w:t>
        </w:r>
        <w:r w:rsidR="0049480F" w:rsidRPr="0049480F">
          <w:rPr>
            <w:noProof/>
            <w:webHidden/>
          </w:rPr>
          <w:fldChar w:fldCharType="end"/>
        </w:r>
      </w:hyperlink>
    </w:p>
    <w:p w:rsidR="0049480F" w:rsidRPr="0049480F" w:rsidRDefault="00437FE1">
      <w:pPr>
        <w:pStyle w:val="1f1"/>
        <w:rPr>
          <w:rFonts w:eastAsiaTheme="minorEastAsia"/>
          <w:noProof/>
          <w:sz w:val="22"/>
          <w:szCs w:val="22"/>
        </w:rPr>
      </w:pPr>
      <w:hyperlink w:anchor="_Toc149570887" w:history="1">
        <w:r w:rsidR="0049480F" w:rsidRPr="0049480F">
          <w:rPr>
            <w:rStyle w:val="aff8"/>
            <w:smallCaps/>
            <w:noProof/>
            <w:spacing w:val="20"/>
          </w:rPr>
          <w:t>Раздел 2.</w:t>
        </w:r>
        <w:r w:rsidR="0049480F" w:rsidRPr="0049480F">
          <w:rPr>
            <w:rStyle w:val="aff8"/>
            <w:noProof/>
          </w:rPr>
          <w:t xml:space="preserve"> СУЩЕСТВУЮЩИЕ И ПЕРСПЕКТИВНЫЕ БАЛАНСЫ ТЕПЛОВОЙ МОЩНОСТИ ИСТОЧНИКОВ ТЕПЛОВОЙ ЭНЕРГИИ И ТЕПЛОВОЙ НАГРУЗКИ ПОТРЕБИТЕЛЕЙ</w:t>
        </w:r>
        <w:r w:rsidR="0049480F" w:rsidRPr="0049480F">
          <w:rPr>
            <w:noProof/>
            <w:webHidden/>
          </w:rPr>
          <w:tab/>
        </w:r>
        <w:r w:rsidR="0049480F" w:rsidRPr="0049480F">
          <w:rPr>
            <w:noProof/>
            <w:webHidden/>
          </w:rPr>
          <w:fldChar w:fldCharType="begin"/>
        </w:r>
        <w:r w:rsidR="0049480F" w:rsidRPr="0049480F">
          <w:rPr>
            <w:noProof/>
            <w:webHidden/>
          </w:rPr>
          <w:instrText xml:space="preserve"> PAGEREF _Toc149570887 \h </w:instrText>
        </w:r>
        <w:r w:rsidR="0049480F" w:rsidRPr="0049480F">
          <w:rPr>
            <w:noProof/>
            <w:webHidden/>
          </w:rPr>
        </w:r>
        <w:r w:rsidR="0049480F" w:rsidRPr="0049480F">
          <w:rPr>
            <w:noProof/>
            <w:webHidden/>
          </w:rPr>
          <w:fldChar w:fldCharType="separate"/>
        </w:r>
        <w:r w:rsidR="00840798">
          <w:rPr>
            <w:noProof/>
            <w:webHidden/>
          </w:rPr>
          <w:t>37</w:t>
        </w:r>
        <w:r w:rsidR="0049480F" w:rsidRPr="0049480F">
          <w:rPr>
            <w:noProof/>
            <w:webHidden/>
          </w:rPr>
          <w:fldChar w:fldCharType="end"/>
        </w:r>
      </w:hyperlink>
    </w:p>
    <w:p w:rsidR="0049480F" w:rsidRPr="0049480F" w:rsidRDefault="00437FE1">
      <w:pPr>
        <w:pStyle w:val="27"/>
        <w:rPr>
          <w:rFonts w:eastAsiaTheme="minorEastAsia"/>
          <w:noProof/>
          <w:sz w:val="22"/>
          <w:szCs w:val="22"/>
        </w:rPr>
      </w:pPr>
      <w:hyperlink w:anchor="_Toc149570888" w:history="1">
        <w:r w:rsidR="0049480F" w:rsidRPr="0049480F">
          <w:rPr>
            <w:rStyle w:val="aff8"/>
            <w:noProof/>
            <w:spacing w:val="20"/>
          </w:rPr>
          <w:t>2.1.</w:t>
        </w:r>
        <w:r w:rsidR="0049480F" w:rsidRPr="0049480F">
          <w:rPr>
            <w:rStyle w:val="aff8"/>
            <w:noProof/>
          </w:rPr>
          <w:t xml:space="preserve"> Описание существующих и перспективных зон действия систем теплоснабжения и источников тепловой энергии</w:t>
        </w:r>
        <w:r w:rsidR="0049480F" w:rsidRPr="0049480F">
          <w:rPr>
            <w:noProof/>
            <w:webHidden/>
          </w:rPr>
          <w:tab/>
        </w:r>
        <w:r w:rsidR="0049480F" w:rsidRPr="0049480F">
          <w:rPr>
            <w:noProof/>
            <w:webHidden/>
          </w:rPr>
          <w:fldChar w:fldCharType="begin"/>
        </w:r>
        <w:r w:rsidR="0049480F" w:rsidRPr="0049480F">
          <w:rPr>
            <w:noProof/>
            <w:webHidden/>
          </w:rPr>
          <w:instrText xml:space="preserve"> PAGEREF _Toc149570888 \h </w:instrText>
        </w:r>
        <w:r w:rsidR="0049480F" w:rsidRPr="0049480F">
          <w:rPr>
            <w:noProof/>
            <w:webHidden/>
          </w:rPr>
        </w:r>
        <w:r w:rsidR="0049480F" w:rsidRPr="0049480F">
          <w:rPr>
            <w:noProof/>
            <w:webHidden/>
          </w:rPr>
          <w:fldChar w:fldCharType="separate"/>
        </w:r>
        <w:r w:rsidR="00840798">
          <w:rPr>
            <w:noProof/>
            <w:webHidden/>
          </w:rPr>
          <w:t>37</w:t>
        </w:r>
        <w:r w:rsidR="0049480F" w:rsidRPr="0049480F">
          <w:rPr>
            <w:noProof/>
            <w:webHidden/>
          </w:rPr>
          <w:fldChar w:fldCharType="end"/>
        </w:r>
      </w:hyperlink>
    </w:p>
    <w:p w:rsidR="0049480F" w:rsidRPr="0049480F" w:rsidRDefault="00437FE1">
      <w:pPr>
        <w:pStyle w:val="27"/>
        <w:rPr>
          <w:rFonts w:eastAsiaTheme="minorEastAsia"/>
          <w:noProof/>
          <w:sz w:val="22"/>
          <w:szCs w:val="22"/>
        </w:rPr>
      </w:pPr>
      <w:hyperlink w:anchor="_Toc149570889" w:history="1">
        <w:r w:rsidR="0049480F" w:rsidRPr="0049480F">
          <w:rPr>
            <w:rStyle w:val="aff8"/>
            <w:noProof/>
            <w:spacing w:val="20"/>
          </w:rPr>
          <w:t>2.2.</w:t>
        </w:r>
        <w:r w:rsidR="0049480F" w:rsidRPr="0049480F">
          <w:rPr>
            <w:rStyle w:val="aff8"/>
            <w:noProof/>
          </w:rPr>
          <w:t xml:space="preserve"> Описание существующих и перспективных зон действия индивидуальных источников тепловой энергии</w:t>
        </w:r>
        <w:r w:rsidR="0049480F" w:rsidRPr="0049480F">
          <w:rPr>
            <w:noProof/>
            <w:webHidden/>
          </w:rPr>
          <w:tab/>
        </w:r>
        <w:r w:rsidR="0049480F" w:rsidRPr="0049480F">
          <w:rPr>
            <w:noProof/>
            <w:webHidden/>
          </w:rPr>
          <w:fldChar w:fldCharType="begin"/>
        </w:r>
        <w:r w:rsidR="0049480F" w:rsidRPr="0049480F">
          <w:rPr>
            <w:noProof/>
            <w:webHidden/>
          </w:rPr>
          <w:instrText xml:space="preserve"> PAGEREF _Toc149570889 \h </w:instrText>
        </w:r>
        <w:r w:rsidR="0049480F" w:rsidRPr="0049480F">
          <w:rPr>
            <w:noProof/>
            <w:webHidden/>
          </w:rPr>
        </w:r>
        <w:r w:rsidR="0049480F" w:rsidRPr="0049480F">
          <w:rPr>
            <w:noProof/>
            <w:webHidden/>
          </w:rPr>
          <w:fldChar w:fldCharType="separate"/>
        </w:r>
        <w:r w:rsidR="00840798">
          <w:rPr>
            <w:noProof/>
            <w:webHidden/>
          </w:rPr>
          <w:t>57</w:t>
        </w:r>
        <w:r w:rsidR="0049480F" w:rsidRPr="0049480F">
          <w:rPr>
            <w:noProof/>
            <w:webHidden/>
          </w:rPr>
          <w:fldChar w:fldCharType="end"/>
        </w:r>
      </w:hyperlink>
    </w:p>
    <w:p w:rsidR="0049480F" w:rsidRPr="0049480F" w:rsidRDefault="00437FE1">
      <w:pPr>
        <w:pStyle w:val="27"/>
        <w:rPr>
          <w:rFonts w:eastAsiaTheme="minorEastAsia"/>
          <w:noProof/>
          <w:sz w:val="22"/>
          <w:szCs w:val="22"/>
        </w:rPr>
      </w:pPr>
      <w:hyperlink w:anchor="_Toc149570890" w:history="1">
        <w:r w:rsidR="0049480F" w:rsidRPr="0049480F">
          <w:rPr>
            <w:rStyle w:val="aff8"/>
            <w:noProof/>
            <w:spacing w:val="20"/>
          </w:rPr>
          <w:t>2.3.</w:t>
        </w:r>
        <w:r w:rsidR="0049480F" w:rsidRPr="0049480F">
          <w:rPr>
            <w:rStyle w:val="aff8"/>
            <w:noProof/>
          </w:rPr>
          <w:t xml:space="preserve"> Существующие и перспективные балансы тепловой мощности и тепловой нагрузки потребителей в зонах действия источников тепловой энергии, в том числе работающих на единую тепловую сеть, на каждом этапе</w:t>
        </w:r>
        <w:r w:rsidR="0049480F" w:rsidRPr="0049480F">
          <w:rPr>
            <w:noProof/>
            <w:webHidden/>
          </w:rPr>
          <w:tab/>
        </w:r>
        <w:r w:rsidR="0049480F" w:rsidRPr="0049480F">
          <w:rPr>
            <w:noProof/>
            <w:webHidden/>
          </w:rPr>
          <w:fldChar w:fldCharType="begin"/>
        </w:r>
        <w:r w:rsidR="0049480F" w:rsidRPr="0049480F">
          <w:rPr>
            <w:noProof/>
            <w:webHidden/>
          </w:rPr>
          <w:instrText xml:space="preserve"> PAGEREF _Toc149570890 \h </w:instrText>
        </w:r>
        <w:r w:rsidR="0049480F" w:rsidRPr="0049480F">
          <w:rPr>
            <w:noProof/>
            <w:webHidden/>
          </w:rPr>
        </w:r>
        <w:r w:rsidR="0049480F" w:rsidRPr="0049480F">
          <w:rPr>
            <w:noProof/>
            <w:webHidden/>
          </w:rPr>
          <w:fldChar w:fldCharType="separate"/>
        </w:r>
        <w:r w:rsidR="00840798">
          <w:rPr>
            <w:noProof/>
            <w:webHidden/>
          </w:rPr>
          <w:t>58</w:t>
        </w:r>
        <w:r w:rsidR="0049480F" w:rsidRPr="0049480F">
          <w:rPr>
            <w:noProof/>
            <w:webHidden/>
          </w:rPr>
          <w:fldChar w:fldCharType="end"/>
        </w:r>
      </w:hyperlink>
    </w:p>
    <w:p w:rsidR="0049480F" w:rsidRPr="0049480F" w:rsidRDefault="00437FE1">
      <w:pPr>
        <w:pStyle w:val="27"/>
        <w:rPr>
          <w:rFonts w:eastAsiaTheme="minorEastAsia"/>
          <w:noProof/>
          <w:sz w:val="22"/>
          <w:szCs w:val="22"/>
        </w:rPr>
      </w:pPr>
      <w:hyperlink w:anchor="_Toc149570891" w:history="1">
        <w:r w:rsidR="0049480F" w:rsidRPr="0049480F">
          <w:rPr>
            <w:rStyle w:val="aff8"/>
            <w:noProof/>
            <w:spacing w:val="20"/>
          </w:rPr>
          <w:t>2.4.</w:t>
        </w:r>
        <w:r w:rsidR="0049480F" w:rsidRPr="0049480F">
          <w:rPr>
            <w:rStyle w:val="aff8"/>
            <w:noProof/>
          </w:rPr>
          <w:t xml:space="preserve"> Перспективные балансы тепловой мощности источников тепловой энергии и тепловой нагрузки потребителей в случае, если зона действия источника тепловой энергии расположена в границах двух или более поселений, городских округов либо в границах городского округа (поселения) и города федерального значения или городских округов (поселений) и города федерального значения, с указанием величины тепловой нагрузки для потребителей каждого поселения, городского округа, города федерального значения</w:t>
        </w:r>
        <w:r w:rsidR="0049480F" w:rsidRPr="0049480F">
          <w:rPr>
            <w:noProof/>
            <w:webHidden/>
          </w:rPr>
          <w:tab/>
        </w:r>
        <w:r w:rsidR="0049480F" w:rsidRPr="0049480F">
          <w:rPr>
            <w:noProof/>
            <w:webHidden/>
          </w:rPr>
          <w:fldChar w:fldCharType="begin"/>
        </w:r>
        <w:r w:rsidR="0049480F" w:rsidRPr="0049480F">
          <w:rPr>
            <w:noProof/>
            <w:webHidden/>
          </w:rPr>
          <w:instrText xml:space="preserve"> PAGEREF _Toc149570891 \h </w:instrText>
        </w:r>
        <w:r w:rsidR="0049480F" w:rsidRPr="0049480F">
          <w:rPr>
            <w:noProof/>
            <w:webHidden/>
          </w:rPr>
        </w:r>
        <w:r w:rsidR="0049480F" w:rsidRPr="0049480F">
          <w:rPr>
            <w:noProof/>
            <w:webHidden/>
          </w:rPr>
          <w:fldChar w:fldCharType="separate"/>
        </w:r>
        <w:r w:rsidR="00840798">
          <w:rPr>
            <w:noProof/>
            <w:webHidden/>
          </w:rPr>
          <w:t>63</w:t>
        </w:r>
        <w:r w:rsidR="0049480F" w:rsidRPr="0049480F">
          <w:rPr>
            <w:noProof/>
            <w:webHidden/>
          </w:rPr>
          <w:fldChar w:fldCharType="end"/>
        </w:r>
      </w:hyperlink>
    </w:p>
    <w:p w:rsidR="0049480F" w:rsidRPr="0049480F" w:rsidRDefault="00437FE1">
      <w:pPr>
        <w:pStyle w:val="3d"/>
        <w:rPr>
          <w:rFonts w:ascii="Times New Roman" w:eastAsiaTheme="minorEastAsia" w:hAnsi="Times New Roman" w:cs="Times New Roman"/>
          <w:noProof/>
          <w:spacing w:val="0"/>
          <w:sz w:val="22"/>
          <w:szCs w:val="22"/>
          <w:lang w:eastAsia="ru-RU"/>
        </w:rPr>
      </w:pPr>
      <w:hyperlink w:anchor="_Toc149570892" w:history="1">
        <w:r w:rsidR="0049480F" w:rsidRPr="0049480F">
          <w:rPr>
            <w:rStyle w:val="aff8"/>
            <w:rFonts w:ascii="Times New Roman" w:hAnsi="Times New Roman" w:cs="Times New Roman"/>
            <w:noProof/>
            <w:spacing w:val="10"/>
          </w:rPr>
          <w:t>2.4.1.</w:t>
        </w:r>
        <w:r w:rsidR="0049480F" w:rsidRPr="0049480F">
          <w:rPr>
            <w:rStyle w:val="aff8"/>
            <w:rFonts w:ascii="Times New Roman" w:hAnsi="Times New Roman" w:cs="Times New Roman"/>
            <w:noProof/>
            <w:shd w:val="clear" w:color="auto" w:fill="FFFFFF"/>
          </w:rPr>
          <w:t xml:space="preserve"> Существующие и перспективные значения установленной тепловой мощности основного оборудования источника (источников) тепловой энергии</w:t>
        </w:r>
        <w:r w:rsidR="0049480F" w:rsidRPr="0049480F">
          <w:rPr>
            <w:rFonts w:ascii="Times New Roman" w:hAnsi="Times New Roman" w:cs="Times New Roman"/>
            <w:noProof/>
            <w:webHidden/>
          </w:rPr>
          <w:tab/>
        </w:r>
        <w:r w:rsidR="0049480F" w:rsidRPr="0049480F">
          <w:rPr>
            <w:rFonts w:ascii="Times New Roman" w:hAnsi="Times New Roman" w:cs="Times New Roman"/>
            <w:noProof/>
            <w:webHidden/>
          </w:rPr>
          <w:fldChar w:fldCharType="begin"/>
        </w:r>
        <w:r w:rsidR="0049480F" w:rsidRPr="0049480F">
          <w:rPr>
            <w:rFonts w:ascii="Times New Roman" w:hAnsi="Times New Roman" w:cs="Times New Roman"/>
            <w:noProof/>
            <w:webHidden/>
          </w:rPr>
          <w:instrText xml:space="preserve"> PAGEREF _Toc149570892 \h </w:instrText>
        </w:r>
        <w:r w:rsidR="0049480F" w:rsidRPr="0049480F">
          <w:rPr>
            <w:rFonts w:ascii="Times New Roman" w:hAnsi="Times New Roman" w:cs="Times New Roman"/>
            <w:noProof/>
            <w:webHidden/>
          </w:rPr>
        </w:r>
        <w:r w:rsidR="0049480F" w:rsidRPr="0049480F">
          <w:rPr>
            <w:rFonts w:ascii="Times New Roman" w:hAnsi="Times New Roman" w:cs="Times New Roman"/>
            <w:noProof/>
            <w:webHidden/>
          </w:rPr>
          <w:fldChar w:fldCharType="separate"/>
        </w:r>
        <w:r w:rsidR="00840798">
          <w:rPr>
            <w:rFonts w:ascii="Times New Roman" w:hAnsi="Times New Roman" w:cs="Times New Roman"/>
            <w:noProof/>
            <w:webHidden/>
          </w:rPr>
          <w:t>63</w:t>
        </w:r>
        <w:r w:rsidR="0049480F" w:rsidRPr="0049480F">
          <w:rPr>
            <w:rFonts w:ascii="Times New Roman" w:hAnsi="Times New Roman" w:cs="Times New Roman"/>
            <w:noProof/>
            <w:webHidden/>
          </w:rPr>
          <w:fldChar w:fldCharType="end"/>
        </w:r>
      </w:hyperlink>
    </w:p>
    <w:p w:rsidR="0049480F" w:rsidRPr="0049480F" w:rsidRDefault="00437FE1">
      <w:pPr>
        <w:pStyle w:val="3d"/>
        <w:rPr>
          <w:rFonts w:ascii="Times New Roman" w:eastAsiaTheme="minorEastAsia" w:hAnsi="Times New Roman" w:cs="Times New Roman"/>
          <w:noProof/>
          <w:spacing w:val="0"/>
          <w:sz w:val="22"/>
          <w:szCs w:val="22"/>
          <w:lang w:eastAsia="ru-RU"/>
        </w:rPr>
      </w:pPr>
      <w:hyperlink w:anchor="_Toc149570893" w:history="1">
        <w:r w:rsidR="0049480F" w:rsidRPr="0049480F">
          <w:rPr>
            <w:rStyle w:val="aff8"/>
            <w:rFonts w:ascii="Times New Roman" w:hAnsi="Times New Roman" w:cs="Times New Roman"/>
            <w:noProof/>
            <w:spacing w:val="10"/>
          </w:rPr>
          <w:t>2.4.2.</w:t>
        </w:r>
        <w:r w:rsidR="0049480F" w:rsidRPr="0049480F">
          <w:rPr>
            <w:rStyle w:val="aff8"/>
            <w:rFonts w:ascii="Times New Roman" w:hAnsi="Times New Roman" w:cs="Times New Roman"/>
            <w:noProof/>
            <w:shd w:val="clear" w:color="auto" w:fill="FFFFFF"/>
          </w:rPr>
          <w:t xml:space="preserve"> Существующие и перспективные технические ограничения на использование установленной тепловой мощности и значения располагаемой мощности основного оборудования источников тепловой энергии</w:t>
        </w:r>
        <w:r w:rsidR="0049480F" w:rsidRPr="0049480F">
          <w:rPr>
            <w:rFonts w:ascii="Times New Roman" w:hAnsi="Times New Roman" w:cs="Times New Roman"/>
            <w:noProof/>
            <w:webHidden/>
          </w:rPr>
          <w:tab/>
        </w:r>
        <w:r w:rsidR="0049480F" w:rsidRPr="0049480F">
          <w:rPr>
            <w:rFonts w:ascii="Times New Roman" w:hAnsi="Times New Roman" w:cs="Times New Roman"/>
            <w:noProof/>
            <w:webHidden/>
          </w:rPr>
          <w:fldChar w:fldCharType="begin"/>
        </w:r>
        <w:r w:rsidR="0049480F" w:rsidRPr="0049480F">
          <w:rPr>
            <w:rFonts w:ascii="Times New Roman" w:hAnsi="Times New Roman" w:cs="Times New Roman"/>
            <w:noProof/>
            <w:webHidden/>
          </w:rPr>
          <w:instrText xml:space="preserve"> PAGEREF _Toc149570893 \h </w:instrText>
        </w:r>
        <w:r w:rsidR="0049480F" w:rsidRPr="0049480F">
          <w:rPr>
            <w:rFonts w:ascii="Times New Roman" w:hAnsi="Times New Roman" w:cs="Times New Roman"/>
            <w:noProof/>
            <w:webHidden/>
          </w:rPr>
        </w:r>
        <w:r w:rsidR="0049480F" w:rsidRPr="0049480F">
          <w:rPr>
            <w:rFonts w:ascii="Times New Roman" w:hAnsi="Times New Roman" w:cs="Times New Roman"/>
            <w:noProof/>
            <w:webHidden/>
          </w:rPr>
          <w:fldChar w:fldCharType="separate"/>
        </w:r>
        <w:r w:rsidR="00840798">
          <w:rPr>
            <w:rFonts w:ascii="Times New Roman" w:hAnsi="Times New Roman" w:cs="Times New Roman"/>
            <w:noProof/>
            <w:webHidden/>
          </w:rPr>
          <w:t>63</w:t>
        </w:r>
        <w:r w:rsidR="0049480F" w:rsidRPr="0049480F">
          <w:rPr>
            <w:rFonts w:ascii="Times New Roman" w:hAnsi="Times New Roman" w:cs="Times New Roman"/>
            <w:noProof/>
            <w:webHidden/>
          </w:rPr>
          <w:fldChar w:fldCharType="end"/>
        </w:r>
      </w:hyperlink>
    </w:p>
    <w:p w:rsidR="0049480F" w:rsidRPr="0049480F" w:rsidRDefault="00437FE1">
      <w:pPr>
        <w:pStyle w:val="3d"/>
        <w:rPr>
          <w:rFonts w:ascii="Times New Roman" w:eastAsiaTheme="minorEastAsia" w:hAnsi="Times New Roman" w:cs="Times New Roman"/>
          <w:noProof/>
          <w:spacing w:val="0"/>
          <w:sz w:val="22"/>
          <w:szCs w:val="22"/>
          <w:lang w:eastAsia="ru-RU"/>
        </w:rPr>
      </w:pPr>
      <w:hyperlink w:anchor="_Toc149570894" w:history="1">
        <w:r w:rsidR="0049480F" w:rsidRPr="0049480F">
          <w:rPr>
            <w:rStyle w:val="aff8"/>
            <w:rFonts w:ascii="Times New Roman" w:hAnsi="Times New Roman" w:cs="Times New Roman"/>
            <w:noProof/>
            <w:spacing w:val="10"/>
          </w:rPr>
          <w:t>2.4.3.</w:t>
        </w:r>
        <w:r w:rsidR="0049480F" w:rsidRPr="0049480F">
          <w:rPr>
            <w:rStyle w:val="aff8"/>
            <w:rFonts w:ascii="Times New Roman" w:hAnsi="Times New Roman" w:cs="Times New Roman"/>
            <w:noProof/>
            <w:shd w:val="clear" w:color="auto" w:fill="FFFFFF"/>
          </w:rPr>
          <w:t xml:space="preserve"> Существующие и перспективные затраты тепловой мощности на собственные и хозяйственные нужды теплоснабжающей организации в отношении источников тепловой энергии</w:t>
        </w:r>
        <w:r w:rsidR="0049480F" w:rsidRPr="0049480F">
          <w:rPr>
            <w:rFonts w:ascii="Times New Roman" w:hAnsi="Times New Roman" w:cs="Times New Roman"/>
            <w:noProof/>
            <w:webHidden/>
          </w:rPr>
          <w:tab/>
        </w:r>
        <w:r w:rsidR="0049480F" w:rsidRPr="0049480F">
          <w:rPr>
            <w:rFonts w:ascii="Times New Roman" w:hAnsi="Times New Roman" w:cs="Times New Roman"/>
            <w:noProof/>
            <w:webHidden/>
          </w:rPr>
          <w:fldChar w:fldCharType="begin"/>
        </w:r>
        <w:r w:rsidR="0049480F" w:rsidRPr="0049480F">
          <w:rPr>
            <w:rFonts w:ascii="Times New Roman" w:hAnsi="Times New Roman" w:cs="Times New Roman"/>
            <w:noProof/>
            <w:webHidden/>
          </w:rPr>
          <w:instrText xml:space="preserve"> PAGEREF _Toc149570894 \h </w:instrText>
        </w:r>
        <w:r w:rsidR="0049480F" w:rsidRPr="0049480F">
          <w:rPr>
            <w:rFonts w:ascii="Times New Roman" w:hAnsi="Times New Roman" w:cs="Times New Roman"/>
            <w:noProof/>
            <w:webHidden/>
          </w:rPr>
        </w:r>
        <w:r w:rsidR="0049480F" w:rsidRPr="0049480F">
          <w:rPr>
            <w:rFonts w:ascii="Times New Roman" w:hAnsi="Times New Roman" w:cs="Times New Roman"/>
            <w:noProof/>
            <w:webHidden/>
          </w:rPr>
          <w:fldChar w:fldCharType="separate"/>
        </w:r>
        <w:r w:rsidR="00840798">
          <w:rPr>
            <w:rFonts w:ascii="Times New Roman" w:hAnsi="Times New Roman" w:cs="Times New Roman"/>
            <w:noProof/>
            <w:webHidden/>
          </w:rPr>
          <w:t>63</w:t>
        </w:r>
        <w:r w:rsidR="0049480F" w:rsidRPr="0049480F">
          <w:rPr>
            <w:rFonts w:ascii="Times New Roman" w:hAnsi="Times New Roman" w:cs="Times New Roman"/>
            <w:noProof/>
            <w:webHidden/>
          </w:rPr>
          <w:fldChar w:fldCharType="end"/>
        </w:r>
      </w:hyperlink>
    </w:p>
    <w:p w:rsidR="0049480F" w:rsidRPr="0049480F" w:rsidRDefault="00437FE1">
      <w:pPr>
        <w:pStyle w:val="3d"/>
        <w:rPr>
          <w:rFonts w:ascii="Times New Roman" w:eastAsiaTheme="minorEastAsia" w:hAnsi="Times New Roman" w:cs="Times New Roman"/>
          <w:noProof/>
          <w:spacing w:val="0"/>
          <w:sz w:val="22"/>
          <w:szCs w:val="22"/>
          <w:lang w:eastAsia="ru-RU"/>
        </w:rPr>
      </w:pPr>
      <w:hyperlink w:anchor="_Toc149570895" w:history="1">
        <w:r w:rsidR="0049480F" w:rsidRPr="0049480F">
          <w:rPr>
            <w:rStyle w:val="aff8"/>
            <w:rFonts w:ascii="Times New Roman" w:hAnsi="Times New Roman" w:cs="Times New Roman"/>
            <w:noProof/>
            <w:spacing w:val="10"/>
          </w:rPr>
          <w:t>2.4.4.</w:t>
        </w:r>
        <w:r w:rsidR="0049480F" w:rsidRPr="0049480F">
          <w:rPr>
            <w:rStyle w:val="aff8"/>
            <w:rFonts w:ascii="Times New Roman" w:hAnsi="Times New Roman" w:cs="Times New Roman"/>
            <w:noProof/>
            <w:shd w:val="clear" w:color="auto" w:fill="FFFFFF"/>
          </w:rPr>
          <w:t xml:space="preserve"> Значения существующей и перспективной тепловой мощности источников тепловой энергии нетто</w:t>
        </w:r>
        <w:r w:rsidR="0049480F" w:rsidRPr="0049480F">
          <w:rPr>
            <w:rFonts w:ascii="Times New Roman" w:hAnsi="Times New Roman" w:cs="Times New Roman"/>
            <w:noProof/>
            <w:webHidden/>
          </w:rPr>
          <w:tab/>
        </w:r>
        <w:r w:rsidR="0049480F" w:rsidRPr="0049480F">
          <w:rPr>
            <w:rFonts w:ascii="Times New Roman" w:hAnsi="Times New Roman" w:cs="Times New Roman"/>
            <w:noProof/>
            <w:webHidden/>
          </w:rPr>
          <w:fldChar w:fldCharType="begin"/>
        </w:r>
        <w:r w:rsidR="0049480F" w:rsidRPr="0049480F">
          <w:rPr>
            <w:rFonts w:ascii="Times New Roman" w:hAnsi="Times New Roman" w:cs="Times New Roman"/>
            <w:noProof/>
            <w:webHidden/>
          </w:rPr>
          <w:instrText xml:space="preserve"> PAGEREF _Toc149570895 \h </w:instrText>
        </w:r>
        <w:r w:rsidR="0049480F" w:rsidRPr="0049480F">
          <w:rPr>
            <w:rFonts w:ascii="Times New Roman" w:hAnsi="Times New Roman" w:cs="Times New Roman"/>
            <w:noProof/>
            <w:webHidden/>
          </w:rPr>
        </w:r>
        <w:r w:rsidR="0049480F" w:rsidRPr="0049480F">
          <w:rPr>
            <w:rFonts w:ascii="Times New Roman" w:hAnsi="Times New Roman" w:cs="Times New Roman"/>
            <w:noProof/>
            <w:webHidden/>
          </w:rPr>
          <w:fldChar w:fldCharType="separate"/>
        </w:r>
        <w:r w:rsidR="00840798">
          <w:rPr>
            <w:rFonts w:ascii="Times New Roman" w:hAnsi="Times New Roman" w:cs="Times New Roman"/>
            <w:noProof/>
            <w:webHidden/>
          </w:rPr>
          <w:t>64</w:t>
        </w:r>
        <w:r w:rsidR="0049480F" w:rsidRPr="0049480F">
          <w:rPr>
            <w:rFonts w:ascii="Times New Roman" w:hAnsi="Times New Roman" w:cs="Times New Roman"/>
            <w:noProof/>
            <w:webHidden/>
          </w:rPr>
          <w:fldChar w:fldCharType="end"/>
        </w:r>
      </w:hyperlink>
    </w:p>
    <w:p w:rsidR="0049480F" w:rsidRPr="0049480F" w:rsidRDefault="00437FE1">
      <w:pPr>
        <w:pStyle w:val="3d"/>
        <w:rPr>
          <w:rFonts w:ascii="Times New Roman" w:eastAsiaTheme="minorEastAsia" w:hAnsi="Times New Roman" w:cs="Times New Roman"/>
          <w:noProof/>
          <w:spacing w:val="0"/>
          <w:sz w:val="22"/>
          <w:szCs w:val="22"/>
          <w:lang w:eastAsia="ru-RU"/>
        </w:rPr>
      </w:pPr>
      <w:hyperlink w:anchor="_Toc149570896" w:history="1">
        <w:r w:rsidR="0049480F" w:rsidRPr="0049480F">
          <w:rPr>
            <w:rStyle w:val="aff8"/>
            <w:rFonts w:ascii="Times New Roman" w:hAnsi="Times New Roman" w:cs="Times New Roman"/>
            <w:noProof/>
            <w:spacing w:val="10"/>
          </w:rPr>
          <w:t>2.4.5.</w:t>
        </w:r>
        <w:r w:rsidR="0049480F" w:rsidRPr="0049480F">
          <w:rPr>
            <w:rStyle w:val="aff8"/>
            <w:rFonts w:ascii="Times New Roman" w:hAnsi="Times New Roman" w:cs="Times New Roman"/>
            <w:noProof/>
            <w:shd w:val="clear" w:color="auto" w:fill="FFFFFF"/>
          </w:rPr>
          <w:t xml:space="preserve"> Значения существующих и перспективных потерь тепловой энергии при ее передаче по тепловым сетям, включая потери тепловой энергии в тепловых сетях теплопередачей через теплоизоляционные конструкции теплопроводов и потери теплоносителя, с указанием затрат теплоносителя на компенсацию этих потерь</w:t>
        </w:r>
        <w:r w:rsidR="0049480F" w:rsidRPr="0049480F">
          <w:rPr>
            <w:rFonts w:ascii="Times New Roman" w:hAnsi="Times New Roman" w:cs="Times New Roman"/>
            <w:noProof/>
            <w:webHidden/>
          </w:rPr>
          <w:tab/>
        </w:r>
        <w:r w:rsidR="0049480F" w:rsidRPr="0049480F">
          <w:rPr>
            <w:rFonts w:ascii="Times New Roman" w:hAnsi="Times New Roman" w:cs="Times New Roman"/>
            <w:noProof/>
            <w:webHidden/>
          </w:rPr>
          <w:fldChar w:fldCharType="begin"/>
        </w:r>
        <w:r w:rsidR="0049480F" w:rsidRPr="0049480F">
          <w:rPr>
            <w:rFonts w:ascii="Times New Roman" w:hAnsi="Times New Roman" w:cs="Times New Roman"/>
            <w:noProof/>
            <w:webHidden/>
          </w:rPr>
          <w:instrText xml:space="preserve"> PAGEREF _Toc149570896 \h </w:instrText>
        </w:r>
        <w:r w:rsidR="0049480F" w:rsidRPr="0049480F">
          <w:rPr>
            <w:rFonts w:ascii="Times New Roman" w:hAnsi="Times New Roman" w:cs="Times New Roman"/>
            <w:noProof/>
            <w:webHidden/>
          </w:rPr>
        </w:r>
        <w:r w:rsidR="0049480F" w:rsidRPr="0049480F">
          <w:rPr>
            <w:rFonts w:ascii="Times New Roman" w:hAnsi="Times New Roman" w:cs="Times New Roman"/>
            <w:noProof/>
            <w:webHidden/>
          </w:rPr>
          <w:fldChar w:fldCharType="separate"/>
        </w:r>
        <w:r w:rsidR="00840798">
          <w:rPr>
            <w:rFonts w:ascii="Times New Roman" w:hAnsi="Times New Roman" w:cs="Times New Roman"/>
            <w:noProof/>
            <w:webHidden/>
          </w:rPr>
          <w:t>64</w:t>
        </w:r>
        <w:r w:rsidR="0049480F" w:rsidRPr="0049480F">
          <w:rPr>
            <w:rFonts w:ascii="Times New Roman" w:hAnsi="Times New Roman" w:cs="Times New Roman"/>
            <w:noProof/>
            <w:webHidden/>
          </w:rPr>
          <w:fldChar w:fldCharType="end"/>
        </w:r>
      </w:hyperlink>
    </w:p>
    <w:p w:rsidR="0049480F" w:rsidRPr="0049480F" w:rsidRDefault="00437FE1">
      <w:pPr>
        <w:pStyle w:val="3d"/>
        <w:rPr>
          <w:rFonts w:ascii="Times New Roman" w:eastAsiaTheme="minorEastAsia" w:hAnsi="Times New Roman" w:cs="Times New Roman"/>
          <w:noProof/>
          <w:spacing w:val="0"/>
          <w:sz w:val="22"/>
          <w:szCs w:val="22"/>
          <w:lang w:eastAsia="ru-RU"/>
        </w:rPr>
      </w:pPr>
      <w:hyperlink w:anchor="_Toc149570897" w:history="1">
        <w:r w:rsidR="0049480F" w:rsidRPr="0049480F">
          <w:rPr>
            <w:rStyle w:val="aff8"/>
            <w:rFonts w:ascii="Times New Roman" w:hAnsi="Times New Roman" w:cs="Times New Roman"/>
            <w:noProof/>
            <w:spacing w:val="10"/>
          </w:rPr>
          <w:t>2.4.6.</w:t>
        </w:r>
        <w:r w:rsidR="0049480F" w:rsidRPr="0049480F">
          <w:rPr>
            <w:rStyle w:val="aff8"/>
            <w:rFonts w:ascii="Times New Roman" w:hAnsi="Times New Roman" w:cs="Times New Roman"/>
            <w:noProof/>
            <w:shd w:val="clear" w:color="auto" w:fill="FFFFFF"/>
          </w:rPr>
          <w:t xml:space="preserve"> Затраты существующей и перспективной тепловой мощности на хозяйственные нужды теплоснабжающей (теплосетевой) организации в отношении тепловых сетей</w:t>
        </w:r>
        <w:r w:rsidR="0049480F" w:rsidRPr="0049480F">
          <w:rPr>
            <w:rFonts w:ascii="Times New Roman" w:hAnsi="Times New Roman" w:cs="Times New Roman"/>
            <w:noProof/>
            <w:webHidden/>
          </w:rPr>
          <w:tab/>
        </w:r>
        <w:r w:rsidR="0049480F" w:rsidRPr="0049480F">
          <w:rPr>
            <w:rFonts w:ascii="Times New Roman" w:hAnsi="Times New Roman" w:cs="Times New Roman"/>
            <w:noProof/>
            <w:webHidden/>
          </w:rPr>
          <w:fldChar w:fldCharType="begin"/>
        </w:r>
        <w:r w:rsidR="0049480F" w:rsidRPr="0049480F">
          <w:rPr>
            <w:rFonts w:ascii="Times New Roman" w:hAnsi="Times New Roman" w:cs="Times New Roman"/>
            <w:noProof/>
            <w:webHidden/>
          </w:rPr>
          <w:instrText xml:space="preserve"> PAGEREF _Toc149570897 \h </w:instrText>
        </w:r>
        <w:r w:rsidR="0049480F" w:rsidRPr="0049480F">
          <w:rPr>
            <w:rFonts w:ascii="Times New Roman" w:hAnsi="Times New Roman" w:cs="Times New Roman"/>
            <w:noProof/>
            <w:webHidden/>
          </w:rPr>
        </w:r>
        <w:r w:rsidR="0049480F" w:rsidRPr="0049480F">
          <w:rPr>
            <w:rFonts w:ascii="Times New Roman" w:hAnsi="Times New Roman" w:cs="Times New Roman"/>
            <w:noProof/>
            <w:webHidden/>
          </w:rPr>
          <w:fldChar w:fldCharType="separate"/>
        </w:r>
        <w:r w:rsidR="00840798">
          <w:rPr>
            <w:rFonts w:ascii="Times New Roman" w:hAnsi="Times New Roman" w:cs="Times New Roman"/>
            <w:noProof/>
            <w:webHidden/>
          </w:rPr>
          <w:t>64</w:t>
        </w:r>
        <w:r w:rsidR="0049480F" w:rsidRPr="0049480F">
          <w:rPr>
            <w:rFonts w:ascii="Times New Roman" w:hAnsi="Times New Roman" w:cs="Times New Roman"/>
            <w:noProof/>
            <w:webHidden/>
          </w:rPr>
          <w:fldChar w:fldCharType="end"/>
        </w:r>
      </w:hyperlink>
    </w:p>
    <w:p w:rsidR="0049480F" w:rsidRPr="0049480F" w:rsidRDefault="00437FE1">
      <w:pPr>
        <w:pStyle w:val="3d"/>
        <w:rPr>
          <w:rFonts w:ascii="Times New Roman" w:eastAsiaTheme="minorEastAsia" w:hAnsi="Times New Roman" w:cs="Times New Roman"/>
          <w:noProof/>
          <w:spacing w:val="0"/>
          <w:sz w:val="22"/>
          <w:szCs w:val="22"/>
          <w:lang w:eastAsia="ru-RU"/>
        </w:rPr>
      </w:pPr>
      <w:hyperlink w:anchor="_Toc149570898" w:history="1">
        <w:r w:rsidR="0049480F" w:rsidRPr="0049480F">
          <w:rPr>
            <w:rStyle w:val="aff8"/>
            <w:rFonts w:ascii="Times New Roman" w:hAnsi="Times New Roman" w:cs="Times New Roman"/>
            <w:noProof/>
            <w:spacing w:val="10"/>
          </w:rPr>
          <w:t>2.4.7.</w:t>
        </w:r>
        <w:r w:rsidR="0049480F" w:rsidRPr="0049480F">
          <w:rPr>
            <w:rStyle w:val="aff8"/>
            <w:rFonts w:ascii="Times New Roman" w:hAnsi="Times New Roman" w:cs="Times New Roman"/>
            <w:noProof/>
            <w:shd w:val="clear" w:color="auto" w:fill="FFFFFF"/>
          </w:rPr>
          <w:t xml:space="preserve"> Значения существующей и перспективной резервной тепловой мощности источников тепловой энергии, в том числе источников тепловой энергии, принадлежащих потребителям, и источников тепловой энергии теплоснабжающих организаций, с выделением значений аварийного резерва и резерва по договорам на поддержание резервной тепловой мощности</w:t>
        </w:r>
        <w:r w:rsidR="0049480F" w:rsidRPr="0049480F">
          <w:rPr>
            <w:rFonts w:ascii="Times New Roman" w:hAnsi="Times New Roman" w:cs="Times New Roman"/>
            <w:noProof/>
            <w:webHidden/>
          </w:rPr>
          <w:tab/>
        </w:r>
        <w:r w:rsidR="0049480F" w:rsidRPr="0049480F">
          <w:rPr>
            <w:rFonts w:ascii="Times New Roman" w:hAnsi="Times New Roman" w:cs="Times New Roman"/>
            <w:noProof/>
            <w:webHidden/>
          </w:rPr>
          <w:fldChar w:fldCharType="begin"/>
        </w:r>
        <w:r w:rsidR="0049480F" w:rsidRPr="0049480F">
          <w:rPr>
            <w:rFonts w:ascii="Times New Roman" w:hAnsi="Times New Roman" w:cs="Times New Roman"/>
            <w:noProof/>
            <w:webHidden/>
          </w:rPr>
          <w:instrText xml:space="preserve"> PAGEREF _Toc149570898 \h </w:instrText>
        </w:r>
        <w:r w:rsidR="0049480F" w:rsidRPr="0049480F">
          <w:rPr>
            <w:rFonts w:ascii="Times New Roman" w:hAnsi="Times New Roman" w:cs="Times New Roman"/>
            <w:noProof/>
            <w:webHidden/>
          </w:rPr>
        </w:r>
        <w:r w:rsidR="0049480F" w:rsidRPr="0049480F">
          <w:rPr>
            <w:rFonts w:ascii="Times New Roman" w:hAnsi="Times New Roman" w:cs="Times New Roman"/>
            <w:noProof/>
            <w:webHidden/>
          </w:rPr>
          <w:fldChar w:fldCharType="separate"/>
        </w:r>
        <w:r w:rsidR="00840798">
          <w:rPr>
            <w:rFonts w:ascii="Times New Roman" w:hAnsi="Times New Roman" w:cs="Times New Roman"/>
            <w:noProof/>
            <w:webHidden/>
          </w:rPr>
          <w:t>64</w:t>
        </w:r>
        <w:r w:rsidR="0049480F" w:rsidRPr="0049480F">
          <w:rPr>
            <w:rFonts w:ascii="Times New Roman" w:hAnsi="Times New Roman" w:cs="Times New Roman"/>
            <w:noProof/>
            <w:webHidden/>
          </w:rPr>
          <w:fldChar w:fldCharType="end"/>
        </w:r>
      </w:hyperlink>
    </w:p>
    <w:p w:rsidR="0049480F" w:rsidRPr="0049480F" w:rsidRDefault="00437FE1">
      <w:pPr>
        <w:pStyle w:val="3d"/>
        <w:rPr>
          <w:rFonts w:ascii="Times New Roman" w:eastAsiaTheme="minorEastAsia" w:hAnsi="Times New Roman" w:cs="Times New Roman"/>
          <w:noProof/>
          <w:spacing w:val="0"/>
          <w:sz w:val="22"/>
          <w:szCs w:val="22"/>
          <w:lang w:eastAsia="ru-RU"/>
        </w:rPr>
      </w:pPr>
      <w:hyperlink w:anchor="_Toc149570899" w:history="1">
        <w:r w:rsidR="0049480F" w:rsidRPr="0049480F">
          <w:rPr>
            <w:rStyle w:val="aff8"/>
            <w:rFonts w:ascii="Times New Roman" w:hAnsi="Times New Roman" w:cs="Times New Roman"/>
            <w:noProof/>
            <w:spacing w:val="10"/>
          </w:rPr>
          <w:t>2.4.8.</w:t>
        </w:r>
        <w:r w:rsidR="0049480F" w:rsidRPr="0049480F">
          <w:rPr>
            <w:rStyle w:val="aff8"/>
            <w:rFonts w:ascii="Times New Roman" w:hAnsi="Times New Roman" w:cs="Times New Roman"/>
            <w:noProof/>
            <w:shd w:val="clear" w:color="auto" w:fill="FFFFFF"/>
          </w:rPr>
          <w:t xml:space="preserve"> Значения существующей и перспективной тепловой нагрузки потребителей, устанавливаемые с учетом расчетной тепловой нагрузки</w:t>
        </w:r>
        <w:r w:rsidR="0049480F" w:rsidRPr="0049480F">
          <w:rPr>
            <w:rFonts w:ascii="Times New Roman" w:hAnsi="Times New Roman" w:cs="Times New Roman"/>
            <w:noProof/>
            <w:webHidden/>
          </w:rPr>
          <w:tab/>
        </w:r>
        <w:r w:rsidR="0049480F" w:rsidRPr="0049480F">
          <w:rPr>
            <w:rFonts w:ascii="Times New Roman" w:hAnsi="Times New Roman" w:cs="Times New Roman"/>
            <w:noProof/>
            <w:webHidden/>
          </w:rPr>
          <w:fldChar w:fldCharType="begin"/>
        </w:r>
        <w:r w:rsidR="0049480F" w:rsidRPr="0049480F">
          <w:rPr>
            <w:rFonts w:ascii="Times New Roman" w:hAnsi="Times New Roman" w:cs="Times New Roman"/>
            <w:noProof/>
            <w:webHidden/>
          </w:rPr>
          <w:instrText xml:space="preserve"> PAGEREF _Toc149570899 \h </w:instrText>
        </w:r>
        <w:r w:rsidR="0049480F" w:rsidRPr="0049480F">
          <w:rPr>
            <w:rFonts w:ascii="Times New Roman" w:hAnsi="Times New Roman" w:cs="Times New Roman"/>
            <w:noProof/>
            <w:webHidden/>
          </w:rPr>
        </w:r>
        <w:r w:rsidR="0049480F" w:rsidRPr="0049480F">
          <w:rPr>
            <w:rFonts w:ascii="Times New Roman" w:hAnsi="Times New Roman" w:cs="Times New Roman"/>
            <w:noProof/>
            <w:webHidden/>
          </w:rPr>
          <w:fldChar w:fldCharType="separate"/>
        </w:r>
        <w:r w:rsidR="00840798">
          <w:rPr>
            <w:rFonts w:ascii="Times New Roman" w:hAnsi="Times New Roman" w:cs="Times New Roman"/>
            <w:noProof/>
            <w:webHidden/>
          </w:rPr>
          <w:t>65</w:t>
        </w:r>
        <w:r w:rsidR="0049480F" w:rsidRPr="0049480F">
          <w:rPr>
            <w:rFonts w:ascii="Times New Roman" w:hAnsi="Times New Roman" w:cs="Times New Roman"/>
            <w:noProof/>
            <w:webHidden/>
          </w:rPr>
          <w:fldChar w:fldCharType="end"/>
        </w:r>
      </w:hyperlink>
    </w:p>
    <w:p w:rsidR="0049480F" w:rsidRPr="0049480F" w:rsidRDefault="00437FE1">
      <w:pPr>
        <w:pStyle w:val="27"/>
        <w:rPr>
          <w:rFonts w:eastAsiaTheme="minorEastAsia"/>
          <w:noProof/>
          <w:sz w:val="22"/>
          <w:szCs w:val="22"/>
        </w:rPr>
      </w:pPr>
      <w:hyperlink w:anchor="_Toc149570900" w:history="1">
        <w:r w:rsidR="0049480F" w:rsidRPr="0049480F">
          <w:rPr>
            <w:rStyle w:val="aff8"/>
            <w:noProof/>
            <w:spacing w:val="20"/>
          </w:rPr>
          <w:t>2.5.</w:t>
        </w:r>
        <w:r w:rsidR="0049480F" w:rsidRPr="0049480F">
          <w:rPr>
            <w:rStyle w:val="aff8"/>
            <w:noProof/>
          </w:rPr>
          <w:t xml:space="preserve"> Радиус эффективного теплоснабжения, определяемый в соответствии с методическими указаниями по разработке схем теплоснабжения</w:t>
        </w:r>
        <w:r w:rsidR="0049480F" w:rsidRPr="0049480F">
          <w:rPr>
            <w:noProof/>
            <w:webHidden/>
          </w:rPr>
          <w:tab/>
        </w:r>
        <w:r w:rsidR="0049480F" w:rsidRPr="0049480F">
          <w:rPr>
            <w:noProof/>
            <w:webHidden/>
          </w:rPr>
          <w:fldChar w:fldCharType="begin"/>
        </w:r>
        <w:r w:rsidR="0049480F" w:rsidRPr="0049480F">
          <w:rPr>
            <w:noProof/>
            <w:webHidden/>
          </w:rPr>
          <w:instrText xml:space="preserve"> PAGEREF _Toc149570900 \h </w:instrText>
        </w:r>
        <w:r w:rsidR="0049480F" w:rsidRPr="0049480F">
          <w:rPr>
            <w:noProof/>
            <w:webHidden/>
          </w:rPr>
        </w:r>
        <w:r w:rsidR="0049480F" w:rsidRPr="0049480F">
          <w:rPr>
            <w:noProof/>
            <w:webHidden/>
          </w:rPr>
          <w:fldChar w:fldCharType="separate"/>
        </w:r>
        <w:r w:rsidR="00840798">
          <w:rPr>
            <w:noProof/>
            <w:webHidden/>
          </w:rPr>
          <w:t>65</w:t>
        </w:r>
        <w:r w:rsidR="0049480F" w:rsidRPr="0049480F">
          <w:rPr>
            <w:noProof/>
            <w:webHidden/>
          </w:rPr>
          <w:fldChar w:fldCharType="end"/>
        </w:r>
      </w:hyperlink>
    </w:p>
    <w:p w:rsidR="0049480F" w:rsidRPr="0049480F" w:rsidRDefault="00437FE1">
      <w:pPr>
        <w:pStyle w:val="1f1"/>
        <w:rPr>
          <w:rFonts w:eastAsiaTheme="minorEastAsia"/>
          <w:noProof/>
          <w:sz w:val="22"/>
          <w:szCs w:val="22"/>
        </w:rPr>
      </w:pPr>
      <w:hyperlink w:anchor="_Toc149570901" w:history="1">
        <w:r w:rsidR="0049480F" w:rsidRPr="0049480F">
          <w:rPr>
            <w:rStyle w:val="aff8"/>
            <w:smallCaps/>
            <w:noProof/>
            <w:spacing w:val="20"/>
          </w:rPr>
          <w:t>Раздел 3.</w:t>
        </w:r>
        <w:r w:rsidR="0049480F" w:rsidRPr="0049480F">
          <w:rPr>
            <w:rStyle w:val="aff8"/>
            <w:noProof/>
          </w:rPr>
          <w:t xml:space="preserve"> СУЩЕСТВУЮЩИЕ И ПЕРСПЕКТИВНЫЕ БАЛАНСЫ ТЕПЛОНОСИТЕЛЯ</w:t>
        </w:r>
        <w:r w:rsidR="0049480F" w:rsidRPr="0049480F">
          <w:rPr>
            <w:noProof/>
            <w:webHidden/>
          </w:rPr>
          <w:tab/>
        </w:r>
        <w:r w:rsidR="0049480F" w:rsidRPr="0049480F">
          <w:rPr>
            <w:noProof/>
            <w:webHidden/>
          </w:rPr>
          <w:fldChar w:fldCharType="begin"/>
        </w:r>
        <w:r w:rsidR="0049480F" w:rsidRPr="0049480F">
          <w:rPr>
            <w:noProof/>
            <w:webHidden/>
          </w:rPr>
          <w:instrText xml:space="preserve"> PAGEREF _Toc149570901 \h </w:instrText>
        </w:r>
        <w:r w:rsidR="0049480F" w:rsidRPr="0049480F">
          <w:rPr>
            <w:noProof/>
            <w:webHidden/>
          </w:rPr>
        </w:r>
        <w:r w:rsidR="0049480F" w:rsidRPr="0049480F">
          <w:rPr>
            <w:noProof/>
            <w:webHidden/>
          </w:rPr>
          <w:fldChar w:fldCharType="separate"/>
        </w:r>
        <w:r w:rsidR="00840798">
          <w:rPr>
            <w:noProof/>
            <w:webHidden/>
          </w:rPr>
          <w:t>69</w:t>
        </w:r>
        <w:r w:rsidR="0049480F" w:rsidRPr="0049480F">
          <w:rPr>
            <w:noProof/>
            <w:webHidden/>
          </w:rPr>
          <w:fldChar w:fldCharType="end"/>
        </w:r>
      </w:hyperlink>
    </w:p>
    <w:p w:rsidR="0049480F" w:rsidRPr="0049480F" w:rsidRDefault="00437FE1">
      <w:pPr>
        <w:pStyle w:val="27"/>
        <w:rPr>
          <w:rFonts w:eastAsiaTheme="minorEastAsia"/>
          <w:noProof/>
          <w:sz w:val="22"/>
          <w:szCs w:val="22"/>
        </w:rPr>
      </w:pPr>
      <w:hyperlink w:anchor="_Toc149570902" w:history="1">
        <w:r w:rsidR="0049480F" w:rsidRPr="0049480F">
          <w:rPr>
            <w:rStyle w:val="aff8"/>
            <w:noProof/>
            <w:spacing w:val="20"/>
          </w:rPr>
          <w:t>3.1.</w:t>
        </w:r>
        <w:r w:rsidR="0049480F" w:rsidRPr="0049480F">
          <w:rPr>
            <w:rStyle w:val="aff8"/>
            <w:noProof/>
          </w:rPr>
          <w:t xml:space="preserve"> Существующие и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w:t>
        </w:r>
        <w:r w:rsidR="0049480F" w:rsidRPr="0049480F">
          <w:rPr>
            <w:noProof/>
            <w:webHidden/>
          </w:rPr>
          <w:tab/>
        </w:r>
        <w:r w:rsidR="0049480F" w:rsidRPr="0049480F">
          <w:rPr>
            <w:noProof/>
            <w:webHidden/>
          </w:rPr>
          <w:fldChar w:fldCharType="begin"/>
        </w:r>
        <w:r w:rsidR="0049480F" w:rsidRPr="0049480F">
          <w:rPr>
            <w:noProof/>
            <w:webHidden/>
          </w:rPr>
          <w:instrText xml:space="preserve"> PAGEREF _Toc149570902 \h </w:instrText>
        </w:r>
        <w:r w:rsidR="0049480F" w:rsidRPr="0049480F">
          <w:rPr>
            <w:noProof/>
            <w:webHidden/>
          </w:rPr>
        </w:r>
        <w:r w:rsidR="0049480F" w:rsidRPr="0049480F">
          <w:rPr>
            <w:noProof/>
            <w:webHidden/>
          </w:rPr>
          <w:fldChar w:fldCharType="separate"/>
        </w:r>
        <w:r w:rsidR="00840798">
          <w:rPr>
            <w:noProof/>
            <w:webHidden/>
          </w:rPr>
          <w:t>70</w:t>
        </w:r>
        <w:r w:rsidR="0049480F" w:rsidRPr="0049480F">
          <w:rPr>
            <w:noProof/>
            <w:webHidden/>
          </w:rPr>
          <w:fldChar w:fldCharType="end"/>
        </w:r>
      </w:hyperlink>
    </w:p>
    <w:p w:rsidR="0049480F" w:rsidRPr="0049480F" w:rsidRDefault="00437FE1">
      <w:pPr>
        <w:pStyle w:val="27"/>
        <w:rPr>
          <w:rFonts w:eastAsiaTheme="minorEastAsia"/>
          <w:noProof/>
          <w:sz w:val="22"/>
          <w:szCs w:val="22"/>
        </w:rPr>
      </w:pPr>
      <w:hyperlink w:anchor="_Toc149570903" w:history="1">
        <w:r w:rsidR="0049480F" w:rsidRPr="0049480F">
          <w:rPr>
            <w:rStyle w:val="aff8"/>
            <w:noProof/>
            <w:spacing w:val="20"/>
          </w:rPr>
          <w:t>3.2.</w:t>
        </w:r>
        <w:r w:rsidR="0049480F" w:rsidRPr="0049480F">
          <w:rPr>
            <w:rStyle w:val="aff8"/>
            <w:noProof/>
          </w:rPr>
          <w:t xml:space="preserve"> Существующие и перспективные балансы производительности водоподготовительных установок источников тепловой энергии для компенсации потерь теплоносителя в аварийных режимах работы систем теплоснабжения</w:t>
        </w:r>
        <w:r w:rsidR="0049480F" w:rsidRPr="0049480F">
          <w:rPr>
            <w:noProof/>
            <w:webHidden/>
          </w:rPr>
          <w:tab/>
        </w:r>
        <w:r w:rsidR="0049480F" w:rsidRPr="0049480F">
          <w:rPr>
            <w:noProof/>
            <w:webHidden/>
          </w:rPr>
          <w:fldChar w:fldCharType="begin"/>
        </w:r>
        <w:r w:rsidR="0049480F" w:rsidRPr="0049480F">
          <w:rPr>
            <w:noProof/>
            <w:webHidden/>
          </w:rPr>
          <w:instrText xml:space="preserve"> PAGEREF _Toc149570903 \h </w:instrText>
        </w:r>
        <w:r w:rsidR="0049480F" w:rsidRPr="0049480F">
          <w:rPr>
            <w:noProof/>
            <w:webHidden/>
          </w:rPr>
        </w:r>
        <w:r w:rsidR="0049480F" w:rsidRPr="0049480F">
          <w:rPr>
            <w:noProof/>
            <w:webHidden/>
          </w:rPr>
          <w:fldChar w:fldCharType="separate"/>
        </w:r>
        <w:r w:rsidR="00840798">
          <w:rPr>
            <w:noProof/>
            <w:webHidden/>
          </w:rPr>
          <w:t>74</w:t>
        </w:r>
        <w:r w:rsidR="0049480F" w:rsidRPr="0049480F">
          <w:rPr>
            <w:noProof/>
            <w:webHidden/>
          </w:rPr>
          <w:fldChar w:fldCharType="end"/>
        </w:r>
      </w:hyperlink>
    </w:p>
    <w:p w:rsidR="0049480F" w:rsidRPr="0049480F" w:rsidRDefault="00437FE1">
      <w:pPr>
        <w:pStyle w:val="1f1"/>
        <w:rPr>
          <w:rFonts w:eastAsiaTheme="minorEastAsia"/>
          <w:noProof/>
          <w:sz w:val="22"/>
          <w:szCs w:val="22"/>
        </w:rPr>
      </w:pPr>
      <w:hyperlink w:anchor="_Toc149570904" w:history="1">
        <w:r w:rsidR="0049480F" w:rsidRPr="0049480F">
          <w:rPr>
            <w:rStyle w:val="aff8"/>
            <w:smallCaps/>
            <w:noProof/>
            <w:spacing w:val="20"/>
          </w:rPr>
          <w:t>Раздел 4.</w:t>
        </w:r>
        <w:r w:rsidR="0049480F" w:rsidRPr="0049480F">
          <w:rPr>
            <w:rStyle w:val="aff8"/>
            <w:bCs/>
            <w:noProof/>
          </w:rPr>
          <w:t xml:space="preserve"> ОСНОВНЫЕ ПОЛОЖЕНИЯ МАСТЕР-ПЛАНА РАЗВИТИЯ СИСТЕМ ТЕПЛОСНАБЖЕНИЯ ГОРОДА НЕФТЕЮГАНСКА</w:t>
        </w:r>
        <w:r w:rsidR="0049480F" w:rsidRPr="0049480F">
          <w:rPr>
            <w:noProof/>
            <w:webHidden/>
          </w:rPr>
          <w:tab/>
        </w:r>
        <w:r w:rsidR="0049480F" w:rsidRPr="0049480F">
          <w:rPr>
            <w:noProof/>
            <w:webHidden/>
          </w:rPr>
          <w:fldChar w:fldCharType="begin"/>
        </w:r>
        <w:r w:rsidR="0049480F" w:rsidRPr="0049480F">
          <w:rPr>
            <w:noProof/>
            <w:webHidden/>
          </w:rPr>
          <w:instrText xml:space="preserve"> PAGEREF _Toc149570904 \h </w:instrText>
        </w:r>
        <w:r w:rsidR="0049480F" w:rsidRPr="0049480F">
          <w:rPr>
            <w:noProof/>
            <w:webHidden/>
          </w:rPr>
        </w:r>
        <w:r w:rsidR="0049480F" w:rsidRPr="0049480F">
          <w:rPr>
            <w:noProof/>
            <w:webHidden/>
          </w:rPr>
          <w:fldChar w:fldCharType="separate"/>
        </w:r>
        <w:r w:rsidR="00840798">
          <w:rPr>
            <w:noProof/>
            <w:webHidden/>
          </w:rPr>
          <w:t>77</w:t>
        </w:r>
        <w:r w:rsidR="0049480F" w:rsidRPr="0049480F">
          <w:rPr>
            <w:noProof/>
            <w:webHidden/>
          </w:rPr>
          <w:fldChar w:fldCharType="end"/>
        </w:r>
      </w:hyperlink>
    </w:p>
    <w:p w:rsidR="0049480F" w:rsidRPr="0049480F" w:rsidRDefault="00437FE1">
      <w:pPr>
        <w:pStyle w:val="27"/>
        <w:rPr>
          <w:rFonts w:eastAsiaTheme="minorEastAsia"/>
          <w:noProof/>
          <w:sz w:val="22"/>
          <w:szCs w:val="22"/>
        </w:rPr>
      </w:pPr>
      <w:hyperlink w:anchor="_Toc149570905" w:history="1">
        <w:r w:rsidR="0049480F" w:rsidRPr="0049480F">
          <w:rPr>
            <w:rStyle w:val="aff8"/>
            <w:noProof/>
          </w:rPr>
          <w:t>4.1.</w:t>
        </w:r>
        <w:r w:rsidR="0049480F" w:rsidRPr="0049480F">
          <w:rPr>
            <w:rFonts w:eastAsiaTheme="minorEastAsia"/>
            <w:noProof/>
            <w:sz w:val="22"/>
            <w:szCs w:val="22"/>
          </w:rPr>
          <w:tab/>
        </w:r>
        <w:r w:rsidR="0049480F" w:rsidRPr="0049480F">
          <w:rPr>
            <w:rStyle w:val="aff8"/>
            <w:noProof/>
          </w:rPr>
          <w:t>Описание сценариев развития теплоснабжения города Нефтеюганска</w:t>
        </w:r>
        <w:r w:rsidR="0049480F" w:rsidRPr="0049480F">
          <w:rPr>
            <w:noProof/>
            <w:webHidden/>
          </w:rPr>
          <w:tab/>
        </w:r>
        <w:r w:rsidR="0049480F" w:rsidRPr="0049480F">
          <w:rPr>
            <w:noProof/>
            <w:webHidden/>
          </w:rPr>
          <w:fldChar w:fldCharType="begin"/>
        </w:r>
        <w:r w:rsidR="0049480F" w:rsidRPr="0049480F">
          <w:rPr>
            <w:noProof/>
            <w:webHidden/>
          </w:rPr>
          <w:instrText xml:space="preserve"> PAGEREF _Toc149570905 \h </w:instrText>
        </w:r>
        <w:r w:rsidR="0049480F" w:rsidRPr="0049480F">
          <w:rPr>
            <w:noProof/>
            <w:webHidden/>
          </w:rPr>
        </w:r>
        <w:r w:rsidR="0049480F" w:rsidRPr="0049480F">
          <w:rPr>
            <w:noProof/>
            <w:webHidden/>
          </w:rPr>
          <w:fldChar w:fldCharType="separate"/>
        </w:r>
        <w:r w:rsidR="00840798">
          <w:rPr>
            <w:noProof/>
            <w:webHidden/>
          </w:rPr>
          <w:t>77</w:t>
        </w:r>
        <w:r w:rsidR="0049480F" w:rsidRPr="0049480F">
          <w:rPr>
            <w:noProof/>
            <w:webHidden/>
          </w:rPr>
          <w:fldChar w:fldCharType="end"/>
        </w:r>
      </w:hyperlink>
    </w:p>
    <w:p w:rsidR="0049480F" w:rsidRPr="0049480F" w:rsidRDefault="00437FE1">
      <w:pPr>
        <w:pStyle w:val="27"/>
        <w:rPr>
          <w:rFonts w:eastAsiaTheme="minorEastAsia"/>
          <w:noProof/>
          <w:sz w:val="22"/>
          <w:szCs w:val="22"/>
        </w:rPr>
      </w:pPr>
      <w:hyperlink w:anchor="_Toc149570906" w:history="1">
        <w:r w:rsidR="0049480F" w:rsidRPr="0049480F">
          <w:rPr>
            <w:rStyle w:val="aff8"/>
            <w:noProof/>
          </w:rPr>
          <w:t>4.2.</w:t>
        </w:r>
        <w:r w:rsidR="0049480F" w:rsidRPr="0049480F">
          <w:rPr>
            <w:rFonts w:eastAsiaTheme="minorEastAsia"/>
            <w:noProof/>
            <w:sz w:val="22"/>
            <w:szCs w:val="22"/>
          </w:rPr>
          <w:tab/>
        </w:r>
        <w:r w:rsidR="0049480F" w:rsidRPr="0049480F">
          <w:rPr>
            <w:rStyle w:val="aff8"/>
            <w:noProof/>
          </w:rPr>
          <w:t>Обоснование выбора приоритетного сценария развития теплоснабжения города Нефтеюганска</w:t>
        </w:r>
        <w:r w:rsidR="0049480F" w:rsidRPr="0049480F">
          <w:rPr>
            <w:noProof/>
            <w:webHidden/>
          </w:rPr>
          <w:tab/>
        </w:r>
        <w:r w:rsidR="0049480F" w:rsidRPr="0049480F">
          <w:rPr>
            <w:noProof/>
            <w:webHidden/>
          </w:rPr>
          <w:fldChar w:fldCharType="begin"/>
        </w:r>
        <w:r w:rsidR="0049480F" w:rsidRPr="0049480F">
          <w:rPr>
            <w:noProof/>
            <w:webHidden/>
          </w:rPr>
          <w:instrText xml:space="preserve"> PAGEREF _Toc149570906 \h </w:instrText>
        </w:r>
        <w:r w:rsidR="0049480F" w:rsidRPr="0049480F">
          <w:rPr>
            <w:noProof/>
            <w:webHidden/>
          </w:rPr>
        </w:r>
        <w:r w:rsidR="0049480F" w:rsidRPr="0049480F">
          <w:rPr>
            <w:noProof/>
            <w:webHidden/>
          </w:rPr>
          <w:fldChar w:fldCharType="separate"/>
        </w:r>
        <w:r w:rsidR="00840798">
          <w:rPr>
            <w:noProof/>
            <w:webHidden/>
          </w:rPr>
          <w:t>80</w:t>
        </w:r>
        <w:r w:rsidR="0049480F" w:rsidRPr="0049480F">
          <w:rPr>
            <w:noProof/>
            <w:webHidden/>
          </w:rPr>
          <w:fldChar w:fldCharType="end"/>
        </w:r>
      </w:hyperlink>
    </w:p>
    <w:p w:rsidR="0049480F" w:rsidRPr="0049480F" w:rsidRDefault="00437FE1">
      <w:pPr>
        <w:pStyle w:val="1f1"/>
        <w:rPr>
          <w:rFonts w:eastAsiaTheme="minorEastAsia"/>
          <w:noProof/>
          <w:sz w:val="22"/>
          <w:szCs w:val="22"/>
        </w:rPr>
      </w:pPr>
      <w:hyperlink w:anchor="_Toc149570907" w:history="1">
        <w:r w:rsidR="0049480F" w:rsidRPr="0049480F">
          <w:rPr>
            <w:rStyle w:val="aff8"/>
            <w:smallCaps/>
            <w:noProof/>
            <w:spacing w:val="20"/>
          </w:rPr>
          <w:t>Раздел 5.</w:t>
        </w:r>
        <w:r w:rsidR="0049480F" w:rsidRPr="0049480F">
          <w:rPr>
            <w:rStyle w:val="aff8"/>
            <w:bCs/>
            <w:noProof/>
          </w:rPr>
          <w:t xml:space="preserve"> ПРЕДЛОЖЕНИЯ ПО СТРОИТЕЛЬСТВУ, РЕКОНСТРУКЦИИ, ТЕХНИЧЕСКОМУ ПЕРЕВООРУЖЕНИЮ И (ИЛИ) МОДЕРНИЗАЦИИ ИСТОЧНИКОВ ТЕПЛОВОЙ ЭНЕРГИИ</w:t>
        </w:r>
        <w:r w:rsidR="0049480F" w:rsidRPr="0049480F">
          <w:rPr>
            <w:noProof/>
            <w:webHidden/>
          </w:rPr>
          <w:tab/>
        </w:r>
        <w:r w:rsidR="0049480F" w:rsidRPr="0049480F">
          <w:rPr>
            <w:noProof/>
            <w:webHidden/>
          </w:rPr>
          <w:fldChar w:fldCharType="begin"/>
        </w:r>
        <w:r w:rsidR="0049480F" w:rsidRPr="0049480F">
          <w:rPr>
            <w:noProof/>
            <w:webHidden/>
          </w:rPr>
          <w:instrText xml:space="preserve"> PAGEREF _Toc149570907 \h </w:instrText>
        </w:r>
        <w:r w:rsidR="0049480F" w:rsidRPr="0049480F">
          <w:rPr>
            <w:noProof/>
            <w:webHidden/>
          </w:rPr>
        </w:r>
        <w:r w:rsidR="0049480F" w:rsidRPr="0049480F">
          <w:rPr>
            <w:noProof/>
            <w:webHidden/>
          </w:rPr>
          <w:fldChar w:fldCharType="separate"/>
        </w:r>
        <w:r w:rsidR="00840798">
          <w:rPr>
            <w:noProof/>
            <w:webHidden/>
          </w:rPr>
          <w:t>83</w:t>
        </w:r>
        <w:r w:rsidR="0049480F" w:rsidRPr="0049480F">
          <w:rPr>
            <w:noProof/>
            <w:webHidden/>
          </w:rPr>
          <w:fldChar w:fldCharType="end"/>
        </w:r>
      </w:hyperlink>
    </w:p>
    <w:p w:rsidR="0049480F" w:rsidRPr="0049480F" w:rsidRDefault="00437FE1">
      <w:pPr>
        <w:pStyle w:val="27"/>
        <w:rPr>
          <w:rFonts w:eastAsiaTheme="minorEastAsia"/>
          <w:noProof/>
          <w:sz w:val="22"/>
          <w:szCs w:val="22"/>
        </w:rPr>
      </w:pPr>
      <w:hyperlink w:anchor="_Toc149570908" w:history="1">
        <w:r w:rsidR="0049480F" w:rsidRPr="0049480F">
          <w:rPr>
            <w:rStyle w:val="aff8"/>
            <w:noProof/>
            <w:spacing w:val="20"/>
          </w:rPr>
          <w:t>5.1.</w:t>
        </w:r>
        <w:r w:rsidR="0049480F" w:rsidRPr="0049480F">
          <w:rPr>
            <w:rStyle w:val="aff8"/>
            <w:noProof/>
          </w:rPr>
          <w:t xml:space="preserve"> Предложения по строительству источников тепловой энергии, обеспечивающих перспективную тепловую нагрузку на осваиваемых территориях Нефтеюганска, для которых отсутствует возможность или целесообразность передачи тепловой энергии от существующих или реконструируемых источников тепловой энергии</w:t>
        </w:r>
        <w:r w:rsidR="0049480F" w:rsidRPr="0049480F">
          <w:rPr>
            <w:noProof/>
            <w:webHidden/>
          </w:rPr>
          <w:tab/>
        </w:r>
        <w:r w:rsidR="0049480F" w:rsidRPr="0049480F">
          <w:rPr>
            <w:noProof/>
            <w:webHidden/>
          </w:rPr>
          <w:fldChar w:fldCharType="begin"/>
        </w:r>
        <w:r w:rsidR="0049480F" w:rsidRPr="0049480F">
          <w:rPr>
            <w:noProof/>
            <w:webHidden/>
          </w:rPr>
          <w:instrText xml:space="preserve"> PAGEREF _Toc149570908 \h </w:instrText>
        </w:r>
        <w:r w:rsidR="0049480F" w:rsidRPr="0049480F">
          <w:rPr>
            <w:noProof/>
            <w:webHidden/>
          </w:rPr>
        </w:r>
        <w:r w:rsidR="0049480F" w:rsidRPr="0049480F">
          <w:rPr>
            <w:noProof/>
            <w:webHidden/>
          </w:rPr>
          <w:fldChar w:fldCharType="separate"/>
        </w:r>
        <w:r w:rsidR="00840798">
          <w:rPr>
            <w:noProof/>
            <w:webHidden/>
          </w:rPr>
          <w:t>83</w:t>
        </w:r>
        <w:r w:rsidR="0049480F" w:rsidRPr="0049480F">
          <w:rPr>
            <w:noProof/>
            <w:webHidden/>
          </w:rPr>
          <w:fldChar w:fldCharType="end"/>
        </w:r>
      </w:hyperlink>
    </w:p>
    <w:p w:rsidR="0049480F" w:rsidRPr="0049480F" w:rsidRDefault="00437FE1">
      <w:pPr>
        <w:pStyle w:val="27"/>
        <w:rPr>
          <w:rFonts w:eastAsiaTheme="minorEastAsia"/>
          <w:noProof/>
          <w:sz w:val="22"/>
          <w:szCs w:val="22"/>
        </w:rPr>
      </w:pPr>
      <w:hyperlink w:anchor="_Toc149570909" w:history="1">
        <w:r w:rsidR="0049480F" w:rsidRPr="0049480F">
          <w:rPr>
            <w:rStyle w:val="aff8"/>
            <w:noProof/>
            <w:spacing w:val="20"/>
          </w:rPr>
          <w:t>5.2.</w:t>
        </w:r>
        <w:r w:rsidR="0049480F" w:rsidRPr="0049480F">
          <w:rPr>
            <w:rStyle w:val="aff8"/>
            <w:noProof/>
          </w:rPr>
          <w:t xml:space="preserve"> Предложения по реконструкции источников тепловой энергии, обеспечивающих перспективную тепловую нагрузку в существующих и расширяемых зонах действия источников тепловой энергии</w:t>
        </w:r>
        <w:r w:rsidR="0049480F" w:rsidRPr="0049480F">
          <w:rPr>
            <w:noProof/>
            <w:webHidden/>
          </w:rPr>
          <w:tab/>
        </w:r>
        <w:r w:rsidR="0049480F" w:rsidRPr="0049480F">
          <w:rPr>
            <w:noProof/>
            <w:webHidden/>
          </w:rPr>
          <w:fldChar w:fldCharType="begin"/>
        </w:r>
        <w:r w:rsidR="0049480F" w:rsidRPr="0049480F">
          <w:rPr>
            <w:noProof/>
            <w:webHidden/>
          </w:rPr>
          <w:instrText xml:space="preserve"> PAGEREF _Toc149570909 \h </w:instrText>
        </w:r>
        <w:r w:rsidR="0049480F" w:rsidRPr="0049480F">
          <w:rPr>
            <w:noProof/>
            <w:webHidden/>
          </w:rPr>
        </w:r>
        <w:r w:rsidR="0049480F" w:rsidRPr="0049480F">
          <w:rPr>
            <w:noProof/>
            <w:webHidden/>
          </w:rPr>
          <w:fldChar w:fldCharType="separate"/>
        </w:r>
        <w:r w:rsidR="00840798">
          <w:rPr>
            <w:noProof/>
            <w:webHidden/>
          </w:rPr>
          <w:t>84</w:t>
        </w:r>
        <w:r w:rsidR="0049480F" w:rsidRPr="0049480F">
          <w:rPr>
            <w:noProof/>
            <w:webHidden/>
          </w:rPr>
          <w:fldChar w:fldCharType="end"/>
        </w:r>
      </w:hyperlink>
    </w:p>
    <w:p w:rsidR="0049480F" w:rsidRPr="0049480F" w:rsidRDefault="00437FE1">
      <w:pPr>
        <w:pStyle w:val="27"/>
        <w:rPr>
          <w:rFonts w:eastAsiaTheme="minorEastAsia"/>
          <w:noProof/>
          <w:sz w:val="22"/>
          <w:szCs w:val="22"/>
        </w:rPr>
      </w:pPr>
      <w:hyperlink w:anchor="_Toc149570910" w:history="1">
        <w:r w:rsidR="0049480F" w:rsidRPr="0049480F">
          <w:rPr>
            <w:rStyle w:val="aff8"/>
            <w:noProof/>
            <w:spacing w:val="20"/>
          </w:rPr>
          <w:t>5.3.</w:t>
        </w:r>
        <w:r w:rsidR="0049480F" w:rsidRPr="0049480F">
          <w:rPr>
            <w:rStyle w:val="aff8"/>
            <w:noProof/>
          </w:rPr>
          <w:t xml:space="preserve"> Предложения по техническому перевооружению и (или) модернизации источников тепловой энергии с целью повышения эффективности работы систем теплоснабжения</w:t>
        </w:r>
        <w:r w:rsidR="0049480F" w:rsidRPr="0049480F">
          <w:rPr>
            <w:noProof/>
            <w:webHidden/>
          </w:rPr>
          <w:tab/>
        </w:r>
        <w:r w:rsidR="0049480F" w:rsidRPr="0049480F">
          <w:rPr>
            <w:noProof/>
            <w:webHidden/>
          </w:rPr>
          <w:fldChar w:fldCharType="begin"/>
        </w:r>
        <w:r w:rsidR="0049480F" w:rsidRPr="0049480F">
          <w:rPr>
            <w:noProof/>
            <w:webHidden/>
          </w:rPr>
          <w:instrText xml:space="preserve"> PAGEREF _Toc149570910 \h </w:instrText>
        </w:r>
        <w:r w:rsidR="0049480F" w:rsidRPr="0049480F">
          <w:rPr>
            <w:noProof/>
            <w:webHidden/>
          </w:rPr>
        </w:r>
        <w:r w:rsidR="0049480F" w:rsidRPr="0049480F">
          <w:rPr>
            <w:noProof/>
            <w:webHidden/>
          </w:rPr>
          <w:fldChar w:fldCharType="separate"/>
        </w:r>
        <w:r w:rsidR="00840798">
          <w:rPr>
            <w:noProof/>
            <w:webHidden/>
          </w:rPr>
          <w:t>85</w:t>
        </w:r>
        <w:r w:rsidR="0049480F" w:rsidRPr="0049480F">
          <w:rPr>
            <w:noProof/>
            <w:webHidden/>
          </w:rPr>
          <w:fldChar w:fldCharType="end"/>
        </w:r>
      </w:hyperlink>
    </w:p>
    <w:p w:rsidR="0049480F" w:rsidRPr="0049480F" w:rsidRDefault="00437FE1">
      <w:pPr>
        <w:pStyle w:val="27"/>
        <w:rPr>
          <w:rFonts w:eastAsiaTheme="minorEastAsia"/>
          <w:noProof/>
          <w:sz w:val="22"/>
          <w:szCs w:val="22"/>
        </w:rPr>
      </w:pPr>
      <w:hyperlink w:anchor="_Toc149570911" w:history="1">
        <w:r w:rsidR="0049480F" w:rsidRPr="0049480F">
          <w:rPr>
            <w:rStyle w:val="aff8"/>
            <w:noProof/>
            <w:spacing w:val="20"/>
          </w:rPr>
          <w:t>5.4.</w:t>
        </w:r>
        <w:r w:rsidR="0049480F" w:rsidRPr="0049480F">
          <w:rPr>
            <w:rStyle w:val="aff8"/>
            <w:noProof/>
          </w:rPr>
          <w:t xml:space="preserve"> Графики совместной работы источников тепловой энергии, функционирующих в режиме комбинированной выработки электрической и тепловой энергии и котельных</w:t>
        </w:r>
        <w:r w:rsidR="0049480F" w:rsidRPr="0049480F">
          <w:rPr>
            <w:noProof/>
            <w:webHidden/>
          </w:rPr>
          <w:tab/>
        </w:r>
        <w:r w:rsidR="0049480F" w:rsidRPr="0049480F">
          <w:rPr>
            <w:noProof/>
            <w:webHidden/>
          </w:rPr>
          <w:fldChar w:fldCharType="begin"/>
        </w:r>
        <w:r w:rsidR="0049480F" w:rsidRPr="0049480F">
          <w:rPr>
            <w:noProof/>
            <w:webHidden/>
          </w:rPr>
          <w:instrText xml:space="preserve"> PAGEREF _Toc149570911 \h </w:instrText>
        </w:r>
        <w:r w:rsidR="0049480F" w:rsidRPr="0049480F">
          <w:rPr>
            <w:noProof/>
            <w:webHidden/>
          </w:rPr>
        </w:r>
        <w:r w:rsidR="0049480F" w:rsidRPr="0049480F">
          <w:rPr>
            <w:noProof/>
            <w:webHidden/>
          </w:rPr>
          <w:fldChar w:fldCharType="separate"/>
        </w:r>
        <w:r w:rsidR="00840798">
          <w:rPr>
            <w:noProof/>
            <w:webHidden/>
          </w:rPr>
          <w:t>88</w:t>
        </w:r>
        <w:r w:rsidR="0049480F" w:rsidRPr="0049480F">
          <w:rPr>
            <w:noProof/>
            <w:webHidden/>
          </w:rPr>
          <w:fldChar w:fldCharType="end"/>
        </w:r>
      </w:hyperlink>
    </w:p>
    <w:p w:rsidR="0049480F" w:rsidRPr="0049480F" w:rsidRDefault="00437FE1">
      <w:pPr>
        <w:pStyle w:val="27"/>
        <w:rPr>
          <w:rFonts w:eastAsiaTheme="minorEastAsia"/>
          <w:noProof/>
          <w:sz w:val="22"/>
          <w:szCs w:val="22"/>
        </w:rPr>
      </w:pPr>
      <w:hyperlink w:anchor="_Toc149570912" w:history="1">
        <w:r w:rsidR="0049480F" w:rsidRPr="0049480F">
          <w:rPr>
            <w:rStyle w:val="aff8"/>
            <w:noProof/>
            <w:spacing w:val="20"/>
          </w:rPr>
          <w:t>5.5.</w:t>
        </w:r>
        <w:r w:rsidR="0049480F" w:rsidRPr="0049480F">
          <w:rPr>
            <w:rStyle w:val="aff8"/>
            <w:noProof/>
          </w:rPr>
          <w:t xml:space="preserve"> Меры по выводу из эксплуатации, консервации и демонтажу избыточных источников тепловой энергии, а также источников тепловой энергии, выработавших нормативный срок службы, в случае если продление срока службы технически невозможно или экономически нецелесообразно</w:t>
        </w:r>
        <w:r w:rsidR="0049480F" w:rsidRPr="0049480F">
          <w:rPr>
            <w:noProof/>
            <w:webHidden/>
          </w:rPr>
          <w:tab/>
        </w:r>
        <w:r w:rsidR="0049480F" w:rsidRPr="0049480F">
          <w:rPr>
            <w:noProof/>
            <w:webHidden/>
          </w:rPr>
          <w:fldChar w:fldCharType="begin"/>
        </w:r>
        <w:r w:rsidR="0049480F" w:rsidRPr="0049480F">
          <w:rPr>
            <w:noProof/>
            <w:webHidden/>
          </w:rPr>
          <w:instrText xml:space="preserve"> PAGEREF _Toc149570912 \h </w:instrText>
        </w:r>
        <w:r w:rsidR="0049480F" w:rsidRPr="0049480F">
          <w:rPr>
            <w:noProof/>
            <w:webHidden/>
          </w:rPr>
        </w:r>
        <w:r w:rsidR="0049480F" w:rsidRPr="0049480F">
          <w:rPr>
            <w:noProof/>
            <w:webHidden/>
          </w:rPr>
          <w:fldChar w:fldCharType="separate"/>
        </w:r>
        <w:r w:rsidR="00840798">
          <w:rPr>
            <w:noProof/>
            <w:webHidden/>
          </w:rPr>
          <w:t>88</w:t>
        </w:r>
        <w:r w:rsidR="0049480F" w:rsidRPr="0049480F">
          <w:rPr>
            <w:noProof/>
            <w:webHidden/>
          </w:rPr>
          <w:fldChar w:fldCharType="end"/>
        </w:r>
      </w:hyperlink>
    </w:p>
    <w:p w:rsidR="0049480F" w:rsidRPr="0049480F" w:rsidRDefault="00437FE1">
      <w:pPr>
        <w:pStyle w:val="27"/>
        <w:rPr>
          <w:rFonts w:eastAsiaTheme="minorEastAsia"/>
          <w:noProof/>
          <w:sz w:val="22"/>
          <w:szCs w:val="22"/>
        </w:rPr>
      </w:pPr>
      <w:hyperlink w:anchor="_Toc149570913" w:history="1">
        <w:r w:rsidR="0049480F" w:rsidRPr="0049480F">
          <w:rPr>
            <w:rStyle w:val="aff8"/>
            <w:noProof/>
            <w:spacing w:val="20"/>
          </w:rPr>
          <w:t>5.6.</w:t>
        </w:r>
        <w:r w:rsidR="0049480F" w:rsidRPr="0049480F">
          <w:rPr>
            <w:rStyle w:val="aff8"/>
            <w:noProof/>
          </w:rPr>
          <w:t xml:space="preserve"> Меры по переоборудованию котельных в источники тепловой энергии, функционирующие в режиме комбинированной выработки электрической и тепловой энергии</w:t>
        </w:r>
        <w:r w:rsidR="0049480F" w:rsidRPr="0049480F">
          <w:rPr>
            <w:noProof/>
            <w:webHidden/>
          </w:rPr>
          <w:tab/>
        </w:r>
        <w:r w:rsidR="0049480F" w:rsidRPr="0049480F">
          <w:rPr>
            <w:noProof/>
            <w:webHidden/>
          </w:rPr>
          <w:fldChar w:fldCharType="begin"/>
        </w:r>
        <w:r w:rsidR="0049480F" w:rsidRPr="0049480F">
          <w:rPr>
            <w:noProof/>
            <w:webHidden/>
          </w:rPr>
          <w:instrText xml:space="preserve"> PAGEREF _Toc149570913 \h </w:instrText>
        </w:r>
        <w:r w:rsidR="0049480F" w:rsidRPr="0049480F">
          <w:rPr>
            <w:noProof/>
            <w:webHidden/>
          </w:rPr>
        </w:r>
        <w:r w:rsidR="0049480F" w:rsidRPr="0049480F">
          <w:rPr>
            <w:noProof/>
            <w:webHidden/>
          </w:rPr>
          <w:fldChar w:fldCharType="separate"/>
        </w:r>
        <w:r w:rsidR="00840798">
          <w:rPr>
            <w:noProof/>
            <w:webHidden/>
          </w:rPr>
          <w:t>88</w:t>
        </w:r>
        <w:r w:rsidR="0049480F" w:rsidRPr="0049480F">
          <w:rPr>
            <w:noProof/>
            <w:webHidden/>
          </w:rPr>
          <w:fldChar w:fldCharType="end"/>
        </w:r>
      </w:hyperlink>
    </w:p>
    <w:p w:rsidR="0049480F" w:rsidRPr="0049480F" w:rsidRDefault="00437FE1">
      <w:pPr>
        <w:pStyle w:val="27"/>
        <w:rPr>
          <w:rFonts w:eastAsiaTheme="minorEastAsia"/>
          <w:noProof/>
          <w:sz w:val="22"/>
          <w:szCs w:val="22"/>
        </w:rPr>
      </w:pPr>
      <w:hyperlink w:anchor="_Toc149570914" w:history="1">
        <w:r w:rsidR="0049480F" w:rsidRPr="0049480F">
          <w:rPr>
            <w:rStyle w:val="aff8"/>
            <w:noProof/>
            <w:spacing w:val="20"/>
          </w:rPr>
          <w:t>5.7.</w:t>
        </w:r>
        <w:r w:rsidR="0049480F" w:rsidRPr="0049480F">
          <w:rPr>
            <w:rStyle w:val="aff8"/>
            <w:noProof/>
          </w:rPr>
          <w:t xml:space="preserve"> Меры по переводу котельных, размещенных в существующих и расширяемых зонах действия источников тепловой энергии, функционирующих в режиме комбинированной выработки электрической и тепловой энергии, в пиковый режим работы, либо по выводу их из эксплуатации</w:t>
        </w:r>
        <w:r w:rsidR="0049480F" w:rsidRPr="0049480F">
          <w:rPr>
            <w:noProof/>
            <w:webHidden/>
          </w:rPr>
          <w:tab/>
        </w:r>
        <w:r w:rsidR="0049480F" w:rsidRPr="0049480F">
          <w:rPr>
            <w:noProof/>
            <w:webHidden/>
          </w:rPr>
          <w:fldChar w:fldCharType="begin"/>
        </w:r>
        <w:r w:rsidR="0049480F" w:rsidRPr="0049480F">
          <w:rPr>
            <w:noProof/>
            <w:webHidden/>
          </w:rPr>
          <w:instrText xml:space="preserve"> PAGEREF _Toc149570914 \h </w:instrText>
        </w:r>
        <w:r w:rsidR="0049480F" w:rsidRPr="0049480F">
          <w:rPr>
            <w:noProof/>
            <w:webHidden/>
          </w:rPr>
        </w:r>
        <w:r w:rsidR="0049480F" w:rsidRPr="0049480F">
          <w:rPr>
            <w:noProof/>
            <w:webHidden/>
          </w:rPr>
          <w:fldChar w:fldCharType="separate"/>
        </w:r>
        <w:r w:rsidR="00840798">
          <w:rPr>
            <w:noProof/>
            <w:webHidden/>
          </w:rPr>
          <w:t>91</w:t>
        </w:r>
        <w:r w:rsidR="0049480F" w:rsidRPr="0049480F">
          <w:rPr>
            <w:noProof/>
            <w:webHidden/>
          </w:rPr>
          <w:fldChar w:fldCharType="end"/>
        </w:r>
      </w:hyperlink>
    </w:p>
    <w:p w:rsidR="0049480F" w:rsidRPr="0049480F" w:rsidRDefault="00437FE1">
      <w:pPr>
        <w:pStyle w:val="27"/>
        <w:rPr>
          <w:rFonts w:eastAsiaTheme="minorEastAsia"/>
          <w:noProof/>
          <w:sz w:val="22"/>
          <w:szCs w:val="22"/>
        </w:rPr>
      </w:pPr>
      <w:hyperlink w:anchor="_Toc149570915" w:history="1">
        <w:r w:rsidR="0049480F" w:rsidRPr="0049480F">
          <w:rPr>
            <w:rStyle w:val="aff8"/>
            <w:noProof/>
            <w:spacing w:val="20"/>
          </w:rPr>
          <w:t>5.8.</w:t>
        </w:r>
        <w:r w:rsidR="0049480F" w:rsidRPr="0049480F">
          <w:rPr>
            <w:rStyle w:val="aff8"/>
            <w:noProof/>
          </w:rPr>
          <w:t xml:space="preserve"> Температурный график отпуска тепловой энергии для каждого источника тепловой энергии или группы источников тепловой энергии в системе теплоснабжения, работающей на общую тепловую сеть, и оценку затрат при необходимости его изменения</w:t>
        </w:r>
        <w:r w:rsidR="0049480F" w:rsidRPr="0049480F">
          <w:rPr>
            <w:noProof/>
            <w:webHidden/>
          </w:rPr>
          <w:tab/>
        </w:r>
        <w:r w:rsidR="0049480F" w:rsidRPr="0049480F">
          <w:rPr>
            <w:noProof/>
            <w:webHidden/>
          </w:rPr>
          <w:fldChar w:fldCharType="begin"/>
        </w:r>
        <w:r w:rsidR="0049480F" w:rsidRPr="0049480F">
          <w:rPr>
            <w:noProof/>
            <w:webHidden/>
          </w:rPr>
          <w:instrText xml:space="preserve"> PAGEREF _Toc149570915 \h </w:instrText>
        </w:r>
        <w:r w:rsidR="0049480F" w:rsidRPr="0049480F">
          <w:rPr>
            <w:noProof/>
            <w:webHidden/>
          </w:rPr>
        </w:r>
        <w:r w:rsidR="0049480F" w:rsidRPr="0049480F">
          <w:rPr>
            <w:noProof/>
            <w:webHidden/>
          </w:rPr>
          <w:fldChar w:fldCharType="separate"/>
        </w:r>
        <w:r w:rsidR="00840798">
          <w:rPr>
            <w:noProof/>
            <w:webHidden/>
          </w:rPr>
          <w:t>92</w:t>
        </w:r>
        <w:r w:rsidR="0049480F" w:rsidRPr="0049480F">
          <w:rPr>
            <w:noProof/>
            <w:webHidden/>
          </w:rPr>
          <w:fldChar w:fldCharType="end"/>
        </w:r>
      </w:hyperlink>
    </w:p>
    <w:p w:rsidR="0049480F" w:rsidRPr="0049480F" w:rsidRDefault="00437FE1">
      <w:pPr>
        <w:pStyle w:val="27"/>
        <w:rPr>
          <w:rFonts w:eastAsiaTheme="minorEastAsia"/>
          <w:noProof/>
          <w:sz w:val="22"/>
          <w:szCs w:val="22"/>
        </w:rPr>
      </w:pPr>
      <w:hyperlink w:anchor="_Toc149570916" w:history="1">
        <w:r w:rsidR="0049480F" w:rsidRPr="0049480F">
          <w:rPr>
            <w:rStyle w:val="aff8"/>
            <w:noProof/>
            <w:spacing w:val="20"/>
          </w:rPr>
          <w:t>5.9.</w:t>
        </w:r>
        <w:r w:rsidR="0049480F" w:rsidRPr="0049480F">
          <w:rPr>
            <w:rStyle w:val="aff8"/>
            <w:noProof/>
          </w:rPr>
          <w:t xml:space="preserve"> Предложения по перспективной установленной тепловой мощности каждого источника тепловой энергии с предложениями по сроку ввода в эксплуатацию новых мощностей</w:t>
        </w:r>
        <w:r w:rsidR="0049480F" w:rsidRPr="0049480F">
          <w:rPr>
            <w:noProof/>
            <w:webHidden/>
          </w:rPr>
          <w:tab/>
        </w:r>
        <w:r w:rsidR="0049480F" w:rsidRPr="0049480F">
          <w:rPr>
            <w:noProof/>
            <w:webHidden/>
          </w:rPr>
          <w:fldChar w:fldCharType="begin"/>
        </w:r>
        <w:r w:rsidR="0049480F" w:rsidRPr="0049480F">
          <w:rPr>
            <w:noProof/>
            <w:webHidden/>
          </w:rPr>
          <w:instrText xml:space="preserve"> PAGEREF _Toc149570916 \h </w:instrText>
        </w:r>
        <w:r w:rsidR="0049480F" w:rsidRPr="0049480F">
          <w:rPr>
            <w:noProof/>
            <w:webHidden/>
          </w:rPr>
        </w:r>
        <w:r w:rsidR="0049480F" w:rsidRPr="0049480F">
          <w:rPr>
            <w:noProof/>
            <w:webHidden/>
          </w:rPr>
          <w:fldChar w:fldCharType="separate"/>
        </w:r>
        <w:r w:rsidR="00840798">
          <w:rPr>
            <w:noProof/>
            <w:webHidden/>
          </w:rPr>
          <w:t>92</w:t>
        </w:r>
        <w:r w:rsidR="0049480F" w:rsidRPr="0049480F">
          <w:rPr>
            <w:noProof/>
            <w:webHidden/>
          </w:rPr>
          <w:fldChar w:fldCharType="end"/>
        </w:r>
      </w:hyperlink>
    </w:p>
    <w:p w:rsidR="0049480F" w:rsidRPr="0049480F" w:rsidRDefault="00437FE1">
      <w:pPr>
        <w:pStyle w:val="27"/>
        <w:rPr>
          <w:rFonts w:eastAsiaTheme="minorEastAsia"/>
          <w:noProof/>
          <w:sz w:val="22"/>
          <w:szCs w:val="22"/>
        </w:rPr>
      </w:pPr>
      <w:hyperlink w:anchor="_Toc149570917" w:history="1">
        <w:r w:rsidR="0049480F" w:rsidRPr="0049480F">
          <w:rPr>
            <w:rStyle w:val="aff8"/>
            <w:noProof/>
            <w:spacing w:val="20"/>
          </w:rPr>
          <w:t>5.10.</w:t>
        </w:r>
        <w:r w:rsidR="0049480F" w:rsidRPr="0049480F">
          <w:rPr>
            <w:rStyle w:val="aff8"/>
            <w:noProof/>
          </w:rPr>
          <w:t xml:space="preserve"> Предложения по вводу новых и реконструкции существующих источников тепловой энергии с использованием возобновляемых источников энергии, а также местных видов топлива</w:t>
        </w:r>
        <w:r w:rsidR="0049480F" w:rsidRPr="0049480F">
          <w:rPr>
            <w:noProof/>
            <w:webHidden/>
          </w:rPr>
          <w:tab/>
        </w:r>
        <w:r w:rsidR="0049480F" w:rsidRPr="0049480F">
          <w:rPr>
            <w:noProof/>
            <w:webHidden/>
          </w:rPr>
          <w:fldChar w:fldCharType="begin"/>
        </w:r>
        <w:r w:rsidR="0049480F" w:rsidRPr="0049480F">
          <w:rPr>
            <w:noProof/>
            <w:webHidden/>
          </w:rPr>
          <w:instrText xml:space="preserve"> PAGEREF _Toc149570917 \h </w:instrText>
        </w:r>
        <w:r w:rsidR="0049480F" w:rsidRPr="0049480F">
          <w:rPr>
            <w:noProof/>
            <w:webHidden/>
          </w:rPr>
        </w:r>
        <w:r w:rsidR="0049480F" w:rsidRPr="0049480F">
          <w:rPr>
            <w:noProof/>
            <w:webHidden/>
          </w:rPr>
          <w:fldChar w:fldCharType="separate"/>
        </w:r>
        <w:r w:rsidR="00840798">
          <w:rPr>
            <w:noProof/>
            <w:webHidden/>
          </w:rPr>
          <w:t>97</w:t>
        </w:r>
        <w:r w:rsidR="0049480F" w:rsidRPr="0049480F">
          <w:rPr>
            <w:noProof/>
            <w:webHidden/>
          </w:rPr>
          <w:fldChar w:fldCharType="end"/>
        </w:r>
      </w:hyperlink>
    </w:p>
    <w:p w:rsidR="0049480F" w:rsidRPr="0049480F" w:rsidRDefault="00437FE1">
      <w:pPr>
        <w:pStyle w:val="1f1"/>
        <w:rPr>
          <w:rFonts w:eastAsiaTheme="minorEastAsia"/>
          <w:noProof/>
          <w:sz w:val="22"/>
          <w:szCs w:val="22"/>
        </w:rPr>
      </w:pPr>
      <w:hyperlink w:anchor="_Toc149570918" w:history="1">
        <w:r w:rsidR="0049480F" w:rsidRPr="0049480F">
          <w:rPr>
            <w:rStyle w:val="aff8"/>
            <w:smallCaps/>
            <w:noProof/>
            <w:spacing w:val="20"/>
          </w:rPr>
          <w:t>Раздел 6.</w:t>
        </w:r>
        <w:r w:rsidR="0049480F" w:rsidRPr="0049480F">
          <w:rPr>
            <w:rStyle w:val="aff8"/>
            <w:bCs/>
            <w:noProof/>
          </w:rPr>
          <w:t xml:space="preserve"> ПРЕДЛОЖЕНИЯ ПО СТРОИТЕЛЬСТВУ, РЕКОНСТРУКЦИИ И (ИЛИ) МОДЕРНИЗАЦИИ ТЕПЛОВЫХ СЕТЕЙ</w:t>
        </w:r>
        <w:r w:rsidR="0049480F" w:rsidRPr="0049480F">
          <w:rPr>
            <w:noProof/>
            <w:webHidden/>
          </w:rPr>
          <w:tab/>
        </w:r>
        <w:r w:rsidR="0049480F" w:rsidRPr="0049480F">
          <w:rPr>
            <w:noProof/>
            <w:webHidden/>
          </w:rPr>
          <w:fldChar w:fldCharType="begin"/>
        </w:r>
        <w:r w:rsidR="0049480F" w:rsidRPr="0049480F">
          <w:rPr>
            <w:noProof/>
            <w:webHidden/>
          </w:rPr>
          <w:instrText xml:space="preserve"> PAGEREF _Toc149570918 \h </w:instrText>
        </w:r>
        <w:r w:rsidR="0049480F" w:rsidRPr="0049480F">
          <w:rPr>
            <w:noProof/>
            <w:webHidden/>
          </w:rPr>
        </w:r>
        <w:r w:rsidR="0049480F" w:rsidRPr="0049480F">
          <w:rPr>
            <w:noProof/>
            <w:webHidden/>
          </w:rPr>
          <w:fldChar w:fldCharType="separate"/>
        </w:r>
        <w:r w:rsidR="00840798">
          <w:rPr>
            <w:noProof/>
            <w:webHidden/>
          </w:rPr>
          <w:t>98</w:t>
        </w:r>
        <w:r w:rsidR="0049480F" w:rsidRPr="0049480F">
          <w:rPr>
            <w:noProof/>
            <w:webHidden/>
          </w:rPr>
          <w:fldChar w:fldCharType="end"/>
        </w:r>
      </w:hyperlink>
    </w:p>
    <w:p w:rsidR="0049480F" w:rsidRPr="0049480F" w:rsidRDefault="00437FE1">
      <w:pPr>
        <w:pStyle w:val="27"/>
        <w:rPr>
          <w:rFonts w:eastAsiaTheme="minorEastAsia"/>
          <w:noProof/>
          <w:sz w:val="22"/>
          <w:szCs w:val="22"/>
        </w:rPr>
      </w:pPr>
      <w:hyperlink w:anchor="_Toc149570919" w:history="1">
        <w:r w:rsidR="0049480F" w:rsidRPr="0049480F">
          <w:rPr>
            <w:rStyle w:val="aff8"/>
            <w:noProof/>
          </w:rPr>
          <w:t>6.1.</w:t>
        </w:r>
        <w:r w:rsidR="0049480F" w:rsidRPr="0049480F">
          <w:rPr>
            <w:rFonts w:eastAsiaTheme="minorEastAsia"/>
            <w:noProof/>
            <w:sz w:val="22"/>
            <w:szCs w:val="22"/>
          </w:rPr>
          <w:tab/>
        </w:r>
        <w:r w:rsidR="0049480F" w:rsidRPr="0049480F">
          <w:rPr>
            <w:rStyle w:val="aff8"/>
            <w:noProof/>
          </w:rPr>
          <w:t>Предложения по строительству, реконструкции и (или) модернизации тепловых сетей,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 энергии (использование существующих резервов)</w:t>
        </w:r>
        <w:r w:rsidR="0049480F" w:rsidRPr="0049480F">
          <w:rPr>
            <w:noProof/>
            <w:webHidden/>
          </w:rPr>
          <w:tab/>
        </w:r>
        <w:r w:rsidR="0049480F" w:rsidRPr="0049480F">
          <w:rPr>
            <w:noProof/>
            <w:webHidden/>
          </w:rPr>
          <w:fldChar w:fldCharType="begin"/>
        </w:r>
        <w:r w:rsidR="0049480F" w:rsidRPr="0049480F">
          <w:rPr>
            <w:noProof/>
            <w:webHidden/>
          </w:rPr>
          <w:instrText xml:space="preserve"> PAGEREF _Toc149570919 \h </w:instrText>
        </w:r>
        <w:r w:rsidR="0049480F" w:rsidRPr="0049480F">
          <w:rPr>
            <w:noProof/>
            <w:webHidden/>
          </w:rPr>
        </w:r>
        <w:r w:rsidR="0049480F" w:rsidRPr="0049480F">
          <w:rPr>
            <w:noProof/>
            <w:webHidden/>
          </w:rPr>
          <w:fldChar w:fldCharType="separate"/>
        </w:r>
        <w:r w:rsidR="00840798">
          <w:rPr>
            <w:noProof/>
            <w:webHidden/>
          </w:rPr>
          <w:t>99</w:t>
        </w:r>
        <w:r w:rsidR="0049480F" w:rsidRPr="0049480F">
          <w:rPr>
            <w:noProof/>
            <w:webHidden/>
          </w:rPr>
          <w:fldChar w:fldCharType="end"/>
        </w:r>
      </w:hyperlink>
    </w:p>
    <w:p w:rsidR="0049480F" w:rsidRPr="0049480F" w:rsidRDefault="00437FE1">
      <w:pPr>
        <w:pStyle w:val="27"/>
        <w:rPr>
          <w:rFonts w:eastAsiaTheme="minorEastAsia"/>
          <w:noProof/>
          <w:sz w:val="22"/>
          <w:szCs w:val="22"/>
        </w:rPr>
      </w:pPr>
      <w:hyperlink w:anchor="_Toc149570920" w:history="1">
        <w:r w:rsidR="0049480F" w:rsidRPr="0049480F">
          <w:rPr>
            <w:rStyle w:val="aff8"/>
            <w:noProof/>
          </w:rPr>
          <w:t>6.2.</w:t>
        </w:r>
        <w:r w:rsidR="0049480F" w:rsidRPr="0049480F">
          <w:rPr>
            <w:rFonts w:eastAsiaTheme="minorEastAsia"/>
            <w:noProof/>
            <w:sz w:val="22"/>
            <w:szCs w:val="22"/>
          </w:rPr>
          <w:tab/>
        </w:r>
        <w:r w:rsidR="0049480F" w:rsidRPr="0049480F">
          <w:rPr>
            <w:rStyle w:val="aff8"/>
            <w:noProof/>
          </w:rPr>
          <w:t>Предложения по строительству, реконструкции и (или) модернизации тепловых сетей для обеспечения перспективных приростов тепловой нагрузки в осваиваемых районах города Нефтеюганска под жилищную, комплексную или производственную застройку</w:t>
        </w:r>
        <w:r w:rsidR="0049480F" w:rsidRPr="0049480F">
          <w:rPr>
            <w:noProof/>
            <w:webHidden/>
          </w:rPr>
          <w:tab/>
        </w:r>
        <w:r w:rsidR="0049480F" w:rsidRPr="0049480F">
          <w:rPr>
            <w:noProof/>
            <w:webHidden/>
          </w:rPr>
          <w:fldChar w:fldCharType="begin"/>
        </w:r>
        <w:r w:rsidR="0049480F" w:rsidRPr="0049480F">
          <w:rPr>
            <w:noProof/>
            <w:webHidden/>
          </w:rPr>
          <w:instrText xml:space="preserve"> PAGEREF _Toc149570920 \h </w:instrText>
        </w:r>
        <w:r w:rsidR="0049480F" w:rsidRPr="0049480F">
          <w:rPr>
            <w:noProof/>
            <w:webHidden/>
          </w:rPr>
        </w:r>
        <w:r w:rsidR="0049480F" w:rsidRPr="0049480F">
          <w:rPr>
            <w:noProof/>
            <w:webHidden/>
          </w:rPr>
          <w:fldChar w:fldCharType="separate"/>
        </w:r>
        <w:r w:rsidR="00840798">
          <w:rPr>
            <w:noProof/>
            <w:webHidden/>
          </w:rPr>
          <w:t>99</w:t>
        </w:r>
        <w:r w:rsidR="0049480F" w:rsidRPr="0049480F">
          <w:rPr>
            <w:noProof/>
            <w:webHidden/>
          </w:rPr>
          <w:fldChar w:fldCharType="end"/>
        </w:r>
      </w:hyperlink>
    </w:p>
    <w:p w:rsidR="0049480F" w:rsidRPr="0049480F" w:rsidRDefault="00437FE1">
      <w:pPr>
        <w:pStyle w:val="27"/>
        <w:rPr>
          <w:rFonts w:eastAsiaTheme="minorEastAsia"/>
          <w:noProof/>
          <w:sz w:val="22"/>
          <w:szCs w:val="22"/>
        </w:rPr>
      </w:pPr>
      <w:hyperlink w:anchor="_Toc149570921" w:history="1">
        <w:r w:rsidR="0049480F" w:rsidRPr="0049480F">
          <w:rPr>
            <w:rStyle w:val="aff8"/>
            <w:noProof/>
          </w:rPr>
          <w:t>6.3.</w:t>
        </w:r>
        <w:r w:rsidR="0049480F" w:rsidRPr="0049480F">
          <w:rPr>
            <w:rFonts w:eastAsiaTheme="minorEastAsia"/>
            <w:noProof/>
            <w:sz w:val="22"/>
            <w:szCs w:val="22"/>
          </w:rPr>
          <w:tab/>
        </w:r>
        <w:r w:rsidR="0049480F" w:rsidRPr="0049480F">
          <w:rPr>
            <w:rStyle w:val="aff8"/>
            <w:noProof/>
          </w:rPr>
          <w:t>Предложения по строительству, реконструкции и (или) модернизации тепловых сетей в целях обеспечения условий,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w:t>
        </w:r>
        <w:r w:rsidR="0049480F" w:rsidRPr="0049480F">
          <w:rPr>
            <w:noProof/>
            <w:webHidden/>
          </w:rPr>
          <w:tab/>
        </w:r>
        <w:r w:rsidR="0049480F" w:rsidRPr="0049480F">
          <w:rPr>
            <w:noProof/>
            <w:webHidden/>
          </w:rPr>
          <w:fldChar w:fldCharType="begin"/>
        </w:r>
        <w:r w:rsidR="0049480F" w:rsidRPr="0049480F">
          <w:rPr>
            <w:noProof/>
            <w:webHidden/>
          </w:rPr>
          <w:instrText xml:space="preserve"> PAGEREF _Toc149570921 \h </w:instrText>
        </w:r>
        <w:r w:rsidR="0049480F" w:rsidRPr="0049480F">
          <w:rPr>
            <w:noProof/>
            <w:webHidden/>
          </w:rPr>
        </w:r>
        <w:r w:rsidR="0049480F" w:rsidRPr="0049480F">
          <w:rPr>
            <w:noProof/>
            <w:webHidden/>
          </w:rPr>
          <w:fldChar w:fldCharType="separate"/>
        </w:r>
        <w:r w:rsidR="00840798">
          <w:rPr>
            <w:noProof/>
            <w:webHidden/>
          </w:rPr>
          <w:t>113</w:t>
        </w:r>
        <w:r w:rsidR="0049480F" w:rsidRPr="0049480F">
          <w:rPr>
            <w:noProof/>
            <w:webHidden/>
          </w:rPr>
          <w:fldChar w:fldCharType="end"/>
        </w:r>
      </w:hyperlink>
    </w:p>
    <w:p w:rsidR="0049480F" w:rsidRPr="0049480F" w:rsidRDefault="00437FE1">
      <w:pPr>
        <w:pStyle w:val="27"/>
        <w:rPr>
          <w:rFonts w:eastAsiaTheme="minorEastAsia"/>
          <w:noProof/>
          <w:sz w:val="22"/>
          <w:szCs w:val="22"/>
        </w:rPr>
      </w:pPr>
      <w:hyperlink w:anchor="_Toc149570922" w:history="1">
        <w:r w:rsidR="0049480F" w:rsidRPr="0049480F">
          <w:rPr>
            <w:rStyle w:val="aff8"/>
            <w:noProof/>
          </w:rPr>
          <w:t>6.4.</w:t>
        </w:r>
        <w:r w:rsidR="0049480F" w:rsidRPr="0049480F">
          <w:rPr>
            <w:rFonts w:eastAsiaTheme="minorEastAsia"/>
            <w:noProof/>
            <w:sz w:val="22"/>
            <w:szCs w:val="22"/>
          </w:rPr>
          <w:tab/>
        </w:r>
        <w:r w:rsidR="0049480F" w:rsidRPr="0049480F">
          <w:rPr>
            <w:rStyle w:val="aff8"/>
            <w:noProof/>
          </w:rPr>
          <w:t>Предложения по строительству, реконструкции и (или) модернизации тепловых сетей для повышения эффективности функционирования системы теплоснабжения, в том числе за счет перевода котельных в пиковый режим работы или ликвидации котельных</w:t>
        </w:r>
        <w:r w:rsidR="0049480F" w:rsidRPr="0049480F">
          <w:rPr>
            <w:noProof/>
            <w:webHidden/>
          </w:rPr>
          <w:tab/>
        </w:r>
        <w:r w:rsidR="0049480F" w:rsidRPr="0049480F">
          <w:rPr>
            <w:noProof/>
            <w:webHidden/>
          </w:rPr>
          <w:fldChar w:fldCharType="begin"/>
        </w:r>
        <w:r w:rsidR="0049480F" w:rsidRPr="0049480F">
          <w:rPr>
            <w:noProof/>
            <w:webHidden/>
          </w:rPr>
          <w:instrText xml:space="preserve"> PAGEREF _Toc149570922 \h </w:instrText>
        </w:r>
        <w:r w:rsidR="0049480F" w:rsidRPr="0049480F">
          <w:rPr>
            <w:noProof/>
            <w:webHidden/>
          </w:rPr>
        </w:r>
        <w:r w:rsidR="0049480F" w:rsidRPr="0049480F">
          <w:rPr>
            <w:noProof/>
            <w:webHidden/>
          </w:rPr>
          <w:fldChar w:fldCharType="separate"/>
        </w:r>
        <w:r w:rsidR="00840798">
          <w:rPr>
            <w:noProof/>
            <w:webHidden/>
          </w:rPr>
          <w:t>115</w:t>
        </w:r>
        <w:r w:rsidR="0049480F" w:rsidRPr="0049480F">
          <w:rPr>
            <w:noProof/>
            <w:webHidden/>
          </w:rPr>
          <w:fldChar w:fldCharType="end"/>
        </w:r>
      </w:hyperlink>
    </w:p>
    <w:p w:rsidR="0049480F" w:rsidRPr="0049480F" w:rsidRDefault="00437FE1">
      <w:pPr>
        <w:pStyle w:val="27"/>
        <w:rPr>
          <w:rFonts w:eastAsiaTheme="minorEastAsia"/>
          <w:noProof/>
          <w:sz w:val="22"/>
          <w:szCs w:val="22"/>
        </w:rPr>
      </w:pPr>
      <w:hyperlink w:anchor="_Toc149570923" w:history="1">
        <w:r w:rsidR="0049480F" w:rsidRPr="0049480F">
          <w:rPr>
            <w:rStyle w:val="aff8"/>
            <w:noProof/>
          </w:rPr>
          <w:t>6.5.</w:t>
        </w:r>
        <w:r w:rsidR="0049480F" w:rsidRPr="0049480F">
          <w:rPr>
            <w:rFonts w:eastAsiaTheme="minorEastAsia"/>
            <w:noProof/>
            <w:sz w:val="22"/>
            <w:szCs w:val="22"/>
          </w:rPr>
          <w:tab/>
        </w:r>
        <w:r w:rsidR="0049480F" w:rsidRPr="0049480F">
          <w:rPr>
            <w:rStyle w:val="aff8"/>
            <w:noProof/>
          </w:rPr>
          <w:t>Предложения по строительству, реконструкции и (или) модернизации тепловых сетей для обеспечения нормативной надежности теплоснабжения потребителей</w:t>
        </w:r>
        <w:r w:rsidR="0049480F" w:rsidRPr="0049480F">
          <w:rPr>
            <w:noProof/>
            <w:webHidden/>
          </w:rPr>
          <w:tab/>
        </w:r>
        <w:r w:rsidR="0049480F" w:rsidRPr="0049480F">
          <w:rPr>
            <w:noProof/>
            <w:webHidden/>
          </w:rPr>
          <w:fldChar w:fldCharType="begin"/>
        </w:r>
        <w:r w:rsidR="0049480F" w:rsidRPr="0049480F">
          <w:rPr>
            <w:noProof/>
            <w:webHidden/>
          </w:rPr>
          <w:instrText xml:space="preserve"> PAGEREF _Toc149570923 \h </w:instrText>
        </w:r>
        <w:r w:rsidR="0049480F" w:rsidRPr="0049480F">
          <w:rPr>
            <w:noProof/>
            <w:webHidden/>
          </w:rPr>
        </w:r>
        <w:r w:rsidR="0049480F" w:rsidRPr="0049480F">
          <w:rPr>
            <w:noProof/>
            <w:webHidden/>
          </w:rPr>
          <w:fldChar w:fldCharType="separate"/>
        </w:r>
        <w:r w:rsidR="00840798">
          <w:rPr>
            <w:noProof/>
            <w:webHidden/>
          </w:rPr>
          <w:t>118</w:t>
        </w:r>
        <w:r w:rsidR="0049480F" w:rsidRPr="0049480F">
          <w:rPr>
            <w:noProof/>
            <w:webHidden/>
          </w:rPr>
          <w:fldChar w:fldCharType="end"/>
        </w:r>
      </w:hyperlink>
    </w:p>
    <w:p w:rsidR="0049480F" w:rsidRPr="0049480F" w:rsidRDefault="00437FE1">
      <w:pPr>
        <w:pStyle w:val="1f1"/>
        <w:rPr>
          <w:rFonts w:eastAsiaTheme="minorEastAsia"/>
          <w:noProof/>
          <w:sz w:val="22"/>
          <w:szCs w:val="22"/>
        </w:rPr>
      </w:pPr>
      <w:hyperlink w:anchor="_Toc149570924" w:history="1">
        <w:r w:rsidR="0049480F" w:rsidRPr="0049480F">
          <w:rPr>
            <w:rStyle w:val="aff8"/>
            <w:smallCaps/>
            <w:noProof/>
            <w:spacing w:val="20"/>
          </w:rPr>
          <w:t>Раздел 7.</w:t>
        </w:r>
        <w:r w:rsidR="0049480F" w:rsidRPr="0049480F">
          <w:rPr>
            <w:rStyle w:val="aff8"/>
            <w:bCs/>
            <w:noProof/>
          </w:rPr>
          <w:t xml:space="preserve"> ПРЕДЛОЖЕНИЯ ПО ПЕРЕВОДУ ОТКРЫТЫХ СИСТЕМ ТЕПЛОСНАБЖЕНИЯ (ГОРЯЧЕГО ВОДОСНАБЖЕНИЯ) В ЗАКРЫТЫЕ СИСТЕМЫ ГОРЯЧЕГО ВОДОСНАБЖЕНИЯ</w:t>
        </w:r>
        <w:r w:rsidR="0049480F" w:rsidRPr="0049480F">
          <w:rPr>
            <w:noProof/>
            <w:webHidden/>
          </w:rPr>
          <w:tab/>
        </w:r>
        <w:r w:rsidR="0049480F" w:rsidRPr="0049480F">
          <w:rPr>
            <w:noProof/>
            <w:webHidden/>
          </w:rPr>
          <w:fldChar w:fldCharType="begin"/>
        </w:r>
        <w:r w:rsidR="0049480F" w:rsidRPr="0049480F">
          <w:rPr>
            <w:noProof/>
            <w:webHidden/>
          </w:rPr>
          <w:instrText xml:space="preserve"> PAGEREF _Toc149570924 \h </w:instrText>
        </w:r>
        <w:r w:rsidR="0049480F" w:rsidRPr="0049480F">
          <w:rPr>
            <w:noProof/>
            <w:webHidden/>
          </w:rPr>
        </w:r>
        <w:r w:rsidR="0049480F" w:rsidRPr="0049480F">
          <w:rPr>
            <w:noProof/>
            <w:webHidden/>
          </w:rPr>
          <w:fldChar w:fldCharType="separate"/>
        </w:r>
        <w:r w:rsidR="00840798">
          <w:rPr>
            <w:noProof/>
            <w:webHidden/>
          </w:rPr>
          <w:t>119</w:t>
        </w:r>
        <w:r w:rsidR="0049480F" w:rsidRPr="0049480F">
          <w:rPr>
            <w:noProof/>
            <w:webHidden/>
          </w:rPr>
          <w:fldChar w:fldCharType="end"/>
        </w:r>
      </w:hyperlink>
    </w:p>
    <w:p w:rsidR="0049480F" w:rsidRPr="0049480F" w:rsidRDefault="00437FE1">
      <w:pPr>
        <w:pStyle w:val="27"/>
        <w:rPr>
          <w:rFonts w:eastAsiaTheme="minorEastAsia"/>
          <w:noProof/>
          <w:sz w:val="22"/>
          <w:szCs w:val="22"/>
        </w:rPr>
      </w:pPr>
      <w:hyperlink w:anchor="_Toc149570925" w:history="1">
        <w:r w:rsidR="0049480F" w:rsidRPr="0049480F">
          <w:rPr>
            <w:rStyle w:val="aff8"/>
            <w:noProof/>
            <w:spacing w:val="20"/>
          </w:rPr>
          <w:t>7.1.</w:t>
        </w:r>
        <w:r w:rsidR="0049480F" w:rsidRPr="0049480F">
          <w:rPr>
            <w:rStyle w:val="aff8"/>
            <w:noProof/>
          </w:rPr>
          <w:t xml:space="preserve"> Предложения по переводу существующих открытых систем теплоснабжения (горячего водоснабжения) в закрытые системы горячего водоснабжения, для осуществления которого необходимо строительство индивидуальных и (или) центральных тепловых пунктов при наличии у потребителей внутридомовых систем горячего водоснабжения</w:t>
        </w:r>
        <w:r w:rsidR="0049480F" w:rsidRPr="0049480F">
          <w:rPr>
            <w:noProof/>
            <w:webHidden/>
          </w:rPr>
          <w:tab/>
        </w:r>
        <w:r w:rsidR="0049480F" w:rsidRPr="0049480F">
          <w:rPr>
            <w:noProof/>
            <w:webHidden/>
          </w:rPr>
          <w:fldChar w:fldCharType="begin"/>
        </w:r>
        <w:r w:rsidR="0049480F" w:rsidRPr="0049480F">
          <w:rPr>
            <w:noProof/>
            <w:webHidden/>
          </w:rPr>
          <w:instrText xml:space="preserve"> PAGEREF _Toc149570925 \h </w:instrText>
        </w:r>
        <w:r w:rsidR="0049480F" w:rsidRPr="0049480F">
          <w:rPr>
            <w:noProof/>
            <w:webHidden/>
          </w:rPr>
        </w:r>
        <w:r w:rsidR="0049480F" w:rsidRPr="0049480F">
          <w:rPr>
            <w:noProof/>
            <w:webHidden/>
          </w:rPr>
          <w:fldChar w:fldCharType="separate"/>
        </w:r>
        <w:r w:rsidR="00840798">
          <w:rPr>
            <w:noProof/>
            <w:webHidden/>
          </w:rPr>
          <w:t>119</w:t>
        </w:r>
        <w:r w:rsidR="0049480F" w:rsidRPr="0049480F">
          <w:rPr>
            <w:noProof/>
            <w:webHidden/>
          </w:rPr>
          <w:fldChar w:fldCharType="end"/>
        </w:r>
      </w:hyperlink>
    </w:p>
    <w:p w:rsidR="0049480F" w:rsidRPr="0049480F" w:rsidRDefault="00437FE1">
      <w:pPr>
        <w:pStyle w:val="27"/>
        <w:rPr>
          <w:rFonts w:eastAsiaTheme="minorEastAsia"/>
          <w:noProof/>
          <w:sz w:val="22"/>
          <w:szCs w:val="22"/>
        </w:rPr>
      </w:pPr>
      <w:hyperlink w:anchor="_Toc149570926" w:history="1">
        <w:r w:rsidR="0049480F" w:rsidRPr="0049480F">
          <w:rPr>
            <w:rStyle w:val="aff8"/>
            <w:noProof/>
            <w:spacing w:val="20"/>
          </w:rPr>
          <w:t>7.2.</w:t>
        </w:r>
        <w:r w:rsidR="0049480F" w:rsidRPr="0049480F">
          <w:rPr>
            <w:rStyle w:val="aff8"/>
            <w:noProof/>
          </w:rPr>
          <w:t xml:space="preserve"> Предложения по переводу существующих открытых систем теплоснабжения (горячего водоснабжения) в закрытые системы горячего водоснабжения, для осуществления которого отсутствует необходимость строительства индивидуальных и (или) центральных тепловых пунктов по причине отсутствия у потребителей внутридомовых систем горячего водоснабжения</w:t>
        </w:r>
        <w:r w:rsidR="0049480F" w:rsidRPr="0049480F">
          <w:rPr>
            <w:noProof/>
            <w:webHidden/>
          </w:rPr>
          <w:tab/>
        </w:r>
        <w:r w:rsidR="0049480F" w:rsidRPr="0049480F">
          <w:rPr>
            <w:noProof/>
            <w:webHidden/>
          </w:rPr>
          <w:fldChar w:fldCharType="begin"/>
        </w:r>
        <w:r w:rsidR="0049480F" w:rsidRPr="0049480F">
          <w:rPr>
            <w:noProof/>
            <w:webHidden/>
          </w:rPr>
          <w:instrText xml:space="preserve"> PAGEREF _Toc149570926 \h </w:instrText>
        </w:r>
        <w:r w:rsidR="0049480F" w:rsidRPr="0049480F">
          <w:rPr>
            <w:noProof/>
            <w:webHidden/>
          </w:rPr>
        </w:r>
        <w:r w:rsidR="0049480F" w:rsidRPr="0049480F">
          <w:rPr>
            <w:noProof/>
            <w:webHidden/>
          </w:rPr>
          <w:fldChar w:fldCharType="separate"/>
        </w:r>
        <w:r w:rsidR="00840798">
          <w:rPr>
            <w:noProof/>
            <w:webHidden/>
          </w:rPr>
          <w:t>121</w:t>
        </w:r>
        <w:r w:rsidR="0049480F" w:rsidRPr="0049480F">
          <w:rPr>
            <w:noProof/>
            <w:webHidden/>
          </w:rPr>
          <w:fldChar w:fldCharType="end"/>
        </w:r>
      </w:hyperlink>
    </w:p>
    <w:p w:rsidR="0049480F" w:rsidRPr="0049480F" w:rsidRDefault="00437FE1">
      <w:pPr>
        <w:pStyle w:val="1f1"/>
        <w:rPr>
          <w:rFonts w:eastAsiaTheme="minorEastAsia"/>
          <w:noProof/>
          <w:sz w:val="22"/>
          <w:szCs w:val="22"/>
        </w:rPr>
      </w:pPr>
      <w:hyperlink w:anchor="_Toc149570927" w:history="1">
        <w:r w:rsidR="0049480F" w:rsidRPr="0049480F">
          <w:rPr>
            <w:rStyle w:val="aff8"/>
            <w:smallCaps/>
            <w:noProof/>
            <w:spacing w:val="20"/>
          </w:rPr>
          <w:t>Раздел 8.</w:t>
        </w:r>
        <w:r w:rsidR="0049480F" w:rsidRPr="0049480F">
          <w:rPr>
            <w:rStyle w:val="aff8"/>
            <w:noProof/>
          </w:rPr>
          <w:t xml:space="preserve"> ПЕРСПЕКТИВНЫЕ ТОПЛИВНЫЕ БАЛАНСЫ</w:t>
        </w:r>
        <w:r w:rsidR="0049480F" w:rsidRPr="0049480F">
          <w:rPr>
            <w:noProof/>
            <w:webHidden/>
          </w:rPr>
          <w:tab/>
        </w:r>
        <w:r w:rsidR="0049480F" w:rsidRPr="0049480F">
          <w:rPr>
            <w:noProof/>
            <w:webHidden/>
          </w:rPr>
          <w:fldChar w:fldCharType="begin"/>
        </w:r>
        <w:r w:rsidR="0049480F" w:rsidRPr="0049480F">
          <w:rPr>
            <w:noProof/>
            <w:webHidden/>
          </w:rPr>
          <w:instrText xml:space="preserve"> PAGEREF _Toc149570927 \h </w:instrText>
        </w:r>
        <w:r w:rsidR="0049480F" w:rsidRPr="0049480F">
          <w:rPr>
            <w:noProof/>
            <w:webHidden/>
          </w:rPr>
        </w:r>
        <w:r w:rsidR="0049480F" w:rsidRPr="0049480F">
          <w:rPr>
            <w:noProof/>
            <w:webHidden/>
          </w:rPr>
          <w:fldChar w:fldCharType="separate"/>
        </w:r>
        <w:r w:rsidR="00840798">
          <w:rPr>
            <w:noProof/>
            <w:webHidden/>
          </w:rPr>
          <w:t>123</w:t>
        </w:r>
        <w:r w:rsidR="0049480F" w:rsidRPr="0049480F">
          <w:rPr>
            <w:noProof/>
            <w:webHidden/>
          </w:rPr>
          <w:fldChar w:fldCharType="end"/>
        </w:r>
      </w:hyperlink>
    </w:p>
    <w:p w:rsidR="0049480F" w:rsidRPr="0049480F" w:rsidRDefault="00437FE1">
      <w:pPr>
        <w:pStyle w:val="27"/>
        <w:rPr>
          <w:rFonts w:eastAsiaTheme="minorEastAsia"/>
          <w:noProof/>
          <w:sz w:val="22"/>
          <w:szCs w:val="22"/>
        </w:rPr>
      </w:pPr>
      <w:hyperlink w:anchor="_Toc149570928" w:history="1">
        <w:r w:rsidR="0049480F" w:rsidRPr="0049480F">
          <w:rPr>
            <w:rStyle w:val="aff8"/>
            <w:noProof/>
            <w:spacing w:val="20"/>
          </w:rPr>
          <w:t>8.1.</w:t>
        </w:r>
        <w:r w:rsidR="0049480F" w:rsidRPr="0049480F">
          <w:rPr>
            <w:rStyle w:val="aff8"/>
            <w:noProof/>
          </w:rPr>
          <w:t xml:space="preserve"> Перспективные топливные балансы для каждого источника тепловой энергии по видам основного, резервного и аварийного топлива на каждом этапе</w:t>
        </w:r>
        <w:r w:rsidR="0049480F" w:rsidRPr="0049480F">
          <w:rPr>
            <w:noProof/>
            <w:webHidden/>
          </w:rPr>
          <w:tab/>
        </w:r>
        <w:r w:rsidR="0049480F" w:rsidRPr="0049480F">
          <w:rPr>
            <w:noProof/>
            <w:webHidden/>
          </w:rPr>
          <w:fldChar w:fldCharType="begin"/>
        </w:r>
        <w:r w:rsidR="0049480F" w:rsidRPr="0049480F">
          <w:rPr>
            <w:noProof/>
            <w:webHidden/>
          </w:rPr>
          <w:instrText xml:space="preserve"> PAGEREF _Toc149570928 \h </w:instrText>
        </w:r>
        <w:r w:rsidR="0049480F" w:rsidRPr="0049480F">
          <w:rPr>
            <w:noProof/>
            <w:webHidden/>
          </w:rPr>
        </w:r>
        <w:r w:rsidR="0049480F" w:rsidRPr="0049480F">
          <w:rPr>
            <w:noProof/>
            <w:webHidden/>
          </w:rPr>
          <w:fldChar w:fldCharType="separate"/>
        </w:r>
        <w:r w:rsidR="00840798">
          <w:rPr>
            <w:noProof/>
            <w:webHidden/>
          </w:rPr>
          <w:t>123</w:t>
        </w:r>
        <w:r w:rsidR="0049480F" w:rsidRPr="0049480F">
          <w:rPr>
            <w:noProof/>
            <w:webHidden/>
          </w:rPr>
          <w:fldChar w:fldCharType="end"/>
        </w:r>
      </w:hyperlink>
    </w:p>
    <w:p w:rsidR="0049480F" w:rsidRPr="0049480F" w:rsidRDefault="00437FE1">
      <w:pPr>
        <w:pStyle w:val="27"/>
        <w:rPr>
          <w:rFonts w:eastAsiaTheme="minorEastAsia"/>
          <w:noProof/>
          <w:sz w:val="22"/>
          <w:szCs w:val="22"/>
        </w:rPr>
      </w:pPr>
      <w:hyperlink w:anchor="_Toc149570929" w:history="1">
        <w:r w:rsidR="0049480F" w:rsidRPr="0049480F">
          <w:rPr>
            <w:rStyle w:val="aff8"/>
            <w:noProof/>
            <w:spacing w:val="20"/>
          </w:rPr>
          <w:t>8.2.</w:t>
        </w:r>
        <w:r w:rsidR="0049480F" w:rsidRPr="0049480F">
          <w:rPr>
            <w:rStyle w:val="aff8"/>
            <w:noProof/>
          </w:rPr>
          <w:t xml:space="preserve"> Потребляемые источником тепловой энергии виды топлива, включая местные виды топлива, а также используемые возобновляемые источники энергии</w:t>
        </w:r>
        <w:r w:rsidR="0049480F" w:rsidRPr="0049480F">
          <w:rPr>
            <w:noProof/>
            <w:webHidden/>
          </w:rPr>
          <w:tab/>
        </w:r>
        <w:r w:rsidR="0049480F" w:rsidRPr="0049480F">
          <w:rPr>
            <w:noProof/>
            <w:webHidden/>
          </w:rPr>
          <w:fldChar w:fldCharType="begin"/>
        </w:r>
        <w:r w:rsidR="0049480F" w:rsidRPr="0049480F">
          <w:rPr>
            <w:noProof/>
            <w:webHidden/>
          </w:rPr>
          <w:instrText xml:space="preserve"> PAGEREF _Toc149570929 \h </w:instrText>
        </w:r>
        <w:r w:rsidR="0049480F" w:rsidRPr="0049480F">
          <w:rPr>
            <w:noProof/>
            <w:webHidden/>
          </w:rPr>
        </w:r>
        <w:r w:rsidR="0049480F" w:rsidRPr="0049480F">
          <w:rPr>
            <w:noProof/>
            <w:webHidden/>
          </w:rPr>
          <w:fldChar w:fldCharType="separate"/>
        </w:r>
        <w:r w:rsidR="00840798">
          <w:rPr>
            <w:noProof/>
            <w:webHidden/>
          </w:rPr>
          <w:t>126</w:t>
        </w:r>
        <w:r w:rsidR="0049480F" w:rsidRPr="0049480F">
          <w:rPr>
            <w:noProof/>
            <w:webHidden/>
          </w:rPr>
          <w:fldChar w:fldCharType="end"/>
        </w:r>
      </w:hyperlink>
    </w:p>
    <w:p w:rsidR="0049480F" w:rsidRPr="0049480F" w:rsidRDefault="00437FE1">
      <w:pPr>
        <w:pStyle w:val="27"/>
        <w:rPr>
          <w:rFonts w:eastAsiaTheme="minorEastAsia"/>
          <w:noProof/>
          <w:sz w:val="22"/>
          <w:szCs w:val="22"/>
        </w:rPr>
      </w:pPr>
      <w:hyperlink w:anchor="_Toc149570930" w:history="1">
        <w:r w:rsidR="0049480F" w:rsidRPr="0049480F">
          <w:rPr>
            <w:rStyle w:val="aff8"/>
            <w:noProof/>
            <w:spacing w:val="20"/>
          </w:rPr>
          <w:t>8.3.</w:t>
        </w:r>
        <w:r w:rsidR="0049480F" w:rsidRPr="0049480F">
          <w:rPr>
            <w:rStyle w:val="aff8"/>
            <w:noProof/>
          </w:rPr>
          <w:t xml:space="preserve"> Виды топлива (в случае, если топливом является уголь, - вид ископаемого угля в соответствии с Межгосударственным стандартом ГОСТ 25543-2013 "Угли бурые, каменные и антрациты. Классификация по генетическим и технологическим параметрам"), их долю и значение низшей теплоты сгорания топлива, используемые для производства тепловой энергии по каждой системе теплоснабжения</w:t>
        </w:r>
        <w:r w:rsidR="0049480F" w:rsidRPr="0049480F">
          <w:rPr>
            <w:noProof/>
            <w:webHidden/>
          </w:rPr>
          <w:tab/>
        </w:r>
        <w:r w:rsidR="0049480F" w:rsidRPr="0049480F">
          <w:rPr>
            <w:noProof/>
            <w:webHidden/>
          </w:rPr>
          <w:fldChar w:fldCharType="begin"/>
        </w:r>
        <w:r w:rsidR="0049480F" w:rsidRPr="0049480F">
          <w:rPr>
            <w:noProof/>
            <w:webHidden/>
          </w:rPr>
          <w:instrText xml:space="preserve"> PAGEREF _Toc149570930 \h </w:instrText>
        </w:r>
        <w:r w:rsidR="0049480F" w:rsidRPr="0049480F">
          <w:rPr>
            <w:noProof/>
            <w:webHidden/>
          </w:rPr>
        </w:r>
        <w:r w:rsidR="0049480F" w:rsidRPr="0049480F">
          <w:rPr>
            <w:noProof/>
            <w:webHidden/>
          </w:rPr>
          <w:fldChar w:fldCharType="separate"/>
        </w:r>
        <w:r w:rsidR="00840798">
          <w:rPr>
            <w:noProof/>
            <w:webHidden/>
          </w:rPr>
          <w:t>127</w:t>
        </w:r>
        <w:r w:rsidR="0049480F" w:rsidRPr="0049480F">
          <w:rPr>
            <w:noProof/>
            <w:webHidden/>
          </w:rPr>
          <w:fldChar w:fldCharType="end"/>
        </w:r>
      </w:hyperlink>
    </w:p>
    <w:p w:rsidR="0049480F" w:rsidRPr="0049480F" w:rsidRDefault="00437FE1">
      <w:pPr>
        <w:pStyle w:val="27"/>
        <w:rPr>
          <w:rFonts w:eastAsiaTheme="minorEastAsia"/>
          <w:noProof/>
          <w:sz w:val="22"/>
          <w:szCs w:val="22"/>
        </w:rPr>
      </w:pPr>
      <w:hyperlink w:anchor="_Toc149570931" w:history="1">
        <w:r w:rsidR="0049480F" w:rsidRPr="0049480F">
          <w:rPr>
            <w:rStyle w:val="aff8"/>
            <w:noProof/>
            <w:spacing w:val="20"/>
          </w:rPr>
          <w:t>8.4.</w:t>
        </w:r>
        <w:r w:rsidR="0049480F" w:rsidRPr="0049480F">
          <w:rPr>
            <w:rStyle w:val="aff8"/>
            <w:noProof/>
          </w:rPr>
          <w:t xml:space="preserve"> Преобладающий в городе вид топлива, определяемый по совокупности всех систем теплоснабжения, находящихся в Нефтеюганске</w:t>
        </w:r>
        <w:r w:rsidR="0049480F" w:rsidRPr="0049480F">
          <w:rPr>
            <w:noProof/>
            <w:webHidden/>
          </w:rPr>
          <w:tab/>
        </w:r>
        <w:r w:rsidR="0049480F" w:rsidRPr="0049480F">
          <w:rPr>
            <w:noProof/>
            <w:webHidden/>
          </w:rPr>
          <w:fldChar w:fldCharType="begin"/>
        </w:r>
        <w:r w:rsidR="0049480F" w:rsidRPr="0049480F">
          <w:rPr>
            <w:noProof/>
            <w:webHidden/>
          </w:rPr>
          <w:instrText xml:space="preserve"> PAGEREF _Toc149570931 \h </w:instrText>
        </w:r>
        <w:r w:rsidR="0049480F" w:rsidRPr="0049480F">
          <w:rPr>
            <w:noProof/>
            <w:webHidden/>
          </w:rPr>
        </w:r>
        <w:r w:rsidR="0049480F" w:rsidRPr="0049480F">
          <w:rPr>
            <w:noProof/>
            <w:webHidden/>
          </w:rPr>
          <w:fldChar w:fldCharType="separate"/>
        </w:r>
        <w:r w:rsidR="00840798">
          <w:rPr>
            <w:noProof/>
            <w:webHidden/>
          </w:rPr>
          <w:t>130</w:t>
        </w:r>
        <w:r w:rsidR="0049480F" w:rsidRPr="0049480F">
          <w:rPr>
            <w:noProof/>
            <w:webHidden/>
          </w:rPr>
          <w:fldChar w:fldCharType="end"/>
        </w:r>
      </w:hyperlink>
    </w:p>
    <w:p w:rsidR="0049480F" w:rsidRPr="0049480F" w:rsidRDefault="00437FE1">
      <w:pPr>
        <w:pStyle w:val="27"/>
        <w:rPr>
          <w:rFonts w:eastAsiaTheme="minorEastAsia"/>
          <w:noProof/>
          <w:sz w:val="22"/>
          <w:szCs w:val="22"/>
        </w:rPr>
      </w:pPr>
      <w:hyperlink w:anchor="_Toc149570932" w:history="1">
        <w:r w:rsidR="0049480F" w:rsidRPr="0049480F">
          <w:rPr>
            <w:rStyle w:val="aff8"/>
            <w:noProof/>
            <w:spacing w:val="20"/>
          </w:rPr>
          <w:t>8.5.</w:t>
        </w:r>
        <w:r w:rsidR="0049480F" w:rsidRPr="0049480F">
          <w:rPr>
            <w:rStyle w:val="aff8"/>
            <w:noProof/>
          </w:rPr>
          <w:t xml:space="preserve"> Приоритетное направление развития топливного баланса города Нефтеюганска</w:t>
        </w:r>
        <w:r w:rsidR="0049480F" w:rsidRPr="0049480F">
          <w:rPr>
            <w:noProof/>
            <w:webHidden/>
          </w:rPr>
          <w:tab/>
        </w:r>
        <w:r w:rsidR="0049480F" w:rsidRPr="0049480F">
          <w:rPr>
            <w:noProof/>
            <w:webHidden/>
          </w:rPr>
          <w:fldChar w:fldCharType="begin"/>
        </w:r>
        <w:r w:rsidR="0049480F" w:rsidRPr="0049480F">
          <w:rPr>
            <w:noProof/>
            <w:webHidden/>
          </w:rPr>
          <w:instrText xml:space="preserve"> PAGEREF _Toc149570932 \h </w:instrText>
        </w:r>
        <w:r w:rsidR="0049480F" w:rsidRPr="0049480F">
          <w:rPr>
            <w:noProof/>
            <w:webHidden/>
          </w:rPr>
        </w:r>
        <w:r w:rsidR="0049480F" w:rsidRPr="0049480F">
          <w:rPr>
            <w:noProof/>
            <w:webHidden/>
          </w:rPr>
          <w:fldChar w:fldCharType="separate"/>
        </w:r>
        <w:r w:rsidR="00840798">
          <w:rPr>
            <w:noProof/>
            <w:webHidden/>
          </w:rPr>
          <w:t>130</w:t>
        </w:r>
        <w:r w:rsidR="0049480F" w:rsidRPr="0049480F">
          <w:rPr>
            <w:noProof/>
            <w:webHidden/>
          </w:rPr>
          <w:fldChar w:fldCharType="end"/>
        </w:r>
      </w:hyperlink>
    </w:p>
    <w:p w:rsidR="0049480F" w:rsidRPr="0049480F" w:rsidRDefault="00437FE1">
      <w:pPr>
        <w:pStyle w:val="1f1"/>
        <w:rPr>
          <w:rFonts w:eastAsiaTheme="minorEastAsia"/>
          <w:noProof/>
          <w:sz w:val="22"/>
          <w:szCs w:val="22"/>
        </w:rPr>
      </w:pPr>
      <w:hyperlink w:anchor="_Toc149570933" w:history="1">
        <w:r w:rsidR="0049480F" w:rsidRPr="0049480F">
          <w:rPr>
            <w:rStyle w:val="aff8"/>
            <w:smallCaps/>
            <w:noProof/>
            <w:spacing w:val="20"/>
          </w:rPr>
          <w:t>Раздел 9.</w:t>
        </w:r>
        <w:r w:rsidR="0049480F" w:rsidRPr="0049480F">
          <w:rPr>
            <w:rStyle w:val="aff8"/>
            <w:bCs/>
            <w:noProof/>
          </w:rPr>
          <w:t xml:space="preserve"> ИНВЕСТИЦИИ В СТРОИТЕЛЬСТВО, РЕКОНСТРУКЦИЮ, ТЕХНИЧЕСКОЕ ПЕРЕВООРУЖЕНИЕ И (ИЛИ) МОДЕРНИЗАЦИЮ</w:t>
        </w:r>
        <w:r w:rsidR="0049480F" w:rsidRPr="0049480F">
          <w:rPr>
            <w:noProof/>
            <w:webHidden/>
          </w:rPr>
          <w:tab/>
        </w:r>
        <w:r w:rsidR="0049480F" w:rsidRPr="0049480F">
          <w:rPr>
            <w:noProof/>
            <w:webHidden/>
          </w:rPr>
          <w:fldChar w:fldCharType="begin"/>
        </w:r>
        <w:r w:rsidR="0049480F" w:rsidRPr="0049480F">
          <w:rPr>
            <w:noProof/>
            <w:webHidden/>
          </w:rPr>
          <w:instrText xml:space="preserve"> PAGEREF _Toc149570933 \h </w:instrText>
        </w:r>
        <w:r w:rsidR="0049480F" w:rsidRPr="0049480F">
          <w:rPr>
            <w:noProof/>
            <w:webHidden/>
          </w:rPr>
        </w:r>
        <w:r w:rsidR="0049480F" w:rsidRPr="0049480F">
          <w:rPr>
            <w:noProof/>
            <w:webHidden/>
          </w:rPr>
          <w:fldChar w:fldCharType="separate"/>
        </w:r>
        <w:r w:rsidR="00840798">
          <w:rPr>
            <w:noProof/>
            <w:webHidden/>
          </w:rPr>
          <w:t>131</w:t>
        </w:r>
        <w:r w:rsidR="0049480F" w:rsidRPr="0049480F">
          <w:rPr>
            <w:noProof/>
            <w:webHidden/>
          </w:rPr>
          <w:fldChar w:fldCharType="end"/>
        </w:r>
      </w:hyperlink>
    </w:p>
    <w:p w:rsidR="0049480F" w:rsidRDefault="00437FE1">
      <w:pPr>
        <w:pStyle w:val="27"/>
        <w:rPr>
          <w:rFonts w:asciiTheme="minorHAnsi" w:eastAsiaTheme="minorEastAsia" w:hAnsiTheme="minorHAnsi" w:cstheme="minorBidi"/>
          <w:noProof/>
          <w:sz w:val="22"/>
          <w:szCs w:val="22"/>
        </w:rPr>
      </w:pPr>
      <w:hyperlink w:anchor="_Toc149570934" w:history="1">
        <w:r w:rsidR="0049480F" w:rsidRPr="0049480F">
          <w:rPr>
            <w:rStyle w:val="aff8"/>
            <w:noProof/>
          </w:rPr>
          <w:t>9.1.</w:t>
        </w:r>
        <w:r w:rsidR="0049480F" w:rsidRPr="0049480F">
          <w:rPr>
            <w:rFonts w:eastAsiaTheme="minorEastAsia"/>
            <w:noProof/>
            <w:sz w:val="22"/>
            <w:szCs w:val="22"/>
          </w:rPr>
          <w:tab/>
        </w:r>
        <w:r w:rsidR="0049480F" w:rsidRPr="0049480F">
          <w:rPr>
            <w:rStyle w:val="aff8"/>
            <w:noProof/>
          </w:rPr>
          <w:t>Предложения по величине необходимых инвестиций в строительство, реконструкцию, техническое перевооружение и (или) модернизацию источников тепловой энергии на каждом этапе</w:t>
        </w:r>
        <w:r w:rsidR="0049480F" w:rsidRPr="0049480F">
          <w:rPr>
            <w:noProof/>
            <w:webHidden/>
          </w:rPr>
          <w:tab/>
        </w:r>
        <w:r w:rsidR="0049480F" w:rsidRPr="0049480F">
          <w:rPr>
            <w:noProof/>
            <w:webHidden/>
          </w:rPr>
          <w:fldChar w:fldCharType="begin"/>
        </w:r>
        <w:r w:rsidR="0049480F" w:rsidRPr="0049480F">
          <w:rPr>
            <w:noProof/>
            <w:webHidden/>
          </w:rPr>
          <w:instrText xml:space="preserve"> PAGEREF _Toc149570934 \h </w:instrText>
        </w:r>
        <w:r w:rsidR="0049480F" w:rsidRPr="0049480F">
          <w:rPr>
            <w:noProof/>
            <w:webHidden/>
          </w:rPr>
        </w:r>
        <w:r w:rsidR="0049480F" w:rsidRPr="0049480F">
          <w:rPr>
            <w:noProof/>
            <w:webHidden/>
          </w:rPr>
          <w:fldChar w:fldCharType="separate"/>
        </w:r>
        <w:r w:rsidR="00840798">
          <w:rPr>
            <w:noProof/>
            <w:webHidden/>
          </w:rPr>
          <w:t>132</w:t>
        </w:r>
        <w:r w:rsidR="0049480F" w:rsidRPr="0049480F">
          <w:rPr>
            <w:noProof/>
            <w:webHidden/>
          </w:rPr>
          <w:fldChar w:fldCharType="end"/>
        </w:r>
      </w:hyperlink>
    </w:p>
    <w:p w:rsidR="0049480F" w:rsidRDefault="00437FE1">
      <w:pPr>
        <w:pStyle w:val="27"/>
        <w:rPr>
          <w:rFonts w:asciiTheme="minorHAnsi" w:eastAsiaTheme="minorEastAsia" w:hAnsiTheme="minorHAnsi" w:cstheme="minorBidi"/>
          <w:noProof/>
          <w:sz w:val="22"/>
          <w:szCs w:val="22"/>
        </w:rPr>
      </w:pPr>
      <w:hyperlink w:anchor="_Toc149570935" w:history="1">
        <w:r w:rsidR="0049480F" w:rsidRPr="00480822">
          <w:rPr>
            <w:rStyle w:val="aff8"/>
            <w:noProof/>
          </w:rPr>
          <w:t>9.2.</w:t>
        </w:r>
        <w:r w:rsidR="0049480F">
          <w:rPr>
            <w:rFonts w:asciiTheme="minorHAnsi" w:eastAsiaTheme="minorEastAsia" w:hAnsiTheme="minorHAnsi" w:cstheme="minorBidi"/>
            <w:noProof/>
            <w:sz w:val="22"/>
            <w:szCs w:val="22"/>
          </w:rPr>
          <w:tab/>
        </w:r>
        <w:r w:rsidR="0049480F" w:rsidRPr="00480822">
          <w:rPr>
            <w:rStyle w:val="aff8"/>
            <w:noProof/>
          </w:rPr>
          <w:t>Предложения по величине необходимых инвестиций в строительство, реконструкцию, техническое перевооружение и (или) модернизацию тепловых сетей, насосных станций и тепловых пунктов на каждом этапе</w:t>
        </w:r>
        <w:r w:rsidR="0049480F">
          <w:rPr>
            <w:noProof/>
            <w:webHidden/>
          </w:rPr>
          <w:tab/>
        </w:r>
        <w:r w:rsidR="0049480F">
          <w:rPr>
            <w:noProof/>
            <w:webHidden/>
          </w:rPr>
          <w:fldChar w:fldCharType="begin"/>
        </w:r>
        <w:r w:rsidR="0049480F">
          <w:rPr>
            <w:noProof/>
            <w:webHidden/>
          </w:rPr>
          <w:instrText xml:space="preserve"> PAGEREF _Toc149570935 \h </w:instrText>
        </w:r>
        <w:r w:rsidR="0049480F">
          <w:rPr>
            <w:noProof/>
            <w:webHidden/>
          </w:rPr>
        </w:r>
        <w:r w:rsidR="0049480F">
          <w:rPr>
            <w:noProof/>
            <w:webHidden/>
          </w:rPr>
          <w:fldChar w:fldCharType="separate"/>
        </w:r>
        <w:r w:rsidR="00840798">
          <w:rPr>
            <w:noProof/>
            <w:webHidden/>
          </w:rPr>
          <w:t>136</w:t>
        </w:r>
        <w:r w:rsidR="0049480F">
          <w:rPr>
            <w:noProof/>
            <w:webHidden/>
          </w:rPr>
          <w:fldChar w:fldCharType="end"/>
        </w:r>
      </w:hyperlink>
    </w:p>
    <w:p w:rsidR="0049480F" w:rsidRDefault="00437FE1">
      <w:pPr>
        <w:pStyle w:val="27"/>
        <w:rPr>
          <w:rFonts w:asciiTheme="minorHAnsi" w:eastAsiaTheme="minorEastAsia" w:hAnsiTheme="minorHAnsi" w:cstheme="minorBidi"/>
          <w:noProof/>
          <w:sz w:val="22"/>
          <w:szCs w:val="22"/>
        </w:rPr>
      </w:pPr>
      <w:hyperlink w:anchor="_Toc149570936" w:history="1">
        <w:r w:rsidR="0049480F" w:rsidRPr="00480822">
          <w:rPr>
            <w:rStyle w:val="aff8"/>
            <w:noProof/>
          </w:rPr>
          <w:t>9.3.</w:t>
        </w:r>
        <w:r w:rsidR="0049480F">
          <w:rPr>
            <w:rFonts w:asciiTheme="minorHAnsi" w:eastAsiaTheme="minorEastAsia" w:hAnsiTheme="minorHAnsi" w:cstheme="minorBidi"/>
            <w:noProof/>
            <w:sz w:val="22"/>
            <w:szCs w:val="22"/>
          </w:rPr>
          <w:tab/>
        </w:r>
        <w:r w:rsidR="0049480F" w:rsidRPr="00480822">
          <w:rPr>
            <w:rStyle w:val="aff8"/>
            <w:noProof/>
          </w:rPr>
          <w:t>Предложения по величине инвестиций в строительство, реконструкцию, техническое перевооружение и (или) модернизацию в связи с изменениями температурного графика и гидравлического режима работы системы теплоснабжения</w:t>
        </w:r>
        <w:r w:rsidR="0049480F">
          <w:rPr>
            <w:noProof/>
            <w:webHidden/>
          </w:rPr>
          <w:tab/>
        </w:r>
        <w:r w:rsidR="0049480F">
          <w:rPr>
            <w:noProof/>
            <w:webHidden/>
          </w:rPr>
          <w:fldChar w:fldCharType="begin"/>
        </w:r>
        <w:r w:rsidR="0049480F">
          <w:rPr>
            <w:noProof/>
            <w:webHidden/>
          </w:rPr>
          <w:instrText xml:space="preserve"> PAGEREF _Toc149570936 \h </w:instrText>
        </w:r>
        <w:r w:rsidR="0049480F">
          <w:rPr>
            <w:noProof/>
            <w:webHidden/>
          </w:rPr>
        </w:r>
        <w:r w:rsidR="0049480F">
          <w:rPr>
            <w:noProof/>
            <w:webHidden/>
          </w:rPr>
          <w:fldChar w:fldCharType="separate"/>
        </w:r>
        <w:r w:rsidR="00840798">
          <w:rPr>
            <w:noProof/>
            <w:webHidden/>
          </w:rPr>
          <w:t>140</w:t>
        </w:r>
        <w:r w:rsidR="0049480F">
          <w:rPr>
            <w:noProof/>
            <w:webHidden/>
          </w:rPr>
          <w:fldChar w:fldCharType="end"/>
        </w:r>
      </w:hyperlink>
    </w:p>
    <w:p w:rsidR="0049480F" w:rsidRDefault="00437FE1">
      <w:pPr>
        <w:pStyle w:val="27"/>
        <w:rPr>
          <w:rFonts w:asciiTheme="minorHAnsi" w:eastAsiaTheme="minorEastAsia" w:hAnsiTheme="minorHAnsi" w:cstheme="minorBidi"/>
          <w:noProof/>
          <w:sz w:val="22"/>
          <w:szCs w:val="22"/>
        </w:rPr>
      </w:pPr>
      <w:hyperlink w:anchor="_Toc149570937" w:history="1">
        <w:r w:rsidR="0049480F" w:rsidRPr="00480822">
          <w:rPr>
            <w:rStyle w:val="aff8"/>
            <w:noProof/>
          </w:rPr>
          <w:t>9.4.</w:t>
        </w:r>
        <w:r w:rsidR="0049480F">
          <w:rPr>
            <w:rFonts w:asciiTheme="minorHAnsi" w:eastAsiaTheme="minorEastAsia" w:hAnsiTheme="minorHAnsi" w:cstheme="minorBidi"/>
            <w:noProof/>
            <w:sz w:val="22"/>
            <w:szCs w:val="22"/>
          </w:rPr>
          <w:tab/>
        </w:r>
        <w:r w:rsidR="0049480F" w:rsidRPr="00480822">
          <w:rPr>
            <w:rStyle w:val="aff8"/>
            <w:noProof/>
          </w:rPr>
          <w:t>Предложения по величине необходимых инвестиций для перевода открытой системы теплоснабжения (горячего водоснабжения) в закрытую систему горячего водоснабжения на каждом этапе</w:t>
        </w:r>
        <w:r w:rsidR="0049480F">
          <w:rPr>
            <w:noProof/>
            <w:webHidden/>
          </w:rPr>
          <w:tab/>
        </w:r>
        <w:r w:rsidR="0049480F">
          <w:rPr>
            <w:noProof/>
            <w:webHidden/>
          </w:rPr>
          <w:fldChar w:fldCharType="begin"/>
        </w:r>
        <w:r w:rsidR="0049480F">
          <w:rPr>
            <w:noProof/>
            <w:webHidden/>
          </w:rPr>
          <w:instrText xml:space="preserve"> PAGEREF _Toc149570937 \h </w:instrText>
        </w:r>
        <w:r w:rsidR="0049480F">
          <w:rPr>
            <w:noProof/>
            <w:webHidden/>
          </w:rPr>
        </w:r>
        <w:r w:rsidR="0049480F">
          <w:rPr>
            <w:noProof/>
            <w:webHidden/>
          </w:rPr>
          <w:fldChar w:fldCharType="separate"/>
        </w:r>
        <w:r w:rsidR="00840798">
          <w:rPr>
            <w:noProof/>
            <w:webHidden/>
          </w:rPr>
          <w:t>140</w:t>
        </w:r>
        <w:r w:rsidR="0049480F">
          <w:rPr>
            <w:noProof/>
            <w:webHidden/>
          </w:rPr>
          <w:fldChar w:fldCharType="end"/>
        </w:r>
      </w:hyperlink>
    </w:p>
    <w:p w:rsidR="0049480F" w:rsidRDefault="00437FE1">
      <w:pPr>
        <w:pStyle w:val="27"/>
        <w:rPr>
          <w:rFonts w:asciiTheme="minorHAnsi" w:eastAsiaTheme="minorEastAsia" w:hAnsiTheme="minorHAnsi" w:cstheme="minorBidi"/>
          <w:noProof/>
          <w:sz w:val="22"/>
          <w:szCs w:val="22"/>
        </w:rPr>
      </w:pPr>
      <w:hyperlink w:anchor="_Toc149570938" w:history="1">
        <w:r w:rsidR="0049480F" w:rsidRPr="00480822">
          <w:rPr>
            <w:rStyle w:val="aff8"/>
            <w:noProof/>
          </w:rPr>
          <w:t>9.5.</w:t>
        </w:r>
        <w:r w:rsidR="0049480F">
          <w:rPr>
            <w:rFonts w:asciiTheme="minorHAnsi" w:eastAsiaTheme="minorEastAsia" w:hAnsiTheme="minorHAnsi" w:cstheme="minorBidi"/>
            <w:noProof/>
            <w:sz w:val="22"/>
            <w:szCs w:val="22"/>
          </w:rPr>
          <w:tab/>
        </w:r>
        <w:r w:rsidR="0049480F" w:rsidRPr="00480822">
          <w:rPr>
            <w:rStyle w:val="aff8"/>
            <w:noProof/>
          </w:rPr>
          <w:t>Оценка эффективности инвестиций по отдельным предложениям</w:t>
        </w:r>
        <w:r w:rsidR="0049480F">
          <w:rPr>
            <w:noProof/>
            <w:webHidden/>
          </w:rPr>
          <w:tab/>
        </w:r>
        <w:r w:rsidR="0049480F">
          <w:rPr>
            <w:noProof/>
            <w:webHidden/>
          </w:rPr>
          <w:fldChar w:fldCharType="begin"/>
        </w:r>
        <w:r w:rsidR="0049480F">
          <w:rPr>
            <w:noProof/>
            <w:webHidden/>
          </w:rPr>
          <w:instrText xml:space="preserve"> PAGEREF _Toc149570938 \h </w:instrText>
        </w:r>
        <w:r w:rsidR="0049480F">
          <w:rPr>
            <w:noProof/>
            <w:webHidden/>
          </w:rPr>
        </w:r>
        <w:r w:rsidR="0049480F">
          <w:rPr>
            <w:noProof/>
            <w:webHidden/>
          </w:rPr>
          <w:fldChar w:fldCharType="separate"/>
        </w:r>
        <w:r w:rsidR="00840798">
          <w:rPr>
            <w:noProof/>
            <w:webHidden/>
          </w:rPr>
          <w:t>140</w:t>
        </w:r>
        <w:r w:rsidR="0049480F">
          <w:rPr>
            <w:noProof/>
            <w:webHidden/>
          </w:rPr>
          <w:fldChar w:fldCharType="end"/>
        </w:r>
      </w:hyperlink>
    </w:p>
    <w:p w:rsidR="0049480F" w:rsidRDefault="00437FE1">
      <w:pPr>
        <w:pStyle w:val="27"/>
        <w:rPr>
          <w:rFonts w:asciiTheme="minorHAnsi" w:eastAsiaTheme="minorEastAsia" w:hAnsiTheme="minorHAnsi" w:cstheme="minorBidi"/>
          <w:noProof/>
          <w:sz w:val="22"/>
          <w:szCs w:val="22"/>
        </w:rPr>
      </w:pPr>
      <w:hyperlink w:anchor="_Toc149570939" w:history="1">
        <w:r w:rsidR="0049480F" w:rsidRPr="00480822">
          <w:rPr>
            <w:rStyle w:val="aff8"/>
            <w:noProof/>
          </w:rPr>
          <w:t>9.6.</w:t>
        </w:r>
        <w:r w:rsidR="0049480F">
          <w:rPr>
            <w:rFonts w:asciiTheme="minorHAnsi" w:eastAsiaTheme="minorEastAsia" w:hAnsiTheme="minorHAnsi" w:cstheme="minorBidi"/>
            <w:noProof/>
            <w:sz w:val="22"/>
            <w:szCs w:val="22"/>
          </w:rPr>
          <w:tab/>
        </w:r>
        <w:r w:rsidR="0049480F" w:rsidRPr="00480822">
          <w:rPr>
            <w:rStyle w:val="aff8"/>
            <w:noProof/>
          </w:rPr>
          <w:t>Величина фактически осуществленных инвестиций в строительство, реконструкцию, техническое перевооружение и (или) модернизацию объектов теплоснабжения за базовый период и базовый период актуализации</w:t>
        </w:r>
        <w:r w:rsidR="0049480F">
          <w:rPr>
            <w:noProof/>
            <w:webHidden/>
          </w:rPr>
          <w:tab/>
        </w:r>
        <w:r w:rsidR="0049480F">
          <w:rPr>
            <w:noProof/>
            <w:webHidden/>
          </w:rPr>
          <w:fldChar w:fldCharType="begin"/>
        </w:r>
        <w:r w:rsidR="0049480F">
          <w:rPr>
            <w:noProof/>
            <w:webHidden/>
          </w:rPr>
          <w:instrText xml:space="preserve"> PAGEREF _Toc149570939 \h </w:instrText>
        </w:r>
        <w:r w:rsidR="0049480F">
          <w:rPr>
            <w:noProof/>
            <w:webHidden/>
          </w:rPr>
        </w:r>
        <w:r w:rsidR="0049480F">
          <w:rPr>
            <w:noProof/>
            <w:webHidden/>
          </w:rPr>
          <w:fldChar w:fldCharType="separate"/>
        </w:r>
        <w:r w:rsidR="00840798">
          <w:rPr>
            <w:noProof/>
            <w:webHidden/>
          </w:rPr>
          <w:t>142</w:t>
        </w:r>
        <w:r w:rsidR="0049480F">
          <w:rPr>
            <w:noProof/>
            <w:webHidden/>
          </w:rPr>
          <w:fldChar w:fldCharType="end"/>
        </w:r>
      </w:hyperlink>
    </w:p>
    <w:p w:rsidR="0049480F" w:rsidRDefault="00437FE1">
      <w:pPr>
        <w:pStyle w:val="1f1"/>
        <w:rPr>
          <w:rFonts w:asciiTheme="minorHAnsi" w:eastAsiaTheme="minorEastAsia" w:hAnsiTheme="minorHAnsi" w:cstheme="minorBidi"/>
          <w:noProof/>
          <w:sz w:val="22"/>
          <w:szCs w:val="22"/>
        </w:rPr>
      </w:pPr>
      <w:hyperlink w:anchor="_Toc149570940" w:history="1">
        <w:r w:rsidR="0049480F" w:rsidRPr="00480822">
          <w:rPr>
            <w:rStyle w:val="aff8"/>
            <w:smallCaps/>
            <w:noProof/>
            <w:spacing w:val="20"/>
          </w:rPr>
          <w:t>Раздел 10.</w:t>
        </w:r>
        <w:r w:rsidR="0049480F" w:rsidRPr="00480822">
          <w:rPr>
            <w:rStyle w:val="aff8"/>
            <w:bCs/>
            <w:noProof/>
          </w:rPr>
          <w:t xml:space="preserve"> РЕШЕНИЕ О ПРИСВОЕНИИ СТАТУСА ЕДИНОЙ ТЕПЛОСНАБЖАЮЩЕЙ ОРГАНИЗАЦИИ (ОРГАНИЗАЦИЯМ)</w:t>
        </w:r>
        <w:r w:rsidR="0049480F">
          <w:rPr>
            <w:noProof/>
            <w:webHidden/>
          </w:rPr>
          <w:tab/>
        </w:r>
        <w:r w:rsidR="0049480F">
          <w:rPr>
            <w:noProof/>
            <w:webHidden/>
          </w:rPr>
          <w:fldChar w:fldCharType="begin"/>
        </w:r>
        <w:r w:rsidR="0049480F">
          <w:rPr>
            <w:noProof/>
            <w:webHidden/>
          </w:rPr>
          <w:instrText xml:space="preserve"> PAGEREF _Toc149570940 \h </w:instrText>
        </w:r>
        <w:r w:rsidR="0049480F">
          <w:rPr>
            <w:noProof/>
            <w:webHidden/>
          </w:rPr>
        </w:r>
        <w:r w:rsidR="0049480F">
          <w:rPr>
            <w:noProof/>
            <w:webHidden/>
          </w:rPr>
          <w:fldChar w:fldCharType="separate"/>
        </w:r>
        <w:r w:rsidR="00840798">
          <w:rPr>
            <w:noProof/>
            <w:webHidden/>
          </w:rPr>
          <w:t>143</w:t>
        </w:r>
        <w:r w:rsidR="0049480F">
          <w:rPr>
            <w:noProof/>
            <w:webHidden/>
          </w:rPr>
          <w:fldChar w:fldCharType="end"/>
        </w:r>
      </w:hyperlink>
    </w:p>
    <w:p w:rsidR="0049480F" w:rsidRDefault="00437FE1">
      <w:pPr>
        <w:pStyle w:val="27"/>
        <w:rPr>
          <w:rFonts w:asciiTheme="minorHAnsi" w:eastAsiaTheme="minorEastAsia" w:hAnsiTheme="minorHAnsi" w:cstheme="minorBidi"/>
          <w:noProof/>
          <w:sz w:val="22"/>
          <w:szCs w:val="22"/>
        </w:rPr>
      </w:pPr>
      <w:hyperlink w:anchor="_Toc149570941" w:history="1">
        <w:r w:rsidR="0049480F" w:rsidRPr="00480822">
          <w:rPr>
            <w:rStyle w:val="aff8"/>
            <w:noProof/>
          </w:rPr>
          <w:t>10.1.</w:t>
        </w:r>
        <w:r w:rsidR="0049480F">
          <w:rPr>
            <w:rFonts w:asciiTheme="minorHAnsi" w:eastAsiaTheme="minorEastAsia" w:hAnsiTheme="minorHAnsi" w:cstheme="minorBidi"/>
            <w:noProof/>
            <w:sz w:val="22"/>
            <w:szCs w:val="22"/>
          </w:rPr>
          <w:tab/>
        </w:r>
        <w:r w:rsidR="0049480F" w:rsidRPr="00480822">
          <w:rPr>
            <w:rStyle w:val="aff8"/>
            <w:noProof/>
          </w:rPr>
          <w:t>Решение о присвоении статуса единой теплоснабжающей организации (организациям)</w:t>
        </w:r>
        <w:r w:rsidR="0049480F">
          <w:rPr>
            <w:noProof/>
            <w:webHidden/>
          </w:rPr>
          <w:tab/>
        </w:r>
        <w:r w:rsidR="0049480F">
          <w:rPr>
            <w:noProof/>
            <w:webHidden/>
          </w:rPr>
          <w:fldChar w:fldCharType="begin"/>
        </w:r>
        <w:r w:rsidR="0049480F">
          <w:rPr>
            <w:noProof/>
            <w:webHidden/>
          </w:rPr>
          <w:instrText xml:space="preserve"> PAGEREF _Toc149570941 \h </w:instrText>
        </w:r>
        <w:r w:rsidR="0049480F">
          <w:rPr>
            <w:noProof/>
            <w:webHidden/>
          </w:rPr>
        </w:r>
        <w:r w:rsidR="0049480F">
          <w:rPr>
            <w:noProof/>
            <w:webHidden/>
          </w:rPr>
          <w:fldChar w:fldCharType="separate"/>
        </w:r>
        <w:r w:rsidR="00840798">
          <w:rPr>
            <w:noProof/>
            <w:webHidden/>
          </w:rPr>
          <w:t>143</w:t>
        </w:r>
        <w:r w:rsidR="0049480F">
          <w:rPr>
            <w:noProof/>
            <w:webHidden/>
          </w:rPr>
          <w:fldChar w:fldCharType="end"/>
        </w:r>
      </w:hyperlink>
    </w:p>
    <w:p w:rsidR="0049480F" w:rsidRDefault="00437FE1">
      <w:pPr>
        <w:pStyle w:val="27"/>
        <w:rPr>
          <w:rFonts w:asciiTheme="minorHAnsi" w:eastAsiaTheme="minorEastAsia" w:hAnsiTheme="minorHAnsi" w:cstheme="minorBidi"/>
          <w:noProof/>
          <w:sz w:val="22"/>
          <w:szCs w:val="22"/>
        </w:rPr>
      </w:pPr>
      <w:hyperlink w:anchor="_Toc149570942" w:history="1">
        <w:r w:rsidR="0049480F" w:rsidRPr="00480822">
          <w:rPr>
            <w:rStyle w:val="aff8"/>
            <w:noProof/>
          </w:rPr>
          <w:t>10.2.</w:t>
        </w:r>
        <w:r w:rsidR="0049480F">
          <w:rPr>
            <w:rFonts w:asciiTheme="minorHAnsi" w:eastAsiaTheme="minorEastAsia" w:hAnsiTheme="minorHAnsi" w:cstheme="minorBidi"/>
            <w:noProof/>
            <w:sz w:val="22"/>
            <w:szCs w:val="22"/>
          </w:rPr>
          <w:tab/>
        </w:r>
        <w:r w:rsidR="0049480F" w:rsidRPr="00480822">
          <w:rPr>
            <w:rStyle w:val="aff8"/>
            <w:noProof/>
          </w:rPr>
          <w:t>Реестр зон деятельности единой теплоснабжающей организации (организаций)</w:t>
        </w:r>
        <w:r w:rsidR="0049480F">
          <w:rPr>
            <w:noProof/>
            <w:webHidden/>
          </w:rPr>
          <w:tab/>
        </w:r>
        <w:r w:rsidR="0049480F">
          <w:rPr>
            <w:noProof/>
            <w:webHidden/>
          </w:rPr>
          <w:fldChar w:fldCharType="begin"/>
        </w:r>
        <w:r w:rsidR="0049480F">
          <w:rPr>
            <w:noProof/>
            <w:webHidden/>
          </w:rPr>
          <w:instrText xml:space="preserve"> PAGEREF _Toc149570942 \h </w:instrText>
        </w:r>
        <w:r w:rsidR="0049480F">
          <w:rPr>
            <w:noProof/>
            <w:webHidden/>
          </w:rPr>
        </w:r>
        <w:r w:rsidR="0049480F">
          <w:rPr>
            <w:noProof/>
            <w:webHidden/>
          </w:rPr>
          <w:fldChar w:fldCharType="separate"/>
        </w:r>
        <w:r w:rsidR="00840798">
          <w:rPr>
            <w:noProof/>
            <w:webHidden/>
          </w:rPr>
          <w:t>146</w:t>
        </w:r>
        <w:r w:rsidR="0049480F">
          <w:rPr>
            <w:noProof/>
            <w:webHidden/>
          </w:rPr>
          <w:fldChar w:fldCharType="end"/>
        </w:r>
      </w:hyperlink>
    </w:p>
    <w:p w:rsidR="0049480F" w:rsidRDefault="00437FE1">
      <w:pPr>
        <w:pStyle w:val="27"/>
        <w:rPr>
          <w:rFonts w:asciiTheme="minorHAnsi" w:eastAsiaTheme="minorEastAsia" w:hAnsiTheme="minorHAnsi" w:cstheme="minorBidi"/>
          <w:noProof/>
          <w:sz w:val="22"/>
          <w:szCs w:val="22"/>
        </w:rPr>
      </w:pPr>
      <w:hyperlink w:anchor="_Toc149570943" w:history="1">
        <w:r w:rsidR="0049480F" w:rsidRPr="00480822">
          <w:rPr>
            <w:rStyle w:val="aff8"/>
            <w:noProof/>
          </w:rPr>
          <w:t>10.3.</w:t>
        </w:r>
        <w:r w:rsidR="0049480F">
          <w:rPr>
            <w:rFonts w:asciiTheme="minorHAnsi" w:eastAsiaTheme="minorEastAsia" w:hAnsiTheme="minorHAnsi" w:cstheme="minorBidi"/>
            <w:noProof/>
            <w:sz w:val="22"/>
            <w:szCs w:val="22"/>
          </w:rPr>
          <w:tab/>
        </w:r>
        <w:r w:rsidR="0049480F" w:rsidRPr="00480822">
          <w:rPr>
            <w:rStyle w:val="aff8"/>
            <w:noProof/>
          </w:rPr>
          <w:t>Основания, в том числе критерии, в соответствии с которыми теплоснабжающей организации присвоен статус единой теплоснабжающей организации</w:t>
        </w:r>
        <w:r w:rsidR="0049480F">
          <w:rPr>
            <w:noProof/>
            <w:webHidden/>
          </w:rPr>
          <w:tab/>
        </w:r>
        <w:r w:rsidR="0049480F">
          <w:rPr>
            <w:noProof/>
            <w:webHidden/>
          </w:rPr>
          <w:fldChar w:fldCharType="begin"/>
        </w:r>
        <w:r w:rsidR="0049480F">
          <w:rPr>
            <w:noProof/>
            <w:webHidden/>
          </w:rPr>
          <w:instrText xml:space="preserve"> PAGEREF _Toc149570943 \h </w:instrText>
        </w:r>
        <w:r w:rsidR="0049480F">
          <w:rPr>
            <w:noProof/>
            <w:webHidden/>
          </w:rPr>
        </w:r>
        <w:r w:rsidR="0049480F">
          <w:rPr>
            <w:noProof/>
            <w:webHidden/>
          </w:rPr>
          <w:fldChar w:fldCharType="separate"/>
        </w:r>
        <w:r w:rsidR="00840798">
          <w:rPr>
            <w:noProof/>
            <w:webHidden/>
          </w:rPr>
          <w:t>148</w:t>
        </w:r>
        <w:r w:rsidR="0049480F">
          <w:rPr>
            <w:noProof/>
            <w:webHidden/>
          </w:rPr>
          <w:fldChar w:fldCharType="end"/>
        </w:r>
      </w:hyperlink>
    </w:p>
    <w:p w:rsidR="0049480F" w:rsidRDefault="00437FE1">
      <w:pPr>
        <w:pStyle w:val="27"/>
        <w:rPr>
          <w:rFonts w:asciiTheme="minorHAnsi" w:eastAsiaTheme="minorEastAsia" w:hAnsiTheme="minorHAnsi" w:cstheme="minorBidi"/>
          <w:noProof/>
          <w:sz w:val="22"/>
          <w:szCs w:val="22"/>
        </w:rPr>
      </w:pPr>
      <w:hyperlink w:anchor="_Toc149570944" w:history="1">
        <w:r w:rsidR="0049480F" w:rsidRPr="00480822">
          <w:rPr>
            <w:rStyle w:val="aff8"/>
            <w:noProof/>
          </w:rPr>
          <w:t>10.4.</w:t>
        </w:r>
        <w:r w:rsidR="0049480F">
          <w:rPr>
            <w:rFonts w:asciiTheme="minorHAnsi" w:eastAsiaTheme="minorEastAsia" w:hAnsiTheme="minorHAnsi" w:cstheme="minorBidi"/>
            <w:noProof/>
            <w:sz w:val="22"/>
            <w:szCs w:val="22"/>
          </w:rPr>
          <w:tab/>
        </w:r>
        <w:r w:rsidR="0049480F" w:rsidRPr="00480822">
          <w:rPr>
            <w:rStyle w:val="aff8"/>
            <w:noProof/>
          </w:rPr>
          <w:t>Информация о поданных теплоснабжающими организациями заявках на присвоение статуса единой теплоснабжающей организации</w:t>
        </w:r>
        <w:r w:rsidR="0049480F">
          <w:rPr>
            <w:noProof/>
            <w:webHidden/>
          </w:rPr>
          <w:tab/>
        </w:r>
        <w:r w:rsidR="0049480F">
          <w:rPr>
            <w:noProof/>
            <w:webHidden/>
          </w:rPr>
          <w:fldChar w:fldCharType="begin"/>
        </w:r>
        <w:r w:rsidR="0049480F">
          <w:rPr>
            <w:noProof/>
            <w:webHidden/>
          </w:rPr>
          <w:instrText xml:space="preserve"> PAGEREF _Toc149570944 \h </w:instrText>
        </w:r>
        <w:r w:rsidR="0049480F">
          <w:rPr>
            <w:noProof/>
            <w:webHidden/>
          </w:rPr>
        </w:r>
        <w:r w:rsidR="0049480F">
          <w:rPr>
            <w:noProof/>
            <w:webHidden/>
          </w:rPr>
          <w:fldChar w:fldCharType="separate"/>
        </w:r>
        <w:r w:rsidR="00840798">
          <w:rPr>
            <w:noProof/>
            <w:webHidden/>
          </w:rPr>
          <w:t>149</w:t>
        </w:r>
        <w:r w:rsidR="0049480F">
          <w:rPr>
            <w:noProof/>
            <w:webHidden/>
          </w:rPr>
          <w:fldChar w:fldCharType="end"/>
        </w:r>
      </w:hyperlink>
    </w:p>
    <w:p w:rsidR="0049480F" w:rsidRDefault="00437FE1">
      <w:pPr>
        <w:pStyle w:val="27"/>
        <w:rPr>
          <w:rFonts w:asciiTheme="minorHAnsi" w:eastAsiaTheme="minorEastAsia" w:hAnsiTheme="minorHAnsi" w:cstheme="minorBidi"/>
          <w:noProof/>
          <w:sz w:val="22"/>
          <w:szCs w:val="22"/>
        </w:rPr>
      </w:pPr>
      <w:hyperlink w:anchor="_Toc149570945" w:history="1">
        <w:r w:rsidR="0049480F" w:rsidRPr="00480822">
          <w:rPr>
            <w:rStyle w:val="aff8"/>
            <w:noProof/>
          </w:rPr>
          <w:t>10.5.</w:t>
        </w:r>
        <w:r w:rsidR="0049480F">
          <w:rPr>
            <w:rFonts w:asciiTheme="minorHAnsi" w:eastAsiaTheme="minorEastAsia" w:hAnsiTheme="minorHAnsi" w:cstheme="minorBidi"/>
            <w:noProof/>
            <w:sz w:val="22"/>
            <w:szCs w:val="22"/>
          </w:rPr>
          <w:tab/>
        </w:r>
        <w:r w:rsidR="0049480F" w:rsidRPr="00480822">
          <w:rPr>
            <w:rStyle w:val="aff8"/>
            <w:noProof/>
          </w:rPr>
          <w:t>Реестр систем теплоснабжения, содержащий перечень теплоснабжающих организаций, действующих в каждой системе теплоснабжения, расположенных в границах Нефтеюганска</w:t>
        </w:r>
        <w:r w:rsidR="0049480F">
          <w:rPr>
            <w:noProof/>
            <w:webHidden/>
          </w:rPr>
          <w:tab/>
        </w:r>
        <w:r w:rsidR="0049480F">
          <w:rPr>
            <w:noProof/>
            <w:webHidden/>
          </w:rPr>
          <w:fldChar w:fldCharType="begin"/>
        </w:r>
        <w:r w:rsidR="0049480F">
          <w:rPr>
            <w:noProof/>
            <w:webHidden/>
          </w:rPr>
          <w:instrText xml:space="preserve"> PAGEREF _Toc149570945 \h </w:instrText>
        </w:r>
        <w:r w:rsidR="0049480F">
          <w:rPr>
            <w:noProof/>
            <w:webHidden/>
          </w:rPr>
        </w:r>
        <w:r w:rsidR="0049480F">
          <w:rPr>
            <w:noProof/>
            <w:webHidden/>
          </w:rPr>
          <w:fldChar w:fldCharType="separate"/>
        </w:r>
        <w:r w:rsidR="00840798">
          <w:rPr>
            <w:noProof/>
            <w:webHidden/>
          </w:rPr>
          <w:t>149</w:t>
        </w:r>
        <w:r w:rsidR="0049480F">
          <w:rPr>
            <w:noProof/>
            <w:webHidden/>
          </w:rPr>
          <w:fldChar w:fldCharType="end"/>
        </w:r>
      </w:hyperlink>
    </w:p>
    <w:p w:rsidR="0049480F" w:rsidRDefault="00437FE1">
      <w:pPr>
        <w:pStyle w:val="1f1"/>
        <w:rPr>
          <w:rFonts w:asciiTheme="minorHAnsi" w:eastAsiaTheme="minorEastAsia" w:hAnsiTheme="minorHAnsi" w:cstheme="minorBidi"/>
          <w:noProof/>
          <w:sz w:val="22"/>
          <w:szCs w:val="22"/>
        </w:rPr>
      </w:pPr>
      <w:hyperlink w:anchor="_Toc149570946" w:history="1">
        <w:r w:rsidR="0049480F" w:rsidRPr="00480822">
          <w:rPr>
            <w:rStyle w:val="aff8"/>
            <w:smallCaps/>
            <w:noProof/>
            <w:spacing w:val="20"/>
          </w:rPr>
          <w:t>Раздел 11.</w:t>
        </w:r>
        <w:r w:rsidR="0049480F" w:rsidRPr="00480822">
          <w:rPr>
            <w:rStyle w:val="aff8"/>
            <w:noProof/>
          </w:rPr>
          <w:t xml:space="preserve"> РЕШЕНИЯ О РАСПРЕДЕЛЕНИИ ТЕПЛОВОЙ НАГРУЗКИ МЕЖДУ ИСТОЧНИКАМИ ТЕПЛОВОЙ ЭНЕРГИИ</w:t>
        </w:r>
        <w:r w:rsidR="0049480F">
          <w:rPr>
            <w:noProof/>
            <w:webHidden/>
          </w:rPr>
          <w:tab/>
        </w:r>
        <w:r w:rsidR="0049480F">
          <w:rPr>
            <w:noProof/>
            <w:webHidden/>
          </w:rPr>
          <w:fldChar w:fldCharType="begin"/>
        </w:r>
        <w:r w:rsidR="0049480F">
          <w:rPr>
            <w:noProof/>
            <w:webHidden/>
          </w:rPr>
          <w:instrText xml:space="preserve"> PAGEREF _Toc149570946 \h </w:instrText>
        </w:r>
        <w:r w:rsidR="0049480F">
          <w:rPr>
            <w:noProof/>
            <w:webHidden/>
          </w:rPr>
        </w:r>
        <w:r w:rsidR="0049480F">
          <w:rPr>
            <w:noProof/>
            <w:webHidden/>
          </w:rPr>
          <w:fldChar w:fldCharType="separate"/>
        </w:r>
        <w:r w:rsidR="00840798">
          <w:rPr>
            <w:noProof/>
            <w:webHidden/>
          </w:rPr>
          <w:t>151</w:t>
        </w:r>
        <w:r w:rsidR="0049480F">
          <w:rPr>
            <w:noProof/>
            <w:webHidden/>
          </w:rPr>
          <w:fldChar w:fldCharType="end"/>
        </w:r>
      </w:hyperlink>
    </w:p>
    <w:p w:rsidR="0049480F" w:rsidRDefault="00437FE1">
      <w:pPr>
        <w:pStyle w:val="1f1"/>
        <w:rPr>
          <w:rFonts w:asciiTheme="minorHAnsi" w:eastAsiaTheme="minorEastAsia" w:hAnsiTheme="minorHAnsi" w:cstheme="minorBidi"/>
          <w:noProof/>
          <w:sz w:val="22"/>
          <w:szCs w:val="22"/>
        </w:rPr>
      </w:pPr>
      <w:hyperlink w:anchor="_Toc149570947" w:history="1">
        <w:r w:rsidR="0049480F" w:rsidRPr="00480822">
          <w:rPr>
            <w:rStyle w:val="aff8"/>
            <w:smallCaps/>
            <w:noProof/>
            <w:spacing w:val="20"/>
          </w:rPr>
          <w:t>Раздел 12.</w:t>
        </w:r>
        <w:r w:rsidR="0049480F" w:rsidRPr="00480822">
          <w:rPr>
            <w:rStyle w:val="aff8"/>
            <w:bCs/>
            <w:noProof/>
          </w:rPr>
          <w:t xml:space="preserve"> РЕШЕНИЯ ПО БЕСХОЗЯЙНЫМ ТЕПЛОВЫМ СЕТЯМ</w:t>
        </w:r>
        <w:r w:rsidR="0049480F">
          <w:rPr>
            <w:noProof/>
            <w:webHidden/>
          </w:rPr>
          <w:tab/>
        </w:r>
        <w:r w:rsidR="0049480F">
          <w:rPr>
            <w:noProof/>
            <w:webHidden/>
          </w:rPr>
          <w:fldChar w:fldCharType="begin"/>
        </w:r>
        <w:r w:rsidR="0049480F">
          <w:rPr>
            <w:noProof/>
            <w:webHidden/>
          </w:rPr>
          <w:instrText xml:space="preserve"> PAGEREF _Toc149570947 \h </w:instrText>
        </w:r>
        <w:r w:rsidR="0049480F">
          <w:rPr>
            <w:noProof/>
            <w:webHidden/>
          </w:rPr>
        </w:r>
        <w:r w:rsidR="0049480F">
          <w:rPr>
            <w:noProof/>
            <w:webHidden/>
          </w:rPr>
          <w:fldChar w:fldCharType="separate"/>
        </w:r>
        <w:r w:rsidR="00840798">
          <w:rPr>
            <w:noProof/>
            <w:webHidden/>
          </w:rPr>
          <w:t>152</w:t>
        </w:r>
        <w:r w:rsidR="0049480F">
          <w:rPr>
            <w:noProof/>
            <w:webHidden/>
          </w:rPr>
          <w:fldChar w:fldCharType="end"/>
        </w:r>
      </w:hyperlink>
    </w:p>
    <w:p w:rsidR="0049480F" w:rsidRDefault="00437FE1">
      <w:pPr>
        <w:pStyle w:val="1f1"/>
        <w:rPr>
          <w:rFonts w:asciiTheme="minorHAnsi" w:eastAsiaTheme="minorEastAsia" w:hAnsiTheme="minorHAnsi" w:cstheme="minorBidi"/>
          <w:noProof/>
          <w:sz w:val="22"/>
          <w:szCs w:val="22"/>
        </w:rPr>
      </w:pPr>
      <w:hyperlink w:anchor="_Toc149570948" w:history="1">
        <w:r w:rsidR="0049480F" w:rsidRPr="00480822">
          <w:rPr>
            <w:rStyle w:val="aff8"/>
            <w:smallCaps/>
            <w:noProof/>
            <w:spacing w:val="20"/>
          </w:rPr>
          <w:t>Раздел 13.</w:t>
        </w:r>
        <w:r w:rsidR="0049480F" w:rsidRPr="00480822">
          <w:rPr>
            <w:rStyle w:val="aff8"/>
            <w:bCs/>
            <w:noProof/>
          </w:rPr>
          <w:t xml:space="preserve"> СИНХРОНИЗАЦИЯ СХЕМЫ ТЕПЛОСНАБЖЕНИЯ СО СХЕМОЙ ГАЗОСНАБЖЕНИЯ И ГАЗИФИКАЦИИ СУБЪЕКТА РОССИЙСКОЙ ФЕДЕРАЦИИ И (ИЛИ) ПОСЕЛЕНИЯ, СХЕМОЙ И ПРОГРАММОЙ РАЗВИТИЯ ЭЛЕКТРОЭНЕРГЕТИКИ, А ТАКЖЕ СО СХЕМОЙ ВОДОСНАБЖЕНИЯ И ВОДООТВЕДЕНИЯ Нефтеюганска</w:t>
        </w:r>
        <w:r w:rsidR="0049480F">
          <w:rPr>
            <w:noProof/>
            <w:webHidden/>
          </w:rPr>
          <w:tab/>
        </w:r>
        <w:r w:rsidR="0049480F">
          <w:rPr>
            <w:noProof/>
            <w:webHidden/>
          </w:rPr>
          <w:fldChar w:fldCharType="begin"/>
        </w:r>
        <w:r w:rsidR="0049480F">
          <w:rPr>
            <w:noProof/>
            <w:webHidden/>
          </w:rPr>
          <w:instrText xml:space="preserve"> PAGEREF _Toc149570948 \h </w:instrText>
        </w:r>
        <w:r w:rsidR="0049480F">
          <w:rPr>
            <w:noProof/>
            <w:webHidden/>
          </w:rPr>
        </w:r>
        <w:r w:rsidR="0049480F">
          <w:rPr>
            <w:noProof/>
            <w:webHidden/>
          </w:rPr>
          <w:fldChar w:fldCharType="separate"/>
        </w:r>
        <w:r w:rsidR="00840798">
          <w:rPr>
            <w:noProof/>
            <w:webHidden/>
          </w:rPr>
          <w:t>153</w:t>
        </w:r>
        <w:r w:rsidR="0049480F">
          <w:rPr>
            <w:noProof/>
            <w:webHidden/>
          </w:rPr>
          <w:fldChar w:fldCharType="end"/>
        </w:r>
      </w:hyperlink>
    </w:p>
    <w:p w:rsidR="0049480F" w:rsidRDefault="00437FE1">
      <w:pPr>
        <w:pStyle w:val="27"/>
        <w:rPr>
          <w:rFonts w:asciiTheme="minorHAnsi" w:eastAsiaTheme="minorEastAsia" w:hAnsiTheme="minorHAnsi" w:cstheme="minorBidi"/>
          <w:noProof/>
          <w:sz w:val="22"/>
          <w:szCs w:val="22"/>
        </w:rPr>
      </w:pPr>
      <w:hyperlink w:anchor="_Toc149570949" w:history="1">
        <w:r w:rsidR="0049480F" w:rsidRPr="00480822">
          <w:rPr>
            <w:rStyle w:val="aff8"/>
            <w:noProof/>
          </w:rPr>
          <w:t>13.1.</w:t>
        </w:r>
        <w:r w:rsidR="0049480F">
          <w:rPr>
            <w:rFonts w:asciiTheme="minorHAnsi" w:eastAsiaTheme="minorEastAsia" w:hAnsiTheme="minorHAnsi" w:cstheme="minorBidi"/>
            <w:noProof/>
            <w:sz w:val="22"/>
            <w:szCs w:val="22"/>
          </w:rPr>
          <w:tab/>
        </w:r>
        <w:r w:rsidR="0049480F" w:rsidRPr="00480822">
          <w:rPr>
            <w:rStyle w:val="aff8"/>
            <w:noProof/>
          </w:rPr>
          <w:t>Описание решений (на основе утвержденной региональной (межрегиональной) программы газификации жилищно-коммунального хозяйства, промышленных и иных организаций) о развитии соответствующей системы газоснабжения в части обеспечения топливом источников тепловой энергии</w:t>
        </w:r>
        <w:r w:rsidR="0049480F">
          <w:rPr>
            <w:noProof/>
            <w:webHidden/>
          </w:rPr>
          <w:tab/>
        </w:r>
        <w:r w:rsidR="0049480F">
          <w:rPr>
            <w:noProof/>
            <w:webHidden/>
          </w:rPr>
          <w:fldChar w:fldCharType="begin"/>
        </w:r>
        <w:r w:rsidR="0049480F">
          <w:rPr>
            <w:noProof/>
            <w:webHidden/>
          </w:rPr>
          <w:instrText xml:space="preserve"> PAGEREF _Toc149570949 \h </w:instrText>
        </w:r>
        <w:r w:rsidR="0049480F">
          <w:rPr>
            <w:noProof/>
            <w:webHidden/>
          </w:rPr>
        </w:r>
        <w:r w:rsidR="0049480F">
          <w:rPr>
            <w:noProof/>
            <w:webHidden/>
          </w:rPr>
          <w:fldChar w:fldCharType="separate"/>
        </w:r>
        <w:r w:rsidR="00840798">
          <w:rPr>
            <w:noProof/>
            <w:webHidden/>
          </w:rPr>
          <w:t>153</w:t>
        </w:r>
        <w:r w:rsidR="0049480F">
          <w:rPr>
            <w:noProof/>
            <w:webHidden/>
          </w:rPr>
          <w:fldChar w:fldCharType="end"/>
        </w:r>
      </w:hyperlink>
    </w:p>
    <w:p w:rsidR="0049480F" w:rsidRDefault="00437FE1">
      <w:pPr>
        <w:pStyle w:val="27"/>
        <w:rPr>
          <w:rFonts w:asciiTheme="minorHAnsi" w:eastAsiaTheme="minorEastAsia" w:hAnsiTheme="minorHAnsi" w:cstheme="minorBidi"/>
          <w:noProof/>
          <w:sz w:val="22"/>
          <w:szCs w:val="22"/>
        </w:rPr>
      </w:pPr>
      <w:hyperlink w:anchor="_Toc149570950" w:history="1">
        <w:r w:rsidR="0049480F" w:rsidRPr="00480822">
          <w:rPr>
            <w:rStyle w:val="aff8"/>
            <w:noProof/>
          </w:rPr>
          <w:t>13.2.</w:t>
        </w:r>
        <w:r w:rsidR="0049480F">
          <w:rPr>
            <w:rFonts w:asciiTheme="minorHAnsi" w:eastAsiaTheme="minorEastAsia" w:hAnsiTheme="minorHAnsi" w:cstheme="minorBidi"/>
            <w:noProof/>
            <w:sz w:val="22"/>
            <w:szCs w:val="22"/>
          </w:rPr>
          <w:tab/>
        </w:r>
        <w:r w:rsidR="0049480F" w:rsidRPr="00480822">
          <w:rPr>
            <w:rStyle w:val="aff8"/>
            <w:noProof/>
          </w:rPr>
          <w:t>Описание проблем организации газоснабжения источников тепловой энергии</w:t>
        </w:r>
        <w:r w:rsidR="0049480F">
          <w:rPr>
            <w:noProof/>
            <w:webHidden/>
          </w:rPr>
          <w:tab/>
        </w:r>
        <w:r w:rsidR="0049480F">
          <w:rPr>
            <w:noProof/>
            <w:webHidden/>
          </w:rPr>
          <w:fldChar w:fldCharType="begin"/>
        </w:r>
        <w:r w:rsidR="0049480F">
          <w:rPr>
            <w:noProof/>
            <w:webHidden/>
          </w:rPr>
          <w:instrText xml:space="preserve"> PAGEREF _Toc149570950 \h </w:instrText>
        </w:r>
        <w:r w:rsidR="0049480F">
          <w:rPr>
            <w:noProof/>
            <w:webHidden/>
          </w:rPr>
        </w:r>
        <w:r w:rsidR="0049480F">
          <w:rPr>
            <w:noProof/>
            <w:webHidden/>
          </w:rPr>
          <w:fldChar w:fldCharType="separate"/>
        </w:r>
        <w:r w:rsidR="00840798">
          <w:rPr>
            <w:noProof/>
            <w:webHidden/>
          </w:rPr>
          <w:t>153</w:t>
        </w:r>
        <w:r w:rsidR="0049480F">
          <w:rPr>
            <w:noProof/>
            <w:webHidden/>
          </w:rPr>
          <w:fldChar w:fldCharType="end"/>
        </w:r>
      </w:hyperlink>
    </w:p>
    <w:p w:rsidR="0049480F" w:rsidRDefault="00437FE1">
      <w:pPr>
        <w:pStyle w:val="27"/>
        <w:rPr>
          <w:rFonts w:asciiTheme="minorHAnsi" w:eastAsiaTheme="minorEastAsia" w:hAnsiTheme="minorHAnsi" w:cstheme="minorBidi"/>
          <w:noProof/>
          <w:sz w:val="22"/>
          <w:szCs w:val="22"/>
        </w:rPr>
      </w:pPr>
      <w:hyperlink w:anchor="_Toc149570951" w:history="1">
        <w:r w:rsidR="0049480F" w:rsidRPr="00480822">
          <w:rPr>
            <w:rStyle w:val="aff8"/>
            <w:noProof/>
          </w:rPr>
          <w:t>13.3.</w:t>
        </w:r>
        <w:r w:rsidR="0049480F">
          <w:rPr>
            <w:rFonts w:asciiTheme="minorHAnsi" w:eastAsiaTheme="minorEastAsia" w:hAnsiTheme="minorHAnsi" w:cstheme="minorBidi"/>
            <w:noProof/>
            <w:sz w:val="22"/>
            <w:szCs w:val="22"/>
          </w:rPr>
          <w:tab/>
        </w:r>
        <w:r w:rsidR="0049480F" w:rsidRPr="00480822">
          <w:rPr>
            <w:rStyle w:val="aff8"/>
            <w:noProof/>
          </w:rPr>
          <w:t>Предложения по корректировке утвержденной (разработке) региональной (межрегиональной) программы газификации жилищно-коммунального хозяйства, промышленных и иных организаций для обеспечения согласованности такой программы с указанными в схеме теплоснабжения решениями о развитии источников тепловой энергии и систем теплоснабжения</w:t>
        </w:r>
        <w:r w:rsidR="0049480F">
          <w:rPr>
            <w:noProof/>
            <w:webHidden/>
          </w:rPr>
          <w:tab/>
        </w:r>
        <w:r w:rsidR="0049480F">
          <w:rPr>
            <w:noProof/>
            <w:webHidden/>
          </w:rPr>
          <w:fldChar w:fldCharType="begin"/>
        </w:r>
        <w:r w:rsidR="0049480F">
          <w:rPr>
            <w:noProof/>
            <w:webHidden/>
          </w:rPr>
          <w:instrText xml:space="preserve"> PAGEREF _Toc149570951 \h </w:instrText>
        </w:r>
        <w:r w:rsidR="0049480F">
          <w:rPr>
            <w:noProof/>
            <w:webHidden/>
          </w:rPr>
        </w:r>
        <w:r w:rsidR="0049480F">
          <w:rPr>
            <w:noProof/>
            <w:webHidden/>
          </w:rPr>
          <w:fldChar w:fldCharType="separate"/>
        </w:r>
        <w:r w:rsidR="00840798">
          <w:rPr>
            <w:noProof/>
            <w:webHidden/>
          </w:rPr>
          <w:t>153</w:t>
        </w:r>
        <w:r w:rsidR="0049480F">
          <w:rPr>
            <w:noProof/>
            <w:webHidden/>
          </w:rPr>
          <w:fldChar w:fldCharType="end"/>
        </w:r>
      </w:hyperlink>
    </w:p>
    <w:p w:rsidR="0049480F" w:rsidRDefault="00437FE1">
      <w:pPr>
        <w:pStyle w:val="27"/>
        <w:rPr>
          <w:rFonts w:asciiTheme="minorHAnsi" w:eastAsiaTheme="minorEastAsia" w:hAnsiTheme="minorHAnsi" w:cstheme="minorBidi"/>
          <w:noProof/>
          <w:sz w:val="22"/>
          <w:szCs w:val="22"/>
        </w:rPr>
      </w:pPr>
      <w:hyperlink w:anchor="_Toc149570952" w:history="1">
        <w:r w:rsidR="0049480F" w:rsidRPr="00480822">
          <w:rPr>
            <w:rStyle w:val="aff8"/>
            <w:noProof/>
          </w:rPr>
          <w:t>13.4.</w:t>
        </w:r>
        <w:r w:rsidR="0049480F">
          <w:rPr>
            <w:rFonts w:asciiTheme="minorHAnsi" w:eastAsiaTheme="minorEastAsia" w:hAnsiTheme="minorHAnsi" w:cstheme="minorBidi"/>
            <w:noProof/>
            <w:sz w:val="22"/>
            <w:szCs w:val="22"/>
          </w:rPr>
          <w:tab/>
        </w:r>
        <w:r w:rsidR="0049480F" w:rsidRPr="00480822">
          <w:rPr>
            <w:rStyle w:val="aff8"/>
            <w:noProof/>
          </w:rPr>
          <w:t>Описание решений (вырабатываемых с учетом положений утвержденной схемы и программы развития Единой энергетической системы России) о строительстве, реконструкции, техническом перевооружении и (или) модернизации, выводе из эксплуатации источников тепловой энергии и генерирующих объектов, включая входящее в их состав оборудование, функционирующих в режиме комбинированной выработки электрической и тепловой энергии, в части перспективных балансов тепловой мощности в схемах теплоснабжения</w:t>
        </w:r>
        <w:r w:rsidR="0049480F">
          <w:rPr>
            <w:noProof/>
            <w:webHidden/>
          </w:rPr>
          <w:tab/>
        </w:r>
        <w:r w:rsidR="0049480F">
          <w:rPr>
            <w:noProof/>
            <w:webHidden/>
          </w:rPr>
          <w:fldChar w:fldCharType="begin"/>
        </w:r>
        <w:r w:rsidR="0049480F">
          <w:rPr>
            <w:noProof/>
            <w:webHidden/>
          </w:rPr>
          <w:instrText xml:space="preserve"> PAGEREF _Toc149570952 \h </w:instrText>
        </w:r>
        <w:r w:rsidR="0049480F">
          <w:rPr>
            <w:noProof/>
            <w:webHidden/>
          </w:rPr>
        </w:r>
        <w:r w:rsidR="0049480F">
          <w:rPr>
            <w:noProof/>
            <w:webHidden/>
          </w:rPr>
          <w:fldChar w:fldCharType="separate"/>
        </w:r>
        <w:r w:rsidR="00840798">
          <w:rPr>
            <w:noProof/>
            <w:webHidden/>
          </w:rPr>
          <w:t>154</w:t>
        </w:r>
        <w:r w:rsidR="0049480F">
          <w:rPr>
            <w:noProof/>
            <w:webHidden/>
          </w:rPr>
          <w:fldChar w:fldCharType="end"/>
        </w:r>
      </w:hyperlink>
    </w:p>
    <w:p w:rsidR="0049480F" w:rsidRDefault="00437FE1">
      <w:pPr>
        <w:pStyle w:val="27"/>
        <w:rPr>
          <w:rFonts w:asciiTheme="minorHAnsi" w:eastAsiaTheme="minorEastAsia" w:hAnsiTheme="minorHAnsi" w:cstheme="minorBidi"/>
          <w:noProof/>
          <w:sz w:val="22"/>
          <w:szCs w:val="22"/>
        </w:rPr>
      </w:pPr>
      <w:hyperlink w:anchor="_Toc149570953" w:history="1">
        <w:r w:rsidR="0049480F" w:rsidRPr="00480822">
          <w:rPr>
            <w:rStyle w:val="aff8"/>
            <w:noProof/>
          </w:rPr>
          <w:t>13.5.</w:t>
        </w:r>
        <w:r w:rsidR="0049480F">
          <w:rPr>
            <w:rFonts w:asciiTheme="minorHAnsi" w:eastAsiaTheme="minorEastAsia" w:hAnsiTheme="minorHAnsi" w:cstheme="minorBidi"/>
            <w:noProof/>
            <w:sz w:val="22"/>
            <w:szCs w:val="22"/>
          </w:rPr>
          <w:tab/>
        </w:r>
        <w:r w:rsidR="0049480F" w:rsidRPr="00480822">
          <w:rPr>
            <w:rStyle w:val="aff8"/>
            <w:noProof/>
          </w:rPr>
          <w:t>Предложения по строительству генерирующих объектов, функционирующих в режиме комбинированной выработки электрической и тепловой энергии, указанных в схеме теплоснабжения, для их учета при разработке схемы и программы перспективного развития электроэнергетики субъекта Российской Федерации, схемы и программы развития Единой энергетической системы России, содержащие в том числе описание участия указанных объектов в перспективных балансах тепловой мощности и энергии</w:t>
        </w:r>
        <w:r w:rsidR="0049480F">
          <w:rPr>
            <w:noProof/>
            <w:webHidden/>
          </w:rPr>
          <w:tab/>
        </w:r>
        <w:r w:rsidR="0049480F">
          <w:rPr>
            <w:noProof/>
            <w:webHidden/>
          </w:rPr>
          <w:fldChar w:fldCharType="begin"/>
        </w:r>
        <w:r w:rsidR="0049480F">
          <w:rPr>
            <w:noProof/>
            <w:webHidden/>
          </w:rPr>
          <w:instrText xml:space="preserve"> PAGEREF _Toc149570953 \h </w:instrText>
        </w:r>
        <w:r w:rsidR="0049480F">
          <w:rPr>
            <w:noProof/>
            <w:webHidden/>
          </w:rPr>
        </w:r>
        <w:r w:rsidR="0049480F">
          <w:rPr>
            <w:noProof/>
            <w:webHidden/>
          </w:rPr>
          <w:fldChar w:fldCharType="separate"/>
        </w:r>
        <w:r w:rsidR="00840798">
          <w:rPr>
            <w:noProof/>
            <w:webHidden/>
          </w:rPr>
          <w:t>154</w:t>
        </w:r>
        <w:r w:rsidR="0049480F">
          <w:rPr>
            <w:noProof/>
            <w:webHidden/>
          </w:rPr>
          <w:fldChar w:fldCharType="end"/>
        </w:r>
      </w:hyperlink>
    </w:p>
    <w:p w:rsidR="0049480F" w:rsidRDefault="00437FE1">
      <w:pPr>
        <w:pStyle w:val="27"/>
        <w:rPr>
          <w:rFonts w:asciiTheme="minorHAnsi" w:eastAsiaTheme="minorEastAsia" w:hAnsiTheme="minorHAnsi" w:cstheme="minorBidi"/>
          <w:noProof/>
          <w:sz w:val="22"/>
          <w:szCs w:val="22"/>
        </w:rPr>
      </w:pPr>
      <w:hyperlink w:anchor="_Toc149570954" w:history="1">
        <w:r w:rsidR="0049480F" w:rsidRPr="00480822">
          <w:rPr>
            <w:rStyle w:val="aff8"/>
            <w:noProof/>
          </w:rPr>
          <w:t>13.6.</w:t>
        </w:r>
        <w:r w:rsidR="0049480F">
          <w:rPr>
            <w:rFonts w:asciiTheme="minorHAnsi" w:eastAsiaTheme="minorEastAsia" w:hAnsiTheme="minorHAnsi" w:cstheme="minorBidi"/>
            <w:noProof/>
            <w:sz w:val="22"/>
            <w:szCs w:val="22"/>
          </w:rPr>
          <w:tab/>
        </w:r>
        <w:r w:rsidR="0049480F" w:rsidRPr="00480822">
          <w:rPr>
            <w:rStyle w:val="aff8"/>
            <w:noProof/>
          </w:rPr>
          <w:t>Описание решений (вырабатываемых с учетом положений утвержденной схемы водоснабжения Нефтеюганска) о развитии соответствующей системы водоснабжения в части, относящейся к системам теплоснабжения</w:t>
        </w:r>
        <w:r w:rsidR="0049480F">
          <w:rPr>
            <w:noProof/>
            <w:webHidden/>
          </w:rPr>
          <w:tab/>
        </w:r>
        <w:r w:rsidR="0049480F">
          <w:rPr>
            <w:noProof/>
            <w:webHidden/>
          </w:rPr>
          <w:fldChar w:fldCharType="begin"/>
        </w:r>
        <w:r w:rsidR="0049480F">
          <w:rPr>
            <w:noProof/>
            <w:webHidden/>
          </w:rPr>
          <w:instrText xml:space="preserve"> PAGEREF _Toc149570954 \h </w:instrText>
        </w:r>
        <w:r w:rsidR="0049480F">
          <w:rPr>
            <w:noProof/>
            <w:webHidden/>
          </w:rPr>
        </w:r>
        <w:r w:rsidR="0049480F">
          <w:rPr>
            <w:noProof/>
            <w:webHidden/>
          </w:rPr>
          <w:fldChar w:fldCharType="separate"/>
        </w:r>
        <w:r w:rsidR="00840798">
          <w:rPr>
            <w:noProof/>
            <w:webHidden/>
          </w:rPr>
          <w:t>154</w:t>
        </w:r>
        <w:r w:rsidR="0049480F">
          <w:rPr>
            <w:noProof/>
            <w:webHidden/>
          </w:rPr>
          <w:fldChar w:fldCharType="end"/>
        </w:r>
      </w:hyperlink>
    </w:p>
    <w:p w:rsidR="0049480F" w:rsidRDefault="00437FE1">
      <w:pPr>
        <w:pStyle w:val="27"/>
        <w:rPr>
          <w:rFonts w:asciiTheme="minorHAnsi" w:eastAsiaTheme="minorEastAsia" w:hAnsiTheme="minorHAnsi" w:cstheme="minorBidi"/>
          <w:noProof/>
          <w:sz w:val="22"/>
          <w:szCs w:val="22"/>
        </w:rPr>
      </w:pPr>
      <w:hyperlink w:anchor="_Toc149570955" w:history="1">
        <w:r w:rsidR="0049480F" w:rsidRPr="00480822">
          <w:rPr>
            <w:rStyle w:val="aff8"/>
            <w:noProof/>
          </w:rPr>
          <w:t>13.7.</w:t>
        </w:r>
        <w:r w:rsidR="0049480F">
          <w:rPr>
            <w:rFonts w:asciiTheme="minorHAnsi" w:eastAsiaTheme="minorEastAsia" w:hAnsiTheme="minorHAnsi" w:cstheme="minorBidi"/>
            <w:noProof/>
            <w:sz w:val="22"/>
            <w:szCs w:val="22"/>
          </w:rPr>
          <w:tab/>
        </w:r>
        <w:r w:rsidR="0049480F" w:rsidRPr="00480822">
          <w:rPr>
            <w:rStyle w:val="aff8"/>
            <w:noProof/>
          </w:rPr>
          <w:t>Предложения по корректировке, утвержденной (разработке) схемы водоснабжения Нефтеюганска для обеспечения согласованности такой схемы и указанных в схеме теплоснабжения решений о развитии источников тепловой энергии и систем теплоснабжения</w:t>
        </w:r>
        <w:r w:rsidR="0049480F">
          <w:rPr>
            <w:noProof/>
            <w:webHidden/>
          </w:rPr>
          <w:tab/>
        </w:r>
        <w:r w:rsidR="0049480F">
          <w:rPr>
            <w:noProof/>
            <w:webHidden/>
          </w:rPr>
          <w:fldChar w:fldCharType="begin"/>
        </w:r>
        <w:r w:rsidR="0049480F">
          <w:rPr>
            <w:noProof/>
            <w:webHidden/>
          </w:rPr>
          <w:instrText xml:space="preserve"> PAGEREF _Toc149570955 \h </w:instrText>
        </w:r>
        <w:r w:rsidR="0049480F">
          <w:rPr>
            <w:noProof/>
            <w:webHidden/>
          </w:rPr>
        </w:r>
        <w:r w:rsidR="0049480F">
          <w:rPr>
            <w:noProof/>
            <w:webHidden/>
          </w:rPr>
          <w:fldChar w:fldCharType="separate"/>
        </w:r>
        <w:r w:rsidR="00840798">
          <w:rPr>
            <w:noProof/>
            <w:webHidden/>
          </w:rPr>
          <w:t>155</w:t>
        </w:r>
        <w:r w:rsidR="0049480F">
          <w:rPr>
            <w:noProof/>
            <w:webHidden/>
          </w:rPr>
          <w:fldChar w:fldCharType="end"/>
        </w:r>
      </w:hyperlink>
    </w:p>
    <w:p w:rsidR="0049480F" w:rsidRDefault="00437FE1">
      <w:pPr>
        <w:pStyle w:val="1f1"/>
        <w:rPr>
          <w:rFonts w:asciiTheme="minorHAnsi" w:eastAsiaTheme="minorEastAsia" w:hAnsiTheme="minorHAnsi" w:cstheme="minorBidi"/>
          <w:noProof/>
          <w:sz w:val="22"/>
          <w:szCs w:val="22"/>
        </w:rPr>
      </w:pPr>
      <w:hyperlink w:anchor="_Toc149570956" w:history="1">
        <w:r w:rsidR="0049480F" w:rsidRPr="00480822">
          <w:rPr>
            <w:rStyle w:val="aff8"/>
            <w:smallCaps/>
            <w:noProof/>
            <w:spacing w:val="20"/>
          </w:rPr>
          <w:t>Раздел 14.</w:t>
        </w:r>
        <w:r w:rsidR="0049480F" w:rsidRPr="00480822">
          <w:rPr>
            <w:rStyle w:val="aff8"/>
            <w:bCs/>
            <w:noProof/>
          </w:rPr>
          <w:t xml:space="preserve"> ИНДИКАТОРЫ РАЗВИТИЯ СИСТЕМ ТЕПЛОСНАБЖЕНИЯ ГОРОДА НЕФТЕЮГАНСКА</w:t>
        </w:r>
        <w:r w:rsidR="0049480F">
          <w:rPr>
            <w:noProof/>
            <w:webHidden/>
          </w:rPr>
          <w:tab/>
        </w:r>
        <w:r w:rsidR="0049480F">
          <w:rPr>
            <w:noProof/>
            <w:webHidden/>
          </w:rPr>
          <w:fldChar w:fldCharType="begin"/>
        </w:r>
        <w:r w:rsidR="0049480F">
          <w:rPr>
            <w:noProof/>
            <w:webHidden/>
          </w:rPr>
          <w:instrText xml:space="preserve"> PAGEREF _Toc149570956 \h </w:instrText>
        </w:r>
        <w:r w:rsidR="0049480F">
          <w:rPr>
            <w:noProof/>
            <w:webHidden/>
          </w:rPr>
        </w:r>
        <w:r w:rsidR="0049480F">
          <w:rPr>
            <w:noProof/>
            <w:webHidden/>
          </w:rPr>
          <w:fldChar w:fldCharType="separate"/>
        </w:r>
        <w:r w:rsidR="00840798">
          <w:rPr>
            <w:noProof/>
            <w:webHidden/>
          </w:rPr>
          <w:t>156</w:t>
        </w:r>
        <w:r w:rsidR="0049480F">
          <w:rPr>
            <w:noProof/>
            <w:webHidden/>
          </w:rPr>
          <w:fldChar w:fldCharType="end"/>
        </w:r>
      </w:hyperlink>
    </w:p>
    <w:p w:rsidR="0049480F" w:rsidRDefault="00437FE1">
      <w:pPr>
        <w:pStyle w:val="1f1"/>
        <w:rPr>
          <w:rFonts w:asciiTheme="minorHAnsi" w:eastAsiaTheme="minorEastAsia" w:hAnsiTheme="minorHAnsi" w:cstheme="minorBidi"/>
          <w:noProof/>
          <w:sz w:val="22"/>
          <w:szCs w:val="22"/>
        </w:rPr>
      </w:pPr>
      <w:hyperlink w:anchor="_Toc149570957" w:history="1">
        <w:r w:rsidR="0049480F" w:rsidRPr="00480822">
          <w:rPr>
            <w:rStyle w:val="aff8"/>
            <w:smallCaps/>
            <w:noProof/>
            <w:spacing w:val="20"/>
          </w:rPr>
          <w:t>Раздел 15.</w:t>
        </w:r>
        <w:r w:rsidR="0049480F" w:rsidRPr="00480822">
          <w:rPr>
            <w:rStyle w:val="aff8"/>
            <w:bCs/>
            <w:noProof/>
          </w:rPr>
          <w:t xml:space="preserve"> ЦЕНОВЫЕ (ТАРИФНЫЕ) ПОСЛЕДСТВИЯ</w:t>
        </w:r>
        <w:r w:rsidR="0049480F">
          <w:rPr>
            <w:noProof/>
            <w:webHidden/>
          </w:rPr>
          <w:tab/>
        </w:r>
        <w:r w:rsidR="0049480F">
          <w:rPr>
            <w:noProof/>
            <w:webHidden/>
          </w:rPr>
          <w:fldChar w:fldCharType="begin"/>
        </w:r>
        <w:r w:rsidR="0049480F">
          <w:rPr>
            <w:noProof/>
            <w:webHidden/>
          </w:rPr>
          <w:instrText xml:space="preserve"> PAGEREF _Toc149570957 \h </w:instrText>
        </w:r>
        <w:r w:rsidR="0049480F">
          <w:rPr>
            <w:noProof/>
            <w:webHidden/>
          </w:rPr>
        </w:r>
        <w:r w:rsidR="0049480F">
          <w:rPr>
            <w:noProof/>
            <w:webHidden/>
          </w:rPr>
          <w:fldChar w:fldCharType="separate"/>
        </w:r>
        <w:r w:rsidR="00840798">
          <w:rPr>
            <w:noProof/>
            <w:webHidden/>
          </w:rPr>
          <w:t>161</w:t>
        </w:r>
        <w:r w:rsidR="0049480F">
          <w:rPr>
            <w:noProof/>
            <w:webHidden/>
          </w:rPr>
          <w:fldChar w:fldCharType="end"/>
        </w:r>
      </w:hyperlink>
    </w:p>
    <w:p w:rsidR="005F2D3F" w:rsidRPr="0049480F" w:rsidRDefault="00DB7DB9" w:rsidP="0049480F">
      <w:pPr>
        <w:tabs>
          <w:tab w:val="left" w:pos="9214"/>
          <w:tab w:val="right" w:leader="dot" w:pos="9498"/>
          <w:tab w:val="right" w:leader="dot" w:pos="9638"/>
        </w:tabs>
        <w:spacing w:line="276" w:lineRule="auto"/>
        <w:ind w:right="566"/>
        <w:contextualSpacing/>
        <w:rPr>
          <w:bCs/>
        </w:rPr>
      </w:pPr>
      <w:r w:rsidRPr="0049480F">
        <w:rPr>
          <w:bCs/>
        </w:rPr>
        <w:fldChar w:fldCharType="end"/>
      </w:r>
      <w:bookmarkStart w:id="2" w:name="_Toc342899214"/>
      <w:bookmarkStart w:id="3" w:name="_Toc369613503"/>
    </w:p>
    <w:p w:rsidR="0086568B" w:rsidRPr="0049480F" w:rsidRDefault="0086568B" w:rsidP="0049480F">
      <w:pPr>
        <w:tabs>
          <w:tab w:val="right" w:leader="dot" w:pos="9356"/>
        </w:tabs>
        <w:ind w:right="566"/>
        <w:contextualSpacing/>
        <w:jc w:val="both"/>
        <w:rPr>
          <w:bCs/>
        </w:rPr>
      </w:pPr>
    </w:p>
    <w:p w:rsidR="0086568B" w:rsidRPr="0049480F" w:rsidRDefault="0086568B" w:rsidP="0049480F">
      <w:pPr>
        <w:tabs>
          <w:tab w:val="right" w:leader="dot" w:pos="9356"/>
        </w:tabs>
        <w:ind w:right="566"/>
        <w:contextualSpacing/>
        <w:jc w:val="both"/>
        <w:rPr>
          <w:bCs/>
        </w:rPr>
      </w:pPr>
    </w:p>
    <w:p w:rsidR="0086568B" w:rsidRPr="0049480F" w:rsidRDefault="0086568B" w:rsidP="0049480F">
      <w:pPr>
        <w:tabs>
          <w:tab w:val="right" w:leader="dot" w:pos="9356"/>
        </w:tabs>
        <w:ind w:right="566"/>
        <w:contextualSpacing/>
        <w:jc w:val="both"/>
        <w:sectPr w:rsidR="0086568B" w:rsidRPr="0049480F" w:rsidSect="000A1E77">
          <w:headerReference w:type="first" r:id="rId14"/>
          <w:footerReference w:type="first" r:id="rId15"/>
          <w:pgSz w:w="11906" w:h="16838"/>
          <w:pgMar w:top="1134" w:right="567" w:bottom="567" w:left="1701" w:header="709" w:footer="291" w:gutter="0"/>
          <w:cols w:space="708"/>
          <w:docGrid w:linePitch="360"/>
        </w:sectPr>
      </w:pPr>
    </w:p>
    <w:p w:rsidR="0086568B" w:rsidRPr="0049480F" w:rsidRDefault="0086568B" w:rsidP="0049480F">
      <w:pPr>
        <w:widowControl w:val="0"/>
        <w:spacing w:after="100" w:afterAutospacing="1"/>
        <w:jc w:val="center"/>
        <w:outlineLvl w:val="0"/>
        <w:rPr>
          <w:b/>
        </w:rPr>
      </w:pPr>
      <w:bookmarkStart w:id="4" w:name="_Toc405812561"/>
      <w:bookmarkStart w:id="5" w:name="_Toc460320169"/>
      <w:bookmarkStart w:id="6" w:name="_Toc42084398"/>
      <w:bookmarkStart w:id="7" w:name="_Toc44926671"/>
      <w:bookmarkStart w:id="8" w:name="_Toc149570880"/>
      <w:r w:rsidRPr="0049480F">
        <w:rPr>
          <w:b/>
        </w:rPr>
        <w:t>Определения</w:t>
      </w:r>
      <w:bookmarkEnd w:id="4"/>
      <w:bookmarkEnd w:id="5"/>
      <w:bookmarkEnd w:id="6"/>
      <w:bookmarkEnd w:id="7"/>
      <w:bookmarkEnd w:id="8"/>
      <w:r w:rsidRPr="0049480F">
        <w:rPr>
          <w:b/>
        </w:rPr>
        <w:t xml:space="preserve"> </w:t>
      </w:r>
    </w:p>
    <w:p w:rsidR="0086568B" w:rsidRPr="0049480F" w:rsidRDefault="0086568B" w:rsidP="0049480F">
      <w:pPr>
        <w:widowControl w:val="0"/>
        <w:spacing w:line="360" w:lineRule="auto"/>
        <w:ind w:firstLine="709"/>
        <w:jc w:val="both"/>
      </w:pPr>
      <w:r w:rsidRPr="0049480F">
        <w:t>В настоящей главе применяются следующие термины с соответствующими определениями:</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24"/>
        <w:gridCol w:w="7104"/>
      </w:tblGrid>
      <w:tr w:rsidR="0086568B" w:rsidRPr="0049480F" w:rsidTr="00BA61E0">
        <w:trPr>
          <w:trHeight w:val="284"/>
          <w:tblHeader/>
          <w:jc w:val="center"/>
        </w:trPr>
        <w:tc>
          <w:tcPr>
            <w:tcW w:w="1311" w:type="pct"/>
            <w:vAlign w:val="center"/>
          </w:tcPr>
          <w:p w:rsidR="0086568B" w:rsidRPr="0049480F" w:rsidRDefault="0086568B" w:rsidP="0049480F">
            <w:pPr>
              <w:widowControl w:val="0"/>
              <w:tabs>
                <w:tab w:val="left" w:pos="0"/>
                <w:tab w:val="left" w:pos="15840"/>
              </w:tabs>
              <w:ind w:hanging="11"/>
              <w:jc w:val="center"/>
              <w:rPr>
                <w:b/>
                <w:snapToGrid w:val="0"/>
              </w:rPr>
            </w:pPr>
            <w:r w:rsidRPr="0049480F">
              <w:rPr>
                <w:b/>
                <w:snapToGrid w:val="0"/>
              </w:rPr>
              <w:t>Термины</w:t>
            </w:r>
          </w:p>
        </w:tc>
        <w:tc>
          <w:tcPr>
            <w:tcW w:w="3689" w:type="pct"/>
            <w:vAlign w:val="center"/>
          </w:tcPr>
          <w:p w:rsidR="0086568B" w:rsidRPr="0049480F" w:rsidRDefault="0086568B" w:rsidP="0049480F">
            <w:pPr>
              <w:widowControl w:val="0"/>
              <w:tabs>
                <w:tab w:val="left" w:pos="0"/>
                <w:tab w:val="left" w:pos="15840"/>
              </w:tabs>
              <w:jc w:val="center"/>
              <w:rPr>
                <w:b/>
                <w:snapToGrid w:val="0"/>
              </w:rPr>
            </w:pPr>
            <w:r w:rsidRPr="0049480F">
              <w:rPr>
                <w:b/>
                <w:snapToGrid w:val="0"/>
              </w:rPr>
              <w:t>Определения</w:t>
            </w:r>
          </w:p>
        </w:tc>
      </w:tr>
      <w:tr w:rsidR="0086568B" w:rsidRPr="0049480F" w:rsidTr="00BA61E0">
        <w:trPr>
          <w:trHeight w:val="284"/>
          <w:jc w:val="center"/>
        </w:trPr>
        <w:tc>
          <w:tcPr>
            <w:tcW w:w="1311" w:type="pct"/>
          </w:tcPr>
          <w:p w:rsidR="0086568B" w:rsidRPr="0049480F" w:rsidRDefault="0086568B" w:rsidP="0049480F">
            <w:pPr>
              <w:widowControl w:val="0"/>
              <w:tabs>
                <w:tab w:val="left" w:pos="0"/>
                <w:tab w:val="left" w:pos="15840"/>
              </w:tabs>
              <w:rPr>
                <w:snapToGrid w:val="0"/>
              </w:rPr>
            </w:pPr>
            <w:r w:rsidRPr="0049480F">
              <w:rPr>
                <w:snapToGrid w:val="0"/>
              </w:rPr>
              <w:t xml:space="preserve">Теплоснабжение </w:t>
            </w:r>
          </w:p>
        </w:tc>
        <w:tc>
          <w:tcPr>
            <w:tcW w:w="3689" w:type="pct"/>
            <w:vAlign w:val="center"/>
          </w:tcPr>
          <w:p w:rsidR="0086568B" w:rsidRPr="0049480F" w:rsidRDefault="0086568B" w:rsidP="0049480F">
            <w:pPr>
              <w:widowControl w:val="0"/>
              <w:spacing w:before="100" w:beforeAutospacing="1" w:after="100" w:afterAutospacing="1" w:line="360" w:lineRule="auto"/>
            </w:pPr>
            <w:r w:rsidRPr="0049480F">
              <w:t>Обеспечение потребителей тепловой энергии тепловой энергией, теплоносителем, в том числе поддержание мощности</w:t>
            </w:r>
          </w:p>
        </w:tc>
      </w:tr>
      <w:tr w:rsidR="0086568B" w:rsidRPr="0049480F" w:rsidTr="00BA61E0">
        <w:trPr>
          <w:trHeight w:val="284"/>
          <w:jc w:val="center"/>
        </w:trPr>
        <w:tc>
          <w:tcPr>
            <w:tcW w:w="1311" w:type="pct"/>
          </w:tcPr>
          <w:p w:rsidR="0086568B" w:rsidRPr="0049480F" w:rsidRDefault="0086568B" w:rsidP="0049480F">
            <w:pPr>
              <w:widowControl w:val="0"/>
              <w:tabs>
                <w:tab w:val="left" w:pos="0"/>
                <w:tab w:val="left" w:pos="15840"/>
              </w:tabs>
              <w:rPr>
                <w:snapToGrid w:val="0"/>
              </w:rPr>
            </w:pPr>
            <w:r w:rsidRPr="0049480F">
              <w:rPr>
                <w:snapToGrid w:val="0"/>
              </w:rPr>
              <w:t>Система теплоснабжения</w:t>
            </w:r>
          </w:p>
        </w:tc>
        <w:tc>
          <w:tcPr>
            <w:tcW w:w="3689" w:type="pct"/>
            <w:vAlign w:val="center"/>
          </w:tcPr>
          <w:p w:rsidR="0086568B" w:rsidRPr="0049480F" w:rsidRDefault="0086568B" w:rsidP="0049480F">
            <w:pPr>
              <w:widowControl w:val="0"/>
              <w:spacing w:before="100" w:beforeAutospacing="1" w:after="100" w:afterAutospacing="1" w:line="360" w:lineRule="auto"/>
            </w:pPr>
            <w:r w:rsidRPr="0049480F">
              <w:t>Совокупность источников тепловой энергии и теплопотребляющих установок, технологически соединенных тепловыми сетями</w:t>
            </w:r>
          </w:p>
        </w:tc>
      </w:tr>
      <w:tr w:rsidR="0086568B" w:rsidRPr="0049480F" w:rsidTr="00BA61E0">
        <w:trPr>
          <w:trHeight w:val="284"/>
          <w:jc w:val="center"/>
        </w:trPr>
        <w:tc>
          <w:tcPr>
            <w:tcW w:w="1311" w:type="pct"/>
          </w:tcPr>
          <w:p w:rsidR="0086568B" w:rsidRPr="0049480F" w:rsidRDefault="0086568B" w:rsidP="0049480F">
            <w:pPr>
              <w:widowControl w:val="0"/>
              <w:tabs>
                <w:tab w:val="left" w:pos="0"/>
                <w:tab w:val="left" w:pos="15840"/>
              </w:tabs>
              <w:rPr>
                <w:snapToGrid w:val="0"/>
              </w:rPr>
            </w:pPr>
            <w:r w:rsidRPr="0049480F">
              <w:rPr>
                <w:snapToGrid w:val="0"/>
              </w:rPr>
              <w:t xml:space="preserve">Источник тепловой энергии </w:t>
            </w:r>
          </w:p>
        </w:tc>
        <w:tc>
          <w:tcPr>
            <w:tcW w:w="3689" w:type="pct"/>
            <w:vAlign w:val="center"/>
          </w:tcPr>
          <w:p w:rsidR="0086568B" w:rsidRPr="0049480F" w:rsidRDefault="0086568B" w:rsidP="0049480F">
            <w:pPr>
              <w:widowControl w:val="0"/>
              <w:spacing w:before="100" w:beforeAutospacing="1" w:after="100" w:afterAutospacing="1" w:line="360" w:lineRule="auto"/>
            </w:pPr>
            <w:r w:rsidRPr="0049480F">
              <w:t>Устройство, предназначенное для производства тепловой энергии</w:t>
            </w:r>
          </w:p>
        </w:tc>
      </w:tr>
      <w:tr w:rsidR="0086568B" w:rsidRPr="0049480F" w:rsidTr="00BA61E0">
        <w:trPr>
          <w:trHeight w:val="284"/>
          <w:jc w:val="center"/>
        </w:trPr>
        <w:tc>
          <w:tcPr>
            <w:tcW w:w="1311" w:type="pct"/>
          </w:tcPr>
          <w:p w:rsidR="0086568B" w:rsidRPr="0049480F" w:rsidRDefault="0086568B" w:rsidP="0049480F">
            <w:pPr>
              <w:widowControl w:val="0"/>
              <w:tabs>
                <w:tab w:val="left" w:pos="0"/>
                <w:tab w:val="left" w:pos="15840"/>
              </w:tabs>
              <w:rPr>
                <w:snapToGrid w:val="0"/>
              </w:rPr>
            </w:pPr>
            <w:r w:rsidRPr="0049480F">
              <w:rPr>
                <w:snapToGrid w:val="0"/>
              </w:rPr>
              <w:t>Тепловая сеть</w:t>
            </w:r>
          </w:p>
        </w:tc>
        <w:tc>
          <w:tcPr>
            <w:tcW w:w="3689" w:type="pct"/>
            <w:vAlign w:val="center"/>
          </w:tcPr>
          <w:p w:rsidR="0086568B" w:rsidRPr="0049480F" w:rsidRDefault="0086568B" w:rsidP="0049480F">
            <w:pPr>
              <w:widowControl w:val="0"/>
              <w:spacing w:before="100" w:beforeAutospacing="1" w:after="100" w:afterAutospacing="1" w:line="360" w:lineRule="auto"/>
            </w:pPr>
            <w:r w:rsidRPr="0049480F">
              <w:t>Совокупность устройств (включая центральные тепловые пункты, насосные станции), предназначенных для передачи тепловой энергии, теплоносителя от источников тепловой энергии до теплопотребляющих установок</w:t>
            </w:r>
          </w:p>
        </w:tc>
      </w:tr>
      <w:tr w:rsidR="0086568B" w:rsidRPr="0049480F" w:rsidTr="00BA61E0">
        <w:trPr>
          <w:trHeight w:val="284"/>
          <w:jc w:val="center"/>
        </w:trPr>
        <w:tc>
          <w:tcPr>
            <w:tcW w:w="1311" w:type="pct"/>
          </w:tcPr>
          <w:p w:rsidR="0086568B" w:rsidRPr="0049480F" w:rsidRDefault="0086568B" w:rsidP="0049480F">
            <w:pPr>
              <w:widowControl w:val="0"/>
              <w:tabs>
                <w:tab w:val="left" w:pos="0"/>
                <w:tab w:val="left" w:pos="15840"/>
              </w:tabs>
              <w:rPr>
                <w:snapToGrid w:val="0"/>
              </w:rPr>
            </w:pPr>
            <w:r w:rsidRPr="0049480F">
              <w:rPr>
                <w:snapToGrid w:val="0"/>
              </w:rPr>
              <w:t>Тепловая мощность (далее - мощность)</w:t>
            </w:r>
          </w:p>
        </w:tc>
        <w:tc>
          <w:tcPr>
            <w:tcW w:w="3689" w:type="pct"/>
            <w:vAlign w:val="center"/>
          </w:tcPr>
          <w:p w:rsidR="0086568B" w:rsidRPr="0049480F" w:rsidRDefault="0086568B" w:rsidP="0049480F">
            <w:pPr>
              <w:widowControl w:val="0"/>
              <w:spacing w:before="100" w:beforeAutospacing="1" w:after="100" w:afterAutospacing="1" w:line="360" w:lineRule="auto"/>
            </w:pPr>
            <w:r w:rsidRPr="0049480F">
              <w:t>Количество тепловой энергии, которое может быть произведено и (или) передано по тепловым сетям за единицу времени</w:t>
            </w:r>
          </w:p>
        </w:tc>
      </w:tr>
      <w:tr w:rsidR="0086568B" w:rsidRPr="0049480F" w:rsidTr="00BA61E0">
        <w:trPr>
          <w:trHeight w:val="284"/>
          <w:jc w:val="center"/>
        </w:trPr>
        <w:tc>
          <w:tcPr>
            <w:tcW w:w="1311" w:type="pct"/>
          </w:tcPr>
          <w:p w:rsidR="0086568B" w:rsidRPr="0049480F" w:rsidRDefault="0086568B" w:rsidP="0049480F">
            <w:pPr>
              <w:widowControl w:val="0"/>
              <w:tabs>
                <w:tab w:val="left" w:pos="0"/>
                <w:tab w:val="left" w:pos="15840"/>
              </w:tabs>
              <w:rPr>
                <w:snapToGrid w:val="0"/>
              </w:rPr>
            </w:pPr>
            <w:r w:rsidRPr="0049480F">
              <w:rPr>
                <w:snapToGrid w:val="0"/>
              </w:rPr>
              <w:t xml:space="preserve">Тепловая нагрузка </w:t>
            </w:r>
          </w:p>
        </w:tc>
        <w:tc>
          <w:tcPr>
            <w:tcW w:w="3689" w:type="pct"/>
            <w:vAlign w:val="center"/>
          </w:tcPr>
          <w:p w:rsidR="0086568B" w:rsidRPr="0049480F" w:rsidRDefault="0086568B" w:rsidP="0049480F">
            <w:pPr>
              <w:widowControl w:val="0"/>
              <w:spacing w:before="100" w:beforeAutospacing="1" w:after="100" w:afterAutospacing="1" w:line="360" w:lineRule="auto"/>
            </w:pPr>
            <w:r w:rsidRPr="0049480F">
              <w:t>Количество тепловой энергии, которое может быть принято потребителем тепловой энергии за единицу времени</w:t>
            </w:r>
          </w:p>
        </w:tc>
      </w:tr>
      <w:tr w:rsidR="0086568B" w:rsidRPr="0049480F" w:rsidTr="00BA61E0">
        <w:trPr>
          <w:trHeight w:val="284"/>
          <w:jc w:val="center"/>
        </w:trPr>
        <w:tc>
          <w:tcPr>
            <w:tcW w:w="1311" w:type="pct"/>
          </w:tcPr>
          <w:p w:rsidR="0086568B" w:rsidRPr="0049480F" w:rsidRDefault="0086568B" w:rsidP="0049480F">
            <w:pPr>
              <w:widowControl w:val="0"/>
              <w:tabs>
                <w:tab w:val="left" w:pos="0"/>
                <w:tab w:val="left" w:pos="15840"/>
              </w:tabs>
              <w:rPr>
                <w:snapToGrid w:val="0"/>
              </w:rPr>
            </w:pPr>
            <w:r w:rsidRPr="0049480F">
              <w:rPr>
                <w:snapToGrid w:val="0"/>
              </w:rPr>
              <w:t>Потребитель тепловой энергии (далее потребитель)</w:t>
            </w:r>
          </w:p>
        </w:tc>
        <w:tc>
          <w:tcPr>
            <w:tcW w:w="3689" w:type="pct"/>
            <w:vAlign w:val="center"/>
          </w:tcPr>
          <w:p w:rsidR="0086568B" w:rsidRPr="0049480F" w:rsidRDefault="0086568B" w:rsidP="0049480F">
            <w:pPr>
              <w:widowControl w:val="0"/>
              <w:spacing w:before="100" w:beforeAutospacing="1" w:after="100" w:afterAutospacing="1" w:line="360" w:lineRule="auto"/>
            </w:pPr>
            <w:r w:rsidRPr="0049480F">
              <w:t>Лицо, приобретающее тепловую энергию (мощность), теплоноситель для использования на принадлежащих ему на праве собственности или ином законном основании теплопотребляющих установках либо для оказания коммунальных услуг в части горячего водоснабжения и отопления</w:t>
            </w:r>
          </w:p>
        </w:tc>
      </w:tr>
      <w:tr w:rsidR="0086568B" w:rsidRPr="0049480F" w:rsidTr="00BA61E0">
        <w:trPr>
          <w:trHeight w:val="284"/>
          <w:jc w:val="center"/>
        </w:trPr>
        <w:tc>
          <w:tcPr>
            <w:tcW w:w="1311" w:type="pct"/>
          </w:tcPr>
          <w:p w:rsidR="0086568B" w:rsidRPr="0049480F" w:rsidRDefault="0086568B" w:rsidP="0049480F">
            <w:pPr>
              <w:widowControl w:val="0"/>
              <w:tabs>
                <w:tab w:val="left" w:pos="0"/>
                <w:tab w:val="left" w:pos="15840"/>
              </w:tabs>
              <w:rPr>
                <w:snapToGrid w:val="0"/>
              </w:rPr>
            </w:pPr>
            <w:r w:rsidRPr="0049480F">
              <w:rPr>
                <w:snapToGrid w:val="0"/>
              </w:rPr>
              <w:t xml:space="preserve">Теплопотребляющая установка </w:t>
            </w:r>
          </w:p>
        </w:tc>
        <w:tc>
          <w:tcPr>
            <w:tcW w:w="3689" w:type="pct"/>
            <w:vAlign w:val="center"/>
          </w:tcPr>
          <w:p w:rsidR="0086568B" w:rsidRPr="0049480F" w:rsidRDefault="0086568B" w:rsidP="0049480F">
            <w:pPr>
              <w:widowControl w:val="0"/>
              <w:spacing w:before="100" w:beforeAutospacing="1" w:after="100" w:afterAutospacing="1" w:line="360" w:lineRule="auto"/>
            </w:pPr>
            <w:r w:rsidRPr="0049480F">
              <w:t>Устройство, предназначенное для использования тепловой энергии, теплоносителя для нужд потребителя тепловой энергии</w:t>
            </w:r>
          </w:p>
        </w:tc>
      </w:tr>
      <w:tr w:rsidR="0086568B" w:rsidRPr="0049480F" w:rsidTr="00BA61E0">
        <w:trPr>
          <w:trHeight w:val="284"/>
          <w:jc w:val="center"/>
        </w:trPr>
        <w:tc>
          <w:tcPr>
            <w:tcW w:w="1311" w:type="pct"/>
          </w:tcPr>
          <w:p w:rsidR="0086568B" w:rsidRPr="0049480F" w:rsidRDefault="0086568B" w:rsidP="0049480F">
            <w:pPr>
              <w:widowControl w:val="0"/>
              <w:tabs>
                <w:tab w:val="left" w:pos="0"/>
                <w:tab w:val="left" w:pos="15840"/>
              </w:tabs>
              <w:rPr>
                <w:snapToGrid w:val="0"/>
              </w:rPr>
            </w:pPr>
            <w:r w:rsidRPr="0049480F">
              <w:rPr>
                <w:snapToGrid w:val="0"/>
              </w:rPr>
              <w:t>Теплоснабжающая организация</w:t>
            </w:r>
          </w:p>
        </w:tc>
        <w:tc>
          <w:tcPr>
            <w:tcW w:w="3689" w:type="pct"/>
            <w:vAlign w:val="center"/>
          </w:tcPr>
          <w:p w:rsidR="0086568B" w:rsidRPr="0049480F" w:rsidRDefault="0086568B" w:rsidP="0049480F">
            <w:pPr>
              <w:widowControl w:val="0"/>
              <w:spacing w:before="100" w:beforeAutospacing="1" w:after="100" w:afterAutospacing="1" w:line="360" w:lineRule="auto"/>
            </w:pPr>
            <w:r w:rsidRPr="0049480F">
              <w:t>Организация, осуществляющая продажу потребителям и (или) теплоснабжающим организациям произведенных или приобретенных тепловой энергии (мощности), теплоносителя и владеющая на праве собственности или ином законном основании источниками тепловой энергии и (или) тепловыми сетями в системе теплоснабжения, посредством которой осуществляется теплоснабжение потребителей тепловой энергии (данное положение применяется к регулированию сходных отношений с участием индивидуальных предпринимателей)</w:t>
            </w:r>
          </w:p>
        </w:tc>
      </w:tr>
      <w:tr w:rsidR="0086568B" w:rsidRPr="0049480F" w:rsidTr="00BA61E0">
        <w:trPr>
          <w:trHeight w:val="284"/>
          <w:jc w:val="center"/>
        </w:trPr>
        <w:tc>
          <w:tcPr>
            <w:tcW w:w="1311" w:type="pct"/>
          </w:tcPr>
          <w:p w:rsidR="0086568B" w:rsidRPr="0049480F" w:rsidRDefault="0086568B" w:rsidP="0049480F">
            <w:pPr>
              <w:widowControl w:val="0"/>
              <w:tabs>
                <w:tab w:val="left" w:pos="0"/>
                <w:tab w:val="left" w:pos="15840"/>
              </w:tabs>
              <w:rPr>
                <w:snapToGrid w:val="0"/>
              </w:rPr>
            </w:pPr>
            <w:r w:rsidRPr="0049480F">
              <w:rPr>
                <w:snapToGrid w:val="0"/>
              </w:rPr>
              <w:t xml:space="preserve">Теплосетевая организация </w:t>
            </w:r>
          </w:p>
        </w:tc>
        <w:tc>
          <w:tcPr>
            <w:tcW w:w="3689" w:type="pct"/>
            <w:vAlign w:val="center"/>
          </w:tcPr>
          <w:p w:rsidR="0086568B" w:rsidRPr="0049480F" w:rsidRDefault="0086568B" w:rsidP="0049480F">
            <w:pPr>
              <w:widowControl w:val="0"/>
              <w:spacing w:before="100" w:beforeAutospacing="1" w:after="100" w:afterAutospacing="1" w:line="360" w:lineRule="auto"/>
            </w:pPr>
            <w:r w:rsidRPr="0049480F">
              <w:t>Организация, оказывающая услуги по передаче тепловой энергии (данное положение применяется к регулированию сходных отношений с участием индивидуальных предпринимателей)</w:t>
            </w:r>
          </w:p>
        </w:tc>
      </w:tr>
      <w:tr w:rsidR="0086568B" w:rsidRPr="0049480F" w:rsidTr="00BA61E0">
        <w:trPr>
          <w:trHeight w:val="284"/>
          <w:jc w:val="center"/>
        </w:trPr>
        <w:tc>
          <w:tcPr>
            <w:tcW w:w="1311" w:type="pct"/>
          </w:tcPr>
          <w:p w:rsidR="0086568B" w:rsidRPr="0049480F" w:rsidRDefault="0086568B" w:rsidP="0049480F">
            <w:pPr>
              <w:widowControl w:val="0"/>
              <w:tabs>
                <w:tab w:val="left" w:pos="0"/>
                <w:tab w:val="left" w:pos="15840"/>
              </w:tabs>
              <w:rPr>
                <w:snapToGrid w:val="0"/>
              </w:rPr>
            </w:pPr>
            <w:r w:rsidRPr="0049480F">
              <w:rPr>
                <w:snapToGrid w:val="0"/>
              </w:rPr>
              <w:t>Зона действия системы теплоснабжения</w:t>
            </w:r>
          </w:p>
        </w:tc>
        <w:tc>
          <w:tcPr>
            <w:tcW w:w="3689" w:type="pct"/>
            <w:vAlign w:val="center"/>
          </w:tcPr>
          <w:p w:rsidR="0086568B" w:rsidRPr="0049480F" w:rsidRDefault="0086568B" w:rsidP="0049480F">
            <w:pPr>
              <w:widowControl w:val="0"/>
              <w:autoSpaceDE w:val="0"/>
              <w:spacing w:line="360" w:lineRule="auto"/>
              <w:rPr>
                <w:rFonts w:eastAsia="Arial"/>
                <w:lang w:eastAsia="ar-SA"/>
              </w:rPr>
            </w:pPr>
            <w:r w:rsidRPr="0049480F">
              <w:rPr>
                <w:rFonts w:eastAsia="Arial"/>
                <w:lang w:eastAsia="ar-SA"/>
              </w:rPr>
              <w:t>Территория городского округа или ее часть, границы которой устанавливаются по наиболее удаленным точкам подключения потребителей к тепловым сетям, входящим в систему теплоснабжения</w:t>
            </w:r>
          </w:p>
        </w:tc>
      </w:tr>
      <w:tr w:rsidR="0086568B" w:rsidRPr="0049480F" w:rsidTr="00BA61E0">
        <w:trPr>
          <w:trHeight w:val="284"/>
          <w:jc w:val="center"/>
        </w:trPr>
        <w:tc>
          <w:tcPr>
            <w:tcW w:w="1311" w:type="pct"/>
          </w:tcPr>
          <w:p w:rsidR="0086568B" w:rsidRPr="0049480F" w:rsidRDefault="0086568B" w:rsidP="0049480F">
            <w:pPr>
              <w:widowControl w:val="0"/>
              <w:tabs>
                <w:tab w:val="left" w:pos="0"/>
                <w:tab w:val="left" w:pos="15840"/>
              </w:tabs>
              <w:rPr>
                <w:snapToGrid w:val="0"/>
              </w:rPr>
            </w:pPr>
            <w:r w:rsidRPr="0049480F">
              <w:rPr>
                <w:snapToGrid w:val="0"/>
              </w:rPr>
              <w:t>Зона действия источника тепловой энергии</w:t>
            </w:r>
          </w:p>
        </w:tc>
        <w:tc>
          <w:tcPr>
            <w:tcW w:w="3689" w:type="pct"/>
            <w:vAlign w:val="center"/>
          </w:tcPr>
          <w:p w:rsidR="0086568B" w:rsidRPr="0049480F" w:rsidRDefault="0086568B" w:rsidP="0049480F">
            <w:pPr>
              <w:widowControl w:val="0"/>
              <w:autoSpaceDE w:val="0"/>
              <w:spacing w:line="360" w:lineRule="auto"/>
              <w:rPr>
                <w:rFonts w:eastAsia="Arial"/>
                <w:lang w:eastAsia="ar-SA"/>
              </w:rPr>
            </w:pPr>
            <w:r w:rsidRPr="0049480F">
              <w:rPr>
                <w:rFonts w:eastAsia="Arial"/>
                <w:lang w:eastAsia="ar-SA"/>
              </w:rPr>
              <w:t>Территория городского округа или ее часть, границы которой устанавливаются закрытыми секционирующими задвижками тепловой сети системы теплоснабжения</w:t>
            </w:r>
          </w:p>
        </w:tc>
      </w:tr>
      <w:tr w:rsidR="0086568B" w:rsidRPr="0049480F" w:rsidTr="00BA61E0">
        <w:trPr>
          <w:trHeight w:val="284"/>
          <w:jc w:val="center"/>
        </w:trPr>
        <w:tc>
          <w:tcPr>
            <w:tcW w:w="1311" w:type="pct"/>
          </w:tcPr>
          <w:p w:rsidR="0086568B" w:rsidRPr="0049480F" w:rsidRDefault="0086568B" w:rsidP="0049480F">
            <w:pPr>
              <w:widowControl w:val="0"/>
              <w:tabs>
                <w:tab w:val="left" w:pos="0"/>
                <w:tab w:val="left" w:pos="15840"/>
              </w:tabs>
              <w:rPr>
                <w:snapToGrid w:val="0"/>
              </w:rPr>
            </w:pPr>
            <w:r w:rsidRPr="0049480F">
              <w:rPr>
                <w:snapToGrid w:val="0"/>
              </w:rPr>
              <w:t>Установленная мощность источника тепловой энергии</w:t>
            </w:r>
          </w:p>
        </w:tc>
        <w:tc>
          <w:tcPr>
            <w:tcW w:w="3689" w:type="pct"/>
            <w:vAlign w:val="center"/>
          </w:tcPr>
          <w:p w:rsidR="0086568B" w:rsidRPr="0049480F" w:rsidRDefault="0086568B" w:rsidP="0049480F">
            <w:pPr>
              <w:widowControl w:val="0"/>
              <w:autoSpaceDE w:val="0"/>
              <w:spacing w:line="360" w:lineRule="auto"/>
              <w:rPr>
                <w:rFonts w:eastAsia="Arial"/>
                <w:lang w:eastAsia="ar-SA"/>
              </w:rPr>
            </w:pPr>
            <w:r w:rsidRPr="0049480F">
              <w:rPr>
                <w:rFonts w:eastAsia="Arial"/>
                <w:lang w:eastAsia="ar-SA"/>
              </w:rPr>
              <w:t>Сумма номинальных тепловых мощностей всего принятого по акту ввода в эксплуатацию оборудования, предназначенного для отпуска тепловой энергии потребителям на собственные и хозяйственные нужды</w:t>
            </w:r>
          </w:p>
        </w:tc>
      </w:tr>
      <w:tr w:rsidR="0086568B" w:rsidRPr="0049480F" w:rsidTr="00BA61E0">
        <w:trPr>
          <w:trHeight w:val="284"/>
          <w:jc w:val="center"/>
        </w:trPr>
        <w:tc>
          <w:tcPr>
            <w:tcW w:w="1311" w:type="pct"/>
          </w:tcPr>
          <w:p w:rsidR="0086568B" w:rsidRPr="0049480F" w:rsidRDefault="0086568B" w:rsidP="0049480F">
            <w:pPr>
              <w:widowControl w:val="0"/>
              <w:tabs>
                <w:tab w:val="left" w:pos="0"/>
                <w:tab w:val="left" w:pos="15840"/>
              </w:tabs>
              <w:rPr>
                <w:snapToGrid w:val="0"/>
              </w:rPr>
            </w:pPr>
            <w:r w:rsidRPr="0049480F">
              <w:rPr>
                <w:snapToGrid w:val="0"/>
              </w:rPr>
              <w:t>Располагаемая мощность источника тепловой энергии</w:t>
            </w:r>
          </w:p>
        </w:tc>
        <w:tc>
          <w:tcPr>
            <w:tcW w:w="3689" w:type="pct"/>
            <w:vAlign w:val="center"/>
          </w:tcPr>
          <w:p w:rsidR="0086568B" w:rsidRPr="0049480F" w:rsidRDefault="0086568B" w:rsidP="0049480F">
            <w:pPr>
              <w:widowControl w:val="0"/>
              <w:autoSpaceDE w:val="0"/>
              <w:spacing w:line="360" w:lineRule="auto"/>
              <w:rPr>
                <w:rFonts w:eastAsia="Arial"/>
                <w:lang w:eastAsia="ar-SA"/>
              </w:rPr>
            </w:pPr>
            <w:r w:rsidRPr="0049480F">
              <w:rPr>
                <w:rFonts w:eastAsia="Arial"/>
                <w:lang w:eastAsia="ar-SA"/>
              </w:rPr>
              <w:t>Величина, равная установленной мощности источника тепловой энергии за вычетом объемов мощности, не реализуемой по техническим причинам, в том числе по причине снижения тепловой мощности оборудования в результате эксплуатации на продленном техническом ресурсе (снижение параметров пара перед турбиной, отсутствие рециркуляции в пиковых водогрейных котлоагрегатах и др.)</w:t>
            </w:r>
          </w:p>
        </w:tc>
      </w:tr>
      <w:tr w:rsidR="0086568B" w:rsidRPr="0049480F" w:rsidTr="00BA61E0">
        <w:trPr>
          <w:trHeight w:val="284"/>
          <w:jc w:val="center"/>
        </w:trPr>
        <w:tc>
          <w:tcPr>
            <w:tcW w:w="1311" w:type="pct"/>
          </w:tcPr>
          <w:p w:rsidR="0086568B" w:rsidRPr="0049480F" w:rsidRDefault="0086568B" w:rsidP="0049480F">
            <w:pPr>
              <w:widowControl w:val="0"/>
              <w:tabs>
                <w:tab w:val="left" w:pos="0"/>
                <w:tab w:val="left" w:pos="15840"/>
              </w:tabs>
              <w:rPr>
                <w:snapToGrid w:val="0"/>
              </w:rPr>
            </w:pPr>
            <w:r w:rsidRPr="0049480F">
              <w:rPr>
                <w:snapToGrid w:val="0"/>
              </w:rPr>
              <w:t>Мощность источника тепловой энергии нетто</w:t>
            </w:r>
          </w:p>
        </w:tc>
        <w:tc>
          <w:tcPr>
            <w:tcW w:w="3689" w:type="pct"/>
            <w:vAlign w:val="center"/>
          </w:tcPr>
          <w:p w:rsidR="0086568B" w:rsidRPr="0049480F" w:rsidRDefault="0086568B" w:rsidP="0049480F">
            <w:pPr>
              <w:widowControl w:val="0"/>
              <w:autoSpaceDE w:val="0"/>
              <w:spacing w:line="360" w:lineRule="auto"/>
              <w:rPr>
                <w:rFonts w:eastAsia="Arial"/>
                <w:lang w:eastAsia="ar-SA"/>
              </w:rPr>
            </w:pPr>
            <w:r w:rsidRPr="0049480F">
              <w:rPr>
                <w:rFonts w:eastAsia="Arial"/>
                <w:lang w:eastAsia="ar-SA"/>
              </w:rPr>
              <w:t>Величина, равная располагаемой мощности источника тепловой энергии за вычетом тепловой нагрузки на собственные и хозяйственные нужды</w:t>
            </w:r>
          </w:p>
        </w:tc>
      </w:tr>
      <w:tr w:rsidR="0086568B" w:rsidRPr="0049480F" w:rsidTr="00BA61E0">
        <w:trPr>
          <w:trHeight w:val="284"/>
          <w:jc w:val="center"/>
        </w:trPr>
        <w:tc>
          <w:tcPr>
            <w:tcW w:w="1311" w:type="pct"/>
          </w:tcPr>
          <w:p w:rsidR="0086568B" w:rsidRPr="0049480F" w:rsidRDefault="0086568B" w:rsidP="0049480F">
            <w:pPr>
              <w:widowControl w:val="0"/>
              <w:tabs>
                <w:tab w:val="left" w:pos="0"/>
                <w:tab w:val="left" w:pos="15840"/>
              </w:tabs>
              <w:rPr>
                <w:snapToGrid w:val="0"/>
              </w:rPr>
            </w:pPr>
            <w:r w:rsidRPr="0049480F">
              <w:rPr>
                <w:snapToGrid w:val="0"/>
              </w:rPr>
              <w:t xml:space="preserve">Комбинированная выработка электрической и тепловой энергии </w:t>
            </w:r>
          </w:p>
        </w:tc>
        <w:tc>
          <w:tcPr>
            <w:tcW w:w="3689" w:type="pct"/>
            <w:vAlign w:val="center"/>
          </w:tcPr>
          <w:p w:rsidR="0086568B" w:rsidRPr="0049480F" w:rsidRDefault="0086568B" w:rsidP="0049480F">
            <w:pPr>
              <w:widowControl w:val="0"/>
              <w:spacing w:before="100" w:beforeAutospacing="1" w:after="100" w:afterAutospacing="1" w:line="360" w:lineRule="auto"/>
            </w:pPr>
            <w:r w:rsidRPr="0049480F">
              <w:t>Режим работы теплоэлектростанций, при котором производство электрической энергии непосредственно связано с одновременным производством тепловой энергии</w:t>
            </w:r>
          </w:p>
        </w:tc>
      </w:tr>
      <w:tr w:rsidR="0086568B" w:rsidRPr="0049480F" w:rsidTr="00BA61E0">
        <w:trPr>
          <w:trHeight w:val="284"/>
          <w:jc w:val="center"/>
        </w:trPr>
        <w:tc>
          <w:tcPr>
            <w:tcW w:w="1311" w:type="pct"/>
          </w:tcPr>
          <w:p w:rsidR="0086568B" w:rsidRPr="0049480F" w:rsidRDefault="0086568B" w:rsidP="0049480F">
            <w:pPr>
              <w:widowControl w:val="0"/>
              <w:tabs>
                <w:tab w:val="left" w:pos="0"/>
                <w:tab w:val="left" w:pos="15840"/>
              </w:tabs>
              <w:rPr>
                <w:snapToGrid w:val="0"/>
              </w:rPr>
            </w:pPr>
            <w:r w:rsidRPr="0049480F">
              <w:rPr>
                <w:snapToGrid w:val="0"/>
              </w:rPr>
              <w:t>Теплосетевые объекты</w:t>
            </w:r>
          </w:p>
        </w:tc>
        <w:tc>
          <w:tcPr>
            <w:tcW w:w="3689" w:type="pct"/>
            <w:vAlign w:val="center"/>
          </w:tcPr>
          <w:p w:rsidR="0086568B" w:rsidRPr="0049480F" w:rsidRDefault="0086568B" w:rsidP="0049480F">
            <w:pPr>
              <w:widowControl w:val="0"/>
              <w:autoSpaceDE w:val="0"/>
              <w:spacing w:line="360" w:lineRule="auto"/>
              <w:rPr>
                <w:rFonts w:eastAsia="Arial"/>
                <w:lang w:eastAsia="ar-SA"/>
              </w:rPr>
            </w:pPr>
            <w:r w:rsidRPr="0049480F">
              <w:rPr>
                <w:rFonts w:eastAsia="Arial"/>
                <w:lang w:eastAsia="ar-SA"/>
              </w:rPr>
              <w:t>Объекты, входящие в состав тепловой сети и обеспечивающие передачу тепловой энергии от источника тепловой энергии до теплопотребляющих установок потребителей тепловой энергии</w:t>
            </w:r>
          </w:p>
        </w:tc>
      </w:tr>
      <w:tr w:rsidR="0086568B" w:rsidRPr="0049480F" w:rsidTr="00BA61E0">
        <w:trPr>
          <w:trHeight w:val="284"/>
          <w:jc w:val="center"/>
        </w:trPr>
        <w:tc>
          <w:tcPr>
            <w:tcW w:w="1311" w:type="pct"/>
          </w:tcPr>
          <w:p w:rsidR="0086568B" w:rsidRPr="0049480F" w:rsidRDefault="0086568B" w:rsidP="0049480F">
            <w:pPr>
              <w:widowControl w:val="0"/>
              <w:tabs>
                <w:tab w:val="left" w:pos="0"/>
                <w:tab w:val="left" w:pos="15840"/>
              </w:tabs>
              <w:rPr>
                <w:snapToGrid w:val="0"/>
              </w:rPr>
            </w:pPr>
            <w:r w:rsidRPr="0049480F">
              <w:rPr>
                <w:snapToGrid w:val="0"/>
              </w:rPr>
              <w:t>Расчетный элемент территориального деления</w:t>
            </w:r>
          </w:p>
        </w:tc>
        <w:tc>
          <w:tcPr>
            <w:tcW w:w="3689" w:type="pct"/>
            <w:vAlign w:val="center"/>
          </w:tcPr>
          <w:p w:rsidR="0086568B" w:rsidRPr="0049480F" w:rsidRDefault="0086568B" w:rsidP="0049480F">
            <w:pPr>
              <w:widowControl w:val="0"/>
              <w:autoSpaceDE w:val="0"/>
              <w:spacing w:line="360" w:lineRule="auto"/>
              <w:rPr>
                <w:rFonts w:eastAsia="Arial"/>
                <w:lang w:eastAsia="ar-SA"/>
              </w:rPr>
            </w:pPr>
            <w:r w:rsidRPr="0049480F">
              <w:rPr>
                <w:rFonts w:eastAsia="Arial"/>
                <w:lang w:eastAsia="ar-SA"/>
              </w:rPr>
              <w:t>Территория городского округа или ее часть, принятая для целей разработки схемы теплоснабжения в неизменяемых границах на весь срок действия схемы теплоснабжения</w:t>
            </w:r>
          </w:p>
        </w:tc>
      </w:tr>
    </w:tbl>
    <w:p w:rsidR="0086568B" w:rsidRPr="0049480F" w:rsidRDefault="0086568B" w:rsidP="0049480F">
      <w:pPr>
        <w:tabs>
          <w:tab w:val="right" w:leader="dot" w:pos="9356"/>
        </w:tabs>
        <w:ind w:right="566"/>
        <w:contextualSpacing/>
        <w:jc w:val="both"/>
        <w:rPr>
          <w:bCs/>
        </w:rPr>
      </w:pPr>
    </w:p>
    <w:p w:rsidR="0086568B" w:rsidRPr="0049480F" w:rsidRDefault="0086568B" w:rsidP="0049480F">
      <w:pPr>
        <w:tabs>
          <w:tab w:val="right" w:leader="dot" w:pos="9356"/>
        </w:tabs>
        <w:ind w:right="566"/>
        <w:contextualSpacing/>
        <w:jc w:val="both"/>
        <w:sectPr w:rsidR="0086568B" w:rsidRPr="0049480F" w:rsidSect="000A1E77">
          <w:headerReference w:type="first" r:id="rId16"/>
          <w:footerReference w:type="first" r:id="rId17"/>
          <w:pgSz w:w="11906" w:h="16838"/>
          <w:pgMar w:top="1134" w:right="567" w:bottom="567" w:left="1701" w:header="709" w:footer="291" w:gutter="0"/>
          <w:cols w:space="708"/>
          <w:docGrid w:linePitch="360"/>
        </w:sectPr>
      </w:pPr>
    </w:p>
    <w:p w:rsidR="0086568B" w:rsidRPr="0049480F" w:rsidRDefault="0086568B" w:rsidP="0049480F">
      <w:pPr>
        <w:keepNext/>
        <w:keepLines/>
        <w:pageBreakBefore/>
        <w:tabs>
          <w:tab w:val="left" w:pos="1134"/>
        </w:tabs>
        <w:suppressAutoHyphens/>
        <w:spacing w:after="120" w:line="360" w:lineRule="auto"/>
        <w:ind w:left="567"/>
        <w:jc w:val="center"/>
        <w:outlineLvl w:val="0"/>
        <w:rPr>
          <w:b/>
          <w:bCs/>
          <w:kern w:val="28"/>
        </w:rPr>
      </w:pPr>
      <w:bookmarkStart w:id="9" w:name="_Toc39842407"/>
      <w:bookmarkStart w:id="10" w:name="_Toc44926672"/>
      <w:bookmarkStart w:id="11" w:name="_Toc149570881"/>
      <w:r w:rsidRPr="0049480F">
        <w:rPr>
          <w:b/>
          <w:bCs/>
          <w:kern w:val="28"/>
        </w:rPr>
        <w:t>Перечень принятых сокращений</w:t>
      </w:r>
      <w:bookmarkEnd w:id="9"/>
      <w:bookmarkEnd w:id="10"/>
      <w:bookmarkEnd w:id="11"/>
    </w:p>
    <w:tbl>
      <w:tblPr>
        <w:tblW w:w="5000" w:type="pct"/>
        <w:tblLook w:val="04A0" w:firstRow="1" w:lastRow="0" w:firstColumn="1" w:lastColumn="0" w:noHBand="0" w:noVBand="1"/>
      </w:tblPr>
      <w:tblGrid>
        <w:gridCol w:w="645"/>
        <w:gridCol w:w="2696"/>
        <w:gridCol w:w="6287"/>
      </w:tblGrid>
      <w:tr w:rsidR="0086568B" w:rsidRPr="0049480F" w:rsidTr="00BA61E0">
        <w:trPr>
          <w:trHeight w:val="283"/>
          <w:tblHeader/>
        </w:trPr>
        <w:tc>
          <w:tcPr>
            <w:tcW w:w="335" w:type="pct"/>
            <w:tcBorders>
              <w:top w:val="single" w:sz="4" w:space="0" w:color="auto"/>
              <w:left w:val="single" w:sz="4" w:space="0" w:color="auto"/>
              <w:bottom w:val="single" w:sz="4" w:space="0" w:color="auto"/>
              <w:right w:val="single" w:sz="4" w:space="0" w:color="auto"/>
            </w:tcBorders>
            <w:vAlign w:val="center"/>
            <w:hideMark/>
          </w:tcPr>
          <w:p w:rsidR="0086568B" w:rsidRPr="0049480F" w:rsidRDefault="0086568B" w:rsidP="0049480F">
            <w:pPr>
              <w:jc w:val="center"/>
              <w:rPr>
                <w:b/>
                <w:bCs/>
              </w:rPr>
            </w:pPr>
            <w:r w:rsidRPr="0049480F">
              <w:rPr>
                <w:b/>
                <w:bCs/>
              </w:rPr>
              <w:t>№ п/п</w:t>
            </w:r>
          </w:p>
        </w:tc>
        <w:tc>
          <w:tcPr>
            <w:tcW w:w="1400" w:type="pct"/>
            <w:tcBorders>
              <w:top w:val="single" w:sz="4" w:space="0" w:color="auto"/>
              <w:left w:val="nil"/>
              <w:bottom w:val="single" w:sz="4" w:space="0" w:color="auto"/>
              <w:right w:val="single" w:sz="4" w:space="0" w:color="auto"/>
            </w:tcBorders>
            <w:vAlign w:val="center"/>
            <w:hideMark/>
          </w:tcPr>
          <w:p w:rsidR="0086568B" w:rsidRPr="0049480F" w:rsidRDefault="0086568B" w:rsidP="0049480F">
            <w:pPr>
              <w:jc w:val="center"/>
              <w:rPr>
                <w:b/>
                <w:bCs/>
              </w:rPr>
            </w:pPr>
            <w:r w:rsidRPr="0049480F">
              <w:rPr>
                <w:b/>
                <w:bCs/>
              </w:rPr>
              <w:t>Сокращение</w:t>
            </w:r>
          </w:p>
        </w:tc>
        <w:tc>
          <w:tcPr>
            <w:tcW w:w="3265" w:type="pct"/>
            <w:tcBorders>
              <w:top w:val="single" w:sz="4" w:space="0" w:color="auto"/>
              <w:left w:val="nil"/>
              <w:bottom w:val="single" w:sz="4" w:space="0" w:color="auto"/>
              <w:right w:val="single" w:sz="4" w:space="0" w:color="auto"/>
            </w:tcBorders>
            <w:vAlign w:val="center"/>
            <w:hideMark/>
          </w:tcPr>
          <w:p w:rsidR="0086568B" w:rsidRPr="0049480F" w:rsidRDefault="0086568B" w:rsidP="0049480F">
            <w:pPr>
              <w:jc w:val="center"/>
              <w:rPr>
                <w:b/>
                <w:bCs/>
              </w:rPr>
            </w:pPr>
            <w:r w:rsidRPr="0049480F">
              <w:rPr>
                <w:b/>
                <w:bCs/>
              </w:rPr>
              <w:t>Пояснение</w:t>
            </w:r>
          </w:p>
        </w:tc>
      </w:tr>
      <w:tr w:rsidR="0086568B" w:rsidRPr="0049480F" w:rsidTr="00BA61E0">
        <w:trPr>
          <w:trHeight w:val="283"/>
        </w:trPr>
        <w:tc>
          <w:tcPr>
            <w:tcW w:w="335" w:type="pct"/>
            <w:tcBorders>
              <w:top w:val="nil"/>
              <w:left w:val="single" w:sz="4" w:space="0" w:color="auto"/>
              <w:bottom w:val="single" w:sz="4" w:space="0" w:color="auto"/>
              <w:right w:val="single" w:sz="4" w:space="0" w:color="auto"/>
            </w:tcBorders>
            <w:vAlign w:val="center"/>
            <w:hideMark/>
          </w:tcPr>
          <w:p w:rsidR="0086568B" w:rsidRPr="0049480F" w:rsidRDefault="0086568B" w:rsidP="0049480F">
            <w:pPr>
              <w:jc w:val="center"/>
            </w:pPr>
            <w:r w:rsidRPr="0049480F">
              <w:t>1</w:t>
            </w:r>
          </w:p>
        </w:tc>
        <w:tc>
          <w:tcPr>
            <w:tcW w:w="1400" w:type="pct"/>
            <w:tcBorders>
              <w:top w:val="nil"/>
              <w:left w:val="nil"/>
              <w:bottom w:val="single" w:sz="4" w:space="0" w:color="auto"/>
              <w:right w:val="single" w:sz="4" w:space="0" w:color="auto"/>
            </w:tcBorders>
            <w:vAlign w:val="center"/>
            <w:hideMark/>
          </w:tcPr>
          <w:p w:rsidR="0086568B" w:rsidRPr="0049480F" w:rsidRDefault="0086568B" w:rsidP="0049480F">
            <w:pPr>
              <w:jc w:val="center"/>
            </w:pPr>
            <w:r w:rsidRPr="0049480F">
              <w:t>АСКУТЭ</w:t>
            </w:r>
          </w:p>
        </w:tc>
        <w:tc>
          <w:tcPr>
            <w:tcW w:w="3265" w:type="pct"/>
            <w:tcBorders>
              <w:top w:val="nil"/>
              <w:left w:val="nil"/>
              <w:bottom w:val="single" w:sz="4" w:space="0" w:color="auto"/>
              <w:right w:val="single" w:sz="4" w:space="0" w:color="auto"/>
            </w:tcBorders>
            <w:vAlign w:val="center"/>
            <w:hideMark/>
          </w:tcPr>
          <w:p w:rsidR="0086568B" w:rsidRPr="0049480F" w:rsidRDefault="0086568B" w:rsidP="0049480F">
            <w:pPr>
              <w:jc w:val="both"/>
            </w:pPr>
            <w:r w:rsidRPr="0049480F">
              <w:t>Автоматическая система контроля и учета тепловой энергии</w:t>
            </w:r>
          </w:p>
        </w:tc>
      </w:tr>
      <w:tr w:rsidR="0086568B" w:rsidRPr="0049480F" w:rsidTr="00BA61E0">
        <w:trPr>
          <w:trHeight w:val="283"/>
        </w:trPr>
        <w:tc>
          <w:tcPr>
            <w:tcW w:w="335" w:type="pct"/>
            <w:tcBorders>
              <w:top w:val="nil"/>
              <w:left w:val="single" w:sz="4" w:space="0" w:color="auto"/>
              <w:bottom w:val="single" w:sz="4" w:space="0" w:color="auto"/>
              <w:right w:val="single" w:sz="4" w:space="0" w:color="auto"/>
            </w:tcBorders>
            <w:vAlign w:val="center"/>
            <w:hideMark/>
          </w:tcPr>
          <w:p w:rsidR="0086568B" w:rsidRPr="0049480F" w:rsidRDefault="0086568B" w:rsidP="0049480F">
            <w:pPr>
              <w:jc w:val="center"/>
            </w:pPr>
            <w:r w:rsidRPr="0049480F">
              <w:t>2</w:t>
            </w:r>
          </w:p>
        </w:tc>
        <w:tc>
          <w:tcPr>
            <w:tcW w:w="1400" w:type="pct"/>
            <w:tcBorders>
              <w:top w:val="nil"/>
              <w:left w:val="nil"/>
              <w:bottom w:val="single" w:sz="4" w:space="0" w:color="auto"/>
              <w:right w:val="single" w:sz="4" w:space="0" w:color="auto"/>
            </w:tcBorders>
            <w:vAlign w:val="center"/>
            <w:hideMark/>
          </w:tcPr>
          <w:p w:rsidR="0086568B" w:rsidRPr="0049480F" w:rsidRDefault="0086568B" w:rsidP="0049480F">
            <w:pPr>
              <w:jc w:val="center"/>
            </w:pPr>
            <w:r w:rsidRPr="0049480F">
              <w:t>АСКУЭ</w:t>
            </w:r>
          </w:p>
        </w:tc>
        <w:tc>
          <w:tcPr>
            <w:tcW w:w="3265" w:type="pct"/>
            <w:tcBorders>
              <w:top w:val="nil"/>
              <w:left w:val="nil"/>
              <w:bottom w:val="single" w:sz="4" w:space="0" w:color="auto"/>
              <w:right w:val="single" w:sz="4" w:space="0" w:color="auto"/>
            </w:tcBorders>
            <w:vAlign w:val="center"/>
            <w:hideMark/>
          </w:tcPr>
          <w:p w:rsidR="0086568B" w:rsidRPr="0049480F" w:rsidRDefault="0086568B" w:rsidP="0049480F">
            <w:pPr>
              <w:jc w:val="both"/>
            </w:pPr>
            <w:r w:rsidRPr="0049480F">
              <w:t>Автоматизированная система контроля и учета электроэнергии</w:t>
            </w:r>
          </w:p>
        </w:tc>
      </w:tr>
      <w:tr w:rsidR="0086568B" w:rsidRPr="0049480F" w:rsidTr="00BA61E0">
        <w:trPr>
          <w:trHeight w:val="283"/>
        </w:trPr>
        <w:tc>
          <w:tcPr>
            <w:tcW w:w="335" w:type="pct"/>
            <w:tcBorders>
              <w:top w:val="nil"/>
              <w:left w:val="single" w:sz="4" w:space="0" w:color="auto"/>
              <w:bottom w:val="single" w:sz="4" w:space="0" w:color="auto"/>
              <w:right w:val="single" w:sz="4" w:space="0" w:color="auto"/>
            </w:tcBorders>
            <w:vAlign w:val="center"/>
            <w:hideMark/>
          </w:tcPr>
          <w:p w:rsidR="0086568B" w:rsidRPr="0049480F" w:rsidRDefault="0086568B" w:rsidP="0049480F">
            <w:pPr>
              <w:jc w:val="center"/>
            </w:pPr>
            <w:r w:rsidRPr="0049480F">
              <w:t>3</w:t>
            </w:r>
          </w:p>
        </w:tc>
        <w:tc>
          <w:tcPr>
            <w:tcW w:w="1400" w:type="pct"/>
            <w:tcBorders>
              <w:top w:val="nil"/>
              <w:left w:val="nil"/>
              <w:bottom w:val="single" w:sz="4" w:space="0" w:color="auto"/>
              <w:right w:val="single" w:sz="4" w:space="0" w:color="auto"/>
            </w:tcBorders>
            <w:vAlign w:val="center"/>
            <w:hideMark/>
          </w:tcPr>
          <w:p w:rsidR="0086568B" w:rsidRPr="0049480F" w:rsidRDefault="0086568B" w:rsidP="0049480F">
            <w:pPr>
              <w:jc w:val="center"/>
            </w:pPr>
            <w:r w:rsidRPr="0049480F">
              <w:t>АСУТП</w:t>
            </w:r>
          </w:p>
        </w:tc>
        <w:tc>
          <w:tcPr>
            <w:tcW w:w="3265" w:type="pct"/>
            <w:tcBorders>
              <w:top w:val="nil"/>
              <w:left w:val="nil"/>
              <w:bottom w:val="single" w:sz="4" w:space="0" w:color="auto"/>
              <w:right w:val="single" w:sz="4" w:space="0" w:color="auto"/>
            </w:tcBorders>
            <w:vAlign w:val="center"/>
            <w:hideMark/>
          </w:tcPr>
          <w:p w:rsidR="0086568B" w:rsidRPr="0049480F" w:rsidRDefault="0086568B" w:rsidP="0049480F">
            <w:pPr>
              <w:jc w:val="both"/>
            </w:pPr>
            <w:r w:rsidRPr="0049480F">
              <w:t>Автоматизированная система управления технологическими процессами</w:t>
            </w:r>
          </w:p>
        </w:tc>
      </w:tr>
      <w:tr w:rsidR="0086568B" w:rsidRPr="0049480F" w:rsidTr="00BA61E0">
        <w:trPr>
          <w:trHeight w:val="283"/>
        </w:trPr>
        <w:tc>
          <w:tcPr>
            <w:tcW w:w="335" w:type="pct"/>
            <w:tcBorders>
              <w:top w:val="nil"/>
              <w:left w:val="single" w:sz="4" w:space="0" w:color="auto"/>
              <w:bottom w:val="single" w:sz="4" w:space="0" w:color="auto"/>
              <w:right w:val="single" w:sz="4" w:space="0" w:color="auto"/>
            </w:tcBorders>
            <w:vAlign w:val="center"/>
            <w:hideMark/>
          </w:tcPr>
          <w:p w:rsidR="0086568B" w:rsidRPr="0049480F" w:rsidRDefault="0086568B" w:rsidP="0049480F">
            <w:pPr>
              <w:jc w:val="center"/>
            </w:pPr>
            <w:r w:rsidRPr="0049480F">
              <w:t>4</w:t>
            </w:r>
          </w:p>
        </w:tc>
        <w:tc>
          <w:tcPr>
            <w:tcW w:w="1400" w:type="pct"/>
            <w:tcBorders>
              <w:top w:val="nil"/>
              <w:left w:val="nil"/>
              <w:bottom w:val="single" w:sz="4" w:space="0" w:color="auto"/>
              <w:right w:val="single" w:sz="4" w:space="0" w:color="auto"/>
            </w:tcBorders>
            <w:vAlign w:val="center"/>
            <w:hideMark/>
          </w:tcPr>
          <w:p w:rsidR="0086568B" w:rsidRPr="0049480F" w:rsidRDefault="0086568B" w:rsidP="0049480F">
            <w:pPr>
              <w:jc w:val="center"/>
            </w:pPr>
            <w:r w:rsidRPr="0049480F">
              <w:t>БМК</w:t>
            </w:r>
          </w:p>
        </w:tc>
        <w:tc>
          <w:tcPr>
            <w:tcW w:w="3265" w:type="pct"/>
            <w:tcBorders>
              <w:top w:val="nil"/>
              <w:left w:val="nil"/>
              <w:bottom w:val="single" w:sz="4" w:space="0" w:color="auto"/>
              <w:right w:val="single" w:sz="4" w:space="0" w:color="auto"/>
            </w:tcBorders>
            <w:vAlign w:val="center"/>
            <w:hideMark/>
          </w:tcPr>
          <w:p w:rsidR="0086568B" w:rsidRPr="0049480F" w:rsidRDefault="0086568B" w:rsidP="0049480F">
            <w:pPr>
              <w:jc w:val="both"/>
            </w:pPr>
            <w:r w:rsidRPr="0049480F">
              <w:t>Блочно-модульная котельная</w:t>
            </w:r>
          </w:p>
        </w:tc>
      </w:tr>
      <w:tr w:rsidR="0086568B" w:rsidRPr="0049480F" w:rsidTr="00BA61E0">
        <w:trPr>
          <w:trHeight w:val="283"/>
        </w:trPr>
        <w:tc>
          <w:tcPr>
            <w:tcW w:w="335" w:type="pct"/>
            <w:tcBorders>
              <w:top w:val="nil"/>
              <w:left w:val="single" w:sz="4" w:space="0" w:color="auto"/>
              <w:bottom w:val="single" w:sz="4" w:space="0" w:color="auto"/>
              <w:right w:val="single" w:sz="4" w:space="0" w:color="auto"/>
            </w:tcBorders>
            <w:vAlign w:val="center"/>
            <w:hideMark/>
          </w:tcPr>
          <w:p w:rsidR="0086568B" w:rsidRPr="0049480F" w:rsidRDefault="0086568B" w:rsidP="0049480F">
            <w:pPr>
              <w:jc w:val="center"/>
            </w:pPr>
            <w:r w:rsidRPr="0049480F">
              <w:t>5</w:t>
            </w:r>
          </w:p>
        </w:tc>
        <w:tc>
          <w:tcPr>
            <w:tcW w:w="1400" w:type="pct"/>
            <w:tcBorders>
              <w:top w:val="nil"/>
              <w:left w:val="nil"/>
              <w:bottom w:val="single" w:sz="4" w:space="0" w:color="auto"/>
              <w:right w:val="single" w:sz="4" w:space="0" w:color="auto"/>
            </w:tcBorders>
            <w:vAlign w:val="center"/>
            <w:hideMark/>
          </w:tcPr>
          <w:p w:rsidR="0086568B" w:rsidRPr="0049480F" w:rsidRDefault="0086568B" w:rsidP="0049480F">
            <w:pPr>
              <w:jc w:val="center"/>
            </w:pPr>
            <w:r w:rsidRPr="0049480F">
              <w:t>ВК</w:t>
            </w:r>
          </w:p>
        </w:tc>
        <w:tc>
          <w:tcPr>
            <w:tcW w:w="3265" w:type="pct"/>
            <w:tcBorders>
              <w:top w:val="nil"/>
              <w:left w:val="nil"/>
              <w:bottom w:val="single" w:sz="4" w:space="0" w:color="auto"/>
              <w:right w:val="single" w:sz="4" w:space="0" w:color="auto"/>
            </w:tcBorders>
            <w:vAlign w:val="center"/>
            <w:hideMark/>
          </w:tcPr>
          <w:p w:rsidR="0086568B" w:rsidRPr="0049480F" w:rsidRDefault="0086568B" w:rsidP="0049480F">
            <w:pPr>
              <w:jc w:val="both"/>
            </w:pPr>
            <w:r w:rsidRPr="0049480F">
              <w:t>Ведомственная котельная</w:t>
            </w:r>
          </w:p>
        </w:tc>
      </w:tr>
      <w:tr w:rsidR="0086568B" w:rsidRPr="0049480F" w:rsidTr="00BA61E0">
        <w:trPr>
          <w:trHeight w:val="283"/>
        </w:trPr>
        <w:tc>
          <w:tcPr>
            <w:tcW w:w="335" w:type="pct"/>
            <w:tcBorders>
              <w:top w:val="nil"/>
              <w:left w:val="single" w:sz="4" w:space="0" w:color="auto"/>
              <w:bottom w:val="single" w:sz="4" w:space="0" w:color="auto"/>
              <w:right w:val="single" w:sz="4" w:space="0" w:color="auto"/>
            </w:tcBorders>
            <w:vAlign w:val="center"/>
            <w:hideMark/>
          </w:tcPr>
          <w:p w:rsidR="0086568B" w:rsidRPr="0049480F" w:rsidRDefault="0086568B" w:rsidP="0049480F">
            <w:pPr>
              <w:jc w:val="center"/>
            </w:pPr>
            <w:r w:rsidRPr="0049480F">
              <w:t>6</w:t>
            </w:r>
          </w:p>
        </w:tc>
        <w:tc>
          <w:tcPr>
            <w:tcW w:w="1400" w:type="pct"/>
            <w:tcBorders>
              <w:top w:val="nil"/>
              <w:left w:val="nil"/>
              <w:bottom w:val="single" w:sz="4" w:space="0" w:color="auto"/>
              <w:right w:val="single" w:sz="4" w:space="0" w:color="auto"/>
            </w:tcBorders>
            <w:vAlign w:val="center"/>
            <w:hideMark/>
          </w:tcPr>
          <w:p w:rsidR="0086568B" w:rsidRPr="0049480F" w:rsidRDefault="0086568B" w:rsidP="0049480F">
            <w:pPr>
              <w:jc w:val="center"/>
            </w:pPr>
            <w:r w:rsidRPr="0049480F">
              <w:t>ВПУ</w:t>
            </w:r>
          </w:p>
        </w:tc>
        <w:tc>
          <w:tcPr>
            <w:tcW w:w="3265" w:type="pct"/>
            <w:tcBorders>
              <w:top w:val="nil"/>
              <w:left w:val="nil"/>
              <w:bottom w:val="single" w:sz="4" w:space="0" w:color="auto"/>
              <w:right w:val="single" w:sz="4" w:space="0" w:color="auto"/>
            </w:tcBorders>
            <w:vAlign w:val="center"/>
            <w:hideMark/>
          </w:tcPr>
          <w:p w:rsidR="0086568B" w:rsidRPr="0049480F" w:rsidRDefault="0086568B" w:rsidP="0049480F">
            <w:pPr>
              <w:jc w:val="both"/>
            </w:pPr>
            <w:r w:rsidRPr="0049480F">
              <w:t>Водоподготовительная установка</w:t>
            </w:r>
          </w:p>
        </w:tc>
      </w:tr>
      <w:tr w:rsidR="0086568B" w:rsidRPr="0049480F" w:rsidTr="00BA61E0">
        <w:trPr>
          <w:trHeight w:val="283"/>
        </w:trPr>
        <w:tc>
          <w:tcPr>
            <w:tcW w:w="335" w:type="pct"/>
            <w:tcBorders>
              <w:top w:val="nil"/>
              <w:left w:val="single" w:sz="4" w:space="0" w:color="auto"/>
              <w:bottom w:val="single" w:sz="4" w:space="0" w:color="auto"/>
              <w:right w:val="single" w:sz="4" w:space="0" w:color="auto"/>
            </w:tcBorders>
            <w:vAlign w:val="center"/>
            <w:hideMark/>
          </w:tcPr>
          <w:p w:rsidR="0086568B" w:rsidRPr="0049480F" w:rsidRDefault="0086568B" w:rsidP="0049480F">
            <w:pPr>
              <w:jc w:val="center"/>
            </w:pPr>
            <w:r w:rsidRPr="0049480F">
              <w:t>7</w:t>
            </w:r>
          </w:p>
        </w:tc>
        <w:tc>
          <w:tcPr>
            <w:tcW w:w="1400" w:type="pct"/>
            <w:tcBorders>
              <w:top w:val="nil"/>
              <w:left w:val="nil"/>
              <w:bottom w:val="single" w:sz="4" w:space="0" w:color="auto"/>
              <w:right w:val="single" w:sz="4" w:space="0" w:color="auto"/>
            </w:tcBorders>
            <w:vAlign w:val="center"/>
            <w:hideMark/>
          </w:tcPr>
          <w:p w:rsidR="0086568B" w:rsidRPr="0049480F" w:rsidRDefault="0086568B" w:rsidP="0049480F">
            <w:pPr>
              <w:jc w:val="center"/>
            </w:pPr>
            <w:r w:rsidRPr="0049480F">
              <w:t>ГВС</w:t>
            </w:r>
          </w:p>
        </w:tc>
        <w:tc>
          <w:tcPr>
            <w:tcW w:w="3265" w:type="pct"/>
            <w:tcBorders>
              <w:top w:val="nil"/>
              <w:left w:val="nil"/>
              <w:bottom w:val="single" w:sz="4" w:space="0" w:color="auto"/>
              <w:right w:val="single" w:sz="4" w:space="0" w:color="auto"/>
            </w:tcBorders>
            <w:vAlign w:val="center"/>
            <w:hideMark/>
          </w:tcPr>
          <w:p w:rsidR="0086568B" w:rsidRPr="0049480F" w:rsidRDefault="0086568B" w:rsidP="0049480F">
            <w:pPr>
              <w:jc w:val="both"/>
            </w:pPr>
            <w:r w:rsidRPr="0049480F">
              <w:t>Горячее водоснабжение</w:t>
            </w:r>
          </w:p>
        </w:tc>
      </w:tr>
      <w:tr w:rsidR="0086568B" w:rsidRPr="0049480F" w:rsidTr="00BA61E0">
        <w:trPr>
          <w:trHeight w:val="283"/>
        </w:trPr>
        <w:tc>
          <w:tcPr>
            <w:tcW w:w="335" w:type="pct"/>
            <w:tcBorders>
              <w:top w:val="nil"/>
              <w:left w:val="single" w:sz="4" w:space="0" w:color="auto"/>
              <w:bottom w:val="single" w:sz="4" w:space="0" w:color="auto"/>
              <w:right w:val="single" w:sz="4" w:space="0" w:color="auto"/>
            </w:tcBorders>
            <w:vAlign w:val="center"/>
            <w:hideMark/>
          </w:tcPr>
          <w:p w:rsidR="0086568B" w:rsidRPr="0049480F" w:rsidRDefault="0086568B" w:rsidP="0049480F">
            <w:pPr>
              <w:jc w:val="center"/>
            </w:pPr>
            <w:r w:rsidRPr="0049480F">
              <w:t>8</w:t>
            </w:r>
          </w:p>
        </w:tc>
        <w:tc>
          <w:tcPr>
            <w:tcW w:w="1400" w:type="pct"/>
            <w:tcBorders>
              <w:top w:val="nil"/>
              <w:left w:val="nil"/>
              <w:bottom w:val="single" w:sz="4" w:space="0" w:color="auto"/>
              <w:right w:val="single" w:sz="4" w:space="0" w:color="auto"/>
            </w:tcBorders>
            <w:vAlign w:val="center"/>
            <w:hideMark/>
          </w:tcPr>
          <w:p w:rsidR="0086568B" w:rsidRPr="0049480F" w:rsidRDefault="0086568B" w:rsidP="0049480F">
            <w:pPr>
              <w:jc w:val="center"/>
            </w:pPr>
            <w:r w:rsidRPr="0049480F">
              <w:t>ГТУ</w:t>
            </w:r>
          </w:p>
        </w:tc>
        <w:tc>
          <w:tcPr>
            <w:tcW w:w="3265" w:type="pct"/>
            <w:tcBorders>
              <w:top w:val="nil"/>
              <w:left w:val="nil"/>
              <w:bottom w:val="single" w:sz="4" w:space="0" w:color="auto"/>
              <w:right w:val="single" w:sz="4" w:space="0" w:color="auto"/>
            </w:tcBorders>
            <w:vAlign w:val="center"/>
            <w:hideMark/>
          </w:tcPr>
          <w:p w:rsidR="0086568B" w:rsidRPr="0049480F" w:rsidRDefault="0086568B" w:rsidP="0049480F">
            <w:pPr>
              <w:jc w:val="both"/>
            </w:pPr>
            <w:r w:rsidRPr="0049480F">
              <w:t>Газотурбинная установка</w:t>
            </w:r>
          </w:p>
        </w:tc>
      </w:tr>
      <w:tr w:rsidR="0086568B" w:rsidRPr="0049480F" w:rsidTr="00BA61E0">
        <w:trPr>
          <w:trHeight w:val="283"/>
        </w:trPr>
        <w:tc>
          <w:tcPr>
            <w:tcW w:w="335" w:type="pct"/>
            <w:tcBorders>
              <w:top w:val="nil"/>
              <w:left w:val="single" w:sz="4" w:space="0" w:color="auto"/>
              <w:bottom w:val="single" w:sz="4" w:space="0" w:color="auto"/>
              <w:right w:val="single" w:sz="4" w:space="0" w:color="auto"/>
            </w:tcBorders>
            <w:vAlign w:val="center"/>
            <w:hideMark/>
          </w:tcPr>
          <w:p w:rsidR="0086568B" w:rsidRPr="0049480F" w:rsidRDefault="0086568B" w:rsidP="0049480F">
            <w:pPr>
              <w:jc w:val="center"/>
            </w:pPr>
            <w:r w:rsidRPr="0049480F">
              <w:t>9</w:t>
            </w:r>
          </w:p>
        </w:tc>
        <w:tc>
          <w:tcPr>
            <w:tcW w:w="1400" w:type="pct"/>
            <w:tcBorders>
              <w:top w:val="nil"/>
              <w:left w:val="nil"/>
              <w:bottom w:val="single" w:sz="4" w:space="0" w:color="auto"/>
              <w:right w:val="single" w:sz="4" w:space="0" w:color="auto"/>
            </w:tcBorders>
            <w:vAlign w:val="center"/>
            <w:hideMark/>
          </w:tcPr>
          <w:p w:rsidR="0086568B" w:rsidRPr="0049480F" w:rsidRDefault="0086568B" w:rsidP="0049480F">
            <w:pPr>
              <w:jc w:val="center"/>
            </w:pPr>
            <w:r w:rsidRPr="0049480F">
              <w:t>ЕТО</w:t>
            </w:r>
          </w:p>
        </w:tc>
        <w:tc>
          <w:tcPr>
            <w:tcW w:w="3265" w:type="pct"/>
            <w:tcBorders>
              <w:top w:val="nil"/>
              <w:left w:val="nil"/>
              <w:bottom w:val="single" w:sz="4" w:space="0" w:color="auto"/>
              <w:right w:val="single" w:sz="4" w:space="0" w:color="auto"/>
            </w:tcBorders>
            <w:vAlign w:val="center"/>
            <w:hideMark/>
          </w:tcPr>
          <w:p w:rsidR="0086568B" w:rsidRPr="0049480F" w:rsidRDefault="0086568B" w:rsidP="0049480F">
            <w:pPr>
              <w:jc w:val="both"/>
            </w:pPr>
            <w:r w:rsidRPr="0049480F">
              <w:t>Единая теплоснабжающая организация</w:t>
            </w:r>
          </w:p>
        </w:tc>
      </w:tr>
      <w:tr w:rsidR="0086568B" w:rsidRPr="0049480F" w:rsidTr="00BA61E0">
        <w:trPr>
          <w:trHeight w:val="283"/>
        </w:trPr>
        <w:tc>
          <w:tcPr>
            <w:tcW w:w="335" w:type="pct"/>
            <w:tcBorders>
              <w:top w:val="nil"/>
              <w:left w:val="single" w:sz="4" w:space="0" w:color="auto"/>
              <w:bottom w:val="single" w:sz="4" w:space="0" w:color="auto"/>
              <w:right w:val="single" w:sz="4" w:space="0" w:color="auto"/>
            </w:tcBorders>
            <w:vAlign w:val="center"/>
          </w:tcPr>
          <w:p w:rsidR="0086568B" w:rsidRPr="0049480F" w:rsidRDefault="0086568B" w:rsidP="0049480F">
            <w:pPr>
              <w:jc w:val="center"/>
            </w:pPr>
            <w:r w:rsidRPr="0049480F">
              <w:t>10</w:t>
            </w:r>
          </w:p>
        </w:tc>
        <w:tc>
          <w:tcPr>
            <w:tcW w:w="1400" w:type="pct"/>
            <w:tcBorders>
              <w:top w:val="nil"/>
              <w:left w:val="nil"/>
              <w:bottom w:val="single" w:sz="4" w:space="0" w:color="auto"/>
              <w:right w:val="single" w:sz="4" w:space="0" w:color="auto"/>
            </w:tcBorders>
            <w:vAlign w:val="center"/>
          </w:tcPr>
          <w:p w:rsidR="0086568B" w:rsidRPr="0049480F" w:rsidRDefault="0086568B" w:rsidP="0049480F">
            <w:pPr>
              <w:jc w:val="center"/>
            </w:pPr>
            <w:r w:rsidRPr="0049480F">
              <w:t>ЗАТО</w:t>
            </w:r>
          </w:p>
        </w:tc>
        <w:tc>
          <w:tcPr>
            <w:tcW w:w="3265" w:type="pct"/>
            <w:tcBorders>
              <w:top w:val="nil"/>
              <w:left w:val="nil"/>
              <w:bottom w:val="single" w:sz="4" w:space="0" w:color="auto"/>
              <w:right w:val="single" w:sz="4" w:space="0" w:color="auto"/>
            </w:tcBorders>
            <w:vAlign w:val="center"/>
          </w:tcPr>
          <w:p w:rsidR="0086568B" w:rsidRPr="0049480F" w:rsidRDefault="0086568B" w:rsidP="0049480F">
            <w:pPr>
              <w:jc w:val="both"/>
            </w:pPr>
            <w:r w:rsidRPr="0049480F">
              <w:t>Закрытое территориальное образование</w:t>
            </w:r>
          </w:p>
        </w:tc>
      </w:tr>
      <w:tr w:rsidR="0086568B" w:rsidRPr="0049480F" w:rsidTr="00BA61E0">
        <w:trPr>
          <w:trHeight w:val="283"/>
        </w:trPr>
        <w:tc>
          <w:tcPr>
            <w:tcW w:w="335" w:type="pct"/>
            <w:tcBorders>
              <w:top w:val="nil"/>
              <w:left w:val="single" w:sz="4" w:space="0" w:color="auto"/>
              <w:bottom w:val="single" w:sz="4" w:space="0" w:color="auto"/>
              <w:right w:val="single" w:sz="4" w:space="0" w:color="auto"/>
            </w:tcBorders>
            <w:vAlign w:val="center"/>
          </w:tcPr>
          <w:p w:rsidR="0086568B" w:rsidRPr="0049480F" w:rsidRDefault="0086568B" w:rsidP="0049480F">
            <w:pPr>
              <w:jc w:val="center"/>
            </w:pPr>
            <w:r w:rsidRPr="0049480F">
              <w:t>11</w:t>
            </w:r>
          </w:p>
        </w:tc>
        <w:tc>
          <w:tcPr>
            <w:tcW w:w="1400" w:type="pct"/>
            <w:tcBorders>
              <w:top w:val="nil"/>
              <w:left w:val="nil"/>
              <w:bottom w:val="single" w:sz="4" w:space="0" w:color="auto"/>
              <w:right w:val="single" w:sz="4" w:space="0" w:color="auto"/>
            </w:tcBorders>
            <w:vAlign w:val="center"/>
            <w:hideMark/>
          </w:tcPr>
          <w:p w:rsidR="0086568B" w:rsidRPr="0049480F" w:rsidRDefault="0086568B" w:rsidP="0049480F">
            <w:pPr>
              <w:jc w:val="center"/>
            </w:pPr>
            <w:r w:rsidRPr="0049480F">
              <w:t>ИП</w:t>
            </w:r>
          </w:p>
        </w:tc>
        <w:tc>
          <w:tcPr>
            <w:tcW w:w="3265" w:type="pct"/>
            <w:tcBorders>
              <w:top w:val="nil"/>
              <w:left w:val="nil"/>
              <w:bottom w:val="single" w:sz="4" w:space="0" w:color="auto"/>
              <w:right w:val="single" w:sz="4" w:space="0" w:color="auto"/>
            </w:tcBorders>
            <w:vAlign w:val="center"/>
            <w:hideMark/>
          </w:tcPr>
          <w:p w:rsidR="0086568B" w:rsidRPr="0049480F" w:rsidRDefault="0086568B" w:rsidP="0049480F">
            <w:pPr>
              <w:jc w:val="both"/>
            </w:pPr>
            <w:r w:rsidRPr="0049480F">
              <w:t>Инвестиционная программа</w:t>
            </w:r>
          </w:p>
        </w:tc>
      </w:tr>
      <w:tr w:rsidR="0086568B" w:rsidRPr="0049480F" w:rsidTr="00BA61E0">
        <w:trPr>
          <w:trHeight w:val="283"/>
        </w:trPr>
        <w:tc>
          <w:tcPr>
            <w:tcW w:w="335" w:type="pct"/>
            <w:tcBorders>
              <w:top w:val="nil"/>
              <w:left w:val="single" w:sz="4" w:space="0" w:color="auto"/>
              <w:bottom w:val="single" w:sz="4" w:space="0" w:color="auto"/>
              <w:right w:val="single" w:sz="4" w:space="0" w:color="auto"/>
            </w:tcBorders>
            <w:vAlign w:val="center"/>
          </w:tcPr>
          <w:p w:rsidR="0086568B" w:rsidRPr="0049480F" w:rsidRDefault="0086568B" w:rsidP="0049480F">
            <w:pPr>
              <w:jc w:val="center"/>
            </w:pPr>
            <w:r w:rsidRPr="0049480F">
              <w:t>12</w:t>
            </w:r>
          </w:p>
        </w:tc>
        <w:tc>
          <w:tcPr>
            <w:tcW w:w="1400" w:type="pct"/>
            <w:tcBorders>
              <w:top w:val="nil"/>
              <w:left w:val="nil"/>
              <w:bottom w:val="single" w:sz="4" w:space="0" w:color="auto"/>
              <w:right w:val="single" w:sz="4" w:space="0" w:color="auto"/>
            </w:tcBorders>
            <w:vAlign w:val="center"/>
            <w:hideMark/>
          </w:tcPr>
          <w:p w:rsidR="0086568B" w:rsidRPr="0049480F" w:rsidRDefault="0086568B" w:rsidP="0049480F">
            <w:pPr>
              <w:jc w:val="center"/>
            </w:pPr>
            <w:r w:rsidRPr="0049480F">
              <w:t>ИС</w:t>
            </w:r>
          </w:p>
        </w:tc>
        <w:tc>
          <w:tcPr>
            <w:tcW w:w="3265" w:type="pct"/>
            <w:tcBorders>
              <w:top w:val="nil"/>
              <w:left w:val="nil"/>
              <w:bottom w:val="single" w:sz="4" w:space="0" w:color="auto"/>
              <w:right w:val="single" w:sz="4" w:space="0" w:color="auto"/>
            </w:tcBorders>
            <w:vAlign w:val="center"/>
            <w:hideMark/>
          </w:tcPr>
          <w:p w:rsidR="0086568B" w:rsidRPr="0049480F" w:rsidRDefault="0086568B" w:rsidP="0049480F">
            <w:pPr>
              <w:jc w:val="both"/>
            </w:pPr>
            <w:r w:rsidRPr="0049480F">
              <w:t>Инвестиционная составляющая</w:t>
            </w:r>
          </w:p>
        </w:tc>
      </w:tr>
      <w:tr w:rsidR="0086568B" w:rsidRPr="0049480F" w:rsidTr="00BA61E0">
        <w:trPr>
          <w:trHeight w:val="283"/>
        </w:trPr>
        <w:tc>
          <w:tcPr>
            <w:tcW w:w="335" w:type="pct"/>
            <w:tcBorders>
              <w:top w:val="nil"/>
              <w:left w:val="single" w:sz="4" w:space="0" w:color="auto"/>
              <w:bottom w:val="single" w:sz="4" w:space="0" w:color="auto"/>
              <w:right w:val="single" w:sz="4" w:space="0" w:color="auto"/>
            </w:tcBorders>
            <w:vAlign w:val="center"/>
          </w:tcPr>
          <w:p w:rsidR="0086568B" w:rsidRPr="0049480F" w:rsidRDefault="0086568B" w:rsidP="0049480F">
            <w:pPr>
              <w:jc w:val="center"/>
            </w:pPr>
            <w:r w:rsidRPr="0049480F">
              <w:t>13</w:t>
            </w:r>
          </w:p>
        </w:tc>
        <w:tc>
          <w:tcPr>
            <w:tcW w:w="1400" w:type="pct"/>
            <w:tcBorders>
              <w:top w:val="nil"/>
              <w:left w:val="nil"/>
              <w:bottom w:val="single" w:sz="4" w:space="0" w:color="auto"/>
              <w:right w:val="single" w:sz="4" w:space="0" w:color="auto"/>
            </w:tcBorders>
            <w:vAlign w:val="center"/>
            <w:hideMark/>
          </w:tcPr>
          <w:p w:rsidR="0086568B" w:rsidRPr="0049480F" w:rsidRDefault="0086568B" w:rsidP="0049480F">
            <w:pPr>
              <w:jc w:val="center"/>
            </w:pPr>
            <w:r w:rsidRPr="0049480F">
              <w:t>ИТП</w:t>
            </w:r>
          </w:p>
        </w:tc>
        <w:tc>
          <w:tcPr>
            <w:tcW w:w="3265" w:type="pct"/>
            <w:tcBorders>
              <w:top w:val="nil"/>
              <w:left w:val="nil"/>
              <w:bottom w:val="single" w:sz="4" w:space="0" w:color="auto"/>
              <w:right w:val="single" w:sz="4" w:space="0" w:color="auto"/>
            </w:tcBorders>
            <w:vAlign w:val="center"/>
            <w:hideMark/>
          </w:tcPr>
          <w:p w:rsidR="0086568B" w:rsidRPr="0049480F" w:rsidRDefault="0086568B" w:rsidP="0049480F">
            <w:pPr>
              <w:jc w:val="both"/>
            </w:pPr>
            <w:r w:rsidRPr="0049480F">
              <w:t>Индивидуальный тепловой пункт</w:t>
            </w:r>
          </w:p>
        </w:tc>
      </w:tr>
      <w:tr w:rsidR="0086568B" w:rsidRPr="0049480F" w:rsidTr="00BA61E0">
        <w:trPr>
          <w:trHeight w:val="283"/>
        </w:trPr>
        <w:tc>
          <w:tcPr>
            <w:tcW w:w="335" w:type="pct"/>
            <w:tcBorders>
              <w:top w:val="nil"/>
              <w:left w:val="single" w:sz="4" w:space="0" w:color="auto"/>
              <w:bottom w:val="single" w:sz="4" w:space="0" w:color="auto"/>
              <w:right w:val="single" w:sz="4" w:space="0" w:color="auto"/>
            </w:tcBorders>
            <w:vAlign w:val="center"/>
          </w:tcPr>
          <w:p w:rsidR="0086568B" w:rsidRPr="0049480F" w:rsidRDefault="0086568B" w:rsidP="0049480F">
            <w:pPr>
              <w:jc w:val="center"/>
            </w:pPr>
            <w:r w:rsidRPr="0049480F">
              <w:t>14</w:t>
            </w:r>
          </w:p>
        </w:tc>
        <w:tc>
          <w:tcPr>
            <w:tcW w:w="1400" w:type="pct"/>
            <w:tcBorders>
              <w:top w:val="nil"/>
              <w:left w:val="nil"/>
              <w:bottom w:val="single" w:sz="4" w:space="0" w:color="auto"/>
              <w:right w:val="single" w:sz="4" w:space="0" w:color="auto"/>
            </w:tcBorders>
            <w:vAlign w:val="center"/>
            <w:hideMark/>
          </w:tcPr>
          <w:p w:rsidR="0086568B" w:rsidRPr="0049480F" w:rsidRDefault="0086568B" w:rsidP="0049480F">
            <w:pPr>
              <w:jc w:val="center"/>
            </w:pPr>
            <w:r w:rsidRPr="0049480F">
              <w:t>КРП</w:t>
            </w:r>
          </w:p>
        </w:tc>
        <w:tc>
          <w:tcPr>
            <w:tcW w:w="3265" w:type="pct"/>
            <w:tcBorders>
              <w:top w:val="nil"/>
              <w:left w:val="nil"/>
              <w:bottom w:val="single" w:sz="4" w:space="0" w:color="auto"/>
              <w:right w:val="single" w:sz="4" w:space="0" w:color="auto"/>
            </w:tcBorders>
            <w:vAlign w:val="center"/>
            <w:hideMark/>
          </w:tcPr>
          <w:p w:rsidR="0086568B" w:rsidRPr="0049480F" w:rsidRDefault="0086568B" w:rsidP="0049480F">
            <w:pPr>
              <w:jc w:val="both"/>
            </w:pPr>
            <w:r w:rsidRPr="0049480F">
              <w:t>Квартальный распределительный пункт</w:t>
            </w:r>
          </w:p>
        </w:tc>
      </w:tr>
      <w:tr w:rsidR="0086568B" w:rsidRPr="0049480F" w:rsidTr="00BA61E0">
        <w:trPr>
          <w:trHeight w:val="283"/>
        </w:trPr>
        <w:tc>
          <w:tcPr>
            <w:tcW w:w="335" w:type="pct"/>
            <w:tcBorders>
              <w:top w:val="nil"/>
              <w:left w:val="single" w:sz="4" w:space="0" w:color="auto"/>
              <w:bottom w:val="single" w:sz="4" w:space="0" w:color="auto"/>
              <w:right w:val="single" w:sz="4" w:space="0" w:color="auto"/>
            </w:tcBorders>
            <w:vAlign w:val="center"/>
          </w:tcPr>
          <w:p w:rsidR="0086568B" w:rsidRPr="0049480F" w:rsidRDefault="0086568B" w:rsidP="0049480F">
            <w:pPr>
              <w:jc w:val="center"/>
            </w:pPr>
            <w:r w:rsidRPr="0049480F">
              <w:t>15</w:t>
            </w:r>
          </w:p>
        </w:tc>
        <w:tc>
          <w:tcPr>
            <w:tcW w:w="1400" w:type="pct"/>
            <w:tcBorders>
              <w:top w:val="nil"/>
              <w:left w:val="nil"/>
              <w:bottom w:val="single" w:sz="4" w:space="0" w:color="auto"/>
              <w:right w:val="single" w:sz="4" w:space="0" w:color="auto"/>
            </w:tcBorders>
            <w:vAlign w:val="center"/>
            <w:hideMark/>
          </w:tcPr>
          <w:p w:rsidR="0086568B" w:rsidRPr="0049480F" w:rsidRDefault="0086568B" w:rsidP="0049480F">
            <w:pPr>
              <w:jc w:val="center"/>
            </w:pPr>
            <w:r w:rsidRPr="0049480F">
              <w:t>МК, КМ</w:t>
            </w:r>
          </w:p>
        </w:tc>
        <w:tc>
          <w:tcPr>
            <w:tcW w:w="3265" w:type="pct"/>
            <w:tcBorders>
              <w:top w:val="nil"/>
              <w:left w:val="nil"/>
              <w:bottom w:val="single" w:sz="4" w:space="0" w:color="auto"/>
              <w:right w:val="single" w:sz="4" w:space="0" w:color="auto"/>
            </w:tcBorders>
            <w:vAlign w:val="center"/>
            <w:hideMark/>
          </w:tcPr>
          <w:p w:rsidR="0086568B" w:rsidRPr="0049480F" w:rsidRDefault="0086568B" w:rsidP="0049480F">
            <w:pPr>
              <w:jc w:val="both"/>
            </w:pPr>
            <w:r w:rsidRPr="0049480F">
              <w:t>Муниципальная котельная</w:t>
            </w:r>
          </w:p>
        </w:tc>
      </w:tr>
      <w:tr w:rsidR="0086568B" w:rsidRPr="0049480F" w:rsidTr="00BA61E0">
        <w:trPr>
          <w:trHeight w:val="283"/>
        </w:trPr>
        <w:tc>
          <w:tcPr>
            <w:tcW w:w="335" w:type="pct"/>
            <w:tcBorders>
              <w:top w:val="nil"/>
              <w:left w:val="single" w:sz="4" w:space="0" w:color="auto"/>
              <w:bottom w:val="single" w:sz="4" w:space="0" w:color="auto"/>
              <w:right w:val="single" w:sz="4" w:space="0" w:color="auto"/>
            </w:tcBorders>
            <w:vAlign w:val="center"/>
          </w:tcPr>
          <w:p w:rsidR="0086568B" w:rsidRPr="0049480F" w:rsidRDefault="0086568B" w:rsidP="0049480F">
            <w:pPr>
              <w:jc w:val="center"/>
            </w:pPr>
            <w:r w:rsidRPr="0049480F">
              <w:t>18</w:t>
            </w:r>
          </w:p>
        </w:tc>
        <w:tc>
          <w:tcPr>
            <w:tcW w:w="1400" w:type="pct"/>
            <w:tcBorders>
              <w:top w:val="nil"/>
              <w:left w:val="nil"/>
              <w:bottom w:val="single" w:sz="4" w:space="0" w:color="auto"/>
              <w:right w:val="single" w:sz="4" w:space="0" w:color="auto"/>
            </w:tcBorders>
            <w:vAlign w:val="center"/>
          </w:tcPr>
          <w:p w:rsidR="0086568B" w:rsidRPr="0049480F" w:rsidRDefault="0086568B" w:rsidP="0049480F">
            <w:pPr>
              <w:jc w:val="center"/>
            </w:pPr>
            <w:r w:rsidRPr="0049480F">
              <w:t>МУП</w:t>
            </w:r>
          </w:p>
        </w:tc>
        <w:tc>
          <w:tcPr>
            <w:tcW w:w="3265" w:type="pct"/>
            <w:tcBorders>
              <w:top w:val="nil"/>
              <w:left w:val="nil"/>
              <w:bottom w:val="single" w:sz="4" w:space="0" w:color="auto"/>
              <w:right w:val="single" w:sz="4" w:space="0" w:color="auto"/>
            </w:tcBorders>
            <w:vAlign w:val="center"/>
          </w:tcPr>
          <w:p w:rsidR="0086568B" w:rsidRPr="0049480F" w:rsidRDefault="0086568B" w:rsidP="0049480F">
            <w:pPr>
              <w:jc w:val="both"/>
            </w:pPr>
            <w:r w:rsidRPr="0049480F">
              <w:t>Муниципальное унитарное предприятие</w:t>
            </w:r>
          </w:p>
        </w:tc>
      </w:tr>
      <w:tr w:rsidR="0086568B" w:rsidRPr="0049480F" w:rsidTr="00BA61E0">
        <w:trPr>
          <w:trHeight w:val="283"/>
        </w:trPr>
        <w:tc>
          <w:tcPr>
            <w:tcW w:w="335" w:type="pct"/>
            <w:tcBorders>
              <w:top w:val="nil"/>
              <w:left w:val="single" w:sz="4" w:space="0" w:color="auto"/>
              <w:bottom w:val="single" w:sz="4" w:space="0" w:color="auto"/>
              <w:right w:val="single" w:sz="4" w:space="0" w:color="auto"/>
            </w:tcBorders>
            <w:vAlign w:val="center"/>
          </w:tcPr>
          <w:p w:rsidR="0086568B" w:rsidRPr="0049480F" w:rsidRDefault="0086568B" w:rsidP="0049480F">
            <w:pPr>
              <w:jc w:val="center"/>
            </w:pPr>
            <w:r w:rsidRPr="0049480F">
              <w:t>19</w:t>
            </w:r>
          </w:p>
        </w:tc>
        <w:tc>
          <w:tcPr>
            <w:tcW w:w="1400" w:type="pct"/>
            <w:tcBorders>
              <w:top w:val="nil"/>
              <w:left w:val="nil"/>
              <w:bottom w:val="single" w:sz="4" w:space="0" w:color="auto"/>
              <w:right w:val="single" w:sz="4" w:space="0" w:color="auto"/>
            </w:tcBorders>
            <w:vAlign w:val="center"/>
            <w:hideMark/>
          </w:tcPr>
          <w:p w:rsidR="0086568B" w:rsidRPr="0049480F" w:rsidRDefault="0086568B" w:rsidP="0049480F">
            <w:pPr>
              <w:jc w:val="center"/>
            </w:pPr>
            <w:r w:rsidRPr="0049480F">
              <w:t>НВВ</w:t>
            </w:r>
          </w:p>
        </w:tc>
        <w:tc>
          <w:tcPr>
            <w:tcW w:w="3265" w:type="pct"/>
            <w:tcBorders>
              <w:top w:val="nil"/>
              <w:left w:val="nil"/>
              <w:bottom w:val="single" w:sz="4" w:space="0" w:color="auto"/>
              <w:right w:val="single" w:sz="4" w:space="0" w:color="auto"/>
            </w:tcBorders>
            <w:vAlign w:val="center"/>
            <w:hideMark/>
          </w:tcPr>
          <w:p w:rsidR="0086568B" w:rsidRPr="0049480F" w:rsidRDefault="0086568B" w:rsidP="0049480F">
            <w:pPr>
              <w:jc w:val="both"/>
            </w:pPr>
            <w:r w:rsidRPr="0049480F">
              <w:t>Необходимая валовая выручка</w:t>
            </w:r>
          </w:p>
        </w:tc>
      </w:tr>
      <w:tr w:rsidR="0086568B" w:rsidRPr="0049480F" w:rsidTr="00BA61E0">
        <w:trPr>
          <w:trHeight w:val="283"/>
        </w:trPr>
        <w:tc>
          <w:tcPr>
            <w:tcW w:w="335" w:type="pct"/>
            <w:tcBorders>
              <w:top w:val="nil"/>
              <w:left w:val="single" w:sz="4" w:space="0" w:color="auto"/>
              <w:bottom w:val="single" w:sz="4" w:space="0" w:color="auto"/>
              <w:right w:val="single" w:sz="4" w:space="0" w:color="auto"/>
            </w:tcBorders>
            <w:vAlign w:val="center"/>
          </w:tcPr>
          <w:p w:rsidR="0086568B" w:rsidRPr="0049480F" w:rsidRDefault="0086568B" w:rsidP="0049480F">
            <w:pPr>
              <w:jc w:val="center"/>
            </w:pPr>
            <w:r w:rsidRPr="0049480F">
              <w:t>20</w:t>
            </w:r>
          </w:p>
        </w:tc>
        <w:tc>
          <w:tcPr>
            <w:tcW w:w="1400" w:type="pct"/>
            <w:tcBorders>
              <w:top w:val="nil"/>
              <w:left w:val="nil"/>
              <w:bottom w:val="single" w:sz="4" w:space="0" w:color="auto"/>
              <w:right w:val="single" w:sz="4" w:space="0" w:color="auto"/>
            </w:tcBorders>
            <w:vAlign w:val="center"/>
            <w:hideMark/>
          </w:tcPr>
          <w:p w:rsidR="0086568B" w:rsidRPr="0049480F" w:rsidRDefault="0086568B" w:rsidP="0049480F">
            <w:pPr>
              <w:jc w:val="center"/>
            </w:pPr>
            <w:r w:rsidRPr="0049480F">
              <w:t>НДС</w:t>
            </w:r>
          </w:p>
        </w:tc>
        <w:tc>
          <w:tcPr>
            <w:tcW w:w="3265" w:type="pct"/>
            <w:tcBorders>
              <w:top w:val="nil"/>
              <w:left w:val="nil"/>
              <w:bottom w:val="single" w:sz="4" w:space="0" w:color="auto"/>
              <w:right w:val="single" w:sz="4" w:space="0" w:color="auto"/>
            </w:tcBorders>
            <w:vAlign w:val="center"/>
            <w:hideMark/>
          </w:tcPr>
          <w:p w:rsidR="0086568B" w:rsidRPr="0049480F" w:rsidRDefault="0086568B" w:rsidP="0049480F">
            <w:pPr>
              <w:jc w:val="both"/>
            </w:pPr>
            <w:r w:rsidRPr="0049480F">
              <w:t>Налог на добавленную стоимость</w:t>
            </w:r>
          </w:p>
        </w:tc>
      </w:tr>
      <w:tr w:rsidR="0086568B" w:rsidRPr="0049480F" w:rsidTr="00BA61E0">
        <w:trPr>
          <w:trHeight w:val="283"/>
        </w:trPr>
        <w:tc>
          <w:tcPr>
            <w:tcW w:w="335" w:type="pct"/>
            <w:tcBorders>
              <w:top w:val="nil"/>
              <w:left w:val="single" w:sz="4" w:space="0" w:color="auto"/>
              <w:bottom w:val="single" w:sz="4" w:space="0" w:color="auto"/>
              <w:right w:val="single" w:sz="4" w:space="0" w:color="auto"/>
            </w:tcBorders>
            <w:vAlign w:val="center"/>
          </w:tcPr>
          <w:p w:rsidR="0086568B" w:rsidRPr="0049480F" w:rsidRDefault="0086568B" w:rsidP="0049480F">
            <w:pPr>
              <w:jc w:val="center"/>
            </w:pPr>
            <w:r w:rsidRPr="0049480F">
              <w:t>21</w:t>
            </w:r>
          </w:p>
        </w:tc>
        <w:tc>
          <w:tcPr>
            <w:tcW w:w="1400" w:type="pct"/>
            <w:tcBorders>
              <w:top w:val="nil"/>
              <w:left w:val="nil"/>
              <w:bottom w:val="single" w:sz="4" w:space="0" w:color="auto"/>
              <w:right w:val="single" w:sz="4" w:space="0" w:color="auto"/>
            </w:tcBorders>
            <w:vAlign w:val="center"/>
            <w:hideMark/>
          </w:tcPr>
          <w:p w:rsidR="0086568B" w:rsidRPr="0049480F" w:rsidRDefault="0086568B" w:rsidP="0049480F">
            <w:pPr>
              <w:jc w:val="center"/>
            </w:pPr>
            <w:r w:rsidRPr="0049480F">
              <w:t>ННЗТ</w:t>
            </w:r>
          </w:p>
        </w:tc>
        <w:tc>
          <w:tcPr>
            <w:tcW w:w="3265" w:type="pct"/>
            <w:tcBorders>
              <w:top w:val="nil"/>
              <w:left w:val="nil"/>
              <w:bottom w:val="single" w:sz="4" w:space="0" w:color="auto"/>
              <w:right w:val="single" w:sz="4" w:space="0" w:color="auto"/>
            </w:tcBorders>
            <w:vAlign w:val="center"/>
            <w:hideMark/>
          </w:tcPr>
          <w:p w:rsidR="0086568B" w:rsidRPr="0049480F" w:rsidRDefault="0086568B" w:rsidP="0049480F">
            <w:pPr>
              <w:jc w:val="both"/>
            </w:pPr>
            <w:r w:rsidRPr="0049480F">
              <w:t>Неснижаемый нормативный запас топлива</w:t>
            </w:r>
          </w:p>
        </w:tc>
      </w:tr>
      <w:tr w:rsidR="0086568B" w:rsidRPr="0049480F" w:rsidTr="00BA61E0">
        <w:trPr>
          <w:trHeight w:val="283"/>
        </w:trPr>
        <w:tc>
          <w:tcPr>
            <w:tcW w:w="335" w:type="pct"/>
            <w:tcBorders>
              <w:top w:val="nil"/>
              <w:left w:val="single" w:sz="4" w:space="0" w:color="auto"/>
              <w:bottom w:val="single" w:sz="4" w:space="0" w:color="auto"/>
              <w:right w:val="single" w:sz="4" w:space="0" w:color="auto"/>
            </w:tcBorders>
            <w:vAlign w:val="center"/>
          </w:tcPr>
          <w:p w:rsidR="0086568B" w:rsidRPr="0049480F" w:rsidRDefault="0086568B" w:rsidP="0049480F">
            <w:pPr>
              <w:jc w:val="center"/>
            </w:pPr>
            <w:r w:rsidRPr="0049480F">
              <w:t>22</w:t>
            </w:r>
          </w:p>
        </w:tc>
        <w:tc>
          <w:tcPr>
            <w:tcW w:w="1400" w:type="pct"/>
            <w:tcBorders>
              <w:top w:val="nil"/>
              <w:left w:val="nil"/>
              <w:bottom w:val="single" w:sz="4" w:space="0" w:color="auto"/>
              <w:right w:val="single" w:sz="4" w:space="0" w:color="auto"/>
            </w:tcBorders>
            <w:vAlign w:val="center"/>
            <w:hideMark/>
          </w:tcPr>
          <w:p w:rsidR="0086568B" w:rsidRPr="0049480F" w:rsidRDefault="0086568B" w:rsidP="0049480F">
            <w:pPr>
              <w:jc w:val="center"/>
            </w:pPr>
            <w:r w:rsidRPr="0049480F">
              <w:t>НС</w:t>
            </w:r>
          </w:p>
        </w:tc>
        <w:tc>
          <w:tcPr>
            <w:tcW w:w="3265" w:type="pct"/>
            <w:tcBorders>
              <w:top w:val="nil"/>
              <w:left w:val="nil"/>
              <w:bottom w:val="single" w:sz="4" w:space="0" w:color="auto"/>
              <w:right w:val="single" w:sz="4" w:space="0" w:color="auto"/>
            </w:tcBorders>
            <w:vAlign w:val="center"/>
            <w:hideMark/>
          </w:tcPr>
          <w:p w:rsidR="0086568B" w:rsidRPr="0049480F" w:rsidRDefault="0086568B" w:rsidP="0049480F">
            <w:pPr>
              <w:jc w:val="both"/>
            </w:pPr>
            <w:r w:rsidRPr="0049480F">
              <w:t>Насосная станция</w:t>
            </w:r>
          </w:p>
        </w:tc>
      </w:tr>
      <w:tr w:rsidR="0086568B" w:rsidRPr="0049480F" w:rsidTr="00BA61E0">
        <w:trPr>
          <w:trHeight w:val="283"/>
        </w:trPr>
        <w:tc>
          <w:tcPr>
            <w:tcW w:w="335" w:type="pct"/>
            <w:tcBorders>
              <w:top w:val="nil"/>
              <w:left w:val="single" w:sz="4" w:space="0" w:color="auto"/>
              <w:bottom w:val="single" w:sz="4" w:space="0" w:color="auto"/>
              <w:right w:val="single" w:sz="4" w:space="0" w:color="auto"/>
            </w:tcBorders>
            <w:vAlign w:val="center"/>
          </w:tcPr>
          <w:p w:rsidR="0086568B" w:rsidRPr="0049480F" w:rsidRDefault="0086568B" w:rsidP="0049480F">
            <w:pPr>
              <w:jc w:val="center"/>
            </w:pPr>
            <w:r w:rsidRPr="0049480F">
              <w:t>23</w:t>
            </w:r>
          </w:p>
        </w:tc>
        <w:tc>
          <w:tcPr>
            <w:tcW w:w="1400" w:type="pct"/>
            <w:tcBorders>
              <w:top w:val="nil"/>
              <w:left w:val="nil"/>
              <w:bottom w:val="single" w:sz="4" w:space="0" w:color="auto"/>
              <w:right w:val="single" w:sz="4" w:space="0" w:color="auto"/>
            </w:tcBorders>
            <w:vAlign w:val="center"/>
            <w:hideMark/>
          </w:tcPr>
          <w:p w:rsidR="0086568B" w:rsidRPr="0049480F" w:rsidRDefault="0086568B" w:rsidP="0049480F">
            <w:pPr>
              <w:jc w:val="center"/>
            </w:pPr>
            <w:r w:rsidRPr="0049480F">
              <w:t>НТД</w:t>
            </w:r>
          </w:p>
        </w:tc>
        <w:tc>
          <w:tcPr>
            <w:tcW w:w="3265" w:type="pct"/>
            <w:tcBorders>
              <w:top w:val="nil"/>
              <w:left w:val="nil"/>
              <w:bottom w:val="single" w:sz="4" w:space="0" w:color="auto"/>
              <w:right w:val="single" w:sz="4" w:space="0" w:color="auto"/>
            </w:tcBorders>
            <w:vAlign w:val="center"/>
            <w:hideMark/>
          </w:tcPr>
          <w:p w:rsidR="0086568B" w:rsidRPr="0049480F" w:rsidRDefault="0086568B" w:rsidP="0049480F">
            <w:pPr>
              <w:jc w:val="both"/>
            </w:pPr>
            <w:r w:rsidRPr="0049480F">
              <w:t>Нормативная техническая документация</w:t>
            </w:r>
          </w:p>
        </w:tc>
      </w:tr>
      <w:tr w:rsidR="0086568B" w:rsidRPr="0049480F" w:rsidTr="00BA61E0">
        <w:trPr>
          <w:trHeight w:val="283"/>
        </w:trPr>
        <w:tc>
          <w:tcPr>
            <w:tcW w:w="335" w:type="pct"/>
            <w:tcBorders>
              <w:top w:val="nil"/>
              <w:left w:val="single" w:sz="4" w:space="0" w:color="auto"/>
              <w:bottom w:val="single" w:sz="4" w:space="0" w:color="auto"/>
              <w:right w:val="single" w:sz="4" w:space="0" w:color="auto"/>
            </w:tcBorders>
            <w:vAlign w:val="center"/>
          </w:tcPr>
          <w:p w:rsidR="0086568B" w:rsidRPr="0049480F" w:rsidRDefault="0086568B" w:rsidP="0049480F">
            <w:pPr>
              <w:jc w:val="center"/>
            </w:pPr>
            <w:r w:rsidRPr="0049480F">
              <w:t>24</w:t>
            </w:r>
          </w:p>
        </w:tc>
        <w:tc>
          <w:tcPr>
            <w:tcW w:w="1400" w:type="pct"/>
            <w:tcBorders>
              <w:top w:val="nil"/>
              <w:left w:val="nil"/>
              <w:bottom w:val="single" w:sz="4" w:space="0" w:color="auto"/>
              <w:right w:val="single" w:sz="4" w:space="0" w:color="auto"/>
            </w:tcBorders>
            <w:vAlign w:val="center"/>
            <w:hideMark/>
          </w:tcPr>
          <w:p w:rsidR="0086568B" w:rsidRPr="0049480F" w:rsidRDefault="0086568B" w:rsidP="0049480F">
            <w:pPr>
              <w:jc w:val="center"/>
            </w:pPr>
            <w:r w:rsidRPr="0049480F">
              <w:t>НЭЗТ</w:t>
            </w:r>
          </w:p>
        </w:tc>
        <w:tc>
          <w:tcPr>
            <w:tcW w:w="3265" w:type="pct"/>
            <w:tcBorders>
              <w:top w:val="nil"/>
              <w:left w:val="nil"/>
              <w:bottom w:val="single" w:sz="4" w:space="0" w:color="auto"/>
              <w:right w:val="single" w:sz="4" w:space="0" w:color="auto"/>
            </w:tcBorders>
            <w:vAlign w:val="center"/>
            <w:hideMark/>
          </w:tcPr>
          <w:p w:rsidR="0086568B" w:rsidRPr="0049480F" w:rsidRDefault="0086568B" w:rsidP="0049480F">
            <w:pPr>
              <w:jc w:val="both"/>
            </w:pPr>
            <w:r w:rsidRPr="0049480F">
              <w:t>Нормативный эксплуатационный запас основного или резервного видов топлива</w:t>
            </w:r>
          </w:p>
        </w:tc>
      </w:tr>
      <w:tr w:rsidR="0086568B" w:rsidRPr="0049480F" w:rsidTr="00BA61E0">
        <w:trPr>
          <w:trHeight w:val="283"/>
        </w:trPr>
        <w:tc>
          <w:tcPr>
            <w:tcW w:w="335" w:type="pct"/>
            <w:tcBorders>
              <w:top w:val="nil"/>
              <w:left w:val="single" w:sz="4" w:space="0" w:color="auto"/>
              <w:bottom w:val="single" w:sz="4" w:space="0" w:color="auto"/>
              <w:right w:val="single" w:sz="4" w:space="0" w:color="auto"/>
            </w:tcBorders>
            <w:vAlign w:val="center"/>
          </w:tcPr>
          <w:p w:rsidR="0086568B" w:rsidRPr="0049480F" w:rsidRDefault="0086568B" w:rsidP="0049480F">
            <w:pPr>
              <w:jc w:val="center"/>
            </w:pPr>
            <w:r w:rsidRPr="0049480F">
              <w:t>25</w:t>
            </w:r>
          </w:p>
        </w:tc>
        <w:tc>
          <w:tcPr>
            <w:tcW w:w="1400" w:type="pct"/>
            <w:tcBorders>
              <w:top w:val="nil"/>
              <w:left w:val="nil"/>
              <w:bottom w:val="single" w:sz="4" w:space="0" w:color="auto"/>
              <w:right w:val="single" w:sz="4" w:space="0" w:color="auto"/>
            </w:tcBorders>
            <w:vAlign w:val="center"/>
            <w:hideMark/>
          </w:tcPr>
          <w:p w:rsidR="0086568B" w:rsidRPr="0049480F" w:rsidRDefault="0086568B" w:rsidP="0049480F">
            <w:pPr>
              <w:jc w:val="center"/>
            </w:pPr>
            <w:r w:rsidRPr="0049480F">
              <w:t>ОВ</w:t>
            </w:r>
          </w:p>
        </w:tc>
        <w:tc>
          <w:tcPr>
            <w:tcW w:w="3265" w:type="pct"/>
            <w:tcBorders>
              <w:top w:val="nil"/>
              <w:left w:val="nil"/>
              <w:bottom w:val="single" w:sz="4" w:space="0" w:color="auto"/>
              <w:right w:val="single" w:sz="4" w:space="0" w:color="auto"/>
            </w:tcBorders>
            <w:vAlign w:val="center"/>
            <w:hideMark/>
          </w:tcPr>
          <w:p w:rsidR="0086568B" w:rsidRPr="0049480F" w:rsidRDefault="0086568B" w:rsidP="0049480F">
            <w:pPr>
              <w:jc w:val="both"/>
            </w:pPr>
            <w:r w:rsidRPr="0049480F">
              <w:t>Отопление и вентиляция</w:t>
            </w:r>
          </w:p>
        </w:tc>
      </w:tr>
      <w:tr w:rsidR="0086568B" w:rsidRPr="0049480F" w:rsidTr="00BA61E0">
        <w:trPr>
          <w:trHeight w:val="283"/>
        </w:trPr>
        <w:tc>
          <w:tcPr>
            <w:tcW w:w="335" w:type="pct"/>
            <w:tcBorders>
              <w:top w:val="nil"/>
              <w:left w:val="single" w:sz="4" w:space="0" w:color="auto"/>
              <w:bottom w:val="single" w:sz="4" w:space="0" w:color="auto"/>
              <w:right w:val="single" w:sz="4" w:space="0" w:color="auto"/>
            </w:tcBorders>
            <w:vAlign w:val="center"/>
          </w:tcPr>
          <w:p w:rsidR="0086568B" w:rsidRPr="0049480F" w:rsidRDefault="0086568B" w:rsidP="0049480F">
            <w:pPr>
              <w:jc w:val="center"/>
            </w:pPr>
            <w:r w:rsidRPr="0049480F">
              <w:t>26</w:t>
            </w:r>
          </w:p>
        </w:tc>
        <w:tc>
          <w:tcPr>
            <w:tcW w:w="1400" w:type="pct"/>
            <w:tcBorders>
              <w:top w:val="nil"/>
              <w:left w:val="nil"/>
              <w:bottom w:val="single" w:sz="4" w:space="0" w:color="auto"/>
              <w:right w:val="single" w:sz="4" w:space="0" w:color="auto"/>
            </w:tcBorders>
            <w:vAlign w:val="center"/>
          </w:tcPr>
          <w:p w:rsidR="0086568B" w:rsidRPr="0049480F" w:rsidRDefault="0086568B" w:rsidP="0049480F">
            <w:pPr>
              <w:jc w:val="center"/>
            </w:pPr>
            <w:r w:rsidRPr="0049480F">
              <w:t>ОВК</w:t>
            </w:r>
          </w:p>
        </w:tc>
        <w:tc>
          <w:tcPr>
            <w:tcW w:w="3265" w:type="pct"/>
            <w:tcBorders>
              <w:top w:val="nil"/>
              <w:left w:val="nil"/>
              <w:bottom w:val="single" w:sz="4" w:space="0" w:color="auto"/>
              <w:right w:val="single" w:sz="4" w:space="0" w:color="auto"/>
            </w:tcBorders>
            <w:vAlign w:val="center"/>
          </w:tcPr>
          <w:p w:rsidR="0086568B" w:rsidRPr="0049480F" w:rsidRDefault="0086568B" w:rsidP="0049480F">
            <w:pPr>
              <w:jc w:val="both"/>
            </w:pPr>
            <w:r w:rsidRPr="0049480F">
              <w:t>Отопительно-водогрейная котельная</w:t>
            </w:r>
          </w:p>
        </w:tc>
      </w:tr>
      <w:tr w:rsidR="0086568B" w:rsidRPr="0049480F" w:rsidTr="00BA61E0">
        <w:trPr>
          <w:trHeight w:val="283"/>
        </w:trPr>
        <w:tc>
          <w:tcPr>
            <w:tcW w:w="335" w:type="pct"/>
            <w:tcBorders>
              <w:top w:val="nil"/>
              <w:left w:val="single" w:sz="4" w:space="0" w:color="auto"/>
              <w:bottom w:val="single" w:sz="4" w:space="0" w:color="auto"/>
              <w:right w:val="single" w:sz="4" w:space="0" w:color="auto"/>
            </w:tcBorders>
            <w:vAlign w:val="center"/>
          </w:tcPr>
          <w:p w:rsidR="0086568B" w:rsidRPr="0049480F" w:rsidRDefault="0086568B" w:rsidP="0049480F">
            <w:pPr>
              <w:jc w:val="center"/>
            </w:pPr>
            <w:r w:rsidRPr="0049480F">
              <w:t>27</w:t>
            </w:r>
          </w:p>
        </w:tc>
        <w:tc>
          <w:tcPr>
            <w:tcW w:w="1400" w:type="pct"/>
            <w:tcBorders>
              <w:top w:val="nil"/>
              <w:left w:val="nil"/>
              <w:bottom w:val="single" w:sz="4" w:space="0" w:color="auto"/>
              <w:right w:val="single" w:sz="4" w:space="0" w:color="auto"/>
            </w:tcBorders>
            <w:vAlign w:val="center"/>
            <w:hideMark/>
          </w:tcPr>
          <w:p w:rsidR="0086568B" w:rsidRPr="0049480F" w:rsidRDefault="0086568B" w:rsidP="0049480F">
            <w:pPr>
              <w:jc w:val="center"/>
            </w:pPr>
            <w:r w:rsidRPr="0049480F">
              <w:t>ОДЗ</w:t>
            </w:r>
          </w:p>
        </w:tc>
        <w:tc>
          <w:tcPr>
            <w:tcW w:w="3265" w:type="pct"/>
            <w:tcBorders>
              <w:top w:val="nil"/>
              <w:left w:val="nil"/>
              <w:bottom w:val="single" w:sz="4" w:space="0" w:color="auto"/>
              <w:right w:val="single" w:sz="4" w:space="0" w:color="auto"/>
            </w:tcBorders>
            <w:vAlign w:val="center"/>
            <w:hideMark/>
          </w:tcPr>
          <w:p w:rsidR="0086568B" w:rsidRPr="0049480F" w:rsidRDefault="0086568B" w:rsidP="0049480F">
            <w:pPr>
              <w:jc w:val="both"/>
            </w:pPr>
            <w:r w:rsidRPr="0049480F">
              <w:t>Общественно-деловая застройка</w:t>
            </w:r>
          </w:p>
        </w:tc>
      </w:tr>
      <w:tr w:rsidR="0086568B" w:rsidRPr="0049480F" w:rsidTr="00BA61E0">
        <w:trPr>
          <w:trHeight w:val="283"/>
        </w:trPr>
        <w:tc>
          <w:tcPr>
            <w:tcW w:w="335" w:type="pct"/>
            <w:tcBorders>
              <w:top w:val="nil"/>
              <w:left w:val="single" w:sz="4" w:space="0" w:color="auto"/>
              <w:bottom w:val="single" w:sz="4" w:space="0" w:color="auto"/>
              <w:right w:val="single" w:sz="4" w:space="0" w:color="auto"/>
            </w:tcBorders>
            <w:vAlign w:val="center"/>
          </w:tcPr>
          <w:p w:rsidR="0086568B" w:rsidRPr="0049480F" w:rsidRDefault="0086568B" w:rsidP="0049480F">
            <w:pPr>
              <w:jc w:val="center"/>
            </w:pPr>
            <w:r w:rsidRPr="0049480F">
              <w:t>28</w:t>
            </w:r>
          </w:p>
        </w:tc>
        <w:tc>
          <w:tcPr>
            <w:tcW w:w="1400" w:type="pct"/>
            <w:tcBorders>
              <w:top w:val="nil"/>
              <w:left w:val="nil"/>
              <w:bottom w:val="single" w:sz="4" w:space="0" w:color="auto"/>
              <w:right w:val="single" w:sz="4" w:space="0" w:color="auto"/>
            </w:tcBorders>
            <w:vAlign w:val="center"/>
            <w:hideMark/>
          </w:tcPr>
          <w:p w:rsidR="0086568B" w:rsidRPr="0049480F" w:rsidRDefault="0086568B" w:rsidP="0049480F">
            <w:pPr>
              <w:jc w:val="center"/>
            </w:pPr>
            <w:r w:rsidRPr="0049480F">
              <w:t>ОДС</w:t>
            </w:r>
          </w:p>
        </w:tc>
        <w:tc>
          <w:tcPr>
            <w:tcW w:w="3265" w:type="pct"/>
            <w:tcBorders>
              <w:top w:val="nil"/>
              <w:left w:val="nil"/>
              <w:bottom w:val="single" w:sz="4" w:space="0" w:color="auto"/>
              <w:right w:val="single" w:sz="4" w:space="0" w:color="auto"/>
            </w:tcBorders>
            <w:vAlign w:val="center"/>
            <w:hideMark/>
          </w:tcPr>
          <w:p w:rsidR="0086568B" w:rsidRPr="0049480F" w:rsidRDefault="0086568B" w:rsidP="0049480F">
            <w:pPr>
              <w:jc w:val="both"/>
            </w:pPr>
            <w:r w:rsidRPr="0049480F">
              <w:t>Оперативная диспетчерская служба</w:t>
            </w:r>
          </w:p>
        </w:tc>
      </w:tr>
      <w:tr w:rsidR="0086568B" w:rsidRPr="0049480F" w:rsidTr="00BA61E0">
        <w:trPr>
          <w:trHeight w:val="283"/>
        </w:trPr>
        <w:tc>
          <w:tcPr>
            <w:tcW w:w="335" w:type="pct"/>
            <w:tcBorders>
              <w:top w:val="nil"/>
              <w:left w:val="single" w:sz="4" w:space="0" w:color="auto"/>
              <w:bottom w:val="single" w:sz="4" w:space="0" w:color="auto"/>
              <w:right w:val="single" w:sz="4" w:space="0" w:color="auto"/>
            </w:tcBorders>
            <w:vAlign w:val="center"/>
          </w:tcPr>
          <w:p w:rsidR="0086568B" w:rsidRPr="0049480F" w:rsidRDefault="0086568B" w:rsidP="0049480F">
            <w:pPr>
              <w:jc w:val="center"/>
            </w:pPr>
            <w:r w:rsidRPr="0049480F">
              <w:t>29</w:t>
            </w:r>
          </w:p>
        </w:tc>
        <w:tc>
          <w:tcPr>
            <w:tcW w:w="1400" w:type="pct"/>
            <w:tcBorders>
              <w:top w:val="nil"/>
              <w:left w:val="nil"/>
              <w:bottom w:val="single" w:sz="4" w:space="0" w:color="auto"/>
              <w:right w:val="single" w:sz="4" w:space="0" w:color="auto"/>
            </w:tcBorders>
            <w:vAlign w:val="center"/>
            <w:hideMark/>
          </w:tcPr>
          <w:p w:rsidR="0086568B" w:rsidRPr="0049480F" w:rsidRDefault="0086568B" w:rsidP="0049480F">
            <w:pPr>
              <w:jc w:val="center"/>
            </w:pPr>
            <w:r w:rsidRPr="0049480F">
              <w:t>ОИК</w:t>
            </w:r>
          </w:p>
        </w:tc>
        <w:tc>
          <w:tcPr>
            <w:tcW w:w="3265" w:type="pct"/>
            <w:tcBorders>
              <w:top w:val="nil"/>
              <w:left w:val="nil"/>
              <w:bottom w:val="single" w:sz="4" w:space="0" w:color="auto"/>
              <w:right w:val="single" w:sz="4" w:space="0" w:color="auto"/>
            </w:tcBorders>
            <w:vAlign w:val="center"/>
            <w:hideMark/>
          </w:tcPr>
          <w:p w:rsidR="0086568B" w:rsidRPr="0049480F" w:rsidRDefault="0086568B" w:rsidP="0049480F">
            <w:pPr>
              <w:jc w:val="both"/>
            </w:pPr>
            <w:r w:rsidRPr="0049480F">
              <w:t>Оперативный информационный комплекс</w:t>
            </w:r>
          </w:p>
        </w:tc>
      </w:tr>
      <w:tr w:rsidR="0086568B" w:rsidRPr="0049480F" w:rsidTr="00BA61E0">
        <w:trPr>
          <w:trHeight w:val="283"/>
        </w:trPr>
        <w:tc>
          <w:tcPr>
            <w:tcW w:w="335" w:type="pct"/>
            <w:tcBorders>
              <w:top w:val="nil"/>
              <w:left w:val="single" w:sz="4" w:space="0" w:color="auto"/>
              <w:bottom w:val="single" w:sz="4" w:space="0" w:color="auto"/>
              <w:right w:val="single" w:sz="4" w:space="0" w:color="auto"/>
            </w:tcBorders>
            <w:vAlign w:val="center"/>
          </w:tcPr>
          <w:p w:rsidR="0086568B" w:rsidRPr="0049480F" w:rsidRDefault="0086568B" w:rsidP="0049480F">
            <w:pPr>
              <w:jc w:val="center"/>
            </w:pPr>
            <w:r w:rsidRPr="0049480F">
              <w:t>30</w:t>
            </w:r>
          </w:p>
        </w:tc>
        <w:tc>
          <w:tcPr>
            <w:tcW w:w="1400" w:type="pct"/>
            <w:tcBorders>
              <w:top w:val="nil"/>
              <w:left w:val="nil"/>
              <w:bottom w:val="single" w:sz="4" w:space="0" w:color="auto"/>
              <w:right w:val="single" w:sz="4" w:space="0" w:color="auto"/>
            </w:tcBorders>
            <w:vAlign w:val="center"/>
            <w:hideMark/>
          </w:tcPr>
          <w:p w:rsidR="0086568B" w:rsidRPr="0049480F" w:rsidRDefault="0086568B" w:rsidP="0049480F">
            <w:pPr>
              <w:jc w:val="center"/>
            </w:pPr>
            <w:r w:rsidRPr="0049480F">
              <w:t>ОКК</w:t>
            </w:r>
          </w:p>
        </w:tc>
        <w:tc>
          <w:tcPr>
            <w:tcW w:w="3265" w:type="pct"/>
            <w:tcBorders>
              <w:top w:val="nil"/>
              <w:left w:val="nil"/>
              <w:bottom w:val="single" w:sz="4" w:space="0" w:color="auto"/>
              <w:right w:val="single" w:sz="4" w:space="0" w:color="auto"/>
            </w:tcBorders>
            <w:vAlign w:val="center"/>
            <w:hideMark/>
          </w:tcPr>
          <w:p w:rsidR="0086568B" w:rsidRPr="0049480F" w:rsidRDefault="0086568B" w:rsidP="0049480F">
            <w:pPr>
              <w:jc w:val="both"/>
            </w:pPr>
            <w:r w:rsidRPr="0049480F">
              <w:t>Организация коммунального комплекса</w:t>
            </w:r>
          </w:p>
        </w:tc>
      </w:tr>
      <w:tr w:rsidR="0086568B" w:rsidRPr="0049480F" w:rsidTr="00BA61E0">
        <w:trPr>
          <w:trHeight w:val="283"/>
        </w:trPr>
        <w:tc>
          <w:tcPr>
            <w:tcW w:w="335" w:type="pct"/>
            <w:tcBorders>
              <w:top w:val="nil"/>
              <w:left w:val="single" w:sz="4" w:space="0" w:color="auto"/>
              <w:bottom w:val="single" w:sz="4" w:space="0" w:color="auto"/>
              <w:right w:val="single" w:sz="4" w:space="0" w:color="auto"/>
            </w:tcBorders>
            <w:vAlign w:val="center"/>
          </w:tcPr>
          <w:p w:rsidR="0086568B" w:rsidRPr="0049480F" w:rsidRDefault="0086568B" w:rsidP="0049480F">
            <w:pPr>
              <w:jc w:val="center"/>
            </w:pPr>
            <w:r w:rsidRPr="0049480F">
              <w:t>31</w:t>
            </w:r>
          </w:p>
        </w:tc>
        <w:tc>
          <w:tcPr>
            <w:tcW w:w="1400" w:type="pct"/>
            <w:tcBorders>
              <w:top w:val="nil"/>
              <w:left w:val="nil"/>
              <w:bottom w:val="single" w:sz="4" w:space="0" w:color="auto"/>
              <w:right w:val="single" w:sz="4" w:space="0" w:color="auto"/>
            </w:tcBorders>
            <w:vAlign w:val="center"/>
            <w:hideMark/>
          </w:tcPr>
          <w:p w:rsidR="0086568B" w:rsidRPr="0049480F" w:rsidRDefault="0086568B" w:rsidP="0049480F">
            <w:pPr>
              <w:jc w:val="center"/>
            </w:pPr>
            <w:r w:rsidRPr="0049480F">
              <w:t>ОНЗТ</w:t>
            </w:r>
          </w:p>
        </w:tc>
        <w:tc>
          <w:tcPr>
            <w:tcW w:w="3265" w:type="pct"/>
            <w:tcBorders>
              <w:top w:val="nil"/>
              <w:left w:val="nil"/>
              <w:bottom w:val="single" w:sz="4" w:space="0" w:color="auto"/>
              <w:right w:val="single" w:sz="4" w:space="0" w:color="auto"/>
            </w:tcBorders>
            <w:vAlign w:val="center"/>
            <w:hideMark/>
          </w:tcPr>
          <w:p w:rsidR="0086568B" w:rsidRPr="0049480F" w:rsidRDefault="0086568B" w:rsidP="0049480F">
            <w:pPr>
              <w:jc w:val="both"/>
            </w:pPr>
            <w:r w:rsidRPr="0049480F">
              <w:t>Общий нормативный запас топлива</w:t>
            </w:r>
          </w:p>
        </w:tc>
      </w:tr>
      <w:tr w:rsidR="0086568B" w:rsidRPr="0049480F" w:rsidTr="00BA61E0">
        <w:trPr>
          <w:trHeight w:val="283"/>
        </w:trPr>
        <w:tc>
          <w:tcPr>
            <w:tcW w:w="335" w:type="pct"/>
            <w:tcBorders>
              <w:top w:val="nil"/>
              <w:left w:val="single" w:sz="4" w:space="0" w:color="auto"/>
              <w:bottom w:val="single" w:sz="4" w:space="0" w:color="auto"/>
              <w:right w:val="single" w:sz="4" w:space="0" w:color="auto"/>
            </w:tcBorders>
            <w:vAlign w:val="center"/>
          </w:tcPr>
          <w:p w:rsidR="0086568B" w:rsidRPr="0049480F" w:rsidRDefault="0086568B" w:rsidP="0049480F">
            <w:pPr>
              <w:jc w:val="center"/>
            </w:pPr>
            <w:r w:rsidRPr="0049480F">
              <w:t>32</w:t>
            </w:r>
          </w:p>
        </w:tc>
        <w:tc>
          <w:tcPr>
            <w:tcW w:w="1400" w:type="pct"/>
            <w:tcBorders>
              <w:top w:val="nil"/>
              <w:left w:val="nil"/>
              <w:bottom w:val="single" w:sz="4" w:space="0" w:color="auto"/>
              <w:right w:val="single" w:sz="4" w:space="0" w:color="auto"/>
            </w:tcBorders>
            <w:vAlign w:val="center"/>
            <w:hideMark/>
          </w:tcPr>
          <w:p w:rsidR="0086568B" w:rsidRPr="0049480F" w:rsidRDefault="0086568B" w:rsidP="0049480F">
            <w:pPr>
              <w:jc w:val="center"/>
            </w:pPr>
            <w:r w:rsidRPr="0049480F">
              <w:t>ОЭТС</w:t>
            </w:r>
          </w:p>
        </w:tc>
        <w:tc>
          <w:tcPr>
            <w:tcW w:w="3265" w:type="pct"/>
            <w:tcBorders>
              <w:top w:val="nil"/>
              <w:left w:val="nil"/>
              <w:bottom w:val="single" w:sz="4" w:space="0" w:color="auto"/>
              <w:right w:val="single" w:sz="4" w:space="0" w:color="auto"/>
            </w:tcBorders>
            <w:vAlign w:val="center"/>
            <w:hideMark/>
          </w:tcPr>
          <w:p w:rsidR="0086568B" w:rsidRPr="0049480F" w:rsidRDefault="0086568B" w:rsidP="0049480F">
            <w:pPr>
              <w:jc w:val="both"/>
            </w:pPr>
            <w:r w:rsidRPr="0049480F">
              <w:t>Отдел эксплуатации тепловых сетей</w:t>
            </w:r>
          </w:p>
        </w:tc>
      </w:tr>
      <w:tr w:rsidR="0086568B" w:rsidRPr="0049480F" w:rsidTr="00BA61E0">
        <w:trPr>
          <w:trHeight w:val="283"/>
        </w:trPr>
        <w:tc>
          <w:tcPr>
            <w:tcW w:w="335" w:type="pct"/>
            <w:tcBorders>
              <w:top w:val="nil"/>
              <w:left w:val="single" w:sz="4" w:space="0" w:color="auto"/>
              <w:bottom w:val="single" w:sz="4" w:space="0" w:color="auto"/>
              <w:right w:val="single" w:sz="4" w:space="0" w:color="auto"/>
            </w:tcBorders>
            <w:vAlign w:val="center"/>
          </w:tcPr>
          <w:p w:rsidR="0086568B" w:rsidRPr="0049480F" w:rsidRDefault="0086568B" w:rsidP="0049480F">
            <w:pPr>
              <w:jc w:val="center"/>
            </w:pPr>
            <w:r w:rsidRPr="0049480F">
              <w:t>33</w:t>
            </w:r>
          </w:p>
        </w:tc>
        <w:tc>
          <w:tcPr>
            <w:tcW w:w="1400" w:type="pct"/>
            <w:tcBorders>
              <w:top w:val="nil"/>
              <w:left w:val="nil"/>
              <w:bottom w:val="single" w:sz="4" w:space="0" w:color="auto"/>
              <w:right w:val="single" w:sz="4" w:space="0" w:color="auto"/>
            </w:tcBorders>
            <w:vAlign w:val="center"/>
            <w:hideMark/>
          </w:tcPr>
          <w:p w:rsidR="0086568B" w:rsidRPr="0049480F" w:rsidRDefault="0086568B" w:rsidP="0049480F">
            <w:pPr>
              <w:jc w:val="center"/>
            </w:pPr>
            <w:r w:rsidRPr="0049480F">
              <w:t>ПВК</w:t>
            </w:r>
          </w:p>
        </w:tc>
        <w:tc>
          <w:tcPr>
            <w:tcW w:w="3265" w:type="pct"/>
            <w:tcBorders>
              <w:top w:val="nil"/>
              <w:left w:val="nil"/>
              <w:bottom w:val="single" w:sz="4" w:space="0" w:color="auto"/>
              <w:right w:val="single" w:sz="4" w:space="0" w:color="auto"/>
            </w:tcBorders>
            <w:vAlign w:val="center"/>
            <w:hideMark/>
          </w:tcPr>
          <w:p w:rsidR="0086568B" w:rsidRPr="0049480F" w:rsidRDefault="0086568B" w:rsidP="0049480F">
            <w:pPr>
              <w:jc w:val="both"/>
            </w:pPr>
            <w:r w:rsidRPr="0049480F">
              <w:t>Пиковая водогрейная котельная</w:t>
            </w:r>
          </w:p>
        </w:tc>
      </w:tr>
      <w:tr w:rsidR="0086568B" w:rsidRPr="0049480F" w:rsidTr="00BA61E0">
        <w:trPr>
          <w:trHeight w:val="283"/>
        </w:trPr>
        <w:tc>
          <w:tcPr>
            <w:tcW w:w="335" w:type="pct"/>
            <w:tcBorders>
              <w:top w:val="nil"/>
              <w:left w:val="single" w:sz="4" w:space="0" w:color="auto"/>
              <w:bottom w:val="single" w:sz="4" w:space="0" w:color="auto"/>
              <w:right w:val="single" w:sz="4" w:space="0" w:color="auto"/>
            </w:tcBorders>
            <w:vAlign w:val="center"/>
          </w:tcPr>
          <w:p w:rsidR="0086568B" w:rsidRPr="0049480F" w:rsidRDefault="0086568B" w:rsidP="0049480F">
            <w:pPr>
              <w:jc w:val="center"/>
            </w:pPr>
            <w:r w:rsidRPr="0049480F">
              <w:t>34</w:t>
            </w:r>
          </w:p>
        </w:tc>
        <w:tc>
          <w:tcPr>
            <w:tcW w:w="1400" w:type="pct"/>
            <w:tcBorders>
              <w:top w:val="nil"/>
              <w:left w:val="nil"/>
              <w:bottom w:val="single" w:sz="4" w:space="0" w:color="auto"/>
              <w:right w:val="single" w:sz="4" w:space="0" w:color="auto"/>
            </w:tcBorders>
            <w:vAlign w:val="center"/>
            <w:hideMark/>
          </w:tcPr>
          <w:p w:rsidR="0086568B" w:rsidRPr="0049480F" w:rsidRDefault="0086568B" w:rsidP="0049480F">
            <w:pPr>
              <w:jc w:val="center"/>
            </w:pPr>
            <w:r w:rsidRPr="0049480F">
              <w:t>ПГУ</w:t>
            </w:r>
          </w:p>
        </w:tc>
        <w:tc>
          <w:tcPr>
            <w:tcW w:w="3265" w:type="pct"/>
            <w:tcBorders>
              <w:top w:val="nil"/>
              <w:left w:val="nil"/>
              <w:bottom w:val="single" w:sz="4" w:space="0" w:color="auto"/>
              <w:right w:val="single" w:sz="4" w:space="0" w:color="auto"/>
            </w:tcBorders>
            <w:vAlign w:val="center"/>
            <w:hideMark/>
          </w:tcPr>
          <w:p w:rsidR="0086568B" w:rsidRPr="0049480F" w:rsidRDefault="0086568B" w:rsidP="0049480F">
            <w:pPr>
              <w:jc w:val="both"/>
            </w:pPr>
            <w:r w:rsidRPr="0049480F">
              <w:t>Парогазовая установка</w:t>
            </w:r>
          </w:p>
        </w:tc>
      </w:tr>
      <w:tr w:rsidR="0086568B" w:rsidRPr="0049480F" w:rsidTr="00BA61E0">
        <w:trPr>
          <w:trHeight w:val="283"/>
        </w:trPr>
        <w:tc>
          <w:tcPr>
            <w:tcW w:w="335" w:type="pct"/>
            <w:tcBorders>
              <w:top w:val="nil"/>
              <w:left w:val="single" w:sz="4" w:space="0" w:color="auto"/>
              <w:bottom w:val="single" w:sz="4" w:space="0" w:color="auto"/>
              <w:right w:val="single" w:sz="4" w:space="0" w:color="auto"/>
            </w:tcBorders>
            <w:vAlign w:val="center"/>
          </w:tcPr>
          <w:p w:rsidR="0086568B" w:rsidRPr="0049480F" w:rsidRDefault="0086568B" w:rsidP="0049480F">
            <w:pPr>
              <w:jc w:val="center"/>
            </w:pPr>
            <w:r w:rsidRPr="0049480F">
              <w:t>35</w:t>
            </w:r>
          </w:p>
        </w:tc>
        <w:tc>
          <w:tcPr>
            <w:tcW w:w="1400" w:type="pct"/>
            <w:tcBorders>
              <w:top w:val="nil"/>
              <w:left w:val="nil"/>
              <w:bottom w:val="single" w:sz="4" w:space="0" w:color="auto"/>
              <w:right w:val="single" w:sz="4" w:space="0" w:color="auto"/>
            </w:tcBorders>
            <w:vAlign w:val="center"/>
            <w:hideMark/>
          </w:tcPr>
          <w:p w:rsidR="0086568B" w:rsidRPr="0049480F" w:rsidRDefault="0086568B" w:rsidP="0049480F">
            <w:pPr>
              <w:jc w:val="center"/>
            </w:pPr>
            <w:r w:rsidRPr="0049480F">
              <w:t>ПИР</w:t>
            </w:r>
          </w:p>
        </w:tc>
        <w:tc>
          <w:tcPr>
            <w:tcW w:w="3265" w:type="pct"/>
            <w:tcBorders>
              <w:top w:val="nil"/>
              <w:left w:val="nil"/>
              <w:bottom w:val="single" w:sz="4" w:space="0" w:color="auto"/>
              <w:right w:val="single" w:sz="4" w:space="0" w:color="auto"/>
            </w:tcBorders>
            <w:vAlign w:val="center"/>
            <w:hideMark/>
          </w:tcPr>
          <w:p w:rsidR="0086568B" w:rsidRPr="0049480F" w:rsidRDefault="0086568B" w:rsidP="0049480F">
            <w:pPr>
              <w:jc w:val="both"/>
            </w:pPr>
            <w:r w:rsidRPr="0049480F">
              <w:t>Проектные и изыскательские работы</w:t>
            </w:r>
          </w:p>
        </w:tc>
      </w:tr>
      <w:tr w:rsidR="0086568B" w:rsidRPr="0049480F" w:rsidTr="00BA61E0">
        <w:trPr>
          <w:trHeight w:val="283"/>
        </w:trPr>
        <w:tc>
          <w:tcPr>
            <w:tcW w:w="335" w:type="pct"/>
            <w:tcBorders>
              <w:top w:val="nil"/>
              <w:left w:val="single" w:sz="4" w:space="0" w:color="auto"/>
              <w:bottom w:val="single" w:sz="4" w:space="0" w:color="auto"/>
              <w:right w:val="single" w:sz="4" w:space="0" w:color="auto"/>
            </w:tcBorders>
            <w:vAlign w:val="center"/>
          </w:tcPr>
          <w:p w:rsidR="0086568B" w:rsidRPr="0049480F" w:rsidRDefault="0086568B" w:rsidP="0049480F">
            <w:pPr>
              <w:jc w:val="center"/>
            </w:pPr>
            <w:r w:rsidRPr="0049480F">
              <w:t>36</w:t>
            </w:r>
          </w:p>
        </w:tc>
        <w:tc>
          <w:tcPr>
            <w:tcW w:w="1400" w:type="pct"/>
            <w:tcBorders>
              <w:top w:val="nil"/>
              <w:left w:val="nil"/>
              <w:bottom w:val="single" w:sz="4" w:space="0" w:color="auto"/>
              <w:right w:val="single" w:sz="4" w:space="0" w:color="auto"/>
            </w:tcBorders>
            <w:vAlign w:val="center"/>
            <w:hideMark/>
          </w:tcPr>
          <w:p w:rsidR="0086568B" w:rsidRPr="0049480F" w:rsidRDefault="0086568B" w:rsidP="0049480F">
            <w:pPr>
              <w:jc w:val="center"/>
            </w:pPr>
            <w:r w:rsidRPr="0049480F">
              <w:t>ПНС</w:t>
            </w:r>
          </w:p>
        </w:tc>
        <w:tc>
          <w:tcPr>
            <w:tcW w:w="3265" w:type="pct"/>
            <w:tcBorders>
              <w:top w:val="nil"/>
              <w:left w:val="nil"/>
              <w:bottom w:val="single" w:sz="4" w:space="0" w:color="auto"/>
              <w:right w:val="single" w:sz="4" w:space="0" w:color="auto"/>
            </w:tcBorders>
            <w:vAlign w:val="center"/>
            <w:hideMark/>
          </w:tcPr>
          <w:p w:rsidR="0086568B" w:rsidRPr="0049480F" w:rsidRDefault="0086568B" w:rsidP="0049480F">
            <w:pPr>
              <w:jc w:val="both"/>
            </w:pPr>
            <w:r w:rsidRPr="0049480F">
              <w:t>Повысительно-насосная станция</w:t>
            </w:r>
          </w:p>
        </w:tc>
      </w:tr>
      <w:tr w:rsidR="0086568B" w:rsidRPr="0049480F" w:rsidTr="00BA61E0">
        <w:trPr>
          <w:trHeight w:val="283"/>
        </w:trPr>
        <w:tc>
          <w:tcPr>
            <w:tcW w:w="335" w:type="pct"/>
            <w:tcBorders>
              <w:top w:val="nil"/>
              <w:left w:val="single" w:sz="4" w:space="0" w:color="auto"/>
              <w:bottom w:val="single" w:sz="4" w:space="0" w:color="auto"/>
              <w:right w:val="single" w:sz="4" w:space="0" w:color="auto"/>
            </w:tcBorders>
            <w:vAlign w:val="center"/>
          </w:tcPr>
          <w:p w:rsidR="0086568B" w:rsidRPr="0049480F" w:rsidRDefault="0086568B" w:rsidP="0049480F">
            <w:pPr>
              <w:jc w:val="center"/>
            </w:pPr>
            <w:r w:rsidRPr="0049480F">
              <w:t>37</w:t>
            </w:r>
          </w:p>
        </w:tc>
        <w:tc>
          <w:tcPr>
            <w:tcW w:w="1400" w:type="pct"/>
            <w:tcBorders>
              <w:top w:val="nil"/>
              <w:left w:val="nil"/>
              <w:bottom w:val="single" w:sz="4" w:space="0" w:color="auto"/>
              <w:right w:val="single" w:sz="4" w:space="0" w:color="auto"/>
            </w:tcBorders>
            <w:vAlign w:val="center"/>
            <w:hideMark/>
          </w:tcPr>
          <w:p w:rsidR="0086568B" w:rsidRPr="0049480F" w:rsidRDefault="0086568B" w:rsidP="0049480F">
            <w:pPr>
              <w:jc w:val="center"/>
            </w:pPr>
            <w:r w:rsidRPr="0049480F">
              <w:t>ПП РФ</w:t>
            </w:r>
          </w:p>
        </w:tc>
        <w:tc>
          <w:tcPr>
            <w:tcW w:w="3265" w:type="pct"/>
            <w:tcBorders>
              <w:top w:val="nil"/>
              <w:left w:val="nil"/>
              <w:bottom w:val="single" w:sz="4" w:space="0" w:color="auto"/>
              <w:right w:val="single" w:sz="4" w:space="0" w:color="auto"/>
            </w:tcBorders>
            <w:vAlign w:val="center"/>
            <w:hideMark/>
          </w:tcPr>
          <w:p w:rsidR="0086568B" w:rsidRPr="0049480F" w:rsidRDefault="0086568B" w:rsidP="0049480F">
            <w:pPr>
              <w:jc w:val="both"/>
            </w:pPr>
            <w:r w:rsidRPr="0049480F">
              <w:t>Постановление Правительства Российской Федерации</w:t>
            </w:r>
          </w:p>
        </w:tc>
      </w:tr>
      <w:tr w:rsidR="0086568B" w:rsidRPr="0049480F" w:rsidTr="00BA61E0">
        <w:trPr>
          <w:trHeight w:val="283"/>
        </w:trPr>
        <w:tc>
          <w:tcPr>
            <w:tcW w:w="335" w:type="pct"/>
            <w:tcBorders>
              <w:top w:val="nil"/>
              <w:left w:val="single" w:sz="4" w:space="0" w:color="auto"/>
              <w:bottom w:val="single" w:sz="4" w:space="0" w:color="auto"/>
              <w:right w:val="single" w:sz="4" w:space="0" w:color="auto"/>
            </w:tcBorders>
            <w:vAlign w:val="center"/>
          </w:tcPr>
          <w:p w:rsidR="0086568B" w:rsidRPr="0049480F" w:rsidRDefault="0086568B" w:rsidP="0049480F">
            <w:pPr>
              <w:jc w:val="center"/>
            </w:pPr>
            <w:r w:rsidRPr="0049480F">
              <w:t>38</w:t>
            </w:r>
          </w:p>
        </w:tc>
        <w:tc>
          <w:tcPr>
            <w:tcW w:w="1400" w:type="pct"/>
            <w:tcBorders>
              <w:top w:val="nil"/>
              <w:left w:val="nil"/>
              <w:bottom w:val="single" w:sz="4" w:space="0" w:color="auto"/>
              <w:right w:val="single" w:sz="4" w:space="0" w:color="auto"/>
            </w:tcBorders>
            <w:vAlign w:val="center"/>
            <w:hideMark/>
          </w:tcPr>
          <w:p w:rsidR="0086568B" w:rsidRPr="0049480F" w:rsidRDefault="0086568B" w:rsidP="0049480F">
            <w:pPr>
              <w:jc w:val="center"/>
            </w:pPr>
            <w:r w:rsidRPr="0049480F">
              <w:t>ППМ</w:t>
            </w:r>
          </w:p>
        </w:tc>
        <w:tc>
          <w:tcPr>
            <w:tcW w:w="3265" w:type="pct"/>
            <w:tcBorders>
              <w:top w:val="nil"/>
              <w:left w:val="nil"/>
              <w:bottom w:val="single" w:sz="4" w:space="0" w:color="auto"/>
              <w:right w:val="single" w:sz="4" w:space="0" w:color="auto"/>
            </w:tcBorders>
            <w:vAlign w:val="center"/>
            <w:hideMark/>
          </w:tcPr>
          <w:p w:rsidR="0086568B" w:rsidRPr="0049480F" w:rsidRDefault="0086568B" w:rsidP="0049480F">
            <w:pPr>
              <w:jc w:val="both"/>
            </w:pPr>
            <w:r w:rsidRPr="0049480F">
              <w:t>Пенополиминерал</w:t>
            </w:r>
          </w:p>
        </w:tc>
      </w:tr>
      <w:tr w:rsidR="0086568B" w:rsidRPr="0049480F" w:rsidTr="00BA61E0">
        <w:trPr>
          <w:trHeight w:val="283"/>
        </w:trPr>
        <w:tc>
          <w:tcPr>
            <w:tcW w:w="335" w:type="pct"/>
            <w:tcBorders>
              <w:top w:val="nil"/>
              <w:left w:val="single" w:sz="4" w:space="0" w:color="auto"/>
              <w:bottom w:val="single" w:sz="4" w:space="0" w:color="auto"/>
              <w:right w:val="single" w:sz="4" w:space="0" w:color="auto"/>
            </w:tcBorders>
            <w:vAlign w:val="center"/>
          </w:tcPr>
          <w:p w:rsidR="0086568B" w:rsidRPr="0049480F" w:rsidRDefault="0086568B" w:rsidP="0049480F">
            <w:pPr>
              <w:jc w:val="center"/>
            </w:pPr>
            <w:r w:rsidRPr="0049480F">
              <w:t>39</w:t>
            </w:r>
          </w:p>
        </w:tc>
        <w:tc>
          <w:tcPr>
            <w:tcW w:w="1400" w:type="pct"/>
            <w:tcBorders>
              <w:top w:val="nil"/>
              <w:left w:val="nil"/>
              <w:bottom w:val="single" w:sz="4" w:space="0" w:color="auto"/>
              <w:right w:val="single" w:sz="4" w:space="0" w:color="auto"/>
            </w:tcBorders>
            <w:vAlign w:val="center"/>
            <w:hideMark/>
          </w:tcPr>
          <w:p w:rsidR="0086568B" w:rsidRPr="0049480F" w:rsidRDefault="0086568B" w:rsidP="0049480F">
            <w:pPr>
              <w:jc w:val="center"/>
            </w:pPr>
            <w:r w:rsidRPr="0049480F">
              <w:t>ППУ</w:t>
            </w:r>
          </w:p>
        </w:tc>
        <w:tc>
          <w:tcPr>
            <w:tcW w:w="3265" w:type="pct"/>
            <w:tcBorders>
              <w:top w:val="nil"/>
              <w:left w:val="nil"/>
              <w:bottom w:val="single" w:sz="4" w:space="0" w:color="auto"/>
              <w:right w:val="single" w:sz="4" w:space="0" w:color="auto"/>
            </w:tcBorders>
            <w:vAlign w:val="center"/>
            <w:hideMark/>
          </w:tcPr>
          <w:p w:rsidR="0086568B" w:rsidRPr="0049480F" w:rsidRDefault="0086568B" w:rsidP="0049480F">
            <w:pPr>
              <w:jc w:val="both"/>
            </w:pPr>
            <w:r w:rsidRPr="0049480F">
              <w:t>Пенополиуретан</w:t>
            </w:r>
          </w:p>
        </w:tc>
      </w:tr>
      <w:tr w:rsidR="0086568B" w:rsidRPr="0049480F" w:rsidTr="00BA61E0">
        <w:trPr>
          <w:trHeight w:val="283"/>
        </w:trPr>
        <w:tc>
          <w:tcPr>
            <w:tcW w:w="335" w:type="pct"/>
            <w:tcBorders>
              <w:top w:val="nil"/>
              <w:left w:val="single" w:sz="4" w:space="0" w:color="auto"/>
              <w:bottom w:val="single" w:sz="4" w:space="0" w:color="auto"/>
              <w:right w:val="single" w:sz="4" w:space="0" w:color="auto"/>
            </w:tcBorders>
            <w:vAlign w:val="center"/>
          </w:tcPr>
          <w:p w:rsidR="0086568B" w:rsidRPr="0049480F" w:rsidRDefault="0086568B" w:rsidP="0049480F">
            <w:pPr>
              <w:jc w:val="center"/>
            </w:pPr>
            <w:r w:rsidRPr="0049480F">
              <w:t>40</w:t>
            </w:r>
          </w:p>
        </w:tc>
        <w:tc>
          <w:tcPr>
            <w:tcW w:w="1400" w:type="pct"/>
            <w:tcBorders>
              <w:top w:val="nil"/>
              <w:left w:val="nil"/>
              <w:bottom w:val="single" w:sz="4" w:space="0" w:color="auto"/>
              <w:right w:val="single" w:sz="4" w:space="0" w:color="auto"/>
            </w:tcBorders>
            <w:vAlign w:val="center"/>
            <w:hideMark/>
          </w:tcPr>
          <w:p w:rsidR="0086568B" w:rsidRPr="0049480F" w:rsidRDefault="0086568B" w:rsidP="0049480F">
            <w:pPr>
              <w:jc w:val="center"/>
            </w:pPr>
            <w:r w:rsidRPr="0049480F">
              <w:t>ПСД</w:t>
            </w:r>
          </w:p>
        </w:tc>
        <w:tc>
          <w:tcPr>
            <w:tcW w:w="3265" w:type="pct"/>
            <w:tcBorders>
              <w:top w:val="nil"/>
              <w:left w:val="nil"/>
              <w:bottom w:val="single" w:sz="4" w:space="0" w:color="auto"/>
              <w:right w:val="single" w:sz="4" w:space="0" w:color="auto"/>
            </w:tcBorders>
            <w:vAlign w:val="center"/>
            <w:hideMark/>
          </w:tcPr>
          <w:p w:rsidR="0086568B" w:rsidRPr="0049480F" w:rsidRDefault="0086568B" w:rsidP="0049480F">
            <w:pPr>
              <w:jc w:val="both"/>
            </w:pPr>
            <w:r w:rsidRPr="0049480F">
              <w:t>Проектно-сметная документация</w:t>
            </w:r>
          </w:p>
        </w:tc>
      </w:tr>
      <w:tr w:rsidR="0086568B" w:rsidRPr="0049480F" w:rsidTr="00BA61E0">
        <w:trPr>
          <w:trHeight w:val="283"/>
        </w:trPr>
        <w:tc>
          <w:tcPr>
            <w:tcW w:w="335" w:type="pct"/>
            <w:tcBorders>
              <w:top w:val="nil"/>
              <w:left w:val="single" w:sz="4" w:space="0" w:color="auto"/>
              <w:bottom w:val="single" w:sz="4" w:space="0" w:color="auto"/>
              <w:right w:val="single" w:sz="4" w:space="0" w:color="auto"/>
            </w:tcBorders>
            <w:vAlign w:val="center"/>
          </w:tcPr>
          <w:p w:rsidR="0086568B" w:rsidRPr="0049480F" w:rsidRDefault="0086568B" w:rsidP="0049480F">
            <w:pPr>
              <w:jc w:val="center"/>
            </w:pPr>
            <w:r w:rsidRPr="0049480F">
              <w:t>41</w:t>
            </w:r>
          </w:p>
        </w:tc>
        <w:tc>
          <w:tcPr>
            <w:tcW w:w="1400" w:type="pct"/>
            <w:tcBorders>
              <w:top w:val="nil"/>
              <w:left w:val="nil"/>
              <w:bottom w:val="single" w:sz="4" w:space="0" w:color="auto"/>
              <w:right w:val="single" w:sz="4" w:space="0" w:color="auto"/>
            </w:tcBorders>
            <w:vAlign w:val="center"/>
            <w:hideMark/>
          </w:tcPr>
          <w:p w:rsidR="0086568B" w:rsidRPr="0049480F" w:rsidRDefault="0086568B" w:rsidP="0049480F">
            <w:pPr>
              <w:jc w:val="center"/>
            </w:pPr>
            <w:r w:rsidRPr="0049480F">
              <w:t>РЭК</w:t>
            </w:r>
          </w:p>
        </w:tc>
        <w:tc>
          <w:tcPr>
            <w:tcW w:w="3265" w:type="pct"/>
            <w:tcBorders>
              <w:top w:val="nil"/>
              <w:left w:val="nil"/>
              <w:bottom w:val="single" w:sz="4" w:space="0" w:color="auto"/>
              <w:right w:val="single" w:sz="4" w:space="0" w:color="auto"/>
            </w:tcBorders>
            <w:vAlign w:val="center"/>
            <w:hideMark/>
          </w:tcPr>
          <w:p w:rsidR="0086568B" w:rsidRPr="0049480F" w:rsidRDefault="0086568B" w:rsidP="0049480F">
            <w:pPr>
              <w:jc w:val="both"/>
            </w:pPr>
            <w:r w:rsidRPr="0049480F">
              <w:t>Региональная энергетическая комиссия</w:t>
            </w:r>
          </w:p>
        </w:tc>
      </w:tr>
      <w:tr w:rsidR="0086568B" w:rsidRPr="0049480F" w:rsidTr="00BA61E0">
        <w:trPr>
          <w:trHeight w:val="283"/>
        </w:trPr>
        <w:tc>
          <w:tcPr>
            <w:tcW w:w="335" w:type="pct"/>
            <w:tcBorders>
              <w:top w:val="nil"/>
              <w:left w:val="single" w:sz="4" w:space="0" w:color="auto"/>
              <w:bottom w:val="single" w:sz="4" w:space="0" w:color="auto"/>
              <w:right w:val="single" w:sz="4" w:space="0" w:color="auto"/>
            </w:tcBorders>
            <w:vAlign w:val="center"/>
          </w:tcPr>
          <w:p w:rsidR="0086568B" w:rsidRPr="0049480F" w:rsidRDefault="0086568B" w:rsidP="0049480F">
            <w:pPr>
              <w:jc w:val="center"/>
            </w:pPr>
            <w:r w:rsidRPr="0049480F">
              <w:t>42</w:t>
            </w:r>
          </w:p>
        </w:tc>
        <w:tc>
          <w:tcPr>
            <w:tcW w:w="1400" w:type="pct"/>
            <w:tcBorders>
              <w:top w:val="nil"/>
              <w:left w:val="nil"/>
              <w:bottom w:val="single" w:sz="4" w:space="0" w:color="auto"/>
              <w:right w:val="single" w:sz="4" w:space="0" w:color="auto"/>
            </w:tcBorders>
            <w:vAlign w:val="center"/>
            <w:hideMark/>
          </w:tcPr>
          <w:p w:rsidR="0086568B" w:rsidRPr="0049480F" w:rsidRDefault="0086568B" w:rsidP="0049480F">
            <w:pPr>
              <w:jc w:val="center"/>
            </w:pPr>
            <w:r w:rsidRPr="0049480F">
              <w:t>СМР</w:t>
            </w:r>
          </w:p>
        </w:tc>
        <w:tc>
          <w:tcPr>
            <w:tcW w:w="3265" w:type="pct"/>
            <w:tcBorders>
              <w:top w:val="nil"/>
              <w:left w:val="nil"/>
              <w:bottom w:val="single" w:sz="4" w:space="0" w:color="auto"/>
              <w:right w:val="single" w:sz="4" w:space="0" w:color="auto"/>
            </w:tcBorders>
            <w:vAlign w:val="center"/>
            <w:hideMark/>
          </w:tcPr>
          <w:p w:rsidR="0086568B" w:rsidRPr="0049480F" w:rsidRDefault="0086568B" w:rsidP="0049480F">
            <w:pPr>
              <w:jc w:val="both"/>
            </w:pPr>
            <w:r w:rsidRPr="0049480F">
              <w:t>Строительно-монтажные работы</w:t>
            </w:r>
          </w:p>
        </w:tc>
      </w:tr>
      <w:tr w:rsidR="0086568B" w:rsidRPr="0049480F" w:rsidTr="00BA61E0">
        <w:trPr>
          <w:trHeight w:val="283"/>
        </w:trPr>
        <w:tc>
          <w:tcPr>
            <w:tcW w:w="335" w:type="pct"/>
            <w:tcBorders>
              <w:top w:val="nil"/>
              <w:left w:val="single" w:sz="4" w:space="0" w:color="auto"/>
              <w:bottom w:val="single" w:sz="4" w:space="0" w:color="auto"/>
              <w:right w:val="single" w:sz="4" w:space="0" w:color="auto"/>
            </w:tcBorders>
            <w:vAlign w:val="center"/>
          </w:tcPr>
          <w:p w:rsidR="0086568B" w:rsidRPr="0049480F" w:rsidRDefault="0086568B" w:rsidP="0049480F">
            <w:pPr>
              <w:jc w:val="center"/>
            </w:pPr>
            <w:r w:rsidRPr="0049480F">
              <w:t>43</w:t>
            </w:r>
          </w:p>
        </w:tc>
        <w:tc>
          <w:tcPr>
            <w:tcW w:w="1400" w:type="pct"/>
            <w:tcBorders>
              <w:top w:val="nil"/>
              <w:left w:val="nil"/>
              <w:bottom w:val="single" w:sz="4" w:space="0" w:color="auto"/>
              <w:right w:val="single" w:sz="4" w:space="0" w:color="auto"/>
            </w:tcBorders>
            <w:vAlign w:val="center"/>
            <w:hideMark/>
          </w:tcPr>
          <w:p w:rsidR="0086568B" w:rsidRPr="0049480F" w:rsidRDefault="0086568B" w:rsidP="0049480F">
            <w:pPr>
              <w:jc w:val="center"/>
            </w:pPr>
            <w:r w:rsidRPr="0049480F">
              <w:t>СЦТ</w:t>
            </w:r>
          </w:p>
        </w:tc>
        <w:tc>
          <w:tcPr>
            <w:tcW w:w="3265" w:type="pct"/>
            <w:tcBorders>
              <w:top w:val="nil"/>
              <w:left w:val="nil"/>
              <w:bottom w:val="single" w:sz="4" w:space="0" w:color="auto"/>
              <w:right w:val="single" w:sz="4" w:space="0" w:color="auto"/>
            </w:tcBorders>
            <w:vAlign w:val="center"/>
            <w:hideMark/>
          </w:tcPr>
          <w:p w:rsidR="0086568B" w:rsidRPr="0049480F" w:rsidRDefault="0086568B" w:rsidP="0049480F">
            <w:pPr>
              <w:jc w:val="both"/>
            </w:pPr>
            <w:r w:rsidRPr="0049480F">
              <w:t>Система централизованного теплоснабжения</w:t>
            </w:r>
          </w:p>
        </w:tc>
      </w:tr>
      <w:tr w:rsidR="0086568B" w:rsidRPr="0049480F" w:rsidTr="00BA61E0">
        <w:trPr>
          <w:trHeight w:val="283"/>
        </w:trPr>
        <w:tc>
          <w:tcPr>
            <w:tcW w:w="335" w:type="pct"/>
            <w:tcBorders>
              <w:top w:val="nil"/>
              <w:left w:val="single" w:sz="4" w:space="0" w:color="auto"/>
              <w:bottom w:val="single" w:sz="4" w:space="0" w:color="auto"/>
              <w:right w:val="single" w:sz="4" w:space="0" w:color="auto"/>
            </w:tcBorders>
            <w:vAlign w:val="center"/>
          </w:tcPr>
          <w:p w:rsidR="0086568B" w:rsidRPr="0049480F" w:rsidRDefault="0086568B" w:rsidP="0049480F">
            <w:pPr>
              <w:jc w:val="center"/>
            </w:pPr>
            <w:r w:rsidRPr="0049480F">
              <w:t>44</w:t>
            </w:r>
          </w:p>
        </w:tc>
        <w:tc>
          <w:tcPr>
            <w:tcW w:w="1400" w:type="pct"/>
            <w:tcBorders>
              <w:top w:val="nil"/>
              <w:left w:val="nil"/>
              <w:bottom w:val="single" w:sz="4" w:space="0" w:color="auto"/>
              <w:right w:val="single" w:sz="4" w:space="0" w:color="auto"/>
            </w:tcBorders>
            <w:vAlign w:val="center"/>
          </w:tcPr>
          <w:p w:rsidR="0086568B" w:rsidRPr="0049480F" w:rsidRDefault="0086568B" w:rsidP="0049480F">
            <w:pPr>
              <w:jc w:val="center"/>
            </w:pPr>
            <w:r w:rsidRPr="0049480F">
              <w:t>ТБО</w:t>
            </w:r>
          </w:p>
        </w:tc>
        <w:tc>
          <w:tcPr>
            <w:tcW w:w="3265" w:type="pct"/>
            <w:tcBorders>
              <w:top w:val="nil"/>
              <w:left w:val="nil"/>
              <w:bottom w:val="single" w:sz="4" w:space="0" w:color="auto"/>
              <w:right w:val="single" w:sz="4" w:space="0" w:color="auto"/>
            </w:tcBorders>
            <w:vAlign w:val="center"/>
          </w:tcPr>
          <w:p w:rsidR="0086568B" w:rsidRPr="0049480F" w:rsidRDefault="0086568B" w:rsidP="0049480F">
            <w:pPr>
              <w:jc w:val="both"/>
            </w:pPr>
            <w:r w:rsidRPr="0049480F">
              <w:t>Твердые бытовые отходы</w:t>
            </w:r>
          </w:p>
        </w:tc>
      </w:tr>
      <w:tr w:rsidR="0086568B" w:rsidRPr="0049480F" w:rsidTr="00BA61E0">
        <w:trPr>
          <w:trHeight w:val="283"/>
        </w:trPr>
        <w:tc>
          <w:tcPr>
            <w:tcW w:w="335" w:type="pct"/>
            <w:tcBorders>
              <w:top w:val="nil"/>
              <w:left w:val="single" w:sz="4" w:space="0" w:color="auto"/>
              <w:bottom w:val="single" w:sz="4" w:space="0" w:color="auto"/>
              <w:right w:val="single" w:sz="4" w:space="0" w:color="auto"/>
            </w:tcBorders>
            <w:vAlign w:val="center"/>
          </w:tcPr>
          <w:p w:rsidR="0086568B" w:rsidRPr="0049480F" w:rsidRDefault="0086568B" w:rsidP="0049480F">
            <w:pPr>
              <w:jc w:val="center"/>
            </w:pPr>
            <w:r w:rsidRPr="0049480F">
              <w:t>45</w:t>
            </w:r>
          </w:p>
        </w:tc>
        <w:tc>
          <w:tcPr>
            <w:tcW w:w="1400" w:type="pct"/>
            <w:tcBorders>
              <w:top w:val="nil"/>
              <w:left w:val="nil"/>
              <w:bottom w:val="single" w:sz="4" w:space="0" w:color="auto"/>
              <w:right w:val="single" w:sz="4" w:space="0" w:color="auto"/>
            </w:tcBorders>
            <w:vAlign w:val="center"/>
            <w:hideMark/>
          </w:tcPr>
          <w:p w:rsidR="0086568B" w:rsidRPr="0049480F" w:rsidRDefault="0086568B" w:rsidP="0049480F">
            <w:pPr>
              <w:jc w:val="center"/>
            </w:pPr>
            <w:r w:rsidRPr="0049480F">
              <w:t>ТЭЦ</w:t>
            </w:r>
          </w:p>
        </w:tc>
        <w:tc>
          <w:tcPr>
            <w:tcW w:w="3265" w:type="pct"/>
            <w:tcBorders>
              <w:top w:val="nil"/>
              <w:left w:val="nil"/>
              <w:bottom w:val="single" w:sz="4" w:space="0" w:color="auto"/>
              <w:right w:val="single" w:sz="4" w:space="0" w:color="auto"/>
            </w:tcBorders>
            <w:vAlign w:val="center"/>
            <w:hideMark/>
          </w:tcPr>
          <w:p w:rsidR="0086568B" w:rsidRPr="0049480F" w:rsidRDefault="0086568B" w:rsidP="0049480F">
            <w:pPr>
              <w:jc w:val="both"/>
            </w:pPr>
            <w:r w:rsidRPr="0049480F">
              <w:t>Теплоэлектроцентраль</w:t>
            </w:r>
          </w:p>
        </w:tc>
      </w:tr>
      <w:tr w:rsidR="0086568B" w:rsidRPr="0049480F" w:rsidTr="00BA61E0">
        <w:trPr>
          <w:trHeight w:val="283"/>
        </w:trPr>
        <w:tc>
          <w:tcPr>
            <w:tcW w:w="335" w:type="pct"/>
            <w:tcBorders>
              <w:top w:val="nil"/>
              <w:left w:val="single" w:sz="4" w:space="0" w:color="auto"/>
              <w:bottom w:val="single" w:sz="4" w:space="0" w:color="auto"/>
              <w:right w:val="single" w:sz="4" w:space="0" w:color="auto"/>
            </w:tcBorders>
            <w:vAlign w:val="center"/>
          </w:tcPr>
          <w:p w:rsidR="0086568B" w:rsidRPr="0049480F" w:rsidRDefault="0086568B" w:rsidP="0049480F">
            <w:pPr>
              <w:jc w:val="center"/>
            </w:pPr>
            <w:r w:rsidRPr="0049480F">
              <w:t>46</w:t>
            </w:r>
          </w:p>
        </w:tc>
        <w:tc>
          <w:tcPr>
            <w:tcW w:w="1400" w:type="pct"/>
            <w:tcBorders>
              <w:top w:val="nil"/>
              <w:left w:val="nil"/>
              <w:bottom w:val="single" w:sz="4" w:space="0" w:color="auto"/>
              <w:right w:val="single" w:sz="4" w:space="0" w:color="auto"/>
            </w:tcBorders>
            <w:vAlign w:val="center"/>
            <w:hideMark/>
          </w:tcPr>
          <w:p w:rsidR="0086568B" w:rsidRPr="0049480F" w:rsidRDefault="0086568B" w:rsidP="0049480F">
            <w:pPr>
              <w:jc w:val="center"/>
            </w:pPr>
            <w:r w:rsidRPr="0049480F">
              <w:t>ТФУ</w:t>
            </w:r>
          </w:p>
        </w:tc>
        <w:tc>
          <w:tcPr>
            <w:tcW w:w="3265" w:type="pct"/>
            <w:tcBorders>
              <w:top w:val="nil"/>
              <w:left w:val="nil"/>
              <w:bottom w:val="single" w:sz="4" w:space="0" w:color="auto"/>
              <w:right w:val="single" w:sz="4" w:space="0" w:color="auto"/>
            </w:tcBorders>
            <w:vAlign w:val="center"/>
            <w:hideMark/>
          </w:tcPr>
          <w:p w:rsidR="0086568B" w:rsidRPr="0049480F" w:rsidRDefault="0086568B" w:rsidP="0049480F">
            <w:pPr>
              <w:jc w:val="both"/>
            </w:pPr>
            <w:r w:rsidRPr="0049480F">
              <w:t>Теплофикационная установка</w:t>
            </w:r>
          </w:p>
        </w:tc>
      </w:tr>
      <w:tr w:rsidR="0086568B" w:rsidRPr="0049480F" w:rsidTr="00BA61E0">
        <w:trPr>
          <w:trHeight w:val="283"/>
        </w:trPr>
        <w:tc>
          <w:tcPr>
            <w:tcW w:w="335" w:type="pct"/>
            <w:tcBorders>
              <w:top w:val="nil"/>
              <w:left w:val="single" w:sz="4" w:space="0" w:color="auto"/>
              <w:bottom w:val="single" w:sz="4" w:space="0" w:color="auto"/>
              <w:right w:val="single" w:sz="4" w:space="0" w:color="auto"/>
            </w:tcBorders>
            <w:vAlign w:val="center"/>
          </w:tcPr>
          <w:p w:rsidR="0086568B" w:rsidRPr="0049480F" w:rsidRDefault="0086568B" w:rsidP="0049480F">
            <w:pPr>
              <w:jc w:val="center"/>
            </w:pPr>
            <w:r w:rsidRPr="0049480F">
              <w:t>47</w:t>
            </w:r>
          </w:p>
        </w:tc>
        <w:tc>
          <w:tcPr>
            <w:tcW w:w="1400" w:type="pct"/>
            <w:tcBorders>
              <w:top w:val="nil"/>
              <w:left w:val="nil"/>
              <w:bottom w:val="single" w:sz="4" w:space="0" w:color="auto"/>
              <w:right w:val="single" w:sz="4" w:space="0" w:color="auto"/>
            </w:tcBorders>
            <w:vAlign w:val="center"/>
            <w:hideMark/>
          </w:tcPr>
          <w:p w:rsidR="0086568B" w:rsidRPr="0049480F" w:rsidRDefault="0086568B" w:rsidP="0049480F">
            <w:pPr>
              <w:jc w:val="center"/>
            </w:pPr>
            <w:r w:rsidRPr="0049480F">
              <w:t>ТЭ</w:t>
            </w:r>
          </w:p>
        </w:tc>
        <w:tc>
          <w:tcPr>
            <w:tcW w:w="3265" w:type="pct"/>
            <w:tcBorders>
              <w:top w:val="nil"/>
              <w:left w:val="nil"/>
              <w:bottom w:val="single" w:sz="4" w:space="0" w:color="auto"/>
              <w:right w:val="single" w:sz="4" w:space="0" w:color="auto"/>
            </w:tcBorders>
            <w:vAlign w:val="center"/>
            <w:hideMark/>
          </w:tcPr>
          <w:p w:rsidR="0086568B" w:rsidRPr="0049480F" w:rsidRDefault="0086568B" w:rsidP="0049480F">
            <w:pPr>
              <w:jc w:val="both"/>
            </w:pPr>
            <w:r w:rsidRPr="0049480F">
              <w:t>Тепловая энергия</w:t>
            </w:r>
          </w:p>
        </w:tc>
      </w:tr>
      <w:tr w:rsidR="0086568B" w:rsidRPr="0049480F" w:rsidTr="00BA61E0">
        <w:trPr>
          <w:trHeight w:val="283"/>
        </w:trPr>
        <w:tc>
          <w:tcPr>
            <w:tcW w:w="335" w:type="pct"/>
            <w:tcBorders>
              <w:top w:val="nil"/>
              <w:left w:val="single" w:sz="4" w:space="0" w:color="auto"/>
              <w:bottom w:val="single" w:sz="4" w:space="0" w:color="auto"/>
              <w:right w:val="single" w:sz="4" w:space="0" w:color="auto"/>
            </w:tcBorders>
            <w:vAlign w:val="center"/>
          </w:tcPr>
          <w:p w:rsidR="0086568B" w:rsidRPr="0049480F" w:rsidRDefault="0086568B" w:rsidP="0049480F">
            <w:pPr>
              <w:jc w:val="center"/>
            </w:pPr>
            <w:r w:rsidRPr="0049480F">
              <w:t>48</w:t>
            </w:r>
          </w:p>
        </w:tc>
        <w:tc>
          <w:tcPr>
            <w:tcW w:w="1400" w:type="pct"/>
            <w:tcBorders>
              <w:top w:val="nil"/>
              <w:left w:val="nil"/>
              <w:bottom w:val="single" w:sz="4" w:space="0" w:color="auto"/>
              <w:right w:val="single" w:sz="4" w:space="0" w:color="auto"/>
            </w:tcBorders>
            <w:vAlign w:val="center"/>
            <w:hideMark/>
          </w:tcPr>
          <w:p w:rsidR="0086568B" w:rsidRPr="0049480F" w:rsidRDefault="0086568B" w:rsidP="0049480F">
            <w:pPr>
              <w:jc w:val="center"/>
            </w:pPr>
            <w:r w:rsidRPr="0049480F">
              <w:t>ТЭО</w:t>
            </w:r>
          </w:p>
        </w:tc>
        <w:tc>
          <w:tcPr>
            <w:tcW w:w="3265" w:type="pct"/>
            <w:tcBorders>
              <w:top w:val="nil"/>
              <w:left w:val="nil"/>
              <w:bottom w:val="single" w:sz="4" w:space="0" w:color="auto"/>
              <w:right w:val="single" w:sz="4" w:space="0" w:color="auto"/>
            </w:tcBorders>
            <w:vAlign w:val="center"/>
            <w:hideMark/>
          </w:tcPr>
          <w:p w:rsidR="0086568B" w:rsidRPr="0049480F" w:rsidRDefault="0086568B" w:rsidP="0049480F">
            <w:pPr>
              <w:jc w:val="both"/>
            </w:pPr>
            <w:r w:rsidRPr="0049480F">
              <w:t>Технико-экономическое обоснование</w:t>
            </w:r>
          </w:p>
        </w:tc>
      </w:tr>
      <w:tr w:rsidR="0086568B" w:rsidRPr="0049480F" w:rsidTr="00BA61E0">
        <w:trPr>
          <w:trHeight w:val="283"/>
        </w:trPr>
        <w:tc>
          <w:tcPr>
            <w:tcW w:w="335" w:type="pct"/>
            <w:tcBorders>
              <w:top w:val="nil"/>
              <w:left w:val="single" w:sz="4" w:space="0" w:color="auto"/>
              <w:bottom w:val="single" w:sz="4" w:space="0" w:color="auto"/>
              <w:right w:val="single" w:sz="4" w:space="0" w:color="auto"/>
            </w:tcBorders>
            <w:vAlign w:val="center"/>
          </w:tcPr>
          <w:p w:rsidR="0086568B" w:rsidRPr="0049480F" w:rsidRDefault="0086568B" w:rsidP="0049480F">
            <w:pPr>
              <w:jc w:val="center"/>
            </w:pPr>
            <w:r w:rsidRPr="0049480F">
              <w:t>49</w:t>
            </w:r>
          </w:p>
        </w:tc>
        <w:tc>
          <w:tcPr>
            <w:tcW w:w="1400" w:type="pct"/>
            <w:tcBorders>
              <w:top w:val="nil"/>
              <w:left w:val="nil"/>
              <w:bottom w:val="single" w:sz="4" w:space="0" w:color="auto"/>
              <w:right w:val="single" w:sz="4" w:space="0" w:color="auto"/>
            </w:tcBorders>
            <w:vAlign w:val="center"/>
            <w:hideMark/>
          </w:tcPr>
          <w:p w:rsidR="0086568B" w:rsidRPr="0049480F" w:rsidRDefault="0086568B" w:rsidP="0049480F">
            <w:pPr>
              <w:jc w:val="center"/>
            </w:pPr>
            <w:r w:rsidRPr="0049480F">
              <w:t>ТЭЦ</w:t>
            </w:r>
          </w:p>
        </w:tc>
        <w:tc>
          <w:tcPr>
            <w:tcW w:w="3265" w:type="pct"/>
            <w:tcBorders>
              <w:top w:val="nil"/>
              <w:left w:val="nil"/>
              <w:bottom w:val="single" w:sz="4" w:space="0" w:color="auto"/>
              <w:right w:val="single" w:sz="4" w:space="0" w:color="auto"/>
            </w:tcBorders>
            <w:vAlign w:val="center"/>
            <w:hideMark/>
          </w:tcPr>
          <w:p w:rsidR="0086568B" w:rsidRPr="0049480F" w:rsidRDefault="0086568B" w:rsidP="0049480F">
            <w:pPr>
              <w:jc w:val="both"/>
            </w:pPr>
            <w:r w:rsidRPr="0049480F">
              <w:t>Теплоэлектроцентраль</w:t>
            </w:r>
          </w:p>
        </w:tc>
      </w:tr>
      <w:tr w:rsidR="0086568B" w:rsidRPr="0049480F" w:rsidTr="00BA61E0">
        <w:trPr>
          <w:trHeight w:val="283"/>
        </w:trPr>
        <w:tc>
          <w:tcPr>
            <w:tcW w:w="335" w:type="pct"/>
            <w:tcBorders>
              <w:top w:val="nil"/>
              <w:left w:val="single" w:sz="4" w:space="0" w:color="auto"/>
              <w:bottom w:val="single" w:sz="4" w:space="0" w:color="auto"/>
              <w:right w:val="single" w:sz="4" w:space="0" w:color="auto"/>
            </w:tcBorders>
            <w:vAlign w:val="center"/>
          </w:tcPr>
          <w:p w:rsidR="0086568B" w:rsidRPr="0049480F" w:rsidRDefault="0086568B" w:rsidP="0049480F">
            <w:pPr>
              <w:jc w:val="center"/>
            </w:pPr>
            <w:r w:rsidRPr="0049480F">
              <w:t>50</w:t>
            </w:r>
          </w:p>
        </w:tc>
        <w:tc>
          <w:tcPr>
            <w:tcW w:w="1400" w:type="pct"/>
            <w:tcBorders>
              <w:top w:val="nil"/>
              <w:left w:val="nil"/>
              <w:bottom w:val="single" w:sz="4" w:space="0" w:color="auto"/>
              <w:right w:val="single" w:sz="4" w:space="0" w:color="auto"/>
            </w:tcBorders>
            <w:vAlign w:val="center"/>
            <w:hideMark/>
          </w:tcPr>
          <w:p w:rsidR="0086568B" w:rsidRPr="0049480F" w:rsidRDefault="0086568B" w:rsidP="0049480F">
            <w:pPr>
              <w:jc w:val="center"/>
            </w:pPr>
            <w:r w:rsidRPr="0049480F">
              <w:t>УПБС ВР</w:t>
            </w:r>
          </w:p>
        </w:tc>
        <w:tc>
          <w:tcPr>
            <w:tcW w:w="3265" w:type="pct"/>
            <w:tcBorders>
              <w:top w:val="nil"/>
              <w:left w:val="nil"/>
              <w:bottom w:val="single" w:sz="4" w:space="0" w:color="auto"/>
              <w:right w:val="single" w:sz="4" w:space="0" w:color="auto"/>
            </w:tcBorders>
            <w:vAlign w:val="center"/>
            <w:hideMark/>
          </w:tcPr>
          <w:p w:rsidR="0086568B" w:rsidRPr="0049480F" w:rsidRDefault="0086568B" w:rsidP="0049480F">
            <w:pPr>
              <w:jc w:val="both"/>
            </w:pPr>
            <w:r w:rsidRPr="0049480F">
              <w:t>Укрупненный показатель базовой стоимости на виды работ</w:t>
            </w:r>
          </w:p>
        </w:tc>
      </w:tr>
      <w:tr w:rsidR="0086568B" w:rsidRPr="0049480F" w:rsidTr="00BA61E0">
        <w:trPr>
          <w:trHeight w:val="283"/>
        </w:trPr>
        <w:tc>
          <w:tcPr>
            <w:tcW w:w="335" w:type="pct"/>
            <w:tcBorders>
              <w:top w:val="nil"/>
              <w:left w:val="single" w:sz="4" w:space="0" w:color="auto"/>
              <w:bottom w:val="single" w:sz="4" w:space="0" w:color="auto"/>
              <w:right w:val="single" w:sz="4" w:space="0" w:color="auto"/>
            </w:tcBorders>
            <w:vAlign w:val="center"/>
          </w:tcPr>
          <w:p w:rsidR="0086568B" w:rsidRPr="0049480F" w:rsidRDefault="0086568B" w:rsidP="0049480F">
            <w:pPr>
              <w:jc w:val="center"/>
            </w:pPr>
            <w:r w:rsidRPr="0049480F">
              <w:t>51</w:t>
            </w:r>
          </w:p>
        </w:tc>
        <w:tc>
          <w:tcPr>
            <w:tcW w:w="1400" w:type="pct"/>
            <w:tcBorders>
              <w:top w:val="nil"/>
              <w:left w:val="nil"/>
              <w:bottom w:val="single" w:sz="4" w:space="0" w:color="auto"/>
              <w:right w:val="single" w:sz="4" w:space="0" w:color="auto"/>
            </w:tcBorders>
            <w:vAlign w:val="center"/>
            <w:hideMark/>
          </w:tcPr>
          <w:p w:rsidR="0086568B" w:rsidRPr="0049480F" w:rsidRDefault="0086568B" w:rsidP="0049480F">
            <w:pPr>
              <w:jc w:val="center"/>
            </w:pPr>
            <w:r w:rsidRPr="0049480F">
              <w:t>УПР</w:t>
            </w:r>
          </w:p>
        </w:tc>
        <w:tc>
          <w:tcPr>
            <w:tcW w:w="3265" w:type="pct"/>
            <w:tcBorders>
              <w:top w:val="nil"/>
              <w:left w:val="nil"/>
              <w:bottom w:val="single" w:sz="4" w:space="0" w:color="auto"/>
              <w:right w:val="single" w:sz="4" w:space="0" w:color="auto"/>
            </w:tcBorders>
            <w:vAlign w:val="center"/>
            <w:hideMark/>
          </w:tcPr>
          <w:p w:rsidR="0086568B" w:rsidRPr="0049480F" w:rsidRDefault="0086568B" w:rsidP="0049480F">
            <w:pPr>
              <w:jc w:val="both"/>
            </w:pPr>
            <w:r w:rsidRPr="0049480F">
              <w:t>Укрупненный показатель базисных стоимостей по видам строительства</w:t>
            </w:r>
          </w:p>
        </w:tc>
      </w:tr>
      <w:tr w:rsidR="0086568B" w:rsidRPr="0049480F" w:rsidTr="00BA61E0">
        <w:trPr>
          <w:trHeight w:val="283"/>
        </w:trPr>
        <w:tc>
          <w:tcPr>
            <w:tcW w:w="335" w:type="pct"/>
            <w:tcBorders>
              <w:top w:val="nil"/>
              <w:left w:val="single" w:sz="4" w:space="0" w:color="auto"/>
              <w:bottom w:val="single" w:sz="4" w:space="0" w:color="auto"/>
              <w:right w:val="single" w:sz="4" w:space="0" w:color="auto"/>
            </w:tcBorders>
            <w:vAlign w:val="center"/>
          </w:tcPr>
          <w:p w:rsidR="0086568B" w:rsidRPr="0049480F" w:rsidRDefault="0086568B" w:rsidP="0049480F">
            <w:pPr>
              <w:jc w:val="center"/>
            </w:pPr>
            <w:r w:rsidRPr="0049480F">
              <w:t>52</w:t>
            </w:r>
          </w:p>
        </w:tc>
        <w:tc>
          <w:tcPr>
            <w:tcW w:w="1400" w:type="pct"/>
            <w:tcBorders>
              <w:top w:val="nil"/>
              <w:left w:val="nil"/>
              <w:bottom w:val="single" w:sz="4" w:space="0" w:color="auto"/>
              <w:right w:val="single" w:sz="4" w:space="0" w:color="auto"/>
            </w:tcBorders>
            <w:vAlign w:val="center"/>
            <w:hideMark/>
          </w:tcPr>
          <w:p w:rsidR="0086568B" w:rsidRPr="0049480F" w:rsidRDefault="0086568B" w:rsidP="0049480F">
            <w:pPr>
              <w:jc w:val="center"/>
            </w:pPr>
            <w:r w:rsidRPr="0049480F">
              <w:t>УРУТ</w:t>
            </w:r>
          </w:p>
        </w:tc>
        <w:tc>
          <w:tcPr>
            <w:tcW w:w="3265" w:type="pct"/>
            <w:tcBorders>
              <w:top w:val="nil"/>
              <w:left w:val="nil"/>
              <w:bottom w:val="single" w:sz="4" w:space="0" w:color="auto"/>
              <w:right w:val="single" w:sz="4" w:space="0" w:color="auto"/>
            </w:tcBorders>
            <w:vAlign w:val="center"/>
            <w:hideMark/>
          </w:tcPr>
          <w:p w:rsidR="0086568B" w:rsidRPr="0049480F" w:rsidRDefault="0086568B" w:rsidP="0049480F">
            <w:pPr>
              <w:jc w:val="both"/>
            </w:pPr>
            <w:r w:rsidRPr="0049480F">
              <w:t>Удельный расход условного топлива</w:t>
            </w:r>
          </w:p>
        </w:tc>
      </w:tr>
      <w:tr w:rsidR="0086568B" w:rsidRPr="0049480F" w:rsidTr="00BA61E0">
        <w:trPr>
          <w:trHeight w:val="283"/>
        </w:trPr>
        <w:tc>
          <w:tcPr>
            <w:tcW w:w="335" w:type="pct"/>
            <w:tcBorders>
              <w:top w:val="nil"/>
              <w:left w:val="single" w:sz="4" w:space="0" w:color="auto"/>
              <w:bottom w:val="single" w:sz="4" w:space="0" w:color="auto"/>
              <w:right w:val="single" w:sz="4" w:space="0" w:color="auto"/>
            </w:tcBorders>
            <w:vAlign w:val="center"/>
          </w:tcPr>
          <w:p w:rsidR="0086568B" w:rsidRPr="0049480F" w:rsidRDefault="0086568B" w:rsidP="0049480F">
            <w:pPr>
              <w:jc w:val="center"/>
            </w:pPr>
            <w:r w:rsidRPr="0049480F">
              <w:t>53</w:t>
            </w:r>
          </w:p>
        </w:tc>
        <w:tc>
          <w:tcPr>
            <w:tcW w:w="1400" w:type="pct"/>
            <w:tcBorders>
              <w:top w:val="nil"/>
              <w:left w:val="nil"/>
              <w:bottom w:val="single" w:sz="4" w:space="0" w:color="auto"/>
              <w:right w:val="single" w:sz="4" w:space="0" w:color="auto"/>
            </w:tcBorders>
            <w:vAlign w:val="center"/>
            <w:hideMark/>
          </w:tcPr>
          <w:p w:rsidR="0086568B" w:rsidRPr="0049480F" w:rsidRDefault="0086568B" w:rsidP="0049480F">
            <w:pPr>
              <w:jc w:val="center"/>
            </w:pPr>
            <w:r w:rsidRPr="0049480F">
              <w:t>УСС</w:t>
            </w:r>
          </w:p>
        </w:tc>
        <w:tc>
          <w:tcPr>
            <w:tcW w:w="3265" w:type="pct"/>
            <w:tcBorders>
              <w:top w:val="nil"/>
              <w:left w:val="nil"/>
              <w:bottom w:val="single" w:sz="4" w:space="0" w:color="auto"/>
              <w:right w:val="single" w:sz="4" w:space="0" w:color="auto"/>
            </w:tcBorders>
            <w:vAlign w:val="center"/>
            <w:hideMark/>
          </w:tcPr>
          <w:p w:rsidR="0086568B" w:rsidRPr="0049480F" w:rsidRDefault="0086568B" w:rsidP="0049480F">
            <w:pPr>
              <w:jc w:val="both"/>
            </w:pPr>
            <w:r w:rsidRPr="0049480F">
              <w:t>Укрупненный показатель сметной стоимости</w:t>
            </w:r>
          </w:p>
        </w:tc>
      </w:tr>
      <w:tr w:rsidR="0086568B" w:rsidRPr="0049480F" w:rsidTr="00BA61E0">
        <w:trPr>
          <w:trHeight w:val="283"/>
        </w:trPr>
        <w:tc>
          <w:tcPr>
            <w:tcW w:w="335" w:type="pct"/>
            <w:tcBorders>
              <w:top w:val="nil"/>
              <w:left w:val="single" w:sz="4" w:space="0" w:color="auto"/>
              <w:bottom w:val="single" w:sz="4" w:space="0" w:color="auto"/>
              <w:right w:val="single" w:sz="4" w:space="0" w:color="auto"/>
            </w:tcBorders>
            <w:vAlign w:val="center"/>
          </w:tcPr>
          <w:p w:rsidR="0086568B" w:rsidRPr="0049480F" w:rsidRDefault="0086568B" w:rsidP="0049480F">
            <w:pPr>
              <w:jc w:val="center"/>
            </w:pPr>
            <w:r w:rsidRPr="0049480F">
              <w:t>54</w:t>
            </w:r>
          </w:p>
        </w:tc>
        <w:tc>
          <w:tcPr>
            <w:tcW w:w="1400" w:type="pct"/>
            <w:tcBorders>
              <w:top w:val="nil"/>
              <w:left w:val="nil"/>
              <w:bottom w:val="single" w:sz="4" w:space="0" w:color="auto"/>
              <w:right w:val="single" w:sz="4" w:space="0" w:color="auto"/>
            </w:tcBorders>
            <w:vAlign w:val="center"/>
            <w:hideMark/>
          </w:tcPr>
          <w:p w:rsidR="0086568B" w:rsidRPr="0049480F" w:rsidRDefault="0086568B" w:rsidP="0049480F">
            <w:pPr>
              <w:jc w:val="center"/>
            </w:pPr>
            <w:r w:rsidRPr="0049480F">
              <w:t>ФОТ</w:t>
            </w:r>
          </w:p>
        </w:tc>
        <w:tc>
          <w:tcPr>
            <w:tcW w:w="3265" w:type="pct"/>
            <w:tcBorders>
              <w:top w:val="nil"/>
              <w:left w:val="nil"/>
              <w:bottom w:val="single" w:sz="4" w:space="0" w:color="auto"/>
              <w:right w:val="single" w:sz="4" w:space="0" w:color="auto"/>
            </w:tcBorders>
            <w:vAlign w:val="center"/>
            <w:hideMark/>
          </w:tcPr>
          <w:p w:rsidR="0086568B" w:rsidRPr="0049480F" w:rsidRDefault="0086568B" w:rsidP="0049480F">
            <w:pPr>
              <w:jc w:val="both"/>
            </w:pPr>
            <w:r w:rsidRPr="0049480F">
              <w:t>Фонд оплаты труда</w:t>
            </w:r>
          </w:p>
        </w:tc>
      </w:tr>
      <w:tr w:rsidR="0086568B" w:rsidRPr="0049480F" w:rsidTr="00BA61E0">
        <w:trPr>
          <w:trHeight w:val="283"/>
        </w:trPr>
        <w:tc>
          <w:tcPr>
            <w:tcW w:w="335" w:type="pct"/>
            <w:tcBorders>
              <w:top w:val="nil"/>
              <w:left w:val="single" w:sz="4" w:space="0" w:color="auto"/>
              <w:bottom w:val="single" w:sz="4" w:space="0" w:color="auto"/>
              <w:right w:val="single" w:sz="4" w:space="0" w:color="auto"/>
            </w:tcBorders>
            <w:vAlign w:val="center"/>
          </w:tcPr>
          <w:p w:rsidR="0086568B" w:rsidRPr="0049480F" w:rsidRDefault="0086568B" w:rsidP="0049480F">
            <w:pPr>
              <w:jc w:val="center"/>
            </w:pPr>
            <w:r w:rsidRPr="0049480F">
              <w:t>55</w:t>
            </w:r>
          </w:p>
        </w:tc>
        <w:tc>
          <w:tcPr>
            <w:tcW w:w="1400" w:type="pct"/>
            <w:tcBorders>
              <w:top w:val="nil"/>
              <w:left w:val="nil"/>
              <w:bottom w:val="single" w:sz="4" w:space="0" w:color="auto"/>
              <w:right w:val="single" w:sz="4" w:space="0" w:color="auto"/>
            </w:tcBorders>
            <w:vAlign w:val="center"/>
            <w:hideMark/>
          </w:tcPr>
          <w:p w:rsidR="0086568B" w:rsidRPr="0049480F" w:rsidRDefault="0086568B" w:rsidP="0049480F">
            <w:pPr>
              <w:jc w:val="center"/>
            </w:pPr>
            <w:r w:rsidRPr="0049480F">
              <w:t>ФСТ</w:t>
            </w:r>
          </w:p>
        </w:tc>
        <w:tc>
          <w:tcPr>
            <w:tcW w:w="3265" w:type="pct"/>
            <w:tcBorders>
              <w:top w:val="nil"/>
              <w:left w:val="nil"/>
              <w:bottom w:val="single" w:sz="4" w:space="0" w:color="auto"/>
              <w:right w:val="single" w:sz="4" w:space="0" w:color="auto"/>
            </w:tcBorders>
            <w:vAlign w:val="center"/>
            <w:hideMark/>
          </w:tcPr>
          <w:p w:rsidR="0086568B" w:rsidRPr="0049480F" w:rsidRDefault="0086568B" w:rsidP="0049480F">
            <w:pPr>
              <w:jc w:val="both"/>
            </w:pPr>
            <w:r w:rsidRPr="0049480F">
              <w:t>Федеральная служба по тарифам</w:t>
            </w:r>
          </w:p>
        </w:tc>
      </w:tr>
      <w:tr w:rsidR="0086568B" w:rsidRPr="0049480F" w:rsidTr="00BA61E0">
        <w:trPr>
          <w:trHeight w:val="283"/>
        </w:trPr>
        <w:tc>
          <w:tcPr>
            <w:tcW w:w="335" w:type="pct"/>
            <w:tcBorders>
              <w:top w:val="nil"/>
              <w:left w:val="single" w:sz="4" w:space="0" w:color="auto"/>
              <w:bottom w:val="single" w:sz="4" w:space="0" w:color="auto"/>
              <w:right w:val="single" w:sz="4" w:space="0" w:color="auto"/>
            </w:tcBorders>
            <w:vAlign w:val="center"/>
          </w:tcPr>
          <w:p w:rsidR="0086568B" w:rsidRPr="0049480F" w:rsidRDefault="0086568B" w:rsidP="0049480F">
            <w:pPr>
              <w:jc w:val="center"/>
            </w:pPr>
            <w:r w:rsidRPr="0049480F">
              <w:t>56</w:t>
            </w:r>
          </w:p>
        </w:tc>
        <w:tc>
          <w:tcPr>
            <w:tcW w:w="1400" w:type="pct"/>
            <w:tcBorders>
              <w:top w:val="nil"/>
              <w:left w:val="nil"/>
              <w:bottom w:val="single" w:sz="4" w:space="0" w:color="auto"/>
              <w:right w:val="single" w:sz="4" w:space="0" w:color="auto"/>
            </w:tcBorders>
            <w:vAlign w:val="center"/>
            <w:hideMark/>
          </w:tcPr>
          <w:p w:rsidR="0086568B" w:rsidRPr="0049480F" w:rsidRDefault="0086568B" w:rsidP="0049480F">
            <w:pPr>
              <w:jc w:val="center"/>
            </w:pPr>
            <w:r w:rsidRPr="0049480F">
              <w:t>ХВО</w:t>
            </w:r>
          </w:p>
        </w:tc>
        <w:tc>
          <w:tcPr>
            <w:tcW w:w="3265" w:type="pct"/>
            <w:tcBorders>
              <w:top w:val="nil"/>
              <w:left w:val="nil"/>
              <w:bottom w:val="single" w:sz="4" w:space="0" w:color="auto"/>
              <w:right w:val="single" w:sz="4" w:space="0" w:color="auto"/>
            </w:tcBorders>
            <w:vAlign w:val="center"/>
            <w:hideMark/>
          </w:tcPr>
          <w:p w:rsidR="0086568B" w:rsidRPr="0049480F" w:rsidRDefault="0086568B" w:rsidP="0049480F">
            <w:pPr>
              <w:jc w:val="both"/>
            </w:pPr>
            <w:r w:rsidRPr="0049480F">
              <w:t>Химводоочистка</w:t>
            </w:r>
          </w:p>
        </w:tc>
      </w:tr>
      <w:tr w:rsidR="0086568B" w:rsidRPr="0049480F" w:rsidTr="00BA61E0">
        <w:trPr>
          <w:trHeight w:val="283"/>
        </w:trPr>
        <w:tc>
          <w:tcPr>
            <w:tcW w:w="335" w:type="pct"/>
            <w:tcBorders>
              <w:top w:val="nil"/>
              <w:left w:val="single" w:sz="4" w:space="0" w:color="auto"/>
              <w:bottom w:val="single" w:sz="4" w:space="0" w:color="auto"/>
              <w:right w:val="single" w:sz="4" w:space="0" w:color="auto"/>
            </w:tcBorders>
            <w:vAlign w:val="center"/>
          </w:tcPr>
          <w:p w:rsidR="0086568B" w:rsidRPr="0049480F" w:rsidRDefault="0086568B" w:rsidP="0049480F">
            <w:pPr>
              <w:jc w:val="center"/>
            </w:pPr>
            <w:r w:rsidRPr="0049480F">
              <w:t>57</w:t>
            </w:r>
          </w:p>
        </w:tc>
        <w:tc>
          <w:tcPr>
            <w:tcW w:w="1400" w:type="pct"/>
            <w:tcBorders>
              <w:top w:val="nil"/>
              <w:left w:val="nil"/>
              <w:bottom w:val="single" w:sz="4" w:space="0" w:color="auto"/>
              <w:right w:val="single" w:sz="4" w:space="0" w:color="auto"/>
            </w:tcBorders>
            <w:vAlign w:val="center"/>
            <w:hideMark/>
          </w:tcPr>
          <w:p w:rsidR="0086568B" w:rsidRPr="0049480F" w:rsidRDefault="0086568B" w:rsidP="0049480F">
            <w:pPr>
              <w:jc w:val="center"/>
            </w:pPr>
            <w:r w:rsidRPr="0049480F">
              <w:t>ХВП</w:t>
            </w:r>
          </w:p>
        </w:tc>
        <w:tc>
          <w:tcPr>
            <w:tcW w:w="3265" w:type="pct"/>
            <w:tcBorders>
              <w:top w:val="nil"/>
              <w:left w:val="nil"/>
              <w:bottom w:val="single" w:sz="4" w:space="0" w:color="auto"/>
              <w:right w:val="single" w:sz="4" w:space="0" w:color="auto"/>
            </w:tcBorders>
            <w:vAlign w:val="center"/>
            <w:hideMark/>
          </w:tcPr>
          <w:p w:rsidR="0086568B" w:rsidRPr="0049480F" w:rsidRDefault="0086568B" w:rsidP="0049480F">
            <w:pPr>
              <w:jc w:val="both"/>
            </w:pPr>
            <w:r w:rsidRPr="0049480F">
              <w:t>Химводоподготовка</w:t>
            </w:r>
          </w:p>
        </w:tc>
      </w:tr>
      <w:tr w:rsidR="0086568B" w:rsidRPr="0049480F" w:rsidTr="00BA61E0">
        <w:trPr>
          <w:trHeight w:val="283"/>
        </w:trPr>
        <w:tc>
          <w:tcPr>
            <w:tcW w:w="335" w:type="pct"/>
            <w:tcBorders>
              <w:top w:val="nil"/>
              <w:left w:val="single" w:sz="4" w:space="0" w:color="auto"/>
              <w:bottom w:val="single" w:sz="4" w:space="0" w:color="auto"/>
              <w:right w:val="single" w:sz="4" w:space="0" w:color="auto"/>
            </w:tcBorders>
            <w:vAlign w:val="center"/>
          </w:tcPr>
          <w:p w:rsidR="0086568B" w:rsidRPr="0049480F" w:rsidRDefault="0086568B" w:rsidP="0049480F">
            <w:pPr>
              <w:jc w:val="center"/>
            </w:pPr>
            <w:r w:rsidRPr="0049480F">
              <w:t>58</w:t>
            </w:r>
          </w:p>
        </w:tc>
        <w:tc>
          <w:tcPr>
            <w:tcW w:w="1400" w:type="pct"/>
            <w:tcBorders>
              <w:top w:val="nil"/>
              <w:left w:val="nil"/>
              <w:bottom w:val="single" w:sz="4" w:space="0" w:color="auto"/>
              <w:right w:val="single" w:sz="4" w:space="0" w:color="auto"/>
            </w:tcBorders>
            <w:vAlign w:val="center"/>
            <w:hideMark/>
          </w:tcPr>
          <w:p w:rsidR="0086568B" w:rsidRPr="0049480F" w:rsidRDefault="0086568B" w:rsidP="0049480F">
            <w:pPr>
              <w:jc w:val="center"/>
            </w:pPr>
            <w:r w:rsidRPr="0049480F">
              <w:t>ЦТП</w:t>
            </w:r>
          </w:p>
        </w:tc>
        <w:tc>
          <w:tcPr>
            <w:tcW w:w="3265" w:type="pct"/>
            <w:tcBorders>
              <w:top w:val="nil"/>
              <w:left w:val="nil"/>
              <w:bottom w:val="single" w:sz="4" w:space="0" w:color="auto"/>
              <w:right w:val="single" w:sz="4" w:space="0" w:color="auto"/>
            </w:tcBorders>
            <w:vAlign w:val="center"/>
            <w:hideMark/>
          </w:tcPr>
          <w:p w:rsidR="0086568B" w:rsidRPr="0049480F" w:rsidRDefault="0086568B" w:rsidP="0049480F">
            <w:pPr>
              <w:jc w:val="both"/>
            </w:pPr>
            <w:r w:rsidRPr="0049480F">
              <w:t>Центральный тепловой пункт</w:t>
            </w:r>
          </w:p>
        </w:tc>
      </w:tr>
      <w:tr w:rsidR="0086568B" w:rsidRPr="0049480F" w:rsidTr="00BA61E0">
        <w:trPr>
          <w:trHeight w:val="283"/>
        </w:trPr>
        <w:tc>
          <w:tcPr>
            <w:tcW w:w="335" w:type="pct"/>
            <w:tcBorders>
              <w:top w:val="nil"/>
              <w:left w:val="single" w:sz="4" w:space="0" w:color="auto"/>
              <w:bottom w:val="single" w:sz="4" w:space="0" w:color="auto"/>
              <w:right w:val="single" w:sz="4" w:space="0" w:color="auto"/>
            </w:tcBorders>
            <w:vAlign w:val="center"/>
          </w:tcPr>
          <w:p w:rsidR="0086568B" w:rsidRPr="0049480F" w:rsidRDefault="0086568B" w:rsidP="0049480F">
            <w:pPr>
              <w:jc w:val="center"/>
            </w:pPr>
            <w:r w:rsidRPr="0049480F">
              <w:t>59</w:t>
            </w:r>
          </w:p>
        </w:tc>
        <w:tc>
          <w:tcPr>
            <w:tcW w:w="1400" w:type="pct"/>
            <w:tcBorders>
              <w:top w:val="nil"/>
              <w:left w:val="nil"/>
              <w:bottom w:val="single" w:sz="4" w:space="0" w:color="auto"/>
              <w:right w:val="single" w:sz="4" w:space="0" w:color="auto"/>
            </w:tcBorders>
            <w:vAlign w:val="center"/>
            <w:hideMark/>
          </w:tcPr>
          <w:p w:rsidR="0086568B" w:rsidRPr="0049480F" w:rsidRDefault="0086568B" w:rsidP="0049480F">
            <w:pPr>
              <w:jc w:val="center"/>
            </w:pPr>
            <w:r w:rsidRPr="0049480F">
              <w:t>ЭБ</w:t>
            </w:r>
          </w:p>
        </w:tc>
        <w:tc>
          <w:tcPr>
            <w:tcW w:w="3265" w:type="pct"/>
            <w:tcBorders>
              <w:top w:val="nil"/>
              <w:left w:val="nil"/>
              <w:bottom w:val="single" w:sz="4" w:space="0" w:color="auto"/>
              <w:right w:val="single" w:sz="4" w:space="0" w:color="auto"/>
            </w:tcBorders>
            <w:vAlign w:val="center"/>
            <w:hideMark/>
          </w:tcPr>
          <w:p w:rsidR="0086568B" w:rsidRPr="0049480F" w:rsidRDefault="0086568B" w:rsidP="0049480F">
            <w:pPr>
              <w:jc w:val="both"/>
            </w:pPr>
            <w:r w:rsidRPr="0049480F">
              <w:t>Энергоблок</w:t>
            </w:r>
          </w:p>
        </w:tc>
      </w:tr>
      <w:tr w:rsidR="0086568B" w:rsidRPr="0049480F" w:rsidTr="00BA61E0">
        <w:trPr>
          <w:trHeight w:val="283"/>
        </w:trPr>
        <w:tc>
          <w:tcPr>
            <w:tcW w:w="335" w:type="pct"/>
            <w:tcBorders>
              <w:top w:val="nil"/>
              <w:left w:val="single" w:sz="4" w:space="0" w:color="auto"/>
              <w:bottom w:val="single" w:sz="4" w:space="0" w:color="auto"/>
              <w:right w:val="single" w:sz="4" w:space="0" w:color="auto"/>
            </w:tcBorders>
            <w:vAlign w:val="center"/>
          </w:tcPr>
          <w:p w:rsidR="0086568B" w:rsidRPr="0049480F" w:rsidRDefault="0086568B" w:rsidP="0049480F">
            <w:pPr>
              <w:jc w:val="center"/>
            </w:pPr>
            <w:r w:rsidRPr="0049480F">
              <w:t>60</w:t>
            </w:r>
          </w:p>
        </w:tc>
        <w:tc>
          <w:tcPr>
            <w:tcW w:w="1400" w:type="pct"/>
            <w:tcBorders>
              <w:top w:val="nil"/>
              <w:left w:val="nil"/>
              <w:bottom w:val="single" w:sz="4" w:space="0" w:color="auto"/>
              <w:right w:val="single" w:sz="4" w:space="0" w:color="auto"/>
            </w:tcBorders>
            <w:vAlign w:val="center"/>
            <w:hideMark/>
          </w:tcPr>
          <w:p w:rsidR="0086568B" w:rsidRPr="0049480F" w:rsidRDefault="0086568B" w:rsidP="0049480F">
            <w:pPr>
              <w:jc w:val="center"/>
            </w:pPr>
            <w:r w:rsidRPr="0049480F">
              <w:t>ЭМ</w:t>
            </w:r>
          </w:p>
        </w:tc>
        <w:tc>
          <w:tcPr>
            <w:tcW w:w="3265" w:type="pct"/>
            <w:tcBorders>
              <w:top w:val="nil"/>
              <w:left w:val="nil"/>
              <w:bottom w:val="single" w:sz="4" w:space="0" w:color="auto"/>
              <w:right w:val="single" w:sz="4" w:space="0" w:color="auto"/>
            </w:tcBorders>
            <w:vAlign w:val="center"/>
            <w:hideMark/>
          </w:tcPr>
          <w:p w:rsidR="0086568B" w:rsidRPr="0049480F" w:rsidRDefault="0086568B" w:rsidP="0049480F">
            <w:pPr>
              <w:jc w:val="both"/>
            </w:pPr>
            <w:r w:rsidRPr="0049480F">
              <w:t>Электронная модель системы теплоснабжения г.</w:t>
            </w:r>
            <w:r w:rsidR="005324FE" w:rsidRPr="0049480F">
              <w:t> </w:t>
            </w:r>
            <w:r w:rsidRPr="0049480F">
              <w:t>Нефтеюганск</w:t>
            </w:r>
          </w:p>
        </w:tc>
      </w:tr>
    </w:tbl>
    <w:p w:rsidR="0086568B" w:rsidRPr="0049480F" w:rsidRDefault="0086568B" w:rsidP="0049480F">
      <w:pPr>
        <w:tabs>
          <w:tab w:val="right" w:leader="dot" w:pos="9356"/>
        </w:tabs>
        <w:ind w:right="566"/>
        <w:contextualSpacing/>
        <w:jc w:val="both"/>
        <w:rPr>
          <w:bCs/>
        </w:rPr>
      </w:pPr>
    </w:p>
    <w:p w:rsidR="0086568B" w:rsidRPr="0049480F" w:rsidRDefault="0086568B" w:rsidP="0049480F">
      <w:pPr>
        <w:tabs>
          <w:tab w:val="right" w:leader="dot" w:pos="9356"/>
        </w:tabs>
        <w:ind w:right="566"/>
        <w:contextualSpacing/>
        <w:jc w:val="both"/>
        <w:rPr>
          <w:bCs/>
        </w:rPr>
      </w:pPr>
    </w:p>
    <w:p w:rsidR="0086568B" w:rsidRPr="0049480F" w:rsidRDefault="0086568B" w:rsidP="0049480F">
      <w:pPr>
        <w:tabs>
          <w:tab w:val="right" w:leader="dot" w:pos="9356"/>
        </w:tabs>
        <w:ind w:right="566"/>
        <w:contextualSpacing/>
        <w:jc w:val="both"/>
        <w:sectPr w:rsidR="0086568B" w:rsidRPr="0049480F" w:rsidSect="000A1E77">
          <w:headerReference w:type="first" r:id="rId18"/>
          <w:footerReference w:type="first" r:id="rId19"/>
          <w:pgSz w:w="11906" w:h="16838"/>
          <w:pgMar w:top="1134" w:right="567" w:bottom="567" w:left="1701" w:header="709" w:footer="291" w:gutter="0"/>
          <w:cols w:space="708"/>
          <w:docGrid w:linePitch="360"/>
        </w:sectPr>
      </w:pPr>
    </w:p>
    <w:p w:rsidR="0086568B" w:rsidRPr="0049480F" w:rsidRDefault="009C79D6" w:rsidP="0049480F">
      <w:pPr>
        <w:pStyle w:val="021"/>
        <w:spacing w:line="360" w:lineRule="auto"/>
        <w:rPr>
          <w:rFonts w:cs="Times New Roman"/>
          <w:sz w:val="24"/>
          <w:szCs w:val="24"/>
        </w:rPr>
      </w:pPr>
      <w:bookmarkStart w:id="12" w:name="_Toc149570882"/>
      <w:bookmarkStart w:id="13" w:name="_Toc370392253"/>
      <w:bookmarkEnd w:id="2"/>
      <w:bookmarkEnd w:id="3"/>
      <w:r w:rsidRPr="0049480F">
        <w:rPr>
          <w:rFonts w:cs="Times New Roman"/>
          <w:sz w:val="24"/>
          <w:szCs w:val="24"/>
        </w:rPr>
        <w:t xml:space="preserve">ПОКАЗАТЕЛИ СУЩЕСТВУЮЩЕГО И ПЕРСПЕКТИВНОГО СПРОСА НА ТЕПЛОВУЮ ЭНЕРГИЮ (МОЩНОСТЬ) И ТЕПЛОНОСИТЕЛЬ В УСТАНОВЛЕННЫХ ГРАНИЦАХ ТЕРРИТОРИИ </w:t>
      </w:r>
      <w:r w:rsidR="00E24773" w:rsidRPr="0049480F">
        <w:rPr>
          <w:rFonts w:cs="Times New Roman"/>
          <w:sz w:val="24"/>
          <w:szCs w:val="24"/>
        </w:rPr>
        <w:t>НЕФТЕЮГАНСКА</w:t>
      </w:r>
      <w:bookmarkEnd w:id="12"/>
    </w:p>
    <w:p w:rsidR="00B7542C" w:rsidRPr="0049480F" w:rsidRDefault="00847A19" w:rsidP="0049480F">
      <w:pPr>
        <w:pStyle w:val="29"/>
        <w:numPr>
          <w:ilvl w:val="1"/>
          <w:numId w:val="16"/>
        </w:numPr>
        <w:tabs>
          <w:tab w:val="clear" w:pos="1000"/>
          <w:tab w:val="num" w:pos="851"/>
        </w:tabs>
        <w:spacing w:before="0" w:after="0" w:line="360" w:lineRule="auto"/>
        <w:ind w:left="0" w:firstLine="709"/>
        <w:jc w:val="both"/>
        <w:rPr>
          <w:rFonts w:ascii="Times New Roman" w:hAnsi="Times New Roman"/>
          <w:sz w:val="24"/>
          <w:szCs w:val="24"/>
        </w:rPr>
      </w:pPr>
      <w:bookmarkStart w:id="14" w:name="_Toc149570883"/>
      <w:r w:rsidRPr="0049480F">
        <w:rPr>
          <w:rFonts w:ascii="Times New Roman" w:hAnsi="Times New Roman"/>
          <w:sz w:val="24"/>
          <w:szCs w:val="24"/>
        </w:rPr>
        <w:t>Величина существующей отапливаемой площади строительных фондов и приросты отапливаемой площади строительных фондов по расчетным элементам территориального деления с разделением объектов строительства на многоквартирные дома, индивидуальные жилые дома, общественные здания и производственные здания промышленных предприятий по этапам - на каждый год первого 5-летнего периода и на последующие 5-летние периоды (далее – этапы)</w:t>
      </w:r>
      <w:bookmarkEnd w:id="14"/>
    </w:p>
    <w:bookmarkEnd w:id="13"/>
    <w:p w:rsidR="00B7542C" w:rsidRPr="0049480F" w:rsidRDefault="00B7542C" w:rsidP="0049480F">
      <w:pPr>
        <w:pStyle w:val="29"/>
        <w:spacing w:before="120" w:after="120"/>
        <w:ind w:firstLine="709"/>
        <w:outlineLvl w:val="9"/>
        <w:rPr>
          <w:rFonts w:ascii="Times New Roman" w:hAnsi="Times New Roman"/>
        </w:rPr>
      </w:pPr>
      <w:r w:rsidRPr="0049480F">
        <w:rPr>
          <w:rFonts w:ascii="Times New Roman" w:hAnsi="Times New Roman"/>
        </w:rPr>
        <w:t>Площадь строительных фондов</w:t>
      </w:r>
    </w:p>
    <w:p w:rsidR="00F54094" w:rsidRPr="0049480F" w:rsidRDefault="00F54094" w:rsidP="0049480F">
      <w:pPr>
        <w:widowControl w:val="0"/>
        <w:autoSpaceDE w:val="0"/>
        <w:autoSpaceDN w:val="0"/>
        <w:adjustRightInd w:val="0"/>
        <w:spacing w:line="360" w:lineRule="auto"/>
        <w:ind w:firstLine="709"/>
        <w:jc w:val="both"/>
        <w:rPr>
          <w:spacing w:val="-5"/>
          <w:kern w:val="28"/>
          <w:sz w:val="26"/>
          <w:szCs w:val="26"/>
        </w:rPr>
      </w:pPr>
      <w:r w:rsidRPr="0049480F">
        <w:rPr>
          <w:spacing w:val="-5"/>
          <w:kern w:val="28"/>
          <w:sz w:val="26"/>
          <w:szCs w:val="26"/>
        </w:rPr>
        <w:t>Динамика изменения площадей существующего жилого фонда представлена в таблице</w:t>
      </w:r>
      <w:r w:rsidR="004903F3" w:rsidRPr="0049480F">
        <w:rPr>
          <w:spacing w:val="-5"/>
          <w:kern w:val="28"/>
          <w:sz w:val="26"/>
          <w:szCs w:val="26"/>
        </w:rPr>
        <w:t xml:space="preserve"> ниже</w:t>
      </w:r>
      <w:r w:rsidRPr="0049480F">
        <w:rPr>
          <w:spacing w:val="-5"/>
          <w:kern w:val="28"/>
          <w:sz w:val="26"/>
          <w:szCs w:val="26"/>
        </w:rPr>
        <w:t>. Информация принята согласно сведениям Генерального плана города, данным Федеральной службы государственной статистики (http://www.gks.ru/) и сведениям Департамента градостроительства и земельных отношений.</w:t>
      </w:r>
    </w:p>
    <w:p w:rsidR="00B7542C" w:rsidRPr="0049480F" w:rsidRDefault="00F54094" w:rsidP="0049480F">
      <w:pPr>
        <w:widowControl w:val="0"/>
        <w:autoSpaceDE w:val="0"/>
        <w:autoSpaceDN w:val="0"/>
        <w:adjustRightInd w:val="0"/>
        <w:spacing w:line="360" w:lineRule="auto"/>
        <w:ind w:firstLine="709"/>
        <w:jc w:val="both"/>
        <w:rPr>
          <w:rFonts w:eastAsiaTheme="majorEastAsia"/>
          <w:sz w:val="26"/>
          <w:szCs w:val="26"/>
          <w:lang w:eastAsia="en-US" w:bidi="en-US"/>
        </w:rPr>
      </w:pPr>
      <w:r w:rsidRPr="0049480F">
        <w:rPr>
          <w:spacing w:val="-5"/>
          <w:kern w:val="28"/>
          <w:sz w:val="26"/>
          <w:szCs w:val="26"/>
        </w:rPr>
        <w:t xml:space="preserve">Ключевые показатели представлены на рисунке </w:t>
      </w:r>
      <w:r w:rsidR="006D10E0" w:rsidRPr="0049480F">
        <w:rPr>
          <w:spacing w:val="-5"/>
          <w:kern w:val="28"/>
          <w:sz w:val="26"/>
          <w:szCs w:val="26"/>
        </w:rPr>
        <w:t>ниже</w:t>
      </w:r>
      <w:r w:rsidRPr="0049480F">
        <w:rPr>
          <w:spacing w:val="-5"/>
          <w:kern w:val="28"/>
          <w:sz w:val="26"/>
          <w:szCs w:val="26"/>
        </w:rPr>
        <w:t>.</w:t>
      </w:r>
    </w:p>
    <w:p w:rsidR="00B7542C" w:rsidRPr="0049480F" w:rsidRDefault="00B7542C" w:rsidP="0049480F">
      <w:pPr>
        <w:widowControl w:val="0"/>
        <w:autoSpaceDE w:val="0"/>
        <w:autoSpaceDN w:val="0"/>
        <w:adjustRightInd w:val="0"/>
        <w:spacing w:line="360" w:lineRule="auto"/>
        <w:ind w:firstLine="567"/>
        <w:jc w:val="both"/>
        <w:rPr>
          <w:rFonts w:eastAsia="Calibri"/>
          <w:lang w:eastAsia="en-US" w:bidi="en-US"/>
        </w:rPr>
      </w:pPr>
    </w:p>
    <w:p w:rsidR="00B7542C" w:rsidRPr="0049480F" w:rsidRDefault="00B7542C" w:rsidP="0049480F">
      <w:pPr>
        <w:keepNext/>
        <w:keepLines/>
        <w:tabs>
          <w:tab w:val="left" w:pos="1134"/>
        </w:tabs>
        <w:spacing w:line="360" w:lineRule="auto"/>
        <w:ind w:left="1778" w:hanging="360"/>
        <w:jc w:val="both"/>
        <w:rPr>
          <w:b/>
          <w:lang w:bidi="en-US"/>
        </w:rPr>
        <w:sectPr w:rsidR="00B7542C" w:rsidRPr="0049480F" w:rsidSect="00DE085D">
          <w:pgSz w:w="11906" w:h="16838"/>
          <w:pgMar w:top="1134" w:right="567" w:bottom="567" w:left="1701" w:header="709" w:footer="261" w:gutter="0"/>
          <w:cols w:space="708"/>
          <w:docGrid w:linePitch="360"/>
        </w:sectPr>
      </w:pPr>
    </w:p>
    <w:p w:rsidR="00B7542C" w:rsidRPr="0049480F" w:rsidRDefault="003C7BF1" w:rsidP="0049480F">
      <w:pPr>
        <w:pStyle w:val="afc"/>
        <w:keepNext/>
        <w:spacing w:before="0" w:after="0" w:line="360" w:lineRule="auto"/>
        <w:rPr>
          <w:rFonts w:ascii="Times New Roman" w:hAnsi="Times New Roman"/>
          <w:bCs w:val="0"/>
          <w:color w:val="auto"/>
          <w:szCs w:val="24"/>
          <w:lang w:eastAsia="en-US"/>
        </w:rPr>
      </w:pPr>
      <w:bookmarkStart w:id="15" w:name="_Ref111191723"/>
      <w:bookmarkStart w:id="16" w:name="_Toc509684856"/>
      <w:bookmarkStart w:id="17" w:name="_Ref111191709"/>
      <w:r w:rsidRPr="0049480F">
        <w:rPr>
          <w:rFonts w:ascii="Times New Roman" w:hAnsi="Times New Roman"/>
          <w:bCs w:val="0"/>
          <w:color w:val="auto"/>
          <w:szCs w:val="24"/>
          <w:lang w:eastAsia="en-US"/>
        </w:rPr>
        <w:t xml:space="preserve">Таблица </w:t>
      </w:r>
      <w:bookmarkStart w:id="18" w:name="таб_ретро"/>
      <w:r w:rsidRPr="0049480F">
        <w:rPr>
          <w:rFonts w:ascii="Times New Roman" w:hAnsi="Times New Roman"/>
          <w:bCs w:val="0"/>
          <w:color w:val="auto"/>
          <w:szCs w:val="24"/>
          <w:lang w:eastAsia="en-US"/>
        </w:rPr>
        <w:fldChar w:fldCharType="begin"/>
      </w:r>
      <w:r w:rsidRPr="0049480F">
        <w:rPr>
          <w:rFonts w:ascii="Times New Roman" w:hAnsi="Times New Roman"/>
          <w:bCs w:val="0"/>
          <w:color w:val="auto"/>
          <w:szCs w:val="24"/>
          <w:lang w:eastAsia="en-US"/>
        </w:rPr>
        <w:instrText xml:space="preserve"> SEQ Таблица \* ARABIC </w:instrText>
      </w:r>
      <w:r w:rsidRPr="0049480F">
        <w:rPr>
          <w:rFonts w:ascii="Times New Roman" w:hAnsi="Times New Roman"/>
          <w:bCs w:val="0"/>
          <w:color w:val="auto"/>
          <w:szCs w:val="24"/>
          <w:lang w:eastAsia="en-US"/>
        </w:rPr>
        <w:fldChar w:fldCharType="separate"/>
      </w:r>
      <w:r w:rsidR="00840798">
        <w:rPr>
          <w:rFonts w:ascii="Times New Roman" w:hAnsi="Times New Roman"/>
          <w:bCs w:val="0"/>
          <w:noProof/>
          <w:color w:val="auto"/>
          <w:szCs w:val="24"/>
          <w:lang w:eastAsia="en-US"/>
        </w:rPr>
        <w:t>1</w:t>
      </w:r>
      <w:r w:rsidRPr="0049480F">
        <w:rPr>
          <w:rFonts w:ascii="Times New Roman" w:hAnsi="Times New Roman"/>
          <w:bCs w:val="0"/>
          <w:color w:val="auto"/>
          <w:szCs w:val="24"/>
          <w:lang w:eastAsia="en-US"/>
        </w:rPr>
        <w:fldChar w:fldCharType="end"/>
      </w:r>
      <w:bookmarkEnd w:id="15"/>
      <w:bookmarkEnd w:id="18"/>
      <w:r w:rsidRPr="0049480F">
        <w:rPr>
          <w:rFonts w:ascii="Times New Roman" w:hAnsi="Times New Roman"/>
          <w:bCs w:val="0"/>
          <w:color w:val="auto"/>
          <w:szCs w:val="24"/>
          <w:lang w:eastAsia="en-US"/>
        </w:rPr>
        <w:t xml:space="preserve"> - </w:t>
      </w:r>
      <w:r w:rsidR="00B7542C" w:rsidRPr="0049480F">
        <w:rPr>
          <w:rFonts w:ascii="Times New Roman" w:hAnsi="Times New Roman"/>
          <w:bCs w:val="0"/>
          <w:color w:val="auto"/>
          <w:szCs w:val="24"/>
          <w:lang w:eastAsia="en-US"/>
        </w:rPr>
        <w:t>Ретроспектива по объему жилищного строительства г. Нефтеюганска</w:t>
      </w:r>
      <w:bookmarkEnd w:id="16"/>
      <w:bookmarkEnd w:id="17"/>
    </w:p>
    <w:tbl>
      <w:tblPr>
        <w:tblW w:w="5000" w:type="pct"/>
        <w:tblLayout w:type="fixed"/>
        <w:tblLook w:val="04A0" w:firstRow="1" w:lastRow="0" w:firstColumn="1" w:lastColumn="0" w:noHBand="0" w:noVBand="1"/>
      </w:tblPr>
      <w:tblGrid>
        <w:gridCol w:w="3113"/>
        <w:gridCol w:w="737"/>
        <w:gridCol w:w="135"/>
        <w:gridCol w:w="606"/>
        <w:gridCol w:w="129"/>
        <w:gridCol w:w="612"/>
        <w:gridCol w:w="119"/>
        <w:gridCol w:w="621"/>
        <w:gridCol w:w="113"/>
        <w:gridCol w:w="628"/>
        <w:gridCol w:w="104"/>
        <w:gridCol w:w="637"/>
        <w:gridCol w:w="97"/>
        <w:gridCol w:w="643"/>
        <w:gridCol w:w="88"/>
        <w:gridCol w:w="653"/>
        <w:gridCol w:w="82"/>
        <w:gridCol w:w="659"/>
        <w:gridCol w:w="72"/>
        <w:gridCol w:w="669"/>
        <w:gridCol w:w="66"/>
        <w:gridCol w:w="675"/>
        <w:gridCol w:w="56"/>
        <w:gridCol w:w="684"/>
        <w:gridCol w:w="50"/>
        <w:gridCol w:w="691"/>
        <w:gridCol w:w="41"/>
        <w:gridCol w:w="700"/>
        <w:gridCol w:w="35"/>
        <w:gridCol w:w="706"/>
        <w:gridCol w:w="25"/>
        <w:gridCol w:w="716"/>
        <w:gridCol w:w="19"/>
        <w:gridCol w:w="713"/>
      </w:tblGrid>
      <w:tr w:rsidR="00955AA8" w:rsidRPr="0049480F" w:rsidTr="00955AA8">
        <w:trPr>
          <w:trHeight w:val="315"/>
        </w:trPr>
        <w:tc>
          <w:tcPr>
            <w:tcW w:w="992" w:type="pct"/>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955AA8" w:rsidRPr="0049480F" w:rsidRDefault="00955AA8" w:rsidP="0049480F">
            <w:pPr>
              <w:jc w:val="center"/>
              <w:rPr>
                <w:b/>
                <w:bCs/>
                <w:color w:val="000000"/>
                <w:sz w:val="20"/>
                <w:szCs w:val="20"/>
              </w:rPr>
            </w:pPr>
            <w:r w:rsidRPr="0049480F">
              <w:rPr>
                <w:b/>
                <w:bCs/>
                <w:color w:val="000000"/>
                <w:sz w:val="20"/>
                <w:szCs w:val="20"/>
              </w:rPr>
              <w:t>Показатели</w:t>
            </w:r>
          </w:p>
        </w:tc>
        <w:tc>
          <w:tcPr>
            <w:tcW w:w="4008" w:type="pct"/>
            <w:gridSpan w:val="33"/>
            <w:tcBorders>
              <w:top w:val="single" w:sz="4" w:space="0" w:color="auto"/>
              <w:left w:val="nil"/>
              <w:bottom w:val="single" w:sz="4" w:space="0" w:color="auto"/>
              <w:right w:val="single" w:sz="4" w:space="0" w:color="auto"/>
            </w:tcBorders>
            <w:shd w:val="clear" w:color="000000" w:fill="FFFFFF"/>
            <w:vAlign w:val="center"/>
            <w:hideMark/>
          </w:tcPr>
          <w:p w:rsidR="00955AA8" w:rsidRPr="0049480F" w:rsidRDefault="00955AA8" w:rsidP="0049480F">
            <w:pPr>
              <w:jc w:val="center"/>
              <w:rPr>
                <w:b/>
                <w:bCs/>
                <w:color w:val="000000"/>
                <w:sz w:val="20"/>
                <w:szCs w:val="20"/>
              </w:rPr>
            </w:pPr>
            <w:r w:rsidRPr="0049480F">
              <w:rPr>
                <w:b/>
                <w:bCs/>
                <w:color w:val="000000"/>
                <w:sz w:val="20"/>
                <w:szCs w:val="20"/>
              </w:rPr>
              <w:t>Показатель, тыс. м</w:t>
            </w:r>
            <w:r w:rsidRPr="0049480F">
              <w:rPr>
                <w:b/>
                <w:bCs/>
                <w:color w:val="000000"/>
                <w:sz w:val="20"/>
                <w:szCs w:val="20"/>
                <w:vertAlign w:val="superscript"/>
              </w:rPr>
              <w:t>2</w:t>
            </w:r>
          </w:p>
        </w:tc>
      </w:tr>
      <w:tr w:rsidR="00955AA8" w:rsidRPr="0049480F" w:rsidTr="00955AA8">
        <w:trPr>
          <w:trHeight w:val="300"/>
        </w:trPr>
        <w:tc>
          <w:tcPr>
            <w:tcW w:w="992" w:type="pct"/>
            <w:vMerge/>
            <w:tcBorders>
              <w:top w:val="single" w:sz="4" w:space="0" w:color="auto"/>
              <w:left w:val="single" w:sz="4" w:space="0" w:color="auto"/>
              <w:bottom w:val="single" w:sz="4" w:space="0" w:color="auto"/>
              <w:right w:val="single" w:sz="4" w:space="0" w:color="auto"/>
            </w:tcBorders>
            <w:vAlign w:val="center"/>
            <w:hideMark/>
          </w:tcPr>
          <w:p w:rsidR="00955AA8" w:rsidRPr="0049480F" w:rsidRDefault="00955AA8" w:rsidP="0049480F">
            <w:pPr>
              <w:rPr>
                <w:b/>
                <w:bCs/>
                <w:color w:val="000000"/>
                <w:sz w:val="20"/>
                <w:szCs w:val="20"/>
              </w:rPr>
            </w:pPr>
          </w:p>
        </w:tc>
        <w:tc>
          <w:tcPr>
            <w:tcW w:w="278"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jc w:val="center"/>
              <w:rPr>
                <w:b/>
                <w:bCs/>
                <w:color w:val="000000"/>
                <w:sz w:val="20"/>
                <w:szCs w:val="20"/>
              </w:rPr>
            </w:pPr>
            <w:r w:rsidRPr="0049480F">
              <w:rPr>
                <w:b/>
                <w:bCs/>
                <w:color w:val="000000"/>
                <w:sz w:val="20"/>
                <w:szCs w:val="20"/>
              </w:rPr>
              <w:t>2006</w:t>
            </w:r>
          </w:p>
        </w:tc>
        <w:tc>
          <w:tcPr>
            <w:tcW w:w="234"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jc w:val="center"/>
              <w:rPr>
                <w:b/>
                <w:bCs/>
                <w:color w:val="000000"/>
                <w:sz w:val="20"/>
                <w:szCs w:val="20"/>
              </w:rPr>
            </w:pPr>
            <w:r w:rsidRPr="0049480F">
              <w:rPr>
                <w:b/>
                <w:bCs/>
                <w:color w:val="000000"/>
                <w:sz w:val="20"/>
                <w:szCs w:val="20"/>
              </w:rPr>
              <w:t>2007</w:t>
            </w:r>
          </w:p>
        </w:tc>
        <w:tc>
          <w:tcPr>
            <w:tcW w:w="233"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jc w:val="center"/>
              <w:rPr>
                <w:b/>
                <w:bCs/>
                <w:color w:val="000000"/>
                <w:sz w:val="20"/>
                <w:szCs w:val="20"/>
              </w:rPr>
            </w:pPr>
            <w:r w:rsidRPr="0049480F">
              <w:rPr>
                <w:b/>
                <w:bCs/>
                <w:color w:val="000000"/>
                <w:sz w:val="20"/>
                <w:szCs w:val="20"/>
              </w:rPr>
              <w:t>2008</w:t>
            </w:r>
          </w:p>
        </w:tc>
        <w:tc>
          <w:tcPr>
            <w:tcW w:w="234"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jc w:val="center"/>
              <w:rPr>
                <w:b/>
                <w:bCs/>
                <w:color w:val="000000"/>
                <w:sz w:val="20"/>
                <w:szCs w:val="20"/>
              </w:rPr>
            </w:pPr>
            <w:r w:rsidRPr="0049480F">
              <w:rPr>
                <w:b/>
                <w:bCs/>
                <w:color w:val="000000"/>
                <w:sz w:val="20"/>
                <w:szCs w:val="20"/>
              </w:rPr>
              <w:t>2009</w:t>
            </w:r>
          </w:p>
        </w:tc>
        <w:tc>
          <w:tcPr>
            <w:tcW w:w="233"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jc w:val="center"/>
              <w:rPr>
                <w:b/>
                <w:bCs/>
                <w:color w:val="000000"/>
                <w:sz w:val="20"/>
                <w:szCs w:val="20"/>
              </w:rPr>
            </w:pPr>
            <w:r w:rsidRPr="0049480F">
              <w:rPr>
                <w:b/>
                <w:bCs/>
                <w:color w:val="000000"/>
                <w:sz w:val="20"/>
                <w:szCs w:val="20"/>
              </w:rPr>
              <w:t>2010</w:t>
            </w:r>
          </w:p>
        </w:tc>
        <w:tc>
          <w:tcPr>
            <w:tcW w:w="234"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jc w:val="center"/>
              <w:rPr>
                <w:b/>
                <w:bCs/>
                <w:color w:val="000000"/>
                <w:sz w:val="20"/>
                <w:szCs w:val="20"/>
              </w:rPr>
            </w:pPr>
            <w:r w:rsidRPr="0049480F">
              <w:rPr>
                <w:b/>
                <w:bCs/>
                <w:color w:val="000000"/>
                <w:sz w:val="20"/>
                <w:szCs w:val="20"/>
              </w:rPr>
              <w:t>2011</w:t>
            </w:r>
          </w:p>
        </w:tc>
        <w:tc>
          <w:tcPr>
            <w:tcW w:w="233"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jc w:val="center"/>
              <w:rPr>
                <w:b/>
                <w:bCs/>
                <w:color w:val="000000"/>
                <w:sz w:val="20"/>
                <w:szCs w:val="20"/>
              </w:rPr>
            </w:pPr>
            <w:r w:rsidRPr="0049480F">
              <w:rPr>
                <w:b/>
                <w:bCs/>
                <w:color w:val="000000"/>
                <w:sz w:val="20"/>
                <w:szCs w:val="20"/>
              </w:rPr>
              <w:t>2012</w:t>
            </w:r>
          </w:p>
        </w:tc>
        <w:tc>
          <w:tcPr>
            <w:tcW w:w="234"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jc w:val="center"/>
              <w:rPr>
                <w:b/>
                <w:bCs/>
                <w:color w:val="000000"/>
                <w:sz w:val="20"/>
                <w:szCs w:val="20"/>
              </w:rPr>
            </w:pPr>
            <w:r w:rsidRPr="0049480F">
              <w:rPr>
                <w:b/>
                <w:bCs/>
                <w:color w:val="000000"/>
                <w:sz w:val="20"/>
                <w:szCs w:val="20"/>
              </w:rPr>
              <w:t>2013</w:t>
            </w:r>
          </w:p>
        </w:tc>
        <w:tc>
          <w:tcPr>
            <w:tcW w:w="233"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jc w:val="center"/>
              <w:rPr>
                <w:b/>
                <w:bCs/>
                <w:color w:val="000000"/>
                <w:sz w:val="20"/>
                <w:szCs w:val="20"/>
              </w:rPr>
            </w:pPr>
            <w:r w:rsidRPr="0049480F">
              <w:rPr>
                <w:b/>
                <w:bCs/>
                <w:color w:val="000000"/>
                <w:sz w:val="20"/>
                <w:szCs w:val="20"/>
              </w:rPr>
              <w:t>2014</w:t>
            </w:r>
          </w:p>
        </w:tc>
        <w:tc>
          <w:tcPr>
            <w:tcW w:w="234"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jc w:val="center"/>
              <w:rPr>
                <w:b/>
                <w:bCs/>
                <w:color w:val="000000"/>
                <w:sz w:val="20"/>
                <w:szCs w:val="20"/>
              </w:rPr>
            </w:pPr>
            <w:r w:rsidRPr="0049480F">
              <w:rPr>
                <w:b/>
                <w:bCs/>
                <w:color w:val="000000"/>
                <w:sz w:val="20"/>
                <w:szCs w:val="20"/>
              </w:rPr>
              <w:t>2015</w:t>
            </w:r>
          </w:p>
        </w:tc>
        <w:tc>
          <w:tcPr>
            <w:tcW w:w="233"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jc w:val="center"/>
              <w:rPr>
                <w:b/>
                <w:bCs/>
                <w:color w:val="000000"/>
                <w:sz w:val="20"/>
                <w:szCs w:val="20"/>
              </w:rPr>
            </w:pPr>
            <w:r w:rsidRPr="0049480F">
              <w:rPr>
                <w:b/>
                <w:bCs/>
                <w:color w:val="000000"/>
                <w:sz w:val="20"/>
                <w:szCs w:val="20"/>
              </w:rPr>
              <w:t>2016</w:t>
            </w:r>
          </w:p>
        </w:tc>
        <w:tc>
          <w:tcPr>
            <w:tcW w:w="234"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jc w:val="center"/>
              <w:rPr>
                <w:b/>
                <w:bCs/>
                <w:color w:val="000000"/>
                <w:sz w:val="20"/>
                <w:szCs w:val="20"/>
              </w:rPr>
            </w:pPr>
            <w:r w:rsidRPr="0049480F">
              <w:rPr>
                <w:b/>
                <w:bCs/>
                <w:color w:val="000000"/>
                <w:sz w:val="20"/>
                <w:szCs w:val="20"/>
              </w:rPr>
              <w:t>2017</w:t>
            </w:r>
          </w:p>
        </w:tc>
        <w:tc>
          <w:tcPr>
            <w:tcW w:w="233"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jc w:val="center"/>
              <w:rPr>
                <w:b/>
                <w:bCs/>
                <w:color w:val="000000"/>
                <w:sz w:val="20"/>
                <w:szCs w:val="20"/>
              </w:rPr>
            </w:pPr>
            <w:r w:rsidRPr="0049480F">
              <w:rPr>
                <w:b/>
                <w:bCs/>
                <w:color w:val="000000"/>
                <w:sz w:val="20"/>
                <w:szCs w:val="20"/>
              </w:rPr>
              <w:t>2018</w:t>
            </w:r>
          </w:p>
        </w:tc>
        <w:tc>
          <w:tcPr>
            <w:tcW w:w="234"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jc w:val="center"/>
              <w:rPr>
                <w:b/>
                <w:bCs/>
                <w:color w:val="000000"/>
                <w:sz w:val="20"/>
                <w:szCs w:val="20"/>
              </w:rPr>
            </w:pPr>
            <w:r w:rsidRPr="0049480F">
              <w:rPr>
                <w:b/>
                <w:bCs/>
                <w:color w:val="000000"/>
                <w:sz w:val="20"/>
                <w:szCs w:val="20"/>
              </w:rPr>
              <w:t>2019</w:t>
            </w:r>
          </w:p>
        </w:tc>
        <w:tc>
          <w:tcPr>
            <w:tcW w:w="233"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jc w:val="center"/>
              <w:rPr>
                <w:b/>
                <w:bCs/>
                <w:color w:val="000000"/>
                <w:sz w:val="20"/>
                <w:szCs w:val="20"/>
              </w:rPr>
            </w:pPr>
            <w:r w:rsidRPr="0049480F">
              <w:rPr>
                <w:b/>
                <w:bCs/>
                <w:color w:val="000000"/>
                <w:sz w:val="20"/>
                <w:szCs w:val="20"/>
              </w:rPr>
              <w:t>2020</w:t>
            </w:r>
          </w:p>
        </w:tc>
        <w:tc>
          <w:tcPr>
            <w:tcW w:w="234"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jc w:val="center"/>
              <w:rPr>
                <w:b/>
                <w:bCs/>
                <w:color w:val="000000"/>
                <w:sz w:val="20"/>
                <w:szCs w:val="20"/>
              </w:rPr>
            </w:pPr>
            <w:r w:rsidRPr="0049480F">
              <w:rPr>
                <w:b/>
                <w:bCs/>
                <w:color w:val="000000"/>
                <w:sz w:val="20"/>
                <w:szCs w:val="20"/>
              </w:rPr>
              <w:t>2021</w:t>
            </w:r>
          </w:p>
        </w:tc>
        <w:tc>
          <w:tcPr>
            <w:tcW w:w="227" w:type="pct"/>
            <w:tcBorders>
              <w:top w:val="nil"/>
              <w:left w:val="nil"/>
              <w:bottom w:val="single" w:sz="4" w:space="0" w:color="auto"/>
              <w:right w:val="single" w:sz="4" w:space="0" w:color="auto"/>
            </w:tcBorders>
            <w:shd w:val="clear" w:color="000000" w:fill="FFFFFF"/>
            <w:vAlign w:val="center"/>
          </w:tcPr>
          <w:p w:rsidR="00955AA8" w:rsidRPr="0049480F" w:rsidRDefault="00955AA8" w:rsidP="0049480F">
            <w:pPr>
              <w:jc w:val="center"/>
              <w:rPr>
                <w:b/>
                <w:bCs/>
                <w:color w:val="000000"/>
                <w:sz w:val="20"/>
                <w:szCs w:val="20"/>
              </w:rPr>
            </w:pPr>
            <w:r w:rsidRPr="0049480F">
              <w:rPr>
                <w:b/>
                <w:bCs/>
                <w:color w:val="000000"/>
                <w:sz w:val="20"/>
                <w:szCs w:val="20"/>
              </w:rPr>
              <w:t>2022</w:t>
            </w:r>
          </w:p>
        </w:tc>
      </w:tr>
      <w:tr w:rsidR="00955AA8" w:rsidRPr="0049480F" w:rsidTr="00955AA8">
        <w:trPr>
          <w:trHeight w:val="300"/>
        </w:trPr>
        <w:tc>
          <w:tcPr>
            <w:tcW w:w="5000" w:type="pct"/>
            <w:gridSpan w:val="34"/>
            <w:tcBorders>
              <w:top w:val="nil"/>
              <w:left w:val="single" w:sz="4" w:space="0" w:color="auto"/>
              <w:bottom w:val="single" w:sz="4" w:space="0" w:color="auto"/>
              <w:right w:val="single" w:sz="4" w:space="0" w:color="auto"/>
            </w:tcBorders>
            <w:shd w:val="clear" w:color="000000" w:fill="FFFFFF"/>
            <w:vAlign w:val="center"/>
            <w:hideMark/>
          </w:tcPr>
          <w:p w:rsidR="00955AA8" w:rsidRPr="0049480F" w:rsidRDefault="00955AA8" w:rsidP="0049480F">
            <w:pPr>
              <w:jc w:val="center"/>
              <w:rPr>
                <w:b/>
                <w:bCs/>
                <w:color w:val="000000"/>
                <w:sz w:val="20"/>
                <w:szCs w:val="20"/>
              </w:rPr>
            </w:pPr>
            <w:r w:rsidRPr="0049480F">
              <w:rPr>
                <w:b/>
                <w:bCs/>
                <w:color w:val="000000"/>
                <w:sz w:val="20"/>
                <w:szCs w:val="20"/>
              </w:rPr>
              <w:t>Движение жилищного фонда</w:t>
            </w:r>
          </w:p>
        </w:tc>
      </w:tr>
      <w:tr w:rsidR="00955AA8" w:rsidRPr="0049480F" w:rsidTr="00955AA8">
        <w:trPr>
          <w:trHeight w:val="300"/>
        </w:trPr>
        <w:tc>
          <w:tcPr>
            <w:tcW w:w="992" w:type="pct"/>
            <w:tcBorders>
              <w:top w:val="nil"/>
              <w:left w:val="single" w:sz="4" w:space="0" w:color="auto"/>
              <w:bottom w:val="single" w:sz="4" w:space="0" w:color="auto"/>
              <w:right w:val="single" w:sz="4" w:space="0" w:color="auto"/>
            </w:tcBorders>
            <w:shd w:val="clear" w:color="000000" w:fill="FFFFFF"/>
            <w:vAlign w:val="center"/>
            <w:hideMark/>
          </w:tcPr>
          <w:p w:rsidR="00955AA8" w:rsidRPr="0049480F" w:rsidRDefault="00955AA8" w:rsidP="0049480F">
            <w:pPr>
              <w:rPr>
                <w:color w:val="000000"/>
                <w:sz w:val="20"/>
                <w:szCs w:val="20"/>
              </w:rPr>
            </w:pPr>
            <w:r w:rsidRPr="0049480F">
              <w:rPr>
                <w:color w:val="000000"/>
                <w:sz w:val="20"/>
                <w:szCs w:val="20"/>
              </w:rPr>
              <w:t xml:space="preserve">  1. Площадь жилых помещений на начало года, всего</w:t>
            </w:r>
          </w:p>
        </w:tc>
        <w:tc>
          <w:tcPr>
            <w:tcW w:w="235" w:type="pct"/>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1701,3</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1744,3</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1786,1</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1821,2</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1852,9</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1879,8</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1896,2</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1927,5</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1963</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2012,9</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2059</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2061,9</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2075,1</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2099,6</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2149,7</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2213,3</w:t>
            </w:r>
          </w:p>
        </w:tc>
        <w:tc>
          <w:tcPr>
            <w:tcW w:w="233" w:type="pct"/>
            <w:gridSpan w:val="2"/>
            <w:tcBorders>
              <w:top w:val="nil"/>
              <w:left w:val="nil"/>
              <w:bottom w:val="single" w:sz="4" w:space="0" w:color="auto"/>
              <w:right w:val="single" w:sz="4" w:space="0" w:color="auto"/>
            </w:tcBorders>
            <w:shd w:val="clear" w:color="000000" w:fill="FFFFFF"/>
            <w:vAlign w:val="center"/>
          </w:tcPr>
          <w:p w:rsidR="00955AA8" w:rsidRPr="0049480F" w:rsidRDefault="00955AA8" w:rsidP="0049480F">
            <w:pPr>
              <w:ind w:left="-57" w:right="-57"/>
              <w:jc w:val="center"/>
              <w:rPr>
                <w:color w:val="000000"/>
                <w:sz w:val="20"/>
                <w:szCs w:val="20"/>
              </w:rPr>
            </w:pPr>
            <w:r w:rsidRPr="0049480F">
              <w:rPr>
                <w:color w:val="000000"/>
                <w:sz w:val="20"/>
                <w:szCs w:val="20"/>
              </w:rPr>
              <w:t>2205,4</w:t>
            </w:r>
          </w:p>
        </w:tc>
      </w:tr>
      <w:tr w:rsidR="00955AA8" w:rsidRPr="0049480F" w:rsidTr="00955AA8">
        <w:trPr>
          <w:trHeight w:val="300"/>
        </w:trPr>
        <w:tc>
          <w:tcPr>
            <w:tcW w:w="992" w:type="pct"/>
            <w:tcBorders>
              <w:top w:val="nil"/>
              <w:left w:val="single" w:sz="4" w:space="0" w:color="auto"/>
              <w:bottom w:val="single" w:sz="4" w:space="0" w:color="auto"/>
              <w:right w:val="single" w:sz="4" w:space="0" w:color="auto"/>
            </w:tcBorders>
            <w:shd w:val="clear" w:color="000000" w:fill="FFFFFF"/>
            <w:vAlign w:val="center"/>
            <w:hideMark/>
          </w:tcPr>
          <w:p w:rsidR="00955AA8" w:rsidRPr="0049480F" w:rsidRDefault="00955AA8" w:rsidP="0049480F">
            <w:pPr>
              <w:rPr>
                <w:color w:val="000000"/>
                <w:sz w:val="20"/>
                <w:szCs w:val="20"/>
              </w:rPr>
            </w:pPr>
            <w:r w:rsidRPr="0049480F">
              <w:rPr>
                <w:color w:val="000000"/>
                <w:sz w:val="20"/>
                <w:szCs w:val="20"/>
              </w:rPr>
              <w:t xml:space="preserve">  2. Прибыло жилой площади за год, в том числе:</w:t>
            </w:r>
          </w:p>
        </w:tc>
        <w:tc>
          <w:tcPr>
            <w:tcW w:w="235" w:type="pct"/>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43</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41,8</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35,1</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31,8</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26,9</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16,3</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31,3</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35,5</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49,9</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46,1</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11,6</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16,6</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27,3</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52</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67,05</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18,42</w:t>
            </w:r>
          </w:p>
        </w:tc>
        <w:tc>
          <w:tcPr>
            <w:tcW w:w="233" w:type="pct"/>
            <w:gridSpan w:val="2"/>
            <w:tcBorders>
              <w:top w:val="nil"/>
              <w:left w:val="nil"/>
              <w:bottom w:val="single" w:sz="4" w:space="0" w:color="auto"/>
              <w:right w:val="single" w:sz="4" w:space="0" w:color="auto"/>
            </w:tcBorders>
            <w:shd w:val="clear" w:color="000000" w:fill="FFFFFF"/>
            <w:vAlign w:val="center"/>
          </w:tcPr>
          <w:p w:rsidR="00955AA8" w:rsidRPr="0049480F" w:rsidRDefault="00955AA8" w:rsidP="0049480F">
            <w:pPr>
              <w:ind w:left="-57" w:right="-57"/>
              <w:jc w:val="center"/>
              <w:rPr>
                <w:color w:val="000000"/>
                <w:sz w:val="20"/>
                <w:szCs w:val="20"/>
              </w:rPr>
            </w:pPr>
            <w:r w:rsidRPr="0049480F">
              <w:rPr>
                <w:color w:val="000000"/>
                <w:sz w:val="20"/>
                <w:szCs w:val="20"/>
              </w:rPr>
              <w:t>60,4</w:t>
            </w:r>
          </w:p>
        </w:tc>
      </w:tr>
      <w:tr w:rsidR="00955AA8" w:rsidRPr="0049480F" w:rsidTr="00955AA8">
        <w:trPr>
          <w:trHeight w:val="300"/>
        </w:trPr>
        <w:tc>
          <w:tcPr>
            <w:tcW w:w="992" w:type="pct"/>
            <w:tcBorders>
              <w:top w:val="nil"/>
              <w:left w:val="single" w:sz="4" w:space="0" w:color="auto"/>
              <w:bottom w:val="single" w:sz="4" w:space="0" w:color="auto"/>
              <w:right w:val="single" w:sz="4" w:space="0" w:color="auto"/>
            </w:tcBorders>
            <w:shd w:val="clear" w:color="000000" w:fill="FFFFFF"/>
            <w:vAlign w:val="center"/>
            <w:hideMark/>
          </w:tcPr>
          <w:p w:rsidR="00955AA8" w:rsidRPr="0049480F" w:rsidRDefault="00955AA8" w:rsidP="0049480F">
            <w:pPr>
              <w:rPr>
                <w:color w:val="000000"/>
                <w:sz w:val="20"/>
                <w:szCs w:val="20"/>
              </w:rPr>
            </w:pPr>
            <w:r w:rsidRPr="0049480F">
              <w:rPr>
                <w:color w:val="000000"/>
                <w:sz w:val="20"/>
                <w:szCs w:val="20"/>
              </w:rPr>
              <w:t xml:space="preserve">    2.1. Новое строительство</w:t>
            </w:r>
          </w:p>
        </w:tc>
        <w:tc>
          <w:tcPr>
            <w:tcW w:w="235" w:type="pct"/>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43</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41,8</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35,1</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31,8</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26,9</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16,3</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31,3</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38</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51,9</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46,1</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14,4</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12,3</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27,3</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52</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67,05</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18,42</w:t>
            </w:r>
          </w:p>
        </w:tc>
        <w:tc>
          <w:tcPr>
            <w:tcW w:w="233" w:type="pct"/>
            <w:gridSpan w:val="2"/>
            <w:tcBorders>
              <w:top w:val="nil"/>
              <w:left w:val="nil"/>
              <w:bottom w:val="single" w:sz="4" w:space="0" w:color="auto"/>
              <w:right w:val="single" w:sz="4" w:space="0" w:color="auto"/>
            </w:tcBorders>
            <w:shd w:val="clear" w:color="000000" w:fill="FFFFFF"/>
            <w:vAlign w:val="center"/>
          </w:tcPr>
          <w:p w:rsidR="00955AA8" w:rsidRPr="0049480F" w:rsidRDefault="00955AA8" w:rsidP="0049480F">
            <w:pPr>
              <w:ind w:left="-57" w:right="-57"/>
              <w:jc w:val="center"/>
              <w:rPr>
                <w:color w:val="000000"/>
                <w:sz w:val="20"/>
                <w:szCs w:val="20"/>
              </w:rPr>
            </w:pPr>
            <w:r w:rsidRPr="0049480F">
              <w:rPr>
                <w:color w:val="000000"/>
                <w:sz w:val="20"/>
                <w:szCs w:val="20"/>
              </w:rPr>
              <w:t>60,4</w:t>
            </w:r>
          </w:p>
        </w:tc>
      </w:tr>
      <w:tr w:rsidR="00955AA8" w:rsidRPr="0049480F" w:rsidTr="00955AA8">
        <w:trPr>
          <w:trHeight w:val="300"/>
        </w:trPr>
        <w:tc>
          <w:tcPr>
            <w:tcW w:w="992" w:type="pct"/>
            <w:tcBorders>
              <w:top w:val="nil"/>
              <w:left w:val="single" w:sz="4" w:space="0" w:color="auto"/>
              <w:bottom w:val="single" w:sz="4" w:space="0" w:color="auto"/>
              <w:right w:val="single" w:sz="4" w:space="0" w:color="auto"/>
            </w:tcBorders>
            <w:shd w:val="clear" w:color="000000" w:fill="FFFFFF"/>
            <w:vAlign w:val="center"/>
            <w:hideMark/>
          </w:tcPr>
          <w:p w:rsidR="00955AA8" w:rsidRPr="0049480F" w:rsidRDefault="00955AA8" w:rsidP="0049480F">
            <w:pPr>
              <w:rPr>
                <w:color w:val="000000"/>
                <w:sz w:val="20"/>
                <w:szCs w:val="20"/>
              </w:rPr>
            </w:pPr>
            <w:r w:rsidRPr="0049480F">
              <w:rPr>
                <w:color w:val="000000"/>
                <w:sz w:val="20"/>
                <w:szCs w:val="20"/>
              </w:rPr>
              <w:t xml:space="preserve">      2.1.1. Многоквартирные дома</w:t>
            </w:r>
          </w:p>
        </w:tc>
        <w:tc>
          <w:tcPr>
            <w:tcW w:w="235" w:type="pct"/>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42,4</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37,8</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28,6</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23,9</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19,6</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12,1</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28,7</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34,6</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47,3</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42,3</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12,2</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11,46</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25,1</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50</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62,35</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10,97</w:t>
            </w:r>
          </w:p>
        </w:tc>
        <w:tc>
          <w:tcPr>
            <w:tcW w:w="233" w:type="pct"/>
            <w:gridSpan w:val="2"/>
            <w:tcBorders>
              <w:top w:val="nil"/>
              <w:left w:val="nil"/>
              <w:bottom w:val="single" w:sz="4" w:space="0" w:color="auto"/>
              <w:right w:val="single" w:sz="4" w:space="0" w:color="auto"/>
            </w:tcBorders>
            <w:shd w:val="clear" w:color="000000" w:fill="FFFFFF"/>
            <w:vAlign w:val="center"/>
          </w:tcPr>
          <w:p w:rsidR="00955AA8" w:rsidRPr="0049480F" w:rsidRDefault="00955AA8" w:rsidP="0049480F">
            <w:pPr>
              <w:ind w:left="-57" w:right="-57"/>
              <w:jc w:val="center"/>
              <w:rPr>
                <w:color w:val="000000"/>
                <w:sz w:val="20"/>
                <w:szCs w:val="20"/>
              </w:rPr>
            </w:pPr>
            <w:r w:rsidRPr="0049480F">
              <w:rPr>
                <w:color w:val="000000"/>
                <w:sz w:val="20"/>
                <w:szCs w:val="20"/>
              </w:rPr>
              <w:t>60,3</w:t>
            </w:r>
          </w:p>
        </w:tc>
      </w:tr>
      <w:tr w:rsidR="00955AA8" w:rsidRPr="0049480F" w:rsidTr="00955AA8">
        <w:trPr>
          <w:trHeight w:val="300"/>
        </w:trPr>
        <w:tc>
          <w:tcPr>
            <w:tcW w:w="992" w:type="pct"/>
            <w:tcBorders>
              <w:top w:val="nil"/>
              <w:left w:val="single" w:sz="4" w:space="0" w:color="auto"/>
              <w:bottom w:val="single" w:sz="4" w:space="0" w:color="auto"/>
              <w:right w:val="single" w:sz="4" w:space="0" w:color="auto"/>
            </w:tcBorders>
            <w:shd w:val="clear" w:color="000000" w:fill="FFFFFF"/>
            <w:vAlign w:val="center"/>
            <w:hideMark/>
          </w:tcPr>
          <w:p w:rsidR="00955AA8" w:rsidRPr="0049480F" w:rsidRDefault="00955AA8" w:rsidP="0049480F">
            <w:pPr>
              <w:rPr>
                <w:color w:val="000000"/>
                <w:sz w:val="20"/>
                <w:szCs w:val="20"/>
              </w:rPr>
            </w:pPr>
            <w:r w:rsidRPr="0049480F">
              <w:rPr>
                <w:color w:val="000000"/>
                <w:sz w:val="20"/>
                <w:szCs w:val="20"/>
              </w:rPr>
              <w:t xml:space="preserve">      2.1.2. Индивидуальные дома</w:t>
            </w:r>
          </w:p>
        </w:tc>
        <w:tc>
          <w:tcPr>
            <w:tcW w:w="235" w:type="pct"/>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0,6</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4</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6,5</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7,8</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7,3</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4,2</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2,7</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3,4</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4,6</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3,8</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2,2</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0,84</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2,2</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2</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4,7</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7,457</w:t>
            </w:r>
          </w:p>
        </w:tc>
        <w:tc>
          <w:tcPr>
            <w:tcW w:w="233" w:type="pct"/>
            <w:gridSpan w:val="2"/>
            <w:tcBorders>
              <w:top w:val="nil"/>
              <w:left w:val="nil"/>
              <w:bottom w:val="single" w:sz="4" w:space="0" w:color="auto"/>
              <w:right w:val="single" w:sz="4" w:space="0" w:color="auto"/>
            </w:tcBorders>
            <w:shd w:val="clear" w:color="000000" w:fill="FFFFFF"/>
            <w:vAlign w:val="center"/>
          </w:tcPr>
          <w:p w:rsidR="00955AA8" w:rsidRPr="0049480F" w:rsidRDefault="00955AA8" w:rsidP="0049480F">
            <w:pPr>
              <w:ind w:left="-57" w:right="-57"/>
              <w:jc w:val="center"/>
              <w:rPr>
                <w:color w:val="000000"/>
                <w:sz w:val="20"/>
                <w:szCs w:val="20"/>
              </w:rPr>
            </w:pPr>
            <w:r w:rsidRPr="0049480F">
              <w:rPr>
                <w:color w:val="000000"/>
                <w:sz w:val="20"/>
                <w:szCs w:val="20"/>
              </w:rPr>
              <w:t>0,1</w:t>
            </w:r>
          </w:p>
        </w:tc>
      </w:tr>
      <w:tr w:rsidR="00955AA8" w:rsidRPr="0049480F" w:rsidTr="00955AA8">
        <w:trPr>
          <w:trHeight w:val="315"/>
        </w:trPr>
        <w:tc>
          <w:tcPr>
            <w:tcW w:w="992" w:type="pct"/>
            <w:tcBorders>
              <w:top w:val="nil"/>
              <w:left w:val="single" w:sz="4" w:space="0" w:color="auto"/>
              <w:bottom w:val="single" w:sz="4" w:space="0" w:color="auto"/>
              <w:right w:val="single" w:sz="4" w:space="0" w:color="auto"/>
            </w:tcBorders>
            <w:shd w:val="clear" w:color="000000" w:fill="FFFFFF"/>
            <w:vAlign w:val="center"/>
            <w:hideMark/>
          </w:tcPr>
          <w:p w:rsidR="00955AA8" w:rsidRPr="0049480F" w:rsidRDefault="00955AA8" w:rsidP="0049480F">
            <w:pPr>
              <w:rPr>
                <w:color w:val="000000"/>
                <w:sz w:val="20"/>
                <w:szCs w:val="20"/>
              </w:rPr>
            </w:pPr>
            <w:r w:rsidRPr="0049480F">
              <w:rPr>
                <w:color w:val="000000"/>
                <w:sz w:val="20"/>
                <w:szCs w:val="20"/>
              </w:rPr>
              <w:t xml:space="preserve">    2.2. Выбыло жилой площади за год, всего</w:t>
            </w:r>
          </w:p>
        </w:tc>
        <w:tc>
          <w:tcPr>
            <w:tcW w:w="235" w:type="pct"/>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 </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 </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 </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 </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 </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 </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 </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2,5</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1,9</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0</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2,8</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3,4</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2,8</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1,9</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3,44</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20,62</w:t>
            </w:r>
          </w:p>
        </w:tc>
        <w:tc>
          <w:tcPr>
            <w:tcW w:w="233" w:type="pct"/>
            <w:gridSpan w:val="2"/>
            <w:tcBorders>
              <w:top w:val="nil"/>
              <w:left w:val="nil"/>
              <w:bottom w:val="single" w:sz="4" w:space="0" w:color="auto"/>
              <w:right w:val="single" w:sz="4" w:space="0" w:color="auto"/>
            </w:tcBorders>
            <w:shd w:val="clear" w:color="000000" w:fill="FFFFFF"/>
            <w:vAlign w:val="center"/>
          </w:tcPr>
          <w:p w:rsidR="00955AA8" w:rsidRPr="0049480F" w:rsidRDefault="00955AA8" w:rsidP="0049480F">
            <w:pPr>
              <w:ind w:left="-57" w:right="-57"/>
              <w:jc w:val="center"/>
              <w:rPr>
                <w:color w:val="000000"/>
                <w:sz w:val="20"/>
                <w:szCs w:val="20"/>
              </w:rPr>
            </w:pPr>
            <w:r w:rsidRPr="0049480F">
              <w:rPr>
                <w:color w:val="000000"/>
                <w:sz w:val="20"/>
                <w:szCs w:val="20"/>
              </w:rPr>
              <w:t>21</w:t>
            </w:r>
          </w:p>
        </w:tc>
      </w:tr>
      <w:tr w:rsidR="00955AA8" w:rsidRPr="0049480F" w:rsidTr="00955AA8">
        <w:trPr>
          <w:trHeight w:val="315"/>
        </w:trPr>
        <w:tc>
          <w:tcPr>
            <w:tcW w:w="992" w:type="pct"/>
            <w:tcBorders>
              <w:top w:val="nil"/>
              <w:left w:val="single" w:sz="4" w:space="0" w:color="auto"/>
              <w:bottom w:val="single" w:sz="4" w:space="0" w:color="auto"/>
              <w:right w:val="single" w:sz="4" w:space="0" w:color="auto"/>
            </w:tcBorders>
            <w:shd w:val="clear" w:color="000000" w:fill="FFFFFF"/>
            <w:vAlign w:val="center"/>
            <w:hideMark/>
          </w:tcPr>
          <w:p w:rsidR="00955AA8" w:rsidRPr="0049480F" w:rsidRDefault="00955AA8" w:rsidP="0049480F">
            <w:pPr>
              <w:rPr>
                <w:color w:val="000000"/>
                <w:sz w:val="20"/>
                <w:szCs w:val="20"/>
              </w:rPr>
            </w:pPr>
            <w:r w:rsidRPr="0049480F">
              <w:rPr>
                <w:color w:val="000000"/>
                <w:sz w:val="20"/>
                <w:szCs w:val="20"/>
              </w:rPr>
              <w:t xml:space="preserve">  3. Площадь жилых помещений на конец года, всего</w:t>
            </w:r>
          </w:p>
        </w:tc>
        <w:tc>
          <w:tcPr>
            <w:tcW w:w="235" w:type="pct"/>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1744,3</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1786,1</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1821,2</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1852,9</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1879,8</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1896,2</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1927,5</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1963</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2012,9</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2059</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2070,7</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2075,1</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2099,6</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2149,7</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2213,3</w:t>
            </w:r>
          </w:p>
        </w:tc>
        <w:tc>
          <w:tcPr>
            <w:tcW w:w="236" w:type="pct"/>
            <w:gridSpan w:val="2"/>
            <w:tcBorders>
              <w:top w:val="nil"/>
              <w:left w:val="nil"/>
              <w:bottom w:val="single" w:sz="4" w:space="0" w:color="auto"/>
              <w:right w:val="single" w:sz="4" w:space="0" w:color="auto"/>
            </w:tcBorders>
            <w:shd w:val="clear" w:color="000000" w:fill="FFFFFF"/>
            <w:vAlign w:val="center"/>
            <w:hideMark/>
          </w:tcPr>
          <w:p w:rsidR="00955AA8" w:rsidRPr="0049480F" w:rsidRDefault="00955AA8" w:rsidP="0049480F">
            <w:pPr>
              <w:ind w:left="-57" w:right="-57"/>
              <w:jc w:val="center"/>
              <w:rPr>
                <w:color w:val="000000"/>
                <w:sz w:val="20"/>
                <w:szCs w:val="20"/>
              </w:rPr>
            </w:pPr>
            <w:r w:rsidRPr="0049480F">
              <w:rPr>
                <w:color w:val="000000"/>
                <w:sz w:val="20"/>
                <w:szCs w:val="20"/>
              </w:rPr>
              <w:t>2211,1</w:t>
            </w:r>
          </w:p>
        </w:tc>
        <w:tc>
          <w:tcPr>
            <w:tcW w:w="233" w:type="pct"/>
            <w:gridSpan w:val="2"/>
            <w:tcBorders>
              <w:top w:val="nil"/>
              <w:left w:val="nil"/>
              <w:bottom w:val="single" w:sz="4" w:space="0" w:color="auto"/>
              <w:right w:val="single" w:sz="4" w:space="0" w:color="auto"/>
            </w:tcBorders>
            <w:shd w:val="clear" w:color="000000" w:fill="FFFFFF"/>
            <w:vAlign w:val="center"/>
          </w:tcPr>
          <w:p w:rsidR="00955AA8" w:rsidRPr="0049480F" w:rsidRDefault="00955AA8" w:rsidP="0049480F">
            <w:pPr>
              <w:ind w:left="-57" w:right="-57"/>
              <w:jc w:val="center"/>
              <w:rPr>
                <w:color w:val="000000"/>
                <w:sz w:val="20"/>
                <w:szCs w:val="20"/>
              </w:rPr>
            </w:pPr>
            <w:r w:rsidRPr="0049480F">
              <w:rPr>
                <w:color w:val="000000"/>
                <w:sz w:val="20"/>
                <w:szCs w:val="20"/>
              </w:rPr>
              <w:t>2244,8</w:t>
            </w:r>
          </w:p>
        </w:tc>
      </w:tr>
    </w:tbl>
    <w:p w:rsidR="004D7B95" w:rsidRPr="0049480F" w:rsidRDefault="004D7B95" w:rsidP="0049480F">
      <w:pPr>
        <w:spacing w:line="360" w:lineRule="auto"/>
        <w:ind w:firstLine="567"/>
        <w:contextualSpacing/>
        <w:jc w:val="both"/>
        <w:rPr>
          <w:rFonts w:eastAsiaTheme="majorEastAsia"/>
          <w:lang w:val="en-US" w:eastAsia="en-US" w:bidi="en-US"/>
        </w:rPr>
      </w:pPr>
    </w:p>
    <w:p w:rsidR="00B7542C" w:rsidRPr="0049480F" w:rsidRDefault="00B7542C" w:rsidP="0049480F">
      <w:pPr>
        <w:widowControl w:val="0"/>
        <w:autoSpaceDE w:val="0"/>
        <w:autoSpaceDN w:val="0"/>
        <w:adjustRightInd w:val="0"/>
        <w:spacing w:line="360" w:lineRule="auto"/>
        <w:ind w:firstLine="567"/>
        <w:jc w:val="both"/>
        <w:rPr>
          <w:rFonts w:eastAsia="Calibri"/>
          <w:lang w:val="en-US" w:eastAsia="en-US" w:bidi="en-US"/>
        </w:rPr>
      </w:pPr>
    </w:p>
    <w:p w:rsidR="00B7542C" w:rsidRPr="0049480F" w:rsidRDefault="00B7542C" w:rsidP="0049480F">
      <w:pPr>
        <w:widowControl w:val="0"/>
        <w:autoSpaceDE w:val="0"/>
        <w:autoSpaceDN w:val="0"/>
        <w:adjustRightInd w:val="0"/>
        <w:spacing w:line="360" w:lineRule="auto"/>
        <w:ind w:firstLine="567"/>
        <w:jc w:val="both"/>
        <w:rPr>
          <w:rFonts w:eastAsia="Calibri"/>
          <w:lang w:val="en-US" w:eastAsia="en-US" w:bidi="en-US"/>
        </w:rPr>
        <w:sectPr w:rsidR="00B7542C" w:rsidRPr="0049480F" w:rsidSect="009F432D">
          <w:pgSz w:w="16838" w:h="11906" w:orient="landscape" w:code="9"/>
          <w:pgMar w:top="1701" w:right="567" w:bottom="567" w:left="567" w:header="709" w:footer="709" w:gutter="0"/>
          <w:cols w:space="708"/>
          <w:docGrid w:linePitch="360"/>
        </w:sectPr>
      </w:pPr>
    </w:p>
    <w:p w:rsidR="00B7542C" w:rsidRPr="0049480F" w:rsidRDefault="002B6DF6" w:rsidP="0049480F">
      <w:pPr>
        <w:keepNext/>
        <w:spacing w:line="360" w:lineRule="auto"/>
        <w:jc w:val="center"/>
        <w:rPr>
          <w:rFonts w:eastAsiaTheme="majorEastAsia"/>
          <w:lang w:val="en-US" w:eastAsia="en-US" w:bidi="en-US"/>
        </w:rPr>
      </w:pPr>
      <w:r w:rsidRPr="0049480F">
        <w:rPr>
          <w:rFonts w:eastAsiaTheme="majorEastAsia"/>
          <w:noProof/>
        </w:rPr>
        <w:drawing>
          <wp:inline distT="0" distB="0" distL="0" distR="0" wp14:anchorId="4EEAA5FA" wp14:editId="1AEE49FB">
            <wp:extent cx="5407660" cy="3810635"/>
            <wp:effectExtent l="0" t="0" r="254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407660" cy="3810635"/>
                    </a:xfrm>
                    <a:prstGeom prst="rect">
                      <a:avLst/>
                    </a:prstGeom>
                    <a:noFill/>
                  </pic:spPr>
                </pic:pic>
              </a:graphicData>
            </a:graphic>
          </wp:inline>
        </w:drawing>
      </w:r>
    </w:p>
    <w:p w:rsidR="00B7542C" w:rsidRPr="0049480F" w:rsidRDefault="003C7BF1" w:rsidP="0049480F">
      <w:pPr>
        <w:pStyle w:val="afc"/>
        <w:keepNext/>
        <w:spacing w:before="0" w:after="0" w:line="360" w:lineRule="auto"/>
        <w:jc w:val="both"/>
        <w:rPr>
          <w:rFonts w:ascii="Times New Roman" w:hAnsi="Times New Roman"/>
          <w:bCs w:val="0"/>
          <w:color w:val="auto"/>
          <w:szCs w:val="24"/>
          <w:lang w:eastAsia="en-US"/>
        </w:rPr>
      </w:pPr>
      <w:bookmarkStart w:id="19" w:name="_Ref49963015"/>
      <w:bookmarkStart w:id="20" w:name="_Toc509684825"/>
      <w:r w:rsidRPr="0049480F">
        <w:rPr>
          <w:rFonts w:ascii="Times New Roman" w:hAnsi="Times New Roman"/>
          <w:bCs w:val="0"/>
          <w:color w:val="auto"/>
          <w:szCs w:val="24"/>
          <w:lang w:eastAsia="en-US"/>
        </w:rPr>
        <w:t xml:space="preserve">Рисунок </w:t>
      </w:r>
      <w:bookmarkStart w:id="21" w:name="рис_ретро"/>
      <w:r w:rsidRPr="0049480F">
        <w:rPr>
          <w:rFonts w:ascii="Times New Roman" w:hAnsi="Times New Roman"/>
          <w:bCs w:val="0"/>
          <w:color w:val="auto"/>
          <w:szCs w:val="24"/>
          <w:lang w:eastAsia="en-US"/>
        </w:rPr>
        <w:fldChar w:fldCharType="begin"/>
      </w:r>
      <w:r w:rsidRPr="0049480F">
        <w:rPr>
          <w:rFonts w:ascii="Times New Roman" w:hAnsi="Times New Roman"/>
          <w:bCs w:val="0"/>
          <w:color w:val="auto"/>
          <w:szCs w:val="24"/>
          <w:lang w:eastAsia="en-US"/>
        </w:rPr>
        <w:instrText xml:space="preserve"> SEQ Рисунок \* ARABIC </w:instrText>
      </w:r>
      <w:r w:rsidRPr="0049480F">
        <w:rPr>
          <w:rFonts w:ascii="Times New Roman" w:hAnsi="Times New Roman"/>
          <w:bCs w:val="0"/>
          <w:color w:val="auto"/>
          <w:szCs w:val="24"/>
          <w:lang w:eastAsia="en-US"/>
        </w:rPr>
        <w:fldChar w:fldCharType="separate"/>
      </w:r>
      <w:r w:rsidR="00840798">
        <w:rPr>
          <w:rFonts w:ascii="Times New Roman" w:hAnsi="Times New Roman"/>
          <w:bCs w:val="0"/>
          <w:noProof/>
          <w:color w:val="auto"/>
          <w:szCs w:val="24"/>
          <w:lang w:eastAsia="en-US"/>
        </w:rPr>
        <w:t>1</w:t>
      </w:r>
      <w:r w:rsidRPr="0049480F">
        <w:rPr>
          <w:rFonts w:ascii="Times New Roman" w:hAnsi="Times New Roman"/>
          <w:bCs w:val="0"/>
          <w:color w:val="auto"/>
          <w:szCs w:val="24"/>
          <w:lang w:eastAsia="en-US"/>
        </w:rPr>
        <w:fldChar w:fldCharType="end"/>
      </w:r>
      <w:bookmarkEnd w:id="19"/>
      <w:bookmarkEnd w:id="21"/>
      <w:r w:rsidRPr="0049480F">
        <w:rPr>
          <w:rFonts w:ascii="Times New Roman" w:hAnsi="Times New Roman"/>
          <w:bCs w:val="0"/>
          <w:color w:val="auto"/>
          <w:szCs w:val="24"/>
          <w:lang w:eastAsia="en-US"/>
        </w:rPr>
        <w:t xml:space="preserve"> - </w:t>
      </w:r>
      <w:r w:rsidR="00B7542C" w:rsidRPr="0049480F">
        <w:rPr>
          <w:rFonts w:ascii="Times New Roman" w:hAnsi="Times New Roman"/>
          <w:bCs w:val="0"/>
          <w:color w:val="auto"/>
          <w:szCs w:val="24"/>
          <w:lang w:eastAsia="en-US"/>
        </w:rPr>
        <w:t>Ретроспектива ввода жилых фондов на территории города Нефтеюганска</w:t>
      </w:r>
      <w:bookmarkEnd w:id="20"/>
    </w:p>
    <w:p w:rsidR="00B7542C" w:rsidRPr="0049480F" w:rsidRDefault="00F54094" w:rsidP="0049480F">
      <w:pPr>
        <w:widowControl w:val="0"/>
        <w:autoSpaceDE w:val="0"/>
        <w:autoSpaceDN w:val="0"/>
        <w:adjustRightInd w:val="0"/>
        <w:spacing w:line="360" w:lineRule="auto"/>
        <w:ind w:firstLine="709"/>
        <w:jc w:val="both"/>
        <w:rPr>
          <w:rFonts w:eastAsia="Calibri"/>
          <w:sz w:val="26"/>
          <w:szCs w:val="26"/>
          <w:lang w:eastAsia="en-US" w:bidi="en-US"/>
        </w:rPr>
      </w:pPr>
      <w:r w:rsidRPr="0049480F">
        <w:rPr>
          <w:rFonts w:eastAsia="Calibri"/>
          <w:sz w:val="26"/>
          <w:szCs w:val="26"/>
        </w:rPr>
        <w:t>Минимум ввода жилых фондов отмечен в 2017 г., прирост жилых фондов составил 16,1 тыс. кв. м. Однако в период 2012-2015, как и в 2018-2020 гг., наблюдалось увеличение темпов ввода по сравнению с послекризисными 2008-2011 гг. Ускорение темпов жилищного строительства в последние годы привело к увеличению жилищной обеспеченности населения города.</w:t>
      </w:r>
    </w:p>
    <w:p w:rsidR="00AE09DC" w:rsidRPr="0049480F" w:rsidRDefault="00B7542C" w:rsidP="0049480F">
      <w:pPr>
        <w:pStyle w:val="29"/>
        <w:spacing w:before="120" w:after="120" w:line="360" w:lineRule="auto"/>
        <w:ind w:firstLine="709"/>
        <w:jc w:val="both"/>
        <w:outlineLvl w:val="9"/>
        <w:rPr>
          <w:rFonts w:ascii="Times New Roman" w:hAnsi="Times New Roman"/>
        </w:rPr>
      </w:pPr>
      <w:r w:rsidRPr="0049480F">
        <w:rPr>
          <w:rFonts w:ascii="Times New Roman" w:hAnsi="Times New Roman"/>
        </w:rPr>
        <w:t>Приросты площади строительных фондов по расчетным элементам территориального деления</w:t>
      </w:r>
    </w:p>
    <w:p w:rsidR="00F54094" w:rsidRPr="0049480F" w:rsidRDefault="00F54094" w:rsidP="0049480F">
      <w:pPr>
        <w:widowControl w:val="0"/>
        <w:autoSpaceDE w:val="0"/>
        <w:autoSpaceDN w:val="0"/>
        <w:adjustRightInd w:val="0"/>
        <w:spacing w:line="360" w:lineRule="auto"/>
        <w:ind w:firstLine="709"/>
        <w:jc w:val="both"/>
        <w:rPr>
          <w:kern w:val="28"/>
          <w:sz w:val="26"/>
          <w:szCs w:val="26"/>
        </w:rPr>
      </w:pPr>
      <w:r w:rsidRPr="0049480F">
        <w:rPr>
          <w:kern w:val="28"/>
          <w:sz w:val="26"/>
          <w:szCs w:val="26"/>
        </w:rPr>
        <w:t>Прогноз прироста перспективной застройки сформирован на основании следующих сведений, полученных при актуализации Схемы теплоснабжения:</w:t>
      </w:r>
    </w:p>
    <w:p w:rsidR="00F54094" w:rsidRPr="0049480F" w:rsidRDefault="00F54094" w:rsidP="0049480F">
      <w:pPr>
        <w:pStyle w:val="aff9"/>
        <w:widowControl w:val="0"/>
        <w:numPr>
          <w:ilvl w:val="0"/>
          <w:numId w:val="127"/>
        </w:numPr>
        <w:autoSpaceDE w:val="0"/>
        <w:autoSpaceDN w:val="0"/>
        <w:adjustRightInd w:val="0"/>
        <w:spacing w:line="360" w:lineRule="auto"/>
        <w:jc w:val="both"/>
        <w:rPr>
          <w:kern w:val="28"/>
          <w:sz w:val="26"/>
          <w:szCs w:val="26"/>
        </w:rPr>
      </w:pPr>
      <w:r w:rsidRPr="0049480F">
        <w:rPr>
          <w:kern w:val="28"/>
          <w:sz w:val="26"/>
          <w:szCs w:val="26"/>
        </w:rPr>
        <w:t>Актуализированный Генеральный план города.</w:t>
      </w:r>
    </w:p>
    <w:p w:rsidR="00F54094" w:rsidRPr="0049480F" w:rsidRDefault="00F54094" w:rsidP="0049480F">
      <w:pPr>
        <w:pStyle w:val="aff9"/>
        <w:widowControl w:val="0"/>
        <w:numPr>
          <w:ilvl w:val="0"/>
          <w:numId w:val="127"/>
        </w:numPr>
        <w:autoSpaceDE w:val="0"/>
        <w:autoSpaceDN w:val="0"/>
        <w:adjustRightInd w:val="0"/>
        <w:spacing w:line="360" w:lineRule="auto"/>
        <w:jc w:val="both"/>
        <w:rPr>
          <w:kern w:val="28"/>
          <w:sz w:val="26"/>
          <w:szCs w:val="26"/>
        </w:rPr>
      </w:pPr>
      <w:r w:rsidRPr="0049480F">
        <w:rPr>
          <w:kern w:val="28"/>
          <w:sz w:val="26"/>
          <w:szCs w:val="26"/>
        </w:rPr>
        <w:t xml:space="preserve">Действующие технические условия на присоединение перспективных потребителей. </w:t>
      </w:r>
    </w:p>
    <w:p w:rsidR="00F54094" w:rsidRPr="0049480F" w:rsidRDefault="00F54094" w:rsidP="0049480F">
      <w:pPr>
        <w:pStyle w:val="aff9"/>
        <w:widowControl w:val="0"/>
        <w:numPr>
          <w:ilvl w:val="0"/>
          <w:numId w:val="127"/>
        </w:numPr>
        <w:autoSpaceDE w:val="0"/>
        <w:autoSpaceDN w:val="0"/>
        <w:adjustRightInd w:val="0"/>
        <w:spacing w:line="360" w:lineRule="auto"/>
        <w:jc w:val="both"/>
        <w:rPr>
          <w:kern w:val="28"/>
          <w:sz w:val="26"/>
          <w:szCs w:val="26"/>
        </w:rPr>
      </w:pPr>
      <w:r w:rsidRPr="0049480F">
        <w:rPr>
          <w:kern w:val="28"/>
          <w:sz w:val="26"/>
          <w:szCs w:val="26"/>
        </w:rPr>
        <w:t>Утвержденные проекты планировок и межевания территории, предоставленные Департаментом градостроительства и земельных отношений.</w:t>
      </w:r>
    </w:p>
    <w:p w:rsidR="00F54094" w:rsidRPr="0049480F" w:rsidRDefault="00F54094" w:rsidP="0049480F">
      <w:pPr>
        <w:pStyle w:val="aff9"/>
        <w:widowControl w:val="0"/>
        <w:numPr>
          <w:ilvl w:val="0"/>
          <w:numId w:val="127"/>
        </w:numPr>
        <w:autoSpaceDE w:val="0"/>
        <w:autoSpaceDN w:val="0"/>
        <w:adjustRightInd w:val="0"/>
        <w:spacing w:line="360" w:lineRule="auto"/>
        <w:jc w:val="both"/>
        <w:rPr>
          <w:kern w:val="28"/>
          <w:sz w:val="26"/>
          <w:szCs w:val="26"/>
        </w:rPr>
      </w:pPr>
      <w:r w:rsidRPr="0049480F">
        <w:rPr>
          <w:kern w:val="28"/>
          <w:sz w:val="26"/>
          <w:szCs w:val="26"/>
        </w:rPr>
        <w:t>Сведения о фактически подключенных объектах к системам централизованного теплоснабжения за отчетный период.</w:t>
      </w:r>
    </w:p>
    <w:p w:rsidR="008452E6" w:rsidRPr="0049480F" w:rsidRDefault="008452E6" w:rsidP="0049480F">
      <w:pPr>
        <w:widowControl w:val="0"/>
        <w:autoSpaceDE w:val="0"/>
        <w:autoSpaceDN w:val="0"/>
        <w:adjustRightInd w:val="0"/>
        <w:spacing w:line="360" w:lineRule="auto"/>
        <w:ind w:firstLine="709"/>
        <w:jc w:val="both"/>
        <w:rPr>
          <w:kern w:val="28"/>
          <w:sz w:val="26"/>
          <w:szCs w:val="26"/>
        </w:rPr>
      </w:pPr>
    </w:p>
    <w:p w:rsidR="00F54094" w:rsidRPr="0049480F" w:rsidRDefault="00F54094" w:rsidP="0049480F">
      <w:pPr>
        <w:widowControl w:val="0"/>
        <w:autoSpaceDE w:val="0"/>
        <w:autoSpaceDN w:val="0"/>
        <w:adjustRightInd w:val="0"/>
        <w:spacing w:line="360" w:lineRule="auto"/>
        <w:ind w:firstLine="709"/>
        <w:jc w:val="both"/>
        <w:rPr>
          <w:kern w:val="28"/>
          <w:sz w:val="26"/>
          <w:szCs w:val="26"/>
        </w:rPr>
      </w:pPr>
      <w:r w:rsidRPr="0049480F">
        <w:rPr>
          <w:kern w:val="28"/>
          <w:sz w:val="26"/>
          <w:szCs w:val="26"/>
        </w:rPr>
        <w:t>Следует отметить, что площадь отапливаемых помещений многоквартирных домов отличается от жилой площади в большую сторону. Оба показателя приняты согласно полученным сведениям (преимущественно – по проектам планировки территории). Для целей актуализации Схемы теплоснабжения первоочередную важность имеет отапливаемая площадь застройки, т.к. именно по величине данного показателя должна оцениваться потребность в тепловой мощности и тепловой энергии для перспективных потребителей.</w:t>
      </w:r>
    </w:p>
    <w:p w:rsidR="00F54094" w:rsidRPr="0049480F" w:rsidRDefault="00F54094" w:rsidP="0049480F">
      <w:pPr>
        <w:widowControl w:val="0"/>
        <w:autoSpaceDE w:val="0"/>
        <w:autoSpaceDN w:val="0"/>
        <w:adjustRightInd w:val="0"/>
        <w:spacing w:line="360" w:lineRule="auto"/>
        <w:ind w:firstLine="709"/>
        <w:jc w:val="both"/>
        <w:rPr>
          <w:kern w:val="28"/>
          <w:sz w:val="26"/>
          <w:szCs w:val="26"/>
        </w:rPr>
      </w:pPr>
      <w:r w:rsidRPr="0049480F">
        <w:rPr>
          <w:kern w:val="28"/>
          <w:sz w:val="26"/>
          <w:szCs w:val="26"/>
        </w:rPr>
        <w:t>Развитие города Нефтеюганска планируется, прежде всего, как за счет строительства новых жилых микрорайонов, так и «точечных» застроек в существующих жилых микрорайонах.</w:t>
      </w:r>
    </w:p>
    <w:p w:rsidR="00F54094" w:rsidRPr="0049480F" w:rsidRDefault="00F54094" w:rsidP="0049480F">
      <w:pPr>
        <w:widowControl w:val="0"/>
        <w:autoSpaceDE w:val="0"/>
        <w:autoSpaceDN w:val="0"/>
        <w:adjustRightInd w:val="0"/>
        <w:spacing w:line="360" w:lineRule="auto"/>
        <w:ind w:firstLine="709"/>
        <w:jc w:val="both"/>
        <w:rPr>
          <w:kern w:val="28"/>
          <w:sz w:val="26"/>
          <w:szCs w:val="26"/>
        </w:rPr>
      </w:pPr>
      <w:r w:rsidRPr="0049480F">
        <w:rPr>
          <w:kern w:val="28"/>
          <w:sz w:val="26"/>
          <w:szCs w:val="26"/>
        </w:rPr>
        <w:t>Наряду с развитием жилых микрорайонов планируется совершенствование и развитие системы общественных центров.</w:t>
      </w:r>
    </w:p>
    <w:p w:rsidR="00F54094" w:rsidRPr="0049480F" w:rsidRDefault="00F54094" w:rsidP="0049480F">
      <w:pPr>
        <w:widowControl w:val="0"/>
        <w:autoSpaceDE w:val="0"/>
        <w:autoSpaceDN w:val="0"/>
        <w:adjustRightInd w:val="0"/>
        <w:spacing w:line="360" w:lineRule="auto"/>
        <w:ind w:firstLine="709"/>
        <w:jc w:val="both"/>
        <w:rPr>
          <w:kern w:val="28"/>
          <w:sz w:val="26"/>
          <w:szCs w:val="26"/>
        </w:rPr>
      </w:pPr>
      <w:r w:rsidRPr="0049480F">
        <w:rPr>
          <w:kern w:val="28"/>
          <w:sz w:val="26"/>
          <w:szCs w:val="26"/>
        </w:rPr>
        <w:t>Для формирования прогноза объемов жилищного фонда на период действия актуализируемой схемы теплоснабжения до 2033 года выполнено разделение по кадастровым кварталам объемы существующего, сносимого и строящегося жилищного фонда, сгруппированного в границах данных кварталов.</w:t>
      </w:r>
    </w:p>
    <w:p w:rsidR="00F54094" w:rsidRPr="0049480F" w:rsidRDefault="00F54094" w:rsidP="0049480F">
      <w:pPr>
        <w:widowControl w:val="0"/>
        <w:autoSpaceDE w:val="0"/>
        <w:autoSpaceDN w:val="0"/>
        <w:adjustRightInd w:val="0"/>
        <w:spacing w:line="360" w:lineRule="auto"/>
        <w:ind w:firstLine="709"/>
        <w:jc w:val="both"/>
        <w:rPr>
          <w:kern w:val="28"/>
          <w:sz w:val="26"/>
          <w:szCs w:val="26"/>
        </w:rPr>
      </w:pPr>
      <w:r w:rsidRPr="0049480F">
        <w:rPr>
          <w:kern w:val="28"/>
          <w:sz w:val="26"/>
          <w:szCs w:val="26"/>
        </w:rPr>
        <w:t>В генеральном плане и проектах планировок для некоторых типов объектов (детские сады, школы, больницы и пр.) указано количество мест для проектируемых до 2033 года объектов социальной и общественно-деловой сферы. Для приведения в сопоставимые условия с показателями жилищного фонда, выраженными в квадратных метрах общей площади, данные показатели для зданий общественного фонда были переведены в единицы площади в соответствие с указаниями СП 118.13330.2012* Общественные здания и сооружения. Актуализированная редакция СНиП 31-06-2009 «Общественные здания и сооружения».</w:t>
      </w:r>
    </w:p>
    <w:p w:rsidR="00F54094" w:rsidRPr="0049480F" w:rsidRDefault="00F54094" w:rsidP="0049480F">
      <w:pPr>
        <w:widowControl w:val="0"/>
        <w:autoSpaceDE w:val="0"/>
        <w:autoSpaceDN w:val="0"/>
        <w:adjustRightInd w:val="0"/>
        <w:spacing w:line="360" w:lineRule="auto"/>
        <w:ind w:firstLine="709"/>
        <w:jc w:val="both"/>
        <w:rPr>
          <w:kern w:val="28"/>
          <w:sz w:val="26"/>
          <w:szCs w:val="26"/>
        </w:rPr>
      </w:pPr>
      <w:r w:rsidRPr="0049480F">
        <w:rPr>
          <w:kern w:val="28"/>
          <w:sz w:val="26"/>
          <w:szCs w:val="26"/>
        </w:rPr>
        <w:t>При актуализац</w:t>
      </w:r>
      <w:r w:rsidR="003F1666" w:rsidRPr="0049480F">
        <w:rPr>
          <w:kern w:val="28"/>
          <w:sz w:val="26"/>
          <w:szCs w:val="26"/>
        </w:rPr>
        <w:t>ии Схемы теплоснабжения на 2023 </w:t>
      </w:r>
      <w:r w:rsidRPr="0049480F">
        <w:rPr>
          <w:kern w:val="28"/>
          <w:sz w:val="26"/>
          <w:szCs w:val="26"/>
        </w:rPr>
        <w:t>г. к категории «производственные здания промышленных предприятий» условно отнесены перспективные потребители коммунально-складского назначения:</w:t>
      </w:r>
    </w:p>
    <w:p w:rsidR="00F54094" w:rsidRPr="0049480F" w:rsidRDefault="00F54094" w:rsidP="0049480F">
      <w:pPr>
        <w:widowControl w:val="0"/>
        <w:autoSpaceDE w:val="0"/>
        <w:autoSpaceDN w:val="0"/>
        <w:adjustRightInd w:val="0"/>
        <w:spacing w:line="360" w:lineRule="auto"/>
        <w:ind w:firstLine="709"/>
        <w:jc w:val="both"/>
        <w:rPr>
          <w:kern w:val="28"/>
          <w:sz w:val="26"/>
          <w:szCs w:val="26"/>
        </w:rPr>
      </w:pPr>
      <w:r w:rsidRPr="0049480F">
        <w:rPr>
          <w:kern w:val="28"/>
          <w:sz w:val="26"/>
          <w:szCs w:val="26"/>
        </w:rPr>
        <w:t>- склады;</w:t>
      </w:r>
    </w:p>
    <w:p w:rsidR="00F54094" w:rsidRPr="0049480F" w:rsidRDefault="00F54094" w:rsidP="0049480F">
      <w:pPr>
        <w:widowControl w:val="0"/>
        <w:autoSpaceDE w:val="0"/>
        <w:autoSpaceDN w:val="0"/>
        <w:adjustRightInd w:val="0"/>
        <w:spacing w:line="360" w:lineRule="auto"/>
        <w:ind w:firstLine="709"/>
        <w:jc w:val="both"/>
        <w:rPr>
          <w:kern w:val="28"/>
          <w:sz w:val="26"/>
          <w:szCs w:val="26"/>
        </w:rPr>
      </w:pPr>
      <w:r w:rsidRPr="0049480F">
        <w:rPr>
          <w:kern w:val="28"/>
          <w:sz w:val="26"/>
          <w:szCs w:val="26"/>
        </w:rPr>
        <w:t>- парковки (подземные и надземные);</w:t>
      </w:r>
    </w:p>
    <w:p w:rsidR="00F54094" w:rsidRPr="0049480F" w:rsidRDefault="00F54094" w:rsidP="0049480F">
      <w:pPr>
        <w:widowControl w:val="0"/>
        <w:autoSpaceDE w:val="0"/>
        <w:autoSpaceDN w:val="0"/>
        <w:adjustRightInd w:val="0"/>
        <w:spacing w:line="360" w:lineRule="auto"/>
        <w:ind w:firstLine="709"/>
        <w:jc w:val="both"/>
        <w:rPr>
          <w:kern w:val="28"/>
          <w:sz w:val="26"/>
          <w:szCs w:val="26"/>
        </w:rPr>
      </w:pPr>
      <w:r w:rsidRPr="0049480F">
        <w:rPr>
          <w:kern w:val="28"/>
          <w:sz w:val="26"/>
          <w:szCs w:val="26"/>
        </w:rPr>
        <w:t>- автосервисы, мойки;</w:t>
      </w:r>
    </w:p>
    <w:p w:rsidR="00F54094" w:rsidRPr="0049480F" w:rsidRDefault="00F54094" w:rsidP="0049480F">
      <w:pPr>
        <w:widowControl w:val="0"/>
        <w:autoSpaceDE w:val="0"/>
        <w:autoSpaceDN w:val="0"/>
        <w:adjustRightInd w:val="0"/>
        <w:spacing w:line="360" w:lineRule="auto"/>
        <w:ind w:firstLine="709"/>
        <w:jc w:val="both"/>
        <w:rPr>
          <w:kern w:val="28"/>
          <w:sz w:val="26"/>
          <w:szCs w:val="26"/>
        </w:rPr>
      </w:pPr>
      <w:r w:rsidRPr="0049480F">
        <w:rPr>
          <w:kern w:val="28"/>
          <w:sz w:val="26"/>
          <w:szCs w:val="26"/>
        </w:rPr>
        <w:t>- предприятия сервисного обслуживания и т.д.</w:t>
      </w:r>
    </w:p>
    <w:p w:rsidR="00F54094" w:rsidRPr="0049480F" w:rsidRDefault="00F54094" w:rsidP="0049480F">
      <w:pPr>
        <w:widowControl w:val="0"/>
        <w:autoSpaceDE w:val="0"/>
        <w:autoSpaceDN w:val="0"/>
        <w:adjustRightInd w:val="0"/>
        <w:spacing w:line="360" w:lineRule="auto"/>
        <w:ind w:firstLine="709"/>
        <w:jc w:val="both"/>
        <w:rPr>
          <w:kern w:val="28"/>
          <w:sz w:val="26"/>
          <w:szCs w:val="26"/>
        </w:rPr>
      </w:pPr>
      <w:r w:rsidRPr="0049480F">
        <w:rPr>
          <w:kern w:val="28"/>
          <w:sz w:val="26"/>
          <w:szCs w:val="26"/>
        </w:rPr>
        <w:t>Указанные категории не будут потреблять технологический пар и горячую воду для обеспечения технологических процессов. Уточнение технологических потребностей промышленных потребителей, с учетом возможного перепрофилирования и расширения промышленных зон, будет производиться при последующих актуализациях Схемы теплоснабжения, при возникновении необходимости.</w:t>
      </w:r>
    </w:p>
    <w:p w:rsidR="00F54094" w:rsidRPr="0049480F" w:rsidRDefault="00F54094" w:rsidP="0049480F">
      <w:pPr>
        <w:widowControl w:val="0"/>
        <w:autoSpaceDE w:val="0"/>
        <w:autoSpaceDN w:val="0"/>
        <w:adjustRightInd w:val="0"/>
        <w:spacing w:line="360" w:lineRule="auto"/>
        <w:ind w:firstLine="709"/>
        <w:jc w:val="both"/>
        <w:rPr>
          <w:kern w:val="28"/>
          <w:sz w:val="26"/>
          <w:szCs w:val="26"/>
        </w:rPr>
      </w:pPr>
      <w:r w:rsidRPr="0049480F">
        <w:rPr>
          <w:kern w:val="28"/>
          <w:sz w:val="26"/>
          <w:szCs w:val="26"/>
        </w:rPr>
        <w:t xml:space="preserve">Показатели прироста отапливаемых площадей строительного фонда представлены в таблице </w:t>
      </w:r>
      <w:r w:rsidR="0049670E" w:rsidRPr="0049480F">
        <w:rPr>
          <w:kern w:val="28"/>
          <w:sz w:val="26"/>
          <w:szCs w:val="26"/>
        </w:rPr>
        <w:fldChar w:fldCharType="begin"/>
      </w:r>
      <w:r w:rsidR="0049670E" w:rsidRPr="0049480F">
        <w:rPr>
          <w:kern w:val="28"/>
          <w:sz w:val="26"/>
          <w:szCs w:val="26"/>
        </w:rPr>
        <w:instrText xml:space="preserve"> REF таб_приросты_площ \h  \* MERGEFORMAT </w:instrText>
      </w:r>
      <w:r w:rsidR="0049670E" w:rsidRPr="0049480F">
        <w:rPr>
          <w:kern w:val="28"/>
          <w:sz w:val="26"/>
          <w:szCs w:val="26"/>
        </w:rPr>
      </w:r>
      <w:r w:rsidR="0049670E" w:rsidRPr="0049480F">
        <w:rPr>
          <w:kern w:val="28"/>
          <w:sz w:val="26"/>
          <w:szCs w:val="26"/>
        </w:rPr>
        <w:fldChar w:fldCharType="separate"/>
      </w:r>
      <w:r w:rsidR="00840798" w:rsidRPr="00840798">
        <w:rPr>
          <w:rFonts w:eastAsia="Calibri"/>
          <w:noProof/>
          <w:lang w:eastAsia="en-US"/>
        </w:rPr>
        <w:t>2</w:t>
      </w:r>
      <w:r w:rsidR="0049670E" w:rsidRPr="0049480F">
        <w:rPr>
          <w:kern w:val="28"/>
          <w:sz w:val="26"/>
          <w:szCs w:val="26"/>
        </w:rPr>
        <w:fldChar w:fldCharType="end"/>
      </w:r>
      <w:r w:rsidRPr="0049480F">
        <w:rPr>
          <w:kern w:val="28"/>
          <w:sz w:val="26"/>
          <w:szCs w:val="26"/>
        </w:rPr>
        <w:t xml:space="preserve"> (по единицам территориального деления).</w:t>
      </w:r>
    </w:p>
    <w:p w:rsidR="003D051D" w:rsidRPr="0049480F" w:rsidRDefault="003D051D" w:rsidP="0049480F">
      <w:pPr>
        <w:widowControl w:val="0"/>
        <w:autoSpaceDE w:val="0"/>
        <w:autoSpaceDN w:val="0"/>
        <w:adjustRightInd w:val="0"/>
        <w:spacing w:line="360" w:lineRule="auto"/>
        <w:ind w:firstLine="709"/>
        <w:jc w:val="both"/>
        <w:rPr>
          <w:rFonts w:eastAsia="Calibri"/>
          <w:sz w:val="26"/>
          <w:szCs w:val="26"/>
        </w:rPr>
      </w:pPr>
      <w:r w:rsidRPr="0049480F">
        <w:rPr>
          <w:rFonts w:eastAsia="Calibri"/>
          <w:sz w:val="26"/>
          <w:szCs w:val="26"/>
        </w:rPr>
        <w:t xml:space="preserve">Перечень сносимых объектов на территории города представлен в Главе 2 «Существующее и перспективное потребление тепловой энергии на цели теплоснабжения» обосновывающих материалов. </w:t>
      </w:r>
    </w:p>
    <w:p w:rsidR="00B7542C" w:rsidRPr="0049480F" w:rsidRDefault="00B7542C" w:rsidP="0049480F">
      <w:pPr>
        <w:spacing w:line="360" w:lineRule="auto"/>
        <w:ind w:firstLine="709"/>
        <w:jc w:val="both"/>
        <w:rPr>
          <w:spacing w:val="-5"/>
          <w:kern w:val="28"/>
        </w:rPr>
        <w:sectPr w:rsidR="00B7542C" w:rsidRPr="0049480F" w:rsidSect="000131C8">
          <w:pgSz w:w="11906" w:h="16838"/>
          <w:pgMar w:top="1134" w:right="567" w:bottom="567" w:left="1701" w:header="709" w:footer="404" w:gutter="0"/>
          <w:cols w:space="708"/>
          <w:docGrid w:linePitch="360"/>
        </w:sectPr>
      </w:pPr>
    </w:p>
    <w:p w:rsidR="00B7542C" w:rsidRPr="0049480F" w:rsidRDefault="003C7BF1" w:rsidP="0049480F">
      <w:pPr>
        <w:keepNext/>
        <w:spacing w:line="360" w:lineRule="auto"/>
        <w:jc w:val="both"/>
        <w:rPr>
          <w:rFonts w:eastAsia="Calibri"/>
          <w:b/>
          <w:lang w:eastAsia="en-US"/>
        </w:rPr>
      </w:pPr>
      <w:bookmarkStart w:id="22" w:name="_Ref49963113"/>
      <w:bookmarkStart w:id="23" w:name="_Toc509684858"/>
      <w:r w:rsidRPr="0049480F">
        <w:rPr>
          <w:rFonts w:eastAsia="Calibri"/>
          <w:b/>
          <w:lang w:eastAsia="en-US"/>
        </w:rPr>
        <w:t xml:space="preserve">Таблица </w:t>
      </w:r>
      <w:bookmarkStart w:id="24" w:name="таб_приросты_площ"/>
      <w:r w:rsidRPr="0049480F">
        <w:rPr>
          <w:rFonts w:eastAsia="Calibri"/>
          <w:b/>
          <w:lang w:eastAsia="en-US"/>
        </w:rPr>
        <w:fldChar w:fldCharType="begin"/>
      </w:r>
      <w:r w:rsidRPr="0049480F">
        <w:rPr>
          <w:rFonts w:eastAsia="Calibri"/>
          <w:b/>
          <w:lang w:eastAsia="en-US"/>
        </w:rPr>
        <w:instrText xml:space="preserve"> SEQ Таблица \* ARABIC </w:instrText>
      </w:r>
      <w:r w:rsidRPr="0049480F">
        <w:rPr>
          <w:rFonts w:eastAsia="Calibri"/>
          <w:b/>
          <w:lang w:eastAsia="en-US"/>
        </w:rPr>
        <w:fldChar w:fldCharType="separate"/>
      </w:r>
      <w:r w:rsidR="00840798">
        <w:rPr>
          <w:rFonts w:eastAsia="Calibri"/>
          <w:b/>
          <w:noProof/>
          <w:lang w:eastAsia="en-US"/>
        </w:rPr>
        <w:t>2</w:t>
      </w:r>
      <w:r w:rsidRPr="0049480F">
        <w:rPr>
          <w:rFonts w:eastAsia="Calibri"/>
          <w:b/>
          <w:lang w:eastAsia="en-US"/>
        </w:rPr>
        <w:fldChar w:fldCharType="end"/>
      </w:r>
      <w:bookmarkEnd w:id="22"/>
      <w:bookmarkEnd w:id="24"/>
      <w:r w:rsidRPr="0049480F">
        <w:rPr>
          <w:rFonts w:eastAsia="Calibri"/>
          <w:b/>
          <w:lang w:eastAsia="en-US"/>
        </w:rPr>
        <w:t xml:space="preserve"> - </w:t>
      </w:r>
      <w:r w:rsidR="00B7542C" w:rsidRPr="0049480F">
        <w:rPr>
          <w:rFonts w:eastAsia="Calibri"/>
          <w:b/>
          <w:lang w:eastAsia="en-US"/>
        </w:rPr>
        <w:t>Приросты площадей строительного фонда в разрезе единиц территориального деления</w:t>
      </w:r>
      <w:bookmarkEnd w:id="23"/>
    </w:p>
    <w:tbl>
      <w:tblPr>
        <w:tblW w:w="159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03"/>
        <w:gridCol w:w="786"/>
        <w:gridCol w:w="787"/>
        <w:gridCol w:w="787"/>
        <w:gridCol w:w="787"/>
        <w:gridCol w:w="787"/>
        <w:gridCol w:w="787"/>
        <w:gridCol w:w="786"/>
        <w:gridCol w:w="787"/>
        <w:gridCol w:w="787"/>
        <w:gridCol w:w="787"/>
        <w:gridCol w:w="787"/>
        <w:gridCol w:w="787"/>
        <w:gridCol w:w="1066"/>
        <w:gridCol w:w="1211"/>
      </w:tblGrid>
      <w:tr w:rsidR="002B6DF6" w:rsidRPr="0049480F" w:rsidTr="002B6DF6">
        <w:trPr>
          <w:trHeight w:val="20"/>
          <w:tblHeader/>
        </w:trPr>
        <w:tc>
          <w:tcPr>
            <w:tcW w:w="4203" w:type="dxa"/>
            <w:vMerge w:val="restart"/>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Микрорайон</w:t>
            </w:r>
          </w:p>
        </w:tc>
        <w:tc>
          <w:tcPr>
            <w:tcW w:w="9442" w:type="dxa"/>
            <w:gridSpan w:val="12"/>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Ежегодный прирост отапливаемых площадей, кв. м</w:t>
            </w:r>
          </w:p>
        </w:tc>
        <w:tc>
          <w:tcPr>
            <w:tcW w:w="2277" w:type="dxa"/>
            <w:gridSpan w:val="2"/>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Прирост отапливаемых площадей нарастающим итогом, кв. м</w:t>
            </w:r>
          </w:p>
        </w:tc>
      </w:tr>
      <w:tr w:rsidR="002B6DF6" w:rsidRPr="0049480F" w:rsidTr="002B6DF6">
        <w:trPr>
          <w:trHeight w:val="20"/>
          <w:tblHeader/>
        </w:trPr>
        <w:tc>
          <w:tcPr>
            <w:tcW w:w="4203" w:type="dxa"/>
            <w:vMerge/>
            <w:shd w:val="clear" w:color="auto" w:fill="auto"/>
            <w:vAlign w:val="center"/>
            <w:hideMark/>
          </w:tcPr>
          <w:p w:rsidR="002B6DF6" w:rsidRPr="0049480F" w:rsidRDefault="002B6DF6" w:rsidP="0049480F">
            <w:pPr>
              <w:ind w:left="-57" w:right="-57"/>
              <w:rPr>
                <w:b/>
                <w:bCs/>
                <w:color w:val="000000"/>
                <w:sz w:val="18"/>
                <w:szCs w:val="18"/>
              </w:rPr>
            </w:pPr>
          </w:p>
        </w:tc>
        <w:tc>
          <w:tcPr>
            <w:tcW w:w="786" w:type="dxa"/>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2022</w:t>
            </w:r>
          </w:p>
        </w:tc>
        <w:tc>
          <w:tcPr>
            <w:tcW w:w="787" w:type="dxa"/>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2023</w:t>
            </w:r>
          </w:p>
        </w:tc>
        <w:tc>
          <w:tcPr>
            <w:tcW w:w="787" w:type="dxa"/>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2024</w:t>
            </w:r>
          </w:p>
        </w:tc>
        <w:tc>
          <w:tcPr>
            <w:tcW w:w="787" w:type="dxa"/>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2025</w:t>
            </w:r>
          </w:p>
        </w:tc>
        <w:tc>
          <w:tcPr>
            <w:tcW w:w="787" w:type="dxa"/>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2026</w:t>
            </w:r>
          </w:p>
        </w:tc>
        <w:tc>
          <w:tcPr>
            <w:tcW w:w="787" w:type="dxa"/>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2027</w:t>
            </w:r>
          </w:p>
        </w:tc>
        <w:tc>
          <w:tcPr>
            <w:tcW w:w="786" w:type="dxa"/>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2028</w:t>
            </w:r>
          </w:p>
        </w:tc>
        <w:tc>
          <w:tcPr>
            <w:tcW w:w="787" w:type="dxa"/>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2029</w:t>
            </w:r>
          </w:p>
        </w:tc>
        <w:tc>
          <w:tcPr>
            <w:tcW w:w="787" w:type="dxa"/>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2030</w:t>
            </w:r>
          </w:p>
        </w:tc>
        <w:tc>
          <w:tcPr>
            <w:tcW w:w="787" w:type="dxa"/>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2031</w:t>
            </w:r>
          </w:p>
        </w:tc>
        <w:tc>
          <w:tcPr>
            <w:tcW w:w="787" w:type="dxa"/>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2032</w:t>
            </w:r>
          </w:p>
        </w:tc>
        <w:tc>
          <w:tcPr>
            <w:tcW w:w="787" w:type="dxa"/>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2033</w:t>
            </w:r>
          </w:p>
        </w:tc>
        <w:tc>
          <w:tcPr>
            <w:tcW w:w="1066" w:type="dxa"/>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2026</w:t>
            </w:r>
          </w:p>
        </w:tc>
        <w:tc>
          <w:tcPr>
            <w:tcW w:w="1211" w:type="dxa"/>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2033</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1 микрорайон (86:20:0000059)</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12919</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12919</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12919</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1а-многоквартирные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1б-индивидуальные жилые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2-общественные здания</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12919</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12919</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12919</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3-производственные здания промышленных предприятий</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2 микрорайон (86:20:0000058)</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9152</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9152</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9152</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1а-многоквартирные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1б-индивидуальные жилые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2-общественные здания</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9152</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9152</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9152</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3-производственные здания промышленных предприятий</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Микрорайон 2А (86:20:0000064)</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1а-многоквартирные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1б-индивидуальные жилые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2-общественные здания</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3-производственные здания промышленных предприятий</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3 микрорайон (86:20:0000058)</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2736,36</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2736,36</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2736,36</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1а-многоквартирные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2736,36</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2736,36</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2736,36</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1б-индивидуальные жилые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2-общественные здания</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3-производственные здания промышленных предприятий</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4 микрорайон (86:20:0000051)</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39613,6</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61758,7</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41760,7</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22053,16</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6394</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143133,0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171580,2</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1а-многоквартирные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39613,6</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60668,8</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40556,3</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22053,16</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6394</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140838,7</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169285,9</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1б-индивидуальные жилые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2-общественные здания</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1089,9</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1204,4</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2294,3</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2294,3</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3-производственные здания промышленных предприятий</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5 микрорайон (86:20:0000046)</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9349</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15844</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25193</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25193</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1а-многоквартирные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9349</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11014</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20363</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20363</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1б-индивидуальные жилые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2-общественные здания</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4830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4830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4830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3-производственные здания промышленных предприятий</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6 микрорайон (86:20:0000050)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36250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15967</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12162</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17739</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64379</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82118</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1а-многоквартирные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36250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15967</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12162</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17739</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64379</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82118</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1б-индивидуальные жилые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2-общественные здания</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3-производственные здания промышленных предприятий</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7 микрорайон (86:20:0000056)</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6391</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6391</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6391</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1а-многоквартирные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1б-индивидуальные жилые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2-общественные здания</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6391</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6391</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6391</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3-производственные здания промышленных предприятий</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8 микрорайон (86:20:0000049)</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1а-многоквартирные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1б-индивидуальные жилые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2-общественные здания</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3-производственные здания промышленных предприятий</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Микрорайон 8А (86:20:0000055)</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5400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5400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5400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1а-многоквартирные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5400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5400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5400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1б-индивидуальные жилые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2-общественные здания</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3-производственные здания промышленных предприятий</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9 микрорайон (86:20:0000044)</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1а-многоквартирные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1б-индивидуальные жилые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2-общественные здания</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3-производственные здания промышленных предприятий</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Микрорайон 9А (86:20:0000042)</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39684,376</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25097,188</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25060,376</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11620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89841,939</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101461,94</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1а-многоквартирные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39684,376</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25097,188</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25060,376</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11620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89841,939</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101461,94</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1б-индивидуальные жилые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2-общественные здания</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1972</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1972</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1972</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3-производственные здания промышленных предприятий</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10 микрорайон (86:20:0000041)</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1а-многоквартирные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1б-индивидуальные жилые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2-общественные здания</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3-производственные здания промышленных предприятий</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Микрорайон 10А (86:20:0000035)</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36470,3</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38279,7</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74750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74750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1а-многоквартирные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36470,3</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38279,7</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74750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74750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1б-индивидуальные жилые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2-общественные здания</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3-производственные здания промышленных предприятий</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11 микрорайон (86:20:0000039)</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17050,54</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10914</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10914</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10914</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27964,54</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49792,54</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1а-многоквартирные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17050,54</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10914</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10914</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10914</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27964,54</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49792,54</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1б-индивидуальные жилые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2-общественные здания</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3-производственные здания промышленных предприятий</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Микрорайон 11А (86:20:000005-29)</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27038</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4460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7136</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7136</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38634,14</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45770,14</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1а-многоквартирные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2356,14</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4460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7136</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7136</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13952,14</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21088,14</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1б-индивидуальные жилые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2-общественные здания</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24682</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24682</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24682</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3-производственные здания промышленных предприятий</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Микрорайон 11Б (86:20:0000040)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43371</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3864,28</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47235,28</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47235,28</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1а-многоквартирные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43371</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3864,28</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47235,28</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47235,28</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1б-индивидуальные жилые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2-общественные здания</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3-производственные здания промышленных предприятий</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Микрорайон 11В (86:20:0000052)</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10844,7</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44123,1</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16514</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21761</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10880,5</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71481,8</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104123,3</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1а-многоквартирные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10844,7</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21689,4</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10880,5</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21761</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43414,6</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65175,6</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1б-индивидуальные жилые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2-общественные здания</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 </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22433,7</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5633,5</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10880,5</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28067,2</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38947,7</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3-производственные здания промышленных предприятий</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12 микрорайон (86:20:000071)</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1а-многоквартирные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1б-индивидуальные жилые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2-общественные здания</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3-производственные здания промышленных предприятий</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13 микрорайон (86:20:000073)</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1а-многоквартирные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1б-индивидуальные жилые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2-общественные здания</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3-производственные здания промышленных предприятий</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14 микрорайон (86:20:000076)</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1а-многоквартирные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1б-индивидуальные жилые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2-общественные здания</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3-производственные здания промышленных предприятий</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15 микрорайон (86:20:000075)</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1а-многоквартирные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1б-индивидуальные жилые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2-общественные здания</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3-производственные здания промышленных предприятий</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16 микрорайон (86:20:000075)</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6316</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6316</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6316</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1а-многоквартирные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4316</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4316</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4316</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1б-индивидуальные жилые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2-общественные здания</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2000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2000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2000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3-производственные здания промышленных предприятий</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Микрорайон 16А (86:20:000075)</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224,2</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224,2</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224,2</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1а-многоквартирные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1б-индивидуальные жилые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2-общественные здания</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224,2</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224,2</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224,2</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3-производственные здания промышленных предприятий</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17-17А микрорайон (86:20:000077)</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8116,95</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8533</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40266</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18123</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15072</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56915,95</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90110,95</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1а-многоквартирные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7478</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5972</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12701</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7478</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26151</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1б-индивидуальные жилые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2-общественные здания</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8116,95</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8533</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32788</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12151</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2371</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49437,95</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63959,95</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3-производственные здания промышленных предприятий</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86:20:0000017 (зона, ограниченная улицами: ул. Киевская - Жилая ул. - Сургутская ул. - Объездная дорога)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1486</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1486</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1486</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1а-многоквартирные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1б-индивидуальные жилые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2-общественные здания</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3-производственные здания промышленных предприятий</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1486</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1486</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1486</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86:20:0000032 (зона, ограниченная улицами: ул. Киевская - Объездная дорога - ул. Мира - Жилая ул.)</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3100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3100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3100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1а-многоквартирные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1б-индивидуальные жилые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2-общественные здания</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3-производственные здания промышленных предприятий</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3100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3100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3100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86:20:0000031 (зона, ограниченная улицами: ул. Сургутская - ул. Жилая - ул. Киевская - Парковая ул.)</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1а-многоквартирные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1б-индивидуальные жилые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2-общественные здания</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3-производственные здания промышленных предприятий</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86:20:0000037 (зона, ограниченная улицами: ул. Киевская - Жилая ул. - ул. Мира - Парковая ул.)</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1а-многоквартирные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1б-индивидуальные жилые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2-общественные здания</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3-производственные здания промышленных предприятий</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86:20:0000038 (зона, ограниченная улицами: ул. Сургутская - ул. Парковая - ул. Киевская - ул. Нефтяников)</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1а-многоквартирные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1б-индивидуальные жилые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2-общественные здания</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3-производственные здания промышленных предприятий</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86:20:0000043 (зона, ограниченная улицами: ул. Киевская - Парковая ул. - ул. Мира - ул. Нефтяников)</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2564,8</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2564,8</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2564,8</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1а-многоквартирные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1б-индивидуальные жилые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2-общественные здания</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2564,8</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2564,8</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2564,8</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3-производственные здания промышленных предприятий</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86:20:0000047 (зона, ограниченная улицами: ул. Сургутская - ул. Нефтяников - ул. Мира - ул. Строителей)</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650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650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650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1а-многоквартирные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1б-индивидуальные жилые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2-общественные здания</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3-производственные здания промышленных предприятий</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650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650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650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86:20:0000048 (зона, ограниченная улицами: ул. Набережная - ул. Коммунальная - Сургутская ул.)</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1а-многоквартирные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1б-индивидуальные жилые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2-общественные здания</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3-производственные здания промышленных предприятий</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86:20:0000054 (зона, ограниченная улицами: ул. Строителей - ул. Мира - ул. Набережная - ул. Сургутская)</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1а-многоквартирные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1б-индивидуальные жилые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2-общественные здания</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3-производственные здания промышленных предприятий</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86:20:0000065 (зона, ограниченная улицами: ул. Набережной - ул. Ленина - прот. Юганская Обь - Безымянный пр-д - 5 пр-д)</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1а-многоквартирные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1б-индивидуальные жилые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2-общественные здания</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3-производственные здания промышленных предприятий</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86:20:0000069 (зона, ограниченная улицами: 5 пр-д - Безымянный пр-д - прот. Юганская Обь - 8 пр-д)</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1а-многоквартирные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1б-индивидуальные жилые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2-общественные здания</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3-производственные здания промышленных предприятий</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86:20:0000070 (зона, ограниченная улицами: 6 пр-д - 8 пр-д - прот. Юганская Обь - микрорайон СУ-62)</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1а-многоквартирные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1б-индивидуальные жилые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2-общественные здания</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3-производственные здания промышленных предприятий</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Микрорайон СУ-62</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4369,3</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4369,3</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4369,3</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1а-многоквартирные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1б-индивидуальные жилые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2-общественные здания</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4369,3</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4369,3</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4369,3</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3-производственные здания промышленных предприятий</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86:20:0000036 (зона, ограниченная ул. Усть-Балыкская - Объездная дорога - ул. Ленина - Аэропорт Нефтеюганск)</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48111</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52221</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8155</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8255</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19176</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108487</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135918</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1а-многоквартирные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1б-индивидуальные жилые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2-общественные здания</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48111</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52221</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8155</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8159</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19176</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108487</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135822</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3-производственные здания промышленных предприятий</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96</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96</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86:20:0000061</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2390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7471</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9861</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9861</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1а-многоквартирные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1б-индивидуальные жилые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2-общественные здания</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7471</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7471</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7471</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3-производственные здания промышленных предприятий</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2390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2390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2390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86:20:0000060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1а-многоквартирные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1б-индивидуальные жилые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2-общественные здания</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3-производственные здания промышленных предприятий</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86:20:0000074</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1101</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1101</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1101</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1а-многоквартирные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1б-индивидуальные жилые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2-общественные здания</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1101</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1101</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1101</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3-производственные здания промышленных предприятий</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86:20:0000045</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10000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10000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1а-многоквартирные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1б-индивидуальные жилые дома</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2-общественные здания</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10000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10000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3-производственные здания промышленных предприятий</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color w:val="000000"/>
                <w:sz w:val="18"/>
                <w:szCs w:val="18"/>
              </w:rPr>
            </w:pPr>
            <w:r w:rsidRPr="0049480F">
              <w:rPr>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center"/>
              <w:rPr>
                <w:b/>
                <w:bCs/>
                <w:color w:val="000000"/>
                <w:sz w:val="18"/>
                <w:szCs w:val="18"/>
              </w:rPr>
            </w:pPr>
            <w:r w:rsidRPr="0049480F">
              <w:rPr>
                <w:b/>
                <w:bCs/>
                <w:color w:val="000000"/>
                <w:sz w:val="18"/>
                <w:szCs w:val="18"/>
              </w:rPr>
              <w:t>ИТОГО по муниципальному образованию</w:t>
            </w:r>
          </w:p>
        </w:tc>
        <w:tc>
          <w:tcPr>
            <w:tcW w:w="786"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274263</w:t>
            </w:r>
          </w:p>
        </w:tc>
        <w:tc>
          <w:tcPr>
            <w:tcW w:w="787"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366720</w:t>
            </w:r>
          </w:p>
        </w:tc>
        <w:tc>
          <w:tcPr>
            <w:tcW w:w="787"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175275</w:t>
            </w:r>
          </w:p>
        </w:tc>
        <w:tc>
          <w:tcPr>
            <w:tcW w:w="787"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117601,1</w:t>
            </w:r>
          </w:p>
        </w:tc>
        <w:tc>
          <w:tcPr>
            <w:tcW w:w="786"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72436,5</w:t>
            </w:r>
          </w:p>
        </w:tc>
        <w:tc>
          <w:tcPr>
            <w:tcW w:w="787"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816258</w:t>
            </w:r>
          </w:p>
        </w:tc>
        <w:tc>
          <w:tcPr>
            <w:tcW w:w="1211"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1006296</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1а-многоквартирные дома</w:t>
            </w:r>
          </w:p>
        </w:tc>
        <w:tc>
          <w:tcPr>
            <w:tcW w:w="786"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174568</w:t>
            </w:r>
          </w:p>
        </w:tc>
        <w:tc>
          <w:tcPr>
            <w:tcW w:w="787"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250050</w:t>
            </w:r>
          </w:p>
        </w:tc>
        <w:tc>
          <w:tcPr>
            <w:tcW w:w="787"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118051</w:t>
            </w:r>
          </w:p>
        </w:tc>
        <w:tc>
          <w:tcPr>
            <w:tcW w:w="787"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97195,16</w:t>
            </w:r>
          </w:p>
        </w:tc>
        <w:tc>
          <w:tcPr>
            <w:tcW w:w="786"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30009</w:t>
            </w:r>
          </w:p>
        </w:tc>
        <w:tc>
          <w:tcPr>
            <w:tcW w:w="787"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542670</w:t>
            </w:r>
          </w:p>
        </w:tc>
        <w:tc>
          <w:tcPr>
            <w:tcW w:w="1211"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669874</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1б-индивидуальные жилые дома</w:t>
            </w:r>
          </w:p>
        </w:tc>
        <w:tc>
          <w:tcPr>
            <w:tcW w:w="786"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0</w:t>
            </w:r>
          </w:p>
        </w:tc>
        <w:tc>
          <w:tcPr>
            <w:tcW w:w="786"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0</w:t>
            </w:r>
          </w:p>
        </w:tc>
        <w:tc>
          <w:tcPr>
            <w:tcW w:w="1211"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2-общественные здания</w:t>
            </w:r>
          </w:p>
        </w:tc>
        <w:tc>
          <w:tcPr>
            <w:tcW w:w="786"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94459</w:t>
            </w:r>
          </w:p>
        </w:tc>
        <w:tc>
          <w:tcPr>
            <w:tcW w:w="787"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114279,6</w:t>
            </w:r>
          </w:p>
        </w:tc>
        <w:tc>
          <w:tcPr>
            <w:tcW w:w="787"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57223,88</w:t>
            </w:r>
          </w:p>
        </w:tc>
        <w:tc>
          <w:tcPr>
            <w:tcW w:w="787"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20310</w:t>
            </w:r>
          </w:p>
        </w:tc>
        <w:tc>
          <w:tcPr>
            <w:tcW w:w="786"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42427,5</w:t>
            </w:r>
          </w:p>
        </w:tc>
        <w:tc>
          <w:tcPr>
            <w:tcW w:w="787"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265963</w:t>
            </w:r>
          </w:p>
        </w:tc>
        <w:tc>
          <w:tcPr>
            <w:tcW w:w="1211"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328700</w:t>
            </w:r>
          </w:p>
        </w:tc>
      </w:tr>
      <w:tr w:rsidR="002B6DF6" w:rsidRPr="0049480F" w:rsidTr="002B6DF6">
        <w:trPr>
          <w:trHeight w:val="20"/>
        </w:trPr>
        <w:tc>
          <w:tcPr>
            <w:tcW w:w="4203" w:type="dxa"/>
            <w:shd w:val="clear" w:color="auto" w:fill="auto"/>
            <w:vAlign w:val="center"/>
            <w:hideMark/>
          </w:tcPr>
          <w:p w:rsidR="002B6DF6" w:rsidRPr="0049480F" w:rsidRDefault="002B6DF6" w:rsidP="0049480F">
            <w:pPr>
              <w:ind w:left="-57" w:right="-57"/>
              <w:jc w:val="right"/>
              <w:rPr>
                <w:color w:val="000000"/>
                <w:sz w:val="18"/>
                <w:szCs w:val="18"/>
              </w:rPr>
            </w:pPr>
            <w:r w:rsidRPr="0049480F">
              <w:rPr>
                <w:color w:val="000000"/>
                <w:sz w:val="18"/>
                <w:szCs w:val="18"/>
              </w:rPr>
              <w:t>3-производственные здания промышленных предприятий</w:t>
            </w:r>
          </w:p>
        </w:tc>
        <w:tc>
          <w:tcPr>
            <w:tcW w:w="786"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5236</w:t>
            </w:r>
          </w:p>
        </w:tc>
        <w:tc>
          <w:tcPr>
            <w:tcW w:w="787"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2390</w:t>
            </w:r>
          </w:p>
        </w:tc>
        <w:tc>
          <w:tcPr>
            <w:tcW w:w="787"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96</w:t>
            </w:r>
          </w:p>
        </w:tc>
        <w:tc>
          <w:tcPr>
            <w:tcW w:w="786"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0</w:t>
            </w:r>
          </w:p>
        </w:tc>
        <w:tc>
          <w:tcPr>
            <w:tcW w:w="787"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0</w:t>
            </w:r>
          </w:p>
        </w:tc>
        <w:tc>
          <w:tcPr>
            <w:tcW w:w="1066"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7626</w:t>
            </w:r>
          </w:p>
        </w:tc>
        <w:tc>
          <w:tcPr>
            <w:tcW w:w="1211" w:type="dxa"/>
            <w:shd w:val="clear" w:color="auto" w:fill="auto"/>
            <w:vAlign w:val="center"/>
            <w:hideMark/>
          </w:tcPr>
          <w:p w:rsidR="002B6DF6" w:rsidRPr="0049480F" w:rsidRDefault="002B6DF6" w:rsidP="0049480F">
            <w:pPr>
              <w:ind w:left="-57" w:right="-57"/>
              <w:jc w:val="center"/>
              <w:rPr>
                <w:b/>
                <w:color w:val="000000"/>
                <w:sz w:val="18"/>
                <w:szCs w:val="18"/>
              </w:rPr>
            </w:pPr>
            <w:r w:rsidRPr="0049480F">
              <w:rPr>
                <w:b/>
                <w:color w:val="000000"/>
                <w:sz w:val="18"/>
                <w:szCs w:val="18"/>
              </w:rPr>
              <w:t>7722</w:t>
            </w:r>
          </w:p>
        </w:tc>
      </w:tr>
    </w:tbl>
    <w:p w:rsidR="002B6DF6" w:rsidRPr="0049480F" w:rsidRDefault="002B6DF6" w:rsidP="0049480F">
      <w:pPr>
        <w:spacing w:line="324" w:lineRule="auto"/>
        <w:rPr>
          <w:kern w:val="28"/>
        </w:rPr>
      </w:pPr>
    </w:p>
    <w:p w:rsidR="002B6DF6" w:rsidRPr="0049480F" w:rsidRDefault="002B6DF6" w:rsidP="0049480F">
      <w:pPr>
        <w:spacing w:line="324" w:lineRule="auto"/>
        <w:rPr>
          <w:kern w:val="28"/>
        </w:rPr>
      </w:pPr>
    </w:p>
    <w:p w:rsidR="00B7542C" w:rsidRPr="0049480F" w:rsidRDefault="00B7542C" w:rsidP="0049480F">
      <w:pPr>
        <w:spacing w:line="324" w:lineRule="auto"/>
        <w:rPr>
          <w:kern w:val="28"/>
        </w:rPr>
        <w:sectPr w:rsidR="00B7542C" w:rsidRPr="0049480F" w:rsidSect="00A6131E">
          <w:pgSz w:w="16840" w:h="11907" w:orient="landscape" w:code="9"/>
          <w:pgMar w:top="1701" w:right="567" w:bottom="567" w:left="567" w:header="709" w:footer="544" w:gutter="0"/>
          <w:cols w:space="708"/>
          <w:docGrid w:linePitch="360"/>
        </w:sectPr>
      </w:pPr>
    </w:p>
    <w:p w:rsidR="002119EE" w:rsidRPr="0049480F" w:rsidRDefault="00847A19" w:rsidP="0049480F">
      <w:pPr>
        <w:pStyle w:val="29"/>
        <w:numPr>
          <w:ilvl w:val="1"/>
          <w:numId w:val="16"/>
        </w:numPr>
        <w:tabs>
          <w:tab w:val="clear" w:pos="1000"/>
          <w:tab w:val="num" w:pos="851"/>
        </w:tabs>
        <w:spacing w:before="0" w:after="120" w:line="360" w:lineRule="auto"/>
        <w:ind w:left="0" w:firstLine="568"/>
        <w:jc w:val="both"/>
        <w:rPr>
          <w:rFonts w:ascii="Times New Roman" w:hAnsi="Times New Roman"/>
          <w:sz w:val="28"/>
          <w:szCs w:val="24"/>
        </w:rPr>
      </w:pPr>
      <w:bookmarkStart w:id="25" w:name="_Toc149570884"/>
      <w:r w:rsidRPr="0049480F">
        <w:rPr>
          <w:rFonts w:ascii="Times New Roman" w:hAnsi="Times New Roman"/>
          <w:sz w:val="28"/>
          <w:szCs w:val="24"/>
        </w:rPr>
        <w:t>Существующие и перспективные объемы потребления тепловой энергии (мощности) и теплоносителя с разделением по видам теплопотребления в каждом расчетном элементе территориального деления на каждом этапе</w:t>
      </w:r>
      <w:bookmarkEnd w:id="25"/>
    </w:p>
    <w:p w:rsidR="00682EC3" w:rsidRPr="0049480F" w:rsidRDefault="001117BB" w:rsidP="0049480F">
      <w:pPr>
        <w:widowControl w:val="0"/>
        <w:autoSpaceDE w:val="0"/>
        <w:autoSpaceDN w:val="0"/>
        <w:adjustRightInd w:val="0"/>
        <w:spacing w:line="360" w:lineRule="auto"/>
        <w:ind w:firstLine="709"/>
        <w:jc w:val="both"/>
        <w:rPr>
          <w:rFonts w:eastAsia="Calibri"/>
          <w:sz w:val="26"/>
          <w:szCs w:val="26"/>
          <w:lang w:eastAsia="en-US" w:bidi="en-US"/>
        </w:rPr>
      </w:pPr>
      <w:r w:rsidRPr="0049480F">
        <w:rPr>
          <w:rFonts w:eastAsia="Calibri"/>
          <w:sz w:val="26"/>
          <w:szCs w:val="26"/>
          <w:lang w:eastAsia="en-US" w:bidi="en-US"/>
        </w:rPr>
        <w:t>Оценка базового уровня потребления тепловой энергии на цели теплоснабжения представлена в разделе 5 Главы 1. По результатам оценки величины фактических нагрузок за 202</w:t>
      </w:r>
      <w:r w:rsidR="001F366E" w:rsidRPr="0049480F">
        <w:rPr>
          <w:rFonts w:eastAsia="Calibri"/>
          <w:sz w:val="26"/>
          <w:szCs w:val="26"/>
          <w:lang w:eastAsia="en-US" w:bidi="en-US"/>
        </w:rPr>
        <w:t>2</w:t>
      </w:r>
      <w:r w:rsidRPr="0049480F">
        <w:rPr>
          <w:rFonts w:eastAsia="Calibri"/>
          <w:sz w:val="26"/>
          <w:szCs w:val="26"/>
          <w:lang w:eastAsia="en-US" w:bidi="en-US"/>
        </w:rPr>
        <w:t xml:space="preserve"> год было установлено, что договорные значения нагрузки ЦК-1</w:t>
      </w:r>
      <w:r w:rsidR="001F366E" w:rsidRPr="0049480F">
        <w:rPr>
          <w:rFonts w:eastAsia="Calibri"/>
          <w:sz w:val="26"/>
          <w:szCs w:val="26"/>
          <w:lang w:eastAsia="en-US" w:bidi="en-US"/>
        </w:rPr>
        <w:t xml:space="preserve"> и</w:t>
      </w:r>
      <w:r w:rsidRPr="0049480F">
        <w:rPr>
          <w:rFonts w:eastAsia="Calibri"/>
          <w:sz w:val="26"/>
          <w:szCs w:val="26"/>
          <w:lang w:eastAsia="en-US" w:bidi="en-US"/>
        </w:rPr>
        <w:t xml:space="preserve"> ЦК-2, превышают фактические значения. </w:t>
      </w:r>
    </w:p>
    <w:p w:rsidR="00DA52EA" w:rsidRPr="0049480F" w:rsidRDefault="00DA52EA" w:rsidP="0049480F">
      <w:pPr>
        <w:widowControl w:val="0"/>
        <w:autoSpaceDE w:val="0"/>
        <w:autoSpaceDN w:val="0"/>
        <w:adjustRightInd w:val="0"/>
        <w:spacing w:line="360" w:lineRule="auto"/>
        <w:ind w:firstLine="709"/>
        <w:jc w:val="both"/>
        <w:rPr>
          <w:rFonts w:eastAsia="Calibri"/>
          <w:sz w:val="26"/>
          <w:szCs w:val="26"/>
          <w:lang w:eastAsia="en-US" w:bidi="en-US"/>
        </w:rPr>
      </w:pPr>
      <w:r w:rsidRPr="0049480F">
        <w:rPr>
          <w:rFonts w:eastAsia="Calibri"/>
          <w:sz w:val="26"/>
          <w:szCs w:val="26"/>
          <w:lang w:eastAsia="en-US" w:bidi="en-US"/>
        </w:rPr>
        <w:t xml:space="preserve">В таблице </w:t>
      </w:r>
      <w:r w:rsidRPr="0049480F">
        <w:rPr>
          <w:rFonts w:eastAsia="Calibri"/>
          <w:sz w:val="26"/>
          <w:szCs w:val="26"/>
          <w:lang w:eastAsia="en-US" w:bidi="en-US"/>
        </w:rPr>
        <w:fldChar w:fldCharType="begin"/>
      </w:r>
      <w:r w:rsidRPr="0049480F">
        <w:rPr>
          <w:rFonts w:eastAsia="Calibri"/>
          <w:sz w:val="26"/>
          <w:szCs w:val="26"/>
          <w:lang w:eastAsia="en-US" w:bidi="en-US"/>
        </w:rPr>
        <w:instrText xml:space="preserve"> REF таб_зн_дог_нагрузки \h  \* MERGEFORMAT </w:instrText>
      </w:r>
      <w:r w:rsidRPr="0049480F">
        <w:rPr>
          <w:rFonts w:eastAsia="Calibri"/>
          <w:sz w:val="26"/>
          <w:szCs w:val="26"/>
          <w:lang w:eastAsia="en-US" w:bidi="en-US"/>
        </w:rPr>
      </w:r>
      <w:r w:rsidRPr="0049480F">
        <w:rPr>
          <w:rFonts w:eastAsia="Calibri"/>
          <w:sz w:val="26"/>
          <w:szCs w:val="26"/>
          <w:lang w:eastAsia="en-US" w:bidi="en-US"/>
        </w:rPr>
        <w:fldChar w:fldCharType="separate"/>
      </w:r>
      <w:r w:rsidR="00840798" w:rsidRPr="00840798">
        <w:rPr>
          <w:rFonts w:eastAsia="Calibri"/>
          <w:sz w:val="26"/>
          <w:szCs w:val="26"/>
          <w:lang w:eastAsia="en-US" w:bidi="en-US"/>
        </w:rPr>
        <w:t>3</w:t>
      </w:r>
      <w:r w:rsidRPr="0049480F">
        <w:rPr>
          <w:rFonts w:eastAsia="Calibri"/>
          <w:sz w:val="26"/>
          <w:szCs w:val="26"/>
          <w:lang w:eastAsia="en-US" w:bidi="en-US"/>
        </w:rPr>
        <w:fldChar w:fldCharType="end"/>
      </w:r>
      <w:r w:rsidRPr="0049480F">
        <w:rPr>
          <w:rFonts w:eastAsia="Calibri"/>
          <w:sz w:val="26"/>
          <w:szCs w:val="26"/>
          <w:lang w:eastAsia="en-US" w:bidi="en-US"/>
        </w:rPr>
        <w:t xml:space="preserve"> представлены значения договорного потребления тепловой энергии в расчетных единицах территориального деления при расчетных температурах наружного воздуха, по состоянию на 20</w:t>
      </w:r>
      <w:r w:rsidR="001117BB" w:rsidRPr="0049480F">
        <w:rPr>
          <w:rFonts w:eastAsia="Calibri"/>
          <w:sz w:val="26"/>
          <w:szCs w:val="26"/>
          <w:lang w:eastAsia="en-US" w:bidi="en-US"/>
        </w:rPr>
        <w:t>2</w:t>
      </w:r>
      <w:r w:rsidR="008452E6" w:rsidRPr="0049480F">
        <w:rPr>
          <w:rFonts w:eastAsia="Calibri"/>
          <w:sz w:val="26"/>
          <w:szCs w:val="26"/>
          <w:lang w:eastAsia="en-US" w:bidi="en-US"/>
        </w:rPr>
        <w:t>2</w:t>
      </w:r>
      <w:r w:rsidRPr="0049480F">
        <w:rPr>
          <w:rFonts w:eastAsia="Calibri"/>
          <w:sz w:val="26"/>
          <w:szCs w:val="26"/>
          <w:lang w:eastAsia="en-US" w:bidi="en-US"/>
        </w:rPr>
        <w:t xml:space="preserve"> г.</w:t>
      </w:r>
    </w:p>
    <w:p w:rsidR="00DA52EA" w:rsidRPr="0049480F" w:rsidRDefault="00DA52EA" w:rsidP="0049480F">
      <w:pPr>
        <w:keepNext/>
        <w:spacing w:line="360" w:lineRule="auto"/>
        <w:jc w:val="both"/>
        <w:rPr>
          <w:rFonts w:eastAsia="Calibri"/>
          <w:b/>
          <w:lang w:eastAsia="en-US"/>
        </w:rPr>
      </w:pPr>
      <w:r w:rsidRPr="0049480F">
        <w:rPr>
          <w:rFonts w:eastAsia="Calibri"/>
          <w:b/>
          <w:lang w:eastAsia="en-US"/>
        </w:rPr>
        <w:t xml:space="preserve">Таблица </w:t>
      </w:r>
      <w:bookmarkStart w:id="26" w:name="таб_зн_дог_нагрузки"/>
      <w:r w:rsidRPr="0049480F">
        <w:rPr>
          <w:rFonts w:eastAsia="Calibri"/>
          <w:b/>
          <w:lang w:eastAsia="en-US"/>
        </w:rPr>
        <w:fldChar w:fldCharType="begin"/>
      </w:r>
      <w:r w:rsidRPr="0049480F">
        <w:rPr>
          <w:rFonts w:eastAsia="Calibri"/>
          <w:b/>
          <w:lang w:eastAsia="en-US"/>
        </w:rPr>
        <w:instrText xml:space="preserve"> SEQ Таблица \* ARABIC </w:instrText>
      </w:r>
      <w:r w:rsidRPr="0049480F">
        <w:rPr>
          <w:rFonts w:eastAsia="Calibri"/>
          <w:b/>
          <w:lang w:eastAsia="en-US"/>
        </w:rPr>
        <w:fldChar w:fldCharType="separate"/>
      </w:r>
      <w:r w:rsidR="00840798">
        <w:rPr>
          <w:rFonts w:eastAsia="Calibri"/>
          <w:b/>
          <w:noProof/>
          <w:lang w:eastAsia="en-US"/>
        </w:rPr>
        <w:t>3</w:t>
      </w:r>
      <w:r w:rsidRPr="0049480F">
        <w:rPr>
          <w:rFonts w:eastAsia="Calibri"/>
          <w:b/>
          <w:lang w:eastAsia="en-US"/>
        </w:rPr>
        <w:fldChar w:fldCharType="end"/>
      </w:r>
      <w:bookmarkEnd w:id="26"/>
      <w:r w:rsidRPr="0049480F">
        <w:rPr>
          <w:rFonts w:eastAsia="Calibri"/>
          <w:b/>
          <w:lang w:eastAsia="en-US"/>
        </w:rPr>
        <w:t xml:space="preserve"> - Значения договорного потребления тепловой энергии в расчетных элементах территориального деления при расчетных температурах наружного воздуха </w:t>
      </w:r>
    </w:p>
    <w:tbl>
      <w:tblPr>
        <w:tblW w:w="95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04"/>
        <w:gridCol w:w="1738"/>
        <w:gridCol w:w="1739"/>
        <w:gridCol w:w="1739"/>
      </w:tblGrid>
      <w:tr w:rsidR="005C3C17" w:rsidRPr="0049480F" w:rsidTr="00297FCD">
        <w:trPr>
          <w:trHeight w:val="20"/>
          <w:tblHeader/>
        </w:trPr>
        <w:tc>
          <w:tcPr>
            <w:tcW w:w="4304" w:type="dxa"/>
            <w:vMerge w:val="restart"/>
            <w:shd w:val="clear" w:color="auto" w:fill="auto"/>
            <w:vAlign w:val="center"/>
            <w:hideMark/>
          </w:tcPr>
          <w:p w:rsidR="005C3C17" w:rsidRPr="0049480F" w:rsidRDefault="005C3C17" w:rsidP="0049480F">
            <w:pPr>
              <w:jc w:val="center"/>
              <w:rPr>
                <w:b/>
                <w:bCs/>
                <w:color w:val="000000"/>
                <w:sz w:val="20"/>
                <w:szCs w:val="20"/>
              </w:rPr>
            </w:pPr>
            <w:r w:rsidRPr="0049480F">
              <w:rPr>
                <w:b/>
                <w:bCs/>
                <w:color w:val="000000"/>
                <w:sz w:val="20"/>
                <w:szCs w:val="20"/>
              </w:rPr>
              <w:t>Единица территориального деления</w:t>
            </w:r>
          </w:p>
        </w:tc>
        <w:tc>
          <w:tcPr>
            <w:tcW w:w="5216" w:type="dxa"/>
            <w:gridSpan w:val="3"/>
            <w:shd w:val="clear" w:color="auto" w:fill="auto"/>
            <w:vAlign w:val="center"/>
            <w:hideMark/>
          </w:tcPr>
          <w:p w:rsidR="005C3C17" w:rsidRPr="0049480F" w:rsidRDefault="005C3C17" w:rsidP="0049480F">
            <w:pPr>
              <w:jc w:val="center"/>
              <w:rPr>
                <w:b/>
                <w:bCs/>
                <w:color w:val="000000"/>
                <w:sz w:val="20"/>
                <w:szCs w:val="20"/>
              </w:rPr>
            </w:pPr>
            <w:r w:rsidRPr="0049480F">
              <w:rPr>
                <w:b/>
                <w:bCs/>
                <w:color w:val="000000"/>
                <w:sz w:val="20"/>
                <w:szCs w:val="20"/>
              </w:rPr>
              <w:t>Договорная присоединенная нагрузка по со</w:t>
            </w:r>
            <w:r w:rsidR="001F366E" w:rsidRPr="0049480F">
              <w:rPr>
                <w:b/>
                <w:bCs/>
                <w:color w:val="000000"/>
                <w:sz w:val="20"/>
                <w:szCs w:val="20"/>
              </w:rPr>
              <w:t>стоянию на базовый период - 2022</w:t>
            </w:r>
            <w:r w:rsidRPr="0049480F">
              <w:rPr>
                <w:b/>
                <w:bCs/>
                <w:color w:val="000000"/>
                <w:sz w:val="20"/>
                <w:szCs w:val="20"/>
              </w:rPr>
              <w:t xml:space="preserve"> г., Гкал/ч</w:t>
            </w:r>
          </w:p>
        </w:tc>
      </w:tr>
      <w:tr w:rsidR="005C3C17" w:rsidRPr="0049480F" w:rsidTr="00297FCD">
        <w:trPr>
          <w:trHeight w:val="20"/>
          <w:tblHeader/>
        </w:trPr>
        <w:tc>
          <w:tcPr>
            <w:tcW w:w="4304" w:type="dxa"/>
            <w:vMerge/>
            <w:shd w:val="clear" w:color="auto" w:fill="auto"/>
            <w:vAlign w:val="center"/>
            <w:hideMark/>
          </w:tcPr>
          <w:p w:rsidR="005C3C17" w:rsidRPr="0049480F" w:rsidRDefault="005C3C17" w:rsidP="0049480F">
            <w:pPr>
              <w:rPr>
                <w:b/>
                <w:bCs/>
                <w:color w:val="000000"/>
                <w:sz w:val="20"/>
                <w:szCs w:val="20"/>
              </w:rPr>
            </w:pPr>
          </w:p>
        </w:tc>
        <w:tc>
          <w:tcPr>
            <w:tcW w:w="1738" w:type="dxa"/>
            <w:shd w:val="clear" w:color="auto" w:fill="auto"/>
            <w:vAlign w:val="center"/>
            <w:hideMark/>
          </w:tcPr>
          <w:p w:rsidR="005C3C17" w:rsidRPr="0049480F" w:rsidRDefault="005C3C17" w:rsidP="0049480F">
            <w:pPr>
              <w:jc w:val="center"/>
              <w:rPr>
                <w:b/>
                <w:bCs/>
                <w:color w:val="000000"/>
                <w:sz w:val="20"/>
                <w:szCs w:val="20"/>
              </w:rPr>
            </w:pPr>
            <w:r w:rsidRPr="0049480F">
              <w:rPr>
                <w:b/>
                <w:bCs/>
                <w:color w:val="000000"/>
                <w:sz w:val="20"/>
                <w:szCs w:val="20"/>
              </w:rPr>
              <w:t>отопление и вентиляция</w:t>
            </w:r>
          </w:p>
        </w:tc>
        <w:tc>
          <w:tcPr>
            <w:tcW w:w="1739" w:type="dxa"/>
            <w:shd w:val="clear" w:color="auto" w:fill="auto"/>
            <w:vAlign w:val="center"/>
            <w:hideMark/>
          </w:tcPr>
          <w:p w:rsidR="005C3C17" w:rsidRPr="0049480F" w:rsidRDefault="005C3C17" w:rsidP="0049480F">
            <w:pPr>
              <w:jc w:val="center"/>
              <w:rPr>
                <w:b/>
                <w:bCs/>
                <w:color w:val="000000"/>
                <w:sz w:val="20"/>
                <w:szCs w:val="20"/>
              </w:rPr>
            </w:pPr>
            <w:r w:rsidRPr="0049480F">
              <w:rPr>
                <w:b/>
                <w:bCs/>
                <w:color w:val="000000"/>
                <w:sz w:val="20"/>
                <w:szCs w:val="20"/>
              </w:rPr>
              <w:t>ГВС</w:t>
            </w:r>
            <w:r w:rsidRPr="0049480F">
              <w:rPr>
                <w:b/>
                <w:bCs/>
                <w:color w:val="000000"/>
                <w:sz w:val="20"/>
                <w:szCs w:val="20"/>
                <w:vertAlign w:val="subscript"/>
              </w:rPr>
              <w:t>ср</w:t>
            </w:r>
          </w:p>
        </w:tc>
        <w:tc>
          <w:tcPr>
            <w:tcW w:w="1739" w:type="dxa"/>
            <w:shd w:val="clear" w:color="auto" w:fill="auto"/>
            <w:vAlign w:val="center"/>
            <w:hideMark/>
          </w:tcPr>
          <w:p w:rsidR="005C3C17" w:rsidRPr="0049480F" w:rsidRDefault="005C3C17" w:rsidP="0049480F">
            <w:pPr>
              <w:jc w:val="center"/>
              <w:rPr>
                <w:b/>
                <w:bCs/>
                <w:color w:val="000000"/>
                <w:sz w:val="20"/>
                <w:szCs w:val="20"/>
              </w:rPr>
            </w:pPr>
            <w:r w:rsidRPr="0049480F">
              <w:rPr>
                <w:b/>
                <w:bCs/>
                <w:color w:val="000000"/>
                <w:sz w:val="20"/>
                <w:szCs w:val="20"/>
              </w:rPr>
              <w:t>СУММА</w:t>
            </w:r>
          </w:p>
        </w:tc>
      </w:tr>
      <w:tr w:rsidR="005C3C17" w:rsidRPr="0049480F" w:rsidTr="00297FCD">
        <w:trPr>
          <w:trHeight w:val="20"/>
        </w:trPr>
        <w:tc>
          <w:tcPr>
            <w:tcW w:w="4304"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 микрорайон (86:20:0000059)</w:t>
            </w:r>
          </w:p>
        </w:tc>
        <w:tc>
          <w:tcPr>
            <w:tcW w:w="1738"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8,77</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2,02</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10,80</w:t>
            </w:r>
          </w:p>
        </w:tc>
      </w:tr>
      <w:tr w:rsidR="005C3C17" w:rsidRPr="0049480F" w:rsidTr="00297FCD">
        <w:trPr>
          <w:trHeight w:val="283"/>
        </w:trPr>
        <w:tc>
          <w:tcPr>
            <w:tcW w:w="4304"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2 микрорайон (86:20:0000058)</w:t>
            </w:r>
          </w:p>
        </w:tc>
        <w:tc>
          <w:tcPr>
            <w:tcW w:w="1738"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12,57</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1,45</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14,03</w:t>
            </w:r>
          </w:p>
        </w:tc>
      </w:tr>
      <w:tr w:rsidR="005C3C17" w:rsidRPr="0049480F" w:rsidTr="00297FCD">
        <w:trPr>
          <w:trHeight w:val="283"/>
        </w:trPr>
        <w:tc>
          <w:tcPr>
            <w:tcW w:w="4304"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Микрорайон 2А (86:20:0000064)</w:t>
            </w:r>
          </w:p>
        </w:tc>
        <w:tc>
          <w:tcPr>
            <w:tcW w:w="1738"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5,94</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0,33</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6,26</w:t>
            </w:r>
          </w:p>
        </w:tc>
      </w:tr>
      <w:tr w:rsidR="005C3C17" w:rsidRPr="0049480F" w:rsidTr="00297FCD">
        <w:trPr>
          <w:trHeight w:val="283"/>
        </w:trPr>
        <w:tc>
          <w:tcPr>
            <w:tcW w:w="4304"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3 микрорайон (86:20:0000058)</w:t>
            </w:r>
          </w:p>
        </w:tc>
        <w:tc>
          <w:tcPr>
            <w:tcW w:w="1738"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7,63</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1,53</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9,16</w:t>
            </w:r>
          </w:p>
        </w:tc>
      </w:tr>
      <w:tr w:rsidR="005C3C17" w:rsidRPr="0049480F" w:rsidTr="00297FCD">
        <w:trPr>
          <w:trHeight w:val="283"/>
        </w:trPr>
        <w:tc>
          <w:tcPr>
            <w:tcW w:w="4304"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4 микрорайон (86:20:0000051)</w:t>
            </w:r>
          </w:p>
        </w:tc>
        <w:tc>
          <w:tcPr>
            <w:tcW w:w="1738"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1,67</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0,26</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1,93</w:t>
            </w:r>
          </w:p>
        </w:tc>
      </w:tr>
      <w:tr w:rsidR="005C3C17" w:rsidRPr="0049480F" w:rsidTr="00297FCD">
        <w:trPr>
          <w:trHeight w:val="283"/>
        </w:trPr>
        <w:tc>
          <w:tcPr>
            <w:tcW w:w="4304"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5 микрорайон (86:20:0000046)</w:t>
            </w:r>
          </w:p>
        </w:tc>
        <w:tc>
          <w:tcPr>
            <w:tcW w:w="1738"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7,78</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0,35</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8,13</w:t>
            </w:r>
          </w:p>
        </w:tc>
      </w:tr>
      <w:tr w:rsidR="005C3C17" w:rsidRPr="0049480F" w:rsidTr="00297FCD">
        <w:trPr>
          <w:trHeight w:val="283"/>
        </w:trPr>
        <w:tc>
          <w:tcPr>
            <w:tcW w:w="4304"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6 микрорайон (86:20:0000050)</w:t>
            </w:r>
          </w:p>
        </w:tc>
        <w:tc>
          <w:tcPr>
            <w:tcW w:w="1738"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8,08</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1,20</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9,29</w:t>
            </w:r>
          </w:p>
        </w:tc>
      </w:tr>
      <w:tr w:rsidR="005C3C17" w:rsidRPr="0049480F" w:rsidTr="00297FCD">
        <w:trPr>
          <w:trHeight w:val="283"/>
        </w:trPr>
        <w:tc>
          <w:tcPr>
            <w:tcW w:w="4304"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7 микрорайон (86:20:0000056)</w:t>
            </w:r>
          </w:p>
        </w:tc>
        <w:tc>
          <w:tcPr>
            <w:tcW w:w="1738"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15,83</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1,91</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17,74</w:t>
            </w:r>
          </w:p>
        </w:tc>
      </w:tr>
      <w:tr w:rsidR="005C3C17" w:rsidRPr="0049480F" w:rsidTr="00297FCD">
        <w:trPr>
          <w:trHeight w:val="283"/>
        </w:trPr>
        <w:tc>
          <w:tcPr>
            <w:tcW w:w="4304"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8 микрорайон (86:20:0000049)</w:t>
            </w:r>
          </w:p>
        </w:tc>
        <w:tc>
          <w:tcPr>
            <w:tcW w:w="1738"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9,70</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1,39</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11,10</w:t>
            </w:r>
          </w:p>
        </w:tc>
      </w:tr>
      <w:tr w:rsidR="005C3C17" w:rsidRPr="0049480F" w:rsidTr="00297FCD">
        <w:trPr>
          <w:trHeight w:val="283"/>
        </w:trPr>
        <w:tc>
          <w:tcPr>
            <w:tcW w:w="4304"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Микрорайон 8А (86:20:0000055)</w:t>
            </w:r>
          </w:p>
        </w:tc>
        <w:tc>
          <w:tcPr>
            <w:tcW w:w="1738"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10,91</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1,13</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12,04</w:t>
            </w:r>
          </w:p>
        </w:tc>
      </w:tr>
      <w:tr w:rsidR="005C3C17" w:rsidRPr="0049480F" w:rsidTr="00297FCD">
        <w:trPr>
          <w:trHeight w:val="283"/>
        </w:trPr>
        <w:tc>
          <w:tcPr>
            <w:tcW w:w="4304"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9 микрорайон (86:20:0000044)</w:t>
            </w:r>
          </w:p>
        </w:tc>
        <w:tc>
          <w:tcPr>
            <w:tcW w:w="1738"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12,72</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0,54</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13,26</w:t>
            </w:r>
          </w:p>
        </w:tc>
      </w:tr>
      <w:tr w:rsidR="005C3C17" w:rsidRPr="0049480F" w:rsidTr="00297FCD">
        <w:trPr>
          <w:trHeight w:val="283"/>
        </w:trPr>
        <w:tc>
          <w:tcPr>
            <w:tcW w:w="4304"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Микрорайон 9А (86:20:0000042)</w:t>
            </w:r>
          </w:p>
        </w:tc>
        <w:tc>
          <w:tcPr>
            <w:tcW w:w="1738"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1,62</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0,02</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1,63</w:t>
            </w:r>
          </w:p>
        </w:tc>
      </w:tr>
      <w:tr w:rsidR="005C3C17" w:rsidRPr="0049480F" w:rsidTr="00297FCD">
        <w:trPr>
          <w:trHeight w:val="283"/>
        </w:trPr>
        <w:tc>
          <w:tcPr>
            <w:tcW w:w="4304"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10 микрорайон (86:20:0000041)</w:t>
            </w:r>
          </w:p>
        </w:tc>
        <w:tc>
          <w:tcPr>
            <w:tcW w:w="1738"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10,12</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0,48</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10,60</w:t>
            </w:r>
          </w:p>
        </w:tc>
      </w:tr>
      <w:tr w:rsidR="005C3C17" w:rsidRPr="0049480F" w:rsidTr="00297FCD">
        <w:trPr>
          <w:trHeight w:val="283"/>
        </w:trPr>
        <w:tc>
          <w:tcPr>
            <w:tcW w:w="4304"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Микрорайон 10А (86:20:0000035)</w:t>
            </w:r>
          </w:p>
        </w:tc>
        <w:tc>
          <w:tcPr>
            <w:tcW w:w="1738"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1,34</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0,00</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1,34</w:t>
            </w:r>
          </w:p>
        </w:tc>
      </w:tr>
      <w:tr w:rsidR="005C3C17" w:rsidRPr="0049480F" w:rsidTr="00297FCD">
        <w:trPr>
          <w:trHeight w:val="283"/>
        </w:trPr>
        <w:tc>
          <w:tcPr>
            <w:tcW w:w="4304"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11 микрорайон (86:20:0000039)</w:t>
            </w:r>
          </w:p>
        </w:tc>
        <w:tc>
          <w:tcPr>
            <w:tcW w:w="1738"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8,77</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1,74</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10,51</w:t>
            </w:r>
          </w:p>
        </w:tc>
      </w:tr>
      <w:tr w:rsidR="005C3C17" w:rsidRPr="0049480F" w:rsidTr="00297FCD">
        <w:trPr>
          <w:trHeight w:val="283"/>
        </w:trPr>
        <w:tc>
          <w:tcPr>
            <w:tcW w:w="4304"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Микрорайон 11А (86:20:000005-29)</w:t>
            </w:r>
          </w:p>
        </w:tc>
        <w:tc>
          <w:tcPr>
            <w:tcW w:w="1738"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13,36</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1,53</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14,89</w:t>
            </w:r>
          </w:p>
        </w:tc>
      </w:tr>
      <w:tr w:rsidR="005C3C17" w:rsidRPr="0049480F" w:rsidTr="00297FCD">
        <w:trPr>
          <w:trHeight w:val="283"/>
        </w:trPr>
        <w:tc>
          <w:tcPr>
            <w:tcW w:w="4304"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Микрорайон 11Б (86:20:0000040)</w:t>
            </w:r>
          </w:p>
        </w:tc>
        <w:tc>
          <w:tcPr>
            <w:tcW w:w="1738"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11,46</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2,18</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13,64</w:t>
            </w:r>
          </w:p>
        </w:tc>
      </w:tr>
      <w:tr w:rsidR="005C3C17" w:rsidRPr="0049480F" w:rsidTr="00297FCD">
        <w:trPr>
          <w:trHeight w:val="283"/>
        </w:trPr>
        <w:tc>
          <w:tcPr>
            <w:tcW w:w="4304"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12 микрорайон (86:20:000071)</w:t>
            </w:r>
          </w:p>
        </w:tc>
        <w:tc>
          <w:tcPr>
            <w:tcW w:w="1738"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15,60</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3,36</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18,96</w:t>
            </w:r>
          </w:p>
        </w:tc>
      </w:tr>
      <w:tr w:rsidR="005C3C17" w:rsidRPr="0049480F" w:rsidTr="00297FCD">
        <w:trPr>
          <w:trHeight w:val="283"/>
        </w:trPr>
        <w:tc>
          <w:tcPr>
            <w:tcW w:w="4304"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13 микрорайон (86:20:000073)</w:t>
            </w:r>
          </w:p>
        </w:tc>
        <w:tc>
          <w:tcPr>
            <w:tcW w:w="1738"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15,78</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3,84</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19,62</w:t>
            </w:r>
          </w:p>
        </w:tc>
      </w:tr>
      <w:tr w:rsidR="005C3C17" w:rsidRPr="0049480F" w:rsidTr="00297FCD">
        <w:trPr>
          <w:trHeight w:val="283"/>
        </w:trPr>
        <w:tc>
          <w:tcPr>
            <w:tcW w:w="4304"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14 микрорайон (86:20:000076)</w:t>
            </w:r>
          </w:p>
        </w:tc>
        <w:tc>
          <w:tcPr>
            <w:tcW w:w="1738"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17,86</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1,55</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19,40</w:t>
            </w:r>
          </w:p>
        </w:tc>
      </w:tr>
      <w:tr w:rsidR="005C3C17" w:rsidRPr="0049480F" w:rsidTr="00297FCD">
        <w:trPr>
          <w:trHeight w:val="283"/>
        </w:trPr>
        <w:tc>
          <w:tcPr>
            <w:tcW w:w="4304"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15 микрорайон (86:20:000075)</w:t>
            </w:r>
          </w:p>
        </w:tc>
        <w:tc>
          <w:tcPr>
            <w:tcW w:w="1738"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11,63</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2,77</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14,40</w:t>
            </w:r>
          </w:p>
        </w:tc>
      </w:tr>
      <w:tr w:rsidR="005C3C17" w:rsidRPr="0049480F" w:rsidTr="00297FCD">
        <w:trPr>
          <w:trHeight w:val="283"/>
        </w:trPr>
        <w:tc>
          <w:tcPr>
            <w:tcW w:w="4304"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16 микрорайон (86:20:000075)</w:t>
            </w:r>
          </w:p>
        </w:tc>
        <w:tc>
          <w:tcPr>
            <w:tcW w:w="1738"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10,25</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2,21</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12,46</w:t>
            </w:r>
          </w:p>
        </w:tc>
      </w:tr>
      <w:tr w:rsidR="005C3C17" w:rsidRPr="0049480F" w:rsidTr="00297FCD">
        <w:trPr>
          <w:trHeight w:val="283"/>
        </w:trPr>
        <w:tc>
          <w:tcPr>
            <w:tcW w:w="4304"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Микрорайон 16А (86:20:000075)</w:t>
            </w:r>
          </w:p>
        </w:tc>
        <w:tc>
          <w:tcPr>
            <w:tcW w:w="1738"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10,52</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1,89</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12,41</w:t>
            </w:r>
          </w:p>
        </w:tc>
      </w:tr>
      <w:tr w:rsidR="005C3C17" w:rsidRPr="0049480F" w:rsidTr="00297FCD">
        <w:trPr>
          <w:trHeight w:val="283"/>
        </w:trPr>
        <w:tc>
          <w:tcPr>
            <w:tcW w:w="4304"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17 микрорайон (86:20:000077)</w:t>
            </w:r>
          </w:p>
        </w:tc>
        <w:tc>
          <w:tcPr>
            <w:tcW w:w="1738"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7,07</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0,36</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7,42</w:t>
            </w:r>
          </w:p>
        </w:tc>
      </w:tr>
      <w:tr w:rsidR="005C3C17" w:rsidRPr="0049480F" w:rsidTr="00297FCD">
        <w:trPr>
          <w:trHeight w:val="20"/>
        </w:trPr>
        <w:tc>
          <w:tcPr>
            <w:tcW w:w="4304"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86:20:0000016 (ул.Ленина, Лыжная база)</w:t>
            </w:r>
          </w:p>
        </w:tc>
        <w:tc>
          <w:tcPr>
            <w:tcW w:w="1738"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0,16</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0,00</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0,16</w:t>
            </w:r>
          </w:p>
        </w:tc>
      </w:tr>
      <w:tr w:rsidR="005C3C17" w:rsidRPr="0049480F" w:rsidTr="00297FCD">
        <w:trPr>
          <w:trHeight w:val="20"/>
        </w:trPr>
        <w:tc>
          <w:tcPr>
            <w:tcW w:w="4304"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86:20:0000017 (зона, ограниченная улицами: ул. Киевская - Жилая ул. - Сургутская ул. - Объездная дорога)</w:t>
            </w:r>
          </w:p>
        </w:tc>
        <w:tc>
          <w:tcPr>
            <w:tcW w:w="1738"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12,03</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0,05</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12,08</w:t>
            </w:r>
          </w:p>
        </w:tc>
      </w:tr>
      <w:tr w:rsidR="005C3C17" w:rsidRPr="0049480F" w:rsidTr="00297FCD">
        <w:trPr>
          <w:trHeight w:val="20"/>
        </w:trPr>
        <w:tc>
          <w:tcPr>
            <w:tcW w:w="4304"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86:20:0000032 (зона, ограниченная улицами: ул. Киевская - Объездная дорога - ул. Мира - Жилая ул.)</w:t>
            </w:r>
          </w:p>
        </w:tc>
        <w:tc>
          <w:tcPr>
            <w:tcW w:w="1738"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5,43</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0,11</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5,54</w:t>
            </w:r>
          </w:p>
        </w:tc>
      </w:tr>
      <w:tr w:rsidR="005C3C17" w:rsidRPr="0049480F" w:rsidTr="00297FCD">
        <w:trPr>
          <w:trHeight w:val="20"/>
        </w:trPr>
        <w:tc>
          <w:tcPr>
            <w:tcW w:w="4304"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86:20:0000031 (зона, ограниченная улицами: ул. Сургутская - ул. Жилая - ул. Киевская - Парковая ул.)</w:t>
            </w:r>
          </w:p>
        </w:tc>
        <w:tc>
          <w:tcPr>
            <w:tcW w:w="1738"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12,53</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0,20</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12,74</w:t>
            </w:r>
          </w:p>
        </w:tc>
      </w:tr>
      <w:tr w:rsidR="005C3C17" w:rsidRPr="0049480F" w:rsidTr="00297FCD">
        <w:trPr>
          <w:trHeight w:val="20"/>
        </w:trPr>
        <w:tc>
          <w:tcPr>
            <w:tcW w:w="4304"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86:20:0000037 (зона, ограниченная улицами: ул. Киевская - Жилая ул. - ул. Мира - Парковая ул.)</w:t>
            </w:r>
          </w:p>
        </w:tc>
        <w:tc>
          <w:tcPr>
            <w:tcW w:w="1738"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7,74</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0,16</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7,90</w:t>
            </w:r>
          </w:p>
        </w:tc>
      </w:tr>
      <w:tr w:rsidR="005C3C17" w:rsidRPr="0049480F" w:rsidTr="00297FCD">
        <w:trPr>
          <w:trHeight w:val="20"/>
        </w:trPr>
        <w:tc>
          <w:tcPr>
            <w:tcW w:w="4304"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86:20:0000038 (зона, ограниченная улицами: ул. Сургутская - ул. Парковая - ул. Киевская - ул. Нефтяников)</w:t>
            </w:r>
          </w:p>
        </w:tc>
        <w:tc>
          <w:tcPr>
            <w:tcW w:w="1738"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12,20</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0,09</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12,30</w:t>
            </w:r>
          </w:p>
        </w:tc>
      </w:tr>
      <w:tr w:rsidR="005C3C17" w:rsidRPr="0049480F" w:rsidTr="00297FCD">
        <w:trPr>
          <w:trHeight w:val="20"/>
        </w:trPr>
        <w:tc>
          <w:tcPr>
            <w:tcW w:w="4304"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86:20:0000043 (зона, ограниченная улицами: ул. Киевская - Парковая ул. - ул. Мира - ул. Нефтяников)</w:t>
            </w:r>
          </w:p>
        </w:tc>
        <w:tc>
          <w:tcPr>
            <w:tcW w:w="1738"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6,52</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0,42</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6,94</w:t>
            </w:r>
          </w:p>
        </w:tc>
      </w:tr>
      <w:tr w:rsidR="005C3C17" w:rsidRPr="0049480F" w:rsidTr="00297FCD">
        <w:trPr>
          <w:trHeight w:val="20"/>
        </w:trPr>
        <w:tc>
          <w:tcPr>
            <w:tcW w:w="4304"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86:20:0000047 (зона, ограниченная улицами: ул. Сургутская - ул. Нефтяников - ул. Мира - ул. Строителей)</w:t>
            </w:r>
          </w:p>
        </w:tc>
        <w:tc>
          <w:tcPr>
            <w:tcW w:w="1738"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14,34</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0,06</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14,40</w:t>
            </w:r>
          </w:p>
        </w:tc>
      </w:tr>
      <w:tr w:rsidR="005C3C17" w:rsidRPr="0049480F" w:rsidTr="00297FCD">
        <w:trPr>
          <w:trHeight w:val="20"/>
        </w:trPr>
        <w:tc>
          <w:tcPr>
            <w:tcW w:w="4304"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86:20:0000048 (зона, ограниченная улицами: ул. Набережная - ул. Коммунальная - Сургутская ул.)</w:t>
            </w:r>
          </w:p>
        </w:tc>
        <w:tc>
          <w:tcPr>
            <w:tcW w:w="1738"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11,79</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0,10</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11,89</w:t>
            </w:r>
          </w:p>
        </w:tc>
      </w:tr>
      <w:tr w:rsidR="005C3C17" w:rsidRPr="0049480F" w:rsidTr="00297FCD">
        <w:trPr>
          <w:trHeight w:val="20"/>
        </w:trPr>
        <w:tc>
          <w:tcPr>
            <w:tcW w:w="4304"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86:20:0000054 (зона, ограниченная улицами: ул. Строителей - ул. Мира - ул. Набережная - ул. Сургутская)</w:t>
            </w:r>
          </w:p>
        </w:tc>
        <w:tc>
          <w:tcPr>
            <w:tcW w:w="1738"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17,26</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0,08</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17,33</w:t>
            </w:r>
          </w:p>
        </w:tc>
      </w:tr>
      <w:tr w:rsidR="005C3C17" w:rsidRPr="0049480F" w:rsidTr="00297FCD">
        <w:trPr>
          <w:trHeight w:val="20"/>
        </w:trPr>
        <w:tc>
          <w:tcPr>
            <w:tcW w:w="4304"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86:20:0000065 (зона, ограниченная улицами: ул. Набережной - ул. Ленина - прот. Юганская Обь - Безымянный пр-д - 5 пр-д)</w:t>
            </w:r>
          </w:p>
        </w:tc>
        <w:tc>
          <w:tcPr>
            <w:tcW w:w="1738"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10,37</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0,37</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10,74</w:t>
            </w:r>
          </w:p>
        </w:tc>
      </w:tr>
      <w:tr w:rsidR="005C3C17" w:rsidRPr="0049480F" w:rsidTr="00297FCD">
        <w:trPr>
          <w:trHeight w:val="20"/>
        </w:trPr>
        <w:tc>
          <w:tcPr>
            <w:tcW w:w="4304"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86:20:0000069 (зона, ограниченная улицами: 5 пр-д - Безымянный пр-д - прот. Юганская Обь - 8 пр-д)</w:t>
            </w:r>
          </w:p>
        </w:tc>
        <w:tc>
          <w:tcPr>
            <w:tcW w:w="1738"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19,06</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19,06</w:t>
            </w:r>
          </w:p>
        </w:tc>
      </w:tr>
      <w:tr w:rsidR="005C3C17" w:rsidRPr="0049480F" w:rsidTr="00297FCD">
        <w:trPr>
          <w:trHeight w:val="20"/>
        </w:trPr>
        <w:tc>
          <w:tcPr>
            <w:tcW w:w="4304"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86:20:0000070 (зона, ограниченная улицами: 6 пр-д - 8 пр-д - прот. Юганская Обь - микрорайон СУ-62)</w:t>
            </w:r>
          </w:p>
        </w:tc>
        <w:tc>
          <w:tcPr>
            <w:tcW w:w="1738"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2,20</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0,23</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2,43</w:t>
            </w:r>
          </w:p>
        </w:tc>
      </w:tr>
      <w:tr w:rsidR="005C3C17" w:rsidRPr="0049480F" w:rsidTr="00297FCD">
        <w:trPr>
          <w:trHeight w:val="20"/>
        </w:trPr>
        <w:tc>
          <w:tcPr>
            <w:tcW w:w="4304"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86:20:0000036 (зона, ограниченная ул. Усть-Балыкская - Объездная дорога - ул. Ленина - Аэропорт Нефтеюганск)</w:t>
            </w:r>
          </w:p>
        </w:tc>
        <w:tc>
          <w:tcPr>
            <w:tcW w:w="1738"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3,39</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0,03</w:t>
            </w:r>
          </w:p>
        </w:tc>
        <w:tc>
          <w:tcPr>
            <w:tcW w:w="1739" w:type="dxa"/>
            <w:shd w:val="clear" w:color="auto" w:fill="auto"/>
            <w:vAlign w:val="center"/>
            <w:hideMark/>
          </w:tcPr>
          <w:p w:rsidR="005C3C17" w:rsidRPr="0049480F" w:rsidRDefault="005C3C17" w:rsidP="0049480F">
            <w:pPr>
              <w:jc w:val="center"/>
              <w:rPr>
                <w:color w:val="000000"/>
                <w:sz w:val="20"/>
                <w:szCs w:val="20"/>
              </w:rPr>
            </w:pPr>
            <w:r w:rsidRPr="0049480F">
              <w:rPr>
                <w:color w:val="000000"/>
                <w:sz w:val="20"/>
                <w:szCs w:val="20"/>
              </w:rPr>
              <w:t>3,42</w:t>
            </w:r>
          </w:p>
        </w:tc>
      </w:tr>
    </w:tbl>
    <w:p w:rsidR="008846EC" w:rsidRPr="0049480F" w:rsidRDefault="008846EC" w:rsidP="0049480F">
      <w:pPr>
        <w:widowControl w:val="0"/>
        <w:autoSpaceDE w:val="0"/>
        <w:autoSpaceDN w:val="0"/>
        <w:adjustRightInd w:val="0"/>
        <w:spacing w:before="240" w:line="360" w:lineRule="auto"/>
        <w:ind w:firstLine="709"/>
        <w:jc w:val="both"/>
        <w:rPr>
          <w:rFonts w:eastAsia="Calibri"/>
          <w:sz w:val="26"/>
          <w:szCs w:val="26"/>
          <w:lang w:eastAsia="en-US" w:bidi="en-US"/>
        </w:rPr>
      </w:pPr>
      <w:r w:rsidRPr="0049480F">
        <w:rPr>
          <w:rFonts w:eastAsia="Calibri"/>
          <w:sz w:val="26"/>
          <w:szCs w:val="26"/>
          <w:lang w:eastAsia="en-US" w:bidi="en-US"/>
        </w:rPr>
        <w:t>В настоящее время средства измерения расхода тепловой энергии и теплоносителя, установленные на ЦК-1 и ЦК-2, работают через систему управления и сбора данных АМАКС. Данная система архивирования информации не предусматривает хранение информации посуточно. Следовательно, наиболее достоверным способом определения фактической потребности в тепловой энергии при расчетных температурах наружного воздуха является оценочный расчет на основании посуточных показаний потребления топлива (аналогичный расчет производился в базовой версии).</w:t>
      </w:r>
    </w:p>
    <w:p w:rsidR="00DA52EA" w:rsidRPr="0049480F" w:rsidRDefault="005C3C17" w:rsidP="0049480F">
      <w:pPr>
        <w:widowControl w:val="0"/>
        <w:autoSpaceDE w:val="0"/>
        <w:autoSpaceDN w:val="0"/>
        <w:adjustRightInd w:val="0"/>
        <w:spacing w:line="360" w:lineRule="auto"/>
        <w:ind w:firstLine="709"/>
        <w:jc w:val="both"/>
        <w:rPr>
          <w:rFonts w:eastAsia="Calibri"/>
          <w:sz w:val="26"/>
          <w:szCs w:val="26"/>
        </w:rPr>
      </w:pPr>
      <w:r w:rsidRPr="0049480F">
        <w:rPr>
          <w:rFonts w:eastAsia="Calibri"/>
          <w:sz w:val="26"/>
          <w:szCs w:val="26"/>
        </w:rPr>
        <w:t>При актуализации схемы теплоснабжения, по согласованию с персоналом теплоснабжающей организации, значение расчетных тепловых нагрузок на коллекторах принято определять по наиболее характерным суткам. В качестве наиболее холодного периода использовались данные за январь 202</w:t>
      </w:r>
      <w:r w:rsidR="001F366E" w:rsidRPr="0049480F">
        <w:rPr>
          <w:rFonts w:eastAsia="Calibri"/>
          <w:sz w:val="26"/>
          <w:szCs w:val="26"/>
        </w:rPr>
        <w:t>2</w:t>
      </w:r>
      <w:r w:rsidRPr="0049480F">
        <w:rPr>
          <w:rFonts w:eastAsia="Calibri"/>
          <w:sz w:val="26"/>
          <w:szCs w:val="26"/>
        </w:rPr>
        <w:t xml:space="preserve"> года.</w:t>
      </w:r>
    </w:p>
    <w:p w:rsidR="002119EE" w:rsidRPr="0049480F" w:rsidRDefault="00DA52EA" w:rsidP="0049480F">
      <w:pPr>
        <w:widowControl w:val="0"/>
        <w:autoSpaceDE w:val="0"/>
        <w:autoSpaceDN w:val="0"/>
        <w:adjustRightInd w:val="0"/>
        <w:spacing w:line="360" w:lineRule="auto"/>
        <w:ind w:firstLine="709"/>
        <w:jc w:val="both"/>
        <w:rPr>
          <w:rFonts w:eastAsia="Calibri"/>
          <w:sz w:val="26"/>
          <w:szCs w:val="26"/>
          <w:lang w:eastAsia="en-US" w:bidi="en-US"/>
        </w:rPr>
      </w:pPr>
      <w:r w:rsidRPr="0049480F">
        <w:rPr>
          <w:sz w:val="26"/>
          <w:szCs w:val="26"/>
          <w:lang w:bidi="en-US"/>
        </w:rPr>
        <w:t xml:space="preserve">Результаты расчета фактической присоединенной нагрузки конечных потребителей представлены в таблице </w:t>
      </w:r>
      <w:r w:rsidR="00FB0043" w:rsidRPr="0049480F">
        <w:rPr>
          <w:rFonts w:eastAsia="Calibri"/>
          <w:sz w:val="26"/>
          <w:szCs w:val="26"/>
          <w:lang w:eastAsia="en-US" w:bidi="en-US"/>
        </w:rPr>
        <w:fldChar w:fldCharType="begin"/>
      </w:r>
      <w:r w:rsidR="00FB0043" w:rsidRPr="0049480F">
        <w:rPr>
          <w:rFonts w:eastAsia="Calibri"/>
          <w:sz w:val="26"/>
          <w:szCs w:val="26"/>
          <w:lang w:eastAsia="en-US" w:bidi="en-US"/>
        </w:rPr>
        <w:instrText xml:space="preserve"> REF  таб_знач_факт \h  \* MERGEFORMAT </w:instrText>
      </w:r>
      <w:r w:rsidR="00FB0043" w:rsidRPr="0049480F">
        <w:rPr>
          <w:rFonts w:eastAsia="Calibri"/>
          <w:sz w:val="26"/>
          <w:szCs w:val="26"/>
          <w:lang w:eastAsia="en-US" w:bidi="en-US"/>
        </w:rPr>
      </w:r>
      <w:r w:rsidR="00FB0043" w:rsidRPr="0049480F">
        <w:rPr>
          <w:rFonts w:eastAsia="Calibri"/>
          <w:sz w:val="26"/>
          <w:szCs w:val="26"/>
          <w:lang w:eastAsia="en-US" w:bidi="en-US"/>
        </w:rPr>
        <w:fldChar w:fldCharType="separate"/>
      </w:r>
      <w:r w:rsidR="00840798" w:rsidRPr="00840798">
        <w:rPr>
          <w:rFonts w:eastAsia="Calibri"/>
          <w:noProof/>
          <w:sz w:val="26"/>
          <w:szCs w:val="26"/>
          <w:lang w:eastAsia="en-US"/>
        </w:rPr>
        <w:t>4</w:t>
      </w:r>
      <w:r w:rsidR="00FB0043" w:rsidRPr="0049480F">
        <w:rPr>
          <w:rFonts w:eastAsia="Calibri"/>
          <w:sz w:val="26"/>
          <w:szCs w:val="26"/>
          <w:lang w:eastAsia="en-US" w:bidi="en-US"/>
        </w:rPr>
        <w:fldChar w:fldCharType="end"/>
      </w:r>
      <w:r w:rsidR="008846EC" w:rsidRPr="0049480F">
        <w:rPr>
          <w:rFonts w:eastAsia="Calibri"/>
          <w:sz w:val="26"/>
          <w:szCs w:val="26"/>
          <w:lang w:eastAsia="en-US" w:bidi="en-US"/>
        </w:rPr>
        <w:t>.</w:t>
      </w:r>
    </w:p>
    <w:p w:rsidR="008846EC" w:rsidRPr="0049480F" w:rsidRDefault="003C7BF1" w:rsidP="0049480F">
      <w:pPr>
        <w:keepNext/>
        <w:spacing w:line="360" w:lineRule="auto"/>
        <w:jc w:val="both"/>
        <w:rPr>
          <w:rFonts w:eastAsia="Calibri"/>
          <w:b/>
          <w:lang w:eastAsia="en-US"/>
        </w:rPr>
      </w:pPr>
      <w:bookmarkStart w:id="27" w:name="_Ref49963173"/>
      <w:bookmarkStart w:id="28" w:name="_Toc509684860"/>
      <w:r w:rsidRPr="0049480F">
        <w:rPr>
          <w:rFonts w:eastAsia="Calibri"/>
          <w:b/>
          <w:lang w:eastAsia="en-US"/>
        </w:rPr>
        <w:t xml:space="preserve">Таблица </w:t>
      </w:r>
      <w:bookmarkStart w:id="29" w:name="таб_знач_факт"/>
      <w:r w:rsidRPr="0049480F">
        <w:rPr>
          <w:rFonts w:eastAsia="Calibri"/>
          <w:b/>
          <w:lang w:eastAsia="en-US"/>
        </w:rPr>
        <w:fldChar w:fldCharType="begin"/>
      </w:r>
      <w:r w:rsidRPr="0049480F">
        <w:rPr>
          <w:rFonts w:eastAsia="Calibri"/>
          <w:b/>
          <w:lang w:eastAsia="en-US"/>
        </w:rPr>
        <w:instrText xml:space="preserve"> SEQ Таблица \* ARABIC </w:instrText>
      </w:r>
      <w:r w:rsidRPr="0049480F">
        <w:rPr>
          <w:rFonts w:eastAsia="Calibri"/>
          <w:b/>
          <w:lang w:eastAsia="en-US"/>
        </w:rPr>
        <w:fldChar w:fldCharType="separate"/>
      </w:r>
      <w:r w:rsidR="00840798">
        <w:rPr>
          <w:rFonts w:eastAsia="Calibri"/>
          <w:b/>
          <w:noProof/>
          <w:lang w:eastAsia="en-US"/>
        </w:rPr>
        <w:t>4</w:t>
      </w:r>
      <w:r w:rsidRPr="0049480F">
        <w:rPr>
          <w:rFonts w:eastAsia="Calibri"/>
          <w:b/>
          <w:lang w:eastAsia="en-US"/>
        </w:rPr>
        <w:fldChar w:fldCharType="end"/>
      </w:r>
      <w:bookmarkEnd w:id="27"/>
      <w:bookmarkEnd w:id="29"/>
      <w:r w:rsidRPr="0049480F">
        <w:rPr>
          <w:rFonts w:eastAsia="Calibri"/>
          <w:b/>
          <w:lang w:eastAsia="en-US"/>
        </w:rPr>
        <w:t xml:space="preserve"> - </w:t>
      </w:r>
      <w:r w:rsidR="00DA52EA" w:rsidRPr="0049480F">
        <w:rPr>
          <w:rFonts w:eastAsia="Calibri"/>
          <w:b/>
          <w:lang w:eastAsia="en-US"/>
        </w:rPr>
        <w:t xml:space="preserve">Результаты расчета фактической присоединенной нагрузки конечных потребителей </w:t>
      </w:r>
      <w:bookmarkEnd w:id="28"/>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3"/>
        <w:gridCol w:w="2382"/>
        <w:gridCol w:w="1675"/>
        <w:gridCol w:w="1591"/>
        <w:gridCol w:w="1435"/>
        <w:gridCol w:w="1893"/>
      </w:tblGrid>
      <w:tr w:rsidR="008B05E5" w:rsidRPr="0049480F" w:rsidTr="008B05E5">
        <w:trPr>
          <w:trHeight w:val="20"/>
          <w:tblHeader/>
        </w:trPr>
        <w:tc>
          <w:tcPr>
            <w:tcW w:w="339" w:type="pct"/>
            <w:vMerge w:val="restart"/>
            <w:shd w:val="clear" w:color="000000" w:fill="FFFFFF"/>
            <w:vAlign w:val="center"/>
            <w:hideMark/>
          </w:tcPr>
          <w:p w:rsidR="008B05E5" w:rsidRPr="0049480F" w:rsidRDefault="008B05E5" w:rsidP="0049480F">
            <w:pPr>
              <w:jc w:val="center"/>
              <w:rPr>
                <w:b/>
                <w:bCs/>
                <w:color w:val="000000"/>
                <w:sz w:val="20"/>
                <w:szCs w:val="20"/>
              </w:rPr>
            </w:pPr>
            <w:r w:rsidRPr="0049480F">
              <w:rPr>
                <w:b/>
                <w:bCs/>
                <w:color w:val="000000"/>
                <w:sz w:val="20"/>
                <w:szCs w:val="20"/>
              </w:rPr>
              <w:t>№ п/п</w:t>
            </w:r>
          </w:p>
        </w:tc>
        <w:tc>
          <w:tcPr>
            <w:tcW w:w="1237" w:type="pct"/>
            <w:vMerge w:val="restart"/>
            <w:shd w:val="clear" w:color="000000" w:fill="FFFFFF"/>
            <w:vAlign w:val="center"/>
            <w:hideMark/>
          </w:tcPr>
          <w:p w:rsidR="008B05E5" w:rsidRPr="0049480F" w:rsidRDefault="008B05E5" w:rsidP="0049480F">
            <w:pPr>
              <w:jc w:val="center"/>
              <w:rPr>
                <w:b/>
                <w:bCs/>
                <w:color w:val="000000"/>
                <w:sz w:val="20"/>
                <w:szCs w:val="20"/>
              </w:rPr>
            </w:pPr>
            <w:r w:rsidRPr="0049480F">
              <w:rPr>
                <w:b/>
                <w:bCs/>
                <w:color w:val="000000"/>
                <w:sz w:val="20"/>
                <w:szCs w:val="20"/>
              </w:rPr>
              <w:t>Наименование теплоисточника</w:t>
            </w:r>
          </w:p>
        </w:tc>
        <w:tc>
          <w:tcPr>
            <w:tcW w:w="3424" w:type="pct"/>
            <w:gridSpan w:val="4"/>
            <w:shd w:val="clear" w:color="000000" w:fill="FFFFFF"/>
            <w:vAlign w:val="center"/>
            <w:hideMark/>
          </w:tcPr>
          <w:p w:rsidR="008B05E5" w:rsidRPr="0049480F" w:rsidRDefault="008B05E5" w:rsidP="0049480F">
            <w:pPr>
              <w:jc w:val="center"/>
              <w:rPr>
                <w:b/>
                <w:bCs/>
                <w:color w:val="000000"/>
                <w:sz w:val="20"/>
                <w:szCs w:val="20"/>
              </w:rPr>
            </w:pPr>
            <w:r w:rsidRPr="0049480F">
              <w:rPr>
                <w:b/>
                <w:bCs/>
                <w:color w:val="000000"/>
                <w:sz w:val="20"/>
                <w:szCs w:val="20"/>
              </w:rPr>
              <w:t>Фактический баланс тепловой мощности, Гкал/ч</w:t>
            </w:r>
          </w:p>
        </w:tc>
      </w:tr>
      <w:tr w:rsidR="008B05E5" w:rsidRPr="0049480F" w:rsidTr="001F366E">
        <w:trPr>
          <w:trHeight w:val="20"/>
          <w:tblHeader/>
        </w:trPr>
        <w:tc>
          <w:tcPr>
            <w:tcW w:w="339" w:type="pct"/>
            <w:vMerge/>
            <w:vAlign w:val="center"/>
            <w:hideMark/>
          </w:tcPr>
          <w:p w:rsidR="008B05E5" w:rsidRPr="0049480F" w:rsidRDefault="008B05E5" w:rsidP="0049480F">
            <w:pPr>
              <w:rPr>
                <w:b/>
                <w:bCs/>
                <w:color w:val="000000"/>
                <w:sz w:val="20"/>
                <w:szCs w:val="20"/>
              </w:rPr>
            </w:pPr>
          </w:p>
        </w:tc>
        <w:tc>
          <w:tcPr>
            <w:tcW w:w="1237" w:type="pct"/>
            <w:vMerge/>
            <w:vAlign w:val="center"/>
            <w:hideMark/>
          </w:tcPr>
          <w:p w:rsidR="008B05E5" w:rsidRPr="0049480F" w:rsidRDefault="008B05E5" w:rsidP="0049480F">
            <w:pPr>
              <w:rPr>
                <w:b/>
                <w:bCs/>
                <w:color w:val="000000"/>
                <w:sz w:val="20"/>
                <w:szCs w:val="20"/>
              </w:rPr>
            </w:pPr>
          </w:p>
        </w:tc>
        <w:tc>
          <w:tcPr>
            <w:tcW w:w="870" w:type="pct"/>
            <w:shd w:val="clear" w:color="000000" w:fill="FFFFFF"/>
            <w:vAlign w:val="center"/>
            <w:hideMark/>
          </w:tcPr>
          <w:p w:rsidR="008B05E5" w:rsidRPr="0049480F" w:rsidRDefault="008B05E5" w:rsidP="0049480F">
            <w:pPr>
              <w:jc w:val="center"/>
              <w:rPr>
                <w:b/>
                <w:bCs/>
                <w:color w:val="000000"/>
                <w:sz w:val="20"/>
                <w:szCs w:val="20"/>
              </w:rPr>
            </w:pPr>
            <w:r w:rsidRPr="0049480F">
              <w:rPr>
                <w:b/>
                <w:bCs/>
                <w:color w:val="000000"/>
                <w:sz w:val="20"/>
                <w:szCs w:val="20"/>
              </w:rPr>
              <w:t>Выработка тепловой мощности</w:t>
            </w:r>
          </w:p>
        </w:tc>
        <w:tc>
          <w:tcPr>
            <w:tcW w:w="826" w:type="pct"/>
            <w:shd w:val="clear" w:color="000000" w:fill="FFFFFF"/>
            <w:vAlign w:val="center"/>
            <w:hideMark/>
          </w:tcPr>
          <w:p w:rsidR="008B05E5" w:rsidRPr="0049480F" w:rsidRDefault="008B05E5" w:rsidP="0049480F">
            <w:pPr>
              <w:jc w:val="center"/>
              <w:rPr>
                <w:b/>
                <w:bCs/>
                <w:color w:val="000000"/>
                <w:sz w:val="20"/>
                <w:szCs w:val="20"/>
              </w:rPr>
            </w:pPr>
            <w:r w:rsidRPr="0049480F">
              <w:rPr>
                <w:b/>
                <w:bCs/>
                <w:color w:val="000000"/>
                <w:sz w:val="20"/>
                <w:szCs w:val="20"/>
              </w:rPr>
              <w:t>Собственные нужды</w:t>
            </w:r>
          </w:p>
        </w:tc>
        <w:tc>
          <w:tcPr>
            <w:tcW w:w="745" w:type="pct"/>
            <w:shd w:val="clear" w:color="000000" w:fill="FFFFFF"/>
            <w:vAlign w:val="center"/>
            <w:hideMark/>
          </w:tcPr>
          <w:p w:rsidR="008B05E5" w:rsidRPr="0049480F" w:rsidRDefault="008B05E5" w:rsidP="0049480F">
            <w:pPr>
              <w:jc w:val="center"/>
              <w:rPr>
                <w:b/>
                <w:bCs/>
                <w:color w:val="000000"/>
                <w:sz w:val="20"/>
                <w:szCs w:val="20"/>
              </w:rPr>
            </w:pPr>
            <w:r w:rsidRPr="0049480F">
              <w:rPr>
                <w:b/>
                <w:bCs/>
                <w:color w:val="000000"/>
                <w:sz w:val="20"/>
                <w:szCs w:val="20"/>
              </w:rPr>
              <w:t>Потери в тепловых сетях</w:t>
            </w:r>
          </w:p>
        </w:tc>
        <w:tc>
          <w:tcPr>
            <w:tcW w:w="983" w:type="pct"/>
            <w:shd w:val="clear" w:color="000000" w:fill="FFFFFF"/>
            <w:vAlign w:val="center"/>
            <w:hideMark/>
          </w:tcPr>
          <w:p w:rsidR="008B05E5" w:rsidRPr="0049480F" w:rsidRDefault="008B05E5" w:rsidP="0049480F">
            <w:pPr>
              <w:jc w:val="center"/>
              <w:rPr>
                <w:b/>
                <w:bCs/>
                <w:color w:val="000000"/>
                <w:sz w:val="20"/>
                <w:szCs w:val="20"/>
              </w:rPr>
            </w:pPr>
            <w:r w:rsidRPr="0049480F">
              <w:rPr>
                <w:b/>
                <w:bCs/>
                <w:color w:val="000000"/>
                <w:sz w:val="20"/>
                <w:szCs w:val="20"/>
              </w:rPr>
              <w:t>Нагрузка конечных потребителей</w:t>
            </w:r>
          </w:p>
        </w:tc>
      </w:tr>
      <w:tr w:rsidR="001F366E" w:rsidRPr="0049480F" w:rsidTr="001F366E">
        <w:trPr>
          <w:trHeight w:val="397"/>
        </w:trPr>
        <w:tc>
          <w:tcPr>
            <w:tcW w:w="339" w:type="pct"/>
            <w:shd w:val="clear" w:color="000000" w:fill="FFFFFF"/>
            <w:vAlign w:val="center"/>
            <w:hideMark/>
          </w:tcPr>
          <w:p w:rsidR="001F366E" w:rsidRPr="0049480F" w:rsidRDefault="001F366E" w:rsidP="0049480F">
            <w:pPr>
              <w:jc w:val="center"/>
              <w:rPr>
                <w:color w:val="000000"/>
                <w:sz w:val="20"/>
                <w:szCs w:val="20"/>
              </w:rPr>
            </w:pPr>
            <w:r w:rsidRPr="0049480F">
              <w:rPr>
                <w:color w:val="000000"/>
                <w:sz w:val="20"/>
                <w:szCs w:val="20"/>
              </w:rPr>
              <w:t>1</w:t>
            </w:r>
          </w:p>
        </w:tc>
        <w:tc>
          <w:tcPr>
            <w:tcW w:w="1237" w:type="pct"/>
            <w:shd w:val="clear" w:color="000000" w:fill="FFFFFF"/>
            <w:vAlign w:val="center"/>
            <w:hideMark/>
          </w:tcPr>
          <w:p w:rsidR="001F366E" w:rsidRPr="0049480F" w:rsidRDefault="001F366E" w:rsidP="0049480F">
            <w:pPr>
              <w:rPr>
                <w:color w:val="000000"/>
                <w:sz w:val="20"/>
                <w:szCs w:val="20"/>
              </w:rPr>
            </w:pPr>
            <w:r w:rsidRPr="0049480F">
              <w:rPr>
                <w:color w:val="000000"/>
                <w:sz w:val="20"/>
                <w:szCs w:val="20"/>
              </w:rPr>
              <w:t>ЦК-1</w:t>
            </w:r>
          </w:p>
        </w:tc>
        <w:tc>
          <w:tcPr>
            <w:tcW w:w="870" w:type="pct"/>
            <w:shd w:val="clear" w:color="000000" w:fill="FFFFFF"/>
            <w:vAlign w:val="center"/>
            <w:hideMark/>
          </w:tcPr>
          <w:p w:rsidR="001F366E" w:rsidRPr="0049480F" w:rsidRDefault="001F366E" w:rsidP="0049480F">
            <w:pPr>
              <w:jc w:val="center"/>
              <w:rPr>
                <w:color w:val="000000"/>
                <w:sz w:val="20"/>
                <w:szCs w:val="20"/>
              </w:rPr>
            </w:pPr>
            <w:r w:rsidRPr="0049480F">
              <w:rPr>
                <w:color w:val="000000"/>
                <w:sz w:val="20"/>
                <w:szCs w:val="20"/>
              </w:rPr>
              <w:t>261,27</w:t>
            </w:r>
          </w:p>
        </w:tc>
        <w:tc>
          <w:tcPr>
            <w:tcW w:w="826" w:type="pct"/>
            <w:shd w:val="clear" w:color="000000" w:fill="FFFFFF"/>
            <w:vAlign w:val="center"/>
            <w:hideMark/>
          </w:tcPr>
          <w:p w:rsidR="001F366E" w:rsidRPr="0049480F" w:rsidRDefault="001F366E" w:rsidP="0049480F">
            <w:pPr>
              <w:jc w:val="center"/>
              <w:rPr>
                <w:color w:val="000000"/>
                <w:sz w:val="20"/>
                <w:szCs w:val="20"/>
              </w:rPr>
            </w:pPr>
            <w:r w:rsidRPr="0049480F">
              <w:rPr>
                <w:color w:val="000000"/>
                <w:sz w:val="20"/>
                <w:szCs w:val="20"/>
              </w:rPr>
              <w:t>2,86</w:t>
            </w:r>
          </w:p>
        </w:tc>
        <w:tc>
          <w:tcPr>
            <w:tcW w:w="745" w:type="pct"/>
            <w:shd w:val="clear" w:color="000000" w:fill="FFFFFF"/>
            <w:vAlign w:val="center"/>
            <w:hideMark/>
          </w:tcPr>
          <w:p w:rsidR="001F366E" w:rsidRPr="0049480F" w:rsidRDefault="001F366E" w:rsidP="0049480F">
            <w:pPr>
              <w:jc w:val="center"/>
              <w:rPr>
                <w:color w:val="000000"/>
                <w:sz w:val="20"/>
                <w:szCs w:val="20"/>
              </w:rPr>
            </w:pPr>
            <w:r w:rsidRPr="0049480F">
              <w:rPr>
                <w:color w:val="000000"/>
                <w:sz w:val="20"/>
                <w:szCs w:val="20"/>
              </w:rPr>
              <w:t>9,50</w:t>
            </w:r>
          </w:p>
        </w:tc>
        <w:tc>
          <w:tcPr>
            <w:tcW w:w="983" w:type="pct"/>
            <w:shd w:val="clear" w:color="000000" w:fill="FFFFFF"/>
            <w:vAlign w:val="center"/>
            <w:hideMark/>
          </w:tcPr>
          <w:p w:rsidR="001F366E" w:rsidRPr="0049480F" w:rsidRDefault="001F366E" w:rsidP="0049480F">
            <w:pPr>
              <w:jc w:val="center"/>
              <w:rPr>
                <w:color w:val="000000"/>
                <w:sz w:val="20"/>
                <w:szCs w:val="20"/>
              </w:rPr>
            </w:pPr>
            <w:r w:rsidRPr="0049480F">
              <w:rPr>
                <w:color w:val="000000"/>
                <w:sz w:val="20"/>
                <w:szCs w:val="20"/>
              </w:rPr>
              <w:t>248,90*</w:t>
            </w:r>
          </w:p>
        </w:tc>
      </w:tr>
      <w:tr w:rsidR="001F366E" w:rsidRPr="0049480F" w:rsidTr="001F366E">
        <w:trPr>
          <w:trHeight w:val="397"/>
        </w:trPr>
        <w:tc>
          <w:tcPr>
            <w:tcW w:w="339" w:type="pct"/>
            <w:shd w:val="clear" w:color="000000" w:fill="FFFFFF"/>
            <w:vAlign w:val="center"/>
            <w:hideMark/>
          </w:tcPr>
          <w:p w:rsidR="001F366E" w:rsidRPr="0049480F" w:rsidRDefault="001F366E" w:rsidP="0049480F">
            <w:pPr>
              <w:jc w:val="center"/>
              <w:rPr>
                <w:color w:val="000000"/>
                <w:sz w:val="20"/>
                <w:szCs w:val="20"/>
              </w:rPr>
            </w:pPr>
            <w:r w:rsidRPr="0049480F">
              <w:rPr>
                <w:color w:val="000000"/>
                <w:sz w:val="20"/>
                <w:szCs w:val="20"/>
              </w:rPr>
              <w:t>2</w:t>
            </w:r>
          </w:p>
        </w:tc>
        <w:tc>
          <w:tcPr>
            <w:tcW w:w="1237" w:type="pct"/>
            <w:shd w:val="clear" w:color="000000" w:fill="FFFFFF"/>
            <w:vAlign w:val="center"/>
            <w:hideMark/>
          </w:tcPr>
          <w:p w:rsidR="001F366E" w:rsidRPr="0049480F" w:rsidRDefault="001F366E" w:rsidP="0049480F">
            <w:pPr>
              <w:rPr>
                <w:color w:val="000000"/>
                <w:sz w:val="20"/>
                <w:szCs w:val="20"/>
              </w:rPr>
            </w:pPr>
            <w:r w:rsidRPr="0049480F">
              <w:rPr>
                <w:color w:val="000000"/>
                <w:sz w:val="20"/>
                <w:szCs w:val="20"/>
              </w:rPr>
              <w:t>ЦК-2</w:t>
            </w:r>
          </w:p>
        </w:tc>
        <w:tc>
          <w:tcPr>
            <w:tcW w:w="870" w:type="pct"/>
            <w:shd w:val="clear" w:color="000000" w:fill="FFFFFF"/>
            <w:vAlign w:val="center"/>
            <w:hideMark/>
          </w:tcPr>
          <w:p w:rsidR="001F366E" w:rsidRPr="0049480F" w:rsidRDefault="001F366E" w:rsidP="0049480F">
            <w:pPr>
              <w:jc w:val="center"/>
              <w:rPr>
                <w:color w:val="000000"/>
                <w:sz w:val="20"/>
                <w:szCs w:val="20"/>
              </w:rPr>
            </w:pPr>
            <w:r w:rsidRPr="0049480F">
              <w:rPr>
                <w:color w:val="000000"/>
                <w:sz w:val="20"/>
                <w:szCs w:val="20"/>
              </w:rPr>
              <w:t>119,92</w:t>
            </w:r>
          </w:p>
        </w:tc>
        <w:tc>
          <w:tcPr>
            <w:tcW w:w="826" w:type="pct"/>
            <w:shd w:val="clear" w:color="000000" w:fill="FFFFFF"/>
            <w:vAlign w:val="center"/>
            <w:hideMark/>
          </w:tcPr>
          <w:p w:rsidR="001F366E" w:rsidRPr="0049480F" w:rsidRDefault="001F366E" w:rsidP="0049480F">
            <w:pPr>
              <w:jc w:val="center"/>
              <w:rPr>
                <w:color w:val="000000"/>
                <w:sz w:val="20"/>
                <w:szCs w:val="20"/>
              </w:rPr>
            </w:pPr>
            <w:r w:rsidRPr="0049480F">
              <w:rPr>
                <w:color w:val="000000"/>
                <w:sz w:val="20"/>
                <w:szCs w:val="20"/>
              </w:rPr>
              <w:t>1,23</w:t>
            </w:r>
          </w:p>
        </w:tc>
        <w:tc>
          <w:tcPr>
            <w:tcW w:w="745" w:type="pct"/>
            <w:shd w:val="clear" w:color="000000" w:fill="FFFFFF"/>
            <w:vAlign w:val="center"/>
            <w:hideMark/>
          </w:tcPr>
          <w:p w:rsidR="001F366E" w:rsidRPr="0049480F" w:rsidRDefault="001F366E" w:rsidP="0049480F">
            <w:pPr>
              <w:jc w:val="center"/>
              <w:rPr>
                <w:color w:val="000000"/>
                <w:sz w:val="20"/>
                <w:szCs w:val="20"/>
              </w:rPr>
            </w:pPr>
            <w:r w:rsidRPr="0049480F">
              <w:rPr>
                <w:color w:val="000000"/>
                <w:sz w:val="20"/>
                <w:szCs w:val="20"/>
              </w:rPr>
              <w:t>5,19</w:t>
            </w:r>
          </w:p>
        </w:tc>
        <w:tc>
          <w:tcPr>
            <w:tcW w:w="983" w:type="pct"/>
            <w:shd w:val="clear" w:color="000000" w:fill="FFFFFF"/>
            <w:vAlign w:val="center"/>
            <w:hideMark/>
          </w:tcPr>
          <w:p w:rsidR="001F366E" w:rsidRPr="0049480F" w:rsidRDefault="001F366E" w:rsidP="0049480F">
            <w:pPr>
              <w:jc w:val="center"/>
              <w:rPr>
                <w:color w:val="000000"/>
                <w:sz w:val="20"/>
                <w:szCs w:val="20"/>
              </w:rPr>
            </w:pPr>
            <w:r w:rsidRPr="0049480F">
              <w:rPr>
                <w:color w:val="000000"/>
                <w:sz w:val="20"/>
                <w:szCs w:val="20"/>
              </w:rPr>
              <w:t>113,50*</w:t>
            </w:r>
          </w:p>
        </w:tc>
      </w:tr>
      <w:tr w:rsidR="001F366E" w:rsidRPr="0049480F" w:rsidTr="001F366E">
        <w:trPr>
          <w:trHeight w:val="397"/>
        </w:trPr>
        <w:tc>
          <w:tcPr>
            <w:tcW w:w="1576" w:type="pct"/>
            <w:gridSpan w:val="2"/>
            <w:shd w:val="clear" w:color="auto" w:fill="auto"/>
            <w:vAlign w:val="center"/>
            <w:hideMark/>
          </w:tcPr>
          <w:p w:rsidR="001F366E" w:rsidRPr="0049480F" w:rsidRDefault="001F366E" w:rsidP="0049480F">
            <w:pPr>
              <w:jc w:val="right"/>
              <w:rPr>
                <w:b/>
                <w:bCs/>
                <w:color w:val="000000"/>
                <w:sz w:val="20"/>
                <w:szCs w:val="20"/>
              </w:rPr>
            </w:pPr>
            <w:r w:rsidRPr="0049480F">
              <w:rPr>
                <w:b/>
                <w:bCs/>
                <w:color w:val="000000"/>
                <w:sz w:val="20"/>
                <w:szCs w:val="20"/>
              </w:rPr>
              <w:t>ИТОГО по СЦТ на базе котельных АО «ЮТТС»</w:t>
            </w:r>
          </w:p>
        </w:tc>
        <w:tc>
          <w:tcPr>
            <w:tcW w:w="870" w:type="pct"/>
            <w:shd w:val="clear" w:color="auto" w:fill="auto"/>
            <w:vAlign w:val="center"/>
            <w:hideMark/>
          </w:tcPr>
          <w:p w:rsidR="001F366E" w:rsidRPr="0049480F" w:rsidRDefault="001F366E" w:rsidP="0049480F">
            <w:pPr>
              <w:jc w:val="center"/>
              <w:rPr>
                <w:b/>
                <w:bCs/>
                <w:color w:val="000000"/>
                <w:sz w:val="20"/>
                <w:szCs w:val="20"/>
              </w:rPr>
            </w:pPr>
            <w:r w:rsidRPr="0049480F">
              <w:rPr>
                <w:b/>
                <w:bCs/>
                <w:color w:val="000000"/>
                <w:sz w:val="20"/>
                <w:szCs w:val="20"/>
              </w:rPr>
              <w:t>381,19</w:t>
            </w:r>
          </w:p>
        </w:tc>
        <w:tc>
          <w:tcPr>
            <w:tcW w:w="826" w:type="pct"/>
            <w:shd w:val="clear" w:color="auto" w:fill="auto"/>
            <w:vAlign w:val="center"/>
            <w:hideMark/>
          </w:tcPr>
          <w:p w:rsidR="001F366E" w:rsidRPr="0049480F" w:rsidRDefault="001F366E" w:rsidP="0049480F">
            <w:pPr>
              <w:jc w:val="center"/>
              <w:rPr>
                <w:b/>
                <w:bCs/>
                <w:color w:val="000000"/>
                <w:sz w:val="20"/>
                <w:szCs w:val="20"/>
              </w:rPr>
            </w:pPr>
            <w:r w:rsidRPr="0049480F">
              <w:rPr>
                <w:b/>
                <w:bCs/>
                <w:color w:val="000000"/>
                <w:sz w:val="20"/>
                <w:szCs w:val="20"/>
              </w:rPr>
              <w:t>4,10</w:t>
            </w:r>
          </w:p>
        </w:tc>
        <w:tc>
          <w:tcPr>
            <w:tcW w:w="745" w:type="pct"/>
            <w:shd w:val="clear" w:color="auto" w:fill="auto"/>
            <w:vAlign w:val="center"/>
            <w:hideMark/>
          </w:tcPr>
          <w:p w:rsidR="001F366E" w:rsidRPr="0049480F" w:rsidRDefault="001F366E" w:rsidP="0049480F">
            <w:pPr>
              <w:jc w:val="center"/>
              <w:rPr>
                <w:b/>
                <w:bCs/>
                <w:color w:val="000000"/>
                <w:sz w:val="20"/>
                <w:szCs w:val="20"/>
              </w:rPr>
            </w:pPr>
            <w:r w:rsidRPr="0049480F">
              <w:rPr>
                <w:b/>
                <w:bCs/>
                <w:color w:val="000000"/>
                <w:sz w:val="20"/>
                <w:szCs w:val="20"/>
              </w:rPr>
              <w:t>14,69</w:t>
            </w:r>
          </w:p>
        </w:tc>
        <w:tc>
          <w:tcPr>
            <w:tcW w:w="983" w:type="pct"/>
            <w:shd w:val="clear" w:color="auto" w:fill="auto"/>
            <w:vAlign w:val="center"/>
            <w:hideMark/>
          </w:tcPr>
          <w:p w:rsidR="001F366E" w:rsidRPr="0049480F" w:rsidRDefault="001F366E" w:rsidP="0049480F">
            <w:pPr>
              <w:jc w:val="center"/>
              <w:rPr>
                <w:b/>
                <w:bCs/>
                <w:color w:val="000000"/>
                <w:sz w:val="20"/>
                <w:szCs w:val="20"/>
              </w:rPr>
            </w:pPr>
            <w:r w:rsidRPr="0049480F">
              <w:rPr>
                <w:b/>
                <w:bCs/>
                <w:color w:val="000000"/>
                <w:sz w:val="20"/>
                <w:szCs w:val="20"/>
              </w:rPr>
              <w:t>362,40</w:t>
            </w:r>
          </w:p>
        </w:tc>
      </w:tr>
    </w:tbl>
    <w:p w:rsidR="001B0497" w:rsidRPr="0049480F" w:rsidRDefault="001B0497" w:rsidP="0049480F">
      <w:pPr>
        <w:widowControl w:val="0"/>
        <w:autoSpaceDE w:val="0"/>
        <w:autoSpaceDN w:val="0"/>
        <w:adjustRightInd w:val="0"/>
        <w:spacing w:line="360" w:lineRule="auto"/>
        <w:ind w:firstLine="567"/>
        <w:jc w:val="both"/>
        <w:rPr>
          <w:rFonts w:eastAsia="Calibri"/>
          <w:sz w:val="26"/>
          <w:szCs w:val="26"/>
          <w:lang w:eastAsia="en-US" w:bidi="en-US"/>
        </w:rPr>
      </w:pPr>
    </w:p>
    <w:p w:rsidR="001B0497" w:rsidRPr="0049480F" w:rsidRDefault="001B0497" w:rsidP="0049480F">
      <w:pPr>
        <w:spacing w:before="120" w:line="360" w:lineRule="auto"/>
        <w:ind w:firstLine="709"/>
        <w:contextualSpacing/>
        <w:jc w:val="both"/>
        <w:rPr>
          <w:sz w:val="26"/>
          <w:szCs w:val="26"/>
        </w:rPr>
      </w:pPr>
      <w:r w:rsidRPr="0049480F">
        <w:rPr>
          <w:sz w:val="26"/>
          <w:szCs w:val="26"/>
        </w:rPr>
        <w:t>Учитывая отсутствие систематических жалоб на качество оказываемых услуг по теплоснабжению, можно констатировать снижение потребности в тепловой энергии подключенными объектами. Наряду со снижением фактической нагрузки, теплоснабжающие организации производят организационные мероприятия по уточнению договорных нагрузок, что позволяет корректно оценивать балансы тепловой мощности в системах централизованного теплоснабжения.</w:t>
      </w:r>
    </w:p>
    <w:p w:rsidR="001B0497" w:rsidRPr="0049480F" w:rsidRDefault="001B0497" w:rsidP="0049480F">
      <w:pPr>
        <w:keepNext/>
        <w:spacing w:line="360" w:lineRule="auto"/>
        <w:ind w:firstLine="709"/>
        <w:contextualSpacing/>
        <w:jc w:val="both"/>
        <w:rPr>
          <w:sz w:val="26"/>
          <w:szCs w:val="26"/>
        </w:rPr>
      </w:pPr>
      <w:r w:rsidRPr="0049480F">
        <w:rPr>
          <w:sz w:val="26"/>
          <w:szCs w:val="26"/>
        </w:rPr>
        <w:t>При некотором увеличении тепловой нагрузки за счет ввода новых строительных фондов роста отпуска тепловой энергии не происходит. Наиболее вероятным объяснением может служить:</w:t>
      </w:r>
    </w:p>
    <w:p w:rsidR="001B0497" w:rsidRPr="0049480F" w:rsidRDefault="001B0497" w:rsidP="0049480F">
      <w:pPr>
        <w:numPr>
          <w:ilvl w:val="0"/>
          <w:numId w:val="99"/>
        </w:numPr>
        <w:tabs>
          <w:tab w:val="left" w:pos="1134"/>
        </w:tabs>
        <w:spacing w:line="360" w:lineRule="auto"/>
        <w:ind w:left="0" w:firstLine="709"/>
        <w:contextualSpacing/>
        <w:jc w:val="both"/>
        <w:rPr>
          <w:sz w:val="26"/>
          <w:szCs w:val="26"/>
        </w:rPr>
      </w:pPr>
      <w:r w:rsidRPr="0049480F">
        <w:rPr>
          <w:sz w:val="26"/>
          <w:szCs w:val="26"/>
        </w:rPr>
        <w:t>Ликвидация ветхих строительных фондов, по сведениям Департамента ЖКХ Администрации города Нефтеюганска в период 2013-20</w:t>
      </w:r>
      <w:r w:rsidR="0052715B" w:rsidRPr="0049480F">
        <w:rPr>
          <w:sz w:val="26"/>
          <w:szCs w:val="26"/>
        </w:rPr>
        <w:t>2</w:t>
      </w:r>
      <w:r w:rsidR="00C04169" w:rsidRPr="0049480F">
        <w:rPr>
          <w:sz w:val="26"/>
          <w:szCs w:val="26"/>
        </w:rPr>
        <w:t>1</w:t>
      </w:r>
      <w:r w:rsidRPr="0049480F">
        <w:rPr>
          <w:sz w:val="26"/>
          <w:szCs w:val="26"/>
        </w:rPr>
        <w:t xml:space="preserve"> гг. снесено </w:t>
      </w:r>
      <w:r w:rsidR="008544F5" w:rsidRPr="0049480F">
        <w:rPr>
          <w:sz w:val="26"/>
          <w:szCs w:val="26"/>
        </w:rPr>
        <w:t>2</w:t>
      </w:r>
      <w:r w:rsidR="0052715B" w:rsidRPr="0049480F">
        <w:rPr>
          <w:sz w:val="26"/>
          <w:szCs w:val="26"/>
        </w:rPr>
        <w:t>6</w:t>
      </w:r>
      <w:r w:rsidRPr="0049480F">
        <w:rPr>
          <w:sz w:val="26"/>
          <w:szCs w:val="26"/>
        </w:rPr>
        <w:t xml:space="preserve"> дом</w:t>
      </w:r>
      <w:r w:rsidR="0052715B" w:rsidRPr="0049480F">
        <w:rPr>
          <w:sz w:val="26"/>
          <w:szCs w:val="26"/>
        </w:rPr>
        <w:t>ов</w:t>
      </w:r>
      <w:r w:rsidR="00FD7E63" w:rsidRPr="0049480F">
        <w:rPr>
          <w:sz w:val="26"/>
          <w:szCs w:val="26"/>
        </w:rPr>
        <w:t xml:space="preserve"> </w:t>
      </w:r>
      <w:r w:rsidRPr="0049480F">
        <w:rPr>
          <w:sz w:val="26"/>
          <w:szCs w:val="26"/>
        </w:rPr>
        <w:t xml:space="preserve">площадью </w:t>
      </w:r>
      <w:r w:rsidR="0052715B" w:rsidRPr="0049480F">
        <w:rPr>
          <w:sz w:val="26"/>
          <w:szCs w:val="26"/>
        </w:rPr>
        <w:t>37488,6</w:t>
      </w:r>
      <w:r w:rsidRPr="0049480F">
        <w:rPr>
          <w:sz w:val="26"/>
          <w:szCs w:val="26"/>
        </w:rPr>
        <w:t xml:space="preserve"> м</w:t>
      </w:r>
      <w:r w:rsidRPr="0049480F">
        <w:rPr>
          <w:sz w:val="26"/>
          <w:szCs w:val="26"/>
          <w:vertAlign w:val="superscript"/>
        </w:rPr>
        <w:t>2</w:t>
      </w:r>
      <w:r w:rsidRPr="0049480F">
        <w:rPr>
          <w:sz w:val="26"/>
          <w:szCs w:val="26"/>
        </w:rPr>
        <w:t>. Сведения о снесенных объек</w:t>
      </w:r>
      <w:r w:rsidR="00682EC3" w:rsidRPr="0049480F">
        <w:rPr>
          <w:sz w:val="26"/>
          <w:szCs w:val="26"/>
        </w:rPr>
        <w:t>тах представлены в разделе 1.5.4</w:t>
      </w:r>
      <w:r w:rsidRPr="0049480F">
        <w:rPr>
          <w:sz w:val="26"/>
          <w:szCs w:val="26"/>
        </w:rPr>
        <w:t>.</w:t>
      </w:r>
    </w:p>
    <w:p w:rsidR="001B0497" w:rsidRPr="0049480F" w:rsidRDefault="001B0497" w:rsidP="0049480F">
      <w:pPr>
        <w:numPr>
          <w:ilvl w:val="0"/>
          <w:numId w:val="99"/>
        </w:numPr>
        <w:tabs>
          <w:tab w:val="left" w:pos="1134"/>
        </w:tabs>
        <w:spacing w:line="360" w:lineRule="auto"/>
        <w:ind w:left="0" w:firstLine="709"/>
        <w:contextualSpacing/>
        <w:jc w:val="both"/>
        <w:rPr>
          <w:sz w:val="26"/>
          <w:szCs w:val="26"/>
        </w:rPr>
      </w:pPr>
      <w:r w:rsidRPr="0049480F">
        <w:rPr>
          <w:sz w:val="26"/>
          <w:szCs w:val="26"/>
        </w:rPr>
        <w:t xml:space="preserve">Ликвидация или ограничение вентиляционной нагрузки потребителей. Косвенно данный фактор подтверждается снижением полезного отпуска прочих категорий потребителей с </w:t>
      </w:r>
      <w:r w:rsidR="0052715B" w:rsidRPr="0049480F">
        <w:rPr>
          <w:sz w:val="26"/>
          <w:szCs w:val="26"/>
        </w:rPr>
        <w:t xml:space="preserve">217,4 </w:t>
      </w:r>
      <w:r w:rsidRPr="0049480F">
        <w:rPr>
          <w:sz w:val="26"/>
          <w:szCs w:val="26"/>
        </w:rPr>
        <w:t xml:space="preserve">до </w:t>
      </w:r>
      <w:r w:rsidR="00F91696" w:rsidRPr="0049480F">
        <w:rPr>
          <w:sz w:val="26"/>
          <w:szCs w:val="26"/>
        </w:rPr>
        <w:t>195</w:t>
      </w:r>
      <w:r w:rsidR="0052715B" w:rsidRPr="0049480F">
        <w:rPr>
          <w:sz w:val="26"/>
          <w:szCs w:val="26"/>
        </w:rPr>
        <w:t>,</w:t>
      </w:r>
      <w:r w:rsidR="00F91696" w:rsidRPr="0049480F">
        <w:rPr>
          <w:sz w:val="26"/>
          <w:szCs w:val="26"/>
        </w:rPr>
        <w:t>6</w:t>
      </w:r>
      <w:r w:rsidR="00DA52EA" w:rsidRPr="0049480F">
        <w:rPr>
          <w:sz w:val="26"/>
          <w:szCs w:val="26"/>
        </w:rPr>
        <w:t xml:space="preserve"> тыс. Гкал (см. таблицу ниже).</w:t>
      </w:r>
    </w:p>
    <w:p w:rsidR="00DA52EA" w:rsidRPr="0049480F" w:rsidRDefault="00DA52EA" w:rsidP="0049480F">
      <w:pPr>
        <w:widowControl w:val="0"/>
        <w:tabs>
          <w:tab w:val="left" w:pos="1134"/>
        </w:tabs>
        <w:spacing w:line="360" w:lineRule="auto"/>
        <w:ind w:left="709"/>
        <w:contextualSpacing/>
        <w:jc w:val="both"/>
        <w:rPr>
          <w:sz w:val="26"/>
          <w:szCs w:val="26"/>
        </w:rPr>
      </w:pPr>
    </w:p>
    <w:p w:rsidR="001B0497" w:rsidRPr="0049480F" w:rsidRDefault="003C7BF1" w:rsidP="0049480F">
      <w:pPr>
        <w:keepNext/>
        <w:spacing w:line="360" w:lineRule="auto"/>
        <w:jc w:val="both"/>
        <w:rPr>
          <w:b/>
          <w:bCs/>
          <w:sz w:val="26"/>
          <w:szCs w:val="26"/>
        </w:rPr>
      </w:pPr>
      <w:bookmarkStart w:id="30" w:name="_Toc509684861"/>
      <w:r w:rsidRPr="0049480F">
        <w:rPr>
          <w:rFonts w:eastAsia="Calibri"/>
          <w:b/>
          <w:sz w:val="26"/>
          <w:szCs w:val="26"/>
          <w:lang w:eastAsia="en-US"/>
        </w:rPr>
        <w:t xml:space="preserve">Таблица </w:t>
      </w:r>
      <w:r w:rsidRPr="0049480F">
        <w:rPr>
          <w:rFonts w:eastAsia="Calibri"/>
          <w:b/>
          <w:sz w:val="26"/>
          <w:szCs w:val="26"/>
          <w:lang w:eastAsia="en-US"/>
        </w:rPr>
        <w:fldChar w:fldCharType="begin"/>
      </w:r>
      <w:r w:rsidRPr="0049480F">
        <w:rPr>
          <w:rFonts w:eastAsia="Calibri"/>
          <w:b/>
          <w:sz w:val="26"/>
          <w:szCs w:val="26"/>
          <w:lang w:eastAsia="en-US"/>
        </w:rPr>
        <w:instrText xml:space="preserve"> SEQ Таблица \* ARABIC </w:instrText>
      </w:r>
      <w:r w:rsidRPr="0049480F">
        <w:rPr>
          <w:rFonts w:eastAsia="Calibri"/>
          <w:b/>
          <w:sz w:val="26"/>
          <w:szCs w:val="26"/>
          <w:lang w:eastAsia="en-US"/>
        </w:rPr>
        <w:fldChar w:fldCharType="separate"/>
      </w:r>
      <w:r w:rsidR="00840798">
        <w:rPr>
          <w:rFonts w:eastAsia="Calibri"/>
          <w:b/>
          <w:noProof/>
          <w:sz w:val="26"/>
          <w:szCs w:val="26"/>
          <w:lang w:eastAsia="en-US"/>
        </w:rPr>
        <w:t>5</w:t>
      </w:r>
      <w:r w:rsidRPr="0049480F">
        <w:rPr>
          <w:rFonts w:eastAsia="Calibri"/>
          <w:b/>
          <w:sz w:val="26"/>
          <w:szCs w:val="26"/>
          <w:lang w:eastAsia="en-US"/>
        </w:rPr>
        <w:fldChar w:fldCharType="end"/>
      </w:r>
      <w:r w:rsidRPr="0049480F">
        <w:rPr>
          <w:rFonts w:eastAsia="Calibri"/>
          <w:b/>
          <w:sz w:val="26"/>
          <w:szCs w:val="26"/>
          <w:lang w:eastAsia="en-US"/>
        </w:rPr>
        <w:t xml:space="preserve"> - </w:t>
      </w:r>
      <w:r w:rsidR="001B0497" w:rsidRPr="0049480F">
        <w:rPr>
          <w:b/>
          <w:bCs/>
          <w:sz w:val="26"/>
          <w:szCs w:val="26"/>
        </w:rPr>
        <w:t>Структура потребления тепловой энергии разли</w:t>
      </w:r>
      <w:r w:rsidR="00040F1A" w:rsidRPr="0049480F">
        <w:rPr>
          <w:b/>
          <w:bCs/>
          <w:sz w:val="26"/>
          <w:szCs w:val="26"/>
        </w:rPr>
        <w:t xml:space="preserve">чными категориями потребителей </w:t>
      </w:r>
      <w:r w:rsidR="001B0497" w:rsidRPr="0049480F">
        <w:rPr>
          <w:b/>
          <w:bCs/>
          <w:sz w:val="26"/>
          <w:szCs w:val="26"/>
        </w:rPr>
        <w:t>АО «ЮТТС»</w:t>
      </w:r>
      <w:bookmarkEnd w:id="30"/>
    </w:p>
    <w:tbl>
      <w:tblPr>
        <w:tblW w:w="5000" w:type="pct"/>
        <w:tblLook w:val="04A0" w:firstRow="1" w:lastRow="0" w:firstColumn="1" w:lastColumn="0" w:noHBand="0" w:noVBand="1"/>
      </w:tblPr>
      <w:tblGrid>
        <w:gridCol w:w="3675"/>
        <w:gridCol w:w="990"/>
        <w:gridCol w:w="988"/>
        <w:gridCol w:w="990"/>
        <w:gridCol w:w="988"/>
        <w:gridCol w:w="999"/>
        <w:gridCol w:w="999"/>
      </w:tblGrid>
      <w:tr w:rsidR="002E1EFE" w:rsidRPr="0049480F" w:rsidTr="002E1EFE">
        <w:trPr>
          <w:trHeight w:val="170"/>
          <w:tblHeader/>
        </w:trPr>
        <w:tc>
          <w:tcPr>
            <w:tcW w:w="190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E1EFE" w:rsidRPr="0049480F" w:rsidRDefault="002E1EFE" w:rsidP="0049480F">
            <w:pPr>
              <w:jc w:val="center"/>
              <w:rPr>
                <w:b/>
                <w:bCs/>
                <w:color w:val="000000"/>
                <w:sz w:val="20"/>
                <w:szCs w:val="20"/>
              </w:rPr>
            </w:pPr>
            <w:r w:rsidRPr="0049480F">
              <w:rPr>
                <w:b/>
                <w:bCs/>
                <w:color w:val="000000"/>
                <w:sz w:val="20"/>
                <w:szCs w:val="20"/>
              </w:rPr>
              <w:t>Категория</w:t>
            </w:r>
          </w:p>
        </w:tc>
        <w:tc>
          <w:tcPr>
            <w:tcW w:w="514" w:type="pct"/>
            <w:tcBorders>
              <w:top w:val="single" w:sz="4" w:space="0" w:color="auto"/>
              <w:left w:val="nil"/>
              <w:bottom w:val="single" w:sz="4" w:space="0" w:color="auto"/>
              <w:right w:val="single" w:sz="4" w:space="0" w:color="auto"/>
            </w:tcBorders>
            <w:shd w:val="clear" w:color="auto" w:fill="auto"/>
            <w:vAlign w:val="center"/>
            <w:hideMark/>
          </w:tcPr>
          <w:p w:rsidR="002E1EFE" w:rsidRPr="0049480F" w:rsidRDefault="002E1EFE" w:rsidP="0049480F">
            <w:pPr>
              <w:jc w:val="center"/>
              <w:rPr>
                <w:b/>
                <w:bCs/>
                <w:color w:val="000000"/>
                <w:sz w:val="20"/>
                <w:szCs w:val="20"/>
              </w:rPr>
            </w:pPr>
            <w:r w:rsidRPr="0049480F">
              <w:rPr>
                <w:b/>
                <w:bCs/>
                <w:color w:val="000000"/>
                <w:sz w:val="20"/>
                <w:szCs w:val="20"/>
              </w:rPr>
              <w:t>2017</w:t>
            </w:r>
          </w:p>
        </w:tc>
        <w:tc>
          <w:tcPr>
            <w:tcW w:w="513" w:type="pct"/>
            <w:tcBorders>
              <w:top w:val="single" w:sz="4" w:space="0" w:color="auto"/>
              <w:left w:val="nil"/>
              <w:bottom w:val="single" w:sz="4" w:space="0" w:color="auto"/>
              <w:right w:val="single" w:sz="4" w:space="0" w:color="auto"/>
            </w:tcBorders>
            <w:shd w:val="clear" w:color="auto" w:fill="auto"/>
            <w:vAlign w:val="center"/>
            <w:hideMark/>
          </w:tcPr>
          <w:p w:rsidR="002E1EFE" w:rsidRPr="0049480F" w:rsidRDefault="002E1EFE" w:rsidP="0049480F">
            <w:pPr>
              <w:jc w:val="center"/>
              <w:rPr>
                <w:b/>
                <w:bCs/>
                <w:color w:val="000000"/>
                <w:sz w:val="20"/>
                <w:szCs w:val="20"/>
              </w:rPr>
            </w:pPr>
            <w:r w:rsidRPr="0049480F">
              <w:rPr>
                <w:b/>
                <w:bCs/>
                <w:color w:val="000000"/>
                <w:sz w:val="20"/>
                <w:szCs w:val="20"/>
              </w:rPr>
              <w:t>2018</w:t>
            </w:r>
          </w:p>
        </w:tc>
        <w:tc>
          <w:tcPr>
            <w:tcW w:w="514" w:type="pct"/>
            <w:tcBorders>
              <w:top w:val="single" w:sz="4" w:space="0" w:color="auto"/>
              <w:left w:val="nil"/>
              <w:bottom w:val="single" w:sz="4" w:space="0" w:color="auto"/>
              <w:right w:val="single" w:sz="4" w:space="0" w:color="auto"/>
            </w:tcBorders>
            <w:shd w:val="clear" w:color="auto" w:fill="auto"/>
            <w:vAlign w:val="center"/>
            <w:hideMark/>
          </w:tcPr>
          <w:p w:rsidR="002E1EFE" w:rsidRPr="0049480F" w:rsidRDefault="002E1EFE" w:rsidP="0049480F">
            <w:pPr>
              <w:jc w:val="center"/>
              <w:rPr>
                <w:b/>
                <w:bCs/>
                <w:color w:val="000000"/>
                <w:sz w:val="20"/>
                <w:szCs w:val="20"/>
              </w:rPr>
            </w:pPr>
            <w:r w:rsidRPr="0049480F">
              <w:rPr>
                <w:b/>
                <w:bCs/>
                <w:color w:val="000000"/>
                <w:sz w:val="20"/>
                <w:szCs w:val="20"/>
              </w:rPr>
              <w:t>2019</w:t>
            </w:r>
          </w:p>
        </w:tc>
        <w:tc>
          <w:tcPr>
            <w:tcW w:w="513" w:type="pct"/>
            <w:tcBorders>
              <w:top w:val="single" w:sz="4" w:space="0" w:color="auto"/>
              <w:left w:val="nil"/>
              <w:bottom w:val="single" w:sz="4" w:space="0" w:color="auto"/>
              <w:right w:val="single" w:sz="4" w:space="0" w:color="auto"/>
            </w:tcBorders>
            <w:shd w:val="clear" w:color="auto" w:fill="auto"/>
            <w:vAlign w:val="center"/>
            <w:hideMark/>
          </w:tcPr>
          <w:p w:rsidR="002E1EFE" w:rsidRPr="0049480F" w:rsidRDefault="002E1EFE" w:rsidP="0049480F">
            <w:pPr>
              <w:jc w:val="center"/>
              <w:rPr>
                <w:b/>
                <w:bCs/>
                <w:color w:val="000000"/>
                <w:sz w:val="20"/>
                <w:szCs w:val="20"/>
              </w:rPr>
            </w:pPr>
            <w:r w:rsidRPr="0049480F">
              <w:rPr>
                <w:b/>
                <w:bCs/>
                <w:color w:val="000000"/>
                <w:sz w:val="20"/>
                <w:szCs w:val="20"/>
              </w:rPr>
              <w:t>2020</w:t>
            </w:r>
          </w:p>
        </w:tc>
        <w:tc>
          <w:tcPr>
            <w:tcW w:w="519" w:type="pct"/>
            <w:tcBorders>
              <w:top w:val="single" w:sz="4" w:space="0" w:color="auto"/>
              <w:left w:val="nil"/>
              <w:bottom w:val="single" w:sz="4" w:space="0" w:color="auto"/>
              <w:right w:val="single" w:sz="4" w:space="0" w:color="auto"/>
            </w:tcBorders>
            <w:shd w:val="clear" w:color="auto" w:fill="auto"/>
            <w:vAlign w:val="center"/>
            <w:hideMark/>
          </w:tcPr>
          <w:p w:rsidR="002E1EFE" w:rsidRPr="0049480F" w:rsidRDefault="002E1EFE" w:rsidP="0049480F">
            <w:pPr>
              <w:jc w:val="center"/>
              <w:rPr>
                <w:b/>
                <w:bCs/>
                <w:color w:val="000000"/>
                <w:sz w:val="20"/>
                <w:szCs w:val="20"/>
              </w:rPr>
            </w:pPr>
            <w:r w:rsidRPr="0049480F">
              <w:rPr>
                <w:b/>
                <w:bCs/>
                <w:color w:val="000000"/>
                <w:sz w:val="20"/>
                <w:szCs w:val="20"/>
              </w:rPr>
              <w:t>2021</w:t>
            </w:r>
          </w:p>
        </w:tc>
        <w:tc>
          <w:tcPr>
            <w:tcW w:w="519" w:type="pct"/>
            <w:tcBorders>
              <w:top w:val="single" w:sz="4" w:space="0" w:color="auto"/>
              <w:left w:val="nil"/>
              <w:bottom w:val="single" w:sz="4" w:space="0" w:color="auto"/>
              <w:right w:val="single" w:sz="4" w:space="0" w:color="auto"/>
            </w:tcBorders>
          </w:tcPr>
          <w:p w:rsidR="002E1EFE" w:rsidRPr="0049480F" w:rsidRDefault="002E1EFE" w:rsidP="0049480F">
            <w:pPr>
              <w:jc w:val="center"/>
              <w:rPr>
                <w:b/>
                <w:bCs/>
                <w:color w:val="000000"/>
                <w:sz w:val="20"/>
                <w:szCs w:val="20"/>
              </w:rPr>
            </w:pPr>
            <w:r w:rsidRPr="0049480F">
              <w:rPr>
                <w:b/>
                <w:bCs/>
                <w:color w:val="000000"/>
                <w:sz w:val="20"/>
                <w:szCs w:val="20"/>
              </w:rPr>
              <w:t>2022</w:t>
            </w:r>
          </w:p>
        </w:tc>
      </w:tr>
      <w:tr w:rsidR="002E1EFE" w:rsidRPr="0049480F" w:rsidTr="002E1EFE">
        <w:trPr>
          <w:trHeight w:val="170"/>
        </w:trPr>
        <w:tc>
          <w:tcPr>
            <w:tcW w:w="5000" w:type="pct"/>
            <w:gridSpan w:val="7"/>
            <w:tcBorders>
              <w:top w:val="single" w:sz="4" w:space="0" w:color="auto"/>
              <w:left w:val="single" w:sz="4" w:space="0" w:color="auto"/>
              <w:bottom w:val="single" w:sz="4" w:space="0" w:color="auto"/>
              <w:right w:val="single" w:sz="4" w:space="0" w:color="auto"/>
            </w:tcBorders>
            <w:shd w:val="clear" w:color="auto" w:fill="auto"/>
            <w:vAlign w:val="center"/>
            <w:hideMark/>
          </w:tcPr>
          <w:p w:rsidR="002E1EFE" w:rsidRPr="0049480F" w:rsidRDefault="002E1EFE" w:rsidP="0049480F">
            <w:pPr>
              <w:jc w:val="center"/>
              <w:rPr>
                <w:color w:val="000000"/>
                <w:sz w:val="20"/>
                <w:szCs w:val="20"/>
              </w:rPr>
            </w:pPr>
            <w:r w:rsidRPr="0049480F">
              <w:rPr>
                <w:color w:val="000000"/>
                <w:sz w:val="20"/>
                <w:szCs w:val="20"/>
              </w:rPr>
              <w:t>Полезный отпуск потребителям АО "ЮТТС", Гкал</w:t>
            </w:r>
          </w:p>
        </w:tc>
      </w:tr>
      <w:tr w:rsidR="002E1EFE" w:rsidRPr="0049480F" w:rsidTr="002E1EFE">
        <w:trPr>
          <w:trHeight w:val="170"/>
        </w:trPr>
        <w:tc>
          <w:tcPr>
            <w:tcW w:w="1908" w:type="pct"/>
            <w:tcBorders>
              <w:top w:val="nil"/>
              <w:left w:val="single" w:sz="4" w:space="0" w:color="auto"/>
              <w:bottom w:val="single" w:sz="4" w:space="0" w:color="auto"/>
              <w:right w:val="single" w:sz="4" w:space="0" w:color="auto"/>
            </w:tcBorders>
            <w:shd w:val="clear" w:color="auto" w:fill="auto"/>
            <w:vAlign w:val="center"/>
            <w:hideMark/>
          </w:tcPr>
          <w:p w:rsidR="002E1EFE" w:rsidRPr="0049480F" w:rsidRDefault="002E1EFE" w:rsidP="0049480F">
            <w:pPr>
              <w:jc w:val="center"/>
              <w:rPr>
                <w:color w:val="000000"/>
                <w:sz w:val="20"/>
                <w:szCs w:val="20"/>
              </w:rPr>
            </w:pPr>
            <w:r w:rsidRPr="0049480F">
              <w:rPr>
                <w:color w:val="000000"/>
                <w:sz w:val="20"/>
                <w:szCs w:val="20"/>
              </w:rPr>
              <w:t>Управляющие компании + ООС</w:t>
            </w:r>
          </w:p>
        </w:tc>
        <w:tc>
          <w:tcPr>
            <w:tcW w:w="514" w:type="pct"/>
            <w:tcBorders>
              <w:top w:val="nil"/>
              <w:left w:val="nil"/>
              <w:bottom w:val="single" w:sz="4" w:space="0" w:color="auto"/>
              <w:right w:val="single" w:sz="4" w:space="0" w:color="auto"/>
            </w:tcBorders>
            <w:shd w:val="clear" w:color="auto" w:fill="auto"/>
            <w:vAlign w:val="center"/>
            <w:hideMark/>
          </w:tcPr>
          <w:p w:rsidR="002E1EFE" w:rsidRPr="0049480F" w:rsidRDefault="002E1EFE" w:rsidP="0049480F">
            <w:pPr>
              <w:jc w:val="center"/>
              <w:rPr>
                <w:color w:val="000000"/>
                <w:sz w:val="20"/>
                <w:szCs w:val="20"/>
              </w:rPr>
            </w:pPr>
            <w:r w:rsidRPr="0049480F">
              <w:rPr>
                <w:color w:val="000000"/>
                <w:sz w:val="20"/>
                <w:szCs w:val="20"/>
              </w:rPr>
              <w:t>636047</w:t>
            </w:r>
          </w:p>
        </w:tc>
        <w:tc>
          <w:tcPr>
            <w:tcW w:w="513" w:type="pct"/>
            <w:tcBorders>
              <w:top w:val="nil"/>
              <w:left w:val="nil"/>
              <w:bottom w:val="single" w:sz="4" w:space="0" w:color="auto"/>
              <w:right w:val="single" w:sz="4" w:space="0" w:color="auto"/>
            </w:tcBorders>
            <w:shd w:val="clear" w:color="auto" w:fill="auto"/>
            <w:vAlign w:val="center"/>
            <w:hideMark/>
          </w:tcPr>
          <w:p w:rsidR="002E1EFE" w:rsidRPr="0049480F" w:rsidRDefault="002E1EFE" w:rsidP="0049480F">
            <w:pPr>
              <w:jc w:val="center"/>
              <w:rPr>
                <w:color w:val="000000"/>
                <w:sz w:val="20"/>
                <w:szCs w:val="20"/>
              </w:rPr>
            </w:pPr>
            <w:r w:rsidRPr="0049480F">
              <w:rPr>
                <w:color w:val="000000"/>
                <w:sz w:val="20"/>
                <w:szCs w:val="20"/>
              </w:rPr>
              <w:t>649584,0</w:t>
            </w:r>
          </w:p>
        </w:tc>
        <w:tc>
          <w:tcPr>
            <w:tcW w:w="514" w:type="pct"/>
            <w:tcBorders>
              <w:top w:val="nil"/>
              <w:left w:val="nil"/>
              <w:bottom w:val="single" w:sz="4" w:space="0" w:color="auto"/>
              <w:right w:val="single" w:sz="4" w:space="0" w:color="auto"/>
            </w:tcBorders>
            <w:shd w:val="clear" w:color="auto" w:fill="auto"/>
            <w:vAlign w:val="center"/>
            <w:hideMark/>
          </w:tcPr>
          <w:p w:rsidR="002E1EFE" w:rsidRPr="0049480F" w:rsidRDefault="002E1EFE" w:rsidP="0049480F">
            <w:pPr>
              <w:jc w:val="center"/>
              <w:rPr>
                <w:color w:val="000000"/>
                <w:sz w:val="20"/>
                <w:szCs w:val="20"/>
              </w:rPr>
            </w:pPr>
            <w:r w:rsidRPr="0049480F">
              <w:rPr>
                <w:color w:val="000000"/>
                <w:sz w:val="20"/>
                <w:szCs w:val="20"/>
              </w:rPr>
              <w:t>650811,0</w:t>
            </w:r>
          </w:p>
        </w:tc>
        <w:tc>
          <w:tcPr>
            <w:tcW w:w="513" w:type="pct"/>
            <w:tcBorders>
              <w:top w:val="nil"/>
              <w:left w:val="nil"/>
              <w:bottom w:val="single" w:sz="4" w:space="0" w:color="auto"/>
              <w:right w:val="single" w:sz="4" w:space="0" w:color="auto"/>
            </w:tcBorders>
            <w:shd w:val="clear" w:color="auto" w:fill="auto"/>
            <w:noWrap/>
            <w:vAlign w:val="center"/>
            <w:hideMark/>
          </w:tcPr>
          <w:p w:rsidR="002E1EFE" w:rsidRPr="0049480F" w:rsidRDefault="002E1EFE" w:rsidP="0049480F">
            <w:pPr>
              <w:jc w:val="center"/>
              <w:rPr>
                <w:color w:val="000000"/>
                <w:sz w:val="20"/>
                <w:szCs w:val="20"/>
              </w:rPr>
            </w:pPr>
            <w:r w:rsidRPr="0049480F">
              <w:rPr>
                <w:color w:val="000000"/>
                <w:sz w:val="20"/>
                <w:szCs w:val="20"/>
              </w:rPr>
              <w:t>583668,1</w:t>
            </w:r>
          </w:p>
        </w:tc>
        <w:tc>
          <w:tcPr>
            <w:tcW w:w="519" w:type="pct"/>
            <w:tcBorders>
              <w:top w:val="nil"/>
              <w:left w:val="nil"/>
              <w:bottom w:val="single" w:sz="4" w:space="0" w:color="auto"/>
              <w:right w:val="single" w:sz="4" w:space="0" w:color="auto"/>
            </w:tcBorders>
            <w:shd w:val="clear" w:color="auto" w:fill="auto"/>
            <w:noWrap/>
            <w:vAlign w:val="center"/>
            <w:hideMark/>
          </w:tcPr>
          <w:p w:rsidR="002E1EFE" w:rsidRPr="0049480F" w:rsidRDefault="002E1EFE" w:rsidP="0049480F">
            <w:pPr>
              <w:jc w:val="center"/>
              <w:rPr>
                <w:color w:val="000000"/>
                <w:sz w:val="20"/>
                <w:szCs w:val="20"/>
              </w:rPr>
            </w:pPr>
            <w:r w:rsidRPr="0049480F">
              <w:rPr>
                <w:color w:val="000000"/>
                <w:sz w:val="20"/>
                <w:szCs w:val="20"/>
              </w:rPr>
              <w:t>639961,6</w:t>
            </w:r>
          </w:p>
        </w:tc>
        <w:tc>
          <w:tcPr>
            <w:tcW w:w="519" w:type="pct"/>
            <w:tcBorders>
              <w:top w:val="nil"/>
              <w:left w:val="nil"/>
              <w:bottom w:val="single" w:sz="4" w:space="0" w:color="auto"/>
              <w:right w:val="single" w:sz="4" w:space="0" w:color="auto"/>
            </w:tcBorders>
            <w:vAlign w:val="center"/>
          </w:tcPr>
          <w:p w:rsidR="002E1EFE" w:rsidRPr="0049480F" w:rsidRDefault="002E1EFE" w:rsidP="0049480F">
            <w:pPr>
              <w:jc w:val="center"/>
              <w:rPr>
                <w:color w:val="000000"/>
                <w:sz w:val="20"/>
                <w:szCs w:val="20"/>
              </w:rPr>
            </w:pPr>
            <w:r w:rsidRPr="0049480F">
              <w:rPr>
                <w:color w:val="000000"/>
                <w:sz w:val="20"/>
                <w:szCs w:val="20"/>
              </w:rPr>
              <w:t>606913</w:t>
            </w:r>
          </w:p>
        </w:tc>
      </w:tr>
      <w:tr w:rsidR="002E1EFE" w:rsidRPr="0049480F" w:rsidTr="002E1EFE">
        <w:trPr>
          <w:trHeight w:val="170"/>
        </w:trPr>
        <w:tc>
          <w:tcPr>
            <w:tcW w:w="1908" w:type="pct"/>
            <w:tcBorders>
              <w:top w:val="nil"/>
              <w:left w:val="single" w:sz="4" w:space="0" w:color="auto"/>
              <w:bottom w:val="single" w:sz="4" w:space="0" w:color="auto"/>
              <w:right w:val="single" w:sz="4" w:space="0" w:color="auto"/>
            </w:tcBorders>
            <w:shd w:val="clear" w:color="auto" w:fill="auto"/>
            <w:vAlign w:val="center"/>
            <w:hideMark/>
          </w:tcPr>
          <w:p w:rsidR="002E1EFE" w:rsidRPr="0049480F" w:rsidRDefault="002E1EFE" w:rsidP="0049480F">
            <w:pPr>
              <w:jc w:val="center"/>
              <w:rPr>
                <w:color w:val="000000"/>
                <w:sz w:val="20"/>
                <w:szCs w:val="20"/>
              </w:rPr>
            </w:pPr>
            <w:r w:rsidRPr="0049480F">
              <w:rPr>
                <w:color w:val="000000"/>
                <w:sz w:val="20"/>
                <w:szCs w:val="20"/>
              </w:rPr>
              <w:t>Бюджет</w:t>
            </w:r>
          </w:p>
        </w:tc>
        <w:tc>
          <w:tcPr>
            <w:tcW w:w="514" w:type="pct"/>
            <w:tcBorders>
              <w:top w:val="nil"/>
              <w:left w:val="nil"/>
              <w:bottom w:val="single" w:sz="4" w:space="0" w:color="auto"/>
              <w:right w:val="single" w:sz="4" w:space="0" w:color="auto"/>
            </w:tcBorders>
            <w:shd w:val="clear" w:color="auto" w:fill="auto"/>
            <w:vAlign w:val="center"/>
            <w:hideMark/>
          </w:tcPr>
          <w:p w:rsidR="002E1EFE" w:rsidRPr="0049480F" w:rsidRDefault="002E1EFE" w:rsidP="0049480F">
            <w:pPr>
              <w:jc w:val="center"/>
              <w:rPr>
                <w:color w:val="000000"/>
                <w:sz w:val="20"/>
                <w:szCs w:val="20"/>
              </w:rPr>
            </w:pPr>
            <w:r w:rsidRPr="0049480F">
              <w:rPr>
                <w:color w:val="000000"/>
                <w:sz w:val="20"/>
                <w:szCs w:val="20"/>
              </w:rPr>
              <w:t>117433</w:t>
            </w:r>
          </w:p>
        </w:tc>
        <w:tc>
          <w:tcPr>
            <w:tcW w:w="513" w:type="pct"/>
            <w:tcBorders>
              <w:top w:val="nil"/>
              <w:left w:val="nil"/>
              <w:bottom w:val="single" w:sz="4" w:space="0" w:color="auto"/>
              <w:right w:val="single" w:sz="4" w:space="0" w:color="auto"/>
            </w:tcBorders>
            <w:shd w:val="clear" w:color="auto" w:fill="auto"/>
            <w:vAlign w:val="center"/>
            <w:hideMark/>
          </w:tcPr>
          <w:p w:rsidR="002E1EFE" w:rsidRPr="0049480F" w:rsidRDefault="002E1EFE" w:rsidP="0049480F">
            <w:pPr>
              <w:jc w:val="center"/>
              <w:rPr>
                <w:color w:val="000000"/>
                <w:sz w:val="20"/>
                <w:szCs w:val="20"/>
              </w:rPr>
            </w:pPr>
            <w:r w:rsidRPr="0049480F">
              <w:rPr>
                <w:color w:val="000000"/>
                <w:sz w:val="20"/>
                <w:szCs w:val="20"/>
              </w:rPr>
              <w:t>121949,0</w:t>
            </w:r>
          </w:p>
        </w:tc>
        <w:tc>
          <w:tcPr>
            <w:tcW w:w="514" w:type="pct"/>
            <w:tcBorders>
              <w:top w:val="nil"/>
              <w:left w:val="nil"/>
              <w:bottom w:val="single" w:sz="4" w:space="0" w:color="auto"/>
              <w:right w:val="single" w:sz="4" w:space="0" w:color="auto"/>
            </w:tcBorders>
            <w:shd w:val="clear" w:color="auto" w:fill="auto"/>
            <w:vAlign w:val="center"/>
            <w:hideMark/>
          </w:tcPr>
          <w:p w:rsidR="002E1EFE" w:rsidRPr="0049480F" w:rsidRDefault="002E1EFE" w:rsidP="0049480F">
            <w:pPr>
              <w:jc w:val="center"/>
              <w:rPr>
                <w:color w:val="000000"/>
                <w:sz w:val="20"/>
                <w:szCs w:val="20"/>
              </w:rPr>
            </w:pPr>
            <w:r w:rsidRPr="0049480F">
              <w:rPr>
                <w:color w:val="000000"/>
                <w:sz w:val="20"/>
                <w:szCs w:val="20"/>
              </w:rPr>
              <w:t>113217,0</w:t>
            </w:r>
          </w:p>
        </w:tc>
        <w:tc>
          <w:tcPr>
            <w:tcW w:w="513" w:type="pct"/>
            <w:tcBorders>
              <w:top w:val="nil"/>
              <w:left w:val="nil"/>
              <w:bottom w:val="single" w:sz="4" w:space="0" w:color="auto"/>
              <w:right w:val="single" w:sz="4" w:space="0" w:color="auto"/>
            </w:tcBorders>
            <w:shd w:val="clear" w:color="auto" w:fill="auto"/>
            <w:noWrap/>
            <w:vAlign w:val="center"/>
            <w:hideMark/>
          </w:tcPr>
          <w:p w:rsidR="002E1EFE" w:rsidRPr="0049480F" w:rsidRDefault="002E1EFE" w:rsidP="0049480F">
            <w:pPr>
              <w:jc w:val="center"/>
              <w:rPr>
                <w:color w:val="000000"/>
                <w:sz w:val="20"/>
                <w:szCs w:val="20"/>
              </w:rPr>
            </w:pPr>
            <w:r w:rsidRPr="0049480F">
              <w:rPr>
                <w:color w:val="000000"/>
                <w:sz w:val="20"/>
                <w:szCs w:val="20"/>
              </w:rPr>
              <w:t>108060,8</w:t>
            </w:r>
          </w:p>
        </w:tc>
        <w:tc>
          <w:tcPr>
            <w:tcW w:w="519" w:type="pct"/>
            <w:tcBorders>
              <w:top w:val="nil"/>
              <w:left w:val="nil"/>
              <w:bottom w:val="single" w:sz="4" w:space="0" w:color="auto"/>
              <w:right w:val="single" w:sz="4" w:space="0" w:color="auto"/>
            </w:tcBorders>
            <w:shd w:val="clear" w:color="auto" w:fill="auto"/>
            <w:noWrap/>
            <w:vAlign w:val="center"/>
            <w:hideMark/>
          </w:tcPr>
          <w:p w:rsidR="002E1EFE" w:rsidRPr="0049480F" w:rsidRDefault="002E1EFE" w:rsidP="0049480F">
            <w:pPr>
              <w:jc w:val="center"/>
              <w:rPr>
                <w:color w:val="000000"/>
                <w:sz w:val="20"/>
                <w:szCs w:val="20"/>
              </w:rPr>
            </w:pPr>
            <w:r w:rsidRPr="0049480F">
              <w:rPr>
                <w:color w:val="000000"/>
                <w:sz w:val="20"/>
                <w:szCs w:val="20"/>
              </w:rPr>
              <w:t>125326,1</w:t>
            </w:r>
          </w:p>
        </w:tc>
        <w:tc>
          <w:tcPr>
            <w:tcW w:w="519" w:type="pct"/>
            <w:tcBorders>
              <w:top w:val="nil"/>
              <w:left w:val="nil"/>
              <w:bottom w:val="single" w:sz="4" w:space="0" w:color="auto"/>
              <w:right w:val="single" w:sz="4" w:space="0" w:color="auto"/>
            </w:tcBorders>
            <w:vAlign w:val="center"/>
          </w:tcPr>
          <w:p w:rsidR="002E1EFE" w:rsidRPr="0049480F" w:rsidRDefault="002E1EFE" w:rsidP="0049480F">
            <w:pPr>
              <w:jc w:val="center"/>
              <w:rPr>
                <w:color w:val="000000"/>
                <w:sz w:val="20"/>
                <w:szCs w:val="20"/>
              </w:rPr>
            </w:pPr>
            <w:r w:rsidRPr="0049480F">
              <w:rPr>
                <w:color w:val="000000"/>
                <w:sz w:val="20"/>
                <w:szCs w:val="20"/>
              </w:rPr>
              <w:t>116320</w:t>
            </w:r>
          </w:p>
        </w:tc>
      </w:tr>
      <w:tr w:rsidR="002E1EFE" w:rsidRPr="0049480F" w:rsidTr="002E1EFE">
        <w:trPr>
          <w:trHeight w:val="170"/>
        </w:trPr>
        <w:tc>
          <w:tcPr>
            <w:tcW w:w="1908" w:type="pct"/>
            <w:tcBorders>
              <w:top w:val="nil"/>
              <w:left w:val="single" w:sz="4" w:space="0" w:color="auto"/>
              <w:bottom w:val="single" w:sz="4" w:space="0" w:color="auto"/>
              <w:right w:val="single" w:sz="4" w:space="0" w:color="auto"/>
            </w:tcBorders>
            <w:shd w:val="clear" w:color="auto" w:fill="auto"/>
            <w:vAlign w:val="center"/>
            <w:hideMark/>
          </w:tcPr>
          <w:p w:rsidR="002E1EFE" w:rsidRPr="0049480F" w:rsidRDefault="002E1EFE" w:rsidP="0049480F">
            <w:pPr>
              <w:jc w:val="center"/>
              <w:rPr>
                <w:color w:val="000000"/>
                <w:sz w:val="20"/>
                <w:szCs w:val="20"/>
              </w:rPr>
            </w:pPr>
            <w:r w:rsidRPr="0049480F">
              <w:rPr>
                <w:color w:val="000000"/>
                <w:sz w:val="20"/>
                <w:szCs w:val="20"/>
              </w:rPr>
              <w:t>Прочие</w:t>
            </w:r>
          </w:p>
        </w:tc>
        <w:tc>
          <w:tcPr>
            <w:tcW w:w="514" w:type="pct"/>
            <w:tcBorders>
              <w:top w:val="nil"/>
              <w:left w:val="nil"/>
              <w:bottom w:val="single" w:sz="4" w:space="0" w:color="auto"/>
              <w:right w:val="single" w:sz="4" w:space="0" w:color="auto"/>
            </w:tcBorders>
            <w:shd w:val="clear" w:color="auto" w:fill="auto"/>
            <w:vAlign w:val="center"/>
            <w:hideMark/>
          </w:tcPr>
          <w:p w:rsidR="002E1EFE" w:rsidRPr="0049480F" w:rsidRDefault="002E1EFE" w:rsidP="0049480F">
            <w:pPr>
              <w:jc w:val="center"/>
              <w:rPr>
                <w:color w:val="000000"/>
                <w:sz w:val="20"/>
                <w:szCs w:val="20"/>
              </w:rPr>
            </w:pPr>
            <w:r w:rsidRPr="0049480F">
              <w:rPr>
                <w:color w:val="000000"/>
                <w:sz w:val="20"/>
                <w:szCs w:val="20"/>
              </w:rPr>
              <w:t>217392</w:t>
            </w:r>
          </w:p>
        </w:tc>
        <w:tc>
          <w:tcPr>
            <w:tcW w:w="513" w:type="pct"/>
            <w:tcBorders>
              <w:top w:val="nil"/>
              <w:left w:val="nil"/>
              <w:bottom w:val="single" w:sz="4" w:space="0" w:color="auto"/>
              <w:right w:val="single" w:sz="4" w:space="0" w:color="auto"/>
            </w:tcBorders>
            <w:shd w:val="clear" w:color="auto" w:fill="auto"/>
            <w:vAlign w:val="center"/>
            <w:hideMark/>
          </w:tcPr>
          <w:p w:rsidR="002E1EFE" w:rsidRPr="0049480F" w:rsidRDefault="002E1EFE" w:rsidP="0049480F">
            <w:pPr>
              <w:jc w:val="center"/>
              <w:rPr>
                <w:color w:val="000000"/>
                <w:sz w:val="20"/>
                <w:szCs w:val="20"/>
              </w:rPr>
            </w:pPr>
            <w:r w:rsidRPr="0049480F">
              <w:rPr>
                <w:color w:val="000000"/>
                <w:sz w:val="20"/>
                <w:szCs w:val="20"/>
              </w:rPr>
              <w:t>217903,0</w:t>
            </w:r>
          </w:p>
        </w:tc>
        <w:tc>
          <w:tcPr>
            <w:tcW w:w="514" w:type="pct"/>
            <w:tcBorders>
              <w:top w:val="nil"/>
              <w:left w:val="nil"/>
              <w:bottom w:val="single" w:sz="4" w:space="0" w:color="auto"/>
              <w:right w:val="single" w:sz="4" w:space="0" w:color="auto"/>
            </w:tcBorders>
            <w:shd w:val="clear" w:color="auto" w:fill="auto"/>
            <w:vAlign w:val="center"/>
            <w:hideMark/>
          </w:tcPr>
          <w:p w:rsidR="002E1EFE" w:rsidRPr="0049480F" w:rsidRDefault="002E1EFE" w:rsidP="0049480F">
            <w:pPr>
              <w:jc w:val="center"/>
              <w:rPr>
                <w:color w:val="000000"/>
                <w:sz w:val="20"/>
                <w:szCs w:val="20"/>
              </w:rPr>
            </w:pPr>
            <w:r w:rsidRPr="0049480F">
              <w:rPr>
                <w:color w:val="000000"/>
                <w:sz w:val="20"/>
                <w:szCs w:val="20"/>
              </w:rPr>
              <w:t>211229,4</w:t>
            </w:r>
          </w:p>
        </w:tc>
        <w:tc>
          <w:tcPr>
            <w:tcW w:w="513" w:type="pct"/>
            <w:tcBorders>
              <w:top w:val="nil"/>
              <w:left w:val="nil"/>
              <w:bottom w:val="single" w:sz="4" w:space="0" w:color="auto"/>
              <w:right w:val="single" w:sz="4" w:space="0" w:color="auto"/>
            </w:tcBorders>
            <w:shd w:val="clear" w:color="auto" w:fill="auto"/>
            <w:noWrap/>
            <w:vAlign w:val="center"/>
            <w:hideMark/>
          </w:tcPr>
          <w:p w:rsidR="002E1EFE" w:rsidRPr="0049480F" w:rsidRDefault="002E1EFE" w:rsidP="0049480F">
            <w:pPr>
              <w:jc w:val="center"/>
              <w:rPr>
                <w:color w:val="000000"/>
                <w:sz w:val="20"/>
                <w:szCs w:val="20"/>
              </w:rPr>
            </w:pPr>
            <w:r w:rsidRPr="0049480F">
              <w:rPr>
                <w:color w:val="000000"/>
                <w:sz w:val="20"/>
                <w:szCs w:val="20"/>
              </w:rPr>
              <w:t>173115,1</w:t>
            </w:r>
          </w:p>
        </w:tc>
        <w:tc>
          <w:tcPr>
            <w:tcW w:w="519" w:type="pct"/>
            <w:tcBorders>
              <w:top w:val="nil"/>
              <w:left w:val="nil"/>
              <w:bottom w:val="single" w:sz="4" w:space="0" w:color="auto"/>
              <w:right w:val="single" w:sz="4" w:space="0" w:color="auto"/>
            </w:tcBorders>
            <w:shd w:val="clear" w:color="auto" w:fill="auto"/>
            <w:noWrap/>
            <w:vAlign w:val="center"/>
            <w:hideMark/>
          </w:tcPr>
          <w:p w:rsidR="002E1EFE" w:rsidRPr="0049480F" w:rsidRDefault="002E1EFE" w:rsidP="0049480F">
            <w:pPr>
              <w:jc w:val="center"/>
              <w:rPr>
                <w:color w:val="000000"/>
                <w:sz w:val="20"/>
                <w:szCs w:val="20"/>
              </w:rPr>
            </w:pPr>
            <w:r w:rsidRPr="0049480F">
              <w:rPr>
                <w:color w:val="000000"/>
                <w:sz w:val="20"/>
                <w:szCs w:val="20"/>
              </w:rPr>
              <w:t>194073,7</w:t>
            </w:r>
          </w:p>
        </w:tc>
        <w:tc>
          <w:tcPr>
            <w:tcW w:w="519" w:type="pct"/>
            <w:tcBorders>
              <w:top w:val="nil"/>
              <w:left w:val="nil"/>
              <w:bottom w:val="single" w:sz="4" w:space="0" w:color="auto"/>
              <w:right w:val="single" w:sz="4" w:space="0" w:color="auto"/>
            </w:tcBorders>
            <w:vAlign w:val="center"/>
          </w:tcPr>
          <w:p w:rsidR="002E1EFE" w:rsidRPr="0049480F" w:rsidRDefault="002E1EFE" w:rsidP="0049480F">
            <w:pPr>
              <w:jc w:val="center"/>
              <w:rPr>
                <w:color w:val="000000"/>
                <w:sz w:val="20"/>
                <w:szCs w:val="20"/>
              </w:rPr>
            </w:pPr>
            <w:r w:rsidRPr="0049480F">
              <w:rPr>
                <w:color w:val="000000"/>
                <w:sz w:val="20"/>
                <w:szCs w:val="20"/>
              </w:rPr>
              <w:t>195598</w:t>
            </w:r>
          </w:p>
        </w:tc>
      </w:tr>
      <w:tr w:rsidR="002E1EFE" w:rsidRPr="0049480F" w:rsidTr="002E1EFE">
        <w:trPr>
          <w:trHeight w:val="170"/>
        </w:trPr>
        <w:tc>
          <w:tcPr>
            <w:tcW w:w="5000" w:type="pct"/>
            <w:gridSpan w:val="7"/>
            <w:tcBorders>
              <w:top w:val="single" w:sz="4" w:space="0" w:color="auto"/>
              <w:left w:val="single" w:sz="4" w:space="0" w:color="auto"/>
              <w:bottom w:val="single" w:sz="4" w:space="0" w:color="auto"/>
              <w:right w:val="single" w:sz="4" w:space="0" w:color="auto"/>
            </w:tcBorders>
            <w:shd w:val="clear" w:color="auto" w:fill="auto"/>
            <w:vAlign w:val="center"/>
            <w:hideMark/>
          </w:tcPr>
          <w:p w:rsidR="002E1EFE" w:rsidRPr="0049480F" w:rsidRDefault="002E1EFE" w:rsidP="0049480F">
            <w:pPr>
              <w:jc w:val="center"/>
              <w:rPr>
                <w:color w:val="000000"/>
                <w:sz w:val="20"/>
                <w:szCs w:val="20"/>
              </w:rPr>
            </w:pPr>
            <w:r w:rsidRPr="0049480F">
              <w:rPr>
                <w:color w:val="000000"/>
                <w:sz w:val="20"/>
                <w:szCs w:val="20"/>
              </w:rPr>
              <w:t>Структура потребления, %</w:t>
            </w:r>
          </w:p>
        </w:tc>
      </w:tr>
      <w:tr w:rsidR="002E1EFE" w:rsidRPr="0049480F" w:rsidTr="002E1EFE">
        <w:trPr>
          <w:trHeight w:val="170"/>
        </w:trPr>
        <w:tc>
          <w:tcPr>
            <w:tcW w:w="1908" w:type="pct"/>
            <w:tcBorders>
              <w:top w:val="nil"/>
              <w:left w:val="single" w:sz="4" w:space="0" w:color="auto"/>
              <w:bottom w:val="single" w:sz="4" w:space="0" w:color="auto"/>
              <w:right w:val="single" w:sz="4" w:space="0" w:color="auto"/>
            </w:tcBorders>
            <w:shd w:val="clear" w:color="auto" w:fill="auto"/>
            <w:vAlign w:val="center"/>
            <w:hideMark/>
          </w:tcPr>
          <w:p w:rsidR="002E1EFE" w:rsidRPr="0049480F" w:rsidRDefault="002E1EFE" w:rsidP="0049480F">
            <w:pPr>
              <w:jc w:val="center"/>
              <w:rPr>
                <w:color w:val="000000"/>
                <w:sz w:val="20"/>
                <w:szCs w:val="20"/>
              </w:rPr>
            </w:pPr>
            <w:r w:rsidRPr="0049480F">
              <w:rPr>
                <w:color w:val="000000"/>
                <w:sz w:val="20"/>
                <w:szCs w:val="20"/>
              </w:rPr>
              <w:t>Управляющие компании + ООС</w:t>
            </w:r>
          </w:p>
        </w:tc>
        <w:tc>
          <w:tcPr>
            <w:tcW w:w="514" w:type="pct"/>
            <w:tcBorders>
              <w:top w:val="nil"/>
              <w:left w:val="nil"/>
              <w:bottom w:val="single" w:sz="4" w:space="0" w:color="auto"/>
              <w:right w:val="single" w:sz="4" w:space="0" w:color="auto"/>
            </w:tcBorders>
            <w:shd w:val="clear" w:color="auto" w:fill="auto"/>
            <w:vAlign w:val="center"/>
            <w:hideMark/>
          </w:tcPr>
          <w:p w:rsidR="002E1EFE" w:rsidRPr="0049480F" w:rsidRDefault="002E1EFE" w:rsidP="0049480F">
            <w:pPr>
              <w:jc w:val="center"/>
              <w:rPr>
                <w:color w:val="000000"/>
                <w:sz w:val="20"/>
                <w:szCs w:val="20"/>
              </w:rPr>
            </w:pPr>
            <w:r w:rsidRPr="0049480F">
              <w:rPr>
                <w:color w:val="000000"/>
                <w:sz w:val="20"/>
                <w:szCs w:val="20"/>
              </w:rPr>
              <w:t>65,50%</w:t>
            </w:r>
          </w:p>
        </w:tc>
        <w:tc>
          <w:tcPr>
            <w:tcW w:w="513" w:type="pct"/>
            <w:tcBorders>
              <w:top w:val="nil"/>
              <w:left w:val="nil"/>
              <w:bottom w:val="single" w:sz="4" w:space="0" w:color="auto"/>
              <w:right w:val="single" w:sz="4" w:space="0" w:color="auto"/>
            </w:tcBorders>
            <w:shd w:val="clear" w:color="auto" w:fill="auto"/>
            <w:vAlign w:val="center"/>
            <w:hideMark/>
          </w:tcPr>
          <w:p w:rsidR="002E1EFE" w:rsidRPr="0049480F" w:rsidRDefault="002E1EFE" w:rsidP="0049480F">
            <w:pPr>
              <w:jc w:val="center"/>
              <w:rPr>
                <w:color w:val="000000"/>
                <w:sz w:val="20"/>
                <w:szCs w:val="20"/>
              </w:rPr>
            </w:pPr>
            <w:r w:rsidRPr="0049480F">
              <w:rPr>
                <w:color w:val="000000"/>
                <w:sz w:val="20"/>
                <w:szCs w:val="20"/>
              </w:rPr>
              <w:t>65,65%</w:t>
            </w:r>
          </w:p>
        </w:tc>
        <w:tc>
          <w:tcPr>
            <w:tcW w:w="514" w:type="pct"/>
            <w:tcBorders>
              <w:top w:val="nil"/>
              <w:left w:val="nil"/>
              <w:bottom w:val="single" w:sz="4" w:space="0" w:color="auto"/>
              <w:right w:val="single" w:sz="4" w:space="0" w:color="auto"/>
            </w:tcBorders>
            <w:shd w:val="clear" w:color="auto" w:fill="auto"/>
            <w:vAlign w:val="center"/>
            <w:hideMark/>
          </w:tcPr>
          <w:p w:rsidR="002E1EFE" w:rsidRPr="0049480F" w:rsidRDefault="002E1EFE" w:rsidP="0049480F">
            <w:pPr>
              <w:jc w:val="center"/>
              <w:rPr>
                <w:color w:val="000000"/>
                <w:sz w:val="20"/>
                <w:szCs w:val="20"/>
              </w:rPr>
            </w:pPr>
            <w:r w:rsidRPr="0049480F">
              <w:rPr>
                <w:color w:val="000000"/>
                <w:sz w:val="20"/>
                <w:szCs w:val="20"/>
              </w:rPr>
              <w:t>66,73%</w:t>
            </w:r>
          </w:p>
        </w:tc>
        <w:tc>
          <w:tcPr>
            <w:tcW w:w="513" w:type="pct"/>
            <w:tcBorders>
              <w:top w:val="nil"/>
              <w:left w:val="nil"/>
              <w:bottom w:val="single" w:sz="4" w:space="0" w:color="auto"/>
              <w:right w:val="single" w:sz="4" w:space="0" w:color="auto"/>
            </w:tcBorders>
            <w:shd w:val="clear" w:color="auto" w:fill="auto"/>
            <w:noWrap/>
            <w:vAlign w:val="center"/>
            <w:hideMark/>
          </w:tcPr>
          <w:p w:rsidR="002E1EFE" w:rsidRPr="0049480F" w:rsidRDefault="002E1EFE" w:rsidP="0049480F">
            <w:pPr>
              <w:jc w:val="center"/>
              <w:rPr>
                <w:color w:val="000000"/>
                <w:sz w:val="20"/>
                <w:szCs w:val="20"/>
              </w:rPr>
            </w:pPr>
            <w:r w:rsidRPr="0049480F">
              <w:rPr>
                <w:color w:val="000000"/>
                <w:sz w:val="20"/>
                <w:szCs w:val="20"/>
              </w:rPr>
              <w:t>67,49%</w:t>
            </w:r>
          </w:p>
        </w:tc>
        <w:tc>
          <w:tcPr>
            <w:tcW w:w="519" w:type="pct"/>
            <w:tcBorders>
              <w:top w:val="nil"/>
              <w:left w:val="nil"/>
              <w:bottom w:val="single" w:sz="4" w:space="0" w:color="auto"/>
              <w:right w:val="single" w:sz="4" w:space="0" w:color="auto"/>
            </w:tcBorders>
            <w:shd w:val="clear" w:color="auto" w:fill="auto"/>
            <w:noWrap/>
            <w:vAlign w:val="center"/>
            <w:hideMark/>
          </w:tcPr>
          <w:p w:rsidR="002E1EFE" w:rsidRPr="0049480F" w:rsidRDefault="002E1EFE" w:rsidP="0049480F">
            <w:pPr>
              <w:jc w:val="center"/>
              <w:rPr>
                <w:color w:val="000000"/>
                <w:sz w:val="20"/>
                <w:szCs w:val="20"/>
              </w:rPr>
            </w:pPr>
            <w:r w:rsidRPr="0049480F">
              <w:rPr>
                <w:color w:val="000000"/>
                <w:sz w:val="20"/>
                <w:szCs w:val="20"/>
              </w:rPr>
              <w:t>66,71%</w:t>
            </w:r>
          </w:p>
        </w:tc>
        <w:tc>
          <w:tcPr>
            <w:tcW w:w="519" w:type="pct"/>
            <w:tcBorders>
              <w:top w:val="nil"/>
              <w:left w:val="nil"/>
              <w:bottom w:val="single" w:sz="4" w:space="0" w:color="auto"/>
              <w:right w:val="single" w:sz="4" w:space="0" w:color="auto"/>
            </w:tcBorders>
            <w:vAlign w:val="center"/>
          </w:tcPr>
          <w:p w:rsidR="002E1EFE" w:rsidRPr="0049480F" w:rsidRDefault="002E1EFE" w:rsidP="0049480F">
            <w:pPr>
              <w:jc w:val="center"/>
              <w:rPr>
                <w:color w:val="000000"/>
                <w:sz w:val="20"/>
                <w:szCs w:val="20"/>
              </w:rPr>
            </w:pPr>
            <w:r w:rsidRPr="0049480F">
              <w:rPr>
                <w:color w:val="000000"/>
                <w:sz w:val="20"/>
                <w:szCs w:val="20"/>
              </w:rPr>
              <w:t>66,05%</w:t>
            </w:r>
          </w:p>
        </w:tc>
      </w:tr>
      <w:tr w:rsidR="002E1EFE" w:rsidRPr="0049480F" w:rsidTr="002E1EFE">
        <w:trPr>
          <w:trHeight w:val="170"/>
        </w:trPr>
        <w:tc>
          <w:tcPr>
            <w:tcW w:w="1908" w:type="pct"/>
            <w:tcBorders>
              <w:top w:val="nil"/>
              <w:left w:val="single" w:sz="4" w:space="0" w:color="auto"/>
              <w:bottom w:val="single" w:sz="4" w:space="0" w:color="auto"/>
              <w:right w:val="single" w:sz="4" w:space="0" w:color="auto"/>
            </w:tcBorders>
            <w:shd w:val="clear" w:color="auto" w:fill="auto"/>
            <w:vAlign w:val="center"/>
            <w:hideMark/>
          </w:tcPr>
          <w:p w:rsidR="002E1EFE" w:rsidRPr="0049480F" w:rsidRDefault="002E1EFE" w:rsidP="0049480F">
            <w:pPr>
              <w:jc w:val="center"/>
              <w:rPr>
                <w:color w:val="000000"/>
                <w:sz w:val="20"/>
                <w:szCs w:val="20"/>
              </w:rPr>
            </w:pPr>
            <w:r w:rsidRPr="0049480F">
              <w:rPr>
                <w:color w:val="000000"/>
                <w:sz w:val="20"/>
                <w:szCs w:val="20"/>
              </w:rPr>
              <w:t>Бюджет</w:t>
            </w:r>
          </w:p>
        </w:tc>
        <w:tc>
          <w:tcPr>
            <w:tcW w:w="514" w:type="pct"/>
            <w:tcBorders>
              <w:top w:val="nil"/>
              <w:left w:val="nil"/>
              <w:bottom w:val="single" w:sz="4" w:space="0" w:color="auto"/>
              <w:right w:val="single" w:sz="4" w:space="0" w:color="auto"/>
            </w:tcBorders>
            <w:shd w:val="clear" w:color="auto" w:fill="auto"/>
            <w:vAlign w:val="center"/>
            <w:hideMark/>
          </w:tcPr>
          <w:p w:rsidR="002E1EFE" w:rsidRPr="0049480F" w:rsidRDefault="002E1EFE" w:rsidP="0049480F">
            <w:pPr>
              <w:jc w:val="center"/>
              <w:rPr>
                <w:color w:val="000000"/>
                <w:sz w:val="20"/>
                <w:szCs w:val="20"/>
              </w:rPr>
            </w:pPr>
            <w:r w:rsidRPr="0049480F">
              <w:rPr>
                <w:color w:val="000000"/>
                <w:sz w:val="20"/>
                <w:szCs w:val="20"/>
              </w:rPr>
              <w:t>12,10%</w:t>
            </w:r>
          </w:p>
        </w:tc>
        <w:tc>
          <w:tcPr>
            <w:tcW w:w="513" w:type="pct"/>
            <w:tcBorders>
              <w:top w:val="nil"/>
              <w:left w:val="nil"/>
              <w:bottom w:val="single" w:sz="4" w:space="0" w:color="auto"/>
              <w:right w:val="single" w:sz="4" w:space="0" w:color="auto"/>
            </w:tcBorders>
            <w:shd w:val="clear" w:color="auto" w:fill="auto"/>
            <w:vAlign w:val="center"/>
            <w:hideMark/>
          </w:tcPr>
          <w:p w:rsidR="002E1EFE" w:rsidRPr="0049480F" w:rsidRDefault="002E1EFE" w:rsidP="0049480F">
            <w:pPr>
              <w:jc w:val="center"/>
              <w:rPr>
                <w:color w:val="000000"/>
                <w:sz w:val="20"/>
                <w:szCs w:val="20"/>
              </w:rPr>
            </w:pPr>
            <w:r w:rsidRPr="0049480F">
              <w:rPr>
                <w:color w:val="000000"/>
                <w:sz w:val="20"/>
                <w:szCs w:val="20"/>
              </w:rPr>
              <w:t>12,33%</w:t>
            </w:r>
          </w:p>
        </w:tc>
        <w:tc>
          <w:tcPr>
            <w:tcW w:w="514" w:type="pct"/>
            <w:tcBorders>
              <w:top w:val="nil"/>
              <w:left w:val="nil"/>
              <w:bottom w:val="single" w:sz="4" w:space="0" w:color="auto"/>
              <w:right w:val="single" w:sz="4" w:space="0" w:color="auto"/>
            </w:tcBorders>
            <w:shd w:val="clear" w:color="auto" w:fill="auto"/>
            <w:vAlign w:val="center"/>
            <w:hideMark/>
          </w:tcPr>
          <w:p w:rsidR="002E1EFE" w:rsidRPr="0049480F" w:rsidRDefault="002E1EFE" w:rsidP="0049480F">
            <w:pPr>
              <w:jc w:val="center"/>
              <w:rPr>
                <w:color w:val="000000"/>
                <w:sz w:val="20"/>
                <w:szCs w:val="20"/>
              </w:rPr>
            </w:pPr>
            <w:r w:rsidRPr="0049480F">
              <w:rPr>
                <w:color w:val="000000"/>
                <w:sz w:val="20"/>
                <w:szCs w:val="20"/>
              </w:rPr>
              <w:t>11,61%</w:t>
            </w:r>
          </w:p>
        </w:tc>
        <w:tc>
          <w:tcPr>
            <w:tcW w:w="513" w:type="pct"/>
            <w:tcBorders>
              <w:top w:val="nil"/>
              <w:left w:val="nil"/>
              <w:bottom w:val="single" w:sz="4" w:space="0" w:color="auto"/>
              <w:right w:val="single" w:sz="4" w:space="0" w:color="auto"/>
            </w:tcBorders>
            <w:shd w:val="clear" w:color="auto" w:fill="auto"/>
            <w:noWrap/>
            <w:vAlign w:val="center"/>
            <w:hideMark/>
          </w:tcPr>
          <w:p w:rsidR="002E1EFE" w:rsidRPr="0049480F" w:rsidRDefault="002E1EFE" w:rsidP="0049480F">
            <w:pPr>
              <w:jc w:val="center"/>
              <w:rPr>
                <w:color w:val="000000"/>
                <w:sz w:val="20"/>
                <w:szCs w:val="20"/>
              </w:rPr>
            </w:pPr>
            <w:r w:rsidRPr="0049480F">
              <w:rPr>
                <w:color w:val="000000"/>
                <w:sz w:val="20"/>
                <w:szCs w:val="20"/>
              </w:rPr>
              <w:t>12,49%</w:t>
            </w:r>
          </w:p>
        </w:tc>
        <w:tc>
          <w:tcPr>
            <w:tcW w:w="519" w:type="pct"/>
            <w:tcBorders>
              <w:top w:val="nil"/>
              <w:left w:val="nil"/>
              <w:bottom w:val="single" w:sz="4" w:space="0" w:color="auto"/>
              <w:right w:val="single" w:sz="4" w:space="0" w:color="auto"/>
            </w:tcBorders>
            <w:shd w:val="clear" w:color="auto" w:fill="auto"/>
            <w:noWrap/>
            <w:vAlign w:val="center"/>
            <w:hideMark/>
          </w:tcPr>
          <w:p w:rsidR="002E1EFE" w:rsidRPr="0049480F" w:rsidRDefault="002E1EFE" w:rsidP="0049480F">
            <w:pPr>
              <w:jc w:val="center"/>
              <w:rPr>
                <w:color w:val="000000"/>
                <w:sz w:val="20"/>
                <w:szCs w:val="20"/>
              </w:rPr>
            </w:pPr>
            <w:r w:rsidRPr="0049480F">
              <w:rPr>
                <w:color w:val="000000"/>
                <w:sz w:val="20"/>
                <w:szCs w:val="20"/>
              </w:rPr>
              <w:t>13,06%</w:t>
            </w:r>
          </w:p>
        </w:tc>
        <w:tc>
          <w:tcPr>
            <w:tcW w:w="519" w:type="pct"/>
            <w:tcBorders>
              <w:top w:val="nil"/>
              <w:left w:val="nil"/>
              <w:bottom w:val="single" w:sz="4" w:space="0" w:color="auto"/>
              <w:right w:val="single" w:sz="4" w:space="0" w:color="auto"/>
            </w:tcBorders>
            <w:vAlign w:val="center"/>
          </w:tcPr>
          <w:p w:rsidR="002E1EFE" w:rsidRPr="0049480F" w:rsidRDefault="002E1EFE" w:rsidP="0049480F">
            <w:pPr>
              <w:jc w:val="center"/>
              <w:rPr>
                <w:color w:val="000000"/>
                <w:sz w:val="20"/>
                <w:szCs w:val="20"/>
              </w:rPr>
            </w:pPr>
            <w:r w:rsidRPr="0049480F">
              <w:rPr>
                <w:color w:val="000000"/>
                <w:sz w:val="20"/>
                <w:szCs w:val="20"/>
              </w:rPr>
              <w:t>12,66%</w:t>
            </w:r>
          </w:p>
        </w:tc>
      </w:tr>
      <w:tr w:rsidR="002E1EFE" w:rsidRPr="0049480F" w:rsidTr="002E1EFE">
        <w:trPr>
          <w:trHeight w:val="170"/>
        </w:trPr>
        <w:tc>
          <w:tcPr>
            <w:tcW w:w="1908" w:type="pct"/>
            <w:tcBorders>
              <w:top w:val="nil"/>
              <w:left w:val="single" w:sz="4" w:space="0" w:color="auto"/>
              <w:bottom w:val="single" w:sz="4" w:space="0" w:color="auto"/>
              <w:right w:val="single" w:sz="4" w:space="0" w:color="auto"/>
            </w:tcBorders>
            <w:shd w:val="clear" w:color="auto" w:fill="auto"/>
            <w:vAlign w:val="center"/>
            <w:hideMark/>
          </w:tcPr>
          <w:p w:rsidR="002E1EFE" w:rsidRPr="0049480F" w:rsidRDefault="002E1EFE" w:rsidP="0049480F">
            <w:pPr>
              <w:jc w:val="center"/>
              <w:rPr>
                <w:color w:val="000000"/>
                <w:sz w:val="20"/>
                <w:szCs w:val="20"/>
              </w:rPr>
            </w:pPr>
            <w:r w:rsidRPr="0049480F">
              <w:rPr>
                <w:color w:val="000000"/>
                <w:sz w:val="20"/>
                <w:szCs w:val="20"/>
              </w:rPr>
              <w:t>Прочие</w:t>
            </w:r>
          </w:p>
        </w:tc>
        <w:tc>
          <w:tcPr>
            <w:tcW w:w="514" w:type="pct"/>
            <w:tcBorders>
              <w:top w:val="nil"/>
              <w:left w:val="nil"/>
              <w:bottom w:val="single" w:sz="4" w:space="0" w:color="auto"/>
              <w:right w:val="single" w:sz="4" w:space="0" w:color="auto"/>
            </w:tcBorders>
            <w:shd w:val="clear" w:color="auto" w:fill="auto"/>
            <w:vAlign w:val="center"/>
            <w:hideMark/>
          </w:tcPr>
          <w:p w:rsidR="002E1EFE" w:rsidRPr="0049480F" w:rsidRDefault="002E1EFE" w:rsidP="0049480F">
            <w:pPr>
              <w:jc w:val="center"/>
              <w:rPr>
                <w:color w:val="000000"/>
                <w:sz w:val="20"/>
                <w:szCs w:val="20"/>
              </w:rPr>
            </w:pPr>
            <w:r w:rsidRPr="0049480F">
              <w:rPr>
                <w:color w:val="000000"/>
                <w:sz w:val="20"/>
                <w:szCs w:val="20"/>
              </w:rPr>
              <w:t>22,40%</w:t>
            </w:r>
          </w:p>
        </w:tc>
        <w:tc>
          <w:tcPr>
            <w:tcW w:w="513" w:type="pct"/>
            <w:tcBorders>
              <w:top w:val="nil"/>
              <w:left w:val="nil"/>
              <w:bottom w:val="single" w:sz="4" w:space="0" w:color="auto"/>
              <w:right w:val="single" w:sz="4" w:space="0" w:color="auto"/>
            </w:tcBorders>
            <w:shd w:val="clear" w:color="auto" w:fill="auto"/>
            <w:vAlign w:val="center"/>
            <w:hideMark/>
          </w:tcPr>
          <w:p w:rsidR="002E1EFE" w:rsidRPr="0049480F" w:rsidRDefault="002E1EFE" w:rsidP="0049480F">
            <w:pPr>
              <w:jc w:val="center"/>
              <w:rPr>
                <w:color w:val="000000"/>
                <w:sz w:val="20"/>
                <w:szCs w:val="20"/>
              </w:rPr>
            </w:pPr>
            <w:r w:rsidRPr="0049480F">
              <w:rPr>
                <w:color w:val="000000"/>
                <w:sz w:val="20"/>
                <w:szCs w:val="20"/>
              </w:rPr>
              <w:t>22,02%</w:t>
            </w:r>
          </w:p>
        </w:tc>
        <w:tc>
          <w:tcPr>
            <w:tcW w:w="514" w:type="pct"/>
            <w:tcBorders>
              <w:top w:val="nil"/>
              <w:left w:val="nil"/>
              <w:bottom w:val="single" w:sz="4" w:space="0" w:color="auto"/>
              <w:right w:val="single" w:sz="4" w:space="0" w:color="auto"/>
            </w:tcBorders>
            <w:shd w:val="clear" w:color="auto" w:fill="auto"/>
            <w:vAlign w:val="center"/>
            <w:hideMark/>
          </w:tcPr>
          <w:p w:rsidR="002E1EFE" w:rsidRPr="0049480F" w:rsidRDefault="002E1EFE" w:rsidP="0049480F">
            <w:pPr>
              <w:jc w:val="center"/>
              <w:rPr>
                <w:color w:val="000000"/>
                <w:sz w:val="20"/>
                <w:szCs w:val="20"/>
              </w:rPr>
            </w:pPr>
            <w:r w:rsidRPr="0049480F">
              <w:rPr>
                <w:color w:val="000000"/>
                <w:sz w:val="20"/>
                <w:szCs w:val="20"/>
              </w:rPr>
              <w:t>21,66%</w:t>
            </w:r>
          </w:p>
        </w:tc>
        <w:tc>
          <w:tcPr>
            <w:tcW w:w="513" w:type="pct"/>
            <w:tcBorders>
              <w:top w:val="nil"/>
              <w:left w:val="nil"/>
              <w:bottom w:val="single" w:sz="4" w:space="0" w:color="auto"/>
              <w:right w:val="single" w:sz="4" w:space="0" w:color="auto"/>
            </w:tcBorders>
            <w:shd w:val="clear" w:color="auto" w:fill="auto"/>
            <w:noWrap/>
            <w:vAlign w:val="center"/>
            <w:hideMark/>
          </w:tcPr>
          <w:p w:rsidR="002E1EFE" w:rsidRPr="0049480F" w:rsidRDefault="002E1EFE" w:rsidP="0049480F">
            <w:pPr>
              <w:jc w:val="center"/>
              <w:rPr>
                <w:color w:val="000000"/>
                <w:sz w:val="20"/>
                <w:szCs w:val="20"/>
              </w:rPr>
            </w:pPr>
            <w:r w:rsidRPr="0049480F">
              <w:rPr>
                <w:color w:val="000000"/>
                <w:sz w:val="20"/>
                <w:szCs w:val="20"/>
              </w:rPr>
              <w:t>20,02%</w:t>
            </w:r>
          </w:p>
        </w:tc>
        <w:tc>
          <w:tcPr>
            <w:tcW w:w="519" w:type="pct"/>
            <w:tcBorders>
              <w:top w:val="nil"/>
              <w:left w:val="nil"/>
              <w:bottom w:val="single" w:sz="4" w:space="0" w:color="auto"/>
              <w:right w:val="single" w:sz="4" w:space="0" w:color="auto"/>
            </w:tcBorders>
            <w:shd w:val="clear" w:color="auto" w:fill="auto"/>
            <w:noWrap/>
            <w:vAlign w:val="center"/>
            <w:hideMark/>
          </w:tcPr>
          <w:p w:rsidR="002E1EFE" w:rsidRPr="0049480F" w:rsidRDefault="002E1EFE" w:rsidP="0049480F">
            <w:pPr>
              <w:jc w:val="center"/>
              <w:rPr>
                <w:color w:val="000000"/>
                <w:sz w:val="20"/>
                <w:szCs w:val="20"/>
              </w:rPr>
            </w:pPr>
            <w:r w:rsidRPr="0049480F">
              <w:rPr>
                <w:color w:val="000000"/>
                <w:sz w:val="20"/>
                <w:szCs w:val="20"/>
              </w:rPr>
              <w:t>20,23%</w:t>
            </w:r>
          </w:p>
        </w:tc>
        <w:tc>
          <w:tcPr>
            <w:tcW w:w="519" w:type="pct"/>
            <w:tcBorders>
              <w:top w:val="nil"/>
              <w:left w:val="nil"/>
              <w:bottom w:val="single" w:sz="4" w:space="0" w:color="auto"/>
              <w:right w:val="single" w:sz="4" w:space="0" w:color="auto"/>
            </w:tcBorders>
            <w:vAlign w:val="center"/>
          </w:tcPr>
          <w:p w:rsidR="002E1EFE" w:rsidRPr="0049480F" w:rsidRDefault="002E1EFE" w:rsidP="0049480F">
            <w:pPr>
              <w:jc w:val="center"/>
              <w:rPr>
                <w:color w:val="000000"/>
                <w:sz w:val="20"/>
                <w:szCs w:val="20"/>
              </w:rPr>
            </w:pPr>
            <w:r w:rsidRPr="0049480F">
              <w:rPr>
                <w:color w:val="000000"/>
                <w:sz w:val="20"/>
                <w:szCs w:val="20"/>
              </w:rPr>
              <w:t>21,29%</w:t>
            </w:r>
          </w:p>
        </w:tc>
      </w:tr>
    </w:tbl>
    <w:p w:rsidR="001B0497" w:rsidRPr="0049480F" w:rsidRDefault="001B0497" w:rsidP="0049480F">
      <w:pPr>
        <w:numPr>
          <w:ilvl w:val="0"/>
          <w:numId w:val="99"/>
        </w:numPr>
        <w:tabs>
          <w:tab w:val="left" w:pos="1134"/>
        </w:tabs>
        <w:spacing w:before="240" w:line="360" w:lineRule="auto"/>
        <w:ind w:left="0" w:firstLine="709"/>
        <w:jc w:val="both"/>
        <w:rPr>
          <w:sz w:val="26"/>
          <w:szCs w:val="26"/>
        </w:rPr>
      </w:pPr>
      <w:r w:rsidRPr="0049480F">
        <w:rPr>
          <w:sz w:val="26"/>
          <w:szCs w:val="26"/>
        </w:rPr>
        <w:t>Повышение энергоэффективности сохраняемых фондов (установка энергоэффективных окон, утепление фасадов зданий, ликвидация перетопов за счет внедрения современного высокоэффективного оборудования и т.п.);</w:t>
      </w:r>
    </w:p>
    <w:p w:rsidR="001B0497" w:rsidRPr="0049480F" w:rsidRDefault="001B0497" w:rsidP="0049480F">
      <w:pPr>
        <w:numPr>
          <w:ilvl w:val="0"/>
          <w:numId w:val="99"/>
        </w:numPr>
        <w:tabs>
          <w:tab w:val="left" w:pos="1134"/>
        </w:tabs>
        <w:spacing w:line="360" w:lineRule="auto"/>
        <w:ind w:left="0" w:firstLine="709"/>
        <w:contextualSpacing/>
        <w:jc w:val="both"/>
        <w:rPr>
          <w:sz w:val="26"/>
          <w:szCs w:val="26"/>
        </w:rPr>
      </w:pPr>
      <w:r w:rsidRPr="0049480F">
        <w:rPr>
          <w:sz w:val="26"/>
          <w:szCs w:val="26"/>
        </w:rPr>
        <w:t>Снижение фактических потерь в тепловых сетях за счет их реконструкции.</w:t>
      </w:r>
    </w:p>
    <w:p w:rsidR="001B0497" w:rsidRPr="0049480F" w:rsidRDefault="001B0497" w:rsidP="0049480F">
      <w:pPr>
        <w:tabs>
          <w:tab w:val="left" w:pos="1134"/>
        </w:tabs>
        <w:spacing w:line="360" w:lineRule="auto"/>
        <w:ind w:firstLine="709"/>
        <w:contextualSpacing/>
        <w:jc w:val="both"/>
        <w:rPr>
          <w:sz w:val="26"/>
          <w:szCs w:val="26"/>
        </w:rPr>
      </w:pPr>
      <w:r w:rsidRPr="0049480F">
        <w:rPr>
          <w:sz w:val="26"/>
          <w:szCs w:val="26"/>
        </w:rPr>
        <w:t xml:space="preserve">Влияние указанных факторов может компенсировать прирост потребления тепловой энергии новостройками, что является довольно частой ситуацией для крупных городов России. </w:t>
      </w:r>
    </w:p>
    <w:p w:rsidR="001B0497" w:rsidRPr="0049480F" w:rsidRDefault="001B0497" w:rsidP="0049480F">
      <w:pPr>
        <w:tabs>
          <w:tab w:val="left" w:pos="1134"/>
        </w:tabs>
        <w:spacing w:before="120" w:line="360" w:lineRule="auto"/>
        <w:ind w:firstLine="709"/>
        <w:contextualSpacing/>
        <w:jc w:val="both"/>
        <w:rPr>
          <w:rFonts w:eastAsia="Microsoft YaHei"/>
          <w:spacing w:val="-5"/>
          <w:kern w:val="28"/>
          <w:sz w:val="26"/>
          <w:szCs w:val="26"/>
        </w:rPr>
      </w:pPr>
      <w:r w:rsidRPr="0049480F">
        <w:rPr>
          <w:rFonts w:eastAsia="Microsoft YaHei"/>
          <w:spacing w:val="-5"/>
          <w:kern w:val="28"/>
          <w:sz w:val="26"/>
          <w:szCs w:val="26"/>
        </w:rPr>
        <w:t>Таким образом, при актуализации прогнозного потребления учет фактически наблюдаемого повышения энергоэффективности (снижения удельного теплопотребления) в существующих системах теплоснабжения, как у потребителей, так и при транспортировке тепловой энергии за счёт реконструкции тепловых сетей, важен как для получения более адекватной оценки итогового роста тепловых нагрузок (уточнение резервов/ дефицитов тепловой мощности и планирования мероприятий), так и для оценки перспективного теплопотребления, определяющего прогнозные тарифы на тепловую энергию.</w:t>
      </w:r>
    </w:p>
    <w:p w:rsidR="00C158E1" w:rsidRPr="0049480F" w:rsidRDefault="00C158E1" w:rsidP="0049480F">
      <w:pPr>
        <w:tabs>
          <w:tab w:val="left" w:pos="1134"/>
        </w:tabs>
        <w:spacing w:before="120" w:line="360" w:lineRule="auto"/>
        <w:ind w:firstLine="709"/>
        <w:contextualSpacing/>
        <w:jc w:val="both"/>
        <w:rPr>
          <w:rFonts w:eastAsia="Microsoft YaHei"/>
          <w:spacing w:val="-5"/>
          <w:kern w:val="28"/>
          <w:sz w:val="26"/>
          <w:szCs w:val="26"/>
        </w:rPr>
      </w:pPr>
    </w:p>
    <w:p w:rsidR="002119EE" w:rsidRPr="0049480F" w:rsidRDefault="002119EE" w:rsidP="0049480F">
      <w:pPr>
        <w:pStyle w:val="29"/>
        <w:spacing w:before="0" w:after="120"/>
        <w:ind w:firstLine="709"/>
        <w:outlineLvl w:val="9"/>
        <w:rPr>
          <w:rFonts w:ascii="Times New Roman" w:hAnsi="Times New Roman"/>
        </w:rPr>
      </w:pPr>
      <w:r w:rsidRPr="0049480F">
        <w:rPr>
          <w:rFonts w:ascii="Times New Roman" w:hAnsi="Times New Roman"/>
        </w:rPr>
        <w:t>Объемы потребления тепловой энергии</w:t>
      </w:r>
    </w:p>
    <w:p w:rsidR="002119EE" w:rsidRPr="0049480F" w:rsidRDefault="00A42616" w:rsidP="0049480F">
      <w:pPr>
        <w:widowControl w:val="0"/>
        <w:autoSpaceDE w:val="0"/>
        <w:autoSpaceDN w:val="0"/>
        <w:adjustRightInd w:val="0"/>
        <w:spacing w:line="360" w:lineRule="auto"/>
        <w:ind w:firstLine="709"/>
        <w:jc w:val="both"/>
        <w:rPr>
          <w:rFonts w:eastAsia="Calibri"/>
          <w:sz w:val="26"/>
          <w:szCs w:val="26"/>
          <w:lang w:eastAsia="en-US" w:bidi="en-US"/>
        </w:rPr>
      </w:pPr>
      <w:r w:rsidRPr="0049480F">
        <w:rPr>
          <w:rFonts w:eastAsia="Calibri"/>
          <w:sz w:val="26"/>
          <w:szCs w:val="26"/>
          <w:lang w:eastAsia="en-US" w:bidi="en-US"/>
        </w:rPr>
        <w:t>Значения потреблени</w:t>
      </w:r>
      <w:r w:rsidR="00815343" w:rsidRPr="0049480F">
        <w:rPr>
          <w:rFonts w:eastAsia="Calibri"/>
          <w:sz w:val="26"/>
          <w:szCs w:val="26"/>
          <w:lang w:eastAsia="en-US" w:bidi="en-US"/>
        </w:rPr>
        <w:t xml:space="preserve">я тепловой энергии за период 2013-2017 гг. </w:t>
      </w:r>
      <w:r w:rsidRPr="0049480F">
        <w:rPr>
          <w:rFonts w:eastAsia="Calibri"/>
          <w:sz w:val="26"/>
          <w:szCs w:val="26"/>
          <w:lang w:eastAsia="en-US" w:bidi="en-US"/>
        </w:rPr>
        <w:t xml:space="preserve">представлены в таблицах </w:t>
      </w:r>
      <w:r w:rsidR="000B5DE6" w:rsidRPr="0049480F">
        <w:rPr>
          <w:rFonts w:eastAsia="Calibri"/>
          <w:sz w:val="26"/>
          <w:szCs w:val="26"/>
          <w:lang w:eastAsia="en-US" w:bidi="en-US"/>
        </w:rPr>
        <w:fldChar w:fldCharType="begin"/>
      </w:r>
      <w:r w:rsidR="000B5DE6" w:rsidRPr="0049480F">
        <w:rPr>
          <w:rFonts w:eastAsia="Calibri"/>
          <w:sz w:val="26"/>
          <w:szCs w:val="26"/>
          <w:lang w:eastAsia="en-US" w:bidi="en-US"/>
        </w:rPr>
        <w:instrText xml:space="preserve"> REF  таб_знач_потр \h  \* MERGEFORMAT </w:instrText>
      </w:r>
      <w:r w:rsidR="000B5DE6" w:rsidRPr="0049480F">
        <w:rPr>
          <w:rFonts w:eastAsia="Calibri"/>
          <w:sz w:val="26"/>
          <w:szCs w:val="26"/>
          <w:lang w:eastAsia="en-US" w:bidi="en-US"/>
        </w:rPr>
      </w:r>
      <w:r w:rsidR="000B5DE6" w:rsidRPr="0049480F">
        <w:rPr>
          <w:rFonts w:eastAsia="Calibri"/>
          <w:sz w:val="26"/>
          <w:szCs w:val="26"/>
          <w:lang w:eastAsia="en-US" w:bidi="en-US"/>
        </w:rPr>
        <w:fldChar w:fldCharType="separate"/>
      </w:r>
      <w:r w:rsidR="00840798" w:rsidRPr="00840798">
        <w:rPr>
          <w:rFonts w:eastAsia="Calibri"/>
          <w:noProof/>
          <w:sz w:val="26"/>
          <w:szCs w:val="26"/>
          <w:lang w:eastAsia="en-US"/>
        </w:rPr>
        <w:t>6</w:t>
      </w:r>
      <w:r w:rsidR="00840798" w:rsidRPr="00840798">
        <w:rPr>
          <w:rFonts w:eastAsia="Calibri"/>
          <w:sz w:val="26"/>
          <w:szCs w:val="26"/>
          <w:lang w:eastAsia="en-US"/>
        </w:rPr>
        <w:t xml:space="preserve"> </w:t>
      </w:r>
      <w:r w:rsidR="000B5DE6" w:rsidRPr="0049480F">
        <w:rPr>
          <w:rFonts w:eastAsia="Calibri"/>
          <w:sz w:val="26"/>
          <w:szCs w:val="26"/>
          <w:lang w:eastAsia="en-US" w:bidi="en-US"/>
        </w:rPr>
        <w:fldChar w:fldCharType="end"/>
      </w:r>
      <w:r w:rsidRPr="0049480F">
        <w:rPr>
          <w:rFonts w:eastAsia="Calibri"/>
          <w:sz w:val="26"/>
          <w:szCs w:val="26"/>
          <w:lang w:eastAsia="en-US" w:bidi="en-US"/>
        </w:rPr>
        <w:t xml:space="preserve">и </w:t>
      </w:r>
      <w:r w:rsidR="000B5DE6" w:rsidRPr="0049480F">
        <w:rPr>
          <w:rFonts w:eastAsia="Calibri"/>
          <w:sz w:val="26"/>
          <w:szCs w:val="26"/>
          <w:lang w:eastAsia="en-US" w:bidi="en-US"/>
        </w:rPr>
        <w:fldChar w:fldCharType="begin"/>
      </w:r>
      <w:r w:rsidR="000B5DE6" w:rsidRPr="0049480F">
        <w:rPr>
          <w:rFonts w:eastAsia="Calibri"/>
          <w:sz w:val="26"/>
          <w:szCs w:val="26"/>
          <w:lang w:eastAsia="en-US" w:bidi="en-US"/>
        </w:rPr>
        <w:instrText xml:space="preserve"> REF  таб_знач_потр1 \h  \* MERGEFORMAT </w:instrText>
      </w:r>
      <w:r w:rsidR="000B5DE6" w:rsidRPr="0049480F">
        <w:rPr>
          <w:rFonts w:eastAsia="Calibri"/>
          <w:sz w:val="26"/>
          <w:szCs w:val="26"/>
          <w:lang w:eastAsia="en-US" w:bidi="en-US"/>
        </w:rPr>
      </w:r>
      <w:r w:rsidR="000B5DE6" w:rsidRPr="0049480F">
        <w:rPr>
          <w:rFonts w:eastAsia="Calibri"/>
          <w:sz w:val="26"/>
          <w:szCs w:val="26"/>
          <w:lang w:eastAsia="en-US" w:bidi="en-US"/>
        </w:rPr>
        <w:fldChar w:fldCharType="separate"/>
      </w:r>
      <w:r w:rsidR="00840798" w:rsidRPr="00840798">
        <w:rPr>
          <w:rFonts w:eastAsia="Calibri"/>
          <w:noProof/>
          <w:sz w:val="26"/>
          <w:szCs w:val="26"/>
          <w:lang w:eastAsia="en-US"/>
        </w:rPr>
        <w:t>7</w:t>
      </w:r>
      <w:r w:rsidR="000B5DE6" w:rsidRPr="0049480F">
        <w:rPr>
          <w:rFonts w:eastAsia="Calibri"/>
          <w:sz w:val="26"/>
          <w:szCs w:val="26"/>
          <w:lang w:eastAsia="en-US" w:bidi="en-US"/>
        </w:rPr>
        <w:fldChar w:fldCharType="end"/>
      </w:r>
      <w:r w:rsidR="00815343" w:rsidRPr="0049480F">
        <w:rPr>
          <w:rFonts w:eastAsia="Calibri"/>
          <w:sz w:val="26"/>
          <w:szCs w:val="26"/>
          <w:lang w:eastAsia="en-US" w:bidi="en-US"/>
        </w:rPr>
        <w:t xml:space="preserve">. </w:t>
      </w:r>
      <w:r w:rsidR="00815343" w:rsidRPr="0049480F">
        <w:rPr>
          <w:rFonts w:eastAsia="Calibri"/>
          <w:sz w:val="26"/>
          <w:szCs w:val="26"/>
          <w:lang w:eastAsia="en-US"/>
        </w:rPr>
        <w:t>Информация о распределении потребления тепловой энергии по элементам территориального деления за 2018-20</w:t>
      </w:r>
      <w:r w:rsidR="005C3C17" w:rsidRPr="0049480F">
        <w:rPr>
          <w:rFonts w:eastAsia="Calibri"/>
          <w:sz w:val="26"/>
          <w:szCs w:val="26"/>
          <w:lang w:eastAsia="en-US"/>
        </w:rPr>
        <w:t>2</w:t>
      </w:r>
      <w:r w:rsidR="001F366E" w:rsidRPr="0049480F">
        <w:rPr>
          <w:rFonts w:eastAsia="Calibri"/>
          <w:sz w:val="26"/>
          <w:szCs w:val="26"/>
          <w:lang w:eastAsia="en-US"/>
        </w:rPr>
        <w:t>2</w:t>
      </w:r>
      <w:r w:rsidR="00A6131E" w:rsidRPr="0049480F">
        <w:rPr>
          <w:rFonts w:eastAsia="Calibri"/>
          <w:sz w:val="26"/>
          <w:szCs w:val="26"/>
          <w:lang w:eastAsia="en-US"/>
        </w:rPr>
        <w:t xml:space="preserve"> </w:t>
      </w:r>
      <w:r w:rsidR="00815343" w:rsidRPr="0049480F">
        <w:rPr>
          <w:rFonts w:eastAsia="Calibri"/>
          <w:sz w:val="26"/>
          <w:szCs w:val="26"/>
          <w:lang w:eastAsia="en-US"/>
        </w:rPr>
        <w:t>гг. отсутствует</w:t>
      </w:r>
      <w:r w:rsidRPr="0049480F">
        <w:rPr>
          <w:rFonts w:eastAsia="Calibri"/>
          <w:sz w:val="26"/>
          <w:szCs w:val="26"/>
          <w:lang w:eastAsia="en-US" w:bidi="en-US"/>
        </w:rPr>
        <w:t>.</w:t>
      </w:r>
    </w:p>
    <w:p w:rsidR="00A42616" w:rsidRPr="0049480F" w:rsidRDefault="00040F1A" w:rsidP="0049480F">
      <w:pPr>
        <w:widowControl w:val="0"/>
        <w:autoSpaceDE w:val="0"/>
        <w:autoSpaceDN w:val="0"/>
        <w:adjustRightInd w:val="0"/>
        <w:spacing w:line="360" w:lineRule="auto"/>
        <w:ind w:firstLine="709"/>
        <w:jc w:val="both"/>
        <w:rPr>
          <w:rFonts w:eastAsia="Calibri"/>
          <w:sz w:val="26"/>
          <w:szCs w:val="26"/>
          <w:lang w:eastAsia="en-US" w:bidi="en-US"/>
        </w:rPr>
      </w:pPr>
      <w:r w:rsidRPr="0049480F">
        <w:rPr>
          <w:rFonts w:eastAsia="Calibri"/>
          <w:sz w:val="26"/>
          <w:szCs w:val="26"/>
          <w:lang w:eastAsia="en-US" w:bidi="en-US"/>
        </w:rPr>
        <w:t xml:space="preserve">Основную долю потребления по </w:t>
      </w:r>
      <w:r w:rsidR="00A42616" w:rsidRPr="0049480F">
        <w:rPr>
          <w:rFonts w:eastAsia="Calibri"/>
          <w:sz w:val="26"/>
          <w:szCs w:val="26"/>
          <w:lang w:eastAsia="en-US" w:bidi="en-US"/>
        </w:rPr>
        <w:t xml:space="preserve">АО «ЮТТС» занимает покрытие тепловых нагрузок в отопительный период в отопительный период (сохраняется на уровне 94-95% от общего потребления). </w:t>
      </w:r>
    </w:p>
    <w:p w:rsidR="00C158E1" w:rsidRPr="0049480F" w:rsidRDefault="00C158E1" w:rsidP="0049480F">
      <w:pPr>
        <w:widowControl w:val="0"/>
        <w:autoSpaceDE w:val="0"/>
        <w:autoSpaceDN w:val="0"/>
        <w:adjustRightInd w:val="0"/>
        <w:spacing w:line="360" w:lineRule="auto"/>
        <w:ind w:firstLine="709"/>
        <w:jc w:val="both"/>
        <w:rPr>
          <w:rFonts w:eastAsia="Calibri"/>
          <w:sz w:val="26"/>
          <w:szCs w:val="26"/>
          <w:lang w:eastAsia="en-US" w:bidi="en-US"/>
        </w:rPr>
      </w:pPr>
    </w:p>
    <w:p w:rsidR="00A42616" w:rsidRPr="0049480F" w:rsidRDefault="00A42616" w:rsidP="0049480F">
      <w:pPr>
        <w:pStyle w:val="29"/>
        <w:spacing w:before="0" w:after="120"/>
        <w:ind w:firstLine="709"/>
        <w:outlineLvl w:val="9"/>
        <w:rPr>
          <w:rFonts w:ascii="Times New Roman" w:hAnsi="Times New Roman"/>
        </w:rPr>
      </w:pPr>
      <w:r w:rsidRPr="0049480F">
        <w:rPr>
          <w:rFonts w:ascii="Times New Roman" w:hAnsi="Times New Roman"/>
        </w:rPr>
        <w:t>Объемы потребления теплоносителя</w:t>
      </w:r>
    </w:p>
    <w:p w:rsidR="00A42616" w:rsidRPr="0049480F" w:rsidRDefault="00A42616" w:rsidP="0049480F">
      <w:pPr>
        <w:widowControl w:val="0"/>
        <w:autoSpaceDE w:val="0"/>
        <w:autoSpaceDN w:val="0"/>
        <w:adjustRightInd w:val="0"/>
        <w:spacing w:line="360" w:lineRule="auto"/>
        <w:ind w:firstLine="709"/>
        <w:jc w:val="both"/>
        <w:rPr>
          <w:rFonts w:eastAsia="Calibri"/>
          <w:sz w:val="26"/>
          <w:szCs w:val="26"/>
          <w:lang w:eastAsia="en-US" w:bidi="en-US"/>
        </w:rPr>
      </w:pPr>
      <w:r w:rsidRPr="0049480F">
        <w:rPr>
          <w:rFonts w:eastAsia="Calibri"/>
          <w:sz w:val="26"/>
          <w:szCs w:val="26"/>
          <w:lang w:eastAsia="en-US" w:bidi="en-US"/>
        </w:rPr>
        <w:t>Существующие объемы потребления тепло</w:t>
      </w:r>
      <w:r w:rsidR="009612F9" w:rsidRPr="0049480F">
        <w:rPr>
          <w:rFonts w:eastAsia="Calibri"/>
          <w:sz w:val="26"/>
          <w:szCs w:val="26"/>
          <w:lang w:eastAsia="en-US" w:bidi="en-US"/>
        </w:rPr>
        <w:t>носителя представлены в части 7 </w:t>
      </w:r>
      <w:r w:rsidRPr="0049480F">
        <w:rPr>
          <w:rFonts w:eastAsia="Calibri"/>
          <w:sz w:val="26"/>
          <w:szCs w:val="26"/>
          <w:lang w:eastAsia="en-US" w:bidi="en-US"/>
        </w:rPr>
        <w:t>Главы 1</w:t>
      </w:r>
      <w:r w:rsidR="00A55E16" w:rsidRPr="0049480F">
        <w:rPr>
          <w:rFonts w:eastAsia="Calibri"/>
          <w:sz w:val="26"/>
          <w:szCs w:val="26"/>
          <w:lang w:eastAsia="en-US" w:bidi="en-US"/>
        </w:rPr>
        <w:t xml:space="preserve"> «</w:t>
      </w:r>
      <w:r w:rsidR="00A55E16" w:rsidRPr="0049480F">
        <w:rPr>
          <w:sz w:val="26"/>
          <w:szCs w:val="26"/>
        </w:rPr>
        <w:t>Существующее положение в сфере производства, передачи и потребления тепловой энергии для целей теплоснабжения»</w:t>
      </w:r>
      <w:r w:rsidR="00A55E16" w:rsidRPr="0049480F">
        <w:rPr>
          <w:rFonts w:eastAsia="Calibri"/>
          <w:sz w:val="26"/>
          <w:szCs w:val="26"/>
          <w:lang w:eastAsia="en-US" w:bidi="en-US"/>
        </w:rPr>
        <w:t xml:space="preserve"> о</w:t>
      </w:r>
      <w:r w:rsidRPr="0049480F">
        <w:rPr>
          <w:rFonts w:eastAsia="Calibri"/>
          <w:sz w:val="26"/>
          <w:szCs w:val="26"/>
          <w:lang w:eastAsia="en-US" w:bidi="en-US"/>
        </w:rPr>
        <w:t>босновывающих материалов.</w:t>
      </w:r>
    </w:p>
    <w:p w:rsidR="00A42616" w:rsidRPr="0049480F" w:rsidRDefault="00A42616" w:rsidP="0049480F">
      <w:pPr>
        <w:widowControl w:val="0"/>
        <w:autoSpaceDE w:val="0"/>
        <w:autoSpaceDN w:val="0"/>
        <w:adjustRightInd w:val="0"/>
        <w:spacing w:line="360" w:lineRule="auto"/>
        <w:ind w:firstLine="709"/>
        <w:jc w:val="both"/>
        <w:rPr>
          <w:rFonts w:eastAsia="Calibri"/>
          <w:lang w:eastAsia="en-US" w:bidi="en-US"/>
        </w:rPr>
        <w:sectPr w:rsidR="00A42616" w:rsidRPr="0049480F" w:rsidSect="000A1E77">
          <w:headerReference w:type="even" r:id="rId21"/>
          <w:footerReference w:type="even" r:id="rId22"/>
          <w:pgSz w:w="11907" w:h="16840" w:code="9"/>
          <w:pgMar w:top="1134" w:right="567" w:bottom="567" w:left="1701" w:header="709" w:footer="289" w:gutter="0"/>
          <w:cols w:space="708"/>
          <w:docGrid w:linePitch="360"/>
        </w:sectPr>
      </w:pPr>
    </w:p>
    <w:p w:rsidR="00A42616" w:rsidRPr="0049480F" w:rsidRDefault="003C7BF1" w:rsidP="0049480F">
      <w:pPr>
        <w:keepNext/>
        <w:spacing w:line="360" w:lineRule="auto"/>
        <w:jc w:val="both"/>
        <w:rPr>
          <w:b/>
          <w:bCs/>
        </w:rPr>
      </w:pPr>
      <w:bookmarkStart w:id="31" w:name="_Ref49963778"/>
      <w:bookmarkStart w:id="32" w:name="_Toc509684862"/>
      <w:r w:rsidRPr="0049480F">
        <w:rPr>
          <w:rFonts w:eastAsia="Calibri"/>
          <w:b/>
          <w:lang w:eastAsia="en-US"/>
        </w:rPr>
        <w:t xml:space="preserve">Таблица </w:t>
      </w:r>
      <w:bookmarkStart w:id="33" w:name="таб_знач_потр"/>
      <w:r w:rsidRPr="0049480F">
        <w:rPr>
          <w:rFonts w:eastAsia="Calibri"/>
          <w:b/>
          <w:lang w:eastAsia="en-US"/>
        </w:rPr>
        <w:fldChar w:fldCharType="begin"/>
      </w:r>
      <w:r w:rsidRPr="0049480F">
        <w:rPr>
          <w:rFonts w:eastAsia="Calibri"/>
          <w:b/>
          <w:lang w:eastAsia="en-US"/>
        </w:rPr>
        <w:instrText xml:space="preserve"> SEQ Таблица \* ARABIC </w:instrText>
      </w:r>
      <w:r w:rsidRPr="0049480F">
        <w:rPr>
          <w:rFonts w:eastAsia="Calibri"/>
          <w:b/>
          <w:lang w:eastAsia="en-US"/>
        </w:rPr>
        <w:fldChar w:fldCharType="separate"/>
      </w:r>
      <w:r w:rsidR="00840798">
        <w:rPr>
          <w:rFonts w:eastAsia="Calibri"/>
          <w:b/>
          <w:noProof/>
          <w:lang w:eastAsia="en-US"/>
        </w:rPr>
        <w:t>6</w:t>
      </w:r>
      <w:r w:rsidRPr="0049480F">
        <w:rPr>
          <w:rFonts w:eastAsia="Calibri"/>
          <w:b/>
          <w:lang w:eastAsia="en-US"/>
        </w:rPr>
        <w:fldChar w:fldCharType="end"/>
      </w:r>
      <w:bookmarkEnd w:id="31"/>
      <w:r w:rsidRPr="0049480F">
        <w:rPr>
          <w:rFonts w:eastAsia="Calibri"/>
          <w:b/>
          <w:lang w:eastAsia="en-US"/>
        </w:rPr>
        <w:t xml:space="preserve"> </w:t>
      </w:r>
      <w:bookmarkEnd w:id="33"/>
      <w:r w:rsidRPr="0049480F">
        <w:rPr>
          <w:rFonts w:eastAsia="Calibri"/>
          <w:b/>
          <w:lang w:eastAsia="en-US"/>
        </w:rPr>
        <w:t xml:space="preserve">- </w:t>
      </w:r>
      <w:r w:rsidR="00A42616" w:rsidRPr="0049480F">
        <w:rPr>
          <w:b/>
          <w:bCs/>
        </w:rPr>
        <w:t>Значения потребления тепловой энергии в расчетных элементах территориального деления за отопительный период и за год в целом</w:t>
      </w:r>
      <w:bookmarkEnd w:id="32"/>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38"/>
        <w:gridCol w:w="986"/>
        <w:gridCol w:w="986"/>
        <w:gridCol w:w="879"/>
        <w:gridCol w:w="986"/>
        <w:gridCol w:w="989"/>
        <w:gridCol w:w="1026"/>
        <w:gridCol w:w="1026"/>
        <w:gridCol w:w="1026"/>
        <w:gridCol w:w="1026"/>
        <w:gridCol w:w="1026"/>
      </w:tblGrid>
      <w:tr w:rsidR="00A42616" w:rsidRPr="0049480F" w:rsidTr="00F35ACB">
        <w:trPr>
          <w:trHeight w:val="20"/>
          <w:tblHeader/>
        </w:trPr>
        <w:tc>
          <w:tcPr>
            <w:tcW w:w="1828" w:type="pct"/>
            <w:vMerge w:val="restart"/>
            <w:shd w:val="clear" w:color="auto" w:fill="auto"/>
            <w:vAlign w:val="center"/>
            <w:hideMark/>
          </w:tcPr>
          <w:p w:rsidR="00A42616" w:rsidRPr="0049480F" w:rsidRDefault="00A42616" w:rsidP="0049480F">
            <w:pPr>
              <w:jc w:val="center"/>
              <w:rPr>
                <w:b/>
                <w:bCs/>
                <w:color w:val="000000"/>
                <w:sz w:val="20"/>
                <w:szCs w:val="20"/>
              </w:rPr>
            </w:pPr>
            <w:r w:rsidRPr="0049480F">
              <w:rPr>
                <w:b/>
                <w:bCs/>
                <w:color w:val="000000"/>
                <w:sz w:val="20"/>
                <w:szCs w:val="20"/>
              </w:rPr>
              <w:t>Единица территориального деления</w:t>
            </w:r>
          </w:p>
        </w:tc>
        <w:tc>
          <w:tcPr>
            <w:tcW w:w="1537" w:type="pct"/>
            <w:gridSpan w:val="5"/>
            <w:shd w:val="clear" w:color="auto" w:fill="auto"/>
            <w:vAlign w:val="center"/>
            <w:hideMark/>
          </w:tcPr>
          <w:p w:rsidR="00A42616" w:rsidRPr="0049480F" w:rsidRDefault="00A42616" w:rsidP="0049480F">
            <w:pPr>
              <w:jc w:val="center"/>
              <w:rPr>
                <w:b/>
                <w:bCs/>
                <w:color w:val="000000"/>
                <w:sz w:val="20"/>
                <w:szCs w:val="20"/>
              </w:rPr>
            </w:pPr>
            <w:r w:rsidRPr="0049480F">
              <w:rPr>
                <w:b/>
                <w:bCs/>
                <w:color w:val="000000"/>
                <w:sz w:val="20"/>
                <w:szCs w:val="20"/>
              </w:rPr>
              <w:t>Полезный отпуск, Гкал</w:t>
            </w:r>
          </w:p>
        </w:tc>
        <w:tc>
          <w:tcPr>
            <w:tcW w:w="1635" w:type="pct"/>
            <w:gridSpan w:val="5"/>
            <w:shd w:val="clear" w:color="auto" w:fill="auto"/>
            <w:vAlign w:val="center"/>
            <w:hideMark/>
          </w:tcPr>
          <w:p w:rsidR="00A42616" w:rsidRPr="0049480F" w:rsidRDefault="00A42616" w:rsidP="0049480F">
            <w:pPr>
              <w:jc w:val="center"/>
              <w:rPr>
                <w:b/>
                <w:bCs/>
                <w:color w:val="000000"/>
                <w:sz w:val="20"/>
                <w:szCs w:val="20"/>
              </w:rPr>
            </w:pPr>
            <w:r w:rsidRPr="0049480F">
              <w:rPr>
                <w:b/>
                <w:bCs/>
                <w:color w:val="000000"/>
                <w:sz w:val="20"/>
                <w:szCs w:val="20"/>
              </w:rPr>
              <w:t>Потребление тепловой энергии за отопительный период, Гкал</w:t>
            </w:r>
          </w:p>
        </w:tc>
      </w:tr>
      <w:tr w:rsidR="00A42616" w:rsidRPr="0049480F" w:rsidTr="00F35ACB">
        <w:trPr>
          <w:trHeight w:val="20"/>
          <w:tblHeader/>
        </w:trPr>
        <w:tc>
          <w:tcPr>
            <w:tcW w:w="1828" w:type="pct"/>
            <w:vMerge/>
            <w:shd w:val="clear" w:color="auto" w:fill="auto"/>
            <w:vAlign w:val="center"/>
            <w:hideMark/>
          </w:tcPr>
          <w:p w:rsidR="00A42616" w:rsidRPr="0049480F" w:rsidRDefault="00A42616" w:rsidP="0049480F">
            <w:pPr>
              <w:rPr>
                <w:b/>
                <w:bCs/>
                <w:color w:val="000000"/>
                <w:sz w:val="20"/>
                <w:szCs w:val="20"/>
              </w:rPr>
            </w:pPr>
          </w:p>
        </w:tc>
        <w:tc>
          <w:tcPr>
            <w:tcW w:w="314" w:type="pct"/>
            <w:shd w:val="clear" w:color="auto" w:fill="auto"/>
            <w:vAlign w:val="center"/>
            <w:hideMark/>
          </w:tcPr>
          <w:p w:rsidR="00A42616" w:rsidRPr="0049480F" w:rsidRDefault="00A42616" w:rsidP="0049480F">
            <w:pPr>
              <w:jc w:val="center"/>
              <w:rPr>
                <w:b/>
                <w:bCs/>
                <w:color w:val="000000"/>
                <w:sz w:val="20"/>
                <w:szCs w:val="20"/>
              </w:rPr>
            </w:pPr>
            <w:r w:rsidRPr="0049480F">
              <w:rPr>
                <w:b/>
                <w:bCs/>
                <w:color w:val="000000"/>
                <w:sz w:val="20"/>
                <w:szCs w:val="20"/>
              </w:rPr>
              <w:t>2013</w:t>
            </w:r>
          </w:p>
        </w:tc>
        <w:tc>
          <w:tcPr>
            <w:tcW w:w="314" w:type="pct"/>
            <w:shd w:val="clear" w:color="auto" w:fill="auto"/>
            <w:vAlign w:val="center"/>
            <w:hideMark/>
          </w:tcPr>
          <w:p w:rsidR="00A42616" w:rsidRPr="0049480F" w:rsidRDefault="00A42616" w:rsidP="0049480F">
            <w:pPr>
              <w:jc w:val="center"/>
              <w:rPr>
                <w:b/>
                <w:bCs/>
                <w:color w:val="000000"/>
                <w:sz w:val="20"/>
                <w:szCs w:val="20"/>
              </w:rPr>
            </w:pPr>
            <w:r w:rsidRPr="0049480F">
              <w:rPr>
                <w:b/>
                <w:bCs/>
                <w:color w:val="000000"/>
                <w:sz w:val="20"/>
                <w:szCs w:val="20"/>
              </w:rPr>
              <w:t>2014</w:t>
            </w:r>
          </w:p>
        </w:tc>
        <w:tc>
          <w:tcPr>
            <w:tcW w:w="280" w:type="pct"/>
            <w:shd w:val="clear" w:color="auto" w:fill="auto"/>
            <w:vAlign w:val="center"/>
            <w:hideMark/>
          </w:tcPr>
          <w:p w:rsidR="00A42616" w:rsidRPr="0049480F" w:rsidRDefault="00A42616" w:rsidP="0049480F">
            <w:pPr>
              <w:jc w:val="center"/>
              <w:rPr>
                <w:b/>
                <w:bCs/>
                <w:color w:val="000000"/>
                <w:sz w:val="20"/>
                <w:szCs w:val="20"/>
              </w:rPr>
            </w:pPr>
            <w:r w:rsidRPr="0049480F">
              <w:rPr>
                <w:b/>
                <w:bCs/>
                <w:color w:val="000000"/>
                <w:sz w:val="20"/>
                <w:szCs w:val="20"/>
              </w:rPr>
              <w:t>2015</w:t>
            </w:r>
          </w:p>
        </w:tc>
        <w:tc>
          <w:tcPr>
            <w:tcW w:w="314" w:type="pct"/>
            <w:shd w:val="clear" w:color="auto" w:fill="auto"/>
            <w:vAlign w:val="center"/>
            <w:hideMark/>
          </w:tcPr>
          <w:p w:rsidR="00A42616" w:rsidRPr="0049480F" w:rsidRDefault="00A42616" w:rsidP="0049480F">
            <w:pPr>
              <w:jc w:val="center"/>
              <w:rPr>
                <w:b/>
                <w:bCs/>
                <w:color w:val="000000"/>
                <w:sz w:val="20"/>
                <w:szCs w:val="20"/>
              </w:rPr>
            </w:pPr>
            <w:r w:rsidRPr="0049480F">
              <w:rPr>
                <w:b/>
                <w:bCs/>
                <w:color w:val="000000"/>
                <w:sz w:val="20"/>
                <w:szCs w:val="20"/>
              </w:rPr>
              <w:t>2016</w:t>
            </w:r>
          </w:p>
        </w:tc>
        <w:tc>
          <w:tcPr>
            <w:tcW w:w="315" w:type="pct"/>
            <w:shd w:val="clear" w:color="auto" w:fill="auto"/>
            <w:vAlign w:val="center"/>
            <w:hideMark/>
          </w:tcPr>
          <w:p w:rsidR="00A42616" w:rsidRPr="0049480F" w:rsidRDefault="00A42616" w:rsidP="0049480F">
            <w:pPr>
              <w:jc w:val="center"/>
              <w:rPr>
                <w:b/>
                <w:bCs/>
                <w:color w:val="000000"/>
                <w:sz w:val="20"/>
                <w:szCs w:val="20"/>
              </w:rPr>
            </w:pPr>
            <w:r w:rsidRPr="0049480F">
              <w:rPr>
                <w:b/>
                <w:bCs/>
                <w:color w:val="000000"/>
                <w:sz w:val="20"/>
                <w:szCs w:val="20"/>
              </w:rPr>
              <w:t>2017</w:t>
            </w:r>
          </w:p>
        </w:tc>
        <w:tc>
          <w:tcPr>
            <w:tcW w:w="327" w:type="pct"/>
            <w:shd w:val="clear" w:color="auto" w:fill="auto"/>
            <w:vAlign w:val="center"/>
            <w:hideMark/>
          </w:tcPr>
          <w:p w:rsidR="00A42616" w:rsidRPr="0049480F" w:rsidRDefault="00A42616" w:rsidP="0049480F">
            <w:pPr>
              <w:jc w:val="center"/>
              <w:rPr>
                <w:b/>
                <w:bCs/>
                <w:color w:val="000000"/>
                <w:sz w:val="20"/>
                <w:szCs w:val="20"/>
              </w:rPr>
            </w:pPr>
            <w:r w:rsidRPr="0049480F">
              <w:rPr>
                <w:b/>
                <w:bCs/>
                <w:color w:val="000000"/>
                <w:sz w:val="20"/>
                <w:szCs w:val="20"/>
              </w:rPr>
              <w:t>2013</w:t>
            </w:r>
          </w:p>
        </w:tc>
        <w:tc>
          <w:tcPr>
            <w:tcW w:w="327" w:type="pct"/>
            <w:shd w:val="clear" w:color="auto" w:fill="auto"/>
            <w:vAlign w:val="center"/>
            <w:hideMark/>
          </w:tcPr>
          <w:p w:rsidR="00A42616" w:rsidRPr="0049480F" w:rsidRDefault="00A42616" w:rsidP="0049480F">
            <w:pPr>
              <w:jc w:val="center"/>
              <w:rPr>
                <w:b/>
                <w:bCs/>
                <w:color w:val="000000"/>
                <w:sz w:val="20"/>
                <w:szCs w:val="20"/>
              </w:rPr>
            </w:pPr>
            <w:r w:rsidRPr="0049480F">
              <w:rPr>
                <w:b/>
                <w:bCs/>
                <w:color w:val="000000"/>
                <w:sz w:val="20"/>
                <w:szCs w:val="20"/>
              </w:rPr>
              <w:t>2014</w:t>
            </w:r>
          </w:p>
        </w:tc>
        <w:tc>
          <w:tcPr>
            <w:tcW w:w="327" w:type="pct"/>
            <w:shd w:val="clear" w:color="auto" w:fill="auto"/>
            <w:vAlign w:val="center"/>
            <w:hideMark/>
          </w:tcPr>
          <w:p w:rsidR="00A42616" w:rsidRPr="0049480F" w:rsidRDefault="00A42616" w:rsidP="0049480F">
            <w:pPr>
              <w:jc w:val="center"/>
              <w:rPr>
                <w:b/>
                <w:bCs/>
                <w:color w:val="000000"/>
                <w:sz w:val="20"/>
                <w:szCs w:val="20"/>
              </w:rPr>
            </w:pPr>
            <w:r w:rsidRPr="0049480F">
              <w:rPr>
                <w:b/>
                <w:bCs/>
                <w:color w:val="000000"/>
                <w:sz w:val="20"/>
                <w:szCs w:val="20"/>
              </w:rPr>
              <w:t>2015</w:t>
            </w:r>
          </w:p>
        </w:tc>
        <w:tc>
          <w:tcPr>
            <w:tcW w:w="327" w:type="pct"/>
            <w:shd w:val="clear" w:color="auto" w:fill="auto"/>
            <w:vAlign w:val="center"/>
            <w:hideMark/>
          </w:tcPr>
          <w:p w:rsidR="00A42616" w:rsidRPr="0049480F" w:rsidRDefault="00A42616" w:rsidP="0049480F">
            <w:pPr>
              <w:jc w:val="center"/>
              <w:rPr>
                <w:b/>
                <w:bCs/>
                <w:color w:val="000000"/>
                <w:sz w:val="20"/>
                <w:szCs w:val="20"/>
              </w:rPr>
            </w:pPr>
            <w:r w:rsidRPr="0049480F">
              <w:rPr>
                <w:b/>
                <w:bCs/>
                <w:color w:val="000000"/>
                <w:sz w:val="20"/>
                <w:szCs w:val="20"/>
              </w:rPr>
              <w:t>2016</w:t>
            </w:r>
          </w:p>
        </w:tc>
        <w:tc>
          <w:tcPr>
            <w:tcW w:w="327" w:type="pct"/>
            <w:shd w:val="clear" w:color="auto" w:fill="auto"/>
            <w:vAlign w:val="center"/>
            <w:hideMark/>
          </w:tcPr>
          <w:p w:rsidR="00A42616" w:rsidRPr="0049480F" w:rsidRDefault="00A42616" w:rsidP="0049480F">
            <w:pPr>
              <w:jc w:val="center"/>
              <w:rPr>
                <w:b/>
                <w:bCs/>
                <w:color w:val="000000"/>
                <w:sz w:val="20"/>
                <w:szCs w:val="20"/>
              </w:rPr>
            </w:pPr>
            <w:r w:rsidRPr="0049480F">
              <w:rPr>
                <w:b/>
                <w:bCs/>
                <w:color w:val="000000"/>
                <w:sz w:val="20"/>
                <w:szCs w:val="20"/>
              </w:rPr>
              <w:t>2017</w:t>
            </w:r>
          </w:p>
        </w:tc>
      </w:tr>
      <w:tr w:rsidR="00A42616" w:rsidRPr="0049480F" w:rsidTr="00F35ACB">
        <w:trPr>
          <w:trHeight w:val="20"/>
        </w:trPr>
        <w:tc>
          <w:tcPr>
            <w:tcW w:w="1828" w:type="pct"/>
            <w:shd w:val="clear" w:color="auto" w:fill="auto"/>
            <w:vAlign w:val="center"/>
            <w:hideMark/>
          </w:tcPr>
          <w:p w:rsidR="00A42616" w:rsidRPr="0049480F" w:rsidRDefault="00A42616" w:rsidP="0049480F">
            <w:pPr>
              <w:rPr>
                <w:color w:val="000000"/>
                <w:sz w:val="20"/>
                <w:szCs w:val="20"/>
              </w:rPr>
            </w:pPr>
            <w:r w:rsidRPr="0049480F">
              <w:rPr>
                <w:color w:val="000000"/>
                <w:sz w:val="20"/>
                <w:szCs w:val="20"/>
              </w:rPr>
              <w:t>1 микрорайон (86:20:0000059)</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23929</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24172</w:t>
            </w:r>
          </w:p>
        </w:tc>
        <w:tc>
          <w:tcPr>
            <w:tcW w:w="280"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23348</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24204</w:t>
            </w:r>
          </w:p>
        </w:tc>
        <w:tc>
          <w:tcPr>
            <w:tcW w:w="315"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23680</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22708</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22948</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22160</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22925</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22747</w:t>
            </w:r>
          </w:p>
        </w:tc>
      </w:tr>
      <w:tr w:rsidR="00A42616" w:rsidRPr="0049480F" w:rsidTr="00F35ACB">
        <w:trPr>
          <w:trHeight w:val="20"/>
        </w:trPr>
        <w:tc>
          <w:tcPr>
            <w:tcW w:w="1828" w:type="pct"/>
            <w:shd w:val="clear" w:color="auto" w:fill="auto"/>
            <w:vAlign w:val="center"/>
            <w:hideMark/>
          </w:tcPr>
          <w:p w:rsidR="00A42616" w:rsidRPr="0049480F" w:rsidRDefault="00A42616" w:rsidP="0049480F">
            <w:pPr>
              <w:rPr>
                <w:color w:val="000000"/>
                <w:sz w:val="20"/>
                <w:szCs w:val="20"/>
              </w:rPr>
            </w:pPr>
            <w:r w:rsidRPr="0049480F">
              <w:rPr>
                <w:color w:val="000000"/>
                <w:sz w:val="20"/>
                <w:szCs w:val="20"/>
              </w:rPr>
              <w:t>2 микрорайон (86:20:0000058)</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32243</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32571</w:t>
            </w:r>
          </w:p>
        </w:tc>
        <w:tc>
          <w:tcPr>
            <w:tcW w:w="280"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31461</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32614</w:t>
            </w:r>
          </w:p>
        </w:tc>
        <w:tc>
          <w:tcPr>
            <w:tcW w:w="315"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31908</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30599</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30922</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29860</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30891</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30651</w:t>
            </w:r>
          </w:p>
        </w:tc>
      </w:tr>
      <w:tr w:rsidR="00A42616" w:rsidRPr="0049480F" w:rsidTr="00F35ACB">
        <w:trPr>
          <w:trHeight w:val="20"/>
        </w:trPr>
        <w:tc>
          <w:tcPr>
            <w:tcW w:w="1828" w:type="pct"/>
            <w:shd w:val="clear" w:color="auto" w:fill="auto"/>
            <w:vAlign w:val="center"/>
            <w:hideMark/>
          </w:tcPr>
          <w:p w:rsidR="00A42616" w:rsidRPr="0049480F" w:rsidRDefault="00A42616" w:rsidP="0049480F">
            <w:pPr>
              <w:rPr>
                <w:color w:val="000000"/>
                <w:sz w:val="20"/>
                <w:szCs w:val="20"/>
              </w:rPr>
            </w:pPr>
            <w:r w:rsidRPr="0049480F">
              <w:rPr>
                <w:color w:val="000000"/>
                <w:sz w:val="20"/>
                <w:szCs w:val="20"/>
              </w:rPr>
              <w:t>Микрорайон 2А (86:20:0000064)</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16443</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16610</w:t>
            </w:r>
          </w:p>
        </w:tc>
        <w:tc>
          <w:tcPr>
            <w:tcW w:w="280"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16044</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16632</w:t>
            </w:r>
          </w:p>
        </w:tc>
        <w:tc>
          <w:tcPr>
            <w:tcW w:w="315"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16272</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15604</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15769</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15227</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15753</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15631</w:t>
            </w:r>
          </w:p>
        </w:tc>
      </w:tr>
      <w:tr w:rsidR="00A42616" w:rsidRPr="0049480F" w:rsidTr="00F35ACB">
        <w:trPr>
          <w:trHeight w:val="20"/>
        </w:trPr>
        <w:tc>
          <w:tcPr>
            <w:tcW w:w="1828" w:type="pct"/>
            <w:shd w:val="clear" w:color="auto" w:fill="auto"/>
            <w:vAlign w:val="center"/>
            <w:hideMark/>
          </w:tcPr>
          <w:p w:rsidR="00A42616" w:rsidRPr="0049480F" w:rsidRDefault="00A42616" w:rsidP="0049480F">
            <w:pPr>
              <w:rPr>
                <w:color w:val="000000"/>
                <w:sz w:val="20"/>
                <w:szCs w:val="20"/>
              </w:rPr>
            </w:pPr>
            <w:r w:rsidRPr="0049480F">
              <w:rPr>
                <w:color w:val="000000"/>
                <w:sz w:val="20"/>
                <w:szCs w:val="20"/>
              </w:rPr>
              <w:t>3 микрорайон (86:20:0000058)</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19027</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19221</w:t>
            </w:r>
          </w:p>
        </w:tc>
        <w:tc>
          <w:tcPr>
            <w:tcW w:w="280"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18566</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19246</w:t>
            </w:r>
          </w:p>
        </w:tc>
        <w:tc>
          <w:tcPr>
            <w:tcW w:w="315"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18830</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18057</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18247</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17621</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18230</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18088</w:t>
            </w:r>
          </w:p>
        </w:tc>
      </w:tr>
      <w:tr w:rsidR="00A42616" w:rsidRPr="0049480F" w:rsidTr="00F35ACB">
        <w:trPr>
          <w:trHeight w:val="20"/>
        </w:trPr>
        <w:tc>
          <w:tcPr>
            <w:tcW w:w="1828" w:type="pct"/>
            <w:shd w:val="clear" w:color="auto" w:fill="auto"/>
            <w:vAlign w:val="center"/>
            <w:hideMark/>
          </w:tcPr>
          <w:p w:rsidR="00A42616" w:rsidRPr="0049480F" w:rsidRDefault="00A42616" w:rsidP="0049480F">
            <w:pPr>
              <w:rPr>
                <w:color w:val="000000"/>
                <w:sz w:val="20"/>
                <w:szCs w:val="20"/>
              </w:rPr>
            </w:pPr>
            <w:r w:rsidRPr="0049480F">
              <w:rPr>
                <w:color w:val="000000"/>
                <w:sz w:val="20"/>
                <w:szCs w:val="20"/>
              </w:rPr>
              <w:t>4 микрорайон (86:20:0000051)</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5152</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5205</w:t>
            </w:r>
          </w:p>
        </w:tc>
        <w:tc>
          <w:tcPr>
            <w:tcW w:w="280"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5027</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5212</w:t>
            </w:r>
          </w:p>
        </w:tc>
        <w:tc>
          <w:tcPr>
            <w:tcW w:w="315"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5099</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4890</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4941</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4772</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4936</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4898</w:t>
            </w:r>
          </w:p>
        </w:tc>
      </w:tr>
      <w:tr w:rsidR="00A42616" w:rsidRPr="0049480F" w:rsidTr="00F35ACB">
        <w:trPr>
          <w:trHeight w:val="20"/>
        </w:trPr>
        <w:tc>
          <w:tcPr>
            <w:tcW w:w="1828" w:type="pct"/>
            <w:shd w:val="clear" w:color="auto" w:fill="auto"/>
            <w:vAlign w:val="center"/>
            <w:hideMark/>
          </w:tcPr>
          <w:p w:rsidR="00A42616" w:rsidRPr="0049480F" w:rsidRDefault="00A42616" w:rsidP="0049480F">
            <w:pPr>
              <w:rPr>
                <w:color w:val="000000"/>
                <w:sz w:val="20"/>
                <w:szCs w:val="20"/>
              </w:rPr>
            </w:pPr>
            <w:r w:rsidRPr="0049480F">
              <w:rPr>
                <w:color w:val="000000"/>
                <w:sz w:val="20"/>
                <w:szCs w:val="20"/>
              </w:rPr>
              <w:t>5 микрорайон (86:20:0000046)</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22185</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22410</w:t>
            </w:r>
          </w:p>
        </w:tc>
        <w:tc>
          <w:tcPr>
            <w:tcW w:w="280"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21647</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22440</w:t>
            </w:r>
          </w:p>
        </w:tc>
        <w:tc>
          <w:tcPr>
            <w:tcW w:w="315"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21954</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21053</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21276</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20545</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21255</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21089</w:t>
            </w:r>
          </w:p>
        </w:tc>
      </w:tr>
      <w:tr w:rsidR="00A42616" w:rsidRPr="0049480F" w:rsidTr="00F35ACB">
        <w:trPr>
          <w:trHeight w:val="20"/>
        </w:trPr>
        <w:tc>
          <w:tcPr>
            <w:tcW w:w="1828" w:type="pct"/>
            <w:shd w:val="clear" w:color="auto" w:fill="auto"/>
            <w:vAlign w:val="center"/>
            <w:hideMark/>
          </w:tcPr>
          <w:p w:rsidR="00A42616" w:rsidRPr="0049480F" w:rsidRDefault="00A42616" w:rsidP="0049480F">
            <w:pPr>
              <w:rPr>
                <w:color w:val="000000"/>
                <w:sz w:val="20"/>
                <w:szCs w:val="20"/>
              </w:rPr>
            </w:pPr>
            <w:r w:rsidRPr="0049480F">
              <w:rPr>
                <w:color w:val="000000"/>
                <w:sz w:val="20"/>
                <w:szCs w:val="20"/>
              </w:rPr>
              <w:t>6 микрорайон (86:20:0000050)</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19531</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19729</w:t>
            </w:r>
          </w:p>
        </w:tc>
        <w:tc>
          <w:tcPr>
            <w:tcW w:w="280"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19057</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19755</w:t>
            </w:r>
          </w:p>
        </w:tc>
        <w:tc>
          <w:tcPr>
            <w:tcW w:w="315"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19328</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18534</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18730</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18087</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18712</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18566</w:t>
            </w:r>
          </w:p>
        </w:tc>
      </w:tr>
      <w:tr w:rsidR="00A42616" w:rsidRPr="0049480F" w:rsidTr="00F35ACB">
        <w:trPr>
          <w:trHeight w:val="20"/>
        </w:trPr>
        <w:tc>
          <w:tcPr>
            <w:tcW w:w="1828" w:type="pct"/>
            <w:shd w:val="clear" w:color="auto" w:fill="auto"/>
            <w:vAlign w:val="center"/>
            <w:hideMark/>
          </w:tcPr>
          <w:p w:rsidR="00A42616" w:rsidRPr="0049480F" w:rsidRDefault="00A42616" w:rsidP="0049480F">
            <w:pPr>
              <w:rPr>
                <w:color w:val="000000"/>
                <w:sz w:val="20"/>
                <w:szCs w:val="20"/>
              </w:rPr>
            </w:pPr>
            <w:r w:rsidRPr="0049480F">
              <w:rPr>
                <w:color w:val="000000"/>
                <w:sz w:val="20"/>
                <w:szCs w:val="20"/>
              </w:rPr>
              <w:t>7 микрорайон (86:20:0000056)</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35731</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36094</w:t>
            </w:r>
          </w:p>
        </w:tc>
        <w:tc>
          <w:tcPr>
            <w:tcW w:w="280"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34865</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36142</w:t>
            </w:r>
          </w:p>
        </w:tc>
        <w:tc>
          <w:tcPr>
            <w:tcW w:w="315"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35360</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33909</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34266</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33090</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34233</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33967</w:t>
            </w:r>
          </w:p>
        </w:tc>
      </w:tr>
      <w:tr w:rsidR="00A42616" w:rsidRPr="0049480F" w:rsidTr="00F35ACB">
        <w:trPr>
          <w:trHeight w:val="20"/>
        </w:trPr>
        <w:tc>
          <w:tcPr>
            <w:tcW w:w="1828" w:type="pct"/>
            <w:shd w:val="clear" w:color="auto" w:fill="auto"/>
            <w:vAlign w:val="center"/>
            <w:hideMark/>
          </w:tcPr>
          <w:p w:rsidR="00A42616" w:rsidRPr="0049480F" w:rsidRDefault="00A42616" w:rsidP="0049480F">
            <w:pPr>
              <w:rPr>
                <w:color w:val="000000"/>
                <w:sz w:val="20"/>
                <w:szCs w:val="20"/>
              </w:rPr>
            </w:pPr>
            <w:r w:rsidRPr="0049480F">
              <w:rPr>
                <w:color w:val="000000"/>
                <w:sz w:val="20"/>
                <w:szCs w:val="20"/>
              </w:rPr>
              <w:t>8 микрорайон (86:20:0000049)</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27104</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27380</w:t>
            </w:r>
          </w:p>
        </w:tc>
        <w:tc>
          <w:tcPr>
            <w:tcW w:w="280"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26447</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27416</w:t>
            </w:r>
          </w:p>
        </w:tc>
        <w:tc>
          <w:tcPr>
            <w:tcW w:w="315"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26823</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25722</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25994</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25101</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25968</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25766</w:t>
            </w:r>
          </w:p>
        </w:tc>
      </w:tr>
      <w:tr w:rsidR="00A42616" w:rsidRPr="0049480F" w:rsidTr="00F35ACB">
        <w:trPr>
          <w:trHeight w:val="20"/>
        </w:trPr>
        <w:tc>
          <w:tcPr>
            <w:tcW w:w="1828" w:type="pct"/>
            <w:shd w:val="clear" w:color="auto" w:fill="auto"/>
            <w:vAlign w:val="center"/>
            <w:hideMark/>
          </w:tcPr>
          <w:p w:rsidR="00A42616" w:rsidRPr="0049480F" w:rsidRDefault="00A42616" w:rsidP="0049480F">
            <w:pPr>
              <w:rPr>
                <w:color w:val="000000"/>
                <w:sz w:val="20"/>
                <w:szCs w:val="20"/>
              </w:rPr>
            </w:pPr>
            <w:r w:rsidRPr="0049480F">
              <w:rPr>
                <w:color w:val="000000"/>
                <w:sz w:val="20"/>
                <w:szCs w:val="20"/>
              </w:rPr>
              <w:t>Микрорайон 8А (86:20:0000055)</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27876</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28160</w:t>
            </w:r>
          </w:p>
        </w:tc>
        <w:tc>
          <w:tcPr>
            <w:tcW w:w="280"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27200</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28197</w:t>
            </w:r>
          </w:p>
        </w:tc>
        <w:tc>
          <w:tcPr>
            <w:tcW w:w="315"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27587</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26455</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26734</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25816</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26707</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26500</w:t>
            </w:r>
          </w:p>
        </w:tc>
      </w:tr>
      <w:tr w:rsidR="00A42616" w:rsidRPr="0049480F" w:rsidTr="00F35ACB">
        <w:trPr>
          <w:trHeight w:val="20"/>
        </w:trPr>
        <w:tc>
          <w:tcPr>
            <w:tcW w:w="1828" w:type="pct"/>
            <w:shd w:val="clear" w:color="auto" w:fill="auto"/>
            <w:vAlign w:val="center"/>
            <w:hideMark/>
          </w:tcPr>
          <w:p w:rsidR="00A42616" w:rsidRPr="0049480F" w:rsidRDefault="00A42616" w:rsidP="0049480F">
            <w:pPr>
              <w:rPr>
                <w:color w:val="000000"/>
                <w:sz w:val="20"/>
                <w:szCs w:val="20"/>
              </w:rPr>
            </w:pPr>
            <w:r w:rsidRPr="0049480F">
              <w:rPr>
                <w:color w:val="000000"/>
                <w:sz w:val="20"/>
                <w:szCs w:val="20"/>
              </w:rPr>
              <w:t>9 микрорайон (86:20:0000044)</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37824</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38209</w:t>
            </w:r>
          </w:p>
        </w:tc>
        <w:tc>
          <w:tcPr>
            <w:tcW w:w="280"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36907</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38259</w:t>
            </w:r>
          </w:p>
        </w:tc>
        <w:tc>
          <w:tcPr>
            <w:tcW w:w="315"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37431</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35895</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36274</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35028</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36238</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35957</w:t>
            </w:r>
          </w:p>
        </w:tc>
      </w:tr>
      <w:tr w:rsidR="00A42616" w:rsidRPr="0049480F" w:rsidTr="00F35ACB">
        <w:trPr>
          <w:trHeight w:val="20"/>
        </w:trPr>
        <w:tc>
          <w:tcPr>
            <w:tcW w:w="1828" w:type="pct"/>
            <w:shd w:val="clear" w:color="auto" w:fill="auto"/>
            <w:vAlign w:val="center"/>
            <w:hideMark/>
          </w:tcPr>
          <w:p w:rsidR="00A42616" w:rsidRPr="0049480F" w:rsidRDefault="00A42616" w:rsidP="0049480F">
            <w:pPr>
              <w:rPr>
                <w:color w:val="000000"/>
                <w:sz w:val="20"/>
                <w:szCs w:val="20"/>
              </w:rPr>
            </w:pPr>
            <w:r w:rsidRPr="0049480F">
              <w:rPr>
                <w:color w:val="000000"/>
                <w:sz w:val="20"/>
                <w:szCs w:val="20"/>
              </w:rPr>
              <w:t>Микрорайон 9А (86:20:0000042)</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5685</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5742</w:t>
            </w:r>
          </w:p>
        </w:tc>
        <w:tc>
          <w:tcPr>
            <w:tcW w:w="280"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5547</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5750</w:t>
            </w:r>
          </w:p>
        </w:tc>
        <w:tc>
          <w:tcPr>
            <w:tcW w:w="315"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5625</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5395</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5452</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5264</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5446</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5404</w:t>
            </w:r>
          </w:p>
        </w:tc>
      </w:tr>
      <w:tr w:rsidR="00A42616" w:rsidRPr="0049480F" w:rsidTr="00F35ACB">
        <w:trPr>
          <w:trHeight w:val="20"/>
        </w:trPr>
        <w:tc>
          <w:tcPr>
            <w:tcW w:w="1828" w:type="pct"/>
            <w:shd w:val="clear" w:color="auto" w:fill="auto"/>
            <w:vAlign w:val="center"/>
            <w:hideMark/>
          </w:tcPr>
          <w:p w:rsidR="00A42616" w:rsidRPr="0049480F" w:rsidRDefault="00A42616" w:rsidP="0049480F">
            <w:pPr>
              <w:rPr>
                <w:color w:val="000000"/>
                <w:sz w:val="20"/>
                <w:szCs w:val="20"/>
              </w:rPr>
            </w:pPr>
            <w:r w:rsidRPr="0049480F">
              <w:rPr>
                <w:color w:val="000000"/>
                <w:sz w:val="20"/>
                <w:szCs w:val="20"/>
              </w:rPr>
              <w:t>10 микрорайон (86:20:0000041)</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34945</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35300</w:t>
            </w:r>
          </w:p>
        </w:tc>
        <w:tc>
          <w:tcPr>
            <w:tcW w:w="280"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34097</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35346</w:t>
            </w:r>
          </w:p>
        </w:tc>
        <w:tc>
          <w:tcPr>
            <w:tcW w:w="315"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34581</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33162</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33512</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32361</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33479</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33219</w:t>
            </w:r>
          </w:p>
        </w:tc>
      </w:tr>
      <w:tr w:rsidR="00A42616" w:rsidRPr="0049480F" w:rsidTr="00F35ACB">
        <w:trPr>
          <w:trHeight w:val="20"/>
        </w:trPr>
        <w:tc>
          <w:tcPr>
            <w:tcW w:w="1828" w:type="pct"/>
            <w:shd w:val="clear" w:color="auto" w:fill="auto"/>
            <w:vAlign w:val="center"/>
            <w:hideMark/>
          </w:tcPr>
          <w:p w:rsidR="00A42616" w:rsidRPr="0049480F" w:rsidRDefault="00A42616" w:rsidP="0049480F">
            <w:pPr>
              <w:rPr>
                <w:color w:val="000000"/>
                <w:sz w:val="20"/>
                <w:szCs w:val="20"/>
              </w:rPr>
            </w:pPr>
            <w:r w:rsidRPr="0049480F">
              <w:rPr>
                <w:color w:val="000000"/>
                <w:sz w:val="20"/>
                <w:szCs w:val="20"/>
              </w:rPr>
              <w:t>Микрорайон 10А (86:20:0000035)</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4370</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4414</w:t>
            </w:r>
          </w:p>
        </w:tc>
        <w:tc>
          <w:tcPr>
            <w:tcW w:w="280"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4264</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4420</w:t>
            </w:r>
          </w:p>
        </w:tc>
        <w:tc>
          <w:tcPr>
            <w:tcW w:w="315"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4325</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4147</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4191</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4047</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4187</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4154</w:t>
            </w:r>
          </w:p>
        </w:tc>
      </w:tr>
      <w:tr w:rsidR="00A42616" w:rsidRPr="0049480F" w:rsidTr="00F35ACB">
        <w:trPr>
          <w:trHeight w:val="20"/>
        </w:trPr>
        <w:tc>
          <w:tcPr>
            <w:tcW w:w="1828" w:type="pct"/>
            <w:shd w:val="clear" w:color="auto" w:fill="auto"/>
            <w:vAlign w:val="center"/>
            <w:hideMark/>
          </w:tcPr>
          <w:p w:rsidR="00A42616" w:rsidRPr="0049480F" w:rsidRDefault="00A42616" w:rsidP="0049480F">
            <w:pPr>
              <w:rPr>
                <w:color w:val="000000"/>
                <w:sz w:val="20"/>
                <w:szCs w:val="20"/>
              </w:rPr>
            </w:pPr>
            <w:r w:rsidRPr="0049480F">
              <w:rPr>
                <w:color w:val="000000"/>
                <w:sz w:val="20"/>
                <w:szCs w:val="20"/>
              </w:rPr>
              <w:t>11 микрорайон (86:20:0000039)</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29460</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29759</w:t>
            </w:r>
          </w:p>
        </w:tc>
        <w:tc>
          <w:tcPr>
            <w:tcW w:w="280"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28745</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29798</w:t>
            </w:r>
          </w:p>
        </w:tc>
        <w:tc>
          <w:tcPr>
            <w:tcW w:w="315"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29153</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27957</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28252</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27282</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28224</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28005</w:t>
            </w:r>
          </w:p>
        </w:tc>
      </w:tr>
      <w:tr w:rsidR="00A42616" w:rsidRPr="0049480F" w:rsidTr="00F35ACB">
        <w:trPr>
          <w:trHeight w:val="20"/>
        </w:trPr>
        <w:tc>
          <w:tcPr>
            <w:tcW w:w="1828" w:type="pct"/>
            <w:shd w:val="clear" w:color="auto" w:fill="auto"/>
            <w:vAlign w:val="center"/>
            <w:hideMark/>
          </w:tcPr>
          <w:p w:rsidR="00A42616" w:rsidRPr="0049480F" w:rsidRDefault="00A42616" w:rsidP="0049480F">
            <w:pPr>
              <w:rPr>
                <w:color w:val="000000"/>
                <w:sz w:val="20"/>
                <w:szCs w:val="20"/>
              </w:rPr>
            </w:pPr>
            <w:r w:rsidRPr="0049480F">
              <w:rPr>
                <w:color w:val="000000"/>
                <w:sz w:val="20"/>
                <w:szCs w:val="20"/>
              </w:rPr>
              <w:t>Микрорайон 11А (86:20:000005-29)</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32188</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32515</w:t>
            </w:r>
          </w:p>
        </w:tc>
        <w:tc>
          <w:tcPr>
            <w:tcW w:w="280"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31407</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32558</w:t>
            </w:r>
          </w:p>
        </w:tc>
        <w:tc>
          <w:tcPr>
            <w:tcW w:w="315"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31853</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30546</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30868</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29808</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30838</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30598</w:t>
            </w:r>
          </w:p>
        </w:tc>
      </w:tr>
      <w:tr w:rsidR="00A42616" w:rsidRPr="0049480F" w:rsidTr="00F35ACB">
        <w:trPr>
          <w:trHeight w:val="20"/>
        </w:trPr>
        <w:tc>
          <w:tcPr>
            <w:tcW w:w="1828" w:type="pct"/>
            <w:shd w:val="clear" w:color="auto" w:fill="auto"/>
            <w:vAlign w:val="center"/>
            <w:hideMark/>
          </w:tcPr>
          <w:p w:rsidR="00A42616" w:rsidRPr="0049480F" w:rsidRDefault="00A42616" w:rsidP="0049480F">
            <w:pPr>
              <w:rPr>
                <w:color w:val="000000"/>
                <w:sz w:val="20"/>
                <w:szCs w:val="20"/>
              </w:rPr>
            </w:pPr>
            <w:r w:rsidRPr="0049480F">
              <w:rPr>
                <w:color w:val="000000"/>
                <w:sz w:val="20"/>
                <w:szCs w:val="20"/>
              </w:rPr>
              <w:t>Микрорайон 11Б (86:20:0000040)</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32984</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33319</w:t>
            </w:r>
          </w:p>
        </w:tc>
        <w:tc>
          <w:tcPr>
            <w:tcW w:w="280"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32184</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33363</w:t>
            </w:r>
          </w:p>
        </w:tc>
        <w:tc>
          <w:tcPr>
            <w:tcW w:w="315"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32641</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31302</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31632</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30546</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31601</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31355</w:t>
            </w:r>
          </w:p>
        </w:tc>
      </w:tr>
      <w:tr w:rsidR="00A42616" w:rsidRPr="0049480F" w:rsidTr="00F35ACB">
        <w:trPr>
          <w:trHeight w:val="20"/>
        </w:trPr>
        <w:tc>
          <w:tcPr>
            <w:tcW w:w="1828" w:type="pct"/>
            <w:shd w:val="clear" w:color="auto" w:fill="auto"/>
            <w:vAlign w:val="center"/>
            <w:hideMark/>
          </w:tcPr>
          <w:p w:rsidR="00A42616" w:rsidRPr="0049480F" w:rsidRDefault="00A42616" w:rsidP="0049480F">
            <w:pPr>
              <w:rPr>
                <w:color w:val="000000"/>
                <w:sz w:val="20"/>
                <w:szCs w:val="20"/>
              </w:rPr>
            </w:pPr>
            <w:r w:rsidRPr="0049480F">
              <w:rPr>
                <w:color w:val="000000"/>
                <w:sz w:val="20"/>
                <w:szCs w:val="20"/>
              </w:rPr>
              <w:t>12 микрорайон (86:20:000071)</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49522</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50025</w:t>
            </w:r>
          </w:p>
        </w:tc>
        <w:tc>
          <w:tcPr>
            <w:tcW w:w="280"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48321</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50091</w:t>
            </w:r>
          </w:p>
        </w:tc>
        <w:tc>
          <w:tcPr>
            <w:tcW w:w="315"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49007</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46996</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47492</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45861</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47445</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47076</w:t>
            </w:r>
          </w:p>
        </w:tc>
      </w:tr>
      <w:tr w:rsidR="00A42616" w:rsidRPr="0049480F" w:rsidTr="00F35ACB">
        <w:trPr>
          <w:trHeight w:val="20"/>
        </w:trPr>
        <w:tc>
          <w:tcPr>
            <w:tcW w:w="1828" w:type="pct"/>
            <w:shd w:val="clear" w:color="auto" w:fill="auto"/>
            <w:vAlign w:val="center"/>
            <w:hideMark/>
          </w:tcPr>
          <w:p w:rsidR="00A42616" w:rsidRPr="0049480F" w:rsidRDefault="00A42616" w:rsidP="0049480F">
            <w:pPr>
              <w:rPr>
                <w:color w:val="000000"/>
                <w:sz w:val="20"/>
                <w:szCs w:val="20"/>
              </w:rPr>
            </w:pPr>
            <w:r w:rsidRPr="0049480F">
              <w:rPr>
                <w:color w:val="000000"/>
                <w:sz w:val="20"/>
                <w:szCs w:val="20"/>
              </w:rPr>
              <w:t>13 микрорайон (86:20:000073)</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57034</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57614</w:t>
            </w:r>
          </w:p>
        </w:tc>
        <w:tc>
          <w:tcPr>
            <w:tcW w:w="280"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55651</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57690</w:t>
            </w:r>
          </w:p>
        </w:tc>
        <w:tc>
          <w:tcPr>
            <w:tcW w:w="315"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56442</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54126</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54697</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52818</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54643</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54218</w:t>
            </w:r>
          </w:p>
        </w:tc>
      </w:tr>
      <w:tr w:rsidR="00A42616" w:rsidRPr="0049480F" w:rsidTr="00F35ACB">
        <w:trPr>
          <w:trHeight w:val="20"/>
        </w:trPr>
        <w:tc>
          <w:tcPr>
            <w:tcW w:w="1828" w:type="pct"/>
            <w:shd w:val="clear" w:color="auto" w:fill="auto"/>
            <w:vAlign w:val="center"/>
            <w:hideMark/>
          </w:tcPr>
          <w:p w:rsidR="00A42616" w:rsidRPr="0049480F" w:rsidRDefault="00A42616" w:rsidP="0049480F">
            <w:pPr>
              <w:rPr>
                <w:color w:val="000000"/>
                <w:sz w:val="20"/>
                <w:szCs w:val="20"/>
              </w:rPr>
            </w:pPr>
            <w:r w:rsidRPr="0049480F">
              <w:rPr>
                <w:color w:val="000000"/>
                <w:sz w:val="20"/>
                <w:szCs w:val="20"/>
              </w:rPr>
              <w:t>14 микрорайон (86:20:000076)</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57989</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58579</w:t>
            </w:r>
          </w:p>
        </w:tc>
        <w:tc>
          <w:tcPr>
            <w:tcW w:w="280"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56583</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58656</w:t>
            </w:r>
          </w:p>
        </w:tc>
        <w:tc>
          <w:tcPr>
            <w:tcW w:w="315"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57387</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55032</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55612</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53703</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55558</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55126</w:t>
            </w:r>
          </w:p>
        </w:tc>
      </w:tr>
      <w:tr w:rsidR="00A42616" w:rsidRPr="0049480F" w:rsidTr="00F35ACB">
        <w:trPr>
          <w:trHeight w:val="20"/>
        </w:trPr>
        <w:tc>
          <w:tcPr>
            <w:tcW w:w="1828" w:type="pct"/>
            <w:shd w:val="clear" w:color="auto" w:fill="auto"/>
            <w:vAlign w:val="center"/>
            <w:hideMark/>
          </w:tcPr>
          <w:p w:rsidR="00A42616" w:rsidRPr="0049480F" w:rsidRDefault="00A42616" w:rsidP="0049480F">
            <w:pPr>
              <w:rPr>
                <w:color w:val="000000"/>
                <w:sz w:val="20"/>
                <w:szCs w:val="20"/>
              </w:rPr>
            </w:pPr>
            <w:r w:rsidRPr="0049480F">
              <w:rPr>
                <w:color w:val="000000"/>
                <w:sz w:val="20"/>
                <w:szCs w:val="20"/>
              </w:rPr>
              <w:t>15 микрорайон (86:20:000075)</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35064</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35420</w:t>
            </w:r>
          </w:p>
        </w:tc>
        <w:tc>
          <w:tcPr>
            <w:tcW w:w="280"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34214</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35467</w:t>
            </w:r>
          </w:p>
        </w:tc>
        <w:tc>
          <w:tcPr>
            <w:tcW w:w="315"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34700</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33276</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33627</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32472</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33594</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33332</w:t>
            </w:r>
          </w:p>
        </w:tc>
      </w:tr>
      <w:tr w:rsidR="00A42616" w:rsidRPr="0049480F" w:rsidTr="00F35ACB">
        <w:trPr>
          <w:trHeight w:val="20"/>
        </w:trPr>
        <w:tc>
          <w:tcPr>
            <w:tcW w:w="1828" w:type="pct"/>
            <w:shd w:val="clear" w:color="auto" w:fill="auto"/>
            <w:vAlign w:val="center"/>
            <w:hideMark/>
          </w:tcPr>
          <w:p w:rsidR="00A42616" w:rsidRPr="0049480F" w:rsidRDefault="00A42616" w:rsidP="0049480F">
            <w:pPr>
              <w:rPr>
                <w:color w:val="000000"/>
                <w:sz w:val="20"/>
                <w:szCs w:val="20"/>
              </w:rPr>
            </w:pPr>
            <w:r w:rsidRPr="0049480F">
              <w:rPr>
                <w:color w:val="000000"/>
                <w:sz w:val="20"/>
                <w:szCs w:val="20"/>
              </w:rPr>
              <w:t>16 микрорайон (86:20:000075)</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36960</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37336</w:t>
            </w:r>
          </w:p>
        </w:tc>
        <w:tc>
          <w:tcPr>
            <w:tcW w:w="280"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36064</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37385</w:t>
            </w:r>
          </w:p>
        </w:tc>
        <w:tc>
          <w:tcPr>
            <w:tcW w:w="315"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36576</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35076</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35446</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34228</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35411</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35135</w:t>
            </w:r>
          </w:p>
        </w:tc>
      </w:tr>
      <w:tr w:rsidR="00A42616" w:rsidRPr="0049480F" w:rsidTr="00F35ACB">
        <w:trPr>
          <w:trHeight w:val="20"/>
        </w:trPr>
        <w:tc>
          <w:tcPr>
            <w:tcW w:w="1828" w:type="pct"/>
            <w:shd w:val="clear" w:color="auto" w:fill="auto"/>
            <w:vAlign w:val="center"/>
            <w:hideMark/>
          </w:tcPr>
          <w:p w:rsidR="00A42616" w:rsidRPr="0049480F" w:rsidRDefault="00A42616" w:rsidP="0049480F">
            <w:pPr>
              <w:rPr>
                <w:color w:val="000000"/>
                <w:sz w:val="20"/>
                <w:szCs w:val="20"/>
              </w:rPr>
            </w:pPr>
            <w:r w:rsidRPr="0049480F">
              <w:rPr>
                <w:color w:val="000000"/>
                <w:sz w:val="20"/>
                <w:szCs w:val="20"/>
              </w:rPr>
              <w:t>Микрорайон 16А (86:20:000075)</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31825</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32149</w:t>
            </w:r>
          </w:p>
        </w:tc>
        <w:tc>
          <w:tcPr>
            <w:tcW w:w="280"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31054</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32191</w:t>
            </w:r>
          </w:p>
        </w:tc>
        <w:tc>
          <w:tcPr>
            <w:tcW w:w="315"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31495</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30202</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30521</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29473</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30491</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30254</w:t>
            </w:r>
          </w:p>
        </w:tc>
      </w:tr>
      <w:tr w:rsidR="00A42616" w:rsidRPr="0049480F" w:rsidTr="00F35ACB">
        <w:trPr>
          <w:trHeight w:val="20"/>
        </w:trPr>
        <w:tc>
          <w:tcPr>
            <w:tcW w:w="1828" w:type="pct"/>
            <w:shd w:val="clear" w:color="auto" w:fill="auto"/>
            <w:vAlign w:val="center"/>
            <w:hideMark/>
          </w:tcPr>
          <w:p w:rsidR="00A42616" w:rsidRPr="0049480F" w:rsidRDefault="00A42616" w:rsidP="0049480F">
            <w:pPr>
              <w:rPr>
                <w:color w:val="000000"/>
                <w:sz w:val="20"/>
                <w:szCs w:val="20"/>
              </w:rPr>
            </w:pPr>
            <w:r w:rsidRPr="0049480F">
              <w:rPr>
                <w:color w:val="000000"/>
                <w:sz w:val="20"/>
                <w:szCs w:val="20"/>
              </w:rPr>
              <w:t>17 микрорайон (86:20:000077)</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8912</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9003</w:t>
            </w:r>
          </w:p>
        </w:tc>
        <w:tc>
          <w:tcPr>
            <w:tcW w:w="280"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8696</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9015</w:t>
            </w:r>
          </w:p>
        </w:tc>
        <w:tc>
          <w:tcPr>
            <w:tcW w:w="315"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8819</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8458</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8547</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8253</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8538</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8472</w:t>
            </w:r>
          </w:p>
        </w:tc>
      </w:tr>
      <w:tr w:rsidR="00A42616" w:rsidRPr="0049480F" w:rsidTr="00F35ACB">
        <w:trPr>
          <w:trHeight w:val="20"/>
        </w:trPr>
        <w:tc>
          <w:tcPr>
            <w:tcW w:w="1828" w:type="pct"/>
            <w:shd w:val="clear" w:color="auto" w:fill="auto"/>
            <w:vAlign w:val="center"/>
            <w:hideMark/>
          </w:tcPr>
          <w:p w:rsidR="00A42616" w:rsidRPr="0049480F" w:rsidRDefault="00A42616" w:rsidP="0049480F">
            <w:pPr>
              <w:rPr>
                <w:color w:val="000000"/>
                <w:sz w:val="20"/>
                <w:szCs w:val="20"/>
              </w:rPr>
            </w:pPr>
            <w:r w:rsidRPr="0049480F">
              <w:rPr>
                <w:color w:val="000000"/>
                <w:sz w:val="20"/>
                <w:szCs w:val="20"/>
              </w:rPr>
              <w:t>86:20:0000017 (зона, ограниченная улицами: ул. Киевская - Жилая ул. - Сургутская ул. - Объездная дорога)</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27219</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27496</w:t>
            </w:r>
          </w:p>
        </w:tc>
        <w:tc>
          <w:tcPr>
            <w:tcW w:w="280"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26559</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27532</w:t>
            </w:r>
          </w:p>
        </w:tc>
        <w:tc>
          <w:tcPr>
            <w:tcW w:w="315"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26936</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25831</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26103</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25207</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26078</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25875</w:t>
            </w:r>
          </w:p>
        </w:tc>
      </w:tr>
      <w:tr w:rsidR="00A42616" w:rsidRPr="0049480F" w:rsidTr="00F35ACB">
        <w:trPr>
          <w:trHeight w:val="20"/>
        </w:trPr>
        <w:tc>
          <w:tcPr>
            <w:tcW w:w="1828" w:type="pct"/>
            <w:shd w:val="clear" w:color="auto" w:fill="auto"/>
            <w:vAlign w:val="center"/>
            <w:hideMark/>
          </w:tcPr>
          <w:p w:rsidR="00A42616" w:rsidRPr="0049480F" w:rsidRDefault="00A42616" w:rsidP="0049480F">
            <w:pPr>
              <w:rPr>
                <w:color w:val="000000"/>
                <w:sz w:val="20"/>
                <w:szCs w:val="20"/>
              </w:rPr>
            </w:pPr>
            <w:r w:rsidRPr="0049480F">
              <w:rPr>
                <w:color w:val="000000"/>
                <w:sz w:val="20"/>
                <w:szCs w:val="20"/>
              </w:rPr>
              <w:t>86:20:0000032 (зона, ограниченная улицами: ул. Киевская - Объездная дорога - ул. Мира - Жилая ул.)</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12575</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12703</w:t>
            </w:r>
          </w:p>
        </w:tc>
        <w:tc>
          <w:tcPr>
            <w:tcW w:w="280"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12270</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12720</w:t>
            </w:r>
          </w:p>
        </w:tc>
        <w:tc>
          <w:tcPr>
            <w:tcW w:w="315"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12445</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11934</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12060</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11646</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12048</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11954</w:t>
            </w:r>
          </w:p>
        </w:tc>
      </w:tr>
      <w:tr w:rsidR="00A42616" w:rsidRPr="0049480F" w:rsidTr="00F35ACB">
        <w:trPr>
          <w:trHeight w:val="20"/>
        </w:trPr>
        <w:tc>
          <w:tcPr>
            <w:tcW w:w="1828" w:type="pct"/>
            <w:shd w:val="clear" w:color="auto" w:fill="auto"/>
            <w:vAlign w:val="center"/>
            <w:hideMark/>
          </w:tcPr>
          <w:p w:rsidR="00A42616" w:rsidRPr="0049480F" w:rsidRDefault="00A42616" w:rsidP="0049480F">
            <w:pPr>
              <w:rPr>
                <w:color w:val="000000"/>
                <w:sz w:val="20"/>
                <w:szCs w:val="20"/>
              </w:rPr>
            </w:pPr>
            <w:r w:rsidRPr="0049480F">
              <w:rPr>
                <w:color w:val="000000"/>
                <w:sz w:val="20"/>
                <w:szCs w:val="20"/>
              </w:rPr>
              <w:t>86:20:0000031 (зона, ограниченная улицами: ул. Сургутская - ул. Жилая - ул. Киевская - Парковая ул.)</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32045</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32371</w:t>
            </w:r>
          </w:p>
        </w:tc>
        <w:tc>
          <w:tcPr>
            <w:tcW w:w="280"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31268</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32414</w:t>
            </w:r>
          </w:p>
        </w:tc>
        <w:tc>
          <w:tcPr>
            <w:tcW w:w="315"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31712</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30411</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30732</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29676</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30702</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30463</w:t>
            </w:r>
          </w:p>
        </w:tc>
      </w:tr>
      <w:tr w:rsidR="00A42616" w:rsidRPr="0049480F" w:rsidTr="00F35ACB">
        <w:trPr>
          <w:trHeight w:val="20"/>
        </w:trPr>
        <w:tc>
          <w:tcPr>
            <w:tcW w:w="1828" w:type="pct"/>
            <w:shd w:val="clear" w:color="auto" w:fill="auto"/>
            <w:vAlign w:val="center"/>
            <w:hideMark/>
          </w:tcPr>
          <w:p w:rsidR="00A42616" w:rsidRPr="0049480F" w:rsidRDefault="00A42616" w:rsidP="0049480F">
            <w:pPr>
              <w:rPr>
                <w:color w:val="000000"/>
                <w:sz w:val="20"/>
                <w:szCs w:val="20"/>
              </w:rPr>
            </w:pPr>
            <w:r w:rsidRPr="0049480F">
              <w:rPr>
                <w:color w:val="000000"/>
                <w:sz w:val="20"/>
                <w:szCs w:val="20"/>
              </w:rPr>
              <w:t>86:20:0000037 (зона, ограниченная улицами: ул. Киевская - Жилая ул. - ул. Мира - Парковая ул.)</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19242</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19438</w:t>
            </w:r>
          </w:p>
        </w:tc>
        <w:tc>
          <w:tcPr>
            <w:tcW w:w="280"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18775</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19463</w:t>
            </w:r>
          </w:p>
        </w:tc>
        <w:tc>
          <w:tcPr>
            <w:tcW w:w="315"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19042</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18261</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18453</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17820</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18435</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18292</w:t>
            </w:r>
          </w:p>
        </w:tc>
      </w:tr>
      <w:tr w:rsidR="00A42616" w:rsidRPr="0049480F" w:rsidTr="00F35ACB">
        <w:trPr>
          <w:trHeight w:val="20"/>
        </w:trPr>
        <w:tc>
          <w:tcPr>
            <w:tcW w:w="1828" w:type="pct"/>
            <w:shd w:val="clear" w:color="auto" w:fill="auto"/>
            <w:vAlign w:val="center"/>
            <w:hideMark/>
          </w:tcPr>
          <w:p w:rsidR="00A42616" w:rsidRPr="0049480F" w:rsidRDefault="00A42616" w:rsidP="0049480F">
            <w:pPr>
              <w:rPr>
                <w:color w:val="000000"/>
                <w:sz w:val="20"/>
                <w:szCs w:val="20"/>
              </w:rPr>
            </w:pPr>
            <w:r w:rsidRPr="0049480F">
              <w:rPr>
                <w:color w:val="000000"/>
                <w:sz w:val="20"/>
                <w:szCs w:val="20"/>
              </w:rPr>
              <w:t>86:20:0000038 (зона, ограниченная улицами: ул. Сургутская - ул. Парковая - ул. Киевская - ул. Нефтяников)</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27219</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27496</w:t>
            </w:r>
          </w:p>
        </w:tc>
        <w:tc>
          <w:tcPr>
            <w:tcW w:w="280"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26559</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27532</w:t>
            </w:r>
          </w:p>
        </w:tc>
        <w:tc>
          <w:tcPr>
            <w:tcW w:w="315"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26936</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25831</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26103</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25207</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26078</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25875</w:t>
            </w:r>
          </w:p>
        </w:tc>
      </w:tr>
      <w:tr w:rsidR="00A42616" w:rsidRPr="0049480F" w:rsidTr="00F35ACB">
        <w:trPr>
          <w:trHeight w:val="20"/>
        </w:trPr>
        <w:tc>
          <w:tcPr>
            <w:tcW w:w="1828" w:type="pct"/>
            <w:shd w:val="clear" w:color="auto" w:fill="auto"/>
            <w:vAlign w:val="center"/>
            <w:hideMark/>
          </w:tcPr>
          <w:p w:rsidR="00A42616" w:rsidRPr="0049480F" w:rsidRDefault="00A42616" w:rsidP="0049480F">
            <w:pPr>
              <w:rPr>
                <w:color w:val="000000"/>
                <w:sz w:val="20"/>
                <w:szCs w:val="20"/>
              </w:rPr>
            </w:pPr>
            <w:r w:rsidRPr="0049480F">
              <w:rPr>
                <w:color w:val="000000"/>
                <w:sz w:val="20"/>
                <w:szCs w:val="20"/>
              </w:rPr>
              <w:t>86:20:0000043 (зона, ограниченная улицами: ул. Киевская - Парковая ул. - ул. Мира - ул. Нефтяников)</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18715</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18906</w:t>
            </w:r>
          </w:p>
        </w:tc>
        <w:tc>
          <w:tcPr>
            <w:tcW w:w="280"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18262</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18931</w:t>
            </w:r>
          </w:p>
        </w:tc>
        <w:tc>
          <w:tcPr>
            <w:tcW w:w="315"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18521</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17761</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17948</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17332</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17931</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17791</w:t>
            </w:r>
          </w:p>
        </w:tc>
      </w:tr>
      <w:tr w:rsidR="00A42616" w:rsidRPr="0049480F" w:rsidTr="00F35ACB">
        <w:trPr>
          <w:trHeight w:val="20"/>
        </w:trPr>
        <w:tc>
          <w:tcPr>
            <w:tcW w:w="1828" w:type="pct"/>
            <w:shd w:val="clear" w:color="auto" w:fill="auto"/>
            <w:vAlign w:val="center"/>
            <w:hideMark/>
          </w:tcPr>
          <w:p w:rsidR="00A42616" w:rsidRPr="0049480F" w:rsidRDefault="00A42616" w:rsidP="0049480F">
            <w:pPr>
              <w:rPr>
                <w:color w:val="000000"/>
                <w:sz w:val="20"/>
                <w:szCs w:val="20"/>
              </w:rPr>
            </w:pPr>
            <w:r w:rsidRPr="0049480F">
              <w:rPr>
                <w:color w:val="000000"/>
                <w:sz w:val="20"/>
                <w:szCs w:val="20"/>
              </w:rPr>
              <w:t>86:20:0000047 (зона, ограниченная улицами: ул. Сургутская - ул. Нефтяников - ул. Мира - ул. Строителей)</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33331</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33670</w:t>
            </w:r>
          </w:p>
        </w:tc>
        <w:tc>
          <w:tcPr>
            <w:tcW w:w="280"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32523</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33715</w:t>
            </w:r>
          </w:p>
        </w:tc>
        <w:tc>
          <w:tcPr>
            <w:tcW w:w="315"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32985</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31632</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31965</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30867</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31934</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31685</w:t>
            </w:r>
          </w:p>
        </w:tc>
      </w:tr>
      <w:tr w:rsidR="00A42616" w:rsidRPr="0049480F" w:rsidTr="00F35ACB">
        <w:trPr>
          <w:trHeight w:val="20"/>
        </w:trPr>
        <w:tc>
          <w:tcPr>
            <w:tcW w:w="1828" w:type="pct"/>
            <w:shd w:val="clear" w:color="auto" w:fill="auto"/>
            <w:vAlign w:val="center"/>
            <w:hideMark/>
          </w:tcPr>
          <w:p w:rsidR="00A42616" w:rsidRPr="0049480F" w:rsidRDefault="00A42616" w:rsidP="0049480F">
            <w:pPr>
              <w:rPr>
                <w:color w:val="000000"/>
                <w:sz w:val="20"/>
                <w:szCs w:val="20"/>
              </w:rPr>
            </w:pPr>
            <w:r w:rsidRPr="0049480F">
              <w:rPr>
                <w:color w:val="000000"/>
                <w:sz w:val="20"/>
                <w:szCs w:val="20"/>
              </w:rPr>
              <w:t>86:20:0000047 (зона, ограниченная улицами: ул. Набережная - ул. Коммунальная - Сургутская ул.)</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34650</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35002</w:t>
            </w:r>
          </w:p>
        </w:tc>
        <w:tc>
          <w:tcPr>
            <w:tcW w:w="280"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33810</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35048</w:t>
            </w:r>
          </w:p>
        </w:tc>
        <w:tc>
          <w:tcPr>
            <w:tcW w:w="315"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34290</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32883</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33229</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32088</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33197</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32939</w:t>
            </w:r>
          </w:p>
        </w:tc>
      </w:tr>
      <w:tr w:rsidR="00A42616" w:rsidRPr="0049480F" w:rsidTr="00F35ACB">
        <w:trPr>
          <w:trHeight w:val="20"/>
        </w:trPr>
        <w:tc>
          <w:tcPr>
            <w:tcW w:w="1828" w:type="pct"/>
            <w:shd w:val="clear" w:color="auto" w:fill="auto"/>
            <w:vAlign w:val="center"/>
            <w:hideMark/>
          </w:tcPr>
          <w:p w:rsidR="00A42616" w:rsidRPr="0049480F" w:rsidRDefault="00A42616" w:rsidP="0049480F">
            <w:pPr>
              <w:rPr>
                <w:color w:val="000000"/>
                <w:sz w:val="20"/>
                <w:szCs w:val="20"/>
              </w:rPr>
            </w:pPr>
            <w:r w:rsidRPr="0049480F">
              <w:rPr>
                <w:color w:val="000000"/>
                <w:sz w:val="20"/>
                <w:szCs w:val="20"/>
              </w:rPr>
              <w:t>86:20:0000054 (зона, ограниченная улицами: ул. Строителей - ул. Мира - ул. Набережная - ул. Сургутская)</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39002</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39399</w:t>
            </w:r>
          </w:p>
        </w:tc>
        <w:tc>
          <w:tcPr>
            <w:tcW w:w="280"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38056</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39451</w:t>
            </w:r>
          </w:p>
        </w:tc>
        <w:tc>
          <w:tcPr>
            <w:tcW w:w="315"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38597</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37013</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37404</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36119</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37367</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37076</w:t>
            </w:r>
          </w:p>
        </w:tc>
      </w:tr>
      <w:tr w:rsidR="00A42616" w:rsidRPr="0049480F" w:rsidTr="00F35ACB">
        <w:trPr>
          <w:trHeight w:val="20"/>
        </w:trPr>
        <w:tc>
          <w:tcPr>
            <w:tcW w:w="1828" w:type="pct"/>
            <w:shd w:val="clear" w:color="auto" w:fill="auto"/>
            <w:vAlign w:val="center"/>
            <w:hideMark/>
          </w:tcPr>
          <w:p w:rsidR="00A42616" w:rsidRPr="0049480F" w:rsidRDefault="00A42616" w:rsidP="0049480F">
            <w:pPr>
              <w:rPr>
                <w:color w:val="000000"/>
                <w:sz w:val="20"/>
                <w:szCs w:val="20"/>
              </w:rPr>
            </w:pPr>
            <w:r w:rsidRPr="0049480F">
              <w:rPr>
                <w:color w:val="000000"/>
                <w:sz w:val="20"/>
                <w:szCs w:val="20"/>
              </w:rPr>
              <w:t>86:20:0000065 (зона, ограниченная улицами: ул. Набережной - ул. Ленина - прот. Юганская Обь - Безымянный пр-д - 5 пр-д)</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39060</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39458</w:t>
            </w:r>
          </w:p>
        </w:tc>
        <w:tc>
          <w:tcPr>
            <w:tcW w:w="280"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38113</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39509</w:t>
            </w:r>
          </w:p>
        </w:tc>
        <w:tc>
          <w:tcPr>
            <w:tcW w:w="315"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38654</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37068</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37459</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36173</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37423</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37132</w:t>
            </w:r>
          </w:p>
        </w:tc>
      </w:tr>
      <w:tr w:rsidR="00A42616" w:rsidRPr="0049480F" w:rsidTr="00F35ACB">
        <w:trPr>
          <w:trHeight w:val="20"/>
        </w:trPr>
        <w:tc>
          <w:tcPr>
            <w:tcW w:w="1828" w:type="pct"/>
            <w:shd w:val="clear" w:color="auto" w:fill="auto"/>
            <w:vAlign w:val="center"/>
            <w:hideMark/>
          </w:tcPr>
          <w:p w:rsidR="00A42616" w:rsidRPr="0049480F" w:rsidRDefault="00A42616" w:rsidP="0049480F">
            <w:pPr>
              <w:rPr>
                <w:color w:val="000000"/>
                <w:sz w:val="20"/>
                <w:szCs w:val="20"/>
              </w:rPr>
            </w:pPr>
            <w:r w:rsidRPr="0049480F">
              <w:rPr>
                <w:color w:val="000000"/>
                <w:sz w:val="20"/>
                <w:szCs w:val="20"/>
              </w:rPr>
              <w:t>86:20:0000069 (зона, ограниченная улицами: 5 пр-д - Безымянный пр-д - прот. Юганская Обь - 8 пр-д)</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24514</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24763</w:t>
            </w:r>
          </w:p>
        </w:tc>
        <w:tc>
          <w:tcPr>
            <w:tcW w:w="280"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23919</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24796</w:t>
            </w:r>
          </w:p>
        </w:tc>
        <w:tc>
          <w:tcPr>
            <w:tcW w:w="315"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24259</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23264</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23509</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22702</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23486</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23303</w:t>
            </w:r>
          </w:p>
        </w:tc>
      </w:tr>
      <w:tr w:rsidR="00A42616" w:rsidRPr="0049480F" w:rsidTr="00F35ACB">
        <w:trPr>
          <w:trHeight w:val="20"/>
        </w:trPr>
        <w:tc>
          <w:tcPr>
            <w:tcW w:w="1828" w:type="pct"/>
            <w:shd w:val="clear" w:color="auto" w:fill="auto"/>
            <w:vAlign w:val="center"/>
            <w:hideMark/>
          </w:tcPr>
          <w:p w:rsidR="00A42616" w:rsidRPr="0049480F" w:rsidRDefault="00A42616" w:rsidP="0049480F">
            <w:pPr>
              <w:rPr>
                <w:color w:val="000000"/>
                <w:sz w:val="20"/>
                <w:szCs w:val="20"/>
              </w:rPr>
            </w:pPr>
            <w:r w:rsidRPr="0049480F">
              <w:rPr>
                <w:color w:val="000000"/>
                <w:sz w:val="20"/>
                <w:szCs w:val="20"/>
              </w:rPr>
              <w:t>86:20:0000070 (зона, ограниченная улицами: 6 пр-д - 8 пр-д - прот. Юганская Обь - микрорайон СУ-62)</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1109</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1120</w:t>
            </w:r>
          </w:p>
        </w:tc>
        <w:tc>
          <w:tcPr>
            <w:tcW w:w="280"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1082</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1122</w:t>
            </w:r>
          </w:p>
        </w:tc>
        <w:tc>
          <w:tcPr>
            <w:tcW w:w="315"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1097</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1052</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1063</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1027</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1062</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1054</w:t>
            </w:r>
          </w:p>
        </w:tc>
      </w:tr>
      <w:tr w:rsidR="00A42616" w:rsidRPr="0049480F" w:rsidTr="00F35ACB">
        <w:trPr>
          <w:trHeight w:val="20"/>
        </w:trPr>
        <w:tc>
          <w:tcPr>
            <w:tcW w:w="1828" w:type="pct"/>
            <w:shd w:val="clear" w:color="auto" w:fill="auto"/>
            <w:vAlign w:val="center"/>
            <w:hideMark/>
          </w:tcPr>
          <w:p w:rsidR="00A42616" w:rsidRPr="0049480F" w:rsidRDefault="00A42616" w:rsidP="0049480F">
            <w:pPr>
              <w:rPr>
                <w:color w:val="000000"/>
                <w:sz w:val="20"/>
                <w:szCs w:val="20"/>
              </w:rPr>
            </w:pPr>
            <w:r w:rsidRPr="0049480F">
              <w:rPr>
                <w:color w:val="000000"/>
                <w:sz w:val="20"/>
                <w:szCs w:val="20"/>
              </w:rPr>
              <w:t>Микрорайон СУ-62</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4786</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4835</w:t>
            </w:r>
          </w:p>
        </w:tc>
        <w:tc>
          <w:tcPr>
            <w:tcW w:w="280"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4670</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4841</w:t>
            </w:r>
          </w:p>
        </w:tc>
        <w:tc>
          <w:tcPr>
            <w:tcW w:w="315"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4736</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4542</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4590</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4432</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4585</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4550</w:t>
            </w:r>
          </w:p>
        </w:tc>
      </w:tr>
      <w:tr w:rsidR="00A42616" w:rsidRPr="0049480F" w:rsidTr="00F35ACB">
        <w:trPr>
          <w:trHeight w:val="20"/>
        </w:trPr>
        <w:tc>
          <w:tcPr>
            <w:tcW w:w="1828" w:type="pct"/>
            <w:shd w:val="clear" w:color="auto" w:fill="auto"/>
            <w:vAlign w:val="center"/>
            <w:hideMark/>
          </w:tcPr>
          <w:p w:rsidR="00A42616" w:rsidRPr="0049480F" w:rsidRDefault="00A42616" w:rsidP="0049480F">
            <w:pPr>
              <w:rPr>
                <w:color w:val="000000"/>
                <w:sz w:val="20"/>
                <w:szCs w:val="20"/>
              </w:rPr>
            </w:pPr>
            <w:r w:rsidRPr="0049480F">
              <w:rPr>
                <w:color w:val="000000"/>
                <w:sz w:val="20"/>
                <w:szCs w:val="20"/>
              </w:rPr>
              <w:t>86:20:0000036 (зона, ограниченная ул. Усть-Балыкская - Объездная дорога - ул. Ленина - Аэропорт Нефтеюганск)</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26899</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27173</w:t>
            </w:r>
          </w:p>
        </w:tc>
        <w:tc>
          <w:tcPr>
            <w:tcW w:w="280"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26247</w:t>
            </w:r>
          </w:p>
        </w:tc>
        <w:tc>
          <w:tcPr>
            <w:tcW w:w="314"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27209</w:t>
            </w:r>
          </w:p>
        </w:tc>
        <w:tc>
          <w:tcPr>
            <w:tcW w:w="315"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26620</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25527</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25797</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24911</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25771</w:t>
            </w:r>
          </w:p>
        </w:tc>
        <w:tc>
          <w:tcPr>
            <w:tcW w:w="327" w:type="pct"/>
            <w:shd w:val="clear" w:color="auto" w:fill="auto"/>
            <w:vAlign w:val="center"/>
            <w:hideMark/>
          </w:tcPr>
          <w:p w:rsidR="00A42616" w:rsidRPr="0049480F" w:rsidRDefault="00A42616" w:rsidP="0049480F">
            <w:pPr>
              <w:jc w:val="center"/>
              <w:rPr>
                <w:color w:val="000000"/>
                <w:sz w:val="20"/>
                <w:szCs w:val="20"/>
              </w:rPr>
            </w:pPr>
            <w:r w:rsidRPr="0049480F">
              <w:rPr>
                <w:color w:val="000000"/>
                <w:sz w:val="20"/>
                <w:szCs w:val="20"/>
              </w:rPr>
              <w:t>25571</w:t>
            </w:r>
          </w:p>
        </w:tc>
      </w:tr>
      <w:tr w:rsidR="00A42616" w:rsidRPr="0049480F" w:rsidTr="00F35ACB">
        <w:trPr>
          <w:trHeight w:val="20"/>
        </w:trPr>
        <w:tc>
          <w:tcPr>
            <w:tcW w:w="1828" w:type="pct"/>
            <w:shd w:val="clear" w:color="auto" w:fill="auto"/>
            <w:vAlign w:val="center"/>
            <w:hideMark/>
          </w:tcPr>
          <w:p w:rsidR="00A42616" w:rsidRPr="0049480F" w:rsidRDefault="00A42616" w:rsidP="0049480F">
            <w:pPr>
              <w:jc w:val="right"/>
              <w:rPr>
                <w:b/>
                <w:bCs/>
                <w:color w:val="000000"/>
                <w:sz w:val="20"/>
                <w:szCs w:val="20"/>
              </w:rPr>
            </w:pPr>
            <w:r w:rsidRPr="0049480F">
              <w:rPr>
                <w:b/>
                <w:bCs/>
                <w:color w:val="000000"/>
                <w:sz w:val="20"/>
                <w:szCs w:val="20"/>
              </w:rPr>
              <w:t>ИТОГО по единицам территориального деления</w:t>
            </w:r>
          </w:p>
        </w:tc>
        <w:tc>
          <w:tcPr>
            <w:tcW w:w="314" w:type="pct"/>
            <w:shd w:val="clear" w:color="auto" w:fill="auto"/>
            <w:vAlign w:val="center"/>
            <w:hideMark/>
          </w:tcPr>
          <w:p w:rsidR="00A42616" w:rsidRPr="0049480F" w:rsidRDefault="00A42616" w:rsidP="0049480F">
            <w:pPr>
              <w:jc w:val="center"/>
              <w:rPr>
                <w:b/>
                <w:bCs/>
                <w:color w:val="000000"/>
                <w:sz w:val="20"/>
                <w:szCs w:val="20"/>
              </w:rPr>
            </w:pPr>
            <w:r w:rsidRPr="0049480F">
              <w:rPr>
                <w:b/>
                <w:bCs/>
                <w:color w:val="000000"/>
                <w:sz w:val="20"/>
                <w:szCs w:val="20"/>
              </w:rPr>
              <w:t>1024350</w:t>
            </w:r>
          </w:p>
        </w:tc>
        <w:tc>
          <w:tcPr>
            <w:tcW w:w="314" w:type="pct"/>
            <w:shd w:val="clear" w:color="auto" w:fill="auto"/>
            <w:vAlign w:val="center"/>
            <w:hideMark/>
          </w:tcPr>
          <w:p w:rsidR="00A42616" w:rsidRPr="0049480F" w:rsidRDefault="00A42616" w:rsidP="0049480F">
            <w:pPr>
              <w:jc w:val="center"/>
              <w:rPr>
                <w:b/>
                <w:bCs/>
                <w:color w:val="000000"/>
                <w:sz w:val="20"/>
                <w:szCs w:val="20"/>
              </w:rPr>
            </w:pPr>
            <w:r w:rsidRPr="0049480F">
              <w:rPr>
                <w:b/>
                <w:bCs/>
                <w:color w:val="000000"/>
                <w:sz w:val="20"/>
                <w:szCs w:val="20"/>
              </w:rPr>
              <w:t>1034767</w:t>
            </w:r>
          </w:p>
        </w:tc>
        <w:tc>
          <w:tcPr>
            <w:tcW w:w="280" w:type="pct"/>
            <w:shd w:val="clear" w:color="auto" w:fill="auto"/>
            <w:vAlign w:val="center"/>
            <w:hideMark/>
          </w:tcPr>
          <w:p w:rsidR="00A42616" w:rsidRPr="0049480F" w:rsidRDefault="00A42616" w:rsidP="0049480F">
            <w:pPr>
              <w:jc w:val="center"/>
              <w:rPr>
                <w:b/>
                <w:bCs/>
                <w:color w:val="000000"/>
                <w:sz w:val="20"/>
                <w:szCs w:val="20"/>
              </w:rPr>
            </w:pPr>
            <w:r w:rsidRPr="0049480F">
              <w:rPr>
                <w:b/>
                <w:bCs/>
                <w:color w:val="000000"/>
                <w:sz w:val="20"/>
                <w:szCs w:val="20"/>
              </w:rPr>
              <w:t>999513</w:t>
            </w:r>
          </w:p>
        </w:tc>
        <w:tc>
          <w:tcPr>
            <w:tcW w:w="314" w:type="pct"/>
            <w:shd w:val="clear" w:color="auto" w:fill="auto"/>
            <w:vAlign w:val="center"/>
            <w:hideMark/>
          </w:tcPr>
          <w:p w:rsidR="00A42616" w:rsidRPr="0049480F" w:rsidRDefault="00A42616" w:rsidP="0049480F">
            <w:pPr>
              <w:jc w:val="center"/>
              <w:rPr>
                <w:b/>
                <w:bCs/>
                <w:color w:val="000000"/>
                <w:sz w:val="20"/>
                <w:szCs w:val="20"/>
              </w:rPr>
            </w:pPr>
            <w:r w:rsidRPr="0049480F">
              <w:rPr>
                <w:b/>
                <w:bCs/>
                <w:color w:val="000000"/>
                <w:sz w:val="20"/>
                <w:szCs w:val="20"/>
              </w:rPr>
              <w:t>1036128</w:t>
            </w:r>
          </w:p>
        </w:tc>
        <w:tc>
          <w:tcPr>
            <w:tcW w:w="315" w:type="pct"/>
            <w:shd w:val="clear" w:color="auto" w:fill="auto"/>
            <w:vAlign w:val="center"/>
            <w:hideMark/>
          </w:tcPr>
          <w:p w:rsidR="00A42616" w:rsidRPr="0049480F" w:rsidRDefault="00A42616" w:rsidP="0049480F">
            <w:pPr>
              <w:jc w:val="center"/>
              <w:rPr>
                <w:b/>
                <w:bCs/>
                <w:color w:val="000000"/>
                <w:sz w:val="20"/>
                <w:szCs w:val="20"/>
              </w:rPr>
            </w:pPr>
            <w:r w:rsidRPr="0049480F">
              <w:rPr>
                <w:b/>
                <w:bCs/>
                <w:color w:val="000000"/>
                <w:sz w:val="20"/>
                <w:szCs w:val="20"/>
              </w:rPr>
              <w:t>1013706</w:t>
            </w:r>
          </w:p>
        </w:tc>
        <w:tc>
          <w:tcPr>
            <w:tcW w:w="327" w:type="pct"/>
            <w:shd w:val="clear" w:color="auto" w:fill="auto"/>
            <w:vAlign w:val="center"/>
            <w:hideMark/>
          </w:tcPr>
          <w:p w:rsidR="00A42616" w:rsidRPr="0049480F" w:rsidRDefault="00A42616" w:rsidP="0049480F">
            <w:pPr>
              <w:jc w:val="center"/>
              <w:rPr>
                <w:b/>
                <w:bCs/>
                <w:color w:val="000000"/>
                <w:sz w:val="20"/>
                <w:szCs w:val="20"/>
              </w:rPr>
            </w:pPr>
            <w:r w:rsidRPr="0049480F">
              <w:rPr>
                <w:b/>
                <w:bCs/>
                <w:color w:val="000000"/>
                <w:sz w:val="20"/>
                <w:szCs w:val="20"/>
              </w:rPr>
              <w:t>972110</w:t>
            </w:r>
          </w:p>
        </w:tc>
        <w:tc>
          <w:tcPr>
            <w:tcW w:w="327" w:type="pct"/>
            <w:shd w:val="clear" w:color="auto" w:fill="auto"/>
            <w:vAlign w:val="center"/>
            <w:hideMark/>
          </w:tcPr>
          <w:p w:rsidR="00A42616" w:rsidRPr="0049480F" w:rsidRDefault="00A42616" w:rsidP="0049480F">
            <w:pPr>
              <w:jc w:val="center"/>
              <w:rPr>
                <w:b/>
                <w:bCs/>
                <w:color w:val="000000"/>
                <w:sz w:val="20"/>
                <w:szCs w:val="20"/>
              </w:rPr>
            </w:pPr>
            <w:r w:rsidRPr="0049480F">
              <w:rPr>
                <w:b/>
                <w:bCs/>
                <w:color w:val="000000"/>
                <w:sz w:val="20"/>
                <w:szCs w:val="20"/>
              </w:rPr>
              <w:t>982365</w:t>
            </w:r>
          </w:p>
        </w:tc>
        <w:tc>
          <w:tcPr>
            <w:tcW w:w="327" w:type="pct"/>
            <w:shd w:val="clear" w:color="auto" w:fill="auto"/>
            <w:vAlign w:val="center"/>
            <w:hideMark/>
          </w:tcPr>
          <w:p w:rsidR="00A42616" w:rsidRPr="0049480F" w:rsidRDefault="00A42616" w:rsidP="0049480F">
            <w:pPr>
              <w:jc w:val="center"/>
              <w:rPr>
                <w:b/>
                <w:bCs/>
                <w:color w:val="000000"/>
                <w:sz w:val="20"/>
                <w:szCs w:val="20"/>
              </w:rPr>
            </w:pPr>
            <w:r w:rsidRPr="0049480F">
              <w:rPr>
                <w:b/>
                <w:bCs/>
                <w:color w:val="000000"/>
                <w:sz w:val="20"/>
                <w:szCs w:val="20"/>
              </w:rPr>
              <w:t>948629</w:t>
            </w:r>
          </w:p>
        </w:tc>
        <w:tc>
          <w:tcPr>
            <w:tcW w:w="327" w:type="pct"/>
            <w:shd w:val="clear" w:color="auto" w:fill="auto"/>
            <w:vAlign w:val="center"/>
            <w:hideMark/>
          </w:tcPr>
          <w:p w:rsidR="00A42616" w:rsidRPr="0049480F" w:rsidRDefault="00A42616" w:rsidP="0049480F">
            <w:pPr>
              <w:jc w:val="center"/>
              <w:rPr>
                <w:b/>
                <w:bCs/>
                <w:color w:val="000000"/>
                <w:sz w:val="20"/>
                <w:szCs w:val="20"/>
              </w:rPr>
            </w:pPr>
            <w:r w:rsidRPr="0049480F">
              <w:rPr>
                <w:b/>
                <w:bCs/>
                <w:color w:val="000000"/>
                <w:sz w:val="20"/>
                <w:szCs w:val="20"/>
              </w:rPr>
              <w:t>981400</w:t>
            </w:r>
          </w:p>
        </w:tc>
        <w:tc>
          <w:tcPr>
            <w:tcW w:w="327" w:type="pct"/>
            <w:shd w:val="clear" w:color="auto" w:fill="auto"/>
            <w:vAlign w:val="center"/>
            <w:hideMark/>
          </w:tcPr>
          <w:p w:rsidR="00A42616" w:rsidRPr="0049480F" w:rsidRDefault="00A42616" w:rsidP="0049480F">
            <w:pPr>
              <w:jc w:val="center"/>
              <w:rPr>
                <w:b/>
                <w:bCs/>
                <w:color w:val="000000"/>
                <w:sz w:val="20"/>
                <w:szCs w:val="20"/>
              </w:rPr>
            </w:pPr>
            <w:r w:rsidRPr="0049480F">
              <w:rPr>
                <w:b/>
                <w:bCs/>
                <w:color w:val="000000"/>
                <w:sz w:val="20"/>
                <w:szCs w:val="20"/>
              </w:rPr>
              <w:t>973768</w:t>
            </w:r>
          </w:p>
        </w:tc>
      </w:tr>
    </w:tbl>
    <w:p w:rsidR="00F35ACB" w:rsidRPr="0049480F" w:rsidRDefault="00F35ACB" w:rsidP="0049480F">
      <w:pPr>
        <w:keepNext/>
        <w:jc w:val="center"/>
        <w:rPr>
          <w:rFonts w:eastAsia="Calibri"/>
          <w:b/>
          <w:lang w:eastAsia="en-US"/>
        </w:rPr>
      </w:pPr>
    </w:p>
    <w:p w:rsidR="00A42616" w:rsidRPr="0049480F" w:rsidRDefault="00F35ACB" w:rsidP="0049480F">
      <w:pPr>
        <w:keepNext/>
        <w:spacing w:line="360" w:lineRule="auto"/>
        <w:jc w:val="both"/>
        <w:rPr>
          <w:b/>
          <w:bCs/>
        </w:rPr>
      </w:pPr>
      <w:bookmarkStart w:id="34" w:name="_Ref49963798"/>
      <w:bookmarkStart w:id="35" w:name="_Toc509684863"/>
      <w:r w:rsidRPr="0049480F">
        <w:rPr>
          <w:rFonts w:eastAsia="Calibri"/>
          <w:b/>
          <w:lang w:eastAsia="en-US"/>
        </w:rPr>
        <w:t xml:space="preserve">Таблица </w:t>
      </w:r>
      <w:bookmarkStart w:id="36" w:name="таб_знач_потр1"/>
      <w:r w:rsidRPr="0049480F">
        <w:rPr>
          <w:rFonts w:eastAsia="Calibri"/>
          <w:b/>
          <w:lang w:eastAsia="en-US"/>
        </w:rPr>
        <w:fldChar w:fldCharType="begin"/>
      </w:r>
      <w:r w:rsidRPr="0049480F">
        <w:rPr>
          <w:rFonts w:eastAsia="Calibri"/>
          <w:b/>
          <w:lang w:eastAsia="en-US"/>
        </w:rPr>
        <w:instrText xml:space="preserve"> SEQ Таблица \* ARABIC </w:instrText>
      </w:r>
      <w:r w:rsidRPr="0049480F">
        <w:rPr>
          <w:rFonts w:eastAsia="Calibri"/>
          <w:b/>
          <w:lang w:eastAsia="en-US"/>
        </w:rPr>
        <w:fldChar w:fldCharType="separate"/>
      </w:r>
      <w:r w:rsidR="00840798">
        <w:rPr>
          <w:rFonts w:eastAsia="Calibri"/>
          <w:b/>
          <w:noProof/>
          <w:lang w:eastAsia="en-US"/>
        </w:rPr>
        <w:t>7</w:t>
      </w:r>
      <w:r w:rsidRPr="0049480F">
        <w:rPr>
          <w:rFonts w:eastAsia="Calibri"/>
          <w:b/>
          <w:lang w:eastAsia="en-US"/>
        </w:rPr>
        <w:fldChar w:fldCharType="end"/>
      </w:r>
      <w:bookmarkEnd w:id="34"/>
      <w:bookmarkEnd w:id="36"/>
      <w:r w:rsidRPr="0049480F">
        <w:rPr>
          <w:rFonts w:eastAsia="Calibri"/>
          <w:b/>
          <w:lang w:eastAsia="en-US"/>
        </w:rPr>
        <w:t xml:space="preserve"> - </w:t>
      </w:r>
      <w:r w:rsidR="00A42616" w:rsidRPr="0049480F">
        <w:rPr>
          <w:b/>
          <w:bCs/>
        </w:rPr>
        <w:t>Значения потребления тепловой энергии в зоне действия источников тепловой энергии</w:t>
      </w:r>
      <w:bookmarkEnd w:id="35"/>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1"/>
        <w:gridCol w:w="2328"/>
        <w:gridCol w:w="916"/>
        <w:gridCol w:w="919"/>
        <w:gridCol w:w="920"/>
        <w:gridCol w:w="920"/>
        <w:gridCol w:w="920"/>
        <w:gridCol w:w="920"/>
        <w:gridCol w:w="920"/>
        <w:gridCol w:w="920"/>
        <w:gridCol w:w="920"/>
        <w:gridCol w:w="920"/>
        <w:gridCol w:w="920"/>
        <w:gridCol w:w="920"/>
        <w:gridCol w:w="920"/>
        <w:gridCol w:w="910"/>
      </w:tblGrid>
      <w:tr w:rsidR="001F366E" w:rsidRPr="0049480F" w:rsidTr="000641BF">
        <w:trPr>
          <w:trHeight w:val="20"/>
        </w:trPr>
        <w:tc>
          <w:tcPr>
            <w:tcW w:w="160" w:type="pct"/>
            <w:vMerge w:val="restart"/>
            <w:shd w:val="clear" w:color="000000" w:fill="FFFFFF"/>
            <w:vAlign w:val="center"/>
            <w:hideMark/>
          </w:tcPr>
          <w:p w:rsidR="001F366E" w:rsidRPr="0049480F" w:rsidRDefault="001F366E" w:rsidP="0049480F">
            <w:pPr>
              <w:jc w:val="center"/>
              <w:rPr>
                <w:b/>
                <w:bCs/>
                <w:color w:val="000000"/>
                <w:sz w:val="20"/>
                <w:szCs w:val="20"/>
              </w:rPr>
            </w:pPr>
            <w:r w:rsidRPr="0049480F">
              <w:rPr>
                <w:b/>
                <w:bCs/>
                <w:color w:val="000000"/>
                <w:sz w:val="20"/>
                <w:szCs w:val="20"/>
              </w:rPr>
              <w:t xml:space="preserve">№ </w:t>
            </w:r>
          </w:p>
        </w:tc>
        <w:tc>
          <w:tcPr>
            <w:tcW w:w="742" w:type="pct"/>
            <w:vMerge w:val="restart"/>
            <w:shd w:val="clear" w:color="000000" w:fill="FFFFFF"/>
            <w:vAlign w:val="center"/>
            <w:hideMark/>
          </w:tcPr>
          <w:p w:rsidR="001F366E" w:rsidRPr="0049480F" w:rsidRDefault="001F366E" w:rsidP="0049480F">
            <w:pPr>
              <w:jc w:val="center"/>
              <w:rPr>
                <w:b/>
                <w:bCs/>
                <w:color w:val="000000"/>
                <w:sz w:val="20"/>
                <w:szCs w:val="20"/>
              </w:rPr>
            </w:pPr>
            <w:r w:rsidRPr="0049480F">
              <w:rPr>
                <w:b/>
                <w:bCs/>
                <w:color w:val="000000"/>
                <w:sz w:val="20"/>
                <w:szCs w:val="20"/>
              </w:rPr>
              <w:t>Наименование теплоисточника</w:t>
            </w:r>
          </w:p>
        </w:tc>
        <w:tc>
          <w:tcPr>
            <w:tcW w:w="2050" w:type="pct"/>
            <w:gridSpan w:val="7"/>
            <w:shd w:val="clear" w:color="000000" w:fill="FFFFFF"/>
            <w:vAlign w:val="center"/>
            <w:hideMark/>
          </w:tcPr>
          <w:p w:rsidR="001F366E" w:rsidRPr="0049480F" w:rsidRDefault="001F366E" w:rsidP="0049480F">
            <w:pPr>
              <w:jc w:val="center"/>
              <w:rPr>
                <w:b/>
                <w:bCs/>
                <w:color w:val="000000"/>
                <w:sz w:val="20"/>
                <w:szCs w:val="20"/>
              </w:rPr>
            </w:pPr>
            <w:r w:rsidRPr="0049480F">
              <w:rPr>
                <w:b/>
                <w:bCs/>
                <w:color w:val="000000"/>
                <w:sz w:val="20"/>
                <w:szCs w:val="20"/>
              </w:rPr>
              <w:t>Полезный отпуск, Гкал</w:t>
            </w:r>
          </w:p>
        </w:tc>
        <w:tc>
          <w:tcPr>
            <w:tcW w:w="2049" w:type="pct"/>
            <w:gridSpan w:val="7"/>
            <w:shd w:val="clear" w:color="000000" w:fill="FFFFFF"/>
            <w:vAlign w:val="center"/>
            <w:hideMark/>
          </w:tcPr>
          <w:p w:rsidR="001F366E" w:rsidRPr="0049480F" w:rsidRDefault="001F366E" w:rsidP="0049480F">
            <w:pPr>
              <w:jc w:val="center"/>
              <w:rPr>
                <w:b/>
                <w:bCs/>
                <w:color w:val="000000"/>
                <w:sz w:val="20"/>
                <w:szCs w:val="20"/>
              </w:rPr>
            </w:pPr>
            <w:r w:rsidRPr="0049480F">
              <w:rPr>
                <w:b/>
                <w:bCs/>
                <w:color w:val="000000"/>
                <w:sz w:val="20"/>
                <w:szCs w:val="20"/>
              </w:rPr>
              <w:t>Потребление тепловой энергии за отопительный период, Гкал</w:t>
            </w:r>
          </w:p>
        </w:tc>
      </w:tr>
      <w:tr w:rsidR="001F366E" w:rsidRPr="0049480F" w:rsidTr="000641BF">
        <w:trPr>
          <w:trHeight w:val="20"/>
        </w:trPr>
        <w:tc>
          <w:tcPr>
            <w:tcW w:w="160" w:type="pct"/>
            <w:vMerge/>
            <w:vAlign w:val="center"/>
            <w:hideMark/>
          </w:tcPr>
          <w:p w:rsidR="001F366E" w:rsidRPr="0049480F" w:rsidRDefault="001F366E" w:rsidP="0049480F">
            <w:pPr>
              <w:rPr>
                <w:b/>
                <w:bCs/>
                <w:color w:val="000000"/>
                <w:sz w:val="20"/>
                <w:szCs w:val="20"/>
              </w:rPr>
            </w:pPr>
          </w:p>
        </w:tc>
        <w:tc>
          <w:tcPr>
            <w:tcW w:w="742" w:type="pct"/>
            <w:vMerge/>
            <w:vAlign w:val="center"/>
            <w:hideMark/>
          </w:tcPr>
          <w:p w:rsidR="001F366E" w:rsidRPr="0049480F" w:rsidRDefault="001F366E" w:rsidP="0049480F">
            <w:pPr>
              <w:rPr>
                <w:b/>
                <w:bCs/>
                <w:color w:val="000000"/>
                <w:sz w:val="20"/>
                <w:szCs w:val="20"/>
              </w:rPr>
            </w:pPr>
          </w:p>
        </w:tc>
        <w:tc>
          <w:tcPr>
            <w:tcW w:w="292" w:type="pct"/>
            <w:shd w:val="clear" w:color="000000" w:fill="FFFFFF"/>
            <w:vAlign w:val="center"/>
            <w:hideMark/>
          </w:tcPr>
          <w:p w:rsidR="001F366E" w:rsidRPr="0049480F" w:rsidRDefault="001F366E" w:rsidP="0049480F">
            <w:pPr>
              <w:jc w:val="center"/>
              <w:rPr>
                <w:b/>
                <w:bCs/>
                <w:color w:val="000000"/>
                <w:sz w:val="20"/>
                <w:szCs w:val="20"/>
              </w:rPr>
            </w:pPr>
            <w:r w:rsidRPr="0049480F">
              <w:rPr>
                <w:b/>
                <w:bCs/>
                <w:color w:val="000000"/>
                <w:sz w:val="20"/>
                <w:szCs w:val="20"/>
              </w:rPr>
              <w:t>2016</w:t>
            </w:r>
          </w:p>
        </w:tc>
        <w:tc>
          <w:tcPr>
            <w:tcW w:w="293" w:type="pct"/>
            <w:shd w:val="clear" w:color="000000" w:fill="FFFFFF"/>
            <w:vAlign w:val="center"/>
            <w:hideMark/>
          </w:tcPr>
          <w:p w:rsidR="001F366E" w:rsidRPr="0049480F" w:rsidRDefault="001F366E" w:rsidP="0049480F">
            <w:pPr>
              <w:jc w:val="center"/>
              <w:rPr>
                <w:b/>
                <w:bCs/>
                <w:color w:val="000000"/>
                <w:sz w:val="20"/>
                <w:szCs w:val="20"/>
              </w:rPr>
            </w:pPr>
            <w:r w:rsidRPr="0049480F">
              <w:rPr>
                <w:b/>
                <w:bCs/>
                <w:color w:val="000000"/>
                <w:sz w:val="20"/>
                <w:szCs w:val="20"/>
              </w:rPr>
              <w:t>2017</w:t>
            </w:r>
          </w:p>
        </w:tc>
        <w:tc>
          <w:tcPr>
            <w:tcW w:w="293" w:type="pct"/>
            <w:shd w:val="clear" w:color="000000" w:fill="FFFFFF"/>
            <w:vAlign w:val="center"/>
            <w:hideMark/>
          </w:tcPr>
          <w:p w:rsidR="001F366E" w:rsidRPr="0049480F" w:rsidRDefault="001F366E" w:rsidP="0049480F">
            <w:pPr>
              <w:jc w:val="center"/>
              <w:rPr>
                <w:b/>
                <w:bCs/>
                <w:color w:val="000000"/>
                <w:sz w:val="20"/>
                <w:szCs w:val="20"/>
              </w:rPr>
            </w:pPr>
            <w:r w:rsidRPr="0049480F">
              <w:rPr>
                <w:b/>
                <w:bCs/>
                <w:color w:val="000000"/>
                <w:sz w:val="20"/>
                <w:szCs w:val="20"/>
              </w:rPr>
              <w:t>2018</w:t>
            </w:r>
          </w:p>
        </w:tc>
        <w:tc>
          <w:tcPr>
            <w:tcW w:w="293" w:type="pct"/>
            <w:shd w:val="clear" w:color="000000" w:fill="FFFFFF"/>
            <w:vAlign w:val="center"/>
            <w:hideMark/>
          </w:tcPr>
          <w:p w:rsidR="001F366E" w:rsidRPr="0049480F" w:rsidRDefault="001F366E" w:rsidP="0049480F">
            <w:pPr>
              <w:jc w:val="center"/>
              <w:rPr>
                <w:b/>
                <w:bCs/>
                <w:color w:val="000000"/>
                <w:sz w:val="20"/>
                <w:szCs w:val="20"/>
              </w:rPr>
            </w:pPr>
            <w:r w:rsidRPr="0049480F">
              <w:rPr>
                <w:b/>
                <w:bCs/>
                <w:color w:val="000000"/>
                <w:sz w:val="20"/>
                <w:szCs w:val="20"/>
              </w:rPr>
              <w:t>2019</w:t>
            </w:r>
          </w:p>
        </w:tc>
        <w:tc>
          <w:tcPr>
            <w:tcW w:w="293" w:type="pct"/>
            <w:shd w:val="clear" w:color="000000" w:fill="FFFFFF"/>
            <w:vAlign w:val="center"/>
            <w:hideMark/>
          </w:tcPr>
          <w:p w:rsidR="001F366E" w:rsidRPr="0049480F" w:rsidRDefault="001F366E" w:rsidP="0049480F">
            <w:pPr>
              <w:jc w:val="center"/>
              <w:rPr>
                <w:b/>
                <w:bCs/>
                <w:color w:val="000000"/>
                <w:sz w:val="20"/>
                <w:szCs w:val="20"/>
              </w:rPr>
            </w:pPr>
            <w:r w:rsidRPr="0049480F">
              <w:rPr>
                <w:b/>
                <w:bCs/>
                <w:color w:val="000000"/>
                <w:sz w:val="20"/>
                <w:szCs w:val="20"/>
              </w:rPr>
              <w:t>2020</w:t>
            </w:r>
          </w:p>
        </w:tc>
        <w:tc>
          <w:tcPr>
            <w:tcW w:w="293" w:type="pct"/>
            <w:shd w:val="clear" w:color="000000" w:fill="FFFFFF"/>
            <w:vAlign w:val="center"/>
          </w:tcPr>
          <w:p w:rsidR="001F366E" w:rsidRPr="0049480F" w:rsidRDefault="001F366E" w:rsidP="0049480F">
            <w:pPr>
              <w:jc w:val="center"/>
              <w:rPr>
                <w:b/>
                <w:bCs/>
                <w:color w:val="000000"/>
                <w:sz w:val="20"/>
                <w:szCs w:val="20"/>
              </w:rPr>
            </w:pPr>
            <w:r w:rsidRPr="0049480F">
              <w:rPr>
                <w:b/>
                <w:bCs/>
                <w:color w:val="000000"/>
                <w:sz w:val="20"/>
                <w:szCs w:val="20"/>
              </w:rPr>
              <w:t>2021</w:t>
            </w:r>
          </w:p>
        </w:tc>
        <w:tc>
          <w:tcPr>
            <w:tcW w:w="293" w:type="pct"/>
            <w:shd w:val="clear" w:color="000000" w:fill="FFFFFF"/>
            <w:vAlign w:val="center"/>
          </w:tcPr>
          <w:p w:rsidR="001F366E" w:rsidRPr="0049480F" w:rsidRDefault="001F366E" w:rsidP="0049480F">
            <w:pPr>
              <w:jc w:val="center"/>
              <w:rPr>
                <w:b/>
                <w:bCs/>
                <w:color w:val="000000"/>
                <w:sz w:val="20"/>
                <w:szCs w:val="20"/>
              </w:rPr>
            </w:pPr>
            <w:r w:rsidRPr="0049480F">
              <w:rPr>
                <w:b/>
                <w:bCs/>
                <w:color w:val="000000"/>
                <w:sz w:val="20"/>
                <w:szCs w:val="20"/>
              </w:rPr>
              <w:t>2022</w:t>
            </w:r>
          </w:p>
        </w:tc>
        <w:tc>
          <w:tcPr>
            <w:tcW w:w="293" w:type="pct"/>
            <w:shd w:val="clear" w:color="000000" w:fill="FFFFFF"/>
            <w:vAlign w:val="center"/>
            <w:hideMark/>
          </w:tcPr>
          <w:p w:rsidR="001F366E" w:rsidRPr="0049480F" w:rsidRDefault="001F366E" w:rsidP="0049480F">
            <w:pPr>
              <w:jc w:val="center"/>
              <w:rPr>
                <w:b/>
                <w:bCs/>
                <w:color w:val="000000"/>
                <w:sz w:val="20"/>
                <w:szCs w:val="20"/>
              </w:rPr>
            </w:pPr>
            <w:r w:rsidRPr="0049480F">
              <w:rPr>
                <w:b/>
                <w:bCs/>
                <w:color w:val="000000"/>
                <w:sz w:val="20"/>
                <w:szCs w:val="20"/>
              </w:rPr>
              <w:t>2016</w:t>
            </w:r>
          </w:p>
        </w:tc>
        <w:tc>
          <w:tcPr>
            <w:tcW w:w="293" w:type="pct"/>
            <w:shd w:val="clear" w:color="000000" w:fill="FFFFFF"/>
            <w:vAlign w:val="center"/>
            <w:hideMark/>
          </w:tcPr>
          <w:p w:rsidR="001F366E" w:rsidRPr="0049480F" w:rsidRDefault="001F366E" w:rsidP="0049480F">
            <w:pPr>
              <w:jc w:val="center"/>
              <w:rPr>
                <w:b/>
                <w:bCs/>
                <w:color w:val="000000"/>
                <w:sz w:val="20"/>
                <w:szCs w:val="20"/>
              </w:rPr>
            </w:pPr>
            <w:r w:rsidRPr="0049480F">
              <w:rPr>
                <w:b/>
                <w:bCs/>
                <w:color w:val="000000"/>
                <w:sz w:val="20"/>
                <w:szCs w:val="20"/>
              </w:rPr>
              <w:t>2017</w:t>
            </w:r>
          </w:p>
        </w:tc>
        <w:tc>
          <w:tcPr>
            <w:tcW w:w="293" w:type="pct"/>
            <w:shd w:val="clear" w:color="000000" w:fill="FFFFFF"/>
            <w:vAlign w:val="center"/>
            <w:hideMark/>
          </w:tcPr>
          <w:p w:rsidR="001F366E" w:rsidRPr="0049480F" w:rsidRDefault="001F366E" w:rsidP="0049480F">
            <w:pPr>
              <w:jc w:val="center"/>
              <w:rPr>
                <w:b/>
                <w:bCs/>
                <w:color w:val="000000"/>
                <w:sz w:val="20"/>
                <w:szCs w:val="20"/>
              </w:rPr>
            </w:pPr>
            <w:r w:rsidRPr="0049480F">
              <w:rPr>
                <w:b/>
                <w:bCs/>
                <w:color w:val="000000"/>
                <w:sz w:val="20"/>
                <w:szCs w:val="20"/>
              </w:rPr>
              <w:t>2018</w:t>
            </w:r>
          </w:p>
        </w:tc>
        <w:tc>
          <w:tcPr>
            <w:tcW w:w="293" w:type="pct"/>
            <w:shd w:val="clear" w:color="000000" w:fill="FFFFFF"/>
            <w:vAlign w:val="center"/>
            <w:hideMark/>
          </w:tcPr>
          <w:p w:rsidR="001F366E" w:rsidRPr="0049480F" w:rsidRDefault="001F366E" w:rsidP="0049480F">
            <w:pPr>
              <w:jc w:val="center"/>
              <w:rPr>
                <w:b/>
                <w:bCs/>
                <w:color w:val="000000"/>
                <w:sz w:val="20"/>
                <w:szCs w:val="20"/>
              </w:rPr>
            </w:pPr>
            <w:r w:rsidRPr="0049480F">
              <w:rPr>
                <w:b/>
                <w:bCs/>
                <w:color w:val="000000"/>
                <w:sz w:val="20"/>
                <w:szCs w:val="20"/>
              </w:rPr>
              <w:t>2019</w:t>
            </w:r>
          </w:p>
        </w:tc>
        <w:tc>
          <w:tcPr>
            <w:tcW w:w="293" w:type="pct"/>
            <w:shd w:val="clear" w:color="000000" w:fill="FFFFFF"/>
            <w:vAlign w:val="center"/>
            <w:hideMark/>
          </w:tcPr>
          <w:p w:rsidR="001F366E" w:rsidRPr="0049480F" w:rsidRDefault="001F366E" w:rsidP="0049480F">
            <w:pPr>
              <w:jc w:val="center"/>
              <w:rPr>
                <w:b/>
                <w:bCs/>
                <w:color w:val="000000"/>
                <w:sz w:val="20"/>
                <w:szCs w:val="20"/>
              </w:rPr>
            </w:pPr>
            <w:r w:rsidRPr="0049480F">
              <w:rPr>
                <w:b/>
                <w:bCs/>
                <w:color w:val="000000"/>
                <w:sz w:val="20"/>
                <w:szCs w:val="20"/>
              </w:rPr>
              <w:t>2020</w:t>
            </w:r>
          </w:p>
        </w:tc>
        <w:tc>
          <w:tcPr>
            <w:tcW w:w="293" w:type="pct"/>
            <w:shd w:val="clear" w:color="000000" w:fill="FFFFFF"/>
            <w:vAlign w:val="center"/>
          </w:tcPr>
          <w:p w:rsidR="001F366E" w:rsidRPr="0049480F" w:rsidRDefault="001F366E" w:rsidP="0049480F">
            <w:pPr>
              <w:jc w:val="center"/>
              <w:rPr>
                <w:b/>
                <w:bCs/>
                <w:color w:val="000000"/>
                <w:sz w:val="20"/>
                <w:szCs w:val="20"/>
              </w:rPr>
            </w:pPr>
            <w:r w:rsidRPr="0049480F">
              <w:rPr>
                <w:b/>
                <w:bCs/>
                <w:color w:val="000000"/>
                <w:sz w:val="20"/>
                <w:szCs w:val="20"/>
              </w:rPr>
              <w:t>2021</w:t>
            </w:r>
          </w:p>
        </w:tc>
        <w:tc>
          <w:tcPr>
            <w:tcW w:w="290" w:type="pct"/>
            <w:shd w:val="clear" w:color="000000" w:fill="FFFFFF"/>
            <w:vAlign w:val="center"/>
          </w:tcPr>
          <w:p w:rsidR="001F366E" w:rsidRPr="0049480F" w:rsidRDefault="001F366E" w:rsidP="0049480F">
            <w:pPr>
              <w:jc w:val="center"/>
              <w:rPr>
                <w:b/>
                <w:bCs/>
                <w:color w:val="000000"/>
                <w:sz w:val="20"/>
                <w:szCs w:val="20"/>
              </w:rPr>
            </w:pPr>
            <w:r w:rsidRPr="0049480F">
              <w:rPr>
                <w:b/>
                <w:bCs/>
                <w:color w:val="000000"/>
                <w:sz w:val="20"/>
                <w:szCs w:val="20"/>
              </w:rPr>
              <w:t>2022</w:t>
            </w:r>
          </w:p>
        </w:tc>
      </w:tr>
      <w:tr w:rsidR="001F366E" w:rsidRPr="0049480F" w:rsidTr="000641BF">
        <w:trPr>
          <w:trHeight w:val="20"/>
        </w:trPr>
        <w:tc>
          <w:tcPr>
            <w:tcW w:w="160" w:type="pct"/>
            <w:shd w:val="clear" w:color="000000" w:fill="FFFFFF"/>
            <w:vAlign w:val="center"/>
            <w:hideMark/>
          </w:tcPr>
          <w:p w:rsidR="001F366E" w:rsidRPr="0049480F" w:rsidRDefault="001F366E" w:rsidP="0049480F">
            <w:pPr>
              <w:jc w:val="center"/>
              <w:rPr>
                <w:color w:val="000000"/>
                <w:sz w:val="20"/>
                <w:szCs w:val="20"/>
              </w:rPr>
            </w:pPr>
            <w:r w:rsidRPr="0049480F">
              <w:rPr>
                <w:color w:val="000000"/>
                <w:sz w:val="20"/>
                <w:szCs w:val="20"/>
              </w:rPr>
              <w:t>1</w:t>
            </w:r>
          </w:p>
        </w:tc>
        <w:tc>
          <w:tcPr>
            <w:tcW w:w="742" w:type="pct"/>
            <w:shd w:val="clear" w:color="000000" w:fill="FFFFFF"/>
            <w:vAlign w:val="center"/>
            <w:hideMark/>
          </w:tcPr>
          <w:p w:rsidR="001F366E" w:rsidRPr="0049480F" w:rsidRDefault="001F366E" w:rsidP="0049480F">
            <w:pPr>
              <w:rPr>
                <w:color w:val="000000"/>
                <w:sz w:val="20"/>
                <w:szCs w:val="20"/>
              </w:rPr>
            </w:pPr>
            <w:r w:rsidRPr="0049480F">
              <w:rPr>
                <w:color w:val="000000"/>
                <w:sz w:val="20"/>
                <w:szCs w:val="20"/>
              </w:rPr>
              <w:t>ЦК-1</w:t>
            </w:r>
          </w:p>
        </w:tc>
        <w:tc>
          <w:tcPr>
            <w:tcW w:w="292" w:type="pct"/>
            <w:shd w:val="clear" w:color="000000" w:fill="FFFFFF"/>
            <w:vAlign w:val="center"/>
            <w:hideMark/>
          </w:tcPr>
          <w:p w:rsidR="001F366E" w:rsidRPr="0049480F" w:rsidRDefault="001F366E" w:rsidP="0049480F">
            <w:pPr>
              <w:jc w:val="center"/>
              <w:rPr>
                <w:color w:val="000000"/>
                <w:sz w:val="20"/>
                <w:szCs w:val="20"/>
              </w:rPr>
            </w:pPr>
            <w:r w:rsidRPr="0049480F">
              <w:rPr>
                <w:color w:val="000000"/>
                <w:sz w:val="20"/>
                <w:szCs w:val="20"/>
              </w:rPr>
              <w:t>752069</w:t>
            </w:r>
          </w:p>
        </w:tc>
        <w:tc>
          <w:tcPr>
            <w:tcW w:w="293" w:type="pct"/>
            <w:shd w:val="clear" w:color="000000" w:fill="FFFFFF"/>
            <w:vAlign w:val="center"/>
            <w:hideMark/>
          </w:tcPr>
          <w:p w:rsidR="001F366E" w:rsidRPr="0049480F" w:rsidRDefault="001F366E" w:rsidP="0049480F">
            <w:pPr>
              <w:jc w:val="center"/>
              <w:rPr>
                <w:color w:val="000000"/>
                <w:sz w:val="20"/>
                <w:szCs w:val="20"/>
              </w:rPr>
            </w:pPr>
            <w:r w:rsidRPr="0049480F">
              <w:rPr>
                <w:color w:val="000000"/>
                <w:sz w:val="20"/>
                <w:szCs w:val="20"/>
              </w:rPr>
              <w:t>722366</w:t>
            </w:r>
          </w:p>
        </w:tc>
        <w:tc>
          <w:tcPr>
            <w:tcW w:w="293" w:type="pct"/>
            <w:shd w:val="clear" w:color="000000" w:fill="FFFFFF"/>
            <w:vAlign w:val="center"/>
            <w:hideMark/>
          </w:tcPr>
          <w:p w:rsidR="001F366E" w:rsidRPr="0049480F" w:rsidRDefault="001F366E" w:rsidP="0049480F">
            <w:pPr>
              <w:jc w:val="center"/>
              <w:rPr>
                <w:color w:val="000000"/>
                <w:sz w:val="20"/>
                <w:szCs w:val="20"/>
              </w:rPr>
            </w:pPr>
            <w:r w:rsidRPr="0049480F">
              <w:rPr>
                <w:color w:val="000000"/>
                <w:sz w:val="20"/>
                <w:szCs w:val="20"/>
              </w:rPr>
              <w:t>726763</w:t>
            </w:r>
          </w:p>
        </w:tc>
        <w:tc>
          <w:tcPr>
            <w:tcW w:w="293" w:type="pct"/>
            <w:shd w:val="clear" w:color="000000" w:fill="FFFFFF"/>
            <w:vAlign w:val="center"/>
            <w:hideMark/>
          </w:tcPr>
          <w:p w:rsidR="001F366E" w:rsidRPr="0049480F" w:rsidRDefault="001F366E" w:rsidP="0049480F">
            <w:pPr>
              <w:jc w:val="center"/>
              <w:rPr>
                <w:color w:val="000000"/>
                <w:sz w:val="20"/>
                <w:szCs w:val="20"/>
              </w:rPr>
            </w:pPr>
            <w:r w:rsidRPr="0049480F">
              <w:rPr>
                <w:color w:val="000000"/>
                <w:sz w:val="20"/>
                <w:szCs w:val="20"/>
              </w:rPr>
              <w:t>665604</w:t>
            </w:r>
          </w:p>
        </w:tc>
        <w:tc>
          <w:tcPr>
            <w:tcW w:w="293" w:type="pct"/>
            <w:shd w:val="clear" w:color="000000" w:fill="FFFFFF"/>
            <w:vAlign w:val="center"/>
            <w:hideMark/>
          </w:tcPr>
          <w:p w:rsidR="001F366E" w:rsidRPr="0049480F" w:rsidRDefault="001F366E" w:rsidP="0049480F">
            <w:pPr>
              <w:jc w:val="center"/>
              <w:rPr>
                <w:color w:val="000000"/>
                <w:sz w:val="20"/>
                <w:szCs w:val="20"/>
              </w:rPr>
            </w:pPr>
            <w:r w:rsidRPr="0049480F">
              <w:rPr>
                <w:color w:val="000000"/>
                <w:sz w:val="20"/>
                <w:szCs w:val="20"/>
              </w:rPr>
              <w:t>470849</w:t>
            </w:r>
          </w:p>
        </w:tc>
        <w:tc>
          <w:tcPr>
            <w:tcW w:w="293" w:type="pct"/>
            <w:shd w:val="clear" w:color="000000" w:fill="FFFFFF"/>
            <w:vAlign w:val="center"/>
          </w:tcPr>
          <w:p w:rsidR="001F366E" w:rsidRPr="0049480F" w:rsidRDefault="001F366E" w:rsidP="0049480F">
            <w:pPr>
              <w:ind w:left="-57" w:right="-57"/>
              <w:jc w:val="center"/>
              <w:rPr>
                <w:color w:val="000000"/>
                <w:sz w:val="20"/>
                <w:szCs w:val="20"/>
              </w:rPr>
            </w:pPr>
            <w:r w:rsidRPr="0049480F">
              <w:rPr>
                <w:color w:val="000000"/>
                <w:sz w:val="20"/>
                <w:szCs w:val="20"/>
              </w:rPr>
              <w:t>655455</w:t>
            </w:r>
          </w:p>
        </w:tc>
        <w:tc>
          <w:tcPr>
            <w:tcW w:w="293" w:type="pct"/>
            <w:shd w:val="clear" w:color="000000" w:fill="FFFFFF"/>
            <w:vAlign w:val="center"/>
          </w:tcPr>
          <w:p w:rsidR="001F366E" w:rsidRPr="0049480F" w:rsidRDefault="001F366E" w:rsidP="0049480F">
            <w:pPr>
              <w:jc w:val="center"/>
              <w:rPr>
                <w:color w:val="000000"/>
                <w:sz w:val="20"/>
                <w:szCs w:val="20"/>
              </w:rPr>
            </w:pPr>
            <w:r w:rsidRPr="0049480F">
              <w:rPr>
                <w:color w:val="000000"/>
                <w:sz w:val="20"/>
                <w:szCs w:val="20"/>
              </w:rPr>
              <w:t>594 680</w:t>
            </w:r>
          </w:p>
        </w:tc>
        <w:tc>
          <w:tcPr>
            <w:tcW w:w="293" w:type="pct"/>
            <w:shd w:val="clear" w:color="000000" w:fill="FFFFFF"/>
            <w:vAlign w:val="center"/>
            <w:hideMark/>
          </w:tcPr>
          <w:p w:rsidR="001F366E" w:rsidRPr="0049480F" w:rsidRDefault="001F366E" w:rsidP="0049480F">
            <w:pPr>
              <w:jc w:val="center"/>
              <w:rPr>
                <w:color w:val="000000"/>
                <w:sz w:val="20"/>
                <w:szCs w:val="20"/>
              </w:rPr>
            </w:pPr>
            <w:r w:rsidRPr="0049480F">
              <w:rPr>
                <w:color w:val="000000"/>
                <w:sz w:val="20"/>
                <w:szCs w:val="20"/>
              </w:rPr>
              <w:t>702814</w:t>
            </w:r>
          </w:p>
        </w:tc>
        <w:tc>
          <w:tcPr>
            <w:tcW w:w="293" w:type="pct"/>
            <w:shd w:val="clear" w:color="000000" w:fill="FFFFFF"/>
            <w:vAlign w:val="center"/>
            <w:hideMark/>
          </w:tcPr>
          <w:p w:rsidR="001F366E" w:rsidRPr="0049480F" w:rsidRDefault="001F366E" w:rsidP="0049480F">
            <w:pPr>
              <w:jc w:val="center"/>
              <w:rPr>
                <w:color w:val="000000"/>
                <w:sz w:val="20"/>
                <w:szCs w:val="20"/>
              </w:rPr>
            </w:pPr>
            <w:r w:rsidRPr="0049480F">
              <w:rPr>
                <w:color w:val="000000"/>
                <w:sz w:val="20"/>
                <w:szCs w:val="20"/>
              </w:rPr>
              <w:t>682456</w:t>
            </w:r>
          </w:p>
        </w:tc>
        <w:tc>
          <w:tcPr>
            <w:tcW w:w="293" w:type="pct"/>
            <w:shd w:val="clear" w:color="000000" w:fill="FFFFFF"/>
            <w:vAlign w:val="center"/>
            <w:hideMark/>
          </w:tcPr>
          <w:p w:rsidR="001F366E" w:rsidRPr="0049480F" w:rsidRDefault="001F366E" w:rsidP="0049480F">
            <w:pPr>
              <w:jc w:val="center"/>
              <w:rPr>
                <w:color w:val="000000"/>
                <w:sz w:val="20"/>
                <w:szCs w:val="20"/>
              </w:rPr>
            </w:pPr>
            <w:r w:rsidRPr="0049480F">
              <w:rPr>
                <w:color w:val="000000"/>
                <w:sz w:val="20"/>
                <w:szCs w:val="20"/>
              </w:rPr>
              <w:t>707165</w:t>
            </w:r>
          </w:p>
        </w:tc>
        <w:tc>
          <w:tcPr>
            <w:tcW w:w="293" w:type="pct"/>
            <w:shd w:val="clear" w:color="auto" w:fill="auto"/>
            <w:noWrap/>
            <w:vAlign w:val="center"/>
            <w:hideMark/>
          </w:tcPr>
          <w:p w:rsidR="001F366E" w:rsidRPr="0049480F" w:rsidRDefault="001F366E" w:rsidP="0049480F">
            <w:pPr>
              <w:jc w:val="center"/>
              <w:rPr>
                <w:color w:val="000000"/>
                <w:sz w:val="20"/>
                <w:szCs w:val="20"/>
              </w:rPr>
            </w:pPr>
            <w:r w:rsidRPr="0049480F">
              <w:rPr>
                <w:color w:val="000000"/>
                <w:sz w:val="20"/>
                <w:szCs w:val="20"/>
              </w:rPr>
              <w:t>659542</w:t>
            </w:r>
          </w:p>
        </w:tc>
        <w:tc>
          <w:tcPr>
            <w:tcW w:w="293" w:type="pct"/>
            <w:shd w:val="clear" w:color="auto" w:fill="auto"/>
            <w:noWrap/>
            <w:vAlign w:val="center"/>
            <w:hideMark/>
          </w:tcPr>
          <w:p w:rsidR="001F366E" w:rsidRPr="0049480F" w:rsidRDefault="001F366E" w:rsidP="0049480F">
            <w:pPr>
              <w:jc w:val="center"/>
              <w:rPr>
                <w:color w:val="000000"/>
                <w:sz w:val="20"/>
                <w:szCs w:val="20"/>
              </w:rPr>
            </w:pPr>
            <w:r w:rsidRPr="0049480F">
              <w:rPr>
                <w:color w:val="000000"/>
                <w:sz w:val="20"/>
                <w:szCs w:val="20"/>
              </w:rPr>
              <w:t>470849</w:t>
            </w:r>
          </w:p>
        </w:tc>
        <w:tc>
          <w:tcPr>
            <w:tcW w:w="293" w:type="pct"/>
            <w:vAlign w:val="center"/>
          </w:tcPr>
          <w:p w:rsidR="001F366E" w:rsidRPr="0049480F" w:rsidRDefault="001F366E" w:rsidP="0049480F">
            <w:pPr>
              <w:jc w:val="center"/>
              <w:rPr>
                <w:color w:val="000000"/>
                <w:sz w:val="20"/>
                <w:szCs w:val="20"/>
              </w:rPr>
            </w:pPr>
            <w:r w:rsidRPr="0049480F">
              <w:rPr>
                <w:color w:val="000000"/>
                <w:sz w:val="20"/>
                <w:szCs w:val="20"/>
              </w:rPr>
              <w:t>605657</w:t>
            </w:r>
          </w:p>
        </w:tc>
        <w:tc>
          <w:tcPr>
            <w:tcW w:w="290" w:type="pct"/>
            <w:vAlign w:val="center"/>
          </w:tcPr>
          <w:p w:rsidR="001F366E" w:rsidRPr="0049480F" w:rsidRDefault="001F366E" w:rsidP="0049480F">
            <w:pPr>
              <w:jc w:val="center"/>
              <w:rPr>
                <w:color w:val="000000"/>
                <w:sz w:val="20"/>
                <w:szCs w:val="20"/>
              </w:rPr>
            </w:pPr>
            <w:r w:rsidRPr="0049480F">
              <w:rPr>
                <w:color w:val="000000"/>
                <w:sz w:val="20"/>
                <w:szCs w:val="20"/>
              </w:rPr>
              <w:t>573920</w:t>
            </w:r>
          </w:p>
        </w:tc>
      </w:tr>
      <w:tr w:rsidR="001F366E" w:rsidRPr="0049480F" w:rsidTr="000641BF">
        <w:trPr>
          <w:trHeight w:val="20"/>
        </w:trPr>
        <w:tc>
          <w:tcPr>
            <w:tcW w:w="160" w:type="pct"/>
            <w:shd w:val="clear" w:color="000000" w:fill="FFFFFF"/>
            <w:vAlign w:val="center"/>
            <w:hideMark/>
          </w:tcPr>
          <w:p w:rsidR="001F366E" w:rsidRPr="0049480F" w:rsidRDefault="001F366E" w:rsidP="0049480F">
            <w:pPr>
              <w:jc w:val="center"/>
              <w:rPr>
                <w:color w:val="000000"/>
                <w:sz w:val="20"/>
                <w:szCs w:val="20"/>
              </w:rPr>
            </w:pPr>
            <w:r w:rsidRPr="0049480F">
              <w:rPr>
                <w:color w:val="000000"/>
                <w:sz w:val="20"/>
                <w:szCs w:val="20"/>
              </w:rPr>
              <w:t>2</w:t>
            </w:r>
          </w:p>
        </w:tc>
        <w:tc>
          <w:tcPr>
            <w:tcW w:w="742" w:type="pct"/>
            <w:shd w:val="clear" w:color="000000" w:fill="FFFFFF"/>
            <w:vAlign w:val="center"/>
            <w:hideMark/>
          </w:tcPr>
          <w:p w:rsidR="001F366E" w:rsidRPr="0049480F" w:rsidRDefault="001F366E" w:rsidP="0049480F">
            <w:pPr>
              <w:rPr>
                <w:color w:val="000000"/>
                <w:sz w:val="20"/>
                <w:szCs w:val="20"/>
              </w:rPr>
            </w:pPr>
            <w:r w:rsidRPr="0049480F">
              <w:rPr>
                <w:color w:val="000000"/>
                <w:sz w:val="20"/>
                <w:szCs w:val="20"/>
              </w:rPr>
              <w:t>ЦК-2</w:t>
            </w:r>
          </w:p>
        </w:tc>
        <w:tc>
          <w:tcPr>
            <w:tcW w:w="292" w:type="pct"/>
            <w:shd w:val="clear" w:color="000000" w:fill="FFFFFF"/>
            <w:vAlign w:val="center"/>
            <w:hideMark/>
          </w:tcPr>
          <w:p w:rsidR="001F366E" w:rsidRPr="0049480F" w:rsidRDefault="001F366E" w:rsidP="0049480F">
            <w:pPr>
              <w:jc w:val="center"/>
              <w:rPr>
                <w:color w:val="000000"/>
                <w:sz w:val="20"/>
                <w:szCs w:val="20"/>
              </w:rPr>
            </w:pPr>
            <w:r w:rsidRPr="0049480F">
              <w:rPr>
                <w:color w:val="000000"/>
                <w:sz w:val="20"/>
                <w:szCs w:val="20"/>
              </w:rPr>
              <w:t>233598</w:t>
            </w:r>
          </w:p>
        </w:tc>
        <w:tc>
          <w:tcPr>
            <w:tcW w:w="293" w:type="pct"/>
            <w:shd w:val="clear" w:color="000000" w:fill="FFFFFF"/>
            <w:vAlign w:val="center"/>
            <w:hideMark/>
          </w:tcPr>
          <w:p w:rsidR="001F366E" w:rsidRPr="0049480F" w:rsidRDefault="001F366E" w:rsidP="0049480F">
            <w:pPr>
              <w:jc w:val="center"/>
              <w:rPr>
                <w:color w:val="000000"/>
                <w:sz w:val="20"/>
                <w:szCs w:val="20"/>
              </w:rPr>
            </w:pPr>
            <w:r w:rsidRPr="0049480F">
              <w:rPr>
                <w:color w:val="000000"/>
                <w:sz w:val="20"/>
                <w:szCs w:val="20"/>
              </w:rPr>
              <w:t>242004</w:t>
            </w:r>
          </w:p>
        </w:tc>
        <w:tc>
          <w:tcPr>
            <w:tcW w:w="293" w:type="pct"/>
            <w:shd w:val="clear" w:color="000000" w:fill="FFFFFF"/>
            <w:vAlign w:val="center"/>
            <w:hideMark/>
          </w:tcPr>
          <w:p w:rsidR="001F366E" w:rsidRPr="0049480F" w:rsidRDefault="001F366E" w:rsidP="0049480F">
            <w:pPr>
              <w:jc w:val="center"/>
              <w:rPr>
                <w:color w:val="000000"/>
                <w:sz w:val="20"/>
                <w:szCs w:val="20"/>
              </w:rPr>
            </w:pPr>
            <w:r w:rsidRPr="0049480F">
              <w:rPr>
                <w:color w:val="000000"/>
                <w:sz w:val="20"/>
                <w:szCs w:val="20"/>
              </w:rPr>
              <w:t>255894</w:t>
            </w:r>
          </w:p>
        </w:tc>
        <w:tc>
          <w:tcPr>
            <w:tcW w:w="293" w:type="pct"/>
            <w:shd w:val="clear" w:color="000000" w:fill="FFFFFF"/>
            <w:vAlign w:val="center"/>
            <w:hideMark/>
          </w:tcPr>
          <w:p w:rsidR="001F366E" w:rsidRPr="0049480F" w:rsidRDefault="001F366E" w:rsidP="0049480F">
            <w:pPr>
              <w:jc w:val="center"/>
              <w:rPr>
                <w:color w:val="000000"/>
                <w:sz w:val="20"/>
                <w:szCs w:val="20"/>
              </w:rPr>
            </w:pPr>
            <w:r w:rsidRPr="0049480F">
              <w:rPr>
                <w:color w:val="000000"/>
                <w:sz w:val="20"/>
                <w:szCs w:val="20"/>
              </w:rPr>
              <w:t>302721</w:t>
            </w:r>
          </w:p>
        </w:tc>
        <w:tc>
          <w:tcPr>
            <w:tcW w:w="293" w:type="pct"/>
            <w:shd w:val="clear" w:color="000000" w:fill="FFFFFF"/>
            <w:vAlign w:val="center"/>
            <w:hideMark/>
          </w:tcPr>
          <w:p w:rsidR="001F366E" w:rsidRPr="0049480F" w:rsidRDefault="001F366E" w:rsidP="0049480F">
            <w:pPr>
              <w:jc w:val="center"/>
              <w:rPr>
                <w:color w:val="000000"/>
                <w:sz w:val="20"/>
                <w:szCs w:val="20"/>
              </w:rPr>
            </w:pPr>
            <w:r w:rsidRPr="0049480F">
              <w:rPr>
                <w:color w:val="000000"/>
                <w:sz w:val="20"/>
                <w:szCs w:val="20"/>
              </w:rPr>
              <w:t>391725</w:t>
            </w:r>
          </w:p>
        </w:tc>
        <w:tc>
          <w:tcPr>
            <w:tcW w:w="293" w:type="pct"/>
            <w:shd w:val="clear" w:color="000000" w:fill="FFFFFF"/>
            <w:vAlign w:val="center"/>
          </w:tcPr>
          <w:p w:rsidR="001F366E" w:rsidRPr="0049480F" w:rsidRDefault="001F366E" w:rsidP="0049480F">
            <w:pPr>
              <w:ind w:left="-57" w:right="-57"/>
              <w:jc w:val="center"/>
              <w:rPr>
                <w:color w:val="000000"/>
                <w:sz w:val="20"/>
                <w:szCs w:val="20"/>
              </w:rPr>
            </w:pPr>
            <w:r w:rsidRPr="0049480F">
              <w:rPr>
                <w:color w:val="000000"/>
                <w:sz w:val="20"/>
                <w:szCs w:val="20"/>
              </w:rPr>
              <w:t>301220,4</w:t>
            </w:r>
          </w:p>
        </w:tc>
        <w:tc>
          <w:tcPr>
            <w:tcW w:w="293" w:type="pct"/>
            <w:shd w:val="clear" w:color="000000" w:fill="FFFFFF"/>
            <w:vAlign w:val="center"/>
          </w:tcPr>
          <w:p w:rsidR="001F366E" w:rsidRPr="0049480F" w:rsidRDefault="001F366E" w:rsidP="0049480F">
            <w:pPr>
              <w:jc w:val="center"/>
              <w:rPr>
                <w:color w:val="000000"/>
                <w:sz w:val="20"/>
                <w:szCs w:val="20"/>
              </w:rPr>
            </w:pPr>
            <w:r w:rsidRPr="0049480F">
              <w:rPr>
                <w:color w:val="000000"/>
                <w:sz w:val="20"/>
                <w:szCs w:val="20"/>
              </w:rPr>
              <w:t>324 528</w:t>
            </w:r>
          </w:p>
        </w:tc>
        <w:tc>
          <w:tcPr>
            <w:tcW w:w="293" w:type="pct"/>
            <w:shd w:val="clear" w:color="000000" w:fill="FFFFFF"/>
            <w:vAlign w:val="center"/>
            <w:hideMark/>
          </w:tcPr>
          <w:p w:rsidR="001F366E" w:rsidRPr="0049480F" w:rsidRDefault="001F366E" w:rsidP="0049480F">
            <w:pPr>
              <w:jc w:val="center"/>
              <w:rPr>
                <w:color w:val="000000"/>
                <w:sz w:val="20"/>
                <w:szCs w:val="20"/>
              </w:rPr>
            </w:pPr>
            <w:r w:rsidRPr="0049480F">
              <w:rPr>
                <w:color w:val="000000"/>
                <w:sz w:val="20"/>
                <w:szCs w:val="20"/>
              </w:rPr>
              <w:t>228126</w:t>
            </w:r>
          </w:p>
        </w:tc>
        <w:tc>
          <w:tcPr>
            <w:tcW w:w="293" w:type="pct"/>
            <w:shd w:val="clear" w:color="000000" w:fill="FFFFFF"/>
            <w:vAlign w:val="center"/>
            <w:hideMark/>
          </w:tcPr>
          <w:p w:rsidR="001F366E" w:rsidRPr="0049480F" w:rsidRDefault="001F366E" w:rsidP="0049480F">
            <w:pPr>
              <w:jc w:val="center"/>
              <w:rPr>
                <w:color w:val="000000"/>
                <w:sz w:val="20"/>
                <w:szCs w:val="20"/>
              </w:rPr>
            </w:pPr>
            <w:r w:rsidRPr="0049480F">
              <w:rPr>
                <w:color w:val="000000"/>
                <w:sz w:val="20"/>
                <w:szCs w:val="20"/>
              </w:rPr>
              <w:t>242004</w:t>
            </w:r>
          </w:p>
        </w:tc>
        <w:tc>
          <w:tcPr>
            <w:tcW w:w="293" w:type="pct"/>
            <w:shd w:val="clear" w:color="000000" w:fill="FFFFFF"/>
            <w:vAlign w:val="center"/>
            <w:hideMark/>
          </w:tcPr>
          <w:p w:rsidR="001F366E" w:rsidRPr="0049480F" w:rsidRDefault="001F366E" w:rsidP="0049480F">
            <w:pPr>
              <w:jc w:val="center"/>
              <w:rPr>
                <w:color w:val="000000"/>
                <w:sz w:val="20"/>
                <w:szCs w:val="20"/>
              </w:rPr>
            </w:pPr>
            <w:r w:rsidRPr="0049480F">
              <w:rPr>
                <w:color w:val="000000"/>
                <w:sz w:val="20"/>
                <w:szCs w:val="20"/>
              </w:rPr>
              <w:t>249434</w:t>
            </w:r>
          </w:p>
        </w:tc>
        <w:tc>
          <w:tcPr>
            <w:tcW w:w="293" w:type="pct"/>
            <w:shd w:val="clear" w:color="auto" w:fill="auto"/>
            <w:noWrap/>
            <w:vAlign w:val="center"/>
            <w:hideMark/>
          </w:tcPr>
          <w:p w:rsidR="001F366E" w:rsidRPr="0049480F" w:rsidRDefault="001F366E" w:rsidP="0049480F">
            <w:pPr>
              <w:jc w:val="center"/>
              <w:rPr>
                <w:color w:val="000000"/>
                <w:sz w:val="20"/>
                <w:szCs w:val="20"/>
              </w:rPr>
            </w:pPr>
            <w:r w:rsidRPr="0049480F">
              <w:rPr>
                <w:color w:val="000000"/>
                <w:sz w:val="20"/>
                <w:szCs w:val="20"/>
              </w:rPr>
              <w:t>261662</w:t>
            </w:r>
          </w:p>
        </w:tc>
        <w:tc>
          <w:tcPr>
            <w:tcW w:w="293" w:type="pct"/>
            <w:shd w:val="clear" w:color="auto" w:fill="auto"/>
            <w:noWrap/>
            <w:vAlign w:val="center"/>
            <w:hideMark/>
          </w:tcPr>
          <w:p w:rsidR="001F366E" w:rsidRPr="0049480F" w:rsidRDefault="001F366E" w:rsidP="0049480F">
            <w:pPr>
              <w:jc w:val="center"/>
              <w:rPr>
                <w:color w:val="000000"/>
                <w:sz w:val="20"/>
                <w:szCs w:val="20"/>
              </w:rPr>
            </w:pPr>
            <w:r w:rsidRPr="0049480F">
              <w:rPr>
                <w:color w:val="000000"/>
                <w:sz w:val="20"/>
                <w:szCs w:val="20"/>
              </w:rPr>
              <w:t>346771</w:t>
            </w:r>
          </w:p>
        </w:tc>
        <w:tc>
          <w:tcPr>
            <w:tcW w:w="293" w:type="pct"/>
            <w:vAlign w:val="center"/>
          </w:tcPr>
          <w:p w:rsidR="001F366E" w:rsidRPr="0049480F" w:rsidRDefault="001F366E" w:rsidP="0049480F">
            <w:pPr>
              <w:jc w:val="center"/>
              <w:rPr>
                <w:color w:val="000000"/>
                <w:sz w:val="20"/>
                <w:szCs w:val="20"/>
              </w:rPr>
            </w:pPr>
            <w:r w:rsidRPr="0049480F">
              <w:rPr>
                <w:color w:val="000000"/>
                <w:sz w:val="20"/>
                <w:szCs w:val="20"/>
              </w:rPr>
              <w:t>301220</w:t>
            </w:r>
          </w:p>
        </w:tc>
        <w:tc>
          <w:tcPr>
            <w:tcW w:w="290" w:type="pct"/>
            <w:vAlign w:val="center"/>
          </w:tcPr>
          <w:p w:rsidR="001F366E" w:rsidRPr="0049480F" w:rsidRDefault="001F366E" w:rsidP="0049480F">
            <w:pPr>
              <w:jc w:val="center"/>
              <w:rPr>
                <w:color w:val="000000"/>
                <w:sz w:val="20"/>
                <w:szCs w:val="20"/>
              </w:rPr>
            </w:pPr>
            <w:r w:rsidRPr="0049480F">
              <w:rPr>
                <w:color w:val="000000"/>
                <w:sz w:val="20"/>
                <w:szCs w:val="20"/>
              </w:rPr>
              <w:t>304664</w:t>
            </w:r>
          </w:p>
        </w:tc>
      </w:tr>
      <w:tr w:rsidR="001F366E" w:rsidRPr="0049480F" w:rsidTr="000641BF">
        <w:trPr>
          <w:trHeight w:val="20"/>
        </w:trPr>
        <w:tc>
          <w:tcPr>
            <w:tcW w:w="160" w:type="pct"/>
            <w:shd w:val="clear" w:color="000000" w:fill="FFFFFF"/>
            <w:vAlign w:val="center"/>
            <w:hideMark/>
          </w:tcPr>
          <w:p w:rsidR="001F366E" w:rsidRPr="0049480F" w:rsidRDefault="001F366E" w:rsidP="0049480F">
            <w:pPr>
              <w:jc w:val="center"/>
              <w:rPr>
                <w:color w:val="000000"/>
                <w:sz w:val="20"/>
                <w:szCs w:val="20"/>
              </w:rPr>
            </w:pPr>
            <w:r w:rsidRPr="0049480F">
              <w:rPr>
                <w:color w:val="000000"/>
                <w:sz w:val="20"/>
                <w:szCs w:val="20"/>
              </w:rPr>
              <w:t>3</w:t>
            </w:r>
          </w:p>
        </w:tc>
        <w:tc>
          <w:tcPr>
            <w:tcW w:w="742" w:type="pct"/>
            <w:shd w:val="clear" w:color="000000" w:fill="FFFFFF"/>
            <w:vAlign w:val="center"/>
            <w:hideMark/>
          </w:tcPr>
          <w:p w:rsidR="001F366E" w:rsidRPr="0049480F" w:rsidRDefault="001F366E" w:rsidP="0049480F">
            <w:pPr>
              <w:rPr>
                <w:color w:val="000000"/>
                <w:sz w:val="20"/>
                <w:szCs w:val="20"/>
              </w:rPr>
            </w:pPr>
            <w:r w:rsidRPr="0049480F">
              <w:rPr>
                <w:color w:val="000000"/>
                <w:sz w:val="20"/>
                <w:szCs w:val="20"/>
              </w:rPr>
              <w:t>Котельная СУ-62</w:t>
            </w:r>
          </w:p>
        </w:tc>
        <w:tc>
          <w:tcPr>
            <w:tcW w:w="292" w:type="pct"/>
            <w:shd w:val="clear" w:color="000000" w:fill="FFFFFF"/>
            <w:vAlign w:val="center"/>
            <w:hideMark/>
          </w:tcPr>
          <w:p w:rsidR="001F366E" w:rsidRPr="0049480F" w:rsidRDefault="001F366E" w:rsidP="0049480F">
            <w:pPr>
              <w:jc w:val="center"/>
              <w:rPr>
                <w:color w:val="000000"/>
                <w:sz w:val="20"/>
                <w:szCs w:val="20"/>
              </w:rPr>
            </w:pPr>
            <w:r w:rsidRPr="0049480F">
              <w:rPr>
                <w:color w:val="000000"/>
                <w:sz w:val="20"/>
                <w:szCs w:val="20"/>
              </w:rPr>
              <w:t>7089</w:t>
            </w:r>
          </w:p>
        </w:tc>
        <w:tc>
          <w:tcPr>
            <w:tcW w:w="293" w:type="pct"/>
            <w:shd w:val="clear" w:color="000000" w:fill="FFFFFF"/>
            <w:vAlign w:val="center"/>
            <w:hideMark/>
          </w:tcPr>
          <w:p w:rsidR="001F366E" w:rsidRPr="0049480F" w:rsidRDefault="001F366E" w:rsidP="0049480F">
            <w:pPr>
              <w:jc w:val="center"/>
              <w:rPr>
                <w:color w:val="000000"/>
                <w:sz w:val="20"/>
                <w:szCs w:val="20"/>
              </w:rPr>
            </w:pPr>
            <w:r w:rsidRPr="0049480F">
              <w:rPr>
                <w:color w:val="000000"/>
                <w:sz w:val="20"/>
                <w:szCs w:val="20"/>
              </w:rPr>
              <w:t>6502</w:t>
            </w:r>
          </w:p>
        </w:tc>
        <w:tc>
          <w:tcPr>
            <w:tcW w:w="293" w:type="pct"/>
            <w:shd w:val="clear" w:color="000000" w:fill="FFFFFF"/>
            <w:vAlign w:val="center"/>
            <w:hideMark/>
          </w:tcPr>
          <w:p w:rsidR="001F366E" w:rsidRPr="0049480F" w:rsidRDefault="001F366E" w:rsidP="0049480F">
            <w:pPr>
              <w:jc w:val="center"/>
              <w:rPr>
                <w:color w:val="000000"/>
                <w:sz w:val="20"/>
                <w:szCs w:val="20"/>
              </w:rPr>
            </w:pPr>
            <w:r w:rsidRPr="0049480F">
              <w:rPr>
                <w:color w:val="000000"/>
                <w:sz w:val="20"/>
                <w:szCs w:val="20"/>
              </w:rPr>
              <w:t>6779</w:t>
            </w:r>
          </w:p>
        </w:tc>
        <w:tc>
          <w:tcPr>
            <w:tcW w:w="293" w:type="pct"/>
            <w:shd w:val="clear" w:color="000000" w:fill="FFFFFF"/>
            <w:vAlign w:val="center"/>
            <w:hideMark/>
          </w:tcPr>
          <w:p w:rsidR="001F366E" w:rsidRPr="0049480F" w:rsidRDefault="001F366E" w:rsidP="0049480F">
            <w:pPr>
              <w:jc w:val="center"/>
              <w:rPr>
                <w:color w:val="000000"/>
                <w:sz w:val="20"/>
                <w:szCs w:val="20"/>
              </w:rPr>
            </w:pPr>
            <w:r w:rsidRPr="0049480F">
              <w:rPr>
                <w:color w:val="000000"/>
                <w:sz w:val="20"/>
                <w:szCs w:val="20"/>
              </w:rPr>
              <w:t>6931</w:t>
            </w:r>
          </w:p>
        </w:tc>
        <w:tc>
          <w:tcPr>
            <w:tcW w:w="293" w:type="pct"/>
            <w:shd w:val="clear" w:color="000000" w:fill="FFFFFF"/>
            <w:vAlign w:val="center"/>
            <w:hideMark/>
          </w:tcPr>
          <w:p w:rsidR="001F366E" w:rsidRPr="0049480F" w:rsidRDefault="001F366E" w:rsidP="0049480F">
            <w:pPr>
              <w:jc w:val="center"/>
              <w:rPr>
                <w:color w:val="000000"/>
                <w:sz w:val="20"/>
                <w:szCs w:val="20"/>
              </w:rPr>
            </w:pPr>
            <w:r w:rsidRPr="0049480F">
              <w:rPr>
                <w:color w:val="000000"/>
                <w:sz w:val="20"/>
                <w:szCs w:val="20"/>
              </w:rPr>
              <w:t>5673,8</w:t>
            </w:r>
          </w:p>
        </w:tc>
        <w:tc>
          <w:tcPr>
            <w:tcW w:w="293" w:type="pct"/>
            <w:shd w:val="clear" w:color="000000" w:fill="FFFFFF"/>
            <w:vAlign w:val="center"/>
          </w:tcPr>
          <w:p w:rsidR="001F366E" w:rsidRPr="0049480F" w:rsidRDefault="001F366E" w:rsidP="0049480F">
            <w:pPr>
              <w:ind w:left="-57" w:right="-57"/>
              <w:jc w:val="center"/>
              <w:rPr>
                <w:color w:val="000000"/>
                <w:sz w:val="20"/>
                <w:szCs w:val="20"/>
              </w:rPr>
            </w:pPr>
            <w:r w:rsidRPr="0049480F">
              <w:rPr>
                <w:color w:val="000000"/>
                <w:sz w:val="20"/>
                <w:szCs w:val="20"/>
              </w:rPr>
              <w:t>6880,0</w:t>
            </w:r>
          </w:p>
        </w:tc>
        <w:tc>
          <w:tcPr>
            <w:tcW w:w="293" w:type="pct"/>
            <w:shd w:val="clear" w:color="000000" w:fill="FFFFFF"/>
            <w:vAlign w:val="center"/>
          </w:tcPr>
          <w:p w:rsidR="001F366E" w:rsidRPr="0049480F" w:rsidRDefault="001F366E" w:rsidP="0049480F">
            <w:pPr>
              <w:jc w:val="center"/>
              <w:rPr>
                <w:color w:val="000000"/>
                <w:sz w:val="20"/>
                <w:szCs w:val="20"/>
              </w:rPr>
            </w:pPr>
            <w:r w:rsidRPr="0049480F">
              <w:rPr>
                <w:color w:val="000000"/>
                <w:sz w:val="20"/>
                <w:szCs w:val="20"/>
              </w:rPr>
              <w:t>3 615</w:t>
            </w:r>
          </w:p>
        </w:tc>
        <w:tc>
          <w:tcPr>
            <w:tcW w:w="293" w:type="pct"/>
            <w:shd w:val="clear" w:color="000000" w:fill="FFFFFF"/>
            <w:vAlign w:val="center"/>
            <w:hideMark/>
          </w:tcPr>
          <w:p w:rsidR="001F366E" w:rsidRPr="0049480F" w:rsidRDefault="001F366E" w:rsidP="0049480F">
            <w:pPr>
              <w:jc w:val="center"/>
              <w:rPr>
                <w:color w:val="000000"/>
                <w:sz w:val="20"/>
                <w:szCs w:val="20"/>
              </w:rPr>
            </w:pPr>
            <w:r w:rsidRPr="0049480F">
              <w:rPr>
                <w:color w:val="000000"/>
                <w:sz w:val="20"/>
                <w:szCs w:val="20"/>
              </w:rPr>
              <w:t>7089</w:t>
            </w:r>
          </w:p>
        </w:tc>
        <w:tc>
          <w:tcPr>
            <w:tcW w:w="293" w:type="pct"/>
            <w:shd w:val="clear" w:color="000000" w:fill="FFFFFF"/>
            <w:vAlign w:val="center"/>
            <w:hideMark/>
          </w:tcPr>
          <w:p w:rsidR="001F366E" w:rsidRPr="0049480F" w:rsidRDefault="001F366E" w:rsidP="0049480F">
            <w:pPr>
              <w:jc w:val="center"/>
              <w:rPr>
                <w:color w:val="000000"/>
                <w:sz w:val="20"/>
                <w:szCs w:val="20"/>
              </w:rPr>
            </w:pPr>
            <w:r w:rsidRPr="0049480F">
              <w:rPr>
                <w:color w:val="000000"/>
                <w:sz w:val="20"/>
                <w:szCs w:val="20"/>
              </w:rPr>
              <w:t>6474</w:t>
            </w:r>
          </w:p>
        </w:tc>
        <w:tc>
          <w:tcPr>
            <w:tcW w:w="293" w:type="pct"/>
            <w:shd w:val="clear" w:color="000000" w:fill="FFFFFF"/>
            <w:vAlign w:val="center"/>
            <w:hideMark/>
          </w:tcPr>
          <w:p w:rsidR="001F366E" w:rsidRPr="0049480F" w:rsidRDefault="001F366E" w:rsidP="0049480F">
            <w:pPr>
              <w:jc w:val="center"/>
              <w:rPr>
                <w:color w:val="000000"/>
                <w:sz w:val="20"/>
                <w:szCs w:val="20"/>
              </w:rPr>
            </w:pPr>
            <w:r w:rsidRPr="0049480F">
              <w:rPr>
                <w:color w:val="000000"/>
                <w:sz w:val="20"/>
                <w:szCs w:val="20"/>
              </w:rPr>
              <w:t>6779</w:t>
            </w:r>
          </w:p>
        </w:tc>
        <w:tc>
          <w:tcPr>
            <w:tcW w:w="293" w:type="pct"/>
            <w:shd w:val="clear" w:color="auto" w:fill="auto"/>
            <w:noWrap/>
            <w:vAlign w:val="center"/>
            <w:hideMark/>
          </w:tcPr>
          <w:p w:rsidR="001F366E" w:rsidRPr="0049480F" w:rsidRDefault="001F366E" w:rsidP="0049480F">
            <w:pPr>
              <w:jc w:val="center"/>
              <w:rPr>
                <w:color w:val="000000"/>
                <w:sz w:val="20"/>
                <w:szCs w:val="20"/>
              </w:rPr>
            </w:pPr>
            <w:r w:rsidRPr="0049480F">
              <w:rPr>
                <w:color w:val="000000"/>
                <w:sz w:val="20"/>
                <w:szCs w:val="20"/>
              </w:rPr>
              <w:t>6931</w:t>
            </w:r>
          </w:p>
        </w:tc>
        <w:tc>
          <w:tcPr>
            <w:tcW w:w="293" w:type="pct"/>
            <w:shd w:val="clear" w:color="auto" w:fill="auto"/>
            <w:noWrap/>
            <w:vAlign w:val="center"/>
            <w:hideMark/>
          </w:tcPr>
          <w:p w:rsidR="001F366E" w:rsidRPr="0049480F" w:rsidRDefault="001F366E" w:rsidP="0049480F">
            <w:pPr>
              <w:jc w:val="center"/>
              <w:rPr>
                <w:color w:val="000000"/>
                <w:sz w:val="20"/>
                <w:szCs w:val="20"/>
              </w:rPr>
            </w:pPr>
            <w:r w:rsidRPr="0049480F">
              <w:rPr>
                <w:color w:val="000000"/>
                <w:sz w:val="20"/>
                <w:szCs w:val="20"/>
              </w:rPr>
              <w:t>5673,8</w:t>
            </w:r>
          </w:p>
        </w:tc>
        <w:tc>
          <w:tcPr>
            <w:tcW w:w="293" w:type="pct"/>
            <w:vAlign w:val="center"/>
          </w:tcPr>
          <w:p w:rsidR="001F366E" w:rsidRPr="0049480F" w:rsidRDefault="001F366E" w:rsidP="0049480F">
            <w:pPr>
              <w:jc w:val="center"/>
              <w:rPr>
                <w:color w:val="000000"/>
                <w:sz w:val="20"/>
                <w:szCs w:val="20"/>
              </w:rPr>
            </w:pPr>
            <w:r w:rsidRPr="0049480F">
              <w:rPr>
                <w:color w:val="000000"/>
                <w:sz w:val="20"/>
                <w:szCs w:val="20"/>
              </w:rPr>
              <w:t>6880,0</w:t>
            </w:r>
          </w:p>
        </w:tc>
        <w:tc>
          <w:tcPr>
            <w:tcW w:w="290" w:type="pct"/>
            <w:vAlign w:val="center"/>
          </w:tcPr>
          <w:p w:rsidR="001F366E" w:rsidRPr="0049480F" w:rsidRDefault="001F366E" w:rsidP="0049480F">
            <w:pPr>
              <w:jc w:val="center"/>
              <w:rPr>
                <w:color w:val="000000"/>
                <w:sz w:val="20"/>
                <w:szCs w:val="20"/>
              </w:rPr>
            </w:pPr>
            <w:r w:rsidRPr="0049480F">
              <w:rPr>
                <w:color w:val="000000"/>
                <w:sz w:val="20"/>
                <w:szCs w:val="20"/>
              </w:rPr>
              <w:t>3 615</w:t>
            </w:r>
          </w:p>
        </w:tc>
      </w:tr>
      <w:tr w:rsidR="001F366E" w:rsidRPr="0049480F" w:rsidTr="000641BF">
        <w:trPr>
          <w:trHeight w:val="20"/>
        </w:trPr>
        <w:tc>
          <w:tcPr>
            <w:tcW w:w="160" w:type="pct"/>
            <w:shd w:val="clear" w:color="000000" w:fill="FFFFFF"/>
            <w:vAlign w:val="center"/>
            <w:hideMark/>
          </w:tcPr>
          <w:p w:rsidR="001F366E" w:rsidRPr="0049480F" w:rsidRDefault="001F366E" w:rsidP="0049480F">
            <w:pPr>
              <w:jc w:val="center"/>
              <w:rPr>
                <w:color w:val="000000"/>
                <w:sz w:val="20"/>
                <w:szCs w:val="20"/>
              </w:rPr>
            </w:pPr>
            <w:r w:rsidRPr="0049480F">
              <w:rPr>
                <w:color w:val="000000"/>
                <w:sz w:val="20"/>
                <w:szCs w:val="20"/>
              </w:rPr>
              <w:t>4</w:t>
            </w:r>
          </w:p>
        </w:tc>
        <w:tc>
          <w:tcPr>
            <w:tcW w:w="742" w:type="pct"/>
            <w:shd w:val="clear" w:color="000000" w:fill="FFFFFF"/>
            <w:vAlign w:val="center"/>
            <w:hideMark/>
          </w:tcPr>
          <w:p w:rsidR="001F366E" w:rsidRPr="0049480F" w:rsidRDefault="001F366E" w:rsidP="0049480F">
            <w:pPr>
              <w:rPr>
                <w:color w:val="000000"/>
                <w:sz w:val="20"/>
                <w:szCs w:val="20"/>
              </w:rPr>
            </w:pPr>
            <w:r w:rsidRPr="0049480F">
              <w:rPr>
                <w:color w:val="000000"/>
                <w:sz w:val="20"/>
                <w:szCs w:val="20"/>
              </w:rPr>
              <w:t>Котельная п. Звездный</w:t>
            </w:r>
          </w:p>
        </w:tc>
        <w:tc>
          <w:tcPr>
            <w:tcW w:w="292" w:type="pct"/>
            <w:shd w:val="clear" w:color="000000" w:fill="FFFFFF"/>
            <w:vAlign w:val="center"/>
            <w:hideMark/>
          </w:tcPr>
          <w:p w:rsidR="001F366E" w:rsidRPr="0049480F" w:rsidRDefault="001F366E" w:rsidP="0049480F">
            <w:pPr>
              <w:jc w:val="center"/>
              <w:rPr>
                <w:color w:val="000000"/>
                <w:sz w:val="20"/>
                <w:szCs w:val="20"/>
              </w:rPr>
            </w:pPr>
            <w:r w:rsidRPr="0049480F">
              <w:rPr>
                <w:color w:val="000000"/>
                <w:sz w:val="20"/>
                <w:szCs w:val="20"/>
              </w:rPr>
              <w:t>1794</w:t>
            </w:r>
          </w:p>
        </w:tc>
        <w:tc>
          <w:tcPr>
            <w:tcW w:w="293" w:type="pct"/>
            <w:shd w:val="clear" w:color="000000" w:fill="FFFFFF"/>
            <w:vAlign w:val="center"/>
            <w:hideMark/>
          </w:tcPr>
          <w:p w:rsidR="001F366E" w:rsidRPr="0049480F" w:rsidRDefault="001F366E" w:rsidP="0049480F">
            <w:pPr>
              <w:jc w:val="center"/>
              <w:rPr>
                <w:color w:val="000000"/>
                <w:sz w:val="20"/>
                <w:szCs w:val="20"/>
              </w:rPr>
            </w:pPr>
            <w:r w:rsidRPr="0049480F">
              <w:rPr>
                <w:color w:val="000000"/>
                <w:sz w:val="20"/>
                <w:szCs w:val="20"/>
              </w:rPr>
              <w:t>-</w:t>
            </w:r>
          </w:p>
        </w:tc>
        <w:tc>
          <w:tcPr>
            <w:tcW w:w="293" w:type="pct"/>
            <w:shd w:val="clear" w:color="000000" w:fill="FFFFFF"/>
            <w:vAlign w:val="center"/>
          </w:tcPr>
          <w:p w:rsidR="001F366E" w:rsidRPr="0049480F" w:rsidRDefault="001F366E" w:rsidP="0049480F">
            <w:pPr>
              <w:jc w:val="center"/>
              <w:rPr>
                <w:color w:val="000000"/>
                <w:sz w:val="20"/>
                <w:szCs w:val="20"/>
              </w:rPr>
            </w:pPr>
            <w:r w:rsidRPr="0049480F">
              <w:rPr>
                <w:color w:val="000000"/>
                <w:sz w:val="20"/>
                <w:szCs w:val="20"/>
              </w:rPr>
              <w:t>-</w:t>
            </w:r>
          </w:p>
        </w:tc>
        <w:tc>
          <w:tcPr>
            <w:tcW w:w="293" w:type="pct"/>
            <w:shd w:val="clear" w:color="000000" w:fill="FFFFFF"/>
            <w:vAlign w:val="center"/>
          </w:tcPr>
          <w:p w:rsidR="001F366E" w:rsidRPr="0049480F" w:rsidRDefault="001F366E" w:rsidP="0049480F">
            <w:pPr>
              <w:jc w:val="center"/>
              <w:rPr>
                <w:color w:val="000000"/>
                <w:sz w:val="20"/>
                <w:szCs w:val="20"/>
              </w:rPr>
            </w:pPr>
            <w:r w:rsidRPr="0049480F">
              <w:rPr>
                <w:color w:val="000000"/>
                <w:sz w:val="20"/>
                <w:szCs w:val="20"/>
              </w:rPr>
              <w:t>-</w:t>
            </w:r>
          </w:p>
        </w:tc>
        <w:tc>
          <w:tcPr>
            <w:tcW w:w="293" w:type="pct"/>
            <w:shd w:val="clear" w:color="000000" w:fill="FFFFFF"/>
            <w:vAlign w:val="center"/>
          </w:tcPr>
          <w:p w:rsidR="001F366E" w:rsidRPr="0049480F" w:rsidRDefault="001F366E" w:rsidP="0049480F">
            <w:pPr>
              <w:jc w:val="center"/>
              <w:rPr>
                <w:color w:val="000000"/>
                <w:sz w:val="20"/>
                <w:szCs w:val="20"/>
              </w:rPr>
            </w:pPr>
            <w:r w:rsidRPr="0049480F">
              <w:rPr>
                <w:color w:val="000000"/>
                <w:sz w:val="20"/>
                <w:szCs w:val="20"/>
              </w:rPr>
              <w:t>-</w:t>
            </w:r>
          </w:p>
        </w:tc>
        <w:tc>
          <w:tcPr>
            <w:tcW w:w="293" w:type="pct"/>
            <w:shd w:val="clear" w:color="000000" w:fill="FFFFFF"/>
            <w:vAlign w:val="center"/>
          </w:tcPr>
          <w:p w:rsidR="001F366E" w:rsidRPr="0049480F" w:rsidRDefault="001F366E" w:rsidP="0049480F">
            <w:pPr>
              <w:ind w:left="-57" w:right="-57"/>
              <w:jc w:val="center"/>
              <w:rPr>
                <w:color w:val="000000"/>
                <w:sz w:val="20"/>
                <w:szCs w:val="20"/>
              </w:rPr>
            </w:pPr>
            <w:r w:rsidRPr="0049480F">
              <w:rPr>
                <w:color w:val="000000"/>
                <w:sz w:val="20"/>
                <w:szCs w:val="20"/>
              </w:rPr>
              <w:t>-</w:t>
            </w:r>
          </w:p>
        </w:tc>
        <w:tc>
          <w:tcPr>
            <w:tcW w:w="293" w:type="pct"/>
            <w:shd w:val="clear" w:color="000000" w:fill="FFFFFF"/>
            <w:vAlign w:val="center"/>
          </w:tcPr>
          <w:p w:rsidR="001F366E" w:rsidRPr="0049480F" w:rsidRDefault="001F366E" w:rsidP="0049480F">
            <w:pPr>
              <w:jc w:val="center"/>
              <w:rPr>
                <w:color w:val="000000"/>
                <w:sz w:val="20"/>
                <w:szCs w:val="20"/>
              </w:rPr>
            </w:pPr>
            <w:r w:rsidRPr="0049480F">
              <w:rPr>
                <w:color w:val="000000"/>
                <w:sz w:val="20"/>
                <w:szCs w:val="20"/>
              </w:rPr>
              <w:t>-</w:t>
            </w:r>
          </w:p>
        </w:tc>
        <w:tc>
          <w:tcPr>
            <w:tcW w:w="293" w:type="pct"/>
            <w:shd w:val="clear" w:color="000000" w:fill="FFFFFF"/>
            <w:vAlign w:val="center"/>
            <w:hideMark/>
          </w:tcPr>
          <w:p w:rsidR="001F366E" w:rsidRPr="0049480F" w:rsidRDefault="001F366E" w:rsidP="0049480F">
            <w:pPr>
              <w:jc w:val="center"/>
              <w:rPr>
                <w:color w:val="000000"/>
                <w:sz w:val="20"/>
                <w:szCs w:val="20"/>
              </w:rPr>
            </w:pPr>
            <w:r w:rsidRPr="0049480F">
              <w:rPr>
                <w:color w:val="000000"/>
                <w:sz w:val="20"/>
                <w:szCs w:val="20"/>
              </w:rPr>
              <w:t>1794</w:t>
            </w:r>
          </w:p>
        </w:tc>
        <w:tc>
          <w:tcPr>
            <w:tcW w:w="293" w:type="pct"/>
            <w:shd w:val="clear" w:color="000000" w:fill="FFFFFF"/>
            <w:vAlign w:val="center"/>
            <w:hideMark/>
          </w:tcPr>
          <w:p w:rsidR="001F366E" w:rsidRPr="0049480F" w:rsidRDefault="001F366E" w:rsidP="0049480F">
            <w:pPr>
              <w:jc w:val="center"/>
              <w:rPr>
                <w:color w:val="000000"/>
                <w:sz w:val="20"/>
                <w:szCs w:val="20"/>
              </w:rPr>
            </w:pPr>
            <w:r w:rsidRPr="0049480F">
              <w:rPr>
                <w:color w:val="000000"/>
                <w:sz w:val="20"/>
                <w:szCs w:val="20"/>
              </w:rPr>
              <w:t>-</w:t>
            </w:r>
          </w:p>
        </w:tc>
        <w:tc>
          <w:tcPr>
            <w:tcW w:w="293" w:type="pct"/>
            <w:shd w:val="clear" w:color="000000" w:fill="FFFFFF"/>
            <w:vAlign w:val="center"/>
            <w:hideMark/>
          </w:tcPr>
          <w:p w:rsidR="001F366E" w:rsidRPr="0049480F" w:rsidRDefault="001F366E" w:rsidP="0049480F">
            <w:pPr>
              <w:jc w:val="center"/>
              <w:rPr>
                <w:color w:val="000000"/>
                <w:sz w:val="20"/>
                <w:szCs w:val="20"/>
              </w:rPr>
            </w:pPr>
            <w:r w:rsidRPr="0049480F">
              <w:rPr>
                <w:color w:val="000000"/>
                <w:sz w:val="20"/>
                <w:szCs w:val="20"/>
              </w:rPr>
              <w:t>-</w:t>
            </w:r>
          </w:p>
        </w:tc>
        <w:tc>
          <w:tcPr>
            <w:tcW w:w="293" w:type="pct"/>
            <w:shd w:val="clear" w:color="auto" w:fill="auto"/>
            <w:noWrap/>
            <w:vAlign w:val="center"/>
            <w:hideMark/>
          </w:tcPr>
          <w:p w:rsidR="001F366E" w:rsidRPr="0049480F" w:rsidRDefault="001F366E" w:rsidP="0049480F">
            <w:pPr>
              <w:jc w:val="center"/>
              <w:rPr>
                <w:color w:val="000000"/>
                <w:sz w:val="20"/>
                <w:szCs w:val="20"/>
              </w:rPr>
            </w:pPr>
            <w:r w:rsidRPr="0049480F">
              <w:rPr>
                <w:color w:val="000000"/>
                <w:sz w:val="20"/>
                <w:szCs w:val="20"/>
              </w:rPr>
              <w:t>-</w:t>
            </w:r>
          </w:p>
        </w:tc>
        <w:tc>
          <w:tcPr>
            <w:tcW w:w="293" w:type="pct"/>
            <w:shd w:val="clear" w:color="auto" w:fill="auto"/>
            <w:noWrap/>
            <w:vAlign w:val="center"/>
            <w:hideMark/>
          </w:tcPr>
          <w:p w:rsidR="001F366E" w:rsidRPr="0049480F" w:rsidRDefault="001F366E" w:rsidP="0049480F">
            <w:pPr>
              <w:jc w:val="center"/>
              <w:rPr>
                <w:color w:val="000000"/>
                <w:sz w:val="20"/>
                <w:szCs w:val="20"/>
              </w:rPr>
            </w:pPr>
            <w:r w:rsidRPr="0049480F">
              <w:rPr>
                <w:color w:val="000000"/>
                <w:sz w:val="20"/>
                <w:szCs w:val="20"/>
              </w:rPr>
              <w:t>-</w:t>
            </w:r>
          </w:p>
        </w:tc>
        <w:tc>
          <w:tcPr>
            <w:tcW w:w="293" w:type="pct"/>
            <w:vAlign w:val="center"/>
          </w:tcPr>
          <w:p w:rsidR="001F366E" w:rsidRPr="0049480F" w:rsidRDefault="001F366E" w:rsidP="0049480F">
            <w:pPr>
              <w:jc w:val="center"/>
              <w:rPr>
                <w:color w:val="000000"/>
                <w:sz w:val="20"/>
                <w:szCs w:val="20"/>
              </w:rPr>
            </w:pPr>
            <w:r w:rsidRPr="0049480F">
              <w:rPr>
                <w:color w:val="000000"/>
                <w:sz w:val="20"/>
                <w:szCs w:val="20"/>
              </w:rPr>
              <w:t>-</w:t>
            </w:r>
          </w:p>
        </w:tc>
        <w:tc>
          <w:tcPr>
            <w:tcW w:w="290" w:type="pct"/>
            <w:vAlign w:val="center"/>
          </w:tcPr>
          <w:p w:rsidR="001F366E" w:rsidRPr="0049480F" w:rsidRDefault="001F366E" w:rsidP="0049480F">
            <w:pPr>
              <w:jc w:val="center"/>
              <w:rPr>
                <w:color w:val="000000"/>
                <w:sz w:val="20"/>
                <w:szCs w:val="20"/>
              </w:rPr>
            </w:pPr>
            <w:r w:rsidRPr="0049480F">
              <w:rPr>
                <w:color w:val="000000"/>
                <w:sz w:val="20"/>
                <w:szCs w:val="20"/>
              </w:rPr>
              <w:t>-</w:t>
            </w:r>
          </w:p>
        </w:tc>
      </w:tr>
      <w:tr w:rsidR="001F366E" w:rsidRPr="0049480F" w:rsidTr="000641BF">
        <w:trPr>
          <w:trHeight w:val="20"/>
        </w:trPr>
        <w:tc>
          <w:tcPr>
            <w:tcW w:w="901" w:type="pct"/>
            <w:gridSpan w:val="2"/>
            <w:shd w:val="clear" w:color="auto" w:fill="auto"/>
            <w:vAlign w:val="center"/>
            <w:hideMark/>
          </w:tcPr>
          <w:p w:rsidR="001F366E" w:rsidRPr="0049480F" w:rsidRDefault="001F366E" w:rsidP="0049480F">
            <w:pPr>
              <w:jc w:val="right"/>
              <w:rPr>
                <w:b/>
                <w:bCs/>
                <w:color w:val="000000"/>
                <w:sz w:val="20"/>
                <w:szCs w:val="20"/>
              </w:rPr>
            </w:pPr>
            <w:r w:rsidRPr="0049480F">
              <w:rPr>
                <w:b/>
                <w:bCs/>
                <w:color w:val="000000"/>
                <w:sz w:val="20"/>
                <w:szCs w:val="20"/>
              </w:rPr>
              <w:t>ИТОГО по СЦТ на базе котельных АО «ЮТТС»</w:t>
            </w:r>
          </w:p>
        </w:tc>
        <w:tc>
          <w:tcPr>
            <w:tcW w:w="292" w:type="pct"/>
            <w:shd w:val="clear" w:color="auto" w:fill="auto"/>
            <w:vAlign w:val="center"/>
            <w:hideMark/>
          </w:tcPr>
          <w:p w:rsidR="001F366E" w:rsidRPr="0049480F" w:rsidRDefault="001F366E" w:rsidP="0049480F">
            <w:pPr>
              <w:jc w:val="center"/>
              <w:rPr>
                <w:b/>
                <w:bCs/>
                <w:color w:val="000000"/>
                <w:sz w:val="20"/>
                <w:szCs w:val="20"/>
              </w:rPr>
            </w:pPr>
            <w:r w:rsidRPr="0049480F">
              <w:rPr>
                <w:b/>
                <w:bCs/>
                <w:color w:val="000000"/>
                <w:sz w:val="20"/>
                <w:szCs w:val="20"/>
              </w:rPr>
              <w:t>960977</w:t>
            </w:r>
          </w:p>
        </w:tc>
        <w:tc>
          <w:tcPr>
            <w:tcW w:w="293" w:type="pct"/>
            <w:shd w:val="clear" w:color="auto" w:fill="auto"/>
            <w:vAlign w:val="center"/>
            <w:hideMark/>
          </w:tcPr>
          <w:p w:rsidR="001F366E" w:rsidRPr="0049480F" w:rsidRDefault="001F366E" w:rsidP="0049480F">
            <w:pPr>
              <w:jc w:val="center"/>
              <w:rPr>
                <w:b/>
                <w:bCs/>
                <w:color w:val="000000"/>
                <w:sz w:val="20"/>
                <w:szCs w:val="20"/>
              </w:rPr>
            </w:pPr>
            <w:r w:rsidRPr="0049480F">
              <w:rPr>
                <w:b/>
                <w:bCs/>
                <w:color w:val="000000"/>
                <w:sz w:val="20"/>
                <w:szCs w:val="20"/>
              </w:rPr>
              <w:t>994551</w:t>
            </w:r>
          </w:p>
        </w:tc>
        <w:tc>
          <w:tcPr>
            <w:tcW w:w="293" w:type="pct"/>
            <w:shd w:val="clear" w:color="auto" w:fill="auto"/>
            <w:vAlign w:val="center"/>
            <w:hideMark/>
          </w:tcPr>
          <w:p w:rsidR="001F366E" w:rsidRPr="0049480F" w:rsidRDefault="001F366E" w:rsidP="0049480F">
            <w:pPr>
              <w:jc w:val="center"/>
              <w:rPr>
                <w:b/>
                <w:bCs/>
                <w:color w:val="000000"/>
                <w:sz w:val="20"/>
                <w:szCs w:val="20"/>
              </w:rPr>
            </w:pPr>
            <w:r w:rsidRPr="0049480F">
              <w:rPr>
                <w:b/>
                <w:bCs/>
                <w:color w:val="000000"/>
                <w:sz w:val="20"/>
                <w:szCs w:val="20"/>
              </w:rPr>
              <w:t>970872</w:t>
            </w:r>
          </w:p>
        </w:tc>
        <w:tc>
          <w:tcPr>
            <w:tcW w:w="293" w:type="pct"/>
            <w:shd w:val="clear" w:color="auto" w:fill="auto"/>
            <w:vAlign w:val="center"/>
            <w:hideMark/>
          </w:tcPr>
          <w:p w:rsidR="001F366E" w:rsidRPr="0049480F" w:rsidRDefault="001F366E" w:rsidP="0049480F">
            <w:pPr>
              <w:jc w:val="center"/>
              <w:rPr>
                <w:b/>
                <w:bCs/>
                <w:color w:val="000000"/>
                <w:sz w:val="20"/>
                <w:szCs w:val="20"/>
              </w:rPr>
            </w:pPr>
            <w:r w:rsidRPr="0049480F">
              <w:rPr>
                <w:b/>
                <w:bCs/>
                <w:color w:val="000000"/>
                <w:sz w:val="20"/>
                <w:szCs w:val="20"/>
              </w:rPr>
              <w:t>991454</w:t>
            </w:r>
          </w:p>
        </w:tc>
        <w:tc>
          <w:tcPr>
            <w:tcW w:w="293" w:type="pct"/>
            <w:shd w:val="clear" w:color="auto" w:fill="auto"/>
            <w:vAlign w:val="center"/>
            <w:hideMark/>
          </w:tcPr>
          <w:p w:rsidR="001F366E" w:rsidRPr="0049480F" w:rsidRDefault="001F366E" w:rsidP="0049480F">
            <w:pPr>
              <w:jc w:val="center"/>
              <w:rPr>
                <w:b/>
                <w:bCs/>
                <w:color w:val="000000"/>
                <w:sz w:val="20"/>
                <w:szCs w:val="20"/>
              </w:rPr>
            </w:pPr>
            <w:r w:rsidRPr="0049480F">
              <w:rPr>
                <w:b/>
                <w:bCs/>
                <w:color w:val="000000"/>
                <w:sz w:val="20"/>
                <w:szCs w:val="20"/>
              </w:rPr>
              <w:t>977275</w:t>
            </w:r>
          </w:p>
        </w:tc>
        <w:tc>
          <w:tcPr>
            <w:tcW w:w="293" w:type="pct"/>
            <w:vAlign w:val="center"/>
          </w:tcPr>
          <w:p w:rsidR="001F366E" w:rsidRPr="0049480F" w:rsidRDefault="001F366E" w:rsidP="0049480F">
            <w:pPr>
              <w:ind w:left="-57" w:right="-57"/>
              <w:jc w:val="center"/>
              <w:rPr>
                <w:b/>
                <w:color w:val="000000"/>
                <w:sz w:val="20"/>
                <w:szCs w:val="20"/>
              </w:rPr>
            </w:pPr>
            <w:r w:rsidRPr="0049480F">
              <w:rPr>
                <w:b/>
                <w:color w:val="000000"/>
                <w:sz w:val="20"/>
                <w:szCs w:val="20"/>
              </w:rPr>
              <w:t>868247,9</w:t>
            </w:r>
          </w:p>
        </w:tc>
        <w:tc>
          <w:tcPr>
            <w:tcW w:w="293" w:type="pct"/>
            <w:vAlign w:val="center"/>
          </w:tcPr>
          <w:p w:rsidR="001F366E" w:rsidRPr="0049480F" w:rsidRDefault="001F366E" w:rsidP="0049480F">
            <w:pPr>
              <w:ind w:left="-57" w:right="-57"/>
              <w:jc w:val="center"/>
              <w:rPr>
                <w:b/>
                <w:color w:val="000000"/>
                <w:sz w:val="20"/>
                <w:szCs w:val="20"/>
              </w:rPr>
            </w:pPr>
            <w:r w:rsidRPr="0049480F">
              <w:rPr>
                <w:b/>
                <w:color w:val="000000"/>
                <w:sz w:val="20"/>
                <w:szCs w:val="20"/>
              </w:rPr>
              <w:t>922823</w:t>
            </w:r>
          </w:p>
        </w:tc>
        <w:tc>
          <w:tcPr>
            <w:tcW w:w="293" w:type="pct"/>
            <w:shd w:val="clear" w:color="auto" w:fill="auto"/>
            <w:vAlign w:val="center"/>
            <w:hideMark/>
          </w:tcPr>
          <w:p w:rsidR="001F366E" w:rsidRPr="0049480F" w:rsidRDefault="001F366E" w:rsidP="0049480F">
            <w:pPr>
              <w:jc w:val="center"/>
              <w:rPr>
                <w:b/>
                <w:bCs/>
                <w:color w:val="000000"/>
                <w:sz w:val="20"/>
                <w:szCs w:val="20"/>
              </w:rPr>
            </w:pPr>
            <w:r w:rsidRPr="0049480F">
              <w:rPr>
                <w:b/>
                <w:bCs/>
                <w:color w:val="000000"/>
                <w:sz w:val="20"/>
                <w:szCs w:val="20"/>
              </w:rPr>
              <w:t>910093</w:t>
            </w:r>
          </w:p>
        </w:tc>
        <w:tc>
          <w:tcPr>
            <w:tcW w:w="293" w:type="pct"/>
            <w:shd w:val="clear" w:color="auto" w:fill="auto"/>
            <w:vAlign w:val="center"/>
            <w:hideMark/>
          </w:tcPr>
          <w:p w:rsidR="001F366E" w:rsidRPr="0049480F" w:rsidRDefault="001F366E" w:rsidP="0049480F">
            <w:pPr>
              <w:jc w:val="center"/>
              <w:rPr>
                <w:b/>
                <w:bCs/>
                <w:color w:val="000000"/>
                <w:sz w:val="20"/>
                <w:szCs w:val="20"/>
              </w:rPr>
            </w:pPr>
            <w:r w:rsidRPr="0049480F">
              <w:rPr>
                <w:b/>
                <w:bCs/>
                <w:color w:val="000000"/>
                <w:sz w:val="20"/>
                <w:szCs w:val="20"/>
              </w:rPr>
              <w:t>939823</w:t>
            </w:r>
          </w:p>
        </w:tc>
        <w:tc>
          <w:tcPr>
            <w:tcW w:w="293" w:type="pct"/>
            <w:shd w:val="clear" w:color="auto" w:fill="auto"/>
            <w:vAlign w:val="center"/>
            <w:hideMark/>
          </w:tcPr>
          <w:p w:rsidR="001F366E" w:rsidRPr="0049480F" w:rsidRDefault="001F366E" w:rsidP="0049480F">
            <w:pPr>
              <w:jc w:val="center"/>
              <w:rPr>
                <w:b/>
                <w:bCs/>
                <w:color w:val="000000"/>
                <w:sz w:val="20"/>
                <w:szCs w:val="20"/>
              </w:rPr>
            </w:pPr>
            <w:r w:rsidRPr="0049480F">
              <w:rPr>
                <w:b/>
                <w:bCs/>
                <w:color w:val="000000"/>
                <w:sz w:val="20"/>
                <w:szCs w:val="20"/>
              </w:rPr>
              <w:t>930934</w:t>
            </w:r>
          </w:p>
        </w:tc>
        <w:tc>
          <w:tcPr>
            <w:tcW w:w="293" w:type="pct"/>
            <w:shd w:val="clear" w:color="auto" w:fill="auto"/>
            <w:noWrap/>
            <w:vAlign w:val="center"/>
            <w:hideMark/>
          </w:tcPr>
          <w:p w:rsidR="001F366E" w:rsidRPr="0049480F" w:rsidRDefault="001F366E" w:rsidP="0049480F">
            <w:pPr>
              <w:jc w:val="center"/>
              <w:rPr>
                <w:b/>
                <w:color w:val="000000"/>
                <w:sz w:val="20"/>
                <w:szCs w:val="20"/>
              </w:rPr>
            </w:pPr>
            <w:r w:rsidRPr="0049480F">
              <w:rPr>
                <w:b/>
                <w:color w:val="000000"/>
                <w:sz w:val="20"/>
                <w:szCs w:val="20"/>
              </w:rPr>
              <w:t>963378</w:t>
            </w:r>
          </w:p>
        </w:tc>
        <w:tc>
          <w:tcPr>
            <w:tcW w:w="293" w:type="pct"/>
            <w:shd w:val="clear" w:color="auto" w:fill="auto"/>
            <w:noWrap/>
            <w:vAlign w:val="center"/>
            <w:hideMark/>
          </w:tcPr>
          <w:p w:rsidR="001F366E" w:rsidRPr="0049480F" w:rsidRDefault="001F366E" w:rsidP="0049480F">
            <w:pPr>
              <w:jc w:val="center"/>
              <w:rPr>
                <w:b/>
                <w:color w:val="000000"/>
                <w:sz w:val="20"/>
                <w:szCs w:val="20"/>
              </w:rPr>
            </w:pPr>
            <w:r w:rsidRPr="0049480F">
              <w:rPr>
                <w:b/>
                <w:color w:val="000000"/>
                <w:sz w:val="20"/>
                <w:szCs w:val="20"/>
              </w:rPr>
              <w:t>928135</w:t>
            </w:r>
          </w:p>
        </w:tc>
        <w:tc>
          <w:tcPr>
            <w:tcW w:w="293" w:type="pct"/>
            <w:vAlign w:val="center"/>
          </w:tcPr>
          <w:p w:rsidR="001F366E" w:rsidRPr="0049480F" w:rsidRDefault="001F366E" w:rsidP="0049480F">
            <w:pPr>
              <w:jc w:val="center"/>
              <w:rPr>
                <w:b/>
                <w:color w:val="000000"/>
                <w:sz w:val="20"/>
                <w:szCs w:val="20"/>
              </w:rPr>
            </w:pPr>
            <w:r w:rsidRPr="0049480F">
              <w:rPr>
                <w:b/>
                <w:color w:val="000000"/>
                <w:sz w:val="20"/>
                <w:szCs w:val="20"/>
              </w:rPr>
              <w:t>823294</w:t>
            </w:r>
          </w:p>
        </w:tc>
        <w:tc>
          <w:tcPr>
            <w:tcW w:w="290" w:type="pct"/>
            <w:vAlign w:val="center"/>
          </w:tcPr>
          <w:p w:rsidR="001F366E" w:rsidRPr="0049480F" w:rsidRDefault="001F366E" w:rsidP="0049480F">
            <w:pPr>
              <w:jc w:val="center"/>
              <w:rPr>
                <w:b/>
                <w:color w:val="000000"/>
                <w:sz w:val="20"/>
                <w:szCs w:val="20"/>
              </w:rPr>
            </w:pPr>
            <w:r w:rsidRPr="0049480F">
              <w:rPr>
                <w:b/>
                <w:color w:val="000000"/>
                <w:sz w:val="20"/>
                <w:szCs w:val="20"/>
              </w:rPr>
              <w:t>882199</w:t>
            </w:r>
          </w:p>
        </w:tc>
      </w:tr>
      <w:tr w:rsidR="001F366E" w:rsidRPr="0049480F" w:rsidTr="000641BF">
        <w:trPr>
          <w:trHeight w:val="20"/>
        </w:trPr>
        <w:tc>
          <w:tcPr>
            <w:tcW w:w="160" w:type="pct"/>
            <w:shd w:val="clear" w:color="000000" w:fill="FFFFFF"/>
            <w:vAlign w:val="center"/>
            <w:hideMark/>
          </w:tcPr>
          <w:p w:rsidR="001F366E" w:rsidRPr="0049480F" w:rsidRDefault="001F366E" w:rsidP="0049480F">
            <w:pPr>
              <w:jc w:val="center"/>
              <w:rPr>
                <w:color w:val="000000"/>
                <w:sz w:val="20"/>
                <w:szCs w:val="20"/>
              </w:rPr>
            </w:pPr>
            <w:r w:rsidRPr="0049480F">
              <w:rPr>
                <w:color w:val="000000"/>
                <w:sz w:val="20"/>
                <w:szCs w:val="20"/>
              </w:rPr>
              <w:t>5</w:t>
            </w:r>
          </w:p>
        </w:tc>
        <w:tc>
          <w:tcPr>
            <w:tcW w:w="742" w:type="pct"/>
            <w:shd w:val="clear" w:color="auto" w:fill="auto"/>
            <w:vAlign w:val="center"/>
            <w:hideMark/>
          </w:tcPr>
          <w:p w:rsidR="001F366E" w:rsidRPr="0049480F" w:rsidRDefault="001F366E" w:rsidP="0049480F">
            <w:pPr>
              <w:rPr>
                <w:color w:val="000000"/>
                <w:sz w:val="20"/>
                <w:szCs w:val="20"/>
              </w:rPr>
            </w:pPr>
            <w:r w:rsidRPr="0049480F">
              <w:rPr>
                <w:color w:val="000000"/>
                <w:sz w:val="20"/>
                <w:szCs w:val="20"/>
              </w:rPr>
              <w:t>Котельная Юго-Западная</w:t>
            </w:r>
          </w:p>
        </w:tc>
        <w:tc>
          <w:tcPr>
            <w:tcW w:w="292" w:type="pct"/>
            <w:shd w:val="clear" w:color="auto" w:fill="auto"/>
            <w:vAlign w:val="center"/>
            <w:hideMark/>
          </w:tcPr>
          <w:p w:rsidR="001F366E" w:rsidRPr="0049480F" w:rsidRDefault="001F366E" w:rsidP="0049480F">
            <w:pPr>
              <w:jc w:val="center"/>
              <w:rPr>
                <w:color w:val="000000"/>
                <w:sz w:val="20"/>
                <w:szCs w:val="20"/>
              </w:rPr>
            </w:pPr>
            <w:r w:rsidRPr="0049480F">
              <w:rPr>
                <w:color w:val="000000"/>
                <w:sz w:val="20"/>
                <w:szCs w:val="20"/>
              </w:rPr>
              <w:t>41577</w:t>
            </w:r>
          </w:p>
        </w:tc>
        <w:tc>
          <w:tcPr>
            <w:tcW w:w="293" w:type="pct"/>
            <w:shd w:val="clear" w:color="auto" w:fill="auto"/>
            <w:vAlign w:val="center"/>
            <w:hideMark/>
          </w:tcPr>
          <w:p w:rsidR="001F366E" w:rsidRPr="0049480F" w:rsidRDefault="001F366E" w:rsidP="0049480F">
            <w:pPr>
              <w:jc w:val="center"/>
              <w:rPr>
                <w:color w:val="000000"/>
                <w:sz w:val="20"/>
                <w:szCs w:val="20"/>
              </w:rPr>
            </w:pPr>
            <w:r w:rsidRPr="0049480F">
              <w:rPr>
                <w:color w:val="000000"/>
                <w:sz w:val="20"/>
                <w:szCs w:val="20"/>
              </w:rPr>
              <w:t>42834</w:t>
            </w:r>
          </w:p>
        </w:tc>
        <w:tc>
          <w:tcPr>
            <w:tcW w:w="293" w:type="pct"/>
            <w:shd w:val="clear" w:color="auto" w:fill="auto"/>
            <w:vAlign w:val="center"/>
            <w:hideMark/>
          </w:tcPr>
          <w:p w:rsidR="001F366E" w:rsidRPr="0049480F" w:rsidRDefault="001F366E" w:rsidP="0049480F">
            <w:pPr>
              <w:jc w:val="center"/>
              <w:rPr>
                <w:color w:val="000000"/>
                <w:sz w:val="20"/>
                <w:szCs w:val="20"/>
              </w:rPr>
            </w:pPr>
            <w:r w:rsidRPr="0049480F">
              <w:rPr>
                <w:color w:val="000000"/>
                <w:sz w:val="20"/>
                <w:szCs w:val="20"/>
              </w:rPr>
              <w:t>41577</w:t>
            </w:r>
          </w:p>
        </w:tc>
        <w:tc>
          <w:tcPr>
            <w:tcW w:w="293" w:type="pct"/>
            <w:shd w:val="clear" w:color="auto" w:fill="auto"/>
            <w:vAlign w:val="center"/>
            <w:hideMark/>
          </w:tcPr>
          <w:p w:rsidR="001F366E" w:rsidRPr="0049480F" w:rsidRDefault="001F366E" w:rsidP="0049480F">
            <w:pPr>
              <w:jc w:val="center"/>
              <w:rPr>
                <w:color w:val="000000"/>
                <w:sz w:val="20"/>
                <w:szCs w:val="20"/>
              </w:rPr>
            </w:pPr>
            <w:r w:rsidRPr="0049480F">
              <w:rPr>
                <w:color w:val="000000"/>
                <w:sz w:val="20"/>
                <w:szCs w:val="20"/>
              </w:rPr>
              <w:t>42834</w:t>
            </w:r>
          </w:p>
        </w:tc>
        <w:tc>
          <w:tcPr>
            <w:tcW w:w="293" w:type="pct"/>
            <w:shd w:val="clear" w:color="auto" w:fill="auto"/>
            <w:vAlign w:val="center"/>
            <w:hideMark/>
          </w:tcPr>
          <w:p w:rsidR="001F366E" w:rsidRPr="0049480F" w:rsidRDefault="001F366E" w:rsidP="0049480F">
            <w:pPr>
              <w:jc w:val="center"/>
              <w:rPr>
                <w:color w:val="000000"/>
                <w:sz w:val="20"/>
                <w:szCs w:val="20"/>
              </w:rPr>
            </w:pPr>
            <w:r w:rsidRPr="0049480F">
              <w:rPr>
                <w:color w:val="000000"/>
                <w:sz w:val="20"/>
                <w:szCs w:val="20"/>
              </w:rPr>
              <w:t>37724</w:t>
            </w:r>
          </w:p>
        </w:tc>
        <w:tc>
          <w:tcPr>
            <w:tcW w:w="293" w:type="pct"/>
            <w:vAlign w:val="center"/>
          </w:tcPr>
          <w:p w:rsidR="001F366E" w:rsidRPr="0049480F" w:rsidRDefault="001F366E" w:rsidP="0049480F">
            <w:pPr>
              <w:ind w:left="-57" w:right="-57"/>
              <w:jc w:val="center"/>
              <w:rPr>
                <w:color w:val="000000"/>
                <w:sz w:val="20"/>
                <w:szCs w:val="20"/>
              </w:rPr>
            </w:pPr>
            <w:r w:rsidRPr="0049480F">
              <w:rPr>
                <w:color w:val="000000"/>
                <w:sz w:val="20"/>
                <w:szCs w:val="20"/>
              </w:rPr>
              <w:t>42258</w:t>
            </w:r>
          </w:p>
        </w:tc>
        <w:tc>
          <w:tcPr>
            <w:tcW w:w="293" w:type="pct"/>
            <w:vAlign w:val="center"/>
          </w:tcPr>
          <w:p w:rsidR="001F366E" w:rsidRPr="0049480F" w:rsidRDefault="001F366E" w:rsidP="0049480F">
            <w:pPr>
              <w:ind w:left="-57" w:right="-57"/>
              <w:jc w:val="center"/>
              <w:rPr>
                <w:color w:val="000000"/>
                <w:sz w:val="20"/>
                <w:szCs w:val="20"/>
              </w:rPr>
            </w:pPr>
            <w:r w:rsidRPr="0049480F">
              <w:rPr>
                <w:color w:val="000000"/>
                <w:sz w:val="20"/>
                <w:szCs w:val="20"/>
              </w:rPr>
              <w:t>-</w:t>
            </w:r>
          </w:p>
        </w:tc>
        <w:tc>
          <w:tcPr>
            <w:tcW w:w="293" w:type="pct"/>
            <w:shd w:val="clear" w:color="auto" w:fill="auto"/>
            <w:vAlign w:val="center"/>
            <w:hideMark/>
          </w:tcPr>
          <w:p w:rsidR="001F366E" w:rsidRPr="0049480F" w:rsidRDefault="001F366E" w:rsidP="0049480F">
            <w:pPr>
              <w:jc w:val="center"/>
              <w:rPr>
                <w:color w:val="000000"/>
                <w:sz w:val="20"/>
                <w:szCs w:val="20"/>
              </w:rPr>
            </w:pPr>
            <w:r w:rsidRPr="0049480F">
              <w:rPr>
                <w:color w:val="000000"/>
                <w:sz w:val="20"/>
                <w:szCs w:val="20"/>
              </w:rPr>
              <w:t>41577</w:t>
            </w:r>
          </w:p>
        </w:tc>
        <w:tc>
          <w:tcPr>
            <w:tcW w:w="293" w:type="pct"/>
            <w:shd w:val="clear" w:color="auto" w:fill="auto"/>
            <w:vAlign w:val="center"/>
            <w:hideMark/>
          </w:tcPr>
          <w:p w:rsidR="001F366E" w:rsidRPr="0049480F" w:rsidRDefault="001F366E" w:rsidP="0049480F">
            <w:pPr>
              <w:jc w:val="center"/>
              <w:rPr>
                <w:color w:val="000000"/>
                <w:sz w:val="20"/>
                <w:szCs w:val="20"/>
              </w:rPr>
            </w:pPr>
            <w:r w:rsidRPr="0049480F">
              <w:rPr>
                <w:color w:val="000000"/>
                <w:sz w:val="20"/>
                <w:szCs w:val="20"/>
              </w:rPr>
              <w:t>42834</w:t>
            </w:r>
          </w:p>
        </w:tc>
        <w:tc>
          <w:tcPr>
            <w:tcW w:w="293" w:type="pct"/>
            <w:shd w:val="clear" w:color="auto" w:fill="auto"/>
            <w:vAlign w:val="center"/>
            <w:hideMark/>
          </w:tcPr>
          <w:p w:rsidR="001F366E" w:rsidRPr="0049480F" w:rsidRDefault="001F366E" w:rsidP="0049480F">
            <w:pPr>
              <w:jc w:val="center"/>
              <w:rPr>
                <w:color w:val="000000"/>
                <w:sz w:val="20"/>
                <w:szCs w:val="20"/>
              </w:rPr>
            </w:pPr>
            <w:r w:rsidRPr="0049480F">
              <w:rPr>
                <w:color w:val="000000"/>
                <w:sz w:val="20"/>
                <w:szCs w:val="20"/>
              </w:rPr>
              <w:t>41577</w:t>
            </w:r>
          </w:p>
        </w:tc>
        <w:tc>
          <w:tcPr>
            <w:tcW w:w="293" w:type="pct"/>
            <w:shd w:val="clear" w:color="auto" w:fill="auto"/>
            <w:noWrap/>
            <w:vAlign w:val="center"/>
            <w:hideMark/>
          </w:tcPr>
          <w:p w:rsidR="001F366E" w:rsidRPr="0049480F" w:rsidRDefault="001F366E" w:rsidP="0049480F">
            <w:pPr>
              <w:jc w:val="center"/>
              <w:rPr>
                <w:color w:val="000000"/>
                <w:sz w:val="20"/>
                <w:szCs w:val="20"/>
              </w:rPr>
            </w:pPr>
            <w:r w:rsidRPr="0049480F">
              <w:rPr>
                <w:color w:val="000000"/>
                <w:sz w:val="20"/>
                <w:szCs w:val="20"/>
              </w:rPr>
              <w:t>42834</w:t>
            </w:r>
          </w:p>
        </w:tc>
        <w:tc>
          <w:tcPr>
            <w:tcW w:w="293" w:type="pct"/>
            <w:shd w:val="clear" w:color="auto" w:fill="auto"/>
            <w:noWrap/>
            <w:vAlign w:val="center"/>
            <w:hideMark/>
          </w:tcPr>
          <w:p w:rsidR="001F366E" w:rsidRPr="0049480F" w:rsidRDefault="001F366E" w:rsidP="0049480F">
            <w:pPr>
              <w:jc w:val="center"/>
              <w:rPr>
                <w:color w:val="000000"/>
                <w:sz w:val="20"/>
                <w:szCs w:val="20"/>
              </w:rPr>
            </w:pPr>
            <w:r w:rsidRPr="0049480F">
              <w:rPr>
                <w:color w:val="000000"/>
                <w:sz w:val="20"/>
                <w:szCs w:val="20"/>
              </w:rPr>
              <w:t>37724</w:t>
            </w:r>
          </w:p>
        </w:tc>
        <w:tc>
          <w:tcPr>
            <w:tcW w:w="293" w:type="pct"/>
            <w:vAlign w:val="center"/>
          </w:tcPr>
          <w:p w:rsidR="001F366E" w:rsidRPr="0049480F" w:rsidRDefault="001F366E" w:rsidP="0049480F">
            <w:pPr>
              <w:jc w:val="center"/>
              <w:rPr>
                <w:color w:val="000000"/>
                <w:sz w:val="20"/>
                <w:szCs w:val="20"/>
              </w:rPr>
            </w:pPr>
            <w:r w:rsidRPr="0049480F">
              <w:rPr>
                <w:color w:val="000000"/>
                <w:sz w:val="20"/>
                <w:szCs w:val="20"/>
              </w:rPr>
              <w:t>42258</w:t>
            </w:r>
          </w:p>
        </w:tc>
        <w:tc>
          <w:tcPr>
            <w:tcW w:w="290" w:type="pct"/>
            <w:vAlign w:val="center"/>
          </w:tcPr>
          <w:p w:rsidR="001F366E" w:rsidRPr="0049480F" w:rsidRDefault="001F366E" w:rsidP="0049480F">
            <w:pPr>
              <w:jc w:val="center"/>
              <w:rPr>
                <w:color w:val="000000"/>
                <w:sz w:val="20"/>
                <w:szCs w:val="20"/>
              </w:rPr>
            </w:pPr>
            <w:r w:rsidRPr="0049480F">
              <w:rPr>
                <w:color w:val="000000"/>
                <w:sz w:val="20"/>
                <w:szCs w:val="20"/>
              </w:rPr>
              <w:t>-</w:t>
            </w:r>
          </w:p>
        </w:tc>
      </w:tr>
      <w:tr w:rsidR="001F366E" w:rsidRPr="0049480F" w:rsidTr="000641BF">
        <w:trPr>
          <w:trHeight w:val="20"/>
        </w:trPr>
        <w:tc>
          <w:tcPr>
            <w:tcW w:w="901" w:type="pct"/>
            <w:gridSpan w:val="2"/>
            <w:shd w:val="clear" w:color="auto" w:fill="auto"/>
            <w:vAlign w:val="center"/>
            <w:hideMark/>
          </w:tcPr>
          <w:p w:rsidR="001F366E" w:rsidRPr="0049480F" w:rsidRDefault="001F366E" w:rsidP="0049480F">
            <w:pPr>
              <w:jc w:val="right"/>
              <w:rPr>
                <w:b/>
                <w:bCs/>
                <w:color w:val="000000"/>
                <w:sz w:val="20"/>
                <w:szCs w:val="20"/>
              </w:rPr>
            </w:pPr>
            <w:r w:rsidRPr="0049480F">
              <w:rPr>
                <w:b/>
                <w:bCs/>
                <w:color w:val="000000"/>
                <w:sz w:val="20"/>
                <w:szCs w:val="20"/>
              </w:rPr>
              <w:t>ИТОГО по источникам централизованного теплоснабжения</w:t>
            </w:r>
          </w:p>
        </w:tc>
        <w:tc>
          <w:tcPr>
            <w:tcW w:w="292" w:type="pct"/>
            <w:shd w:val="clear" w:color="auto" w:fill="auto"/>
            <w:vAlign w:val="center"/>
            <w:hideMark/>
          </w:tcPr>
          <w:p w:rsidR="001F366E" w:rsidRPr="0049480F" w:rsidRDefault="001F366E" w:rsidP="0049480F">
            <w:pPr>
              <w:jc w:val="center"/>
              <w:rPr>
                <w:b/>
                <w:bCs/>
                <w:color w:val="000000"/>
                <w:sz w:val="20"/>
                <w:szCs w:val="20"/>
              </w:rPr>
            </w:pPr>
            <w:r w:rsidRPr="0049480F">
              <w:rPr>
                <w:b/>
                <w:bCs/>
                <w:color w:val="000000"/>
                <w:sz w:val="20"/>
                <w:szCs w:val="20"/>
              </w:rPr>
              <w:t>999513</w:t>
            </w:r>
          </w:p>
        </w:tc>
        <w:tc>
          <w:tcPr>
            <w:tcW w:w="293" w:type="pct"/>
            <w:shd w:val="clear" w:color="auto" w:fill="auto"/>
            <w:vAlign w:val="center"/>
            <w:hideMark/>
          </w:tcPr>
          <w:p w:rsidR="001F366E" w:rsidRPr="0049480F" w:rsidRDefault="001F366E" w:rsidP="0049480F">
            <w:pPr>
              <w:jc w:val="center"/>
              <w:rPr>
                <w:b/>
                <w:bCs/>
                <w:color w:val="000000"/>
                <w:sz w:val="20"/>
                <w:szCs w:val="20"/>
              </w:rPr>
            </w:pPr>
            <w:r w:rsidRPr="0049480F">
              <w:rPr>
                <w:b/>
                <w:bCs/>
                <w:color w:val="000000"/>
                <w:sz w:val="20"/>
                <w:szCs w:val="20"/>
              </w:rPr>
              <w:t>1036128</w:t>
            </w:r>
          </w:p>
        </w:tc>
        <w:tc>
          <w:tcPr>
            <w:tcW w:w="293" w:type="pct"/>
            <w:shd w:val="clear" w:color="auto" w:fill="auto"/>
            <w:vAlign w:val="center"/>
            <w:hideMark/>
          </w:tcPr>
          <w:p w:rsidR="001F366E" w:rsidRPr="0049480F" w:rsidRDefault="001F366E" w:rsidP="0049480F">
            <w:pPr>
              <w:jc w:val="center"/>
              <w:rPr>
                <w:b/>
                <w:bCs/>
                <w:color w:val="000000"/>
                <w:sz w:val="20"/>
                <w:szCs w:val="20"/>
              </w:rPr>
            </w:pPr>
            <w:r w:rsidRPr="0049480F">
              <w:rPr>
                <w:b/>
                <w:bCs/>
                <w:color w:val="000000"/>
                <w:sz w:val="20"/>
                <w:szCs w:val="20"/>
              </w:rPr>
              <w:t>1013706</w:t>
            </w:r>
          </w:p>
        </w:tc>
        <w:tc>
          <w:tcPr>
            <w:tcW w:w="293" w:type="pct"/>
            <w:shd w:val="clear" w:color="auto" w:fill="auto"/>
            <w:vAlign w:val="center"/>
            <w:hideMark/>
          </w:tcPr>
          <w:p w:rsidR="001F366E" w:rsidRPr="0049480F" w:rsidRDefault="001F366E" w:rsidP="0049480F">
            <w:pPr>
              <w:jc w:val="center"/>
              <w:rPr>
                <w:b/>
                <w:bCs/>
                <w:color w:val="000000"/>
                <w:sz w:val="20"/>
                <w:szCs w:val="20"/>
              </w:rPr>
            </w:pPr>
            <w:r w:rsidRPr="0049480F">
              <w:rPr>
                <w:b/>
                <w:bCs/>
                <w:color w:val="000000"/>
                <w:sz w:val="20"/>
                <w:szCs w:val="20"/>
              </w:rPr>
              <w:t>981400</w:t>
            </w:r>
          </w:p>
        </w:tc>
        <w:tc>
          <w:tcPr>
            <w:tcW w:w="293" w:type="pct"/>
            <w:shd w:val="clear" w:color="auto" w:fill="auto"/>
            <w:vAlign w:val="center"/>
            <w:hideMark/>
          </w:tcPr>
          <w:p w:rsidR="001F366E" w:rsidRPr="0049480F" w:rsidRDefault="001F366E" w:rsidP="0049480F">
            <w:pPr>
              <w:jc w:val="center"/>
              <w:rPr>
                <w:b/>
                <w:bCs/>
                <w:color w:val="000000"/>
                <w:sz w:val="20"/>
                <w:szCs w:val="20"/>
              </w:rPr>
            </w:pPr>
            <w:r w:rsidRPr="0049480F">
              <w:rPr>
                <w:b/>
                <w:bCs/>
                <w:color w:val="000000"/>
                <w:sz w:val="20"/>
                <w:szCs w:val="20"/>
              </w:rPr>
              <w:t>973768</w:t>
            </w:r>
          </w:p>
        </w:tc>
        <w:tc>
          <w:tcPr>
            <w:tcW w:w="293" w:type="pct"/>
            <w:vAlign w:val="center"/>
          </w:tcPr>
          <w:p w:rsidR="001F366E" w:rsidRPr="0049480F" w:rsidRDefault="001F366E" w:rsidP="0049480F">
            <w:pPr>
              <w:jc w:val="center"/>
              <w:rPr>
                <w:b/>
                <w:bCs/>
                <w:color w:val="000000"/>
                <w:sz w:val="20"/>
                <w:szCs w:val="20"/>
              </w:rPr>
            </w:pPr>
            <w:r w:rsidRPr="0049480F">
              <w:rPr>
                <w:b/>
                <w:bCs/>
                <w:color w:val="000000"/>
                <w:sz w:val="20"/>
                <w:szCs w:val="20"/>
              </w:rPr>
              <w:t>905 72</w:t>
            </w:r>
          </w:p>
        </w:tc>
        <w:tc>
          <w:tcPr>
            <w:tcW w:w="293" w:type="pct"/>
            <w:vAlign w:val="center"/>
          </w:tcPr>
          <w:p w:rsidR="001F366E" w:rsidRPr="0049480F" w:rsidRDefault="003A1E4E" w:rsidP="0049480F">
            <w:pPr>
              <w:jc w:val="center"/>
              <w:rPr>
                <w:b/>
                <w:bCs/>
                <w:color w:val="000000"/>
                <w:sz w:val="20"/>
                <w:szCs w:val="20"/>
                <w:lang w:val="en-US"/>
              </w:rPr>
            </w:pPr>
            <w:r w:rsidRPr="0049480F">
              <w:rPr>
                <w:b/>
                <w:bCs/>
                <w:color w:val="000000"/>
                <w:sz w:val="20"/>
                <w:szCs w:val="20"/>
                <w:lang w:val="en-US"/>
              </w:rPr>
              <w:t>-</w:t>
            </w:r>
          </w:p>
        </w:tc>
        <w:tc>
          <w:tcPr>
            <w:tcW w:w="293" w:type="pct"/>
            <w:shd w:val="clear" w:color="auto" w:fill="auto"/>
            <w:vAlign w:val="center"/>
            <w:hideMark/>
          </w:tcPr>
          <w:p w:rsidR="001F366E" w:rsidRPr="0049480F" w:rsidRDefault="001F366E" w:rsidP="0049480F">
            <w:pPr>
              <w:jc w:val="center"/>
              <w:rPr>
                <w:b/>
                <w:bCs/>
                <w:color w:val="000000"/>
                <w:sz w:val="20"/>
                <w:szCs w:val="20"/>
              </w:rPr>
            </w:pPr>
            <w:r w:rsidRPr="0049480F">
              <w:rPr>
                <w:b/>
                <w:bCs/>
                <w:color w:val="000000"/>
                <w:sz w:val="20"/>
                <w:szCs w:val="20"/>
              </w:rPr>
              <w:t>948629</w:t>
            </w:r>
          </w:p>
        </w:tc>
        <w:tc>
          <w:tcPr>
            <w:tcW w:w="293" w:type="pct"/>
            <w:shd w:val="clear" w:color="auto" w:fill="auto"/>
            <w:vAlign w:val="center"/>
            <w:hideMark/>
          </w:tcPr>
          <w:p w:rsidR="001F366E" w:rsidRPr="0049480F" w:rsidRDefault="001F366E" w:rsidP="0049480F">
            <w:pPr>
              <w:jc w:val="center"/>
              <w:rPr>
                <w:b/>
                <w:bCs/>
                <w:color w:val="000000"/>
                <w:sz w:val="20"/>
                <w:szCs w:val="20"/>
              </w:rPr>
            </w:pPr>
            <w:r w:rsidRPr="0049480F">
              <w:rPr>
                <w:b/>
                <w:bCs/>
                <w:color w:val="000000"/>
                <w:sz w:val="20"/>
                <w:szCs w:val="20"/>
              </w:rPr>
              <w:t>981400</w:t>
            </w:r>
          </w:p>
        </w:tc>
        <w:tc>
          <w:tcPr>
            <w:tcW w:w="293" w:type="pct"/>
            <w:shd w:val="clear" w:color="auto" w:fill="auto"/>
            <w:vAlign w:val="center"/>
            <w:hideMark/>
          </w:tcPr>
          <w:p w:rsidR="001F366E" w:rsidRPr="0049480F" w:rsidRDefault="001F366E" w:rsidP="0049480F">
            <w:pPr>
              <w:jc w:val="center"/>
              <w:rPr>
                <w:b/>
                <w:bCs/>
                <w:color w:val="000000"/>
                <w:sz w:val="20"/>
                <w:szCs w:val="20"/>
              </w:rPr>
            </w:pPr>
            <w:r w:rsidRPr="0049480F">
              <w:rPr>
                <w:b/>
                <w:bCs/>
                <w:color w:val="000000"/>
                <w:sz w:val="20"/>
                <w:szCs w:val="20"/>
              </w:rPr>
              <w:t>973768</w:t>
            </w:r>
          </w:p>
        </w:tc>
        <w:tc>
          <w:tcPr>
            <w:tcW w:w="293" w:type="pct"/>
            <w:shd w:val="clear" w:color="auto" w:fill="auto"/>
            <w:noWrap/>
            <w:vAlign w:val="center"/>
            <w:hideMark/>
          </w:tcPr>
          <w:p w:rsidR="001F366E" w:rsidRPr="0049480F" w:rsidRDefault="001F366E" w:rsidP="0049480F">
            <w:pPr>
              <w:jc w:val="center"/>
              <w:rPr>
                <w:b/>
                <w:bCs/>
                <w:color w:val="000000"/>
                <w:sz w:val="20"/>
                <w:szCs w:val="20"/>
              </w:rPr>
            </w:pPr>
            <w:r w:rsidRPr="0049480F">
              <w:rPr>
                <w:b/>
                <w:bCs/>
                <w:color w:val="000000"/>
                <w:sz w:val="20"/>
                <w:szCs w:val="20"/>
              </w:rPr>
              <w:t>1004955</w:t>
            </w:r>
          </w:p>
        </w:tc>
        <w:tc>
          <w:tcPr>
            <w:tcW w:w="293" w:type="pct"/>
            <w:shd w:val="clear" w:color="auto" w:fill="auto"/>
            <w:noWrap/>
            <w:vAlign w:val="center"/>
            <w:hideMark/>
          </w:tcPr>
          <w:p w:rsidR="001F366E" w:rsidRPr="0049480F" w:rsidRDefault="001F366E" w:rsidP="0049480F">
            <w:pPr>
              <w:jc w:val="center"/>
              <w:rPr>
                <w:b/>
                <w:bCs/>
                <w:color w:val="000000"/>
                <w:sz w:val="20"/>
                <w:szCs w:val="20"/>
              </w:rPr>
            </w:pPr>
            <w:r w:rsidRPr="0049480F">
              <w:rPr>
                <w:b/>
                <w:bCs/>
                <w:color w:val="000000"/>
                <w:sz w:val="20"/>
                <w:szCs w:val="20"/>
              </w:rPr>
              <w:t>970969</w:t>
            </w:r>
          </w:p>
        </w:tc>
        <w:tc>
          <w:tcPr>
            <w:tcW w:w="293" w:type="pct"/>
            <w:vAlign w:val="center"/>
          </w:tcPr>
          <w:p w:rsidR="001F366E" w:rsidRPr="0049480F" w:rsidRDefault="001F366E" w:rsidP="0049480F">
            <w:pPr>
              <w:jc w:val="center"/>
              <w:rPr>
                <w:b/>
                <w:bCs/>
                <w:color w:val="000000"/>
                <w:sz w:val="20"/>
                <w:szCs w:val="20"/>
              </w:rPr>
            </w:pPr>
            <w:r w:rsidRPr="0049480F">
              <w:rPr>
                <w:b/>
                <w:bCs/>
                <w:color w:val="000000"/>
                <w:sz w:val="20"/>
                <w:szCs w:val="20"/>
              </w:rPr>
              <w:t>861018</w:t>
            </w:r>
          </w:p>
        </w:tc>
        <w:tc>
          <w:tcPr>
            <w:tcW w:w="290" w:type="pct"/>
            <w:vAlign w:val="center"/>
          </w:tcPr>
          <w:p w:rsidR="001F366E" w:rsidRPr="0049480F" w:rsidRDefault="003A1E4E" w:rsidP="0049480F">
            <w:pPr>
              <w:jc w:val="center"/>
              <w:rPr>
                <w:b/>
                <w:bCs/>
                <w:color w:val="000000"/>
                <w:sz w:val="20"/>
                <w:szCs w:val="20"/>
                <w:lang w:val="en-US"/>
              </w:rPr>
            </w:pPr>
            <w:r w:rsidRPr="0049480F">
              <w:rPr>
                <w:b/>
                <w:bCs/>
                <w:color w:val="000000"/>
                <w:sz w:val="20"/>
                <w:szCs w:val="20"/>
                <w:lang w:val="en-US"/>
              </w:rPr>
              <w:t>-</w:t>
            </w:r>
          </w:p>
        </w:tc>
      </w:tr>
    </w:tbl>
    <w:p w:rsidR="001F366E" w:rsidRPr="0049480F" w:rsidRDefault="001F366E" w:rsidP="0049480F">
      <w:pPr>
        <w:spacing w:line="360" w:lineRule="auto"/>
        <w:contextualSpacing/>
        <w:jc w:val="both"/>
        <w:rPr>
          <w:rFonts w:eastAsia="Calibri"/>
        </w:rPr>
      </w:pPr>
    </w:p>
    <w:p w:rsidR="00A42616" w:rsidRPr="0049480F" w:rsidRDefault="00A42616" w:rsidP="0049480F">
      <w:pPr>
        <w:spacing w:line="360" w:lineRule="auto"/>
        <w:ind w:firstLine="851"/>
        <w:contextualSpacing/>
        <w:jc w:val="both"/>
        <w:rPr>
          <w:rFonts w:eastAsia="Calibri"/>
        </w:rPr>
        <w:sectPr w:rsidR="00A42616" w:rsidRPr="0049480F" w:rsidSect="00B66E35">
          <w:pgSz w:w="16838" w:h="11906" w:orient="landscape" w:code="9"/>
          <w:pgMar w:top="1701" w:right="567" w:bottom="567" w:left="567" w:header="709" w:footer="285" w:gutter="0"/>
          <w:cols w:space="708"/>
          <w:docGrid w:linePitch="360"/>
        </w:sectPr>
      </w:pPr>
    </w:p>
    <w:p w:rsidR="002119EE" w:rsidRPr="0049480F" w:rsidRDefault="002119EE" w:rsidP="0049480F">
      <w:pPr>
        <w:pStyle w:val="29"/>
        <w:spacing w:before="0" w:after="120"/>
        <w:ind w:firstLine="709"/>
        <w:outlineLvl w:val="9"/>
        <w:rPr>
          <w:rFonts w:ascii="Times New Roman" w:hAnsi="Times New Roman"/>
          <w:sz w:val="24"/>
          <w:szCs w:val="24"/>
        </w:rPr>
      </w:pPr>
      <w:r w:rsidRPr="0049480F">
        <w:rPr>
          <w:rFonts w:ascii="Times New Roman" w:hAnsi="Times New Roman"/>
          <w:sz w:val="24"/>
          <w:szCs w:val="24"/>
        </w:rPr>
        <w:t>Приросты потребления тепловой мощности</w:t>
      </w:r>
    </w:p>
    <w:p w:rsidR="001B0497" w:rsidRPr="0049480F" w:rsidRDefault="001B0497" w:rsidP="0049480F">
      <w:pPr>
        <w:spacing w:before="120" w:after="120" w:line="360" w:lineRule="auto"/>
        <w:ind w:firstLine="709"/>
        <w:contextualSpacing/>
        <w:jc w:val="both"/>
        <w:rPr>
          <w:rFonts w:eastAsia="Microsoft YaHei"/>
          <w:spacing w:val="-5"/>
          <w:kern w:val="28"/>
          <w:sz w:val="26"/>
          <w:szCs w:val="26"/>
        </w:rPr>
      </w:pPr>
      <w:r w:rsidRPr="0049480F">
        <w:rPr>
          <w:rFonts w:eastAsia="Microsoft YaHei"/>
          <w:spacing w:val="-5"/>
          <w:kern w:val="28"/>
          <w:sz w:val="26"/>
          <w:szCs w:val="26"/>
        </w:rPr>
        <w:t xml:space="preserve">Прирост потребления тепловой мощности пропорционально вводу строительных </w:t>
      </w:r>
      <w:r w:rsidR="003D051D" w:rsidRPr="0049480F">
        <w:rPr>
          <w:rFonts w:eastAsia="Microsoft YaHei"/>
          <w:spacing w:val="-5"/>
          <w:kern w:val="28"/>
          <w:sz w:val="26"/>
          <w:szCs w:val="26"/>
        </w:rPr>
        <w:t xml:space="preserve">фондов ожидается на уровне </w:t>
      </w:r>
      <w:r w:rsidR="00B66E35" w:rsidRPr="0049480F">
        <w:rPr>
          <w:rFonts w:eastAsia="Microsoft YaHei"/>
          <w:spacing w:val="-5"/>
          <w:kern w:val="28"/>
          <w:sz w:val="26"/>
          <w:szCs w:val="26"/>
        </w:rPr>
        <w:t>62,35</w:t>
      </w:r>
      <w:r w:rsidRPr="0049480F">
        <w:rPr>
          <w:rFonts w:eastAsia="Microsoft YaHei"/>
          <w:spacing w:val="-5"/>
          <w:kern w:val="28"/>
          <w:sz w:val="26"/>
          <w:szCs w:val="26"/>
        </w:rPr>
        <w:t xml:space="preserve"> Гкал</w:t>
      </w:r>
      <w:r w:rsidR="003D051D" w:rsidRPr="0049480F">
        <w:rPr>
          <w:rFonts w:eastAsia="Microsoft YaHei"/>
          <w:spacing w:val="-5"/>
          <w:kern w:val="28"/>
          <w:sz w:val="26"/>
          <w:szCs w:val="26"/>
        </w:rPr>
        <w:t xml:space="preserve">/ч. </w:t>
      </w:r>
      <w:r w:rsidR="00CA230E" w:rsidRPr="0049480F">
        <w:rPr>
          <w:rFonts w:eastAsia="Microsoft YaHei"/>
          <w:spacing w:val="-5"/>
          <w:kern w:val="28"/>
          <w:sz w:val="26"/>
          <w:szCs w:val="26"/>
        </w:rPr>
        <w:t>Подробно прогноз потребления тепловой мощности представлен в разделе 2.4. Главы 2.</w:t>
      </w:r>
    </w:p>
    <w:p w:rsidR="001B0497" w:rsidRPr="0049480F" w:rsidRDefault="001B0497" w:rsidP="0049480F">
      <w:pPr>
        <w:widowControl w:val="0"/>
        <w:spacing w:line="360" w:lineRule="auto"/>
        <w:ind w:firstLine="709"/>
        <w:contextualSpacing/>
        <w:jc w:val="both"/>
        <w:rPr>
          <w:sz w:val="26"/>
          <w:szCs w:val="26"/>
        </w:rPr>
      </w:pPr>
      <w:r w:rsidRPr="0049480F">
        <w:rPr>
          <w:sz w:val="26"/>
          <w:szCs w:val="26"/>
        </w:rPr>
        <w:t xml:space="preserve">В таблице </w:t>
      </w:r>
      <w:r w:rsidR="00FB0043" w:rsidRPr="0049480F">
        <w:rPr>
          <w:sz w:val="26"/>
          <w:szCs w:val="26"/>
        </w:rPr>
        <w:fldChar w:fldCharType="begin"/>
      </w:r>
      <w:r w:rsidR="00FB0043" w:rsidRPr="0049480F">
        <w:rPr>
          <w:sz w:val="26"/>
          <w:szCs w:val="26"/>
        </w:rPr>
        <w:instrText xml:space="preserve"> REF  таб_абс_прир_тепл_нагр \h  \* MERGEFORMAT </w:instrText>
      </w:r>
      <w:r w:rsidR="00FB0043" w:rsidRPr="0049480F">
        <w:rPr>
          <w:sz w:val="26"/>
          <w:szCs w:val="26"/>
        </w:rPr>
      </w:r>
      <w:r w:rsidR="00FB0043" w:rsidRPr="0049480F">
        <w:rPr>
          <w:sz w:val="26"/>
          <w:szCs w:val="26"/>
        </w:rPr>
        <w:fldChar w:fldCharType="separate"/>
      </w:r>
      <w:r w:rsidR="00840798" w:rsidRPr="00840798">
        <w:rPr>
          <w:rFonts w:eastAsia="Calibri"/>
          <w:noProof/>
          <w:sz w:val="26"/>
          <w:szCs w:val="26"/>
          <w:lang w:eastAsia="en-US"/>
        </w:rPr>
        <w:t>8</w:t>
      </w:r>
      <w:r w:rsidR="00FB0043" w:rsidRPr="0049480F">
        <w:rPr>
          <w:sz w:val="26"/>
          <w:szCs w:val="26"/>
        </w:rPr>
        <w:fldChar w:fldCharType="end"/>
      </w:r>
      <w:r w:rsidRPr="0049480F">
        <w:rPr>
          <w:sz w:val="26"/>
          <w:szCs w:val="26"/>
        </w:rPr>
        <w:t xml:space="preserve"> представлен абсолютный прирост тепловых нагрузок, учитывающий приросты, в связи с новым строительством, убылью существующего фонда и повышением энергоэффективности сохраняемого фонда по единицам территориального деления и источникам тепловой энергии соответственно. Отрицательные значения свидетельствуют о превышении темпа убыли и энергоэффективности по сравнению с приростом тепловой нагрузки по рассматриваемой единице территориального деления.</w:t>
      </w:r>
    </w:p>
    <w:p w:rsidR="00DB60D4" w:rsidRPr="0049480F" w:rsidRDefault="00DB60D4" w:rsidP="0049480F">
      <w:pPr>
        <w:keepNext/>
        <w:widowControl w:val="0"/>
        <w:jc w:val="center"/>
        <w:rPr>
          <w:rFonts w:eastAsiaTheme="minorHAnsi"/>
        </w:rPr>
        <w:sectPr w:rsidR="00DB60D4" w:rsidRPr="0049480F" w:rsidSect="00FD7E63">
          <w:headerReference w:type="even" r:id="rId23"/>
          <w:footerReference w:type="even" r:id="rId24"/>
          <w:pgSz w:w="11907" w:h="16840" w:code="9"/>
          <w:pgMar w:top="1134" w:right="567" w:bottom="567" w:left="1701" w:header="709" w:footer="262" w:gutter="0"/>
          <w:cols w:space="708"/>
          <w:docGrid w:linePitch="360"/>
        </w:sectPr>
      </w:pPr>
    </w:p>
    <w:p w:rsidR="001B0497" w:rsidRPr="0049480F" w:rsidRDefault="003C7BF1" w:rsidP="0049480F">
      <w:pPr>
        <w:keepNext/>
        <w:spacing w:line="360" w:lineRule="auto"/>
        <w:jc w:val="both"/>
        <w:rPr>
          <w:rFonts w:eastAsia="Calibri"/>
          <w:b/>
          <w:lang w:eastAsia="en-US"/>
        </w:rPr>
      </w:pPr>
      <w:bookmarkStart w:id="37" w:name="_Ref49963221"/>
      <w:bookmarkStart w:id="38" w:name="_Toc509684864"/>
      <w:r w:rsidRPr="0049480F">
        <w:rPr>
          <w:rFonts w:eastAsia="Calibri"/>
          <w:b/>
          <w:lang w:eastAsia="en-US"/>
        </w:rPr>
        <w:t xml:space="preserve">Таблица </w:t>
      </w:r>
      <w:bookmarkStart w:id="39" w:name="таб_абс_прир_тепл_нагр"/>
      <w:r w:rsidRPr="0049480F">
        <w:rPr>
          <w:rFonts w:eastAsia="Calibri"/>
          <w:b/>
          <w:lang w:eastAsia="en-US"/>
        </w:rPr>
        <w:fldChar w:fldCharType="begin"/>
      </w:r>
      <w:r w:rsidRPr="0049480F">
        <w:rPr>
          <w:rFonts w:eastAsia="Calibri"/>
          <w:b/>
          <w:lang w:eastAsia="en-US"/>
        </w:rPr>
        <w:instrText xml:space="preserve"> SEQ Таблица \* ARABIC </w:instrText>
      </w:r>
      <w:r w:rsidRPr="0049480F">
        <w:rPr>
          <w:rFonts w:eastAsia="Calibri"/>
          <w:b/>
          <w:lang w:eastAsia="en-US"/>
        </w:rPr>
        <w:fldChar w:fldCharType="separate"/>
      </w:r>
      <w:r w:rsidR="00840798">
        <w:rPr>
          <w:rFonts w:eastAsia="Calibri"/>
          <w:b/>
          <w:noProof/>
          <w:lang w:eastAsia="en-US"/>
        </w:rPr>
        <w:t>8</w:t>
      </w:r>
      <w:r w:rsidRPr="0049480F">
        <w:rPr>
          <w:rFonts w:eastAsia="Calibri"/>
          <w:b/>
          <w:lang w:eastAsia="en-US"/>
        </w:rPr>
        <w:fldChar w:fldCharType="end"/>
      </w:r>
      <w:bookmarkEnd w:id="37"/>
      <w:bookmarkEnd w:id="39"/>
      <w:r w:rsidRPr="0049480F">
        <w:rPr>
          <w:rFonts w:eastAsia="Calibri"/>
          <w:b/>
          <w:lang w:eastAsia="en-US"/>
        </w:rPr>
        <w:t xml:space="preserve"> - </w:t>
      </w:r>
      <w:r w:rsidR="001B0497" w:rsidRPr="0049480F">
        <w:rPr>
          <w:rFonts w:eastAsia="Calibri"/>
          <w:b/>
          <w:lang w:eastAsia="en-US"/>
        </w:rPr>
        <w:t>Абсолютный прирост тепловых нагрузок по единицам территориального деления</w:t>
      </w:r>
      <w:bookmarkEnd w:id="38"/>
      <w:r w:rsidR="00252377" w:rsidRPr="0049480F">
        <w:rPr>
          <w:rFonts w:eastAsia="Calibri"/>
          <w:b/>
          <w:lang w:eastAsia="en-US"/>
        </w:rPr>
        <w:t>, Гкал/ч</w:t>
      </w:r>
    </w:p>
    <w:tbl>
      <w:tblPr>
        <w:tblW w:w="5000" w:type="pct"/>
        <w:tblLook w:val="04A0" w:firstRow="1" w:lastRow="0" w:firstColumn="1" w:lastColumn="0" w:noHBand="0" w:noVBand="1"/>
      </w:tblPr>
      <w:tblGrid>
        <w:gridCol w:w="3413"/>
        <w:gridCol w:w="1024"/>
        <w:gridCol w:w="1024"/>
        <w:gridCol w:w="1024"/>
        <w:gridCol w:w="1023"/>
        <w:gridCol w:w="1023"/>
        <w:gridCol w:w="1023"/>
        <w:gridCol w:w="1023"/>
        <w:gridCol w:w="1023"/>
        <w:gridCol w:w="1023"/>
        <w:gridCol w:w="1023"/>
        <w:gridCol w:w="1023"/>
        <w:gridCol w:w="1027"/>
      </w:tblGrid>
      <w:tr w:rsidR="00B66E35" w:rsidRPr="0049480F" w:rsidTr="003A1E4E">
        <w:trPr>
          <w:trHeight w:val="255"/>
          <w:tblHeader/>
        </w:trPr>
        <w:tc>
          <w:tcPr>
            <w:tcW w:w="108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66E35" w:rsidRPr="0049480F" w:rsidRDefault="00B66E35" w:rsidP="0049480F">
            <w:pPr>
              <w:jc w:val="center"/>
              <w:rPr>
                <w:b/>
                <w:bCs/>
                <w:color w:val="000000"/>
                <w:sz w:val="20"/>
                <w:szCs w:val="20"/>
              </w:rPr>
            </w:pPr>
            <w:r w:rsidRPr="0049480F">
              <w:rPr>
                <w:b/>
                <w:bCs/>
                <w:color w:val="000000"/>
                <w:sz w:val="20"/>
                <w:szCs w:val="20"/>
              </w:rPr>
              <w:t>Наименование</w:t>
            </w:r>
          </w:p>
        </w:tc>
        <w:tc>
          <w:tcPr>
            <w:tcW w:w="326" w:type="pct"/>
            <w:tcBorders>
              <w:top w:val="single" w:sz="4" w:space="0" w:color="auto"/>
              <w:left w:val="nil"/>
              <w:bottom w:val="single" w:sz="4" w:space="0" w:color="auto"/>
              <w:right w:val="single" w:sz="4" w:space="0" w:color="auto"/>
            </w:tcBorders>
            <w:shd w:val="clear" w:color="auto" w:fill="auto"/>
            <w:vAlign w:val="center"/>
            <w:hideMark/>
          </w:tcPr>
          <w:p w:rsidR="00B66E35" w:rsidRPr="0049480F" w:rsidRDefault="00B66E35" w:rsidP="0049480F">
            <w:pPr>
              <w:jc w:val="center"/>
              <w:rPr>
                <w:b/>
                <w:bCs/>
                <w:color w:val="000000"/>
                <w:sz w:val="20"/>
                <w:szCs w:val="20"/>
              </w:rPr>
            </w:pPr>
            <w:r w:rsidRPr="0049480F">
              <w:rPr>
                <w:b/>
                <w:bCs/>
                <w:color w:val="000000"/>
                <w:sz w:val="20"/>
                <w:szCs w:val="20"/>
              </w:rPr>
              <w:t>2022</w:t>
            </w:r>
          </w:p>
        </w:tc>
        <w:tc>
          <w:tcPr>
            <w:tcW w:w="326" w:type="pct"/>
            <w:tcBorders>
              <w:top w:val="single" w:sz="4" w:space="0" w:color="auto"/>
              <w:left w:val="nil"/>
              <w:bottom w:val="single" w:sz="4" w:space="0" w:color="auto"/>
              <w:right w:val="single" w:sz="4" w:space="0" w:color="auto"/>
            </w:tcBorders>
            <w:shd w:val="clear" w:color="auto" w:fill="auto"/>
            <w:vAlign w:val="center"/>
            <w:hideMark/>
          </w:tcPr>
          <w:p w:rsidR="00B66E35" w:rsidRPr="0049480F" w:rsidRDefault="00B66E35" w:rsidP="0049480F">
            <w:pPr>
              <w:jc w:val="center"/>
              <w:rPr>
                <w:b/>
                <w:bCs/>
                <w:color w:val="000000"/>
                <w:sz w:val="20"/>
                <w:szCs w:val="20"/>
              </w:rPr>
            </w:pPr>
            <w:r w:rsidRPr="0049480F">
              <w:rPr>
                <w:b/>
                <w:bCs/>
                <w:color w:val="000000"/>
                <w:sz w:val="20"/>
                <w:szCs w:val="20"/>
              </w:rPr>
              <w:t>2023</w:t>
            </w:r>
          </w:p>
        </w:tc>
        <w:tc>
          <w:tcPr>
            <w:tcW w:w="326" w:type="pct"/>
            <w:tcBorders>
              <w:top w:val="single" w:sz="4" w:space="0" w:color="auto"/>
              <w:left w:val="nil"/>
              <w:bottom w:val="single" w:sz="4" w:space="0" w:color="auto"/>
              <w:right w:val="single" w:sz="4" w:space="0" w:color="auto"/>
            </w:tcBorders>
            <w:shd w:val="clear" w:color="auto" w:fill="auto"/>
            <w:vAlign w:val="center"/>
            <w:hideMark/>
          </w:tcPr>
          <w:p w:rsidR="00B66E35" w:rsidRPr="0049480F" w:rsidRDefault="00B66E35" w:rsidP="0049480F">
            <w:pPr>
              <w:jc w:val="center"/>
              <w:rPr>
                <w:b/>
                <w:bCs/>
                <w:color w:val="000000"/>
                <w:sz w:val="20"/>
                <w:szCs w:val="20"/>
              </w:rPr>
            </w:pPr>
            <w:r w:rsidRPr="0049480F">
              <w:rPr>
                <w:b/>
                <w:bCs/>
                <w:color w:val="000000"/>
                <w:sz w:val="20"/>
                <w:szCs w:val="20"/>
              </w:rPr>
              <w:t>2024</w:t>
            </w:r>
          </w:p>
        </w:tc>
        <w:tc>
          <w:tcPr>
            <w:tcW w:w="326" w:type="pct"/>
            <w:tcBorders>
              <w:top w:val="single" w:sz="4" w:space="0" w:color="auto"/>
              <w:left w:val="nil"/>
              <w:bottom w:val="single" w:sz="4" w:space="0" w:color="auto"/>
              <w:right w:val="single" w:sz="4" w:space="0" w:color="auto"/>
            </w:tcBorders>
            <w:shd w:val="clear" w:color="auto" w:fill="auto"/>
            <w:vAlign w:val="center"/>
            <w:hideMark/>
          </w:tcPr>
          <w:p w:rsidR="00B66E35" w:rsidRPr="0049480F" w:rsidRDefault="00B66E35" w:rsidP="0049480F">
            <w:pPr>
              <w:jc w:val="center"/>
              <w:rPr>
                <w:b/>
                <w:bCs/>
                <w:color w:val="000000"/>
                <w:sz w:val="20"/>
                <w:szCs w:val="20"/>
              </w:rPr>
            </w:pPr>
            <w:r w:rsidRPr="0049480F">
              <w:rPr>
                <w:b/>
                <w:bCs/>
                <w:color w:val="000000"/>
                <w:sz w:val="20"/>
                <w:szCs w:val="20"/>
              </w:rPr>
              <w:t>2025</w:t>
            </w:r>
          </w:p>
        </w:tc>
        <w:tc>
          <w:tcPr>
            <w:tcW w:w="326" w:type="pct"/>
            <w:tcBorders>
              <w:top w:val="single" w:sz="4" w:space="0" w:color="auto"/>
              <w:left w:val="nil"/>
              <w:bottom w:val="single" w:sz="4" w:space="0" w:color="auto"/>
              <w:right w:val="single" w:sz="4" w:space="0" w:color="auto"/>
            </w:tcBorders>
            <w:shd w:val="clear" w:color="auto" w:fill="auto"/>
            <w:vAlign w:val="center"/>
            <w:hideMark/>
          </w:tcPr>
          <w:p w:rsidR="00B66E35" w:rsidRPr="0049480F" w:rsidRDefault="00B66E35" w:rsidP="0049480F">
            <w:pPr>
              <w:jc w:val="center"/>
              <w:rPr>
                <w:b/>
                <w:bCs/>
                <w:color w:val="000000"/>
                <w:sz w:val="20"/>
                <w:szCs w:val="20"/>
              </w:rPr>
            </w:pPr>
            <w:r w:rsidRPr="0049480F">
              <w:rPr>
                <w:b/>
                <w:bCs/>
                <w:color w:val="000000"/>
                <w:sz w:val="20"/>
                <w:szCs w:val="20"/>
              </w:rPr>
              <w:t>2026</w:t>
            </w:r>
          </w:p>
        </w:tc>
        <w:tc>
          <w:tcPr>
            <w:tcW w:w="326" w:type="pct"/>
            <w:tcBorders>
              <w:top w:val="single" w:sz="4" w:space="0" w:color="auto"/>
              <w:left w:val="nil"/>
              <w:bottom w:val="single" w:sz="4" w:space="0" w:color="auto"/>
              <w:right w:val="single" w:sz="4" w:space="0" w:color="auto"/>
            </w:tcBorders>
            <w:shd w:val="clear" w:color="auto" w:fill="auto"/>
            <w:vAlign w:val="center"/>
            <w:hideMark/>
          </w:tcPr>
          <w:p w:rsidR="00B66E35" w:rsidRPr="0049480F" w:rsidRDefault="00B66E35" w:rsidP="0049480F">
            <w:pPr>
              <w:jc w:val="center"/>
              <w:rPr>
                <w:b/>
                <w:bCs/>
                <w:color w:val="000000"/>
                <w:sz w:val="20"/>
                <w:szCs w:val="20"/>
              </w:rPr>
            </w:pPr>
            <w:r w:rsidRPr="0049480F">
              <w:rPr>
                <w:b/>
                <w:bCs/>
                <w:color w:val="000000"/>
                <w:sz w:val="20"/>
                <w:szCs w:val="20"/>
              </w:rPr>
              <w:t>2027</w:t>
            </w:r>
          </w:p>
        </w:tc>
        <w:tc>
          <w:tcPr>
            <w:tcW w:w="326" w:type="pct"/>
            <w:tcBorders>
              <w:top w:val="single" w:sz="4" w:space="0" w:color="auto"/>
              <w:left w:val="nil"/>
              <w:bottom w:val="single" w:sz="4" w:space="0" w:color="auto"/>
              <w:right w:val="single" w:sz="4" w:space="0" w:color="auto"/>
            </w:tcBorders>
            <w:shd w:val="clear" w:color="auto" w:fill="auto"/>
            <w:vAlign w:val="center"/>
            <w:hideMark/>
          </w:tcPr>
          <w:p w:rsidR="00B66E35" w:rsidRPr="0049480F" w:rsidRDefault="00B66E35" w:rsidP="0049480F">
            <w:pPr>
              <w:jc w:val="center"/>
              <w:rPr>
                <w:b/>
                <w:bCs/>
                <w:color w:val="000000"/>
                <w:sz w:val="20"/>
                <w:szCs w:val="20"/>
              </w:rPr>
            </w:pPr>
            <w:r w:rsidRPr="0049480F">
              <w:rPr>
                <w:b/>
                <w:bCs/>
                <w:color w:val="000000"/>
                <w:sz w:val="20"/>
                <w:szCs w:val="20"/>
              </w:rPr>
              <w:t>2028</w:t>
            </w:r>
          </w:p>
        </w:tc>
        <w:tc>
          <w:tcPr>
            <w:tcW w:w="326" w:type="pct"/>
            <w:tcBorders>
              <w:top w:val="single" w:sz="4" w:space="0" w:color="auto"/>
              <w:left w:val="nil"/>
              <w:bottom w:val="single" w:sz="4" w:space="0" w:color="auto"/>
              <w:right w:val="single" w:sz="4" w:space="0" w:color="auto"/>
            </w:tcBorders>
            <w:shd w:val="clear" w:color="auto" w:fill="auto"/>
            <w:vAlign w:val="center"/>
            <w:hideMark/>
          </w:tcPr>
          <w:p w:rsidR="00B66E35" w:rsidRPr="0049480F" w:rsidRDefault="00B66E35" w:rsidP="0049480F">
            <w:pPr>
              <w:jc w:val="center"/>
              <w:rPr>
                <w:b/>
                <w:bCs/>
                <w:color w:val="000000"/>
                <w:sz w:val="20"/>
                <w:szCs w:val="20"/>
              </w:rPr>
            </w:pPr>
            <w:r w:rsidRPr="0049480F">
              <w:rPr>
                <w:b/>
                <w:bCs/>
                <w:color w:val="000000"/>
                <w:sz w:val="20"/>
                <w:szCs w:val="20"/>
              </w:rPr>
              <w:t>2029</w:t>
            </w:r>
          </w:p>
        </w:tc>
        <w:tc>
          <w:tcPr>
            <w:tcW w:w="326" w:type="pct"/>
            <w:tcBorders>
              <w:top w:val="single" w:sz="4" w:space="0" w:color="auto"/>
              <w:left w:val="nil"/>
              <w:bottom w:val="single" w:sz="4" w:space="0" w:color="auto"/>
              <w:right w:val="single" w:sz="4" w:space="0" w:color="auto"/>
            </w:tcBorders>
            <w:shd w:val="clear" w:color="auto" w:fill="auto"/>
            <w:vAlign w:val="center"/>
            <w:hideMark/>
          </w:tcPr>
          <w:p w:rsidR="00B66E35" w:rsidRPr="0049480F" w:rsidRDefault="00B66E35" w:rsidP="0049480F">
            <w:pPr>
              <w:jc w:val="center"/>
              <w:rPr>
                <w:b/>
                <w:bCs/>
                <w:color w:val="000000"/>
                <w:sz w:val="20"/>
                <w:szCs w:val="20"/>
              </w:rPr>
            </w:pPr>
            <w:r w:rsidRPr="0049480F">
              <w:rPr>
                <w:b/>
                <w:bCs/>
                <w:color w:val="000000"/>
                <w:sz w:val="20"/>
                <w:szCs w:val="20"/>
              </w:rPr>
              <w:t>2030</w:t>
            </w:r>
          </w:p>
        </w:tc>
        <w:tc>
          <w:tcPr>
            <w:tcW w:w="326" w:type="pct"/>
            <w:tcBorders>
              <w:top w:val="single" w:sz="4" w:space="0" w:color="auto"/>
              <w:left w:val="nil"/>
              <w:bottom w:val="single" w:sz="4" w:space="0" w:color="auto"/>
              <w:right w:val="single" w:sz="4" w:space="0" w:color="auto"/>
            </w:tcBorders>
            <w:shd w:val="clear" w:color="auto" w:fill="auto"/>
            <w:vAlign w:val="center"/>
            <w:hideMark/>
          </w:tcPr>
          <w:p w:rsidR="00B66E35" w:rsidRPr="0049480F" w:rsidRDefault="00B66E35" w:rsidP="0049480F">
            <w:pPr>
              <w:jc w:val="center"/>
              <w:rPr>
                <w:b/>
                <w:bCs/>
                <w:color w:val="000000"/>
                <w:sz w:val="20"/>
                <w:szCs w:val="20"/>
              </w:rPr>
            </w:pPr>
            <w:r w:rsidRPr="0049480F">
              <w:rPr>
                <w:b/>
                <w:bCs/>
                <w:color w:val="000000"/>
                <w:sz w:val="20"/>
                <w:szCs w:val="20"/>
              </w:rPr>
              <w:t>2031</w:t>
            </w:r>
          </w:p>
        </w:tc>
        <w:tc>
          <w:tcPr>
            <w:tcW w:w="326" w:type="pct"/>
            <w:tcBorders>
              <w:top w:val="single" w:sz="4" w:space="0" w:color="auto"/>
              <w:left w:val="nil"/>
              <w:bottom w:val="single" w:sz="4" w:space="0" w:color="auto"/>
              <w:right w:val="single" w:sz="4" w:space="0" w:color="auto"/>
            </w:tcBorders>
            <w:shd w:val="clear" w:color="auto" w:fill="auto"/>
            <w:vAlign w:val="center"/>
            <w:hideMark/>
          </w:tcPr>
          <w:p w:rsidR="00B66E35" w:rsidRPr="0049480F" w:rsidRDefault="00B66E35" w:rsidP="0049480F">
            <w:pPr>
              <w:jc w:val="center"/>
              <w:rPr>
                <w:b/>
                <w:bCs/>
                <w:color w:val="000000"/>
                <w:sz w:val="20"/>
                <w:szCs w:val="20"/>
              </w:rPr>
            </w:pPr>
            <w:r w:rsidRPr="0049480F">
              <w:rPr>
                <w:b/>
                <w:bCs/>
                <w:color w:val="000000"/>
                <w:sz w:val="20"/>
                <w:szCs w:val="20"/>
              </w:rPr>
              <w:t>2032</w:t>
            </w:r>
          </w:p>
        </w:tc>
        <w:tc>
          <w:tcPr>
            <w:tcW w:w="327" w:type="pct"/>
            <w:tcBorders>
              <w:top w:val="single" w:sz="4" w:space="0" w:color="auto"/>
              <w:left w:val="nil"/>
              <w:bottom w:val="single" w:sz="4" w:space="0" w:color="auto"/>
              <w:right w:val="single" w:sz="4" w:space="0" w:color="auto"/>
            </w:tcBorders>
            <w:shd w:val="clear" w:color="auto" w:fill="auto"/>
            <w:vAlign w:val="center"/>
            <w:hideMark/>
          </w:tcPr>
          <w:p w:rsidR="00B66E35" w:rsidRPr="0049480F" w:rsidRDefault="00B66E35" w:rsidP="0049480F">
            <w:pPr>
              <w:jc w:val="center"/>
              <w:rPr>
                <w:b/>
                <w:bCs/>
                <w:color w:val="000000"/>
                <w:sz w:val="20"/>
                <w:szCs w:val="20"/>
              </w:rPr>
            </w:pPr>
            <w:r w:rsidRPr="0049480F">
              <w:rPr>
                <w:b/>
                <w:bCs/>
                <w:color w:val="000000"/>
                <w:sz w:val="20"/>
                <w:szCs w:val="20"/>
              </w:rPr>
              <w:t>2033</w:t>
            </w:r>
          </w:p>
        </w:tc>
      </w:tr>
      <w:tr w:rsidR="00B66E35" w:rsidRPr="0049480F" w:rsidTr="003A1E4E">
        <w:trPr>
          <w:trHeight w:val="300"/>
        </w:trPr>
        <w:tc>
          <w:tcPr>
            <w:tcW w:w="5000" w:type="pct"/>
            <w:gridSpan w:val="1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66E35" w:rsidRPr="0049480F" w:rsidRDefault="00B66E35" w:rsidP="0049480F">
            <w:pPr>
              <w:jc w:val="center"/>
              <w:rPr>
                <w:b/>
                <w:bCs/>
                <w:color w:val="000000"/>
                <w:sz w:val="20"/>
                <w:szCs w:val="20"/>
              </w:rPr>
            </w:pPr>
            <w:r w:rsidRPr="0049480F">
              <w:rPr>
                <w:b/>
                <w:bCs/>
                <w:color w:val="000000"/>
                <w:sz w:val="20"/>
                <w:szCs w:val="20"/>
              </w:rPr>
              <w:t>ЦК-1</w:t>
            </w:r>
          </w:p>
        </w:tc>
      </w:tr>
      <w:tr w:rsidR="00B66E35" w:rsidRPr="0049480F" w:rsidTr="003A1E4E">
        <w:trPr>
          <w:trHeight w:val="255"/>
        </w:trPr>
        <w:tc>
          <w:tcPr>
            <w:tcW w:w="1087" w:type="pct"/>
            <w:tcBorders>
              <w:top w:val="nil"/>
              <w:left w:val="single" w:sz="4" w:space="0" w:color="auto"/>
              <w:bottom w:val="single" w:sz="4" w:space="0" w:color="auto"/>
              <w:right w:val="single" w:sz="4" w:space="0" w:color="auto"/>
            </w:tcBorders>
            <w:shd w:val="clear" w:color="auto" w:fill="auto"/>
            <w:vAlign w:val="center"/>
            <w:hideMark/>
          </w:tcPr>
          <w:p w:rsidR="00B66E35" w:rsidRPr="0049480F" w:rsidRDefault="00B66E35" w:rsidP="0049480F">
            <w:pPr>
              <w:jc w:val="center"/>
              <w:rPr>
                <w:color w:val="000000"/>
                <w:sz w:val="20"/>
                <w:szCs w:val="20"/>
              </w:rPr>
            </w:pPr>
            <w:r w:rsidRPr="0049480F">
              <w:rPr>
                <w:color w:val="000000"/>
                <w:sz w:val="20"/>
                <w:szCs w:val="20"/>
              </w:rPr>
              <w:t>отопление и вентиляция</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0,00</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-3,68</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6,71</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10,92</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11,23</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4,85</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2,83</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1,40</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-4,67</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0,00</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0,00</w:t>
            </w:r>
          </w:p>
        </w:tc>
        <w:tc>
          <w:tcPr>
            <w:tcW w:w="327"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0,00</w:t>
            </w:r>
          </w:p>
        </w:tc>
      </w:tr>
      <w:tr w:rsidR="00B66E35" w:rsidRPr="0049480F" w:rsidTr="003A1E4E">
        <w:trPr>
          <w:trHeight w:val="255"/>
        </w:trPr>
        <w:tc>
          <w:tcPr>
            <w:tcW w:w="1087" w:type="pct"/>
            <w:tcBorders>
              <w:top w:val="nil"/>
              <w:left w:val="single" w:sz="4" w:space="0" w:color="auto"/>
              <w:bottom w:val="single" w:sz="4" w:space="0" w:color="auto"/>
              <w:right w:val="single" w:sz="4" w:space="0" w:color="auto"/>
            </w:tcBorders>
            <w:shd w:val="clear" w:color="auto" w:fill="auto"/>
            <w:vAlign w:val="center"/>
            <w:hideMark/>
          </w:tcPr>
          <w:p w:rsidR="00B66E35" w:rsidRPr="0049480F" w:rsidRDefault="00B66E35" w:rsidP="0049480F">
            <w:pPr>
              <w:jc w:val="center"/>
              <w:rPr>
                <w:color w:val="000000"/>
                <w:sz w:val="20"/>
                <w:szCs w:val="20"/>
              </w:rPr>
            </w:pPr>
            <w:r w:rsidRPr="0049480F">
              <w:rPr>
                <w:color w:val="000000"/>
                <w:sz w:val="20"/>
                <w:szCs w:val="20"/>
              </w:rPr>
              <w:t>ГВС (средняя)</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0,00</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-0,39</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1,05</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2,13</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1,64</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0,50</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0,34</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0,07</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-0,52</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0,00</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0,00</w:t>
            </w:r>
          </w:p>
        </w:tc>
        <w:tc>
          <w:tcPr>
            <w:tcW w:w="327"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0,00</w:t>
            </w:r>
          </w:p>
        </w:tc>
      </w:tr>
      <w:tr w:rsidR="00B66E35" w:rsidRPr="0049480F" w:rsidTr="003A1E4E">
        <w:trPr>
          <w:trHeight w:val="255"/>
        </w:trPr>
        <w:tc>
          <w:tcPr>
            <w:tcW w:w="1087" w:type="pct"/>
            <w:tcBorders>
              <w:top w:val="nil"/>
              <w:left w:val="single" w:sz="4" w:space="0" w:color="auto"/>
              <w:bottom w:val="single" w:sz="4" w:space="0" w:color="auto"/>
              <w:right w:val="single" w:sz="4" w:space="0" w:color="auto"/>
            </w:tcBorders>
            <w:shd w:val="clear" w:color="auto" w:fill="auto"/>
            <w:noWrap/>
            <w:vAlign w:val="center"/>
            <w:hideMark/>
          </w:tcPr>
          <w:p w:rsidR="00B66E35" w:rsidRPr="0049480F" w:rsidRDefault="00B66E35" w:rsidP="0049480F">
            <w:pPr>
              <w:jc w:val="center"/>
              <w:rPr>
                <w:sz w:val="20"/>
                <w:szCs w:val="20"/>
              </w:rPr>
            </w:pPr>
            <w:r w:rsidRPr="0049480F">
              <w:rPr>
                <w:sz w:val="20"/>
                <w:szCs w:val="20"/>
              </w:rPr>
              <w:t>Сумма</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0,00</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-4,07</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7,75</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13,04</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12,87</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5,34</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3,17</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1,47</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-5,18</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0,00</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0,00</w:t>
            </w:r>
          </w:p>
        </w:tc>
        <w:tc>
          <w:tcPr>
            <w:tcW w:w="327"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0,00</w:t>
            </w:r>
          </w:p>
        </w:tc>
      </w:tr>
      <w:tr w:rsidR="00B66E35" w:rsidRPr="0049480F" w:rsidTr="003A1E4E">
        <w:trPr>
          <w:trHeight w:val="255"/>
        </w:trPr>
        <w:tc>
          <w:tcPr>
            <w:tcW w:w="5000" w:type="pct"/>
            <w:gridSpan w:val="1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66E35" w:rsidRPr="0049480F" w:rsidRDefault="00B66E35" w:rsidP="0049480F">
            <w:pPr>
              <w:jc w:val="center"/>
              <w:rPr>
                <w:b/>
                <w:bCs/>
                <w:color w:val="000000"/>
                <w:sz w:val="20"/>
                <w:szCs w:val="20"/>
              </w:rPr>
            </w:pPr>
            <w:r w:rsidRPr="0049480F">
              <w:rPr>
                <w:b/>
                <w:bCs/>
                <w:color w:val="000000"/>
                <w:sz w:val="20"/>
                <w:szCs w:val="20"/>
              </w:rPr>
              <w:t>ЦК-2</w:t>
            </w:r>
          </w:p>
        </w:tc>
      </w:tr>
      <w:tr w:rsidR="00B66E35" w:rsidRPr="0049480F" w:rsidTr="003A1E4E">
        <w:trPr>
          <w:trHeight w:val="255"/>
        </w:trPr>
        <w:tc>
          <w:tcPr>
            <w:tcW w:w="1087" w:type="pct"/>
            <w:tcBorders>
              <w:top w:val="nil"/>
              <w:left w:val="single" w:sz="4" w:space="0" w:color="auto"/>
              <w:bottom w:val="single" w:sz="4" w:space="0" w:color="auto"/>
              <w:right w:val="single" w:sz="4" w:space="0" w:color="auto"/>
            </w:tcBorders>
            <w:shd w:val="clear" w:color="auto" w:fill="auto"/>
            <w:vAlign w:val="center"/>
            <w:hideMark/>
          </w:tcPr>
          <w:p w:rsidR="00B66E35" w:rsidRPr="0049480F" w:rsidRDefault="00B66E35" w:rsidP="0049480F">
            <w:pPr>
              <w:jc w:val="center"/>
              <w:rPr>
                <w:color w:val="000000"/>
                <w:sz w:val="20"/>
                <w:szCs w:val="20"/>
              </w:rPr>
            </w:pPr>
            <w:r w:rsidRPr="0049480F">
              <w:rPr>
                <w:color w:val="000000"/>
                <w:sz w:val="20"/>
                <w:szCs w:val="20"/>
              </w:rPr>
              <w:t>отопление и вентиляция</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0,00</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-0,51</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8,30</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8,24</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4,19</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3,80</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0,77</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0,00</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-0,68</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0,00</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0,00</w:t>
            </w:r>
          </w:p>
        </w:tc>
        <w:tc>
          <w:tcPr>
            <w:tcW w:w="327"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0,00</w:t>
            </w:r>
          </w:p>
        </w:tc>
      </w:tr>
      <w:tr w:rsidR="00B66E35" w:rsidRPr="0049480F" w:rsidTr="003A1E4E">
        <w:trPr>
          <w:trHeight w:val="255"/>
        </w:trPr>
        <w:tc>
          <w:tcPr>
            <w:tcW w:w="1087" w:type="pct"/>
            <w:tcBorders>
              <w:top w:val="nil"/>
              <w:left w:val="single" w:sz="4" w:space="0" w:color="auto"/>
              <w:bottom w:val="single" w:sz="4" w:space="0" w:color="auto"/>
              <w:right w:val="single" w:sz="4" w:space="0" w:color="auto"/>
            </w:tcBorders>
            <w:shd w:val="clear" w:color="auto" w:fill="auto"/>
            <w:vAlign w:val="center"/>
            <w:hideMark/>
          </w:tcPr>
          <w:p w:rsidR="00B66E35" w:rsidRPr="0049480F" w:rsidRDefault="00B66E35" w:rsidP="0049480F">
            <w:pPr>
              <w:jc w:val="center"/>
              <w:rPr>
                <w:color w:val="000000"/>
                <w:sz w:val="20"/>
                <w:szCs w:val="20"/>
              </w:rPr>
            </w:pPr>
            <w:r w:rsidRPr="0049480F">
              <w:rPr>
                <w:color w:val="000000"/>
                <w:sz w:val="20"/>
                <w:szCs w:val="20"/>
              </w:rPr>
              <w:t>ГВС (средняя)</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0,00</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-0,05</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1,52</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1,25</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0,89</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0,32</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0,00</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0,00</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-0,09</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0,00</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0,00</w:t>
            </w:r>
          </w:p>
        </w:tc>
        <w:tc>
          <w:tcPr>
            <w:tcW w:w="327"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0,00</w:t>
            </w:r>
          </w:p>
        </w:tc>
      </w:tr>
      <w:tr w:rsidR="00B66E35" w:rsidRPr="0049480F" w:rsidTr="003A1E4E">
        <w:trPr>
          <w:trHeight w:val="255"/>
        </w:trPr>
        <w:tc>
          <w:tcPr>
            <w:tcW w:w="1087" w:type="pct"/>
            <w:tcBorders>
              <w:top w:val="nil"/>
              <w:left w:val="single" w:sz="4" w:space="0" w:color="auto"/>
              <w:bottom w:val="single" w:sz="4" w:space="0" w:color="auto"/>
              <w:right w:val="single" w:sz="4" w:space="0" w:color="auto"/>
            </w:tcBorders>
            <w:shd w:val="clear" w:color="auto" w:fill="auto"/>
            <w:noWrap/>
            <w:vAlign w:val="center"/>
            <w:hideMark/>
          </w:tcPr>
          <w:p w:rsidR="00B66E35" w:rsidRPr="0049480F" w:rsidRDefault="00B66E35" w:rsidP="0049480F">
            <w:pPr>
              <w:jc w:val="center"/>
              <w:rPr>
                <w:sz w:val="20"/>
                <w:szCs w:val="20"/>
              </w:rPr>
            </w:pPr>
            <w:r w:rsidRPr="0049480F">
              <w:rPr>
                <w:sz w:val="20"/>
                <w:szCs w:val="20"/>
              </w:rPr>
              <w:t>Сумма</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0,00</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-0,56</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9,82</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9,49</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5,08</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4,12</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0,77</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0,00</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-0,77</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0,00</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0,00</w:t>
            </w:r>
          </w:p>
        </w:tc>
        <w:tc>
          <w:tcPr>
            <w:tcW w:w="327"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0,00</w:t>
            </w:r>
          </w:p>
        </w:tc>
      </w:tr>
      <w:tr w:rsidR="00B66E35" w:rsidRPr="0049480F" w:rsidTr="003A1E4E">
        <w:trPr>
          <w:trHeight w:val="255"/>
        </w:trPr>
        <w:tc>
          <w:tcPr>
            <w:tcW w:w="5000" w:type="pct"/>
            <w:gridSpan w:val="1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66E35" w:rsidRPr="0049480F" w:rsidRDefault="00B66E35" w:rsidP="0049480F">
            <w:pPr>
              <w:jc w:val="center"/>
              <w:rPr>
                <w:b/>
                <w:bCs/>
                <w:color w:val="000000"/>
                <w:sz w:val="20"/>
                <w:szCs w:val="20"/>
              </w:rPr>
            </w:pPr>
            <w:r w:rsidRPr="0049480F">
              <w:rPr>
                <w:b/>
                <w:bCs/>
                <w:color w:val="000000"/>
                <w:sz w:val="20"/>
                <w:szCs w:val="20"/>
              </w:rPr>
              <w:t>Суммарно нарастающим итогом по источникам теплоснабжения</w:t>
            </w:r>
          </w:p>
        </w:tc>
      </w:tr>
      <w:tr w:rsidR="00B66E35" w:rsidRPr="0049480F" w:rsidTr="003A1E4E">
        <w:trPr>
          <w:trHeight w:val="255"/>
        </w:trPr>
        <w:tc>
          <w:tcPr>
            <w:tcW w:w="1087" w:type="pct"/>
            <w:tcBorders>
              <w:top w:val="nil"/>
              <w:left w:val="single" w:sz="4" w:space="0" w:color="auto"/>
              <w:bottom w:val="single" w:sz="4" w:space="0" w:color="auto"/>
              <w:right w:val="single" w:sz="4" w:space="0" w:color="auto"/>
            </w:tcBorders>
            <w:shd w:val="clear" w:color="auto" w:fill="auto"/>
            <w:vAlign w:val="center"/>
            <w:hideMark/>
          </w:tcPr>
          <w:p w:rsidR="00B66E35" w:rsidRPr="0049480F" w:rsidRDefault="00B66E35" w:rsidP="0049480F">
            <w:pPr>
              <w:jc w:val="center"/>
              <w:rPr>
                <w:color w:val="000000"/>
                <w:sz w:val="20"/>
                <w:szCs w:val="20"/>
              </w:rPr>
            </w:pPr>
            <w:r w:rsidRPr="0049480F">
              <w:rPr>
                <w:color w:val="000000"/>
                <w:sz w:val="20"/>
                <w:szCs w:val="20"/>
              </w:rPr>
              <w:t>ЦК-1</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0,00</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-4,07</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3,69</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16,73</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29,60</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34,94</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38,11</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39,58</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34,40</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34,40</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34,40</w:t>
            </w:r>
          </w:p>
        </w:tc>
        <w:tc>
          <w:tcPr>
            <w:tcW w:w="327"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34,40</w:t>
            </w:r>
          </w:p>
        </w:tc>
      </w:tr>
      <w:tr w:rsidR="00B66E35" w:rsidRPr="0049480F" w:rsidTr="003A1E4E">
        <w:trPr>
          <w:trHeight w:val="255"/>
        </w:trPr>
        <w:tc>
          <w:tcPr>
            <w:tcW w:w="1087" w:type="pct"/>
            <w:tcBorders>
              <w:top w:val="nil"/>
              <w:left w:val="single" w:sz="4" w:space="0" w:color="auto"/>
              <w:bottom w:val="single" w:sz="4" w:space="0" w:color="auto"/>
              <w:right w:val="single" w:sz="4" w:space="0" w:color="auto"/>
            </w:tcBorders>
            <w:shd w:val="clear" w:color="auto" w:fill="auto"/>
            <w:vAlign w:val="center"/>
            <w:hideMark/>
          </w:tcPr>
          <w:p w:rsidR="00B66E35" w:rsidRPr="0049480F" w:rsidRDefault="00B66E35" w:rsidP="0049480F">
            <w:pPr>
              <w:jc w:val="center"/>
              <w:rPr>
                <w:color w:val="000000"/>
                <w:sz w:val="20"/>
                <w:szCs w:val="20"/>
              </w:rPr>
            </w:pPr>
            <w:r w:rsidRPr="0049480F">
              <w:rPr>
                <w:color w:val="000000"/>
                <w:sz w:val="20"/>
                <w:szCs w:val="20"/>
              </w:rPr>
              <w:t>ЦК-2</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0,00</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-0,56</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9,26</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18,75</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23,84</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27,96</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28,72</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28,72</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27,95</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27,95</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27,95</w:t>
            </w:r>
          </w:p>
        </w:tc>
        <w:tc>
          <w:tcPr>
            <w:tcW w:w="327"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27,95</w:t>
            </w:r>
          </w:p>
        </w:tc>
      </w:tr>
      <w:tr w:rsidR="00B66E35" w:rsidRPr="0049480F" w:rsidTr="003A1E4E">
        <w:trPr>
          <w:trHeight w:val="255"/>
        </w:trPr>
        <w:tc>
          <w:tcPr>
            <w:tcW w:w="5000" w:type="pct"/>
            <w:gridSpan w:val="1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66E35" w:rsidRPr="0049480F" w:rsidRDefault="00B66E35" w:rsidP="0049480F">
            <w:pPr>
              <w:jc w:val="center"/>
              <w:rPr>
                <w:b/>
                <w:bCs/>
                <w:color w:val="000000"/>
                <w:sz w:val="20"/>
                <w:szCs w:val="20"/>
              </w:rPr>
            </w:pPr>
            <w:r w:rsidRPr="0049480F">
              <w:rPr>
                <w:b/>
                <w:bCs/>
                <w:color w:val="000000"/>
                <w:sz w:val="20"/>
                <w:szCs w:val="20"/>
              </w:rPr>
              <w:t>Итого по муниципальному образованию</w:t>
            </w:r>
          </w:p>
        </w:tc>
      </w:tr>
      <w:tr w:rsidR="00B66E35" w:rsidRPr="0049480F" w:rsidTr="003A1E4E">
        <w:trPr>
          <w:trHeight w:val="255"/>
        </w:trPr>
        <w:tc>
          <w:tcPr>
            <w:tcW w:w="1087" w:type="pct"/>
            <w:tcBorders>
              <w:top w:val="nil"/>
              <w:left w:val="single" w:sz="4" w:space="0" w:color="auto"/>
              <w:bottom w:val="single" w:sz="4" w:space="0" w:color="auto"/>
              <w:right w:val="single" w:sz="4" w:space="0" w:color="auto"/>
            </w:tcBorders>
            <w:shd w:val="clear" w:color="auto" w:fill="auto"/>
            <w:vAlign w:val="center"/>
            <w:hideMark/>
          </w:tcPr>
          <w:p w:rsidR="00B66E35" w:rsidRPr="0049480F" w:rsidRDefault="00B66E35" w:rsidP="0049480F">
            <w:pPr>
              <w:jc w:val="center"/>
              <w:rPr>
                <w:color w:val="000000"/>
                <w:sz w:val="20"/>
                <w:szCs w:val="20"/>
              </w:rPr>
            </w:pPr>
            <w:r w:rsidRPr="0049480F">
              <w:rPr>
                <w:color w:val="000000"/>
                <w:sz w:val="20"/>
                <w:szCs w:val="20"/>
              </w:rPr>
              <w:t>отопление и вентиляция</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0,00</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-4,19</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15,01</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19,15</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15,42</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8,64</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3,60</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1,40</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-5,35</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0,00</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0,00</w:t>
            </w:r>
          </w:p>
        </w:tc>
        <w:tc>
          <w:tcPr>
            <w:tcW w:w="327"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0,00</w:t>
            </w:r>
          </w:p>
        </w:tc>
      </w:tr>
      <w:tr w:rsidR="00B66E35" w:rsidRPr="0049480F" w:rsidTr="003A1E4E">
        <w:trPr>
          <w:trHeight w:val="255"/>
        </w:trPr>
        <w:tc>
          <w:tcPr>
            <w:tcW w:w="1087" w:type="pct"/>
            <w:tcBorders>
              <w:top w:val="nil"/>
              <w:left w:val="single" w:sz="4" w:space="0" w:color="auto"/>
              <w:bottom w:val="single" w:sz="4" w:space="0" w:color="auto"/>
              <w:right w:val="single" w:sz="4" w:space="0" w:color="auto"/>
            </w:tcBorders>
            <w:shd w:val="clear" w:color="auto" w:fill="auto"/>
            <w:vAlign w:val="center"/>
            <w:hideMark/>
          </w:tcPr>
          <w:p w:rsidR="00B66E35" w:rsidRPr="0049480F" w:rsidRDefault="00B66E35" w:rsidP="0049480F">
            <w:pPr>
              <w:jc w:val="center"/>
              <w:rPr>
                <w:color w:val="000000"/>
                <w:sz w:val="20"/>
                <w:szCs w:val="20"/>
              </w:rPr>
            </w:pPr>
            <w:r w:rsidRPr="0049480F">
              <w:rPr>
                <w:color w:val="000000"/>
                <w:sz w:val="20"/>
                <w:szCs w:val="20"/>
              </w:rPr>
              <w:t>ГВС (средняя)</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0,00</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-0,44</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2,56</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3,38</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2,53</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0,82</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0,34</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0,07</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-0,61</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0,00</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0,00</w:t>
            </w:r>
          </w:p>
        </w:tc>
        <w:tc>
          <w:tcPr>
            <w:tcW w:w="327"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0,00</w:t>
            </w:r>
          </w:p>
        </w:tc>
      </w:tr>
      <w:tr w:rsidR="00B66E35" w:rsidRPr="0049480F" w:rsidTr="003A1E4E">
        <w:trPr>
          <w:trHeight w:val="255"/>
        </w:trPr>
        <w:tc>
          <w:tcPr>
            <w:tcW w:w="1087" w:type="pct"/>
            <w:tcBorders>
              <w:top w:val="nil"/>
              <w:left w:val="single" w:sz="4" w:space="0" w:color="auto"/>
              <w:bottom w:val="single" w:sz="4" w:space="0" w:color="auto"/>
              <w:right w:val="single" w:sz="4" w:space="0" w:color="auto"/>
            </w:tcBorders>
            <w:shd w:val="clear" w:color="auto" w:fill="auto"/>
            <w:noWrap/>
            <w:vAlign w:val="center"/>
            <w:hideMark/>
          </w:tcPr>
          <w:p w:rsidR="00B66E35" w:rsidRPr="0049480F" w:rsidRDefault="00B66E35" w:rsidP="0049480F">
            <w:pPr>
              <w:jc w:val="center"/>
              <w:rPr>
                <w:sz w:val="20"/>
                <w:szCs w:val="20"/>
              </w:rPr>
            </w:pPr>
            <w:r w:rsidRPr="0049480F">
              <w:rPr>
                <w:sz w:val="20"/>
                <w:szCs w:val="20"/>
              </w:rPr>
              <w:t>Сумма</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0,00</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-4,63</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17,57</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22,53</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17,95</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9,46</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3,94</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1,47</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-5,95</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0,00</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0,00</w:t>
            </w:r>
          </w:p>
        </w:tc>
        <w:tc>
          <w:tcPr>
            <w:tcW w:w="327"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0,00</w:t>
            </w:r>
          </w:p>
        </w:tc>
      </w:tr>
      <w:tr w:rsidR="00B66E35" w:rsidRPr="0049480F" w:rsidTr="003A1E4E">
        <w:trPr>
          <w:trHeight w:val="255"/>
        </w:trPr>
        <w:tc>
          <w:tcPr>
            <w:tcW w:w="5000" w:type="pct"/>
            <w:gridSpan w:val="1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66E35" w:rsidRPr="0049480F" w:rsidRDefault="00B66E35" w:rsidP="0049480F">
            <w:pPr>
              <w:jc w:val="center"/>
              <w:rPr>
                <w:b/>
                <w:bCs/>
                <w:color w:val="000000"/>
                <w:sz w:val="20"/>
                <w:szCs w:val="20"/>
              </w:rPr>
            </w:pPr>
            <w:r w:rsidRPr="0049480F">
              <w:rPr>
                <w:b/>
                <w:bCs/>
                <w:color w:val="000000"/>
                <w:sz w:val="20"/>
                <w:szCs w:val="20"/>
              </w:rPr>
              <w:t>Суммарно нарастающим итогом по муниципальному образованию</w:t>
            </w:r>
          </w:p>
        </w:tc>
      </w:tr>
      <w:tr w:rsidR="00B66E35" w:rsidRPr="0049480F" w:rsidTr="003A1E4E">
        <w:trPr>
          <w:trHeight w:val="255"/>
        </w:trPr>
        <w:tc>
          <w:tcPr>
            <w:tcW w:w="1087" w:type="pct"/>
            <w:tcBorders>
              <w:top w:val="nil"/>
              <w:left w:val="single" w:sz="4" w:space="0" w:color="auto"/>
              <w:bottom w:val="single" w:sz="4" w:space="0" w:color="auto"/>
              <w:right w:val="single" w:sz="4" w:space="0" w:color="auto"/>
            </w:tcBorders>
            <w:shd w:val="clear" w:color="auto" w:fill="auto"/>
            <w:vAlign w:val="center"/>
            <w:hideMark/>
          </w:tcPr>
          <w:p w:rsidR="00B66E35" w:rsidRPr="0049480F" w:rsidRDefault="00B66E35" w:rsidP="0049480F">
            <w:pPr>
              <w:jc w:val="center"/>
              <w:rPr>
                <w:color w:val="000000"/>
                <w:sz w:val="20"/>
                <w:szCs w:val="20"/>
              </w:rPr>
            </w:pPr>
            <w:r w:rsidRPr="0049480F">
              <w:rPr>
                <w:color w:val="000000"/>
                <w:sz w:val="20"/>
                <w:szCs w:val="20"/>
              </w:rPr>
              <w:t>отопление и вентиляция</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0,00</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-4,19</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10,83</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29,98</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45,40</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54,05</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57,65</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59,05</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53,70</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53,70</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53,70</w:t>
            </w:r>
          </w:p>
        </w:tc>
        <w:tc>
          <w:tcPr>
            <w:tcW w:w="327"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53,70</w:t>
            </w:r>
          </w:p>
        </w:tc>
      </w:tr>
      <w:tr w:rsidR="00B66E35" w:rsidRPr="0049480F" w:rsidTr="003A1E4E">
        <w:trPr>
          <w:trHeight w:val="255"/>
        </w:trPr>
        <w:tc>
          <w:tcPr>
            <w:tcW w:w="1087" w:type="pct"/>
            <w:tcBorders>
              <w:top w:val="nil"/>
              <w:left w:val="single" w:sz="4" w:space="0" w:color="auto"/>
              <w:bottom w:val="single" w:sz="4" w:space="0" w:color="auto"/>
              <w:right w:val="single" w:sz="4" w:space="0" w:color="auto"/>
            </w:tcBorders>
            <w:shd w:val="clear" w:color="auto" w:fill="auto"/>
            <w:vAlign w:val="center"/>
            <w:hideMark/>
          </w:tcPr>
          <w:p w:rsidR="00B66E35" w:rsidRPr="0049480F" w:rsidRDefault="00B66E35" w:rsidP="0049480F">
            <w:pPr>
              <w:jc w:val="center"/>
              <w:rPr>
                <w:color w:val="000000"/>
                <w:sz w:val="20"/>
                <w:szCs w:val="20"/>
              </w:rPr>
            </w:pPr>
            <w:r w:rsidRPr="0049480F">
              <w:rPr>
                <w:color w:val="000000"/>
                <w:sz w:val="20"/>
                <w:szCs w:val="20"/>
              </w:rPr>
              <w:t>ГВС (средняя)</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0,00</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-0,44</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2,12</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5,50</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8,03</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8,85</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9,19</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9,26</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8,65</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8,65</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8,65</w:t>
            </w:r>
          </w:p>
        </w:tc>
        <w:tc>
          <w:tcPr>
            <w:tcW w:w="327"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8,65</w:t>
            </w:r>
          </w:p>
        </w:tc>
      </w:tr>
      <w:tr w:rsidR="00B66E35" w:rsidRPr="0049480F" w:rsidTr="003A1E4E">
        <w:trPr>
          <w:trHeight w:val="255"/>
        </w:trPr>
        <w:tc>
          <w:tcPr>
            <w:tcW w:w="1087" w:type="pct"/>
            <w:tcBorders>
              <w:top w:val="nil"/>
              <w:left w:val="single" w:sz="4" w:space="0" w:color="auto"/>
              <w:bottom w:val="single" w:sz="4" w:space="0" w:color="auto"/>
              <w:right w:val="single" w:sz="4" w:space="0" w:color="auto"/>
            </w:tcBorders>
            <w:shd w:val="clear" w:color="auto" w:fill="auto"/>
            <w:noWrap/>
            <w:vAlign w:val="center"/>
            <w:hideMark/>
          </w:tcPr>
          <w:p w:rsidR="00B66E35" w:rsidRPr="0049480F" w:rsidRDefault="00B66E35" w:rsidP="0049480F">
            <w:pPr>
              <w:jc w:val="center"/>
              <w:rPr>
                <w:sz w:val="20"/>
                <w:szCs w:val="20"/>
              </w:rPr>
            </w:pPr>
            <w:r w:rsidRPr="0049480F">
              <w:rPr>
                <w:sz w:val="20"/>
                <w:szCs w:val="20"/>
              </w:rPr>
              <w:t>Сумма</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0,00</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-4,63</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12,95</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35,48</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53,44</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62,90</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66,83</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68,30</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62,35</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62,35</w:t>
            </w:r>
          </w:p>
        </w:tc>
        <w:tc>
          <w:tcPr>
            <w:tcW w:w="326"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62,35</w:t>
            </w:r>
          </w:p>
        </w:tc>
        <w:tc>
          <w:tcPr>
            <w:tcW w:w="327" w:type="pct"/>
            <w:tcBorders>
              <w:top w:val="nil"/>
              <w:left w:val="nil"/>
              <w:bottom w:val="single" w:sz="4" w:space="0" w:color="auto"/>
              <w:right w:val="single" w:sz="4" w:space="0" w:color="auto"/>
            </w:tcBorders>
            <w:shd w:val="clear" w:color="auto" w:fill="auto"/>
            <w:noWrap/>
            <w:vAlign w:val="center"/>
            <w:hideMark/>
          </w:tcPr>
          <w:p w:rsidR="00B66E35" w:rsidRPr="0049480F" w:rsidRDefault="00B66E35" w:rsidP="0049480F">
            <w:pPr>
              <w:ind w:left="-57" w:right="-57"/>
              <w:jc w:val="center"/>
              <w:rPr>
                <w:color w:val="000000"/>
                <w:sz w:val="20"/>
                <w:szCs w:val="20"/>
              </w:rPr>
            </w:pPr>
            <w:r w:rsidRPr="0049480F">
              <w:rPr>
                <w:color w:val="000000"/>
                <w:sz w:val="20"/>
                <w:szCs w:val="20"/>
              </w:rPr>
              <w:t>62,35</w:t>
            </w:r>
          </w:p>
        </w:tc>
      </w:tr>
    </w:tbl>
    <w:p w:rsidR="001B0497" w:rsidRPr="0049480F" w:rsidRDefault="001B0497" w:rsidP="0049480F">
      <w:pPr>
        <w:widowControl w:val="0"/>
        <w:autoSpaceDE w:val="0"/>
        <w:autoSpaceDN w:val="0"/>
        <w:adjustRightInd w:val="0"/>
        <w:spacing w:line="360" w:lineRule="auto"/>
        <w:jc w:val="both"/>
      </w:pPr>
    </w:p>
    <w:p w:rsidR="00B66E35" w:rsidRPr="0049480F" w:rsidRDefault="00B66E35" w:rsidP="0049480F">
      <w:pPr>
        <w:widowControl w:val="0"/>
        <w:autoSpaceDE w:val="0"/>
        <w:autoSpaceDN w:val="0"/>
        <w:adjustRightInd w:val="0"/>
        <w:spacing w:line="360" w:lineRule="auto"/>
        <w:jc w:val="both"/>
      </w:pPr>
    </w:p>
    <w:p w:rsidR="001B0497" w:rsidRPr="0049480F" w:rsidRDefault="001B0497" w:rsidP="0049480F">
      <w:pPr>
        <w:widowControl w:val="0"/>
        <w:autoSpaceDE w:val="0"/>
        <w:autoSpaceDN w:val="0"/>
        <w:adjustRightInd w:val="0"/>
        <w:spacing w:line="360" w:lineRule="auto"/>
        <w:ind w:firstLine="567"/>
        <w:jc w:val="both"/>
        <w:rPr>
          <w:rFonts w:eastAsia="Calibri"/>
          <w:lang w:eastAsia="en-US" w:bidi="en-US"/>
        </w:rPr>
        <w:sectPr w:rsidR="001B0497" w:rsidRPr="0049480F" w:rsidSect="00A6131E">
          <w:pgSz w:w="16840" w:h="11907" w:orient="landscape" w:code="9"/>
          <w:pgMar w:top="1701" w:right="567" w:bottom="567" w:left="567" w:header="709" w:footer="289" w:gutter="0"/>
          <w:cols w:space="708"/>
          <w:docGrid w:linePitch="360"/>
        </w:sectPr>
      </w:pPr>
    </w:p>
    <w:p w:rsidR="002119EE" w:rsidRPr="0049480F" w:rsidRDefault="002119EE" w:rsidP="0049480F">
      <w:pPr>
        <w:pStyle w:val="29"/>
        <w:spacing w:before="0" w:after="120"/>
        <w:ind w:firstLine="709"/>
        <w:outlineLvl w:val="9"/>
        <w:rPr>
          <w:rFonts w:ascii="Times New Roman" w:hAnsi="Times New Roman"/>
        </w:rPr>
      </w:pPr>
      <w:r w:rsidRPr="0049480F">
        <w:rPr>
          <w:rFonts w:ascii="Times New Roman" w:hAnsi="Times New Roman"/>
        </w:rPr>
        <w:t>Приросты потребления тепловой энергии</w:t>
      </w:r>
    </w:p>
    <w:p w:rsidR="009675EE" w:rsidRPr="0049480F" w:rsidRDefault="009675EE" w:rsidP="0049480F">
      <w:pPr>
        <w:pStyle w:val="26"/>
        <w:shd w:val="clear" w:color="auto" w:fill="auto"/>
        <w:spacing w:before="0" w:line="360" w:lineRule="auto"/>
        <w:ind w:firstLine="709"/>
        <w:jc w:val="both"/>
        <w:rPr>
          <w:rStyle w:val="ArialUnicodeMS115pt"/>
          <w:rFonts w:ascii="Times New Roman" w:hAnsi="Times New Roman" w:cs="Times New Roman"/>
          <w:sz w:val="26"/>
          <w:szCs w:val="26"/>
        </w:rPr>
      </w:pPr>
      <w:r w:rsidRPr="0049480F">
        <w:rPr>
          <w:rStyle w:val="ArialUnicodeMS115pt"/>
          <w:rFonts w:ascii="Times New Roman" w:hAnsi="Times New Roman" w:cs="Times New Roman"/>
          <w:sz w:val="26"/>
          <w:szCs w:val="26"/>
        </w:rPr>
        <w:t xml:space="preserve">В таблице </w:t>
      </w:r>
      <w:r w:rsidR="000B5DE6" w:rsidRPr="0049480F">
        <w:rPr>
          <w:rStyle w:val="ArialUnicodeMS115pt"/>
          <w:rFonts w:ascii="Times New Roman" w:hAnsi="Times New Roman" w:cs="Times New Roman"/>
          <w:sz w:val="26"/>
          <w:szCs w:val="26"/>
        </w:rPr>
        <w:fldChar w:fldCharType="begin"/>
      </w:r>
      <w:r w:rsidR="000B5DE6" w:rsidRPr="0049480F">
        <w:rPr>
          <w:rStyle w:val="ArialUnicodeMS115pt"/>
          <w:rFonts w:ascii="Times New Roman" w:hAnsi="Times New Roman" w:cs="Times New Roman"/>
          <w:sz w:val="26"/>
          <w:szCs w:val="26"/>
        </w:rPr>
        <w:instrText xml:space="preserve"> REF  таб_прогноз_абс_прир \h  \* MERGEFORMAT </w:instrText>
      </w:r>
      <w:r w:rsidR="000B5DE6" w:rsidRPr="0049480F">
        <w:rPr>
          <w:rStyle w:val="ArialUnicodeMS115pt"/>
          <w:rFonts w:ascii="Times New Roman" w:hAnsi="Times New Roman" w:cs="Times New Roman"/>
          <w:sz w:val="26"/>
          <w:szCs w:val="26"/>
        </w:rPr>
      </w:r>
      <w:r w:rsidR="000B5DE6" w:rsidRPr="0049480F">
        <w:rPr>
          <w:rStyle w:val="ArialUnicodeMS115pt"/>
          <w:rFonts w:ascii="Times New Roman" w:hAnsi="Times New Roman" w:cs="Times New Roman"/>
          <w:sz w:val="26"/>
          <w:szCs w:val="26"/>
        </w:rPr>
        <w:fldChar w:fldCharType="separate"/>
      </w:r>
      <w:r w:rsidR="00840798" w:rsidRPr="00840798">
        <w:rPr>
          <w:rFonts w:ascii="Times New Roman" w:eastAsia="Calibri" w:hAnsi="Times New Roman"/>
          <w:noProof/>
          <w:sz w:val="26"/>
          <w:szCs w:val="26"/>
          <w:lang w:eastAsia="en-US"/>
        </w:rPr>
        <w:t>9</w:t>
      </w:r>
      <w:r w:rsidR="000B5DE6" w:rsidRPr="0049480F">
        <w:rPr>
          <w:rStyle w:val="ArialUnicodeMS115pt"/>
          <w:rFonts w:ascii="Times New Roman" w:hAnsi="Times New Roman" w:cs="Times New Roman"/>
          <w:sz w:val="26"/>
          <w:szCs w:val="26"/>
        </w:rPr>
        <w:fldChar w:fldCharType="end"/>
      </w:r>
      <w:r w:rsidRPr="0049480F">
        <w:rPr>
          <w:rStyle w:val="ArialUnicodeMS115pt"/>
          <w:rFonts w:ascii="Times New Roman" w:hAnsi="Times New Roman" w:cs="Times New Roman"/>
          <w:sz w:val="26"/>
          <w:szCs w:val="26"/>
        </w:rPr>
        <w:t xml:space="preserve"> отражены абсолютные приросты полезного отпуска</w:t>
      </w:r>
      <w:r w:rsidR="003C7BF1" w:rsidRPr="0049480F">
        <w:rPr>
          <w:rStyle w:val="ArialUnicodeMS115pt"/>
          <w:rFonts w:ascii="Times New Roman" w:hAnsi="Times New Roman" w:cs="Times New Roman"/>
          <w:sz w:val="26"/>
          <w:szCs w:val="26"/>
        </w:rPr>
        <w:t xml:space="preserve"> </w:t>
      </w:r>
      <w:r w:rsidRPr="0049480F">
        <w:rPr>
          <w:rStyle w:val="ArialUnicodeMS115pt"/>
          <w:rFonts w:ascii="Times New Roman" w:hAnsi="Times New Roman" w:cs="Times New Roman"/>
          <w:sz w:val="26"/>
          <w:szCs w:val="26"/>
        </w:rPr>
        <w:t>(с учетом снижения теплопотребления на нужды существующего фонда), принятые для инвестиционного планирования в рамках актуализ</w:t>
      </w:r>
      <w:r w:rsidR="00DB60D4" w:rsidRPr="0049480F">
        <w:rPr>
          <w:rStyle w:val="ArialUnicodeMS115pt"/>
          <w:rFonts w:ascii="Times New Roman" w:hAnsi="Times New Roman" w:cs="Times New Roman"/>
          <w:sz w:val="26"/>
          <w:szCs w:val="26"/>
        </w:rPr>
        <w:t>ации Схемы теплоснабжения</w:t>
      </w:r>
      <w:r w:rsidRPr="0049480F">
        <w:rPr>
          <w:rStyle w:val="ArialUnicodeMS115pt"/>
          <w:rFonts w:ascii="Times New Roman" w:hAnsi="Times New Roman" w:cs="Times New Roman"/>
          <w:sz w:val="26"/>
          <w:szCs w:val="26"/>
        </w:rPr>
        <w:t>.</w:t>
      </w:r>
    </w:p>
    <w:p w:rsidR="00C158E1" w:rsidRPr="0049480F" w:rsidRDefault="00C158E1" w:rsidP="0049480F">
      <w:pPr>
        <w:pStyle w:val="26"/>
        <w:shd w:val="clear" w:color="auto" w:fill="auto"/>
        <w:spacing w:before="0" w:line="360" w:lineRule="auto"/>
        <w:ind w:firstLine="709"/>
        <w:jc w:val="both"/>
        <w:rPr>
          <w:rStyle w:val="ArialUnicodeMS115pt"/>
          <w:rFonts w:ascii="Times New Roman" w:hAnsi="Times New Roman" w:cs="Times New Roman"/>
          <w:sz w:val="26"/>
          <w:szCs w:val="26"/>
        </w:rPr>
      </w:pPr>
    </w:p>
    <w:p w:rsidR="003C7BF1" w:rsidRPr="0049480F" w:rsidRDefault="003C7BF1" w:rsidP="0049480F">
      <w:pPr>
        <w:pStyle w:val="29"/>
        <w:spacing w:before="0" w:after="120"/>
        <w:ind w:firstLine="709"/>
        <w:outlineLvl w:val="9"/>
        <w:rPr>
          <w:rFonts w:ascii="Times New Roman" w:hAnsi="Times New Roman"/>
        </w:rPr>
      </w:pPr>
      <w:r w:rsidRPr="0049480F">
        <w:rPr>
          <w:rFonts w:ascii="Times New Roman" w:hAnsi="Times New Roman"/>
        </w:rPr>
        <w:t>Приросты потребления теплоносителя</w:t>
      </w:r>
    </w:p>
    <w:p w:rsidR="003C7BF1" w:rsidRPr="0049480F" w:rsidRDefault="003C7BF1" w:rsidP="0049480F">
      <w:pPr>
        <w:widowControl w:val="0"/>
        <w:autoSpaceDE w:val="0"/>
        <w:autoSpaceDN w:val="0"/>
        <w:adjustRightInd w:val="0"/>
        <w:spacing w:line="360" w:lineRule="auto"/>
        <w:ind w:firstLine="709"/>
        <w:jc w:val="both"/>
        <w:rPr>
          <w:rFonts w:eastAsia="Calibri"/>
          <w:sz w:val="26"/>
          <w:szCs w:val="26"/>
          <w:lang w:eastAsia="en-US" w:bidi="en-US"/>
        </w:rPr>
      </w:pPr>
      <w:r w:rsidRPr="0049480F">
        <w:rPr>
          <w:rFonts w:eastAsia="Calibri"/>
          <w:sz w:val="26"/>
          <w:szCs w:val="26"/>
          <w:lang w:eastAsia="en-US" w:bidi="en-US"/>
        </w:rPr>
        <w:t>Приросты потребления теплоносителя представлены в разделе 3.</w:t>
      </w:r>
    </w:p>
    <w:p w:rsidR="003C7BF1" w:rsidRPr="0049480F" w:rsidRDefault="003C7BF1" w:rsidP="0049480F">
      <w:pPr>
        <w:pStyle w:val="26"/>
        <w:shd w:val="clear" w:color="auto" w:fill="auto"/>
        <w:spacing w:before="120" w:after="120" w:line="360" w:lineRule="auto"/>
        <w:ind w:firstLine="567"/>
        <w:jc w:val="both"/>
        <w:rPr>
          <w:rStyle w:val="ArialUnicodeMS115pt"/>
          <w:rFonts w:ascii="Times New Roman" w:hAnsi="Times New Roman" w:cs="Times New Roman"/>
          <w:sz w:val="26"/>
          <w:szCs w:val="26"/>
        </w:rPr>
      </w:pPr>
    </w:p>
    <w:p w:rsidR="009675EE" w:rsidRPr="0049480F" w:rsidRDefault="009675EE" w:rsidP="0049480F">
      <w:pPr>
        <w:pStyle w:val="26"/>
        <w:shd w:val="clear" w:color="auto" w:fill="auto"/>
        <w:spacing w:before="120" w:after="120" w:line="360" w:lineRule="auto"/>
        <w:ind w:firstLine="567"/>
        <w:jc w:val="both"/>
        <w:rPr>
          <w:rStyle w:val="ArialUnicodeMS115pt"/>
          <w:rFonts w:ascii="Times New Roman" w:hAnsi="Times New Roman" w:cs="Times New Roman"/>
          <w:sz w:val="26"/>
          <w:szCs w:val="26"/>
        </w:rPr>
        <w:sectPr w:rsidR="009675EE" w:rsidRPr="0049480F" w:rsidSect="000A1E77">
          <w:pgSz w:w="11906" w:h="16838"/>
          <w:pgMar w:top="1134" w:right="567" w:bottom="567" w:left="1701" w:header="709" w:footer="289" w:gutter="0"/>
          <w:cols w:space="708"/>
          <w:docGrid w:linePitch="360"/>
        </w:sectPr>
      </w:pPr>
    </w:p>
    <w:p w:rsidR="009675EE" w:rsidRPr="0049480F" w:rsidRDefault="003C7BF1" w:rsidP="0049480F">
      <w:pPr>
        <w:keepNext/>
        <w:spacing w:line="360" w:lineRule="auto"/>
        <w:jc w:val="both"/>
        <w:rPr>
          <w:b/>
        </w:rPr>
      </w:pPr>
      <w:bookmarkStart w:id="40" w:name="_Ref49963272"/>
      <w:bookmarkStart w:id="41" w:name="_Toc509684865"/>
      <w:r w:rsidRPr="0049480F">
        <w:rPr>
          <w:rFonts w:eastAsia="Calibri"/>
          <w:b/>
          <w:lang w:eastAsia="en-US"/>
        </w:rPr>
        <w:t xml:space="preserve">Таблица </w:t>
      </w:r>
      <w:bookmarkStart w:id="42" w:name="таб_прогноз_абс_прир"/>
      <w:r w:rsidRPr="0049480F">
        <w:rPr>
          <w:rFonts w:eastAsia="Calibri"/>
          <w:b/>
          <w:lang w:eastAsia="en-US"/>
        </w:rPr>
        <w:fldChar w:fldCharType="begin"/>
      </w:r>
      <w:r w:rsidRPr="0049480F">
        <w:rPr>
          <w:rFonts w:eastAsia="Calibri"/>
          <w:b/>
          <w:lang w:eastAsia="en-US"/>
        </w:rPr>
        <w:instrText xml:space="preserve"> SEQ Таблица \* ARABIC </w:instrText>
      </w:r>
      <w:r w:rsidRPr="0049480F">
        <w:rPr>
          <w:rFonts w:eastAsia="Calibri"/>
          <w:b/>
          <w:lang w:eastAsia="en-US"/>
        </w:rPr>
        <w:fldChar w:fldCharType="separate"/>
      </w:r>
      <w:r w:rsidR="00840798">
        <w:rPr>
          <w:rFonts w:eastAsia="Calibri"/>
          <w:b/>
          <w:noProof/>
          <w:lang w:eastAsia="en-US"/>
        </w:rPr>
        <w:t>9</w:t>
      </w:r>
      <w:r w:rsidRPr="0049480F">
        <w:rPr>
          <w:rFonts w:eastAsia="Calibri"/>
          <w:b/>
          <w:lang w:eastAsia="en-US"/>
        </w:rPr>
        <w:fldChar w:fldCharType="end"/>
      </w:r>
      <w:bookmarkEnd w:id="40"/>
      <w:bookmarkEnd w:id="42"/>
      <w:r w:rsidRPr="0049480F">
        <w:rPr>
          <w:rFonts w:eastAsia="Calibri"/>
          <w:b/>
          <w:lang w:eastAsia="en-US"/>
        </w:rPr>
        <w:t xml:space="preserve"> - </w:t>
      </w:r>
      <w:r w:rsidR="009675EE" w:rsidRPr="0049480F">
        <w:rPr>
          <w:b/>
        </w:rPr>
        <w:t>Прогноз абсолютного прироста потребления тепловой энергии (с учетом снижения теплопотребления на нужды существующего фонда), в зоне действия существующих источников тепловой энергии (для инвестиционного планирования)</w:t>
      </w:r>
      <w:bookmarkEnd w:id="41"/>
    </w:p>
    <w:tbl>
      <w:tblPr>
        <w:tblW w:w="5000" w:type="pct"/>
        <w:tblLook w:val="04A0" w:firstRow="1" w:lastRow="0" w:firstColumn="1" w:lastColumn="0" w:noHBand="0" w:noVBand="1"/>
      </w:tblPr>
      <w:tblGrid>
        <w:gridCol w:w="2944"/>
        <w:gridCol w:w="843"/>
        <w:gridCol w:w="991"/>
        <w:gridCol w:w="925"/>
        <w:gridCol w:w="925"/>
        <w:gridCol w:w="925"/>
        <w:gridCol w:w="925"/>
        <w:gridCol w:w="925"/>
        <w:gridCol w:w="847"/>
        <w:gridCol w:w="991"/>
        <w:gridCol w:w="847"/>
        <w:gridCol w:w="848"/>
        <w:gridCol w:w="876"/>
        <w:gridCol w:w="877"/>
        <w:gridCol w:w="1007"/>
      </w:tblGrid>
      <w:tr w:rsidR="00B66E35" w:rsidRPr="0049480F" w:rsidTr="00B66E35">
        <w:trPr>
          <w:trHeight w:val="20"/>
        </w:trPr>
        <w:tc>
          <w:tcPr>
            <w:tcW w:w="93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66E35" w:rsidRPr="0049480F" w:rsidRDefault="00B66E35" w:rsidP="0049480F">
            <w:pPr>
              <w:jc w:val="center"/>
              <w:rPr>
                <w:b/>
                <w:bCs/>
                <w:color w:val="000000"/>
                <w:sz w:val="20"/>
                <w:szCs w:val="20"/>
              </w:rPr>
            </w:pPr>
            <w:r w:rsidRPr="0049480F">
              <w:rPr>
                <w:b/>
                <w:bCs/>
                <w:color w:val="000000"/>
                <w:sz w:val="20"/>
                <w:szCs w:val="20"/>
              </w:rPr>
              <w:t>Наименование</w:t>
            </w:r>
          </w:p>
        </w:tc>
        <w:tc>
          <w:tcPr>
            <w:tcW w:w="26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66E35" w:rsidRPr="0049480F" w:rsidRDefault="00B66E35" w:rsidP="0049480F">
            <w:pPr>
              <w:jc w:val="center"/>
              <w:rPr>
                <w:b/>
                <w:bCs/>
                <w:color w:val="000000"/>
                <w:sz w:val="20"/>
                <w:szCs w:val="20"/>
              </w:rPr>
            </w:pPr>
            <w:r w:rsidRPr="0049480F">
              <w:rPr>
                <w:b/>
                <w:bCs/>
                <w:color w:val="000000"/>
                <w:sz w:val="20"/>
                <w:szCs w:val="20"/>
              </w:rPr>
              <w:t>2022</w:t>
            </w:r>
          </w:p>
        </w:tc>
        <w:tc>
          <w:tcPr>
            <w:tcW w:w="31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66E35" w:rsidRPr="0049480F" w:rsidRDefault="00B66E35" w:rsidP="0049480F">
            <w:pPr>
              <w:jc w:val="center"/>
              <w:rPr>
                <w:b/>
                <w:bCs/>
                <w:color w:val="000000"/>
                <w:sz w:val="20"/>
                <w:szCs w:val="20"/>
              </w:rPr>
            </w:pPr>
            <w:r w:rsidRPr="0049480F">
              <w:rPr>
                <w:b/>
                <w:bCs/>
                <w:color w:val="000000"/>
                <w:sz w:val="20"/>
                <w:szCs w:val="20"/>
              </w:rPr>
              <w:t>2023</w:t>
            </w:r>
          </w:p>
        </w:tc>
        <w:tc>
          <w:tcPr>
            <w:tcW w:w="29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66E35" w:rsidRPr="0049480F" w:rsidRDefault="00B66E35" w:rsidP="0049480F">
            <w:pPr>
              <w:jc w:val="center"/>
              <w:rPr>
                <w:b/>
                <w:bCs/>
                <w:color w:val="000000"/>
                <w:sz w:val="20"/>
                <w:szCs w:val="20"/>
              </w:rPr>
            </w:pPr>
            <w:r w:rsidRPr="0049480F">
              <w:rPr>
                <w:b/>
                <w:bCs/>
                <w:color w:val="000000"/>
                <w:sz w:val="20"/>
                <w:szCs w:val="20"/>
              </w:rPr>
              <w:t>2024</w:t>
            </w:r>
          </w:p>
        </w:tc>
        <w:tc>
          <w:tcPr>
            <w:tcW w:w="29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66E35" w:rsidRPr="0049480F" w:rsidRDefault="00B66E35" w:rsidP="0049480F">
            <w:pPr>
              <w:jc w:val="center"/>
              <w:rPr>
                <w:b/>
                <w:bCs/>
                <w:color w:val="000000"/>
                <w:sz w:val="20"/>
                <w:szCs w:val="20"/>
              </w:rPr>
            </w:pPr>
            <w:r w:rsidRPr="0049480F">
              <w:rPr>
                <w:b/>
                <w:bCs/>
                <w:color w:val="000000"/>
                <w:sz w:val="20"/>
                <w:szCs w:val="20"/>
              </w:rPr>
              <w:t>2025</w:t>
            </w:r>
          </w:p>
        </w:tc>
        <w:tc>
          <w:tcPr>
            <w:tcW w:w="29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66E35" w:rsidRPr="0049480F" w:rsidRDefault="00B66E35" w:rsidP="0049480F">
            <w:pPr>
              <w:jc w:val="center"/>
              <w:rPr>
                <w:b/>
                <w:bCs/>
                <w:color w:val="000000"/>
                <w:sz w:val="20"/>
                <w:szCs w:val="20"/>
              </w:rPr>
            </w:pPr>
            <w:r w:rsidRPr="0049480F">
              <w:rPr>
                <w:b/>
                <w:bCs/>
                <w:color w:val="000000"/>
                <w:sz w:val="20"/>
                <w:szCs w:val="20"/>
              </w:rPr>
              <w:t>2026</w:t>
            </w:r>
          </w:p>
        </w:tc>
        <w:tc>
          <w:tcPr>
            <w:tcW w:w="29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66E35" w:rsidRPr="0049480F" w:rsidRDefault="00B66E35" w:rsidP="0049480F">
            <w:pPr>
              <w:jc w:val="center"/>
              <w:rPr>
                <w:b/>
                <w:bCs/>
                <w:color w:val="000000"/>
                <w:sz w:val="20"/>
                <w:szCs w:val="20"/>
              </w:rPr>
            </w:pPr>
            <w:r w:rsidRPr="0049480F">
              <w:rPr>
                <w:b/>
                <w:bCs/>
                <w:color w:val="000000"/>
                <w:sz w:val="20"/>
                <w:szCs w:val="20"/>
              </w:rPr>
              <w:t>2027</w:t>
            </w:r>
          </w:p>
        </w:tc>
        <w:tc>
          <w:tcPr>
            <w:tcW w:w="29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66E35" w:rsidRPr="0049480F" w:rsidRDefault="00B66E35" w:rsidP="0049480F">
            <w:pPr>
              <w:jc w:val="center"/>
              <w:rPr>
                <w:b/>
                <w:bCs/>
                <w:color w:val="000000"/>
                <w:sz w:val="20"/>
                <w:szCs w:val="20"/>
              </w:rPr>
            </w:pPr>
            <w:r w:rsidRPr="0049480F">
              <w:rPr>
                <w:b/>
                <w:bCs/>
                <w:color w:val="000000"/>
                <w:sz w:val="20"/>
                <w:szCs w:val="20"/>
              </w:rPr>
              <w:t>2028</w:t>
            </w:r>
          </w:p>
        </w:tc>
        <w:tc>
          <w:tcPr>
            <w:tcW w:w="27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66E35" w:rsidRPr="0049480F" w:rsidRDefault="00B66E35" w:rsidP="0049480F">
            <w:pPr>
              <w:jc w:val="center"/>
              <w:rPr>
                <w:b/>
                <w:bCs/>
                <w:color w:val="000000"/>
                <w:sz w:val="20"/>
                <w:szCs w:val="20"/>
              </w:rPr>
            </w:pPr>
            <w:r w:rsidRPr="0049480F">
              <w:rPr>
                <w:b/>
                <w:bCs/>
                <w:color w:val="000000"/>
                <w:sz w:val="20"/>
                <w:szCs w:val="20"/>
              </w:rPr>
              <w:t>2029</w:t>
            </w:r>
          </w:p>
        </w:tc>
        <w:tc>
          <w:tcPr>
            <w:tcW w:w="31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66E35" w:rsidRPr="0049480F" w:rsidRDefault="00B66E35" w:rsidP="0049480F">
            <w:pPr>
              <w:jc w:val="center"/>
              <w:rPr>
                <w:b/>
                <w:bCs/>
                <w:color w:val="000000"/>
                <w:sz w:val="20"/>
                <w:szCs w:val="20"/>
              </w:rPr>
            </w:pPr>
            <w:r w:rsidRPr="0049480F">
              <w:rPr>
                <w:b/>
                <w:bCs/>
                <w:color w:val="000000"/>
                <w:sz w:val="20"/>
                <w:szCs w:val="20"/>
              </w:rPr>
              <w:t>2030</w:t>
            </w:r>
          </w:p>
        </w:tc>
        <w:tc>
          <w:tcPr>
            <w:tcW w:w="27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66E35" w:rsidRPr="0049480F" w:rsidRDefault="00B66E35" w:rsidP="0049480F">
            <w:pPr>
              <w:jc w:val="center"/>
              <w:rPr>
                <w:b/>
                <w:bCs/>
                <w:color w:val="000000"/>
                <w:sz w:val="20"/>
                <w:szCs w:val="20"/>
              </w:rPr>
            </w:pPr>
            <w:r w:rsidRPr="0049480F">
              <w:rPr>
                <w:b/>
                <w:bCs/>
                <w:color w:val="000000"/>
                <w:sz w:val="20"/>
                <w:szCs w:val="20"/>
              </w:rPr>
              <w:t>2031</w:t>
            </w:r>
          </w:p>
        </w:tc>
        <w:tc>
          <w:tcPr>
            <w:tcW w:w="27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66E35" w:rsidRPr="0049480F" w:rsidRDefault="00B66E35" w:rsidP="0049480F">
            <w:pPr>
              <w:jc w:val="center"/>
              <w:rPr>
                <w:b/>
                <w:bCs/>
                <w:color w:val="000000"/>
                <w:sz w:val="20"/>
                <w:szCs w:val="20"/>
              </w:rPr>
            </w:pPr>
            <w:r w:rsidRPr="0049480F">
              <w:rPr>
                <w:b/>
                <w:bCs/>
                <w:color w:val="000000"/>
                <w:sz w:val="20"/>
                <w:szCs w:val="20"/>
              </w:rPr>
              <w:t>2032</w:t>
            </w:r>
          </w:p>
        </w:tc>
        <w:tc>
          <w:tcPr>
            <w:tcW w:w="27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66E35" w:rsidRPr="0049480F" w:rsidRDefault="00B66E35" w:rsidP="0049480F">
            <w:pPr>
              <w:jc w:val="center"/>
              <w:rPr>
                <w:b/>
                <w:bCs/>
                <w:color w:val="000000"/>
                <w:sz w:val="20"/>
                <w:szCs w:val="20"/>
              </w:rPr>
            </w:pPr>
            <w:r w:rsidRPr="0049480F">
              <w:rPr>
                <w:b/>
                <w:bCs/>
                <w:color w:val="000000"/>
                <w:sz w:val="20"/>
                <w:szCs w:val="20"/>
              </w:rPr>
              <w:t>2033</w:t>
            </w:r>
          </w:p>
        </w:tc>
        <w:tc>
          <w:tcPr>
            <w:tcW w:w="600" w:type="pct"/>
            <w:gridSpan w:val="2"/>
            <w:tcBorders>
              <w:top w:val="single" w:sz="4" w:space="0" w:color="auto"/>
              <w:left w:val="nil"/>
              <w:bottom w:val="single" w:sz="4" w:space="0" w:color="auto"/>
              <w:right w:val="single" w:sz="4" w:space="0" w:color="auto"/>
            </w:tcBorders>
            <w:shd w:val="clear" w:color="auto" w:fill="auto"/>
            <w:vAlign w:val="center"/>
            <w:hideMark/>
          </w:tcPr>
          <w:p w:rsidR="00B66E35" w:rsidRPr="0049480F" w:rsidRDefault="00B66E35" w:rsidP="0049480F">
            <w:pPr>
              <w:jc w:val="center"/>
              <w:rPr>
                <w:b/>
                <w:bCs/>
                <w:color w:val="000000"/>
                <w:sz w:val="20"/>
                <w:szCs w:val="20"/>
              </w:rPr>
            </w:pPr>
            <w:r w:rsidRPr="0049480F">
              <w:rPr>
                <w:b/>
                <w:bCs/>
                <w:color w:val="000000"/>
                <w:sz w:val="20"/>
                <w:szCs w:val="20"/>
              </w:rPr>
              <w:t>Прирост теплопотребления нарастающим итогом, Гкал</w:t>
            </w:r>
          </w:p>
        </w:tc>
      </w:tr>
      <w:tr w:rsidR="00B66E35" w:rsidRPr="0049480F" w:rsidTr="00B66E35">
        <w:trPr>
          <w:trHeight w:val="20"/>
        </w:trPr>
        <w:tc>
          <w:tcPr>
            <w:tcW w:w="938" w:type="pct"/>
            <w:vMerge/>
            <w:tcBorders>
              <w:top w:val="single" w:sz="4" w:space="0" w:color="auto"/>
              <w:left w:val="single" w:sz="4" w:space="0" w:color="auto"/>
              <w:bottom w:val="single" w:sz="4" w:space="0" w:color="auto"/>
              <w:right w:val="single" w:sz="4" w:space="0" w:color="auto"/>
            </w:tcBorders>
            <w:vAlign w:val="center"/>
            <w:hideMark/>
          </w:tcPr>
          <w:p w:rsidR="00B66E35" w:rsidRPr="0049480F" w:rsidRDefault="00B66E35" w:rsidP="0049480F">
            <w:pPr>
              <w:rPr>
                <w:b/>
                <w:bCs/>
                <w:color w:val="000000"/>
                <w:sz w:val="20"/>
                <w:szCs w:val="20"/>
              </w:rPr>
            </w:pPr>
          </w:p>
        </w:tc>
        <w:tc>
          <w:tcPr>
            <w:tcW w:w="269" w:type="pct"/>
            <w:vMerge/>
            <w:tcBorders>
              <w:top w:val="single" w:sz="4" w:space="0" w:color="auto"/>
              <w:left w:val="single" w:sz="4" w:space="0" w:color="auto"/>
              <w:bottom w:val="single" w:sz="4" w:space="0" w:color="auto"/>
              <w:right w:val="single" w:sz="4" w:space="0" w:color="auto"/>
            </w:tcBorders>
            <w:vAlign w:val="center"/>
            <w:hideMark/>
          </w:tcPr>
          <w:p w:rsidR="00B66E35" w:rsidRPr="0049480F" w:rsidRDefault="00B66E35" w:rsidP="0049480F">
            <w:pPr>
              <w:rPr>
                <w:b/>
                <w:bCs/>
                <w:color w:val="000000"/>
                <w:sz w:val="20"/>
                <w:szCs w:val="20"/>
              </w:rPr>
            </w:pPr>
          </w:p>
        </w:tc>
        <w:tc>
          <w:tcPr>
            <w:tcW w:w="316" w:type="pct"/>
            <w:vMerge/>
            <w:tcBorders>
              <w:top w:val="single" w:sz="4" w:space="0" w:color="auto"/>
              <w:left w:val="single" w:sz="4" w:space="0" w:color="auto"/>
              <w:bottom w:val="single" w:sz="4" w:space="0" w:color="auto"/>
              <w:right w:val="single" w:sz="4" w:space="0" w:color="auto"/>
            </w:tcBorders>
            <w:vAlign w:val="center"/>
            <w:hideMark/>
          </w:tcPr>
          <w:p w:rsidR="00B66E35" w:rsidRPr="0049480F" w:rsidRDefault="00B66E35" w:rsidP="0049480F">
            <w:pPr>
              <w:rPr>
                <w:b/>
                <w:bCs/>
                <w:color w:val="000000"/>
                <w:sz w:val="20"/>
                <w:szCs w:val="20"/>
              </w:rPr>
            </w:pPr>
          </w:p>
        </w:tc>
        <w:tc>
          <w:tcPr>
            <w:tcW w:w="295" w:type="pct"/>
            <w:vMerge/>
            <w:tcBorders>
              <w:top w:val="single" w:sz="4" w:space="0" w:color="auto"/>
              <w:left w:val="single" w:sz="4" w:space="0" w:color="auto"/>
              <w:bottom w:val="single" w:sz="4" w:space="0" w:color="auto"/>
              <w:right w:val="single" w:sz="4" w:space="0" w:color="auto"/>
            </w:tcBorders>
            <w:vAlign w:val="center"/>
            <w:hideMark/>
          </w:tcPr>
          <w:p w:rsidR="00B66E35" w:rsidRPr="0049480F" w:rsidRDefault="00B66E35" w:rsidP="0049480F">
            <w:pPr>
              <w:rPr>
                <w:b/>
                <w:bCs/>
                <w:color w:val="000000"/>
                <w:sz w:val="20"/>
                <w:szCs w:val="20"/>
              </w:rPr>
            </w:pPr>
          </w:p>
        </w:tc>
        <w:tc>
          <w:tcPr>
            <w:tcW w:w="295" w:type="pct"/>
            <w:vMerge/>
            <w:tcBorders>
              <w:top w:val="single" w:sz="4" w:space="0" w:color="auto"/>
              <w:left w:val="single" w:sz="4" w:space="0" w:color="auto"/>
              <w:bottom w:val="single" w:sz="4" w:space="0" w:color="auto"/>
              <w:right w:val="single" w:sz="4" w:space="0" w:color="auto"/>
            </w:tcBorders>
            <w:vAlign w:val="center"/>
            <w:hideMark/>
          </w:tcPr>
          <w:p w:rsidR="00B66E35" w:rsidRPr="0049480F" w:rsidRDefault="00B66E35" w:rsidP="0049480F">
            <w:pPr>
              <w:rPr>
                <w:b/>
                <w:bCs/>
                <w:color w:val="000000"/>
                <w:sz w:val="20"/>
                <w:szCs w:val="20"/>
              </w:rPr>
            </w:pPr>
          </w:p>
        </w:tc>
        <w:tc>
          <w:tcPr>
            <w:tcW w:w="295" w:type="pct"/>
            <w:vMerge/>
            <w:tcBorders>
              <w:top w:val="single" w:sz="4" w:space="0" w:color="auto"/>
              <w:left w:val="single" w:sz="4" w:space="0" w:color="auto"/>
              <w:bottom w:val="single" w:sz="4" w:space="0" w:color="auto"/>
              <w:right w:val="single" w:sz="4" w:space="0" w:color="auto"/>
            </w:tcBorders>
            <w:vAlign w:val="center"/>
            <w:hideMark/>
          </w:tcPr>
          <w:p w:rsidR="00B66E35" w:rsidRPr="0049480F" w:rsidRDefault="00B66E35" w:rsidP="0049480F">
            <w:pPr>
              <w:rPr>
                <w:b/>
                <w:bCs/>
                <w:color w:val="000000"/>
                <w:sz w:val="20"/>
                <w:szCs w:val="20"/>
              </w:rPr>
            </w:pPr>
          </w:p>
        </w:tc>
        <w:tc>
          <w:tcPr>
            <w:tcW w:w="295" w:type="pct"/>
            <w:vMerge/>
            <w:tcBorders>
              <w:top w:val="single" w:sz="4" w:space="0" w:color="auto"/>
              <w:left w:val="single" w:sz="4" w:space="0" w:color="auto"/>
              <w:bottom w:val="single" w:sz="4" w:space="0" w:color="auto"/>
              <w:right w:val="single" w:sz="4" w:space="0" w:color="auto"/>
            </w:tcBorders>
            <w:vAlign w:val="center"/>
            <w:hideMark/>
          </w:tcPr>
          <w:p w:rsidR="00B66E35" w:rsidRPr="0049480F" w:rsidRDefault="00B66E35" w:rsidP="0049480F">
            <w:pPr>
              <w:rPr>
                <w:b/>
                <w:bCs/>
                <w:color w:val="000000"/>
                <w:sz w:val="20"/>
                <w:szCs w:val="20"/>
              </w:rPr>
            </w:pPr>
          </w:p>
        </w:tc>
        <w:tc>
          <w:tcPr>
            <w:tcW w:w="295" w:type="pct"/>
            <w:vMerge/>
            <w:tcBorders>
              <w:top w:val="single" w:sz="4" w:space="0" w:color="auto"/>
              <w:left w:val="single" w:sz="4" w:space="0" w:color="auto"/>
              <w:bottom w:val="single" w:sz="4" w:space="0" w:color="auto"/>
              <w:right w:val="single" w:sz="4" w:space="0" w:color="auto"/>
            </w:tcBorders>
            <w:vAlign w:val="center"/>
            <w:hideMark/>
          </w:tcPr>
          <w:p w:rsidR="00B66E35" w:rsidRPr="0049480F" w:rsidRDefault="00B66E35" w:rsidP="0049480F">
            <w:pPr>
              <w:rPr>
                <w:b/>
                <w:bCs/>
                <w:color w:val="000000"/>
                <w:sz w:val="20"/>
                <w:szCs w:val="20"/>
              </w:rPr>
            </w:pPr>
          </w:p>
        </w:tc>
        <w:tc>
          <w:tcPr>
            <w:tcW w:w="270" w:type="pct"/>
            <w:vMerge/>
            <w:tcBorders>
              <w:top w:val="single" w:sz="4" w:space="0" w:color="auto"/>
              <w:left w:val="single" w:sz="4" w:space="0" w:color="auto"/>
              <w:bottom w:val="single" w:sz="4" w:space="0" w:color="auto"/>
              <w:right w:val="single" w:sz="4" w:space="0" w:color="auto"/>
            </w:tcBorders>
            <w:vAlign w:val="center"/>
            <w:hideMark/>
          </w:tcPr>
          <w:p w:rsidR="00B66E35" w:rsidRPr="0049480F" w:rsidRDefault="00B66E35" w:rsidP="0049480F">
            <w:pPr>
              <w:rPr>
                <w:b/>
                <w:bCs/>
                <w:color w:val="000000"/>
                <w:sz w:val="20"/>
                <w:szCs w:val="20"/>
              </w:rPr>
            </w:pPr>
          </w:p>
        </w:tc>
        <w:tc>
          <w:tcPr>
            <w:tcW w:w="316" w:type="pct"/>
            <w:vMerge/>
            <w:tcBorders>
              <w:top w:val="single" w:sz="4" w:space="0" w:color="auto"/>
              <w:left w:val="single" w:sz="4" w:space="0" w:color="auto"/>
              <w:bottom w:val="single" w:sz="4" w:space="0" w:color="auto"/>
              <w:right w:val="single" w:sz="4" w:space="0" w:color="auto"/>
            </w:tcBorders>
            <w:vAlign w:val="center"/>
            <w:hideMark/>
          </w:tcPr>
          <w:p w:rsidR="00B66E35" w:rsidRPr="0049480F" w:rsidRDefault="00B66E35" w:rsidP="0049480F">
            <w:pPr>
              <w:rPr>
                <w:b/>
                <w:bCs/>
                <w:color w:val="000000"/>
                <w:sz w:val="20"/>
                <w:szCs w:val="20"/>
              </w:rPr>
            </w:pPr>
          </w:p>
        </w:tc>
        <w:tc>
          <w:tcPr>
            <w:tcW w:w="270" w:type="pct"/>
            <w:vMerge/>
            <w:tcBorders>
              <w:top w:val="single" w:sz="4" w:space="0" w:color="auto"/>
              <w:left w:val="single" w:sz="4" w:space="0" w:color="auto"/>
              <w:bottom w:val="single" w:sz="4" w:space="0" w:color="auto"/>
              <w:right w:val="single" w:sz="4" w:space="0" w:color="auto"/>
            </w:tcBorders>
            <w:vAlign w:val="center"/>
            <w:hideMark/>
          </w:tcPr>
          <w:p w:rsidR="00B66E35" w:rsidRPr="0049480F" w:rsidRDefault="00B66E35" w:rsidP="0049480F">
            <w:pPr>
              <w:rPr>
                <w:b/>
                <w:bCs/>
                <w:color w:val="000000"/>
                <w:sz w:val="20"/>
                <w:szCs w:val="20"/>
              </w:rPr>
            </w:pPr>
          </w:p>
        </w:tc>
        <w:tc>
          <w:tcPr>
            <w:tcW w:w="270" w:type="pct"/>
            <w:vMerge/>
            <w:tcBorders>
              <w:top w:val="single" w:sz="4" w:space="0" w:color="auto"/>
              <w:left w:val="single" w:sz="4" w:space="0" w:color="auto"/>
              <w:bottom w:val="single" w:sz="4" w:space="0" w:color="auto"/>
              <w:right w:val="single" w:sz="4" w:space="0" w:color="auto"/>
            </w:tcBorders>
            <w:vAlign w:val="center"/>
            <w:hideMark/>
          </w:tcPr>
          <w:p w:rsidR="00B66E35" w:rsidRPr="0049480F" w:rsidRDefault="00B66E35" w:rsidP="0049480F">
            <w:pPr>
              <w:rPr>
                <w:b/>
                <w:bCs/>
                <w:color w:val="000000"/>
                <w:sz w:val="20"/>
                <w:szCs w:val="20"/>
              </w:rPr>
            </w:pPr>
          </w:p>
        </w:tc>
        <w:tc>
          <w:tcPr>
            <w:tcW w:w="279" w:type="pct"/>
            <w:vMerge/>
            <w:tcBorders>
              <w:top w:val="single" w:sz="4" w:space="0" w:color="auto"/>
              <w:left w:val="single" w:sz="4" w:space="0" w:color="auto"/>
              <w:bottom w:val="single" w:sz="4" w:space="0" w:color="auto"/>
              <w:right w:val="single" w:sz="4" w:space="0" w:color="auto"/>
            </w:tcBorders>
            <w:vAlign w:val="center"/>
            <w:hideMark/>
          </w:tcPr>
          <w:p w:rsidR="00B66E35" w:rsidRPr="0049480F" w:rsidRDefault="00B66E35" w:rsidP="0049480F">
            <w:pPr>
              <w:rPr>
                <w:b/>
                <w:bCs/>
                <w:color w:val="000000"/>
                <w:sz w:val="20"/>
                <w:szCs w:val="20"/>
              </w:rPr>
            </w:pPr>
          </w:p>
        </w:tc>
        <w:tc>
          <w:tcPr>
            <w:tcW w:w="279" w:type="pct"/>
            <w:tcBorders>
              <w:top w:val="nil"/>
              <w:left w:val="nil"/>
              <w:bottom w:val="single" w:sz="4" w:space="0" w:color="auto"/>
              <w:right w:val="single" w:sz="4" w:space="0" w:color="auto"/>
            </w:tcBorders>
            <w:shd w:val="clear" w:color="auto" w:fill="auto"/>
            <w:vAlign w:val="center"/>
            <w:hideMark/>
          </w:tcPr>
          <w:p w:rsidR="00B66E35" w:rsidRPr="0049480F" w:rsidRDefault="00B66E35" w:rsidP="0049480F">
            <w:pPr>
              <w:jc w:val="center"/>
              <w:rPr>
                <w:b/>
                <w:bCs/>
                <w:color w:val="000000"/>
                <w:sz w:val="20"/>
                <w:szCs w:val="20"/>
              </w:rPr>
            </w:pPr>
            <w:r w:rsidRPr="0049480F">
              <w:rPr>
                <w:b/>
                <w:bCs/>
                <w:color w:val="000000"/>
                <w:sz w:val="20"/>
                <w:szCs w:val="20"/>
              </w:rPr>
              <w:t>2026</w:t>
            </w:r>
          </w:p>
        </w:tc>
        <w:tc>
          <w:tcPr>
            <w:tcW w:w="321" w:type="pct"/>
            <w:tcBorders>
              <w:top w:val="nil"/>
              <w:left w:val="nil"/>
              <w:bottom w:val="single" w:sz="4" w:space="0" w:color="auto"/>
              <w:right w:val="single" w:sz="4" w:space="0" w:color="auto"/>
            </w:tcBorders>
            <w:shd w:val="clear" w:color="auto" w:fill="auto"/>
            <w:vAlign w:val="center"/>
            <w:hideMark/>
          </w:tcPr>
          <w:p w:rsidR="00B66E35" w:rsidRPr="0049480F" w:rsidRDefault="00B66E35" w:rsidP="0049480F">
            <w:pPr>
              <w:jc w:val="center"/>
              <w:rPr>
                <w:b/>
                <w:bCs/>
                <w:color w:val="000000"/>
                <w:sz w:val="20"/>
                <w:szCs w:val="20"/>
              </w:rPr>
            </w:pPr>
            <w:r w:rsidRPr="0049480F">
              <w:rPr>
                <w:b/>
                <w:bCs/>
                <w:color w:val="000000"/>
                <w:sz w:val="20"/>
                <w:szCs w:val="20"/>
              </w:rPr>
              <w:t>2033</w:t>
            </w:r>
          </w:p>
        </w:tc>
      </w:tr>
      <w:tr w:rsidR="00B66E35" w:rsidRPr="0049480F" w:rsidTr="000641BF">
        <w:trPr>
          <w:trHeight w:val="397"/>
        </w:trPr>
        <w:tc>
          <w:tcPr>
            <w:tcW w:w="5000" w:type="pct"/>
            <w:gridSpan w:val="1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66E35" w:rsidRPr="0049480F" w:rsidRDefault="00B66E35" w:rsidP="0049480F">
            <w:pPr>
              <w:jc w:val="center"/>
              <w:rPr>
                <w:sz w:val="20"/>
                <w:szCs w:val="20"/>
              </w:rPr>
            </w:pPr>
            <w:r w:rsidRPr="0049480F">
              <w:rPr>
                <w:b/>
                <w:bCs/>
                <w:color w:val="000000"/>
                <w:sz w:val="20"/>
                <w:szCs w:val="20"/>
              </w:rPr>
              <w:t>ЦК-1</w:t>
            </w:r>
          </w:p>
        </w:tc>
      </w:tr>
      <w:tr w:rsidR="00864578" w:rsidRPr="0049480F" w:rsidTr="00864578">
        <w:trPr>
          <w:trHeight w:val="397"/>
        </w:trPr>
        <w:tc>
          <w:tcPr>
            <w:tcW w:w="938" w:type="pct"/>
            <w:tcBorders>
              <w:top w:val="nil"/>
              <w:left w:val="single" w:sz="4" w:space="0" w:color="auto"/>
              <w:bottom w:val="single" w:sz="4" w:space="0" w:color="auto"/>
              <w:right w:val="single" w:sz="4" w:space="0" w:color="auto"/>
            </w:tcBorders>
            <w:shd w:val="clear" w:color="auto" w:fill="auto"/>
            <w:vAlign w:val="center"/>
            <w:hideMark/>
          </w:tcPr>
          <w:p w:rsidR="00864578" w:rsidRPr="0049480F" w:rsidRDefault="00864578" w:rsidP="0049480F">
            <w:pPr>
              <w:jc w:val="right"/>
              <w:rPr>
                <w:color w:val="000000"/>
                <w:sz w:val="20"/>
                <w:szCs w:val="20"/>
              </w:rPr>
            </w:pPr>
            <w:r w:rsidRPr="0049480F">
              <w:rPr>
                <w:color w:val="000000"/>
                <w:sz w:val="20"/>
                <w:szCs w:val="20"/>
              </w:rPr>
              <w:t>отопление и вентиляция</w:t>
            </w:r>
          </w:p>
        </w:tc>
        <w:tc>
          <w:tcPr>
            <w:tcW w:w="269"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0,0</w:t>
            </w:r>
          </w:p>
        </w:tc>
        <w:tc>
          <w:tcPr>
            <w:tcW w:w="316"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-12130,6</w:t>
            </w:r>
          </w:p>
        </w:tc>
        <w:tc>
          <w:tcPr>
            <w:tcW w:w="295"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22133,4</w:t>
            </w:r>
          </w:p>
        </w:tc>
        <w:tc>
          <w:tcPr>
            <w:tcW w:w="295"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36014,8</w:t>
            </w:r>
          </w:p>
        </w:tc>
        <w:tc>
          <w:tcPr>
            <w:tcW w:w="295"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37048,1</w:t>
            </w:r>
          </w:p>
        </w:tc>
        <w:tc>
          <w:tcPr>
            <w:tcW w:w="295"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15983,5</w:t>
            </w:r>
          </w:p>
        </w:tc>
        <w:tc>
          <w:tcPr>
            <w:tcW w:w="295"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9342,9</w:t>
            </w:r>
          </w:p>
        </w:tc>
        <w:tc>
          <w:tcPr>
            <w:tcW w:w="270"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4618,2</w:t>
            </w:r>
          </w:p>
        </w:tc>
        <w:tc>
          <w:tcPr>
            <w:tcW w:w="316"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-15395,3</w:t>
            </w:r>
          </w:p>
        </w:tc>
        <w:tc>
          <w:tcPr>
            <w:tcW w:w="270"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0,0</w:t>
            </w:r>
          </w:p>
        </w:tc>
        <w:tc>
          <w:tcPr>
            <w:tcW w:w="270"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0,0</w:t>
            </w:r>
          </w:p>
        </w:tc>
        <w:tc>
          <w:tcPr>
            <w:tcW w:w="279"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0,0</w:t>
            </w:r>
          </w:p>
        </w:tc>
        <w:tc>
          <w:tcPr>
            <w:tcW w:w="279"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83066</w:t>
            </w:r>
          </w:p>
        </w:tc>
        <w:tc>
          <w:tcPr>
            <w:tcW w:w="321"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97615</w:t>
            </w:r>
          </w:p>
        </w:tc>
      </w:tr>
      <w:tr w:rsidR="00864578" w:rsidRPr="0049480F" w:rsidTr="00864578">
        <w:trPr>
          <w:trHeight w:val="397"/>
        </w:trPr>
        <w:tc>
          <w:tcPr>
            <w:tcW w:w="938" w:type="pct"/>
            <w:tcBorders>
              <w:top w:val="nil"/>
              <w:left w:val="single" w:sz="4" w:space="0" w:color="auto"/>
              <w:bottom w:val="single" w:sz="4" w:space="0" w:color="auto"/>
              <w:right w:val="single" w:sz="4" w:space="0" w:color="auto"/>
            </w:tcBorders>
            <w:shd w:val="clear" w:color="auto" w:fill="auto"/>
            <w:vAlign w:val="center"/>
            <w:hideMark/>
          </w:tcPr>
          <w:p w:rsidR="00864578" w:rsidRPr="0049480F" w:rsidRDefault="00864578" w:rsidP="0049480F">
            <w:pPr>
              <w:jc w:val="right"/>
              <w:rPr>
                <w:color w:val="000000"/>
                <w:sz w:val="20"/>
                <w:szCs w:val="20"/>
              </w:rPr>
            </w:pPr>
            <w:r w:rsidRPr="0049480F">
              <w:rPr>
                <w:color w:val="000000"/>
                <w:sz w:val="20"/>
                <w:szCs w:val="20"/>
              </w:rPr>
              <w:t>ГВС (средняя)</w:t>
            </w:r>
          </w:p>
        </w:tc>
        <w:tc>
          <w:tcPr>
            <w:tcW w:w="269"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0,0</w:t>
            </w:r>
          </w:p>
        </w:tc>
        <w:tc>
          <w:tcPr>
            <w:tcW w:w="316"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-1293,1</w:t>
            </w:r>
          </w:p>
        </w:tc>
        <w:tc>
          <w:tcPr>
            <w:tcW w:w="295"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3447,4</w:t>
            </w:r>
          </w:p>
        </w:tc>
        <w:tc>
          <w:tcPr>
            <w:tcW w:w="295"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7010,8</w:t>
            </w:r>
          </w:p>
        </w:tc>
        <w:tc>
          <w:tcPr>
            <w:tcW w:w="295"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5410,5</w:t>
            </w:r>
          </w:p>
        </w:tc>
        <w:tc>
          <w:tcPr>
            <w:tcW w:w="295"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1633,6</w:t>
            </w:r>
          </w:p>
        </w:tc>
        <w:tc>
          <w:tcPr>
            <w:tcW w:w="295"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1116,8</w:t>
            </w:r>
          </w:p>
        </w:tc>
        <w:tc>
          <w:tcPr>
            <w:tcW w:w="270"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221,9</w:t>
            </w:r>
          </w:p>
        </w:tc>
        <w:tc>
          <w:tcPr>
            <w:tcW w:w="316"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-1700,3</w:t>
            </w:r>
          </w:p>
        </w:tc>
        <w:tc>
          <w:tcPr>
            <w:tcW w:w="270"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0,0</w:t>
            </w:r>
          </w:p>
        </w:tc>
        <w:tc>
          <w:tcPr>
            <w:tcW w:w="270"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0,0</w:t>
            </w:r>
          </w:p>
        </w:tc>
        <w:tc>
          <w:tcPr>
            <w:tcW w:w="279"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0,0</w:t>
            </w:r>
          </w:p>
        </w:tc>
        <w:tc>
          <w:tcPr>
            <w:tcW w:w="279"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14576</w:t>
            </w:r>
          </w:p>
        </w:tc>
        <w:tc>
          <w:tcPr>
            <w:tcW w:w="321"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15848</w:t>
            </w:r>
          </w:p>
        </w:tc>
      </w:tr>
      <w:tr w:rsidR="00864578" w:rsidRPr="0049480F" w:rsidTr="00864578">
        <w:trPr>
          <w:trHeight w:val="397"/>
        </w:trPr>
        <w:tc>
          <w:tcPr>
            <w:tcW w:w="938" w:type="pct"/>
            <w:tcBorders>
              <w:top w:val="nil"/>
              <w:left w:val="single" w:sz="4" w:space="0" w:color="auto"/>
              <w:bottom w:val="single" w:sz="4" w:space="0" w:color="auto"/>
              <w:right w:val="single" w:sz="4" w:space="0" w:color="auto"/>
            </w:tcBorders>
            <w:shd w:val="clear" w:color="auto" w:fill="auto"/>
            <w:noWrap/>
            <w:vAlign w:val="center"/>
            <w:hideMark/>
          </w:tcPr>
          <w:p w:rsidR="00864578" w:rsidRPr="0049480F" w:rsidRDefault="00864578" w:rsidP="0049480F">
            <w:pPr>
              <w:jc w:val="right"/>
              <w:rPr>
                <w:sz w:val="20"/>
                <w:szCs w:val="20"/>
              </w:rPr>
            </w:pPr>
            <w:r w:rsidRPr="0049480F">
              <w:rPr>
                <w:sz w:val="20"/>
                <w:szCs w:val="20"/>
              </w:rPr>
              <w:t>Сумма</w:t>
            </w:r>
          </w:p>
        </w:tc>
        <w:tc>
          <w:tcPr>
            <w:tcW w:w="269"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0,0</w:t>
            </w:r>
          </w:p>
        </w:tc>
        <w:tc>
          <w:tcPr>
            <w:tcW w:w="316"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-13423,7</w:t>
            </w:r>
          </w:p>
        </w:tc>
        <w:tc>
          <w:tcPr>
            <w:tcW w:w="295"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25580,8</w:t>
            </w:r>
          </w:p>
        </w:tc>
        <w:tc>
          <w:tcPr>
            <w:tcW w:w="295"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43025,7</w:t>
            </w:r>
          </w:p>
        </w:tc>
        <w:tc>
          <w:tcPr>
            <w:tcW w:w="295"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42458,6</w:t>
            </w:r>
          </w:p>
        </w:tc>
        <w:tc>
          <w:tcPr>
            <w:tcW w:w="295"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17617,1</w:t>
            </w:r>
          </w:p>
        </w:tc>
        <w:tc>
          <w:tcPr>
            <w:tcW w:w="295"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10459,7</w:t>
            </w:r>
          </w:p>
        </w:tc>
        <w:tc>
          <w:tcPr>
            <w:tcW w:w="270"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4840,1</w:t>
            </w:r>
          </w:p>
        </w:tc>
        <w:tc>
          <w:tcPr>
            <w:tcW w:w="316"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-17095,7</w:t>
            </w:r>
          </w:p>
        </w:tc>
        <w:tc>
          <w:tcPr>
            <w:tcW w:w="270"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0,0</w:t>
            </w:r>
          </w:p>
        </w:tc>
        <w:tc>
          <w:tcPr>
            <w:tcW w:w="270"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0,0</w:t>
            </w:r>
          </w:p>
        </w:tc>
        <w:tc>
          <w:tcPr>
            <w:tcW w:w="279"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0,0</w:t>
            </w:r>
          </w:p>
        </w:tc>
        <w:tc>
          <w:tcPr>
            <w:tcW w:w="279"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97641</w:t>
            </w:r>
          </w:p>
        </w:tc>
        <w:tc>
          <w:tcPr>
            <w:tcW w:w="321"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113463</w:t>
            </w:r>
          </w:p>
        </w:tc>
      </w:tr>
      <w:tr w:rsidR="00B66E35" w:rsidRPr="0049480F" w:rsidTr="000641BF">
        <w:trPr>
          <w:trHeight w:val="397"/>
        </w:trPr>
        <w:tc>
          <w:tcPr>
            <w:tcW w:w="5000" w:type="pct"/>
            <w:gridSpan w:val="1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66E35" w:rsidRPr="0049480F" w:rsidRDefault="00B66E35" w:rsidP="0049480F">
            <w:pPr>
              <w:jc w:val="center"/>
              <w:rPr>
                <w:b/>
                <w:bCs/>
                <w:color w:val="000000"/>
                <w:sz w:val="20"/>
                <w:szCs w:val="20"/>
              </w:rPr>
            </w:pPr>
            <w:r w:rsidRPr="0049480F">
              <w:rPr>
                <w:b/>
                <w:bCs/>
                <w:color w:val="000000"/>
                <w:sz w:val="20"/>
                <w:szCs w:val="20"/>
              </w:rPr>
              <w:t>ЦК-2</w:t>
            </w:r>
          </w:p>
        </w:tc>
      </w:tr>
      <w:tr w:rsidR="00864578" w:rsidRPr="0049480F" w:rsidTr="00864578">
        <w:trPr>
          <w:trHeight w:val="397"/>
        </w:trPr>
        <w:tc>
          <w:tcPr>
            <w:tcW w:w="938" w:type="pct"/>
            <w:tcBorders>
              <w:top w:val="nil"/>
              <w:left w:val="single" w:sz="4" w:space="0" w:color="auto"/>
              <w:bottom w:val="single" w:sz="4" w:space="0" w:color="auto"/>
              <w:right w:val="single" w:sz="4" w:space="0" w:color="auto"/>
            </w:tcBorders>
            <w:shd w:val="clear" w:color="auto" w:fill="auto"/>
            <w:vAlign w:val="center"/>
            <w:hideMark/>
          </w:tcPr>
          <w:p w:rsidR="00864578" w:rsidRPr="0049480F" w:rsidRDefault="00864578" w:rsidP="0049480F">
            <w:pPr>
              <w:jc w:val="right"/>
              <w:rPr>
                <w:color w:val="000000"/>
                <w:sz w:val="20"/>
                <w:szCs w:val="20"/>
              </w:rPr>
            </w:pPr>
            <w:r w:rsidRPr="0049480F">
              <w:rPr>
                <w:color w:val="000000"/>
                <w:sz w:val="20"/>
                <w:szCs w:val="20"/>
              </w:rPr>
              <w:t>отопление и вентиляция</w:t>
            </w:r>
          </w:p>
        </w:tc>
        <w:tc>
          <w:tcPr>
            <w:tcW w:w="269"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0,0</w:t>
            </w:r>
          </w:p>
        </w:tc>
        <w:tc>
          <w:tcPr>
            <w:tcW w:w="316"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-1542,7</w:t>
            </w:r>
          </w:p>
        </w:tc>
        <w:tc>
          <w:tcPr>
            <w:tcW w:w="295"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25160,0</w:t>
            </w:r>
          </w:p>
        </w:tc>
        <w:tc>
          <w:tcPr>
            <w:tcW w:w="295"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24960,8</w:t>
            </w:r>
          </w:p>
        </w:tc>
        <w:tc>
          <w:tcPr>
            <w:tcW w:w="295"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12706,2</w:t>
            </w:r>
          </w:p>
        </w:tc>
        <w:tc>
          <w:tcPr>
            <w:tcW w:w="295"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11512,4</w:t>
            </w:r>
          </w:p>
        </w:tc>
        <w:tc>
          <w:tcPr>
            <w:tcW w:w="295"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2324,4</w:t>
            </w:r>
          </w:p>
        </w:tc>
        <w:tc>
          <w:tcPr>
            <w:tcW w:w="270"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0,0</w:t>
            </w:r>
          </w:p>
        </w:tc>
        <w:tc>
          <w:tcPr>
            <w:tcW w:w="316"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-2060,6</w:t>
            </w:r>
          </w:p>
        </w:tc>
        <w:tc>
          <w:tcPr>
            <w:tcW w:w="270"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0,0</w:t>
            </w:r>
          </w:p>
        </w:tc>
        <w:tc>
          <w:tcPr>
            <w:tcW w:w="270"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0,0</w:t>
            </w:r>
          </w:p>
        </w:tc>
        <w:tc>
          <w:tcPr>
            <w:tcW w:w="279"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0,0</w:t>
            </w:r>
          </w:p>
        </w:tc>
        <w:tc>
          <w:tcPr>
            <w:tcW w:w="279"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61284</w:t>
            </w:r>
          </w:p>
        </w:tc>
        <w:tc>
          <w:tcPr>
            <w:tcW w:w="321"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73061</w:t>
            </w:r>
          </w:p>
        </w:tc>
      </w:tr>
      <w:tr w:rsidR="00864578" w:rsidRPr="0049480F" w:rsidTr="00864578">
        <w:trPr>
          <w:trHeight w:val="397"/>
        </w:trPr>
        <w:tc>
          <w:tcPr>
            <w:tcW w:w="938" w:type="pct"/>
            <w:tcBorders>
              <w:top w:val="nil"/>
              <w:left w:val="single" w:sz="4" w:space="0" w:color="auto"/>
              <w:bottom w:val="single" w:sz="4" w:space="0" w:color="auto"/>
              <w:right w:val="single" w:sz="4" w:space="0" w:color="auto"/>
            </w:tcBorders>
            <w:shd w:val="clear" w:color="auto" w:fill="auto"/>
            <w:vAlign w:val="center"/>
            <w:hideMark/>
          </w:tcPr>
          <w:p w:rsidR="00864578" w:rsidRPr="0049480F" w:rsidRDefault="00864578" w:rsidP="0049480F">
            <w:pPr>
              <w:jc w:val="right"/>
              <w:rPr>
                <w:color w:val="000000"/>
                <w:sz w:val="20"/>
                <w:szCs w:val="20"/>
              </w:rPr>
            </w:pPr>
            <w:r w:rsidRPr="0049480F">
              <w:rPr>
                <w:color w:val="000000"/>
                <w:sz w:val="20"/>
                <w:szCs w:val="20"/>
              </w:rPr>
              <w:t>ГВС (средняя)</w:t>
            </w:r>
          </w:p>
        </w:tc>
        <w:tc>
          <w:tcPr>
            <w:tcW w:w="269"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0,0</w:t>
            </w:r>
          </w:p>
        </w:tc>
        <w:tc>
          <w:tcPr>
            <w:tcW w:w="316"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-53,9</w:t>
            </w:r>
          </w:p>
        </w:tc>
        <w:tc>
          <w:tcPr>
            <w:tcW w:w="295"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1728,8</w:t>
            </w:r>
          </w:p>
        </w:tc>
        <w:tc>
          <w:tcPr>
            <w:tcW w:w="295"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1428,7</w:t>
            </w:r>
          </w:p>
        </w:tc>
        <w:tc>
          <w:tcPr>
            <w:tcW w:w="295"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1012,4</w:t>
            </w:r>
          </w:p>
        </w:tc>
        <w:tc>
          <w:tcPr>
            <w:tcW w:w="295"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366,4</w:t>
            </w:r>
          </w:p>
        </w:tc>
        <w:tc>
          <w:tcPr>
            <w:tcW w:w="295"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0,0</w:t>
            </w:r>
          </w:p>
        </w:tc>
        <w:tc>
          <w:tcPr>
            <w:tcW w:w="270"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0,0</w:t>
            </w:r>
          </w:p>
        </w:tc>
        <w:tc>
          <w:tcPr>
            <w:tcW w:w="316"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-103,2</w:t>
            </w:r>
          </w:p>
        </w:tc>
        <w:tc>
          <w:tcPr>
            <w:tcW w:w="270"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0,0</w:t>
            </w:r>
          </w:p>
        </w:tc>
        <w:tc>
          <w:tcPr>
            <w:tcW w:w="270"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0,0</w:t>
            </w:r>
          </w:p>
        </w:tc>
        <w:tc>
          <w:tcPr>
            <w:tcW w:w="279"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0,0</w:t>
            </w:r>
          </w:p>
        </w:tc>
        <w:tc>
          <w:tcPr>
            <w:tcW w:w="279"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4116</w:t>
            </w:r>
          </w:p>
        </w:tc>
        <w:tc>
          <w:tcPr>
            <w:tcW w:w="321"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4379</w:t>
            </w:r>
          </w:p>
        </w:tc>
      </w:tr>
      <w:tr w:rsidR="00864578" w:rsidRPr="0049480F" w:rsidTr="00864578">
        <w:trPr>
          <w:trHeight w:val="397"/>
        </w:trPr>
        <w:tc>
          <w:tcPr>
            <w:tcW w:w="938" w:type="pct"/>
            <w:tcBorders>
              <w:top w:val="nil"/>
              <w:left w:val="single" w:sz="4" w:space="0" w:color="auto"/>
              <w:bottom w:val="single" w:sz="4" w:space="0" w:color="auto"/>
              <w:right w:val="single" w:sz="4" w:space="0" w:color="auto"/>
            </w:tcBorders>
            <w:shd w:val="clear" w:color="auto" w:fill="auto"/>
            <w:noWrap/>
            <w:vAlign w:val="center"/>
            <w:hideMark/>
          </w:tcPr>
          <w:p w:rsidR="00864578" w:rsidRPr="0049480F" w:rsidRDefault="00864578" w:rsidP="0049480F">
            <w:pPr>
              <w:jc w:val="right"/>
              <w:rPr>
                <w:sz w:val="20"/>
                <w:szCs w:val="20"/>
              </w:rPr>
            </w:pPr>
            <w:r w:rsidRPr="0049480F">
              <w:rPr>
                <w:sz w:val="20"/>
                <w:szCs w:val="20"/>
              </w:rPr>
              <w:t>Сумма</w:t>
            </w:r>
          </w:p>
        </w:tc>
        <w:tc>
          <w:tcPr>
            <w:tcW w:w="269"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0,0</w:t>
            </w:r>
          </w:p>
        </w:tc>
        <w:tc>
          <w:tcPr>
            <w:tcW w:w="316"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-1596,5</w:t>
            </w:r>
          </w:p>
        </w:tc>
        <w:tc>
          <w:tcPr>
            <w:tcW w:w="295"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26888,8</w:t>
            </w:r>
          </w:p>
        </w:tc>
        <w:tc>
          <w:tcPr>
            <w:tcW w:w="295"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26389,5</w:t>
            </w:r>
          </w:p>
        </w:tc>
        <w:tc>
          <w:tcPr>
            <w:tcW w:w="295"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13718,6</w:t>
            </w:r>
          </w:p>
        </w:tc>
        <w:tc>
          <w:tcPr>
            <w:tcW w:w="295"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11878,7</w:t>
            </w:r>
          </w:p>
        </w:tc>
        <w:tc>
          <w:tcPr>
            <w:tcW w:w="295"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2324,4</w:t>
            </w:r>
          </w:p>
        </w:tc>
        <w:tc>
          <w:tcPr>
            <w:tcW w:w="270"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0,0</w:t>
            </w:r>
          </w:p>
        </w:tc>
        <w:tc>
          <w:tcPr>
            <w:tcW w:w="316"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-2163,8</w:t>
            </w:r>
          </w:p>
        </w:tc>
        <w:tc>
          <w:tcPr>
            <w:tcW w:w="270"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0,0</w:t>
            </w:r>
          </w:p>
        </w:tc>
        <w:tc>
          <w:tcPr>
            <w:tcW w:w="270"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0,0</w:t>
            </w:r>
          </w:p>
        </w:tc>
        <w:tc>
          <w:tcPr>
            <w:tcW w:w="279"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0,0</w:t>
            </w:r>
          </w:p>
        </w:tc>
        <w:tc>
          <w:tcPr>
            <w:tcW w:w="279"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65400</w:t>
            </w:r>
          </w:p>
        </w:tc>
        <w:tc>
          <w:tcPr>
            <w:tcW w:w="321"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77440</w:t>
            </w:r>
          </w:p>
        </w:tc>
      </w:tr>
      <w:tr w:rsidR="00B66E35" w:rsidRPr="0049480F" w:rsidTr="000641BF">
        <w:trPr>
          <w:trHeight w:val="397"/>
        </w:trPr>
        <w:tc>
          <w:tcPr>
            <w:tcW w:w="5000" w:type="pct"/>
            <w:gridSpan w:val="1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66E35" w:rsidRPr="0049480F" w:rsidRDefault="00B66E35" w:rsidP="0049480F">
            <w:pPr>
              <w:jc w:val="center"/>
              <w:rPr>
                <w:sz w:val="20"/>
                <w:szCs w:val="20"/>
              </w:rPr>
            </w:pPr>
            <w:r w:rsidRPr="0049480F">
              <w:rPr>
                <w:b/>
                <w:bCs/>
                <w:color w:val="000000"/>
                <w:sz w:val="20"/>
                <w:szCs w:val="20"/>
              </w:rPr>
              <w:t>Итого по муниципальному образованию</w:t>
            </w:r>
          </w:p>
        </w:tc>
      </w:tr>
      <w:tr w:rsidR="00864578" w:rsidRPr="0049480F" w:rsidTr="00864578">
        <w:trPr>
          <w:trHeight w:val="397"/>
        </w:trPr>
        <w:tc>
          <w:tcPr>
            <w:tcW w:w="938" w:type="pct"/>
            <w:tcBorders>
              <w:top w:val="nil"/>
              <w:left w:val="single" w:sz="4" w:space="0" w:color="auto"/>
              <w:bottom w:val="single" w:sz="4" w:space="0" w:color="auto"/>
              <w:right w:val="single" w:sz="4" w:space="0" w:color="auto"/>
            </w:tcBorders>
            <w:shd w:val="clear" w:color="auto" w:fill="auto"/>
            <w:vAlign w:val="center"/>
            <w:hideMark/>
          </w:tcPr>
          <w:p w:rsidR="00864578" w:rsidRPr="0049480F" w:rsidRDefault="00864578" w:rsidP="0049480F">
            <w:pPr>
              <w:jc w:val="right"/>
              <w:rPr>
                <w:color w:val="000000"/>
                <w:sz w:val="20"/>
                <w:szCs w:val="20"/>
              </w:rPr>
            </w:pPr>
            <w:r w:rsidRPr="0049480F">
              <w:rPr>
                <w:color w:val="000000"/>
                <w:sz w:val="20"/>
                <w:szCs w:val="20"/>
              </w:rPr>
              <w:t>отопление и вентиляция</w:t>
            </w:r>
          </w:p>
        </w:tc>
        <w:tc>
          <w:tcPr>
            <w:tcW w:w="269"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0,0</w:t>
            </w:r>
          </w:p>
        </w:tc>
        <w:tc>
          <w:tcPr>
            <w:tcW w:w="316"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-13673,2</w:t>
            </w:r>
          </w:p>
        </w:tc>
        <w:tc>
          <w:tcPr>
            <w:tcW w:w="295"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47293,4</w:t>
            </w:r>
          </w:p>
        </w:tc>
        <w:tc>
          <w:tcPr>
            <w:tcW w:w="295"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60975,7</w:t>
            </w:r>
          </w:p>
        </w:tc>
        <w:tc>
          <w:tcPr>
            <w:tcW w:w="295"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49754,3</w:t>
            </w:r>
          </w:p>
        </w:tc>
        <w:tc>
          <w:tcPr>
            <w:tcW w:w="295"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27495,9</w:t>
            </w:r>
          </w:p>
        </w:tc>
        <w:tc>
          <w:tcPr>
            <w:tcW w:w="295"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11667,3</w:t>
            </w:r>
          </w:p>
        </w:tc>
        <w:tc>
          <w:tcPr>
            <w:tcW w:w="270"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4618,2</w:t>
            </w:r>
          </w:p>
        </w:tc>
        <w:tc>
          <w:tcPr>
            <w:tcW w:w="316"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-17456,0</w:t>
            </w:r>
          </w:p>
        </w:tc>
        <w:tc>
          <w:tcPr>
            <w:tcW w:w="270"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0,0</w:t>
            </w:r>
          </w:p>
        </w:tc>
        <w:tc>
          <w:tcPr>
            <w:tcW w:w="270"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0,0</w:t>
            </w:r>
          </w:p>
        </w:tc>
        <w:tc>
          <w:tcPr>
            <w:tcW w:w="279"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0,0</w:t>
            </w:r>
          </w:p>
        </w:tc>
        <w:tc>
          <w:tcPr>
            <w:tcW w:w="279"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144350</w:t>
            </w:r>
          </w:p>
        </w:tc>
        <w:tc>
          <w:tcPr>
            <w:tcW w:w="321"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170676</w:t>
            </w:r>
          </w:p>
        </w:tc>
      </w:tr>
      <w:tr w:rsidR="00864578" w:rsidRPr="0049480F" w:rsidTr="00864578">
        <w:trPr>
          <w:trHeight w:val="397"/>
        </w:trPr>
        <w:tc>
          <w:tcPr>
            <w:tcW w:w="938" w:type="pct"/>
            <w:tcBorders>
              <w:top w:val="nil"/>
              <w:left w:val="single" w:sz="4" w:space="0" w:color="auto"/>
              <w:bottom w:val="single" w:sz="4" w:space="0" w:color="auto"/>
              <w:right w:val="single" w:sz="4" w:space="0" w:color="auto"/>
            </w:tcBorders>
            <w:shd w:val="clear" w:color="auto" w:fill="auto"/>
            <w:vAlign w:val="center"/>
            <w:hideMark/>
          </w:tcPr>
          <w:p w:rsidR="00864578" w:rsidRPr="0049480F" w:rsidRDefault="00864578" w:rsidP="0049480F">
            <w:pPr>
              <w:jc w:val="right"/>
              <w:rPr>
                <w:color w:val="000000"/>
                <w:sz w:val="20"/>
                <w:szCs w:val="20"/>
              </w:rPr>
            </w:pPr>
            <w:r w:rsidRPr="0049480F">
              <w:rPr>
                <w:color w:val="000000"/>
                <w:sz w:val="20"/>
                <w:szCs w:val="20"/>
              </w:rPr>
              <w:t>ГВС (средняя)</w:t>
            </w:r>
          </w:p>
        </w:tc>
        <w:tc>
          <w:tcPr>
            <w:tcW w:w="269"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0,0</w:t>
            </w:r>
          </w:p>
        </w:tc>
        <w:tc>
          <w:tcPr>
            <w:tcW w:w="316"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-1347,0</w:t>
            </w:r>
          </w:p>
        </w:tc>
        <w:tc>
          <w:tcPr>
            <w:tcW w:w="295"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5176,2</w:t>
            </w:r>
          </w:p>
        </w:tc>
        <w:tc>
          <w:tcPr>
            <w:tcW w:w="295"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8439,5</w:t>
            </w:r>
          </w:p>
        </w:tc>
        <w:tc>
          <w:tcPr>
            <w:tcW w:w="295"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6422,9</w:t>
            </w:r>
          </w:p>
        </w:tc>
        <w:tc>
          <w:tcPr>
            <w:tcW w:w="295"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2000,0</w:t>
            </w:r>
          </w:p>
        </w:tc>
        <w:tc>
          <w:tcPr>
            <w:tcW w:w="295"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1116,8</w:t>
            </w:r>
          </w:p>
        </w:tc>
        <w:tc>
          <w:tcPr>
            <w:tcW w:w="270"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221,9</w:t>
            </w:r>
          </w:p>
        </w:tc>
        <w:tc>
          <w:tcPr>
            <w:tcW w:w="316"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-1803,5</w:t>
            </w:r>
          </w:p>
        </w:tc>
        <w:tc>
          <w:tcPr>
            <w:tcW w:w="270"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0,0</w:t>
            </w:r>
          </w:p>
        </w:tc>
        <w:tc>
          <w:tcPr>
            <w:tcW w:w="270"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0,0</w:t>
            </w:r>
          </w:p>
        </w:tc>
        <w:tc>
          <w:tcPr>
            <w:tcW w:w="279"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0,0</w:t>
            </w:r>
          </w:p>
        </w:tc>
        <w:tc>
          <w:tcPr>
            <w:tcW w:w="279"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18692</w:t>
            </w:r>
          </w:p>
        </w:tc>
        <w:tc>
          <w:tcPr>
            <w:tcW w:w="321"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20227</w:t>
            </w:r>
          </w:p>
        </w:tc>
      </w:tr>
      <w:tr w:rsidR="00864578" w:rsidRPr="0049480F" w:rsidTr="00864578">
        <w:trPr>
          <w:trHeight w:val="397"/>
        </w:trPr>
        <w:tc>
          <w:tcPr>
            <w:tcW w:w="938" w:type="pct"/>
            <w:tcBorders>
              <w:top w:val="nil"/>
              <w:left w:val="single" w:sz="4" w:space="0" w:color="auto"/>
              <w:bottom w:val="single" w:sz="4" w:space="0" w:color="auto"/>
              <w:right w:val="single" w:sz="4" w:space="0" w:color="auto"/>
            </w:tcBorders>
            <w:shd w:val="clear" w:color="auto" w:fill="auto"/>
            <w:noWrap/>
            <w:vAlign w:val="center"/>
            <w:hideMark/>
          </w:tcPr>
          <w:p w:rsidR="00864578" w:rsidRPr="0049480F" w:rsidRDefault="00864578" w:rsidP="0049480F">
            <w:pPr>
              <w:jc w:val="right"/>
              <w:rPr>
                <w:sz w:val="20"/>
                <w:szCs w:val="20"/>
              </w:rPr>
            </w:pPr>
            <w:r w:rsidRPr="0049480F">
              <w:rPr>
                <w:sz w:val="20"/>
                <w:szCs w:val="20"/>
              </w:rPr>
              <w:t>Сумма</w:t>
            </w:r>
          </w:p>
        </w:tc>
        <w:tc>
          <w:tcPr>
            <w:tcW w:w="269"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0,0</w:t>
            </w:r>
          </w:p>
        </w:tc>
        <w:tc>
          <w:tcPr>
            <w:tcW w:w="316"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-15020,2</w:t>
            </w:r>
          </w:p>
        </w:tc>
        <w:tc>
          <w:tcPr>
            <w:tcW w:w="295"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52469,6</w:t>
            </w:r>
          </w:p>
        </w:tc>
        <w:tc>
          <w:tcPr>
            <w:tcW w:w="295"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69415,2</w:t>
            </w:r>
          </w:p>
        </w:tc>
        <w:tc>
          <w:tcPr>
            <w:tcW w:w="295"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56177,2</w:t>
            </w:r>
          </w:p>
        </w:tc>
        <w:tc>
          <w:tcPr>
            <w:tcW w:w="295"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29495,9</w:t>
            </w:r>
          </w:p>
        </w:tc>
        <w:tc>
          <w:tcPr>
            <w:tcW w:w="295"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12784,1</w:t>
            </w:r>
          </w:p>
        </w:tc>
        <w:tc>
          <w:tcPr>
            <w:tcW w:w="270"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4840,1</w:t>
            </w:r>
          </w:p>
        </w:tc>
        <w:tc>
          <w:tcPr>
            <w:tcW w:w="316"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-19259,5</w:t>
            </w:r>
          </w:p>
        </w:tc>
        <w:tc>
          <w:tcPr>
            <w:tcW w:w="270"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0,0</w:t>
            </w:r>
          </w:p>
        </w:tc>
        <w:tc>
          <w:tcPr>
            <w:tcW w:w="270"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0,0</w:t>
            </w:r>
          </w:p>
        </w:tc>
        <w:tc>
          <w:tcPr>
            <w:tcW w:w="279"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0,0</w:t>
            </w:r>
          </w:p>
        </w:tc>
        <w:tc>
          <w:tcPr>
            <w:tcW w:w="279"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163042</w:t>
            </w:r>
          </w:p>
        </w:tc>
        <w:tc>
          <w:tcPr>
            <w:tcW w:w="321" w:type="pct"/>
            <w:tcBorders>
              <w:top w:val="nil"/>
              <w:left w:val="nil"/>
              <w:bottom w:val="single" w:sz="4" w:space="0" w:color="auto"/>
              <w:right w:val="single" w:sz="4" w:space="0" w:color="auto"/>
            </w:tcBorders>
            <w:shd w:val="clear" w:color="auto" w:fill="auto"/>
            <w:noWrap/>
            <w:vAlign w:val="center"/>
            <w:hideMark/>
          </w:tcPr>
          <w:p w:rsidR="00864578" w:rsidRPr="0049480F" w:rsidRDefault="00864578" w:rsidP="0049480F">
            <w:pPr>
              <w:jc w:val="center"/>
              <w:rPr>
                <w:sz w:val="20"/>
                <w:szCs w:val="20"/>
              </w:rPr>
            </w:pPr>
            <w:r w:rsidRPr="0049480F">
              <w:rPr>
                <w:sz w:val="20"/>
                <w:szCs w:val="20"/>
              </w:rPr>
              <w:t>190902</w:t>
            </w:r>
          </w:p>
        </w:tc>
      </w:tr>
    </w:tbl>
    <w:p w:rsidR="00B66E35" w:rsidRPr="0049480F" w:rsidRDefault="00B66E35" w:rsidP="0049480F">
      <w:pPr>
        <w:pStyle w:val="26"/>
        <w:shd w:val="clear" w:color="auto" w:fill="auto"/>
        <w:spacing w:before="120" w:after="120" w:line="360" w:lineRule="auto"/>
        <w:ind w:firstLine="0"/>
        <w:jc w:val="both"/>
        <w:rPr>
          <w:rStyle w:val="ArialUnicodeMS115pt"/>
          <w:rFonts w:ascii="Times New Roman" w:hAnsi="Times New Roman" w:cs="Times New Roman"/>
          <w:sz w:val="24"/>
          <w:szCs w:val="24"/>
        </w:rPr>
      </w:pPr>
    </w:p>
    <w:p w:rsidR="00B66E35" w:rsidRPr="0049480F" w:rsidRDefault="00B66E35" w:rsidP="0049480F">
      <w:pPr>
        <w:pStyle w:val="26"/>
        <w:shd w:val="clear" w:color="auto" w:fill="auto"/>
        <w:spacing w:before="120" w:after="120" w:line="360" w:lineRule="auto"/>
        <w:ind w:firstLine="0"/>
        <w:jc w:val="both"/>
        <w:rPr>
          <w:rStyle w:val="ArialUnicodeMS115pt"/>
          <w:rFonts w:ascii="Times New Roman" w:hAnsi="Times New Roman" w:cs="Times New Roman"/>
          <w:sz w:val="24"/>
          <w:szCs w:val="24"/>
        </w:rPr>
      </w:pPr>
    </w:p>
    <w:p w:rsidR="009675EE" w:rsidRPr="0049480F" w:rsidRDefault="009675EE" w:rsidP="0049480F">
      <w:pPr>
        <w:pStyle w:val="26"/>
        <w:shd w:val="clear" w:color="auto" w:fill="auto"/>
        <w:spacing w:before="120" w:after="120" w:line="360" w:lineRule="auto"/>
        <w:ind w:firstLine="567"/>
        <w:jc w:val="both"/>
        <w:rPr>
          <w:rStyle w:val="ArialUnicodeMS115pt"/>
          <w:rFonts w:ascii="Times New Roman" w:hAnsi="Times New Roman" w:cs="Times New Roman"/>
          <w:sz w:val="24"/>
          <w:szCs w:val="24"/>
        </w:rPr>
        <w:sectPr w:rsidR="009675EE" w:rsidRPr="0049480F" w:rsidSect="00A6131E">
          <w:pgSz w:w="16840" w:h="11907" w:orient="landscape" w:code="9"/>
          <w:pgMar w:top="1701" w:right="567" w:bottom="567" w:left="567" w:header="709" w:footer="289" w:gutter="0"/>
          <w:cols w:space="708"/>
          <w:docGrid w:linePitch="360"/>
        </w:sectPr>
      </w:pPr>
    </w:p>
    <w:p w:rsidR="00061B6F" w:rsidRPr="0049480F" w:rsidRDefault="00847A19" w:rsidP="0049480F">
      <w:pPr>
        <w:pStyle w:val="29"/>
        <w:numPr>
          <w:ilvl w:val="1"/>
          <w:numId w:val="16"/>
        </w:numPr>
        <w:tabs>
          <w:tab w:val="clear" w:pos="1000"/>
          <w:tab w:val="num" w:pos="851"/>
        </w:tabs>
        <w:spacing w:before="0" w:after="120" w:line="360" w:lineRule="auto"/>
        <w:ind w:left="0" w:firstLine="568"/>
        <w:jc w:val="both"/>
        <w:rPr>
          <w:rFonts w:ascii="Times New Roman" w:hAnsi="Times New Roman"/>
        </w:rPr>
      </w:pPr>
      <w:bookmarkStart w:id="43" w:name="_Toc149570885"/>
      <w:r w:rsidRPr="0049480F">
        <w:rPr>
          <w:rFonts w:ascii="Times New Roman" w:hAnsi="Times New Roman"/>
        </w:rPr>
        <w:t>Существующие и перспективные объемы потребления тепловой энергии (мощности) и теплоносителя объектами, расположенными в производственных зонах, на каждом этапе</w:t>
      </w:r>
      <w:bookmarkEnd w:id="43"/>
    </w:p>
    <w:p w:rsidR="003C7BF1" w:rsidRPr="0049480F" w:rsidRDefault="003C7BF1" w:rsidP="0049480F">
      <w:pPr>
        <w:pStyle w:val="26"/>
        <w:shd w:val="clear" w:color="auto" w:fill="auto"/>
        <w:spacing w:before="0" w:line="360" w:lineRule="auto"/>
        <w:ind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В результате сбора исходных данных, проектов строительства новых промышленных предприятий с использованием тепловой энергии в технологических процессах в виде горячей воды или пара не выявлено.</w:t>
      </w:r>
    </w:p>
    <w:p w:rsidR="003C7BF1" w:rsidRPr="0049480F" w:rsidRDefault="003C7BF1" w:rsidP="0049480F">
      <w:pPr>
        <w:pStyle w:val="26"/>
        <w:shd w:val="clear" w:color="auto" w:fill="auto"/>
        <w:spacing w:before="0" w:line="360" w:lineRule="auto"/>
        <w:ind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В настоящий момент существующие предприятия не имеют проектов расширения или увеличения мощности производства в существующих границах. Запланированные преобразования на территории промышленных предприятий имеют административную направленность и не окажут влияния на уровни потребления тепловой энергии города.</w:t>
      </w:r>
    </w:p>
    <w:p w:rsidR="003C7BF1" w:rsidRPr="0049480F" w:rsidRDefault="003C7BF1" w:rsidP="0049480F">
      <w:pPr>
        <w:pStyle w:val="26"/>
        <w:shd w:val="clear" w:color="auto" w:fill="auto"/>
        <w:spacing w:before="0" w:line="360" w:lineRule="auto"/>
        <w:ind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Кроме того, при увеличении потребления тепловой энергии промышленные предприятия могут устанавливать собственные источники тепловой энергии, которые работают для покрытия необходимых тепловых нагрузок на отопление, вентиляцию и ГВС производственных и административных корпусов, а также для выработки тепловой энергии в виде пара или горячей воды на различные технологические цели. Аналогичная ситуация характерна и для строительства новых промышленных предприятий.</w:t>
      </w:r>
    </w:p>
    <w:p w:rsidR="003C7BF1" w:rsidRPr="0049480F" w:rsidRDefault="003C7BF1" w:rsidP="0049480F">
      <w:pPr>
        <w:pStyle w:val="26"/>
        <w:shd w:val="clear" w:color="auto" w:fill="auto"/>
        <w:spacing w:before="0" w:line="360" w:lineRule="auto"/>
        <w:ind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Перспективные объекты коммунально-складского назначения не будут потреблять тепловую энергию в виде пара на технологические нужды.</w:t>
      </w:r>
    </w:p>
    <w:p w:rsidR="003C7BF1" w:rsidRPr="0049480F" w:rsidRDefault="003C7BF1" w:rsidP="0049480F">
      <w:pPr>
        <w:pStyle w:val="26"/>
        <w:shd w:val="clear" w:color="auto" w:fill="auto"/>
        <w:spacing w:before="0" w:line="360" w:lineRule="auto"/>
        <w:ind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Отпуск тепловой энергии таким потребителям будет осуществляться с горячей водой и расходоваться на обеспечение нужд отопления, вентиляции и ГВС.</w:t>
      </w:r>
    </w:p>
    <w:p w:rsidR="00847A19" w:rsidRPr="0049480F" w:rsidRDefault="00847A19" w:rsidP="0049480F">
      <w:pPr>
        <w:pStyle w:val="26"/>
        <w:shd w:val="clear" w:color="auto" w:fill="auto"/>
        <w:spacing w:before="0" w:line="360" w:lineRule="auto"/>
        <w:ind w:firstLine="709"/>
        <w:jc w:val="both"/>
        <w:rPr>
          <w:rStyle w:val="ArialUnicodeMS115pt"/>
          <w:rFonts w:ascii="Times New Roman" w:hAnsi="Times New Roman" w:cs="Times New Roman"/>
          <w:color w:val="auto"/>
          <w:sz w:val="26"/>
          <w:szCs w:val="26"/>
        </w:rPr>
      </w:pPr>
    </w:p>
    <w:p w:rsidR="00847A19" w:rsidRPr="0049480F" w:rsidRDefault="00847A19" w:rsidP="0049480F">
      <w:pPr>
        <w:pStyle w:val="29"/>
        <w:numPr>
          <w:ilvl w:val="1"/>
          <w:numId w:val="16"/>
        </w:numPr>
        <w:tabs>
          <w:tab w:val="clear" w:pos="1000"/>
          <w:tab w:val="num" w:pos="851"/>
        </w:tabs>
        <w:spacing w:before="0" w:after="120" w:line="360" w:lineRule="auto"/>
        <w:ind w:left="0" w:firstLine="568"/>
        <w:jc w:val="both"/>
        <w:rPr>
          <w:rFonts w:ascii="Times New Roman" w:hAnsi="Times New Roman"/>
        </w:rPr>
      </w:pPr>
      <w:bookmarkStart w:id="44" w:name="_Toc149570886"/>
      <w:r w:rsidRPr="0049480F">
        <w:rPr>
          <w:rFonts w:ascii="Times New Roman" w:hAnsi="Times New Roman"/>
        </w:rPr>
        <w:t xml:space="preserve">Существующие и перспективные величины средневзвешенной плотности тепловой нагрузки в каждом расчетном элементе территориального деления, зоне действия каждого источника тепловой энергии, каждой системе теплоснабжения и по </w:t>
      </w:r>
      <w:r w:rsidR="00E24773" w:rsidRPr="0049480F">
        <w:rPr>
          <w:rFonts w:ascii="Times New Roman" w:hAnsi="Times New Roman"/>
        </w:rPr>
        <w:t>городу</w:t>
      </w:r>
      <w:bookmarkEnd w:id="44"/>
    </w:p>
    <w:p w:rsidR="005F500D" w:rsidRPr="0049480F" w:rsidRDefault="005F500D" w:rsidP="0049480F">
      <w:pPr>
        <w:pStyle w:val="26"/>
        <w:shd w:val="clear" w:color="auto" w:fill="auto"/>
        <w:spacing w:before="0" w:line="360" w:lineRule="auto"/>
        <w:ind w:firstLine="709"/>
        <w:jc w:val="both"/>
        <w:rPr>
          <w:rFonts w:ascii="Times New Roman" w:eastAsia="Arial Unicode MS" w:hAnsi="Times New Roman"/>
          <w:sz w:val="26"/>
          <w:szCs w:val="26"/>
          <w:shd w:val="clear" w:color="auto" w:fill="FFFFFF"/>
        </w:rPr>
      </w:pPr>
      <w:r w:rsidRPr="0049480F">
        <w:rPr>
          <w:rFonts w:ascii="Times New Roman" w:eastAsia="Arial Unicode MS" w:hAnsi="Times New Roman"/>
          <w:sz w:val="26"/>
          <w:szCs w:val="26"/>
          <w:shd w:val="clear" w:color="auto" w:fill="FFFFFF"/>
        </w:rPr>
        <w:t>Средневзвешенная плотность тепловой нагрузки указывается с учетом площади действия источника тепловой энергии и нагрузки, которая к нему подключена. Существующее и перспективное значение средневзвешенной плотности тепловой наг</w:t>
      </w:r>
      <w:r w:rsidR="008B4946" w:rsidRPr="0049480F">
        <w:rPr>
          <w:rFonts w:ascii="Times New Roman" w:eastAsia="Arial Unicode MS" w:hAnsi="Times New Roman"/>
          <w:sz w:val="26"/>
          <w:szCs w:val="26"/>
          <w:shd w:val="clear" w:color="auto" w:fill="FFFFFF"/>
        </w:rPr>
        <w:t xml:space="preserve">рузки представлено в таблице </w:t>
      </w:r>
      <w:r w:rsidR="008B4946" w:rsidRPr="0049480F">
        <w:rPr>
          <w:rFonts w:ascii="Times New Roman" w:eastAsia="Arial Unicode MS" w:hAnsi="Times New Roman"/>
          <w:sz w:val="26"/>
          <w:szCs w:val="26"/>
          <w:shd w:val="clear" w:color="auto" w:fill="FFFFFF"/>
        </w:rPr>
        <w:fldChar w:fldCharType="begin"/>
      </w:r>
      <w:r w:rsidR="008B4946" w:rsidRPr="0049480F">
        <w:rPr>
          <w:rFonts w:ascii="Times New Roman" w:eastAsia="Arial Unicode MS" w:hAnsi="Times New Roman"/>
          <w:sz w:val="26"/>
          <w:szCs w:val="26"/>
          <w:shd w:val="clear" w:color="auto" w:fill="FFFFFF"/>
        </w:rPr>
        <w:instrText xml:space="preserve"> REF  таб_средневзвеш_плотность \h  \* MERGEFORMAT </w:instrText>
      </w:r>
      <w:r w:rsidR="008B4946" w:rsidRPr="0049480F">
        <w:rPr>
          <w:rFonts w:ascii="Times New Roman" w:eastAsia="Arial Unicode MS" w:hAnsi="Times New Roman"/>
          <w:sz w:val="26"/>
          <w:szCs w:val="26"/>
          <w:shd w:val="clear" w:color="auto" w:fill="FFFFFF"/>
        </w:rPr>
      </w:r>
      <w:r w:rsidR="008B4946" w:rsidRPr="0049480F">
        <w:rPr>
          <w:rFonts w:ascii="Times New Roman" w:eastAsia="Arial Unicode MS" w:hAnsi="Times New Roman"/>
          <w:sz w:val="26"/>
          <w:szCs w:val="26"/>
          <w:shd w:val="clear" w:color="auto" w:fill="FFFFFF"/>
        </w:rPr>
        <w:fldChar w:fldCharType="separate"/>
      </w:r>
      <w:r w:rsidR="00840798" w:rsidRPr="00840798">
        <w:rPr>
          <w:rFonts w:ascii="Times New Roman" w:eastAsia="Calibri" w:hAnsi="Times New Roman"/>
          <w:noProof/>
          <w:sz w:val="26"/>
          <w:szCs w:val="26"/>
          <w:lang w:eastAsia="en-US"/>
        </w:rPr>
        <w:t>10</w:t>
      </w:r>
      <w:r w:rsidR="008B4946" w:rsidRPr="0049480F">
        <w:rPr>
          <w:rFonts w:ascii="Times New Roman" w:eastAsia="Arial Unicode MS" w:hAnsi="Times New Roman"/>
          <w:sz w:val="26"/>
          <w:szCs w:val="26"/>
          <w:shd w:val="clear" w:color="auto" w:fill="FFFFFF"/>
        </w:rPr>
        <w:fldChar w:fldCharType="end"/>
      </w:r>
      <w:r w:rsidRPr="0049480F">
        <w:rPr>
          <w:rFonts w:ascii="Times New Roman" w:eastAsia="Arial Unicode MS" w:hAnsi="Times New Roman"/>
          <w:sz w:val="26"/>
          <w:szCs w:val="26"/>
          <w:shd w:val="clear" w:color="auto" w:fill="FFFFFF"/>
        </w:rPr>
        <w:t>.</w:t>
      </w:r>
    </w:p>
    <w:p w:rsidR="005F500D" w:rsidRPr="0049480F" w:rsidRDefault="005F500D" w:rsidP="0049480F">
      <w:pPr>
        <w:keepNext/>
        <w:spacing w:line="360" w:lineRule="auto"/>
        <w:jc w:val="both"/>
        <w:rPr>
          <w:b/>
          <w:bCs/>
          <w:sz w:val="26"/>
          <w:szCs w:val="26"/>
          <w:lang w:bidi="ru-RU"/>
        </w:rPr>
      </w:pPr>
      <w:bookmarkStart w:id="45" w:name="_Ref49772762"/>
      <w:r w:rsidRPr="0049480F">
        <w:rPr>
          <w:rFonts w:eastAsia="Calibri"/>
          <w:b/>
          <w:sz w:val="26"/>
          <w:szCs w:val="26"/>
          <w:lang w:eastAsia="en-US"/>
        </w:rPr>
        <w:t xml:space="preserve">Таблица </w:t>
      </w:r>
      <w:bookmarkStart w:id="46" w:name="таб_средневзвеш_плотность"/>
      <w:r w:rsidRPr="0049480F">
        <w:rPr>
          <w:rFonts w:eastAsia="Calibri"/>
          <w:b/>
          <w:sz w:val="26"/>
          <w:szCs w:val="26"/>
          <w:lang w:eastAsia="en-US"/>
        </w:rPr>
        <w:fldChar w:fldCharType="begin"/>
      </w:r>
      <w:r w:rsidRPr="0049480F">
        <w:rPr>
          <w:rFonts w:eastAsia="Calibri"/>
          <w:b/>
          <w:sz w:val="26"/>
          <w:szCs w:val="26"/>
          <w:lang w:eastAsia="en-US"/>
        </w:rPr>
        <w:instrText xml:space="preserve"> SEQ Таблица \* ARABIC </w:instrText>
      </w:r>
      <w:r w:rsidRPr="0049480F">
        <w:rPr>
          <w:rFonts w:eastAsia="Calibri"/>
          <w:b/>
          <w:sz w:val="26"/>
          <w:szCs w:val="26"/>
          <w:lang w:eastAsia="en-US"/>
        </w:rPr>
        <w:fldChar w:fldCharType="separate"/>
      </w:r>
      <w:r w:rsidR="00840798">
        <w:rPr>
          <w:rFonts w:eastAsia="Calibri"/>
          <w:b/>
          <w:noProof/>
          <w:sz w:val="26"/>
          <w:szCs w:val="26"/>
          <w:lang w:eastAsia="en-US"/>
        </w:rPr>
        <w:t>10</w:t>
      </w:r>
      <w:r w:rsidRPr="0049480F">
        <w:rPr>
          <w:rFonts w:eastAsia="Calibri"/>
          <w:b/>
          <w:sz w:val="26"/>
          <w:szCs w:val="26"/>
          <w:lang w:eastAsia="en-US"/>
        </w:rPr>
        <w:fldChar w:fldCharType="end"/>
      </w:r>
      <w:bookmarkEnd w:id="45"/>
      <w:bookmarkEnd w:id="46"/>
      <w:r w:rsidRPr="0049480F">
        <w:rPr>
          <w:rFonts w:eastAsia="Calibri"/>
          <w:b/>
          <w:sz w:val="26"/>
          <w:szCs w:val="26"/>
          <w:lang w:eastAsia="en-US"/>
        </w:rPr>
        <w:t xml:space="preserve"> - </w:t>
      </w:r>
      <w:r w:rsidRPr="0049480F">
        <w:rPr>
          <w:b/>
          <w:bCs/>
          <w:sz w:val="26"/>
          <w:szCs w:val="26"/>
          <w:lang w:bidi="ru-RU"/>
        </w:rPr>
        <w:t>Средневзвешенная плотность тепловой нагрузки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9"/>
        <w:gridCol w:w="3827"/>
        <w:gridCol w:w="3112"/>
      </w:tblGrid>
      <w:tr w:rsidR="008B4946" w:rsidRPr="0049480F" w:rsidTr="0052715B">
        <w:trPr>
          <w:trHeight w:val="283"/>
        </w:trPr>
        <w:tc>
          <w:tcPr>
            <w:tcW w:w="1396" w:type="pct"/>
            <w:shd w:val="clear" w:color="auto" w:fill="auto"/>
            <w:vAlign w:val="center"/>
            <w:hideMark/>
          </w:tcPr>
          <w:p w:rsidR="008B4946" w:rsidRPr="0049480F" w:rsidRDefault="008B4946" w:rsidP="0049480F">
            <w:pPr>
              <w:jc w:val="center"/>
              <w:rPr>
                <w:b/>
                <w:bCs/>
                <w:color w:val="000000"/>
                <w:sz w:val="20"/>
                <w:szCs w:val="26"/>
              </w:rPr>
            </w:pPr>
            <w:r w:rsidRPr="0049480F">
              <w:rPr>
                <w:b/>
                <w:bCs/>
                <w:color w:val="000000"/>
                <w:sz w:val="20"/>
                <w:szCs w:val="26"/>
              </w:rPr>
              <w:t>Наименование котельной</w:t>
            </w:r>
          </w:p>
        </w:tc>
        <w:tc>
          <w:tcPr>
            <w:tcW w:w="1987" w:type="pct"/>
            <w:shd w:val="clear" w:color="auto" w:fill="auto"/>
            <w:vAlign w:val="center"/>
            <w:hideMark/>
          </w:tcPr>
          <w:p w:rsidR="008B4946" w:rsidRPr="0049480F" w:rsidRDefault="008B4946" w:rsidP="0049480F">
            <w:pPr>
              <w:jc w:val="center"/>
              <w:rPr>
                <w:b/>
                <w:bCs/>
                <w:color w:val="000000"/>
                <w:sz w:val="20"/>
                <w:szCs w:val="26"/>
              </w:rPr>
            </w:pPr>
            <w:r w:rsidRPr="0049480F">
              <w:rPr>
                <w:b/>
                <w:bCs/>
                <w:color w:val="000000"/>
                <w:sz w:val="20"/>
                <w:szCs w:val="26"/>
              </w:rPr>
              <w:t>Существующая средневзвешенная плотность тепловой нагрузки (Гкал/ч)/Га</w:t>
            </w:r>
          </w:p>
        </w:tc>
        <w:tc>
          <w:tcPr>
            <w:tcW w:w="1616" w:type="pct"/>
            <w:shd w:val="clear" w:color="auto" w:fill="auto"/>
            <w:vAlign w:val="center"/>
            <w:hideMark/>
          </w:tcPr>
          <w:p w:rsidR="008B4946" w:rsidRPr="0049480F" w:rsidRDefault="008B4946" w:rsidP="0049480F">
            <w:pPr>
              <w:jc w:val="center"/>
              <w:rPr>
                <w:b/>
                <w:bCs/>
                <w:color w:val="000000"/>
                <w:sz w:val="20"/>
                <w:szCs w:val="26"/>
              </w:rPr>
            </w:pPr>
            <w:r w:rsidRPr="0049480F">
              <w:rPr>
                <w:b/>
                <w:bCs/>
                <w:color w:val="000000"/>
                <w:sz w:val="20"/>
                <w:szCs w:val="26"/>
              </w:rPr>
              <w:t>Перспективная средневзвешенная плотность тепловой нагрузки (Гкал/ч)/Га</w:t>
            </w:r>
          </w:p>
        </w:tc>
      </w:tr>
      <w:tr w:rsidR="00360868" w:rsidRPr="0049480F" w:rsidTr="0052715B">
        <w:trPr>
          <w:trHeight w:val="283"/>
        </w:trPr>
        <w:tc>
          <w:tcPr>
            <w:tcW w:w="1396" w:type="pct"/>
            <w:shd w:val="clear" w:color="auto" w:fill="auto"/>
            <w:vAlign w:val="center"/>
            <w:hideMark/>
          </w:tcPr>
          <w:p w:rsidR="00360868" w:rsidRPr="0049480F" w:rsidRDefault="00360868" w:rsidP="0049480F">
            <w:pPr>
              <w:jc w:val="center"/>
              <w:rPr>
                <w:color w:val="000000"/>
                <w:sz w:val="20"/>
                <w:szCs w:val="26"/>
              </w:rPr>
            </w:pPr>
            <w:r w:rsidRPr="0049480F">
              <w:rPr>
                <w:color w:val="000000"/>
                <w:sz w:val="20"/>
                <w:szCs w:val="26"/>
              </w:rPr>
              <w:t>ЦК-1</w:t>
            </w:r>
          </w:p>
        </w:tc>
        <w:tc>
          <w:tcPr>
            <w:tcW w:w="1987" w:type="pct"/>
            <w:vMerge w:val="restart"/>
            <w:shd w:val="clear" w:color="auto" w:fill="auto"/>
            <w:vAlign w:val="center"/>
          </w:tcPr>
          <w:p w:rsidR="00360868" w:rsidRPr="0049480F" w:rsidRDefault="002729C2" w:rsidP="0049480F">
            <w:pPr>
              <w:jc w:val="center"/>
              <w:rPr>
                <w:color w:val="000000"/>
                <w:sz w:val="20"/>
                <w:szCs w:val="26"/>
              </w:rPr>
            </w:pPr>
            <w:r w:rsidRPr="0049480F">
              <w:rPr>
                <w:color w:val="000000"/>
                <w:sz w:val="20"/>
                <w:szCs w:val="26"/>
              </w:rPr>
              <w:t>0,43</w:t>
            </w:r>
          </w:p>
        </w:tc>
        <w:tc>
          <w:tcPr>
            <w:tcW w:w="1616" w:type="pct"/>
            <w:vMerge w:val="restart"/>
            <w:shd w:val="clear" w:color="auto" w:fill="auto"/>
            <w:vAlign w:val="center"/>
          </w:tcPr>
          <w:p w:rsidR="00360868" w:rsidRPr="0049480F" w:rsidRDefault="00735071" w:rsidP="0049480F">
            <w:pPr>
              <w:jc w:val="center"/>
              <w:rPr>
                <w:color w:val="000000"/>
                <w:sz w:val="20"/>
                <w:szCs w:val="26"/>
              </w:rPr>
            </w:pPr>
            <w:r w:rsidRPr="0049480F">
              <w:rPr>
                <w:color w:val="000000"/>
                <w:sz w:val="20"/>
                <w:szCs w:val="26"/>
              </w:rPr>
              <w:t>0,41</w:t>
            </w:r>
          </w:p>
        </w:tc>
      </w:tr>
      <w:tr w:rsidR="00360868" w:rsidRPr="0049480F" w:rsidTr="0052715B">
        <w:trPr>
          <w:trHeight w:val="283"/>
        </w:trPr>
        <w:tc>
          <w:tcPr>
            <w:tcW w:w="1396" w:type="pct"/>
            <w:shd w:val="clear" w:color="auto" w:fill="auto"/>
            <w:vAlign w:val="center"/>
            <w:hideMark/>
          </w:tcPr>
          <w:p w:rsidR="00360868" w:rsidRPr="0049480F" w:rsidRDefault="00360868" w:rsidP="0049480F">
            <w:pPr>
              <w:jc w:val="center"/>
              <w:rPr>
                <w:color w:val="000000"/>
                <w:sz w:val="20"/>
                <w:szCs w:val="26"/>
              </w:rPr>
            </w:pPr>
            <w:r w:rsidRPr="0049480F">
              <w:rPr>
                <w:color w:val="000000"/>
                <w:sz w:val="20"/>
                <w:szCs w:val="26"/>
              </w:rPr>
              <w:t>ЦК-2</w:t>
            </w:r>
          </w:p>
        </w:tc>
        <w:tc>
          <w:tcPr>
            <w:tcW w:w="1987" w:type="pct"/>
            <w:vMerge/>
            <w:shd w:val="clear" w:color="auto" w:fill="auto"/>
            <w:vAlign w:val="center"/>
          </w:tcPr>
          <w:p w:rsidR="00360868" w:rsidRPr="0049480F" w:rsidRDefault="00360868" w:rsidP="0049480F">
            <w:pPr>
              <w:jc w:val="center"/>
              <w:rPr>
                <w:color w:val="000000"/>
                <w:sz w:val="20"/>
                <w:szCs w:val="26"/>
              </w:rPr>
            </w:pPr>
          </w:p>
        </w:tc>
        <w:tc>
          <w:tcPr>
            <w:tcW w:w="1616" w:type="pct"/>
            <w:vMerge/>
            <w:shd w:val="clear" w:color="auto" w:fill="auto"/>
            <w:vAlign w:val="center"/>
          </w:tcPr>
          <w:p w:rsidR="00360868" w:rsidRPr="0049480F" w:rsidRDefault="00360868" w:rsidP="0049480F">
            <w:pPr>
              <w:jc w:val="center"/>
              <w:rPr>
                <w:color w:val="000000"/>
                <w:sz w:val="20"/>
                <w:szCs w:val="26"/>
              </w:rPr>
            </w:pPr>
          </w:p>
        </w:tc>
      </w:tr>
    </w:tbl>
    <w:p w:rsidR="00806DE4" w:rsidRPr="0049480F" w:rsidRDefault="00806DE4" w:rsidP="0049480F">
      <w:pPr>
        <w:rPr>
          <w:rFonts w:eastAsia="Calibri"/>
          <w:sz w:val="26"/>
          <w:szCs w:val="26"/>
          <w:lang w:eastAsia="en-US"/>
        </w:rPr>
      </w:pPr>
      <w:r w:rsidRPr="0049480F">
        <w:rPr>
          <w:rFonts w:eastAsia="Calibri"/>
          <w:sz w:val="26"/>
          <w:szCs w:val="26"/>
          <w:lang w:eastAsia="en-US"/>
        </w:rPr>
        <w:br w:type="page"/>
      </w:r>
    </w:p>
    <w:p w:rsidR="0045021F" w:rsidRPr="0049480F" w:rsidRDefault="009C79D6" w:rsidP="0049480F">
      <w:pPr>
        <w:pStyle w:val="021"/>
        <w:keepNext w:val="0"/>
        <w:keepLines w:val="0"/>
        <w:pageBreakBefore w:val="0"/>
        <w:widowControl w:val="0"/>
        <w:spacing w:line="360" w:lineRule="auto"/>
        <w:rPr>
          <w:rFonts w:cs="Times New Roman"/>
          <w:sz w:val="28"/>
        </w:rPr>
      </w:pPr>
      <w:bookmarkStart w:id="47" w:name="bookmark76"/>
      <w:bookmarkStart w:id="48" w:name="_Toc149570887"/>
      <w:r w:rsidRPr="0049480F">
        <w:rPr>
          <w:rFonts w:cs="Times New Roman"/>
          <w:sz w:val="28"/>
        </w:rPr>
        <w:t>СУЩЕСТВУЮЩИЕ И</w:t>
      </w:r>
      <w:r w:rsidR="007C784B" w:rsidRPr="0049480F">
        <w:rPr>
          <w:rFonts w:cs="Times New Roman"/>
          <w:sz w:val="28"/>
        </w:rPr>
        <w:t xml:space="preserve"> </w:t>
      </w:r>
      <w:r w:rsidR="00AC68C3" w:rsidRPr="0049480F">
        <w:rPr>
          <w:rFonts w:cs="Times New Roman"/>
          <w:sz w:val="28"/>
        </w:rPr>
        <w:t>ПЕРСПЕКТИВНЫЕ БАЛАНСЫ ТЕПЛОВОЙ МОЩНОСТИ ИСТОЧНИКОВ ТЕПЛОВОЙ ЭНЕРГИИ И ТЕПЛОВОЙ НАГРУЗКИ ПОТРЕБИТЕЛЕЙ</w:t>
      </w:r>
      <w:bookmarkEnd w:id="47"/>
      <w:bookmarkEnd w:id="48"/>
    </w:p>
    <w:p w:rsidR="00847A19" w:rsidRPr="0049480F" w:rsidRDefault="00847A19" w:rsidP="0049480F">
      <w:pPr>
        <w:pStyle w:val="0311"/>
        <w:spacing w:before="0" w:after="0" w:line="360" w:lineRule="auto"/>
        <w:rPr>
          <w:rFonts w:cs="Times New Roman"/>
          <w:sz w:val="28"/>
          <w:szCs w:val="26"/>
        </w:rPr>
      </w:pPr>
      <w:bookmarkStart w:id="49" w:name="_Toc149570888"/>
      <w:bookmarkStart w:id="50" w:name="bookmark79"/>
      <w:r w:rsidRPr="0049480F">
        <w:rPr>
          <w:rFonts w:cs="Times New Roman"/>
          <w:sz w:val="28"/>
          <w:szCs w:val="26"/>
        </w:rPr>
        <w:t>Описание существующих и перспективных зон действия систем теплоснабжения и источников тепловой энергии</w:t>
      </w:r>
      <w:bookmarkEnd w:id="49"/>
    </w:p>
    <w:bookmarkEnd w:id="50"/>
    <w:p w:rsidR="00847A19" w:rsidRPr="0049480F" w:rsidRDefault="00847A19" w:rsidP="0049480F">
      <w:pPr>
        <w:spacing w:line="360" w:lineRule="auto"/>
        <w:ind w:firstLine="709"/>
        <w:jc w:val="both"/>
        <w:rPr>
          <w:color w:val="000000"/>
          <w:spacing w:val="-5"/>
          <w:kern w:val="28"/>
          <w:sz w:val="26"/>
          <w:szCs w:val="26"/>
        </w:rPr>
      </w:pPr>
      <w:r w:rsidRPr="0049480F">
        <w:rPr>
          <w:spacing w:val="-5"/>
          <w:kern w:val="28"/>
          <w:sz w:val="26"/>
          <w:szCs w:val="26"/>
        </w:rPr>
        <w:t xml:space="preserve">Распределение зон действия котельных города Нефтеюганска приведено </w:t>
      </w:r>
      <w:r w:rsidR="00297FCC" w:rsidRPr="0049480F">
        <w:rPr>
          <w:color w:val="000000"/>
          <w:spacing w:val="-5"/>
          <w:kern w:val="28"/>
          <w:sz w:val="26"/>
          <w:szCs w:val="26"/>
        </w:rPr>
        <w:t>на рисунке </w:t>
      </w:r>
      <w:r w:rsidR="00AA171E" w:rsidRPr="0049480F">
        <w:rPr>
          <w:color w:val="000000"/>
          <w:spacing w:val="-5"/>
          <w:kern w:val="28"/>
          <w:sz w:val="26"/>
          <w:szCs w:val="26"/>
        </w:rPr>
        <w:fldChar w:fldCharType="begin"/>
      </w:r>
      <w:r w:rsidR="00AA171E" w:rsidRPr="0049480F">
        <w:rPr>
          <w:color w:val="000000"/>
          <w:spacing w:val="-5"/>
          <w:kern w:val="28"/>
          <w:sz w:val="26"/>
          <w:szCs w:val="26"/>
        </w:rPr>
        <w:instrText xml:space="preserve"> REF  рис_зоны_действия_ист \h  \* MERGEFORMAT </w:instrText>
      </w:r>
      <w:r w:rsidR="00AA171E" w:rsidRPr="0049480F">
        <w:rPr>
          <w:color w:val="000000"/>
          <w:spacing w:val="-5"/>
          <w:kern w:val="28"/>
          <w:sz w:val="26"/>
          <w:szCs w:val="26"/>
        </w:rPr>
      </w:r>
      <w:r w:rsidR="00AA171E" w:rsidRPr="0049480F">
        <w:rPr>
          <w:color w:val="000000"/>
          <w:spacing w:val="-5"/>
          <w:kern w:val="28"/>
          <w:sz w:val="26"/>
          <w:szCs w:val="26"/>
        </w:rPr>
        <w:fldChar w:fldCharType="separate"/>
      </w:r>
      <w:r w:rsidR="00840798" w:rsidRPr="00840798">
        <w:rPr>
          <w:rFonts w:eastAsia="Calibri"/>
          <w:noProof/>
          <w:sz w:val="26"/>
          <w:szCs w:val="26"/>
          <w:lang w:eastAsia="en-US"/>
        </w:rPr>
        <w:t>2</w:t>
      </w:r>
      <w:r w:rsidR="00AA171E" w:rsidRPr="0049480F">
        <w:rPr>
          <w:color w:val="000000"/>
          <w:spacing w:val="-5"/>
          <w:kern w:val="28"/>
          <w:sz w:val="26"/>
          <w:szCs w:val="26"/>
        </w:rPr>
        <w:fldChar w:fldCharType="end"/>
      </w:r>
      <w:r w:rsidRPr="0049480F">
        <w:rPr>
          <w:color w:val="000000"/>
          <w:spacing w:val="-5"/>
          <w:kern w:val="28"/>
          <w:sz w:val="26"/>
          <w:szCs w:val="26"/>
        </w:rPr>
        <w:t>.</w:t>
      </w:r>
    </w:p>
    <w:p w:rsidR="00847A19" w:rsidRPr="0049480F" w:rsidRDefault="00847A19" w:rsidP="0049480F">
      <w:pPr>
        <w:spacing w:line="360" w:lineRule="auto"/>
        <w:ind w:firstLine="709"/>
        <w:jc w:val="both"/>
        <w:rPr>
          <w:spacing w:val="-5"/>
          <w:kern w:val="28"/>
          <w:sz w:val="26"/>
          <w:szCs w:val="26"/>
        </w:rPr>
      </w:pPr>
      <w:r w:rsidRPr="0049480F">
        <w:rPr>
          <w:spacing w:val="-5"/>
          <w:kern w:val="28"/>
          <w:sz w:val="26"/>
          <w:szCs w:val="26"/>
        </w:rPr>
        <w:t>Суммарная договорная тепловая нагрузка потребителей города Нефтеюганска, расположен</w:t>
      </w:r>
      <w:r w:rsidR="00040F1A" w:rsidRPr="0049480F">
        <w:rPr>
          <w:spacing w:val="-5"/>
          <w:kern w:val="28"/>
          <w:sz w:val="26"/>
          <w:szCs w:val="26"/>
        </w:rPr>
        <w:t xml:space="preserve">ных в зонах действия котельных </w:t>
      </w:r>
      <w:r w:rsidR="002220A5" w:rsidRPr="0049480F">
        <w:rPr>
          <w:spacing w:val="-5"/>
          <w:kern w:val="28"/>
          <w:sz w:val="26"/>
          <w:szCs w:val="26"/>
        </w:rPr>
        <w:t xml:space="preserve">АО «ЮТТС», составляет </w:t>
      </w:r>
      <w:r w:rsidR="002729C2" w:rsidRPr="0049480F">
        <w:rPr>
          <w:spacing w:val="-5"/>
          <w:kern w:val="28"/>
          <w:sz w:val="26"/>
          <w:szCs w:val="26"/>
        </w:rPr>
        <w:t>395,66</w:t>
      </w:r>
      <w:r w:rsidRPr="0049480F">
        <w:rPr>
          <w:spacing w:val="-5"/>
          <w:kern w:val="28"/>
          <w:sz w:val="26"/>
          <w:szCs w:val="26"/>
        </w:rPr>
        <w:t xml:space="preserve"> Гкал/ч.</w:t>
      </w:r>
    </w:p>
    <w:p w:rsidR="00847A19" w:rsidRPr="0049480F" w:rsidRDefault="00847A19" w:rsidP="0049480F">
      <w:pPr>
        <w:spacing w:line="360" w:lineRule="auto"/>
        <w:ind w:firstLine="709"/>
        <w:jc w:val="both"/>
        <w:rPr>
          <w:rFonts w:eastAsia="Calibri"/>
          <w:b/>
          <w:sz w:val="26"/>
          <w:szCs w:val="26"/>
          <w:lang w:eastAsia="en-US"/>
        </w:rPr>
      </w:pPr>
      <w:r w:rsidRPr="0049480F">
        <w:rPr>
          <w:rFonts w:eastAsia="Calibri"/>
          <w:b/>
          <w:sz w:val="26"/>
          <w:szCs w:val="26"/>
          <w:lang w:eastAsia="en-US"/>
        </w:rPr>
        <w:t>Зона действия ЦК-1</w:t>
      </w:r>
    </w:p>
    <w:p w:rsidR="00847A19" w:rsidRPr="0049480F" w:rsidRDefault="00847A19" w:rsidP="0049480F">
      <w:pPr>
        <w:spacing w:line="360" w:lineRule="auto"/>
        <w:ind w:firstLine="709"/>
        <w:jc w:val="both"/>
        <w:rPr>
          <w:rFonts w:eastAsia="Calibri"/>
          <w:sz w:val="26"/>
          <w:szCs w:val="26"/>
          <w:lang w:eastAsia="en-US"/>
        </w:rPr>
      </w:pPr>
      <w:r w:rsidRPr="0049480F">
        <w:rPr>
          <w:rFonts w:eastAsia="Calibri"/>
          <w:sz w:val="26"/>
          <w:szCs w:val="26"/>
          <w:lang w:eastAsia="en-US"/>
        </w:rPr>
        <w:t>Зона действи</w:t>
      </w:r>
      <w:r w:rsidR="00AA171E" w:rsidRPr="0049480F">
        <w:rPr>
          <w:rFonts w:eastAsia="Calibri"/>
          <w:sz w:val="26"/>
          <w:szCs w:val="26"/>
          <w:lang w:eastAsia="en-US"/>
        </w:rPr>
        <w:t>я ЦК-1 представлена на рисунке</w:t>
      </w:r>
      <w:r w:rsidR="004903F3" w:rsidRPr="0049480F">
        <w:rPr>
          <w:rFonts w:eastAsia="Calibri"/>
          <w:sz w:val="26"/>
          <w:szCs w:val="26"/>
          <w:lang w:eastAsia="en-US"/>
        </w:rPr>
        <w:t xml:space="preserve"> </w:t>
      </w:r>
      <w:r w:rsidR="004903F3" w:rsidRPr="0049480F">
        <w:rPr>
          <w:rFonts w:eastAsia="Calibri"/>
          <w:sz w:val="26"/>
          <w:szCs w:val="26"/>
          <w:lang w:eastAsia="en-US"/>
        </w:rPr>
        <w:fldChar w:fldCharType="begin"/>
      </w:r>
      <w:r w:rsidR="004903F3" w:rsidRPr="0049480F">
        <w:rPr>
          <w:rFonts w:eastAsia="Calibri"/>
          <w:sz w:val="26"/>
          <w:szCs w:val="26"/>
          <w:lang w:eastAsia="en-US"/>
        </w:rPr>
        <w:instrText xml:space="preserve"> REF рис_зоны_действия_ист \h  \* MERGEFORMAT </w:instrText>
      </w:r>
      <w:r w:rsidR="004903F3" w:rsidRPr="0049480F">
        <w:rPr>
          <w:rFonts w:eastAsia="Calibri"/>
          <w:sz w:val="26"/>
          <w:szCs w:val="26"/>
          <w:lang w:eastAsia="en-US"/>
        </w:rPr>
      </w:r>
      <w:r w:rsidR="004903F3" w:rsidRPr="0049480F">
        <w:rPr>
          <w:rFonts w:eastAsia="Calibri"/>
          <w:sz w:val="26"/>
          <w:szCs w:val="26"/>
          <w:lang w:eastAsia="en-US"/>
        </w:rPr>
        <w:fldChar w:fldCharType="separate"/>
      </w:r>
      <w:r w:rsidR="00840798" w:rsidRPr="00840798">
        <w:rPr>
          <w:rFonts w:eastAsia="Calibri"/>
          <w:noProof/>
          <w:lang w:eastAsia="en-US"/>
        </w:rPr>
        <w:t>2</w:t>
      </w:r>
      <w:r w:rsidR="004903F3" w:rsidRPr="0049480F">
        <w:rPr>
          <w:rFonts w:eastAsia="Calibri"/>
          <w:sz w:val="26"/>
          <w:szCs w:val="26"/>
          <w:lang w:eastAsia="en-US"/>
        </w:rPr>
        <w:fldChar w:fldCharType="end"/>
      </w:r>
      <w:r w:rsidRPr="0049480F">
        <w:rPr>
          <w:rFonts w:eastAsia="Calibri"/>
          <w:sz w:val="26"/>
          <w:szCs w:val="26"/>
          <w:lang w:eastAsia="en-US"/>
        </w:rPr>
        <w:t>. Микрорайоны, попадающие в зону действия котельно</w:t>
      </w:r>
      <w:r w:rsidR="00AA171E" w:rsidRPr="0049480F">
        <w:rPr>
          <w:rFonts w:eastAsia="Calibri"/>
          <w:sz w:val="26"/>
          <w:szCs w:val="26"/>
          <w:lang w:eastAsia="en-US"/>
        </w:rPr>
        <w:t xml:space="preserve">й ЦК-1 представлены в таблице </w:t>
      </w:r>
      <w:r w:rsidR="00AA171E" w:rsidRPr="0049480F">
        <w:rPr>
          <w:rFonts w:eastAsia="Calibri"/>
          <w:sz w:val="26"/>
          <w:szCs w:val="26"/>
          <w:lang w:eastAsia="en-US"/>
        </w:rPr>
        <w:fldChar w:fldCharType="begin"/>
      </w:r>
      <w:r w:rsidR="00AA171E" w:rsidRPr="0049480F">
        <w:rPr>
          <w:rFonts w:eastAsia="Calibri"/>
          <w:sz w:val="26"/>
          <w:szCs w:val="26"/>
          <w:lang w:eastAsia="en-US"/>
        </w:rPr>
        <w:instrText xml:space="preserve"> REF  таб_районы_тс_кот \h  \* MERGEFORMAT </w:instrText>
      </w:r>
      <w:r w:rsidR="00AA171E" w:rsidRPr="0049480F">
        <w:rPr>
          <w:rFonts w:eastAsia="Calibri"/>
          <w:sz w:val="26"/>
          <w:szCs w:val="26"/>
          <w:lang w:eastAsia="en-US"/>
        </w:rPr>
      </w:r>
      <w:r w:rsidR="00AA171E" w:rsidRPr="0049480F">
        <w:rPr>
          <w:rFonts w:eastAsia="Calibri"/>
          <w:sz w:val="26"/>
          <w:szCs w:val="26"/>
          <w:lang w:eastAsia="en-US"/>
        </w:rPr>
        <w:fldChar w:fldCharType="separate"/>
      </w:r>
      <w:r w:rsidR="00840798" w:rsidRPr="00840798">
        <w:rPr>
          <w:rFonts w:eastAsia="Calibri"/>
          <w:noProof/>
          <w:sz w:val="26"/>
          <w:szCs w:val="26"/>
          <w:lang w:eastAsia="en-US"/>
        </w:rPr>
        <w:t>11</w:t>
      </w:r>
      <w:r w:rsidR="00AA171E" w:rsidRPr="0049480F">
        <w:rPr>
          <w:rFonts w:eastAsia="Calibri"/>
          <w:sz w:val="26"/>
          <w:szCs w:val="26"/>
          <w:lang w:eastAsia="en-US"/>
        </w:rPr>
        <w:fldChar w:fldCharType="end"/>
      </w:r>
      <w:r w:rsidRPr="0049480F">
        <w:rPr>
          <w:rFonts w:eastAsia="Calibri"/>
          <w:sz w:val="26"/>
          <w:szCs w:val="26"/>
          <w:lang w:eastAsia="en-US"/>
        </w:rPr>
        <w:t>.</w:t>
      </w:r>
    </w:p>
    <w:p w:rsidR="006D23AA" w:rsidRPr="0049480F" w:rsidRDefault="006D23AA" w:rsidP="0049480F">
      <w:pPr>
        <w:spacing w:line="360" w:lineRule="auto"/>
        <w:ind w:firstLine="709"/>
        <w:jc w:val="both"/>
        <w:rPr>
          <w:sz w:val="26"/>
          <w:szCs w:val="26"/>
        </w:rPr>
      </w:pPr>
      <w:r w:rsidRPr="0049480F">
        <w:rPr>
          <w:sz w:val="26"/>
          <w:szCs w:val="26"/>
        </w:rPr>
        <w:t xml:space="preserve">В зоне действия ЦК-1 суммарная договорная тепловая нагрузка абонентов составляет </w:t>
      </w:r>
      <w:r w:rsidR="002729C2" w:rsidRPr="0049480F">
        <w:rPr>
          <w:sz w:val="26"/>
          <w:szCs w:val="26"/>
        </w:rPr>
        <w:t>271,28</w:t>
      </w:r>
      <w:r w:rsidRPr="0049480F">
        <w:rPr>
          <w:sz w:val="26"/>
          <w:szCs w:val="26"/>
        </w:rPr>
        <w:t xml:space="preserve"> Гкал/ч. Зона действия ЦК-1 сформирована радиальными тепловыми сетями, с резервированием по большей части кварталов. Котельная имеет технологические связи с ЦК-2. Секционирующие задвижки и существующие перемычки между котельными приведены в разделе 3 Главы 1. В летний период котельная ЦК-1 работает на свою зону, а также на зону котельной ЦК-2.</w:t>
      </w:r>
    </w:p>
    <w:p w:rsidR="00847A19" w:rsidRPr="0049480F" w:rsidRDefault="00847A19" w:rsidP="0049480F">
      <w:pPr>
        <w:spacing w:before="120" w:line="360" w:lineRule="auto"/>
        <w:ind w:firstLine="709"/>
        <w:jc w:val="both"/>
        <w:rPr>
          <w:rFonts w:eastAsia="Calibri"/>
          <w:b/>
          <w:sz w:val="26"/>
          <w:szCs w:val="26"/>
          <w:lang w:eastAsia="en-US"/>
        </w:rPr>
      </w:pPr>
      <w:r w:rsidRPr="0049480F">
        <w:rPr>
          <w:rFonts w:eastAsia="Calibri"/>
          <w:b/>
          <w:sz w:val="26"/>
          <w:szCs w:val="26"/>
          <w:lang w:eastAsia="en-US"/>
        </w:rPr>
        <w:t>Зона действия ЦК-2</w:t>
      </w:r>
    </w:p>
    <w:p w:rsidR="00847A19" w:rsidRPr="0049480F" w:rsidRDefault="00847A19" w:rsidP="0049480F">
      <w:pPr>
        <w:spacing w:line="360" w:lineRule="auto"/>
        <w:ind w:firstLine="709"/>
        <w:jc w:val="both"/>
        <w:rPr>
          <w:rFonts w:eastAsia="Calibri"/>
          <w:sz w:val="26"/>
          <w:szCs w:val="26"/>
          <w:lang w:eastAsia="en-US"/>
        </w:rPr>
      </w:pPr>
      <w:r w:rsidRPr="0049480F">
        <w:rPr>
          <w:rFonts w:eastAsia="Calibri"/>
          <w:sz w:val="26"/>
          <w:szCs w:val="26"/>
          <w:lang w:eastAsia="en-US"/>
        </w:rPr>
        <w:t>Зона действи</w:t>
      </w:r>
      <w:r w:rsidR="009C03A8" w:rsidRPr="0049480F">
        <w:rPr>
          <w:rFonts w:eastAsia="Calibri"/>
          <w:sz w:val="26"/>
          <w:szCs w:val="26"/>
          <w:lang w:eastAsia="en-US"/>
        </w:rPr>
        <w:t xml:space="preserve">я ЦК-2 представлена на рисунке </w:t>
      </w:r>
      <w:r w:rsidR="004903F3" w:rsidRPr="0049480F">
        <w:rPr>
          <w:rFonts w:eastAsia="Calibri"/>
          <w:sz w:val="26"/>
          <w:szCs w:val="26"/>
          <w:lang w:eastAsia="en-US"/>
        </w:rPr>
        <w:fldChar w:fldCharType="begin"/>
      </w:r>
      <w:r w:rsidR="004903F3" w:rsidRPr="0049480F">
        <w:rPr>
          <w:rFonts w:eastAsia="Calibri"/>
          <w:sz w:val="26"/>
          <w:szCs w:val="26"/>
          <w:lang w:eastAsia="en-US"/>
        </w:rPr>
        <w:instrText xml:space="preserve"> REF рис_зоны_действия_ист \h  \* MERGEFORMAT </w:instrText>
      </w:r>
      <w:r w:rsidR="004903F3" w:rsidRPr="0049480F">
        <w:rPr>
          <w:rFonts w:eastAsia="Calibri"/>
          <w:sz w:val="26"/>
          <w:szCs w:val="26"/>
          <w:lang w:eastAsia="en-US"/>
        </w:rPr>
      </w:r>
      <w:r w:rsidR="004903F3" w:rsidRPr="0049480F">
        <w:rPr>
          <w:rFonts w:eastAsia="Calibri"/>
          <w:sz w:val="26"/>
          <w:szCs w:val="26"/>
          <w:lang w:eastAsia="en-US"/>
        </w:rPr>
        <w:fldChar w:fldCharType="separate"/>
      </w:r>
      <w:r w:rsidR="00840798" w:rsidRPr="00840798">
        <w:rPr>
          <w:rFonts w:eastAsia="Calibri"/>
          <w:noProof/>
          <w:lang w:eastAsia="en-US"/>
        </w:rPr>
        <w:t>2</w:t>
      </w:r>
      <w:r w:rsidR="004903F3" w:rsidRPr="0049480F">
        <w:rPr>
          <w:rFonts w:eastAsia="Calibri"/>
          <w:sz w:val="26"/>
          <w:szCs w:val="26"/>
          <w:lang w:eastAsia="en-US"/>
        </w:rPr>
        <w:fldChar w:fldCharType="end"/>
      </w:r>
      <w:r w:rsidRPr="0049480F">
        <w:rPr>
          <w:rFonts w:eastAsia="Calibri"/>
          <w:sz w:val="26"/>
          <w:szCs w:val="26"/>
          <w:lang w:eastAsia="en-US"/>
        </w:rPr>
        <w:t>. Микрорайоны, попадающие в зону действия котельно</w:t>
      </w:r>
      <w:r w:rsidR="009C03A8" w:rsidRPr="0049480F">
        <w:rPr>
          <w:rFonts w:eastAsia="Calibri"/>
          <w:sz w:val="26"/>
          <w:szCs w:val="26"/>
          <w:lang w:eastAsia="en-US"/>
        </w:rPr>
        <w:t xml:space="preserve">й ЦК-2 представлены в таблице </w:t>
      </w:r>
      <w:r w:rsidR="009C03A8" w:rsidRPr="0049480F">
        <w:rPr>
          <w:rFonts w:eastAsia="Calibri"/>
          <w:sz w:val="26"/>
          <w:szCs w:val="26"/>
          <w:lang w:eastAsia="en-US"/>
        </w:rPr>
        <w:fldChar w:fldCharType="begin"/>
      </w:r>
      <w:r w:rsidR="009C03A8" w:rsidRPr="0049480F">
        <w:rPr>
          <w:rFonts w:eastAsia="Calibri"/>
          <w:sz w:val="26"/>
          <w:szCs w:val="26"/>
          <w:lang w:eastAsia="en-US"/>
        </w:rPr>
        <w:instrText xml:space="preserve"> REF  таб_районы_тс_кот \h  \* MERGEFORMAT </w:instrText>
      </w:r>
      <w:r w:rsidR="009C03A8" w:rsidRPr="0049480F">
        <w:rPr>
          <w:rFonts w:eastAsia="Calibri"/>
          <w:sz w:val="26"/>
          <w:szCs w:val="26"/>
          <w:lang w:eastAsia="en-US"/>
        </w:rPr>
      </w:r>
      <w:r w:rsidR="009C03A8" w:rsidRPr="0049480F">
        <w:rPr>
          <w:rFonts w:eastAsia="Calibri"/>
          <w:sz w:val="26"/>
          <w:szCs w:val="26"/>
          <w:lang w:eastAsia="en-US"/>
        </w:rPr>
        <w:fldChar w:fldCharType="separate"/>
      </w:r>
      <w:r w:rsidR="00840798" w:rsidRPr="00840798">
        <w:rPr>
          <w:rFonts w:eastAsia="Calibri"/>
          <w:noProof/>
          <w:sz w:val="26"/>
          <w:szCs w:val="26"/>
          <w:lang w:eastAsia="en-US"/>
        </w:rPr>
        <w:t>11</w:t>
      </w:r>
      <w:r w:rsidR="009C03A8" w:rsidRPr="0049480F">
        <w:rPr>
          <w:rFonts w:eastAsia="Calibri"/>
          <w:sz w:val="26"/>
          <w:szCs w:val="26"/>
          <w:lang w:eastAsia="en-US"/>
        </w:rPr>
        <w:fldChar w:fldCharType="end"/>
      </w:r>
      <w:r w:rsidRPr="0049480F">
        <w:rPr>
          <w:rFonts w:eastAsia="Calibri"/>
          <w:sz w:val="26"/>
          <w:szCs w:val="26"/>
          <w:lang w:eastAsia="en-US"/>
        </w:rPr>
        <w:t>.</w:t>
      </w:r>
    </w:p>
    <w:p w:rsidR="006D23AA" w:rsidRPr="0049480F" w:rsidRDefault="006D23AA" w:rsidP="0049480F">
      <w:pPr>
        <w:spacing w:line="360" w:lineRule="auto"/>
        <w:ind w:firstLine="709"/>
        <w:jc w:val="both"/>
        <w:rPr>
          <w:sz w:val="26"/>
          <w:szCs w:val="26"/>
        </w:rPr>
      </w:pPr>
      <w:r w:rsidRPr="0049480F">
        <w:rPr>
          <w:sz w:val="26"/>
          <w:szCs w:val="26"/>
        </w:rPr>
        <w:t>В зоне действия ЦК-2 суммарная договорная тепловая нагрузка абонентов составляет 121,8 Гкал/ч. Зона действия ЦК-2 сформирована радиальными тепловыми сетями, с резервированием по большей части кварталов. Котельная имеет технологические связи с ЦК-1. Секционирующие задвижки и существующие перемычки между котельными приведены в разделе 3 Главы 1. В летний период котельная ЦК-2 не работает. Тепловые нагрузки ЦК-2 в летний период покрывает котельная ЦК-1 через открытые перемычки.</w:t>
      </w:r>
    </w:p>
    <w:p w:rsidR="00C27E02" w:rsidRPr="0049480F" w:rsidRDefault="00C27E02" w:rsidP="0049480F">
      <w:pPr>
        <w:spacing w:before="120" w:line="360" w:lineRule="auto"/>
        <w:ind w:firstLine="709"/>
        <w:contextualSpacing/>
        <w:jc w:val="both"/>
        <w:rPr>
          <w:rFonts w:eastAsia="Calibri"/>
          <w:sz w:val="26"/>
          <w:szCs w:val="26"/>
          <w:lang w:eastAsia="en-US"/>
        </w:rPr>
      </w:pPr>
      <w:r w:rsidRPr="0049480F">
        <w:rPr>
          <w:rFonts w:eastAsia="Calibri"/>
          <w:sz w:val="26"/>
          <w:szCs w:val="26"/>
          <w:lang w:eastAsia="en-US"/>
        </w:rPr>
        <w:t xml:space="preserve">В соответствии с Постановлением администрации города Нефтеюганска №663 – П от 19.12.2018 г. был выведен из эксплуатации источник теплоснабжения города - котельная пос. Звездный, которая ранее обслуживалась АО «ЮТТС». Потребители пос. Звездный были переключены на теплоснабжение от ЦК-2. </w:t>
      </w:r>
    </w:p>
    <w:p w:rsidR="002729C2" w:rsidRPr="0049480F" w:rsidRDefault="002729C2" w:rsidP="0049480F">
      <w:pPr>
        <w:spacing w:before="120" w:line="360" w:lineRule="auto"/>
        <w:ind w:firstLine="709"/>
        <w:contextualSpacing/>
        <w:jc w:val="both"/>
        <w:rPr>
          <w:rFonts w:eastAsia="Calibri"/>
          <w:sz w:val="26"/>
          <w:szCs w:val="26"/>
          <w:lang w:eastAsia="en-US"/>
        </w:rPr>
      </w:pPr>
    </w:p>
    <w:p w:rsidR="002729C2" w:rsidRPr="0049480F" w:rsidRDefault="002729C2" w:rsidP="0049480F">
      <w:pPr>
        <w:spacing w:line="360" w:lineRule="auto"/>
        <w:ind w:firstLine="709"/>
        <w:contextualSpacing/>
        <w:jc w:val="both"/>
        <w:rPr>
          <w:rFonts w:eastAsia="Calibri"/>
          <w:sz w:val="26"/>
          <w:szCs w:val="26"/>
        </w:rPr>
      </w:pPr>
      <w:r w:rsidRPr="0049480F">
        <w:rPr>
          <w:rFonts w:eastAsia="Calibri"/>
          <w:sz w:val="26"/>
          <w:szCs w:val="26"/>
        </w:rPr>
        <w:t xml:space="preserve">Также в результате безвозмездного договора дарения имущества (№100022/03192Д от 15.11.2022 г. между ПАО «Нефтяная компания «Роснефть» и Департаментом муниципального имущества администрации города Нефтеюганск), в ноябре 2022 года в эксплуатацию АО «ЮТТС» была передана котельная «Юго-Западная» и тепловая сеть от нее. </w:t>
      </w:r>
    </w:p>
    <w:p w:rsidR="002729C2" w:rsidRPr="0049480F" w:rsidRDefault="002729C2" w:rsidP="0049480F">
      <w:pPr>
        <w:spacing w:line="360" w:lineRule="auto"/>
        <w:ind w:firstLine="709"/>
        <w:contextualSpacing/>
        <w:jc w:val="both"/>
        <w:rPr>
          <w:rFonts w:eastAsia="Calibri"/>
          <w:sz w:val="26"/>
          <w:szCs w:val="26"/>
        </w:rPr>
      </w:pPr>
      <w:r w:rsidRPr="0049480F">
        <w:rPr>
          <w:rFonts w:eastAsia="Calibri"/>
          <w:sz w:val="26"/>
          <w:szCs w:val="26"/>
        </w:rPr>
        <w:t>Ввиду того, что зона теплоснабжения котельной Юго-Западная расположена в непосредственной близости от зоны теплоснабжения котельной ЦК-1, имеющей достаточный резерв тепловой мощности, было реализовано мероприятие по подключению тепловых сетей котельной «Юго-Западная» к тепловым сетям котельной ЦК-1 (через перемычку между тепловыми камерами «МК-Юг-Зап» и «МК-ЮЗ-1»). Это позволило выполнить переключение всех потребителей котельной «Юго-Западная» и вывести котельную в резерв. В последствии, ввиду отсутствия необходимости дальнейшей эксплуатации и переключения потребителей котельной «Юго-Западная» на центральные источники города, в соответствии с постановлением администрации города Нефтеюганска №1132 – п от 08.09.2023 г., источник теплоснабжения – котельная «Юго-Западная», был выведен из эксплуатации.</w:t>
      </w:r>
    </w:p>
    <w:p w:rsidR="002729C2" w:rsidRPr="0049480F" w:rsidRDefault="002729C2" w:rsidP="0049480F">
      <w:pPr>
        <w:spacing w:line="360" w:lineRule="auto"/>
        <w:ind w:firstLine="709"/>
        <w:contextualSpacing/>
        <w:jc w:val="both"/>
        <w:rPr>
          <w:rFonts w:eastAsia="Calibri"/>
          <w:sz w:val="26"/>
          <w:szCs w:val="26"/>
        </w:rPr>
      </w:pPr>
      <w:r w:rsidRPr="0049480F">
        <w:rPr>
          <w:rFonts w:eastAsia="Calibri"/>
          <w:sz w:val="26"/>
          <w:szCs w:val="26"/>
        </w:rPr>
        <w:t xml:space="preserve">Реализация мероприятия по подключению тепловых сетей котельной «Юго-Западная» к тепловым сетям котельной ЦК-1, а также включение в работу перемычки между ТК на тепловых сетях Юго-Западной котельной (перед ТК «МК-ЮЗ-12») и «ТК-2» на тепловых сетях СУ-62, позволила выполнить переключение потребителей мкр.СУ-62 на теплоснабжение от ЦК-1 и вывести котельную СУ-62 в «горячий резерв». В последствии, ввиду отсутствия целесообразности дальнейшей эксплуатации производственной площадки «Котельная СУ-62», решением АО «ЮТТС» № 36 от 24.01.2023 г. «Об остановке котельной» данный объект был остановлен и организована его ликвидация в рамках технического перевооружения опасного производственного объекта «Система теплоснабжения г.Нефтеюганска» №А58-70116-0001. </w:t>
      </w:r>
      <w:r w:rsidR="00862ED0" w:rsidRPr="0049480F">
        <w:rPr>
          <w:rFonts w:eastAsia="Calibri"/>
          <w:sz w:val="26"/>
          <w:szCs w:val="26"/>
        </w:rPr>
        <w:t>В соответствии с постановлением администрации города Нефтеюганска №974-п от 04.08.2023г. (с внесением изм. №1032 – п от 16.08.2023 г.), источник теплоснабжения – котельная пос.СУ-62, был выведен из эксплуатации.</w:t>
      </w:r>
      <w:r w:rsidR="00341778" w:rsidRPr="0049480F">
        <w:rPr>
          <w:rFonts w:eastAsia="Calibri"/>
          <w:sz w:val="26"/>
          <w:szCs w:val="26"/>
        </w:rPr>
        <w:t xml:space="preserve"> </w:t>
      </w:r>
    </w:p>
    <w:p w:rsidR="002729C2" w:rsidRPr="0049480F" w:rsidRDefault="002729C2" w:rsidP="0049480F">
      <w:pPr>
        <w:spacing w:line="360" w:lineRule="auto"/>
        <w:ind w:firstLine="709"/>
        <w:contextualSpacing/>
        <w:jc w:val="both"/>
        <w:rPr>
          <w:rFonts w:eastAsia="Calibri"/>
          <w:sz w:val="26"/>
          <w:szCs w:val="26"/>
        </w:rPr>
      </w:pPr>
      <w:r w:rsidRPr="0049480F">
        <w:rPr>
          <w:rFonts w:eastAsia="Calibri"/>
          <w:sz w:val="26"/>
          <w:szCs w:val="26"/>
        </w:rPr>
        <w:t>Таким образом, в настоящее время, теплоснабжение потребителей мкр.СУ-62 и Юго-Западной промзоны полностью обеспечивается от котельной ЦК-1.</w:t>
      </w:r>
    </w:p>
    <w:p w:rsidR="00862ED0" w:rsidRPr="0049480F" w:rsidRDefault="00862ED0" w:rsidP="0049480F">
      <w:pPr>
        <w:spacing w:line="360" w:lineRule="auto"/>
        <w:ind w:firstLine="709"/>
        <w:contextualSpacing/>
        <w:jc w:val="both"/>
        <w:rPr>
          <w:rFonts w:eastAsia="Calibri"/>
          <w:sz w:val="26"/>
          <w:szCs w:val="26"/>
        </w:rPr>
      </w:pPr>
    </w:p>
    <w:p w:rsidR="004903F3" w:rsidRPr="0049480F" w:rsidRDefault="004903F3" w:rsidP="0049480F">
      <w:pPr>
        <w:spacing w:line="360" w:lineRule="auto"/>
        <w:ind w:firstLine="709"/>
        <w:contextualSpacing/>
        <w:jc w:val="both"/>
        <w:rPr>
          <w:rFonts w:eastAsia="Calibri"/>
          <w:sz w:val="26"/>
          <w:szCs w:val="26"/>
        </w:rPr>
      </w:pPr>
    </w:p>
    <w:p w:rsidR="00847A19" w:rsidRPr="0049480F" w:rsidRDefault="00847A19" w:rsidP="0049480F">
      <w:pPr>
        <w:spacing w:before="120" w:line="360" w:lineRule="auto"/>
        <w:ind w:firstLine="709"/>
        <w:jc w:val="both"/>
        <w:rPr>
          <w:rFonts w:eastAsia="Calibri"/>
          <w:b/>
          <w:sz w:val="26"/>
          <w:szCs w:val="26"/>
          <w:lang w:eastAsia="en-US"/>
        </w:rPr>
      </w:pPr>
      <w:r w:rsidRPr="0049480F">
        <w:rPr>
          <w:rFonts w:eastAsia="Calibri"/>
          <w:b/>
          <w:sz w:val="26"/>
          <w:szCs w:val="26"/>
          <w:lang w:eastAsia="en-US"/>
        </w:rPr>
        <w:t>Зона индивидуального теплоснабжения</w:t>
      </w:r>
    </w:p>
    <w:p w:rsidR="006D23AA" w:rsidRPr="0049480F" w:rsidRDefault="00847A19" w:rsidP="0049480F">
      <w:pPr>
        <w:spacing w:line="360" w:lineRule="auto"/>
        <w:ind w:firstLine="709"/>
        <w:jc w:val="both"/>
        <w:rPr>
          <w:rFonts w:eastAsia="Calibri"/>
          <w:sz w:val="26"/>
          <w:szCs w:val="26"/>
          <w:lang w:eastAsia="en-US"/>
        </w:rPr>
      </w:pPr>
      <w:r w:rsidRPr="0049480F">
        <w:rPr>
          <w:rFonts w:eastAsia="Calibri"/>
          <w:sz w:val="26"/>
          <w:szCs w:val="26"/>
          <w:lang w:eastAsia="en-US"/>
        </w:rPr>
        <w:t xml:space="preserve">Зоны действия индивидуального теплоснабжения в городе Нефтеюганске сформированы в основном в 11А и 15 микрорайонах, доля которых составляет около 1,0 % от общей площади жилого фонда. Теплоснабжение данных зданий осуществляется с использованием печного, электрического отопления и индивидуальных газовых котлов. </w:t>
      </w:r>
    </w:p>
    <w:p w:rsidR="00847A19" w:rsidRPr="0049480F" w:rsidRDefault="00847A19" w:rsidP="0049480F">
      <w:pPr>
        <w:keepNext/>
        <w:spacing w:line="360" w:lineRule="auto"/>
        <w:jc w:val="both"/>
        <w:rPr>
          <w:rFonts w:eastAsia="Calibri"/>
          <w:b/>
          <w:lang w:eastAsia="en-US"/>
        </w:rPr>
      </w:pPr>
      <w:bookmarkStart w:id="51" w:name="_Ref49759789"/>
      <w:bookmarkStart w:id="52" w:name="_Toc509684867"/>
      <w:r w:rsidRPr="0049480F">
        <w:rPr>
          <w:rFonts w:eastAsia="Calibri"/>
          <w:b/>
          <w:lang w:eastAsia="en-US"/>
        </w:rPr>
        <w:t xml:space="preserve">Таблица </w:t>
      </w:r>
      <w:bookmarkStart w:id="53" w:name="таб_районы_тс_кот"/>
      <w:r w:rsidRPr="0049480F">
        <w:rPr>
          <w:rFonts w:eastAsia="Calibri"/>
          <w:b/>
          <w:lang w:eastAsia="en-US"/>
        </w:rPr>
        <w:fldChar w:fldCharType="begin"/>
      </w:r>
      <w:r w:rsidRPr="0049480F">
        <w:rPr>
          <w:rFonts w:eastAsia="Calibri"/>
          <w:b/>
          <w:lang w:eastAsia="en-US"/>
        </w:rPr>
        <w:instrText xml:space="preserve"> SEQ Таблица \* ARABIC </w:instrText>
      </w:r>
      <w:r w:rsidRPr="0049480F">
        <w:rPr>
          <w:rFonts w:eastAsia="Calibri"/>
          <w:b/>
          <w:lang w:eastAsia="en-US"/>
        </w:rPr>
        <w:fldChar w:fldCharType="separate"/>
      </w:r>
      <w:r w:rsidR="00840798">
        <w:rPr>
          <w:rFonts w:eastAsia="Calibri"/>
          <w:b/>
          <w:noProof/>
          <w:lang w:eastAsia="en-US"/>
        </w:rPr>
        <w:t>11</w:t>
      </w:r>
      <w:r w:rsidRPr="0049480F">
        <w:rPr>
          <w:rFonts w:eastAsia="Calibri"/>
          <w:b/>
          <w:noProof/>
          <w:lang w:eastAsia="en-US"/>
        </w:rPr>
        <w:fldChar w:fldCharType="end"/>
      </w:r>
      <w:bookmarkEnd w:id="51"/>
      <w:bookmarkEnd w:id="53"/>
      <w:r w:rsidRPr="0049480F">
        <w:rPr>
          <w:rFonts w:eastAsia="Calibri"/>
          <w:b/>
          <w:lang w:eastAsia="en-US"/>
        </w:rPr>
        <w:t xml:space="preserve"> - Районы теплоснабжения котельных г. Нефтеюганска</w:t>
      </w:r>
      <w:bookmarkEnd w:id="52"/>
    </w:p>
    <w:tbl>
      <w:tblPr>
        <w:tblW w:w="0" w:type="auto"/>
        <w:tblLook w:val="04A0" w:firstRow="1" w:lastRow="0" w:firstColumn="1" w:lastColumn="0" w:noHBand="0" w:noVBand="1"/>
      </w:tblPr>
      <w:tblGrid>
        <w:gridCol w:w="1745"/>
        <w:gridCol w:w="4541"/>
        <w:gridCol w:w="3342"/>
      </w:tblGrid>
      <w:tr w:rsidR="002729C2" w:rsidRPr="0049480F" w:rsidTr="00532DF5">
        <w:trPr>
          <w:trHeight w:val="721"/>
          <w:tblHeader/>
        </w:trPr>
        <w:tc>
          <w:tcPr>
            <w:tcW w:w="0" w:type="auto"/>
            <w:tcBorders>
              <w:top w:val="single" w:sz="4" w:space="0" w:color="auto"/>
              <w:left w:val="single" w:sz="4" w:space="0" w:color="auto"/>
              <w:bottom w:val="single" w:sz="4" w:space="0" w:color="auto"/>
              <w:right w:val="single" w:sz="4" w:space="0" w:color="auto"/>
            </w:tcBorders>
            <w:shd w:val="clear" w:color="000000" w:fill="FFFFFF"/>
            <w:vAlign w:val="center"/>
            <w:hideMark/>
          </w:tcPr>
          <w:p w:rsidR="002729C2" w:rsidRPr="0049480F" w:rsidRDefault="002729C2" w:rsidP="0049480F">
            <w:pPr>
              <w:keepNext/>
              <w:keepLines/>
              <w:jc w:val="center"/>
              <w:rPr>
                <w:b/>
                <w:bCs/>
                <w:color w:val="000000"/>
                <w:sz w:val="20"/>
                <w:szCs w:val="20"/>
              </w:rPr>
            </w:pPr>
            <w:r w:rsidRPr="0049480F">
              <w:rPr>
                <w:b/>
                <w:bCs/>
                <w:color w:val="000000"/>
                <w:sz w:val="20"/>
                <w:szCs w:val="20"/>
              </w:rPr>
              <w:t>Наименование</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2729C2" w:rsidRPr="0049480F" w:rsidRDefault="002729C2" w:rsidP="0049480F">
            <w:pPr>
              <w:keepNext/>
              <w:keepLines/>
              <w:jc w:val="center"/>
              <w:rPr>
                <w:b/>
                <w:color w:val="000000"/>
                <w:sz w:val="20"/>
                <w:szCs w:val="20"/>
              </w:rPr>
            </w:pPr>
            <w:r w:rsidRPr="0049480F">
              <w:rPr>
                <w:b/>
                <w:color w:val="000000"/>
                <w:sz w:val="20"/>
                <w:szCs w:val="20"/>
              </w:rPr>
              <w:t>ЦК-1</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2729C2" w:rsidRPr="0049480F" w:rsidRDefault="002729C2" w:rsidP="0049480F">
            <w:pPr>
              <w:keepNext/>
              <w:keepLines/>
              <w:jc w:val="center"/>
              <w:rPr>
                <w:b/>
                <w:color w:val="000000"/>
                <w:sz w:val="20"/>
                <w:szCs w:val="20"/>
              </w:rPr>
            </w:pPr>
            <w:r w:rsidRPr="0049480F">
              <w:rPr>
                <w:b/>
                <w:color w:val="000000"/>
                <w:sz w:val="20"/>
                <w:szCs w:val="20"/>
              </w:rPr>
              <w:t>ЦК-2</w:t>
            </w:r>
          </w:p>
        </w:tc>
      </w:tr>
      <w:tr w:rsidR="002729C2" w:rsidRPr="0049480F" w:rsidTr="002729C2">
        <w:trPr>
          <w:trHeight w:val="20"/>
        </w:trPr>
        <w:tc>
          <w:tcPr>
            <w:tcW w:w="0" w:type="auto"/>
            <w:vMerge w:val="restart"/>
            <w:tcBorders>
              <w:top w:val="nil"/>
              <w:left w:val="single" w:sz="4" w:space="0" w:color="auto"/>
              <w:bottom w:val="single" w:sz="4" w:space="0" w:color="000000"/>
              <w:right w:val="single" w:sz="4" w:space="0" w:color="auto"/>
            </w:tcBorders>
            <w:shd w:val="clear" w:color="000000" w:fill="FFFFFF"/>
            <w:vAlign w:val="center"/>
            <w:hideMark/>
          </w:tcPr>
          <w:p w:rsidR="002729C2" w:rsidRPr="0049480F" w:rsidRDefault="002729C2" w:rsidP="0049480F">
            <w:pPr>
              <w:jc w:val="center"/>
              <w:rPr>
                <w:color w:val="000000"/>
                <w:sz w:val="20"/>
                <w:szCs w:val="20"/>
              </w:rPr>
            </w:pPr>
            <w:r w:rsidRPr="0049480F">
              <w:rPr>
                <w:color w:val="000000"/>
                <w:sz w:val="20"/>
                <w:szCs w:val="20"/>
              </w:rPr>
              <w:t>Район теплоснабжения</w:t>
            </w:r>
          </w:p>
        </w:tc>
        <w:tc>
          <w:tcPr>
            <w:tcW w:w="0" w:type="auto"/>
            <w:tcBorders>
              <w:top w:val="nil"/>
              <w:left w:val="nil"/>
              <w:bottom w:val="single" w:sz="4" w:space="0" w:color="auto"/>
              <w:right w:val="single" w:sz="4" w:space="0" w:color="auto"/>
            </w:tcBorders>
            <w:shd w:val="clear" w:color="000000" w:fill="FFFFFF"/>
            <w:vAlign w:val="center"/>
            <w:hideMark/>
          </w:tcPr>
          <w:p w:rsidR="002729C2" w:rsidRPr="0049480F" w:rsidRDefault="002729C2" w:rsidP="0049480F">
            <w:pPr>
              <w:widowControl w:val="0"/>
              <w:jc w:val="center"/>
              <w:rPr>
                <w:color w:val="000000"/>
                <w:sz w:val="20"/>
                <w:szCs w:val="20"/>
              </w:rPr>
            </w:pPr>
            <w:r w:rsidRPr="0049480F">
              <w:rPr>
                <w:color w:val="000000"/>
                <w:sz w:val="20"/>
                <w:szCs w:val="20"/>
              </w:rPr>
              <w:t>1 мкрн, 2 мкрн, мкрн 2А, 3 мкрн, 4 мкрн, 5 мкрн, 6 мкрн, 7 мкрн, 8 мкрн, 9 мкрн, 10, мкрн, 11 мкрн, мкрн 11Б, 12 мкрн, 13 мкрн, 14 мкрн, 15 мкрн, 16 мкрн, мкрн 16А, 17 мкрн</w:t>
            </w:r>
          </w:p>
        </w:tc>
        <w:tc>
          <w:tcPr>
            <w:tcW w:w="0" w:type="auto"/>
            <w:tcBorders>
              <w:top w:val="nil"/>
              <w:left w:val="nil"/>
              <w:bottom w:val="single" w:sz="4" w:space="0" w:color="auto"/>
              <w:right w:val="single" w:sz="4" w:space="0" w:color="auto"/>
            </w:tcBorders>
            <w:shd w:val="clear" w:color="000000" w:fill="FFFFFF"/>
            <w:vAlign w:val="center"/>
            <w:hideMark/>
          </w:tcPr>
          <w:p w:rsidR="002729C2" w:rsidRPr="0049480F" w:rsidRDefault="002729C2" w:rsidP="0049480F">
            <w:pPr>
              <w:widowControl w:val="0"/>
              <w:jc w:val="center"/>
              <w:rPr>
                <w:color w:val="000000"/>
                <w:sz w:val="20"/>
                <w:szCs w:val="20"/>
              </w:rPr>
            </w:pPr>
            <w:r w:rsidRPr="0049480F">
              <w:rPr>
                <w:color w:val="000000"/>
                <w:sz w:val="20"/>
                <w:szCs w:val="20"/>
              </w:rPr>
              <w:t>7 мкрн, 8 мкрн, мкрн 8А, 9 мкрн, мкрн 9А, 10 мкрн, мкрн 10Амкрн 11А</w:t>
            </w:r>
          </w:p>
        </w:tc>
      </w:tr>
      <w:tr w:rsidR="002729C2" w:rsidRPr="0049480F" w:rsidTr="002729C2">
        <w:trPr>
          <w:trHeight w:val="20"/>
        </w:trPr>
        <w:tc>
          <w:tcPr>
            <w:tcW w:w="0" w:type="auto"/>
            <w:vMerge/>
            <w:tcBorders>
              <w:top w:val="nil"/>
              <w:left w:val="single" w:sz="4" w:space="0" w:color="auto"/>
              <w:bottom w:val="single" w:sz="4" w:space="0" w:color="000000"/>
              <w:right w:val="single" w:sz="4" w:space="0" w:color="auto"/>
            </w:tcBorders>
            <w:vAlign w:val="center"/>
            <w:hideMark/>
          </w:tcPr>
          <w:p w:rsidR="002729C2" w:rsidRPr="0049480F" w:rsidRDefault="002729C2" w:rsidP="0049480F">
            <w:pPr>
              <w:rPr>
                <w:color w:val="000000"/>
                <w:sz w:val="20"/>
                <w:szCs w:val="20"/>
              </w:rPr>
            </w:pPr>
          </w:p>
        </w:tc>
        <w:tc>
          <w:tcPr>
            <w:tcW w:w="0" w:type="auto"/>
            <w:tcBorders>
              <w:top w:val="nil"/>
              <w:left w:val="nil"/>
              <w:bottom w:val="single" w:sz="4" w:space="0" w:color="auto"/>
              <w:right w:val="single" w:sz="4" w:space="0" w:color="auto"/>
            </w:tcBorders>
            <w:shd w:val="clear" w:color="000000" w:fill="FFFFFF"/>
            <w:vAlign w:val="center"/>
            <w:hideMark/>
          </w:tcPr>
          <w:p w:rsidR="002729C2" w:rsidRPr="0049480F" w:rsidRDefault="002729C2" w:rsidP="0049480F">
            <w:pPr>
              <w:widowControl w:val="0"/>
              <w:jc w:val="center"/>
              <w:rPr>
                <w:color w:val="000000"/>
                <w:sz w:val="20"/>
                <w:szCs w:val="20"/>
              </w:rPr>
            </w:pPr>
            <w:r w:rsidRPr="0049480F">
              <w:rPr>
                <w:color w:val="000000"/>
                <w:sz w:val="20"/>
                <w:szCs w:val="20"/>
              </w:rPr>
              <w:t xml:space="preserve">86:20:0000047 (зона, ограниченная улицами: ул. Сургутская - ул. Нефтяников - ул. Мира - ул. Строителей); </w:t>
            </w:r>
          </w:p>
        </w:tc>
        <w:tc>
          <w:tcPr>
            <w:tcW w:w="0" w:type="auto"/>
            <w:tcBorders>
              <w:top w:val="nil"/>
              <w:left w:val="nil"/>
              <w:bottom w:val="single" w:sz="4" w:space="0" w:color="auto"/>
              <w:right w:val="single" w:sz="4" w:space="0" w:color="auto"/>
            </w:tcBorders>
            <w:shd w:val="clear" w:color="000000" w:fill="FFFFFF"/>
            <w:vAlign w:val="center"/>
            <w:hideMark/>
          </w:tcPr>
          <w:p w:rsidR="002729C2" w:rsidRPr="0049480F" w:rsidRDefault="002729C2" w:rsidP="0049480F">
            <w:pPr>
              <w:widowControl w:val="0"/>
              <w:jc w:val="center"/>
              <w:rPr>
                <w:color w:val="000000"/>
                <w:sz w:val="20"/>
                <w:szCs w:val="20"/>
              </w:rPr>
            </w:pPr>
            <w:r w:rsidRPr="0049480F">
              <w:rPr>
                <w:color w:val="000000"/>
                <w:sz w:val="20"/>
                <w:szCs w:val="20"/>
              </w:rPr>
              <w:t>86:20:0000017 (зона, ограниченная улицами: ул. Киевская - Жилая ул. - Сургутская ул. - Объездная дорога)</w:t>
            </w:r>
          </w:p>
        </w:tc>
      </w:tr>
      <w:tr w:rsidR="002729C2" w:rsidRPr="0049480F" w:rsidTr="002729C2">
        <w:trPr>
          <w:trHeight w:val="20"/>
        </w:trPr>
        <w:tc>
          <w:tcPr>
            <w:tcW w:w="0" w:type="auto"/>
            <w:vMerge/>
            <w:tcBorders>
              <w:top w:val="nil"/>
              <w:left w:val="single" w:sz="4" w:space="0" w:color="auto"/>
              <w:bottom w:val="single" w:sz="4" w:space="0" w:color="000000"/>
              <w:right w:val="single" w:sz="4" w:space="0" w:color="auto"/>
            </w:tcBorders>
            <w:vAlign w:val="center"/>
            <w:hideMark/>
          </w:tcPr>
          <w:p w:rsidR="002729C2" w:rsidRPr="0049480F" w:rsidRDefault="002729C2" w:rsidP="0049480F">
            <w:pPr>
              <w:rPr>
                <w:color w:val="000000"/>
                <w:sz w:val="20"/>
                <w:szCs w:val="20"/>
              </w:rPr>
            </w:pPr>
          </w:p>
        </w:tc>
        <w:tc>
          <w:tcPr>
            <w:tcW w:w="0" w:type="auto"/>
            <w:tcBorders>
              <w:top w:val="nil"/>
              <w:left w:val="nil"/>
              <w:bottom w:val="single" w:sz="4" w:space="0" w:color="auto"/>
              <w:right w:val="single" w:sz="4" w:space="0" w:color="auto"/>
            </w:tcBorders>
            <w:shd w:val="clear" w:color="000000" w:fill="FFFFFF"/>
            <w:vAlign w:val="center"/>
            <w:hideMark/>
          </w:tcPr>
          <w:p w:rsidR="002729C2" w:rsidRPr="0049480F" w:rsidRDefault="002729C2" w:rsidP="0049480F">
            <w:pPr>
              <w:widowControl w:val="0"/>
              <w:jc w:val="center"/>
              <w:rPr>
                <w:color w:val="000000"/>
                <w:sz w:val="20"/>
                <w:szCs w:val="20"/>
              </w:rPr>
            </w:pPr>
            <w:r w:rsidRPr="0049480F">
              <w:rPr>
                <w:color w:val="000000"/>
                <w:sz w:val="20"/>
                <w:szCs w:val="20"/>
              </w:rPr>
              <w:t>86:20:0000047 (зона, ограниченная улицами: ул. Набережная - ул. Коммунальная - Сургутская ул.)</w:t>
            </w:r>
          </w:p>
        </w:tc>
        <w:tc>
          <w:tcPr>
            <w:tcW w:w="0" w:type="auto"/>
            <w:tcBorders>
              <w:top w:val="nil"/>
              <w:left w:val="nil"/>
              <w:bottom w:val="single" w:sz="4" w:space="0" w:color="auto"/>
              <w:right w:val="single" w:sz="4" w:space="0" w:color="auto"/>
            </w:tcBorders>
            <w:shd w:val="clear" w:color="000000" w:fill="FFFFFF"/>
            <w:vAlign w:val="center"/>
            <w:hideMark/>
          </w:tcPr>
          <w:p w:rsidR="002729C2" w:rsidRPr="0049480F" w:rsidRDefault="002729C2" w:rsidP="0049480F">
            <w:pPr>
              <w:widowControl w:val="0"/>
              <w:jc w:val="center"/>
              <w:rPr>
                <w:color w:val="000000"/>
                <w:sz w:val="20"/>
                <w:szCs w:val="20"/>
              </w:rPr>
            </w:pPr>
            <w:r w:rsidRPr="0049480F">
              <w:rPr>
                <w:color w:val="000000"/>
                <w:sz w:val="20"/>
                <w:szCs w:val="20"/>
              </w:rPr>
              <w:t>86:20:0000032 (зона, ограниченная улицами: ул. Киевская - Объездная дорога - ул. Мира - Жилая ул.)</w:t>
            </w:r>
          </w:p>
        </w:tc>
      </w:tr>
      <w:tr w:rsidR="002729C2" w:rsidRPr="0049480F" w:rsidTr="002729C2">
        <w:trPr>
          <w:trHeight w:val="20"/>
        </w:trPr>
        <w:tc>
          <w:tcPr>
            <w:tcW w:w="0" w:type="auto"/>
            <w:vMerge/>
            <w:tcBorders>
              <w:top w:val="nil"/>
              <w:left w:val="single" w:sz="4" w:space="0" w:color="auto"/>
              <w:bottom w:val="single" w:sz="4" w:space="0" w:color="000000"/>
              <w:right w:val="single" w:sz="4" w:space="0" w:color="auto"/>
            </w:tcBorders>
            <w:vAlign w:val="center"/>
            <w:hideMark/>
          </w:tcPr>
          <w:p w:rsidR="002729C2" w:rsidRPr="0049480F" w:rsidRDefault="002729C2" w:rsidP="0049480F">
            <w:pPr>
              <w:rPr>
                <w:color w:val="000000"/>
                <w:sz w:val="20"/>
                <w:szCs w:val="20"/>
              </w:rPr>
            </w:pPr>
          </w:p>
        </w:tc>
        <w:tc>
          <w:tcPr>
            <w:tcW w:w="0" w:type="auto"/>
            <w:tcBorders>
              <w:top w:val="nil"/>
              <w:left w:val="nil"/>
              <w:bottom w:val="single" w:sz="4" w:space="0" w:color="auto"/>
              <w:right w:val="single" w:sz="4" w:space="0" w:color="auto"/>
            </w:tcBorders>
            <w:shd w:val="clear" w:color="000000" w:fill="FFFFFF"/>
            <w:vAlign w:val="center"/>
            <w:hideMark/>
          </w:tcPr>
          <w:p w:rsidR="002729C2" w:rsidRPr="0049480F" w:rsidRDefault="002729C2" w:rsidP="0049480F">
            <w:pPr>
              <w:widowControl w:val="0"/>
              <w:jc w:val="center"/>
              <w:rPr>
                <w:color w:val="000000"/>
                <w:sz w:val="20"/>
                <w:szCs w:val="20"/>
              </w:rPr>
            </w:pPr>
            <w:r w:rsidRPr="0049480F">
              <w:rPr>
                <w:color w:val="000000"/>
                <w:sz w:val="20"/>
                <w:szCs w:val="20"/>
              </w:rPr>
              <w:t>86:20:0000054 (зона, ограниченная улицами: ул. Строителей - ул. Мира - ул. Набережная - ул. Сургутская)</w:t>
            </w:r>
          </w:p>
        </w:tc>
        <w:tc>
          <w:tcPr>
            <w:tcW w:w="0" w:type="auto"/>
            <w:tcBorders>
              <w:top w:val="nil"/>
              <w:left w:val="nil"/>
              <w:bottom w:val="single" w:sz="4" w:space="0" w:color="auto"/>
              <w:right w:val="single" w:sz="4" w:space="0" w:color="auto"/>
            </w:tcBorders>
            <w:shd w:val="clear" w:color="000000" w:fill="FFFFFF"/>
            <w:vAlign w:val="center"/>
            <w:hideMark/>
          </w:tcPr>
          <w:p w:rsidR="002729C2" w:rsidRPr="0049480F" w:rsidRDefault="002729C2" w:rsidP="0049480F">
            <w:pPr>
              <w:widowControl w:val="0"/>
              <w:jc w:val="center"/>
              <w:rPr>
                <w:color w:val="000000"/>
                <w:sz w:val="20"/>
                <w:szCs w:val="20"/>
              </w:rPr>
            </w:pPr>
            <w:r w:rsidRPr="0049480F">
              <w:rPr>
                <w:color w:val="000000"/>
                <w:sz w:val="20"/>
                <w:szCs w:val="20"/>
              </w:rPr>
              <w:t>86:20:0000031 (зона, ограниченная улицами: ул. Сургутская - ул. Жилая - ул. Киевская - Парковая ул.)</w:t>
            </w:r>
          </w:p>
        </w:tc>
      </w:tr>
      <w:tr w:rsidR="002729C2" w:rsidRPr="0049480F" w:rsidTr="002729C2">
        <w:trPr>
          <w:trHeight w:val="20"/>
        </w:trPr>
        <w:tc>
          <w:tcPr>
            <w:tcW w:w="0" w:type="auto"/>
            <w:vMerge/>
            <w:tcBorders>
              <w:top w:val="nil"/>
              <w:left w:val="single" w:sz="4" w:space="0" w:color="auto"/>
              <w:bottom w:val="single" w:sz="4" w:space="0" w:color="000000"/>
              <w:right w:val="single" w:sz="4" w:space="0" w:color="auto"/>
            </w:tcBorders>
            <w:vAlign w:val="center"/>
            <w:hideMark/>
          </w:tcPr>
          <w:p w:rsidR="002729C2" w:rsidRPr="0049480F" w:rsidRDefault="002729C2" w:rsidP="0049480F">
            <w:pPr>
              <w:rPr>
                <w:color w:val="000000"/>
                <w:sz w:val="20"/>
                <w:szCs w:val="20"/>
              </w:rPr>
            </w:pPr>
          </w:p>
        </w:tc>
        <w:tc>
          <w:tcPr>
            <w:tcW w:w="0" w:type="auto"/>
            <w:tcBorders>
              <w:top w:val="nil"/>
              <w:left w:val="nil"/>
              <w:bottom w:val="single" w:sz="4" w:space="0" w:color="auto"/>
              <w:right w:val="single" w:sz="4" w:space="0" w:color="auto"/>
            </w:tcBorders>
            <w:shd w:val="clear" w:color="000000" w:fill="FFFFFF"/>
            <w:vAlign w:val="center"/>
            <w:hideMark/>
          </w:tcPr>
          <w:p w:rsidR="002729C2" w:rsidRPr="0049480F" w:rsidRDefault="002729C2" w:rsidP="0049480F">
            <w:pPr>
              <w:widowControl w:val="0"/>
              <w:jc w:val="center"/>
              <w:rPr>
                <w:color w:val="000000"/>
                <w:sz w:val="20"/>
                <w:szCs w:val="20"/>
              </w:rPr>
            </w:pPr>
            <w:r w:rsidRPr="0049480F">
              <w:rPr>
                <w:color w:val="000000"/>
                <w:sz w:val="20"/>
                <w:szCs w:val="20"/>
              </w:rPr>
              <w:t>86:20:0000065 (зона, ограниченная улицами: ул. Набережной - ул. Ленина - прот. Юганская Обь - Безымянный пр-д - 5 пр-д)</w:t>
            </w:r>
          </w:p>
        </w:tc>
        <w:tc>
          <w:tcPr>
            <w:tcW w:w="0" w:type="auto"/>
            <w:tcBorders>
              <w:top w:val="nil"/>
              <w:left w:val="nil"/>
              <w:bottom w:val="single" w:sz="4" w:space="0" w:color="auto"/>
              <w:right w:val="single" w:sz="4" w:space="0" w:color="auto"/>
            </w:tcBorders>
            <w:shd w:val="clear" w:color="000000" w:fill="FFFFFF"/>
            <w:vAlign w:val="center"/>
            <w:hideMark/>
          </w:tcPr>
          <w:p w:rsidR="002729C2" w:rsidRPr="0049480F" w:rsidRDefault="002729C2" w:rsidP="0049480F">
            <w:pPr>
              <w:widowControl w:val="0"/>
              <w:jc w:val="center"/>
              <w:rPr>
                <w:color w:val="000000"/>
                <w:sz w:val="20"/>
                <w:szCs w:val="20"/>
              </w:rPr>
            </w:pPr>
            <w:r w:rsidRPr="0049480F">
              <w:rPr>
                <w:color w:val="000000"/>
                <w:sz w:val="20"/>
                <w:szCs w:val="20"/>
              </w:rPr>
              <w:t>86:20:0000037 (зона, ограниченная улицами: ул. Киевская - Жилая ул. - ул. Мира - Парковая ул.)</w:t>
            </w:r>
          </w:p>
        </w:tc>
      </w:tr>
      <w:tr w:rsidR="002729C2" w:rsidRPr="0049480F" w:rsidTr="002729C2">
        <w:trPr>
          <w:trHeight w:val="20"/>
        </w:trPr>
        <w:tc>
          <w:tcPr>
            <w:tcW w:w="0" w:type="auto"/>
            <w:vMerge/>
            <w:tcBorders>
              <w:top w:val="nil"/>
              <w:left w:val="single" w:sz="4" w:space="0" w:color="auto"/>
              <w:bottom w:val="single" w:sz="4" w:space="0" w:color="000000"/>
              <w:right w:val="single" w:sz="4" w:space="0" w:color="auto"/>
            </w:tcBorders>
            <w:vAlign w:val="center"/>
            <w:hideMark/>
          </w:tcPr>
          <w:p w:rsidR="002729C2" w:rsidRPr="0049480F" w:rsidRDefault="002729C2" w:rsidP="0049480F">
            <w:pPr>
              <w:rPr>
                <w:color w:val="000000"/>
                <w:sz w:val="20"/>
                <w:szCs w:val="20"/>
              </w:rPr>
            </w:pPr>
          </w:p>
        </w:tc>
        <w:tc>
          <w:tcPr>
            <w:tcW w:w="0" w:type="auto"/>
            <w:tcBorders>
              <w:top w:val="nil"/>
              <w:left w:val="nil"/>
              <w:bottom w:val="single" w:sz="4" w:space="0" w:color="auto"/>
              <w:right w:val="single" w:sz="4" w:space="0" w:color="auto"/>
            </w:tcBorders>
            <w:shd w:val="clear" w:color="000000" w:fill="FFFFFF"/>
            <w:vAlign w:val="center"/>
            <w:hideMark/>
          </w:tcPr>
          <w:p w:rsidR="002729C2" w:rsidRPr="0049480F" w:rsidRDefault="002729C2" w:rsidP="0049480F">
            <w:pPr>
              <w:widowControl w:val="0"/>
              <w:jc w:val="center"/>
              <w:rPr>
                <w:color w:val="000000"/>
                <w:sz w:val="20"/>
                <w:szCs w:val="20"/>
              </w:rPr>
            </w:pPr>
            <w:r w:rsidRPr="0049480F">
              <w:rPr>
                <w:color w:val="000000"/>
                <w:sz w:val="20"/>
                <w:szCs w:val="20"/>
              </w:rPr>
              <w:t>86:20:0000069 (зона, ограниченная улицами: 5 пр-д - Безымянный пр-д - прот. Юганская Обь - 8 пр-д)</w:t>
            </w:r>
          </w:p>
        </w:tc>
        <w:tc>
          <w:tcPr>
            <w:tcW w:w="0" w:type="auto"/>
            <w:tcBorders>
              <w:top w:val="nil"/>
              <w:left w:val="nil"/>
              <w:bottom w:val="single" w:sz="4" w:space="0" w:color="auto"/>
              <w:right w:val="single" w:sz="4" w:space="0" w:color="auto"/>
            </w:tcBorders>
            <w:shd w:val="clear" w:color="000000" w:fill="FFFFFF"/>
            <w:vAlign w:val="center"/>
            <w:hideMark/>
          </w:tcPr>
          <w:p w:rsidR="002729C2" w:rsidRPr="0049480F" w:rsidRDefault="002729C2" w:rsidP="0049480F">
            <w:pPr>
              <w:widowControl w:val="0"/>
              <w:jc w:val="center"/>
              <w:rPr>
                <w:color w:val="000000"/>
                <w:sz w:val="20"/>
                <w:szCs w:val="20"/>
              </w:rPr>
            </w:pPr>
            <w:r w:rsidRPr="0049480F">
              <w:rPr>
                <w:color w:val="000000"/>
                <w:sz w:val="20"/>
                <w:szCs w:val="20"/>
              </w:rPr>
              <w:t>86:20:0000038 (зона, ограниченная улицами: ул. Сургутская - ул. Парковая - ул. Киевская - ул. Нефтяников)</w:t>
            </w:r>
          </w:p>
        </w:tc>
      </w:tr>
      <w:tr w:rsidR="002729C2" w:rsidRPr="0049480F" w:rsidTr="002729C2">
        <w:trPr>
          <w:trHeight w:val="20"/>
        </w:trPr>
        <w:tc>
          <w:tcPr>
            <w:tcW w:w="0" w:type="auto"/>
            <w:vMerge/>
            <w:tcBorders>
              <w:top w:val="nil"/>
              <w:left w:val="single" w:sz="4" w:space="0" w:color="auto"/>
              <w:bottom w:val="single" w:sz="4" w:space="0" w:color="000000"/>
              <w:right w:val="single" w:sz="4" w:space="0" w:color="auto"/>
            </w:tcBorders>
            <w:vAlign w:val="center"/>
            <w:hideMark/>
          </w:tcPr>
          <w:p w:rsidR="002729C2" w:rsidRPr="0049480F" w:rsidRDefault="002729C2" w:rsidP="0049480F">
            <w:pPr>
              <w:rPr>
                <w:color w:val="000000"/>
                <w:sz w:val="20"/>
                <w:szCs w:val="20"/>
              </w:rPr>
            </w:pPr>
          </w:p>
        </w:tc>
        <w:tc>
          <w:tcPr>
            <w:tcW w:w="0" w:type="auto"/>
            <w:tcBorders>
              <w:top w:val="nil"/>
              <w:left w:val="nil"/>
              <w:bottom w:val="single" w:sz="4" w:space="0" w:color="auto"/>
              <w:right w:val="single" w:sz="4" w:space="0" w:color="auto"/>
            </w:tcBorders>
            <w:shd w:val="clear" w:color="000000" w:fill="FFFFFF"/>
            <w:vAlign w:val="center"/>
            <w:hideMark/>
          </w:tcPr>
          <w:p w:rsidR="002729C2" w:rsidRPr="0049480F" w:rsidRDefault="002729C2" w:rsidP="0049480F">
            <w:pPr>
              <w:widowControl w:val="0"/>
              <w:jc w:val="center"/>
              <w:rPr>
                <w:color w:val="000000"/>
                <w:sz w:val="20"/>
                <w:szCs w:val="20"/>
              </w:rPr>
            </w:pPr>
            <w:r w:rsidRPr="0049480F">
              <w:rPr>
                <w:color w:val="000000"/>
                <w:sz w:val="20"/>
                <w:szCs w:val="20"/>
              </w:rPr>
              <w:t>86:20:0000070 (зона, ограниченная улицами: 6 пр-д - 8 пр-д - прот. Юганская Обь - микрорайон СУ-62)</w:t>
            </w:r>
          </w:p>
        </w:tc>
        <w:tc>
          <w:tcPr>
            <w:tcW w:w="0" w:type="auto"/>
            <w:tcBorders>
              <w:top w:val="nil"/>
              <w:left w:val="nil"/>
              <w:bottom w:val="single" w:sz="4" w:space="0" w:color="auto"/>
              <w:right w:val="single" w:sz="4" w:space="0" w:color="auto"/>
            </w:tcBorders>
            <w:shd w:val="clear" w:color="000000" w:fill="FFFFFF"/>
            <w:vAlign w:val="center"/>
            <w:hideMark/>
          </w:tcPr>
          <w:p w:rsidR="002729C2" w:rsidRPr="0049480F" w:rsidRDefault="002729C2" w:rsidP="0049480F">
            <w:pPr>
              <w:widowControl w:val="0"/>
              <w:jc w:val="center"/>
              <w:rPr>
                <w:color w:val="000000"/>
                <w:sz w:val="20"/>
                <w:szCs w:val="20"/>
              </w:rPr>
            </w:pPr>
            <w:r w:rsidRPr="0049480F">
              <w:rPr>
                <w:color w:val="000000"/>
                <w:sz w:val="20"/>
                <w:szCs w:val="20"/>
              </w:rPr>
              <w:t>86:20:0000043 (зона, ограниченная улицами: ул. Киевская - Парковая ул. - ул. Мира - ул. Нефтяников)</w:t>
            </w:r>
          </w:p>
        </w:tc>
      </w:tr>
      <w:tr w:rsidR="002729C2" w:rsidRPr="0049480F" w:rsidTr="002729C2">
        <w:trPr>
          <w:trHeight w:val="20"/>
        </w:trPr>
        <w:tc>
          <w:tcPr>
            <w:tcW w:w="0" w:type="auto"/>
            <w:vMerge/>
            <w:tcBorders>
              <w:top w:val="nil"/>
              <w:left w:val="single" w:sz="4" w:space="0" w:color="auto"/>
              <w:bottom w:val="single" w:sz="4" w:space="0" w:color="000000"/>
              <w:right w:val="single" w:sz="4" w:space="0" w:color="auto"/>
            </w:tcBorders>
            <w:vAlign w:val="center"/>
            <w:hideMark/>
          </w:tcPr>
          <w:p w:rsidR="002729C2" w:rsidRPr="0049480F" w:rsidRDefault="002729C2" w:rsidP="0049480F">
            <w:pPr>
              <w:rPr>
                <w:color w:val="000000"/>
                <w:sz w:val="20"/>
                <w:szCs w:val="20"/>
              </w:rPr>
            </w:pPr>
          </w:p>
        </w:tc>
        <w:tc>
          <w:tcPr>
            <w:tcW w:w="0" w:type="auto"/>
            <w:tcBorders>
              <w:top w:val="nil"/>
              <w:left w:val="nil"/>
              <w:bottom w:val="single" w:sz="4" w:space="0" w:color="auto"/>
              <w:right w:val="single" w:sz="4" w:space="0" w:color="auto"/>
            </w:tcBorders>
            <w:shd w:val="clear" w:color="000000" w:fill="FFFFFF"/>
            <w:vAlign w:val="center"/>
            <w:hideMark/>
          </w:tcPr>
          <w:p w:rsidR="002729C2" w:rsidRPr="0049480F" w:rsidRDefault="002729C2" w:rsidP="0049480F">
            <w:pPr>
              <w:widowControl w:val="0"/>
              <w:jc w:val="center"/>
              <w:rPr>
                <w:color w:val="000000"/>
                <w:sz w:val="20"/>
                <w:szCs w:val="20"/>
              </w:rPr>
            </w:pPr>
            <w:r w:rsidRPr="0049480F">
              <w:rPr>
                <w:color w:val="000000"/>
                <w:sz w:val="20"/>
                <w:szCs w:val="20"/>
              </w:rPr>
              <w:t>мкр. СУ-62</w:t>
            </w:r>
          </w:p>
        </w:tc>
        <w:tc>
          <w:tcPr>
            <w:tcW w:w="0" w:type="auto"/>
            <w:tcBorders>
              <w:top w:val="nil"/>
              <w:left w:val="nil"/>
              <w:bottom w:val="single" w:sz="4" w:space="0" w:color="auto"/>
              <w:right w:val="single" w:sz="4" w:space="0" w:color="auto"/>
            </w:tcBorders>
            <w:shd w:val="clear" w:color="000000" w:fill="FFFFFF"/>
            <w:vAlign w:val="center"/>
            <w:hideMark/>
          </w:tcPr>
          <w:p w:rsidR="002729C2" w:rsidRPr="0049480F" w:rsidRDefault="002729C2" w:rsidP="0049480F">
            <w:pPr>
              <w:widowControl w:val="0"/>
              <w:jc w:val="center"/>
              <w:rPr>
                <w:color w:val="000000"/>
                <w:sz w:val="20"/>
                <w:szCs w:val="20"/>
              </w:rPr>
            </w:pPr>
            <w:r w:rsidRPr="0049480F">
              <w:rPr>
                <w:color w:val="000000"/>
                <w:sz w:val="20"/>
                <w:szCs w:val="20"/>
              </w:rPr>
              <w:t>86:20:0000036 (зона, ограниченная ул. Усть-Балыкская - Объездная дорога - ул. Ленина - Аэропорт Нефтеюганск)</w:t>
            </w:r>
          </w:p>
        </w:tc>
      </w:tr>
    </w:tbl>
    <w:p w:rsidR="00847A19" w:rsidRPr="0049480F" w:rsidRDefault="00847A19" w:rsidP="0049480F">
      <w:pPr>
        <w:spacing w:line="360" w:lineRule="auto"/>
        <w:jc w:val="center"/>
        <w:rPr>
          <w:spacing w:val="-5"/>
          <w:kern w:val="28"/>
        </w:rPr>
        <w:sectPr w:rsidR="00847A19" w:rsidRPr="0049480F" w:rsidSect="002729C2">
          <w:pgSz w:w="11906" w:h="16838"/>
          <w:pgMar w:top="1134" w:right="567" w:bottom="567" w:left="1701" w:header="709" w:footer="262" w:gutter="0"/>
          <w:cols w:space="708"/>
          <w:docGrid w:linePitch="360"/>
        </w:sectPr>
      </w:pPr>
    </w:p>
    <w:p w:rsidR="00093A8C" w:rsidRPr="0049480F" w:rsidRDefault="002729C2" w:rsidP="0049480F">
      <w:pPr>
        <w:keepNext/>
        <w:spacing w:line="360" w:lineRule="auto"/>
        <w:jc w:val="center"/>
        <w:rPr>
          <w:rFonts w:eastAsia="Calibri"/>
          <w:lang w:eastAsia="en-US"/>
        </w:rPr>
      </w:pPr>
      <w:r w:rsidRPr="0049480F">
        <w:rPr>
          <w:rFonts w:eastAsia="Calibri"/>
          <w:noProof/>
        </w:rPr>
        <w:drawing>
          <wp:inline distT="0" distB="0" distL="0" distR="0" wp14:anchorId="4CB19E0C" wp14:editId="550911D1">
            <wp:extent cx="8474075" cy="5462270"/>
            <wp:effectExtent l="0" t="0" r="3175" b="508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8474075" cy="5462270"/>
                    </a:xfrm>
                    <a:prstGeom prst="rect">
                      <a:avLst/>
                    </a:prstGeom>
                    <a:noFill/>
                  </pic:spPr>
                </pic:pic>
              </a:graphicData>
            </a:graphic>
          </wp:inline>
        </w:drawing>
      </w:r>
    </w:p>
    <w:p w:rsidR="003F1666" w:rsidRPr="0049480F" w:rsidRDefault="00847A19" w:rsidP="0049480F">
      <w:pPr>
        <w:keepNext/>
        <w:spacing w:line="360" w:lineRule="auto"/>
        <w:jc w:val="both"/>
        <w:rPr>
          <w:rFonts w:eastAsia="Calibri"/>
          <w:b/>
          <w:lang w:eastAsia="en-US"/>
        </w:rPr>
        <w:sectPr w:rsidR="003F1666" w:rsidRPr="0049480F" w:rsidSect="002F3810">
          <w:pgSz w:w="16838" w:h="11906" w:orient="landscape" w:code="9"/>
          <w:pgMar w:top="1701" w:right="567" w:bottom="567" w:left="567" w:header="709" w:footer="709" w:gutter="0"/>
          <w:cols w:space="708"/>
          <w:docGrid w:linePitch="360"/>
        </w:sectPr>
      </w:pPr>
      <w:bookmarkStart w:id="54" w:name="_Ref49759346"/>
      <w:bookmarkStart w:id="55" w:name="_Toc509684831"/>
      <w:r w:rsidRPr="0049480F">
        <w:rPr>
          <w:rFonts w:eastAsia="Calibri"/>
          <w:b/>
          <w:lang w:eastAsia="en-US"/>
        </w:rPr>
        <w:t xml:space="preserve">Рисунок </w:t>
      </w:r>
      <w:bookmarkStart w:id="56" w:name="рис_зоны_действия_ист"/>
      <w:r w:rsidRPr="0049480F">
        <w:rPr>
          <w:rFonts w:eastAsia="Calibri"/>
          <w:b/>
          <w:lang w:eastAsia="en-US"/>
        </w:rPr>
        <w:fldChar w:fldCharType="begin"/>
      </w:r>
      <w:r w:rsidRPr="0049480F">
        <w:rPr>
          <w:rFonts w:eastAsia="Calibri"/>
          <w:b/>
          <w:lang w:eastAsia="en-US"/>
        </w:rPr>
        <w:instrText xml:space="preserve"> SEQ Рисунок \* ARABIC </w:instrText>
      </w:r>
      <w:r w:rsidRPr="0049480F">
        <w:rPr>
          <w:rFonts w:eastAsia="Calibri"/>
          <w:b/>
          <w:lang w:eastAsia="en-US"/>
        </w:rPr>
        <w:fldChar w:fldCharType="separate"/>
      </w:r>
      <w:r w:rsidR="00840798">
        <w:rPr>
          <w:rFonts w:eastAsia="Calibri"/>
          <w:b/>
          <w:noProof/>
          <w:lang w:eastAsia="en-US"/>
        </w:rPr>
        <w:t>2</w:t>
      </w:r>
      <w:r w:rsidRPr="0049480F">
        <w:rPr>
          <w:rFonts w:eastAsia="Calibri"/>
          <w:b/>
          <w:noProof/>
          <w:lang w:eastAsia="en-US"/>
        </w:rPr>
        <w:fldChar w:fldCharType="end"/>
      </w:r>
      <w:bookmarkEnd w:id="54"/>
      <w:bookmarkEnd w:id="56"/>
      <w:r w:rsidRPr="0049480F">
        <w:rPr>
          <w:rFonts w:eastAsia="Calibri"/>
          <w:b/>
          <w:lang w:eastAsia="en-US"/>
        </w:rPr>
        <w:t xml:space="preserve"> - Зоны действия источников тепловой энергии г. Нефтеюганска</w:t>
      </w:r>
      <w:bookmarkEnd w:id="55"/>
    </w:p>
    <w:p w:rsidR="00847A19" w:rsidRPr="0049480F" w:rsidRDefault="00847A19" w:rsidP="0049480F">
      <w:pPr>
        <w:spacing w:line="360" w:lineRule="auto"/>
        <w:ind w:firstLine="709"/>
        <w:jc w:val="both"/>
        <w:rPr>
          <w:sz w:val="26"/>
          <w:szCs w:val="26"/>
          <w:lang w:eastAsia="en-US" w:bidi="en-US"/>
        </w:rPr>
      </w:pPr>
      <w:r w:rsidRPr="0049480F">
        <w:rPr>
          <w:sz w:val="26"/>
          <w:szCs w:val="26"/>
          <w:lang w:eastAsia="en-US" w:bidi="en-US"/>
        </w:rPr>
        <w:t>Источники тепловой энергии промышленных предприятий и тепловые сети от них в большинстве своем составляют единое целое с предприятием и расположены на одной промплощадке и не участвуют в теплоснабжении общественного и жилищного фонда. Отдельные промышленные предприятия, не имеющие своих источников тепла, и расположенные в зонах действия ближайших котельных заключают напрямую с ними договор на теплопотребление.</w:t>
      </w:r>
    </w:p>
    <w:p w:rsidR="006B66C0" w:rsidRPr="0049480F" w:rsidRDefault="006B66C0" w:rsidP="0049480F">
      <w:pPr>
        <w:widowControl w:val="0"/>
        <w:spacing w:line="360" w:lineRule="auto"/>
        <w:ind w:firstLine="709"/>
        <w:jc w:val="both"/>
        <w:rPr>
          <w:rFonts w:eastAsia="Calibri"/>
          <w:sz w:val="26"/>
          <w:szCs w:val="26"/>
        </w:rPr>
      </w:pPr>
      <w:r w:rsidRPr="0049480F">
        <w:rPr>
          <w:rFonts w:eastAsia="Calibri"/>
          <w:sz w:val="26"/>
          <w:szCs w:val="26"/>
        </w:rPr>
        <w:t>В настоящее время котельные СУ-62 и «Юго-Западная» выведены из эксплуатации, т</w:t>
      </w:r>
      <w:r w:rsidR="008452E6" w:rsidRPr="0049480F">
        <w:rPr>
          <w:rFonts w:eastAsia="Calibri"/>
          <w:sz w:val="26"/>
          <w:szCs w:val="26"/>
        </w:rPr>
        <w:t xml:space="preserve">епловые сети, </w:t>
      </w:r>
      <w:r w:rsidRPr="0049480F">
        <w:rPr>
          <w:rFonts w:eastAsia="Calibri"/>
          <w:sz w:val="26"/>
          <w:szCs w:val="26"/>
        </w:rPr>
        <w:t>ранее принадлежащие ООО «РН-Юганскнефтегаз», переданы по договору дарения в собственность администрации города Нефтеюганска и включены в реестр муниципального имущества департаментом муниципального имущества администрации города Нефтеюганска.</w:t>
      </w:r>
    </w:p>
    <w:p w:rsidR="00116584" w:rsidRPr="0049480F" w:rsidRDefault="00116584" w:rsidP="0049480F">
      <w:pPr>
        <w:spacing w:line="360" w:lineRule="auto"/>
        <w:ind w:firstLine="709"/>
        <w:jc w:val="both"/>
        <w:rPr>
          <w:sz w:val="26"/>
          <w:szCs w:val="26"/>
          <w:lang w:eastAsia="en-US" w:bidi="en-US"/>
        </w:rPr>
      </w:pPr>
      <w:r w:rsidRPr="0049480F">
        <w:rPr>
          <w:sz w:val="26"/>
          <w:szCs w:val="26"/>
          <w:lang w:eastAsia="en-US" w:bidi="en-US"/>
        </w:rPr>
        <w:t xml:space="preserve">АО «ЮТТС» владеет тепловыми сетями на праве аренды по договору аренды с департаментом муниципального имущества администрации города Нефтеюганска. </w:t>
      </w:r>
      <w:r w:rsidR="006B66C0" w:rsidRPr="0049480F">
        <w:rPr>
          <w:sz w:val="26"/>
          <w:szCs w:val="26"/>
          <w:lang w:eastAsia="en-US" w:bidi="en-US"/>
        </w:rPr>
        <w:t>Реестр муниципального имущества (инженерных сетей теплоснабжения) города Нефтеюганска (по состоянию на 01.07.2023 г.), в соответствии с данными полученными от департамента муниципального имущества администрации города Нефтеюганска, представлен в таблице ниже.</w:t>
      </w:r>
    </w:p>
    <w:p w:rsidR="00116584" w:rsidRPr="0049480F" w:rsidRDefault="00116584" w:rsidP="0049480F">
      <w:pPr>
        <w:keepNext/>
        <w:spacing w:line="360" w:lineRule="auto"/>
        <w:jc w:val="both"/>
      </w:pPr>
      <w:r w:rsidRPr="0049480F">
        <w:rPr>
          <w:rFonts w:eastAsia="Calibri"/>
          <w:b/>
          <w:lang w:eastAsia="en-US"/>
        </w:rPr>
        <w:t xml:space="preserve">Таблица </w:t>
      </w:r>
      <w:r w:rsidRPr="0049480F">
        <w:rPr>
          <w:rFonts w:eastAsia="Calibri"/>
          <w:b/>
          <w:lang w:eastAsia="en-US"/>
        </w:rPr>
        <w:fldChar w:fldCharType="begin"/>
      </w:r>
      <w:r w:rsidRPr="0049480F">
        <w:rPr>
          <w:rFonts w:eastAsia="Calibri"/>
          <w:b/>
          <w:lang w:eastAsia="en-US"/>
        </w:rPr>
        <w:instrText xml:space="preserve"> SEQ Таблица \* ARABIC </w:instrText>
      </w:r>
      <w:r w:rsidRPr="0049480F">
        <w:rPr>
          <w:rFonts w:eastAsia="Calibri"/>
          <w:b/>
          <w:lang w:eastAsia="en-US"/>
        </w:rPr>
        <w:fldChar w:fldCharType="separate"/>
      </w:r>
      <w:r w:rsidR="00840798">
        <w:rPr>
          <w:rFonts w:eastAsia="Calibri"/>
          <w:b/>
          <w:noProof/>
          <w:lang w:eastAsia="en-US"/>
        </w:rPr>
        <w:t>12</w:t>
      </w:r>
      <w:r w:rsidRPr="0049480F">
        <w:rPr>
          <w:rFonts w:eastAsia="Calibri"/>
          <w:b/>
          <w:noProof/>
          <w:lang w:eastAsia="en-US"/>
        </w:rPr>
        <w:fldChar w:fldCharType="end"/>
      </w:r>
      <w:r w:rsidRPr="0049480F">
        <w:rPr>
          <w:rFonts w:eastAsia="Calibri"/>
          <w:b/>
          <w:lang w:eastAsia="en-US"/>
        </w:rPr>
        <w:t xml:space="preserve"> - Реестр муниципального имущества (инженерных сетей теплоснабжения) города Нефтеюганска  </w:t>
      </w:r>
    </w:p>
    <w:tbl>
      <w:tblPr>
        <w:tblW w:w="5000" w:type="pct"/>
        <w:tblLook w:val="04A0" w:firstRow="1" w:lastRow="0" w:firstColumn="1" w:lastColumn="0" w:noHBand="0" w:noVBand="1"/>
      </w:tblPr>
      <w:tblGrid>
        <w:gridCol w:w="639"/>
        <w:gridCol w:w="888"/>
        <w:gridCol w:w="2823"/>
        <w:gridCol w:w="1504"/>
        <w:gridCol w:w="3774"/>
      </w:tblGrid>
      <w:tr w:rsidR="006B66C0" w:rsidRPr="0049480F" w:rsidTr="00DE6E4E">
        <w:trPr>
          <w:trHeight w:val="20"/>
          <w:tblHeader/>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b/>
                <w:bCs/>
                <w:sz w:val="18"/>
                <w:szCs w:val="18"/>
              </w:rPr>
            </w:pPr>
            <w:r w:rsidRPr="0049480F">
              <w:rPr>
                <w:b/>
                <w:bCs/>
                <w:sz w:val="18"/>
                <w:szCs w:val="18"/>
              </w:rPr>
              <w:t>№ п/п</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b/>
                <w:bCs/>
                <w:sz w:val="18"/>
                <w:szCs w:val="18"/>
              </w:rPr>
            </w:pPr>
            <w:r w:rsidRPr="0049480F">
              <w:rPr>
                <w:b/>
                <w:bCs/>
                <w:sz w:val="18"/>
                <w:szCs w:val="18"/>
              </w:rPr>
              <w:t>РНГИО</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b/>
                <w:bCs/>
                <w:sz w:val="18"/>
                <w:szCs w:val="18"/>
              </w:rPr>
            </w:pPr>
            <w:r w:rsidRPr="0049480F">
              <w:rPr>
                <w:b/>
                <w:bCs/>
                <w:sz w:val="18"/>
                <w:szCs w:val="18"/>
              </w:rPr>
              <w:t>Наименование</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b/>
                <w:bCs/>
                <w:sz w:val="18"/>
                <w:szCs w:val="18"/>
              </w:rPr>
            </w:pPr>
            <w:r w:rsidRPr="0049480F">
              <w:rPr>
                <w:b/>
                <w:bCs/>
                <w:sz w:val="18"/>
                <w:szCs w:val="18"/>
              </w:rPr>
              <w:t>Протяженность (м)</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b/>
                <w:bCs/>
                <w:sz w:val="18"/>
                <w:szCs w:val="18"/>
              </w:rPr>
            </w:pPr>
            <w:r w:rsidRPr="0049480F">
              <w:rPr>
                <w:b/>
                <w:bCs/>
                <w:sz w:val="18"/>
                <w:szCs w:val="18"/>
              </w:rPr>
              <w:t>Месторасположение объекта</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Н000678</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"Внеплощадочные инженерные сети жилого комплекса по ул.Нефтяников в 4 мкр. г.Нефтеюганска" 2 этап строительства.Тепловые сети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431,00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округ-Югра, г.Нефтеюганск, мкр 4-й, зона № 1</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Н000677</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"Внеплощадочные инженерные сети жилого комплекса по ул.Нефтяников в 4 мкр. г.Нефтеюганска"3 этап строительства.Тепловые сети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235,00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округ-Югра, г.Нефтеюганск, мкр.4-й, зона № 1</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383514</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Дымовая труба высотой 60м.</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60,00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628301, Ханты-Мансийский Автономный округ - Югра АО, Нефтеюганск г, Мира ул, сооружение № 12/12</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4</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383515</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Дымовая труба высотой 60м.</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60,00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628301, Ханты-Мансийский Автономный округ - Югра АО, Нефтеюганск г, Мира ул, сооружение № 12/11, Дымовая труба</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474039</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Дымовая труба высотой 60м.</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60,00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628301, Ханты-Мансийский Автономный округ - Югра АО, Нефтеюганск г, Мира ул, дом № 3/13, Пионерная зона</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474040</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Дымовая труба высотой 90м.</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90,00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628301, Ханты-Мансийский Автономный округ - Югра АО, Нефтеюганск г, Мира ул, дом № 3/12, Пионерная зона</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7</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Н002175</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Инженерное обеспечение 17 микрорайона г.Нефтеюганска вдоль ул.Набережная (участок от ул.Романа Кузоваткина до ул.Нефтяников). Тепловые сети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округ-Югра, г.Нефтеюганск, 17 микрорайон</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8</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Н002153</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Котельная</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округ-Югра, г.Нефтеюганск, Юго-Западная промзона, массив 01, квартал 04, строение № 26</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9</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639974</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Крытый каток в микрорайоне 15 г.Нефтеюганск. Внутриплощадочные сети теплоснабжения</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149,00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628306, Ханты-Мансийский Автономный округ - Югра АО, Нефтеюганск г, 15-й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10</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Н002150</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Магистральные тепловые сети в Юго-Западной зоне</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3.185,00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округ-Югра, г.Нефтеюганск, Юго-Западная промзона</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11</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575165</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Наружные сети коттеджной застройки в 11Б микрорайоне в г.Нефтеюганска Теплоснабжения. Первый этап строительства (подключения пожарного депо)</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1.138,66</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11Б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12</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598758</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Наружные сети теплоснабжения</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238,25</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628306, Ханты-Мансийский Автономный округ - Югра АО, Нефтеюганск г, 15-й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13</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598753</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Наружные сети теплоснабжения, II и III  очереди строительства</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668,02</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628306, Ханты-Мансийский Автономный округ - Югра АО, Нефтеюганск г, 15-й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14</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585187</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Наружные тепловые сети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47,49</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628310, Ханты-Мансийский Автономный округ - Югра АО, Нефтеюганск г, 16-й мкр., дом № 2</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15</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640329</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Наружные тепловые сети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9,00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628306, Ханты-Мансийский Автономный округ - Югра АО, Нефтеюганск г, 15-й мкр., ТС-1</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16</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624132</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Парково-досуговая зона г.Нефтеюганмска со зданием крытого бассейна. Участок наружной теплосети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123,00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628301, Ханты-Мансийский Автономный округ - Югра АО, Нефтеюганск г, 2А мкр., от теплокамеры №2 к зданию №4</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17</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630868</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Реконструкция тепловых сетей по ул.Жилая, от МК-1 до УМ11А-12 Сург</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1.573,00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г. Нефтеюганск, ул. Жилая, реконструкция тепловых сетей по ул.Жилая, от МК-1 до УМ11А-12 Сург.г.Нефтеюганска</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18</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626764</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тепловодоснабжения и канализации в микр 11Б, сети тепловодоснабжения и канализации в мкр 11" (1этап), (IV этап строительства)</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307,00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628305, Ханты-Мансийский Автономный округ - Югра АО, Нефтеюганск г, 11Б мкр, 11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19</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641752</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тепловодоснабжения и канализации в микрорайоне 11Б с КНС</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965,00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628305, Ханты-Мансийский Автономный округ - Югра АО, Нефтеюганск г, 11 мкр., 11Б микрорайон</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20</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630586</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тепловодоснабжения и канализации в микрорайоне 11Б с КНС ( Iэтап), (III этап строительства)</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244,00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11Б мкр.11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21</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623593</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тепловодоснабжения и канализации в микрорайоне 11Б с КНСсети тепловодоснабжения и канализации в микрорайоне II (II-IV этап), (XIII этап строитель</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530,00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628305, Ханты-Мансийский Автономный округ - Югра АО, Нефтеюганск г, 11 мкр.11Б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22</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631264</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тепловодоснабжения и канализации в мкр 11Б с КНС (1 этап) (1 и 2 этапы строительства)</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834,00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628305, Ханты-Мансийский Автономный округ - Югра АО, Нефтеюганск г, 11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23</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626973</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тепловодоснабжения и канализации в мкр 11Б, сети тепловодоснабжения и канализации в мкр 11 (1 этап) (IV этап строительства)</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161,00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628305, Ханты-Мансийский Автономный округ - Югра АО, Нефтеюганск г, 11 мкр. 11Б</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24</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626765</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тепловодоснабжения и канализации в мкр 11Б, сети тепловодоснабжения и канализации в мкр 11 (1 этап) (V этап строительства)</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321,00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628305, Ханты-Мансийский Автономный округ - Югра АО, Нефтеюганск г, 11 мкр.11Б</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25</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631262</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тепловодоснабжения и канализации в мкр 11Б, сети тепловодоснабжения и канализации в мкр 11 (I этап) (I и 2 этап строительства)</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239,00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628305, Ханты-Мансийский Автономный округ - Югра АО, Нефтеюганск г, 11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26</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630585</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тепловодоснабжения и канализации в мкр 11Б, сети тепловодоснабжения и канализации в мкр 11 (I этап) (III этап строительства)</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157,00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628305, Ханты-Мансийский Автономный округ - Югра АО, Нефтеюганск г, 11 мкр. 11Б ВС-4</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27</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631263</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тепловодоснабжения и канализации в мкр 11Б, сети тепловодоснабжения и канализации в мкр 11 (I этап) (Iэтап строительства)</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1.082,00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628305, Ханты-Мансийский Автономный округ - Югра АО, Нефтеюганск г, 11 мкр., сооружение № ВС-1</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28</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623594</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тепловодоснабжения и канализации в мкр 11Б, сети тепловодоснабжения и канализации в мкр 11 (II-IVэтап) (XIII этап строительства)</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264,00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628305, Ханты-Мансийский Автономный округ - Югра АО, Нефтеюганск г, 11 мкр. 11Б</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29</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626972</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тепловодоснабжения и канализация в микрорайоне 11Б с КНС, сети тепловодоснабжения и канализация в микрорайоне 11 (1 этап), (V этап строительства)</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291,30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11мкр. , 11Б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30</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552032</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теплоснабжение, протяженностью 596,0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596,00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628307, Ханты-Мансийский Автономный округ - Югра АО, Нефтеюганск г, 8-й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31</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605448</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154,00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от МК 5-15 до У-385 к ж/д 1,2</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32</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559214</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842,63</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Сургутская ул</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33</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559197</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510,21</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628310, Ханты-Мансийский Автономный округ - Югра АО, Нефтеюганск г, Молодежная ул</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34</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552022</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104,00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628307, Ханты-Мансийский Автономный округ - Югра АО, Нефтеюганск г, 7-й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35</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605447</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636,70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628306, Ханты-Мансийский Автономный округ - Югра АО, Нефтеюганск г, 14-й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36</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605445</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635,00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37</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611165</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266,60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628305, Ханты-Мансийский Автономный округ - Югра АО, Нефтеюганск г, 11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38</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609691</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32,00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628306, Ханты-Мансийский Автономный округ - Югра АО, Нефтеюганск г, 15-й мкр., дом № 22</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39</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559455</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972,50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17-й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40</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Н000167</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21,00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628306, Ханты-Мансийский Автономный округ - Югра АО, Нефтеюганск г, 15-й мкр., около дома № 8б</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41</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643595</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77,00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628306, Ханты-Мансийский Автономный округ - Югра АО, Нефтеюганск г, 15-й мкр., около дома №8а</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42</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559223</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121,00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Парковая ул,  от МК Парк, до МК 10-20 Парк</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43</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Н000870</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36,00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628305, Ханты-Мансийский Автономный округ - Югра АО, Нефтеюганск г, 11Б мкр.,ул. Школьная дом № 11</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44</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Н000929</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51,00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628305, Ханты-Мансийский Автономный округ - Югра АО, Нефтеюганск г, 11Б мкр., дом № 10</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45</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559239</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979,00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Россия, Тюменская область, Ханты-Мансийский автономный округ-Югра, г.Нефтеюганск, по ул.Нефтяников, от МК 14-19 Неф. до  МК 14-10 Мам.</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46</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635351</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16А мкр., сооружение ТС-2, от ТК 16а-26-1 мкр до жилого дома №87 в 16а мкр</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100,00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16А мкр., сооружение ТС-2, от ТК 16а-26-1 мкр до жилого дома №87 в 16а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47</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551881</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в 2-х трубном исаполнении, протяженностью 543,26 м.п.</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543,26</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628310, Ханты-Мансийский Автономный округ - Югра АО, Нефтеюганск г, 12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48</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611163</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15,70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628307, Ханты-Мансийский Автономный округ - Югра АО, Нефтеюганск г, 7-й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49</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552109</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305,30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628301, Ханты-Мансийский Автономный округ - Югра АО, Нефтеюганск г, 4-й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50</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624137</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75,00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628301, Ханты-Мансийский Автономный округ - Югра АО, Нефтеюганск г, 2А мкр., сооружение № ТВ-1</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51</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Н000813</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в двухтрубном исполнении от МК2а-БК к тепловым камерам до зданий больничного комплекса (строение 8,9,9/2,10 корпус 1,10 корпус 2</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1.322,00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округ-Югра, г.Нефтеюганск, мкр 7</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52</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605475</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жилого городка СУ-62</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2.183,20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6П проезд</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53</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635853</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и канализации, 11 мкр.,11Б мкр.</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84,00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628305, Ханты-Мансийский Автономный округ - Югра АО, Нефтеюганск г, 11 мкр.,11Б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54</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Н000011</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к жилому дому №2 во 2 микрорайоне от ТК 2-3</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11,00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г.Нефтеюганск, 2 микрорайон</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Н000009</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к жилому дому №4 в 15 микрорайоне оит ТК 15-1</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16,00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г.Нефтеюганск, 15 микрорайон</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56</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Н000007</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к жилому дому №86 в 16а микрорайоне, от 16а-26-2</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57,00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г.Нефтеюганск, 16а микрорайон</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57</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Н000028</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к жилому дому №91 в 16а микрорайоне, от 16-32/2</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58,00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16А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58</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617764</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от ТК-СЭС до здания прокуратуры, протяженностью 116 м.п.</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116,00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Набережная ул, сооружение № 4/1</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59</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Н000574</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 xml:space="preserve">Сети теплоснабжения от ЦК-1 до МК-1 Наб. (Реестр. №559218). Теплотрасса от ТК-1-19 до ТК «КЦ Обь» во 2 микрорайоне. (Реестр. №366226) </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1.014,00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628301, Ханты-Мансийский Автономный округ - Югра АО, Нефтеюганск г, Мира ул, 1 микрорайон, 2 микрорайон</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60</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534651</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120,3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120,30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628306, Ханты-Мансийский Автономный округ - Югра АО, Нефтеюганск г, 14-й мкр., от ТК 14-23-2 к жилым домам №№22,23</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61</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551887</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409,4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409,40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628301, Ханты-Мансийский Автономный округ - Югра АО, Нефтеюганск г, 5-й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618602</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17-й мкр., сооружение № ТС-2</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150,00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17-й мкр., сооружение № ТС-2</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63</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Н001528</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Нефтеюганск г, 17-й мкр., дом № 3, корпус 1</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74,00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628305, Ханты-Мансийский Автономный округ - Югра АО, Нефтеюганск г, 17-й мкр., дом № 3, корпус 1</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64</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626719</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10А мкр., от МК 10-16 Жил. к ж/д № 1</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162,95</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628303, Ханты-Мансийский Автономный округ - Югра АО, Нефтеюганск г, 10А мкр., от МК 10-16 Жил. к ж/д № 1</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65</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637314</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11Б мкр., дом № 96</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20,00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628310, Ханты-Мансийский Автономный округ - Югра АО, Нефтеюганск г, 11Б мкр., дом 96</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66</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640333</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15-й мкр., дом № 5</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58,00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628306, Ханты-Мансийский Автономный округ - Югра АО, Нефтеюганск г, 15-й мкр., дом № 5</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67</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635350</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15-й мкр., сооружение ТС-2, от МК 16а-15 мкр. до жилого дома №2 в 15 микрорайоне</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311,00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628306, Ханты-Мансийский Автономный округ - Югра АО, Нефтеюганск г, 15-й мкр., сооружение ТС-2, от МК 16а-15 мкр. до жилого дома №2 в 15 микрорайоне</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68</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618600</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17-й мкр., сооружение № ТС-1</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777,00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17-й мкр., сооружение № ТС-1</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69</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618250</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3-й мкр., от МК 3-4аНеф, до ТКр.адм., сооружение 21/2</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194,50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3-й мкр., от МК 3-4аНеф, до ТКр.адм., сооружение 21/2</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70</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623769</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3-й мкр., от ТК р.адм. до ТК Сибиряк, сооружение 21/1</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113,00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3-й мкр., от ТК р.адм. до ТК Сибиряк, сооружение 21/1</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71</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643357</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6-й мкр.от ТК-1 до многоквартирного жилого дома №4, от ТК-2 до многоквартирного жилого дома</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217,00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628303, Ханты-Мансийский Автономный округ - Югра АО, Нефтеюганск г, 6-й мкр.от ТК-1 до многоквартирного жилого дома №4, от ТК-2 до многоквартирного жилого дома</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72</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635262</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7-й мкр., сооружение № ТС-16/3</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41,00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628307, Ханты-Мансийский Автономный округ - Югра АО, Нефтеюганск г, 7-й мкр., сооружение № ТС-16/3</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73</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584044</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612,50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Сургутская ул, от МК 11а-6 Сург. до МК 11а-8 Сург.</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74</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605049</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661,00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11Б мкр., сооружение № ТС-1</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75</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552090</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в 2-х трубном исполнении,  сооружение, протяженностью 451,94 м.п.</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451,94</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628305, Ханты-Мансийский Автономный округ - Югра АО, Нефтеюганск г, 11 мкр., от ТК11-Маг. Почта до ТК 11-34 и ТК 11-32 к ж\д 34,30,31,36,37, школе № 2</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76</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623424</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Набережная ул, сооружение № ТС-1</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145,00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Набережная ул, сооружение № ТС-1</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77</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623597</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Парковая ул, сооружение № ТС-1</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235,00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Парковая ул, сооружение № ТС-1</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78</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552028</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 309,1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309,10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628307, Ханты-Мансийский Автономный округ - Югра АО, Нефтеюганск г, 8-й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79</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552020</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 600,8 п.м.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600,80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628307, Ханты-Мансийский Автономный округ - Югра АО, Нефтеюганск г, 7-й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80</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551986</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150,0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150,00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628307, Ханты-Мансийский Автономный округ - Югра АО, Нефтеюганск г, 7-й мкр., от ТК 7-8 до У-113 к жилым домам № 34, 34а, 46, 47</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81</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552008</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314,80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314,80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628307, Ханты-Мансийский Автономный округ - Югра АО, Нефтеюганск г, 7-й мкр., от ТК 7-24 до МК 7-1вк к жилым домам № 39е, 40д, 40е, 40г, 53.</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82</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552012</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32,0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32,00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628307, Ханты-Мансийский Автономный округ - Югра АО, Нефтеюганск г, 7-й мкр., от ТК 7-23 к жилому дому № 39д</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83</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559447</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584,0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584,00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16А мкр., от ТК 16А-62-3 до ТК 16А-56 к ж/д № 52,55,56,57,54</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84</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551988</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76,20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76,20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628307, Ханты-Мансийский Автономный округ - Югра АО, Нефтеюганск г, 7-й мкр., от ТК 7-9 до У-118 к жилым домам № 28, 29</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85</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554198</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102,0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102,00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628301, Ханты-Мансийский Автономный округ - Югра АО, Нефтеюганск г, 5-й мкр., от ТК 5-57 к ж/домам 56,57,65</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86</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534659</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103,95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103,95</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628311, Ханты-Мансийский Автономный округ - Югра АО, Нефтеюганск г, 13-й мкр., от ТК 13-18 к ж/д №18,19</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87</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551966</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108,0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108,00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628303, Ханты-Мансийский Автономный округ - Югра АО, Нефтеюганск г, 6-й мкр., от МК 6-9 Парк. к ж/д № 2</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88</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552133</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109,93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109,93</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628301, Ханты-Мансийский Автономный округ - Югра АО, Нефтеюганск г, 4-й мкр., от ТК-4-1 до ТК 4-5</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89</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617721</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111,7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111,70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628306, Ханты-Мансийский Автономный округ - Югра АО, Нефтеюганск г, 14-й мкр., от МК 14-9 Мам.До ТК14-38 к жилому дому №38</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90</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552010</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119,0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119,00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628307, Ханты-Мансийский Автономный округ - Югра АО, Нефтеюганск г, 7-й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91</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552131</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124,7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124,70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628301, Ханты-Мансийский Автономный округ - Югра АО, Нефтеюганск г, 4-й мкр., от ТК 4-1 до У 4-21 к ж/д 19, 20, 21, 22</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92</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534639</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125,5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125,50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628310, Ханты-Мансийский Автономный округ - Югра АО, Нефтеюганск г, 16-й мкр., от МК 16-7 Молодежная до ТК 16-Школа 6-1 к жилому дому №42</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93</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559341</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127,05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127,05</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628303, Ханты-Мансийский Автономный округ - Югра АО, Нефтеюганск г, 9-й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94</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534647</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127,8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127,80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628306, Ханты-Мансийский Автономный округ - Югра АО, Нефтеюганск г, 14-й мкр., от ТК 14-29-3 до ТК 14-21 к жилым домам №№30,21</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95</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554211</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129,8 м.п.</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129,80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628303, Ханты-Мансийский Автономный округ - Югра АО, Нефтеюганск г, 6-й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96</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552117</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133,9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133,90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628301, Ханты-Мансийский Автономный округ - Югра АО, Нефтеюганск г, 4-й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97</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559450</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136,66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136,66</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16А мкр., от МК 16А-9 Наб. к ж/д № 68</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98</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534668</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137,7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137,70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628303, Ханты-Мансийский Автономный округ - Югра АО, Нефтеюганск г, 10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99</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554215</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138,0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138,00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628303, Ханты-Мансийский Автономный округ - Югра АО, Нефтеюганск г, 6-й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100</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554199</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139,0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139,00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628301, Ханты-Мансийский Автономный округ - Югра АО, Нефтеюганск г, 5-й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101</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551981</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140,0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140,00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628307, Ханты-Мансийский Автономный округ - Югра АО, Нефтеюганск г, 7-й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102</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552080</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140,4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140,40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628305, Ханты-Мансийский Автономный округ - Югра АО, Нефтеюганск г, 11 мкр., от ТК 11-70 до ТК 11-48/2 к ж/д № 73, 74</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103</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551979</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141,9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141,90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628307, Ханты-Мансийский Автономный округ - Югра АО, Нефтеюганск г, 7-й мкр., от ТК 7-21 до У-141 к жилым домам № 24в, 24г, 25в</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104</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559334</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144,0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144,00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628307, Ханты-Мансийский Автономный округ - Югра АО, Нефтеюганск г, 8А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105</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554189</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144,8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144,80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628301, Ханты-Мансийский Автономный округ - Югра АО, Нефтеюганск г, 5-й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106</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552054</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150,0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150,00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11А мкр., от ТК 11А-бер.1 к ж/д № 1</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107</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552002</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154,8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154,80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628307, Ханты-Мансийский Автономный округ - Югра АО, Нефтеюганск г, 7-й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108</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552024</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156,08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628307, Ханты-Мансийский Автономный округ - Югра АО, Нефтеюганск г, 7-й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109</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552062</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157,0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157,00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11А мкр., от ТК 11А-11а к ж/д № 13, 14</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110</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534646</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157,55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157,55</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628306, Ханты-Мансийский Автономный округ - Югра АО, Нефтеюганск г, 14-й мкр., от МК 14-21 Нефт. до ТК 14-29-3 к жилому дому №№29</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111</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534648</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161,2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161,20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628306, Ханты-Мансийский Автономный округ - Югра АО, Нефтеюганск г, 14-й мкр., от ТК 14-11-1 к жилым домам №№18,19</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112</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551991</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162,12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162,12</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628307, Ханты-Мансийский Автономный округ - Югра АО, Нефтеюганск г, 7-й мкр., от ТК 7-9 до У-117 к жилым домам № 35, 36, 44, 45</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113</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559338</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162,83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162,83</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628303, Ханты-Мансийский Автономный округ - Югра АО, Нефтеюганск г, 9-й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114</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552105</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1622,5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1.622,50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от ул.Жилая МК Аэропорт до ТК-авиа 2</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115</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554219</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164,5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164,50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628303, Ханты-Мансийский Автономный округ - Югра АО, Нефтеюганск г, 6-й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116</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552006</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169,52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169,52</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628307, Ханты-Мансийский Автономный округ - Югра АО, Нефтеюганск г, 7-й мкр.,от ТК 7-21 до   У-139 к жилым домам № 39в, 39г, 40б, 40в</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117</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552000</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171,7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171,10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628307, Ханты-Мансийский Автономный округ - Югра АО, Нефтеюганск г, 7-й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118</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552123</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172,0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172,00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628301, Ханты-Мансийский Автономный округ - Югра АО, Нефтеюганск г, 4-й мкр., от ТК 4-5 до У 4-47 к ж/д № 44, 45, 47, 48</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119</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559236</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1739,2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1.739,20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по улице Нефтяников от МК 4-4 Неф. до МК 12-9 Неф.</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120</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559441</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174,0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174,00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628310, Ханты-Мансийский Автономный округ - Югра АО, Нефтеюганск г, 16-й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121</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552004</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174,20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174,20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628307, Ханты-Мансийский Автономный округ - Югра АО, Нефтеюганск г, 7-й мкр., от ТК 7-20 до У-135 к жилым домам № 39а, 39б, 40а, 60</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122</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552074</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176,0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176,00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628305, Ханты-Мансийский Автономный округ - Югра АО, Нефтеюганск г, 11 мкр., от ТК 11-20 до ТК 11-1 к ж/д № 1, 2, 20</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123</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554209</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178,4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178,40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628303, Ханты-Мансийский Автономный округ - Югра АО, Нефтеюганск г, 6-й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124</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551983</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179,70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179,70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от ТК 7-13 до ТК 7-14 к жилым домам № 23, 24, 25, 26</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125</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552107</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182,6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182,60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628301, Ханты-Мансийский Автономный округ - Югра АО, Нефтеюганск г, 4-й мкр., от ТК 4-5 до ТК 4-11</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126</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534670</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185,4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185,40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628303, Ханты-Мансийский Автономный округ - Югра АО, Нефтеюганск г, 10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127</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552113</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195,9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195,90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628301, Ханты-Мансийский Автономный округ - Югра АО, Нефтеюганск г, 4-й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128</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534667</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206,6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206,60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628303, Ханты-Мансийский Автономный округ - Югра АО, Нефтеюганск г, 10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129</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534664</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207,0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207,00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628303, Ханты-Мансийский Автономный округ - Югра АО, Нефтеюганск г, 10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130</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559212</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211,0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211,00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Сургутская ул, от УМ 11а-14 Сург. до ТК 11а-12Сург.</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131</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559232</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213,5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213,50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по улице Нефтяниковот МК 4-11 Мир. до ТК-РЖКХ</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132</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534641</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216,1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216,10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628310, Ханты-Мансийский Автономный округ - Югра АО, Нефтеюганск г, 16-й мкр., от ТК 16-30 до ТК 16-29 к жилым домам №28,29,30,31,32</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133</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552014</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219,0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219,00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628307, Ханты-Мансийский Автономный округ - Югра АО, Нефтеюганск г, 7-й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134</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552048</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221,9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221,90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11Б мкр., от ТК 11-33 до ТК 11а-15-2 к ж/д № 33, 15</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135</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552115</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226,9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226,90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628301, Ханты-Мансийский Автономный округ - Югра АО, Нефтеюганск г, 4-й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136</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559442</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227,01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227,01</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628310, Ханты-Мансийский Автономный округ - Югра АО, Нефтеюганск г, 16-й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137</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552038</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231,05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231,05</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11Б мкр., от ТК 11а-104-1 к ж/д № 103, 104</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138</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559339</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233,5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233,50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628303, Ханты-Мансийский Автономный округ - Югра АО, Нефтеюганск г, 9-й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139</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554223</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238,7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238,70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628303, Ханты-Мансийский Автономный округ - Югра АО, Нефтеюганск г, 6-й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140</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559333</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239,0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239,00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628307, Ханты-Мансийский Автономный округ - Югра АО, Нефтеюганск г, 8А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141</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552052</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246,16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246,16</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628305, Ханты-Мансийский Автономный округ - Югра АО, Нефтеюганск г, 11 мкр., от ТК 11А-маг. 17 до ТК 11А-15 к ж/д № 15</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142</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534653</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246,5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246,50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628311, Ханты-Мансийский Автономный округ - Югра АО, Нефтеюганск г, 13-й мкр., от МК 13-14 Неф. до ТК 13-11 к ж/д №12,10,11,3</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143</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534661</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25,0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25,00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628311, Ханты-Мансийский Автономный округ - Югра АО, Нефтеюганск г, 13-й мкр., от ТК 13-54 к ж/д №54</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144</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559395</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25,0м.п.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25,00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628310, Ханты-Мансийский Автономный округ - Югра АО, Нефтеюганск г, 12 мкр., от ТК 12-38 к ж/д 38</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145</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552119</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256,0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256,00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628301, Ханты-Мансийский Автономный округ - Югра АО, Нефтеюганск г, 4-й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146</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559374</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260,3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260,30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11Б мкр.,от вр.11б-10 до ТК 11б-11 к ж.д.10,11,12</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147</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559400</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271,7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271,70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628310, Ханты-Мансийский Автономный округ - Югра АО, Нефтеюганск г, 12 мкр., от ТК 12-1 до ТК 12-7  ж./д. 4,5,11,7</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148</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552088</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273,95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273,95</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628305, Ханты-Мансийский Автономный округ - Югра АО, Нефтеюганск г, 11 мкр., от ТП 11-38 до ТК 11-49 к ж/д 46, 48, 49, 38</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149</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559204</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276,1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276,10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Жилая ул, МК 10-15 Жил. до МК-аэропорт</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150</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559402</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28,6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28,60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628310, Ханты-Мансийский Автономный округ - Югра АО, Нефтеюганск г, от ТК12-3Мам. к ж/д 58, 12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151</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534644</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280,19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280,19</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628306, Ханты-Мансийский Автономный округ - Югра АО, Нефтеюганск г, 14-й мкр., от МК 14-10 Мам. до ТК 14-49 к жилым домам №№42,45,49</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152</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552103</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283,3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283,30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628305, Ханты-Мансийский Автономный округ - Югра АО, Нефтеюганск г, 11 мкр., от ТК 11-27 к ж/д 22, 25, 29</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153</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552121</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286,1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286,10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628303, Ханты-Мансийский Автономный округ - Югра АО, Нефтеюганск г, 6-й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154</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559260</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287,13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287,13</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3-й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155</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559399</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291,8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291,80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628310, Ханты-Мансийский Автономный округ - Югра АО, Нефтеюганск г, 12 мкр.,от ТК 12-12 до ТК 12-55 к ж/д 15,19,13,55</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156</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560775</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294,5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294,50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628307, Ханты-Мансийский Автономный округ - Югра АО, Нефтеюганск г, 8А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157</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554200</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299,7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299,70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628301, Ханты-Мансийский Автономный округ - Югра АО, Нефтеюганск г, 5-й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158</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554190</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308,04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308,04</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628301, Ханты-Мансийский Автономный округ - Югра АО, Нефтеюганск г, 5-й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159</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559347</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309,0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309,00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628303, Ханты-Мансийский Автономный округ - Югра АО, Нефтеюганск г, 10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160</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554213</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316,3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316,30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628303, Ханты-Мансийский Автономный округ - Югра АО, Нефтеюганск г, 6-й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161</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552072</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317,95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317,95</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628305, Ханты-Мансийский Автономный округ - Югра АО, Нефтеюганск г, 11 мкр., от т. вр. перемычки до У ЖЭУ-5</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162</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554188</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318,4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318,40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628301, Ханты-Мансийский Автономный округ - Югра АО, Нефтеюганск г, 5-й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163</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617574</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323,9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323,90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628310, Ханты-Мансийский Автономный округ - Югра АО, Нефтеюганск г, 16-й мкр., от ТК 16-14 до ТК 16-30 к жилому дому № 23</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164</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559196</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324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325,00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628310, Ханты-Мансийский Автономный округ - Югра АО, Нефтеюганск г, сети теплоснабжения, 16-й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165</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552096</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324,65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324,65</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628305, Ханты-Мансийский Автономный округ - Югра АО, Нефтеюганск г, 11 мкр., от ТК 11-5-1 до ТК 11-4 и ТК 11-6 к ж/д 3, 4, 5, 6, 7</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166</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534640</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324,9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324,90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628310, Ханты-Мансийский Автономный округ - Югра АО, Нефтеюганск г, 16-й мкр., от ТК 16-Школа 6-1 к жилым домам №37,38,39,40</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167</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534669</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328,3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328,30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628303, Ханты-Мансийский Автономный округ - Югра АО, Нефтеюганск г, 10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168</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534649</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330,3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330,30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628306, Ханты-Мансийский Автономный округ - Югра АО, Нефтеюганск г, 14-й мкр., от ТК 14-2-1 до ТК 14-15 к жилым домам №№11,12,15</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169</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552094</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331,27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331,27</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628305, Ханты-Мансийский Автономный округ - Югра АО, Нефтеюганск г, 11 мкр., от ТК 11-55-1 до ТК 11-52 и ТК 11-58 к ж/д 52, 54, 59, 55, 58</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170</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552042</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343,35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343,35</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11Б мкр., от ТК 11а-10-1 к Школе № 14</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171</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559446</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344,05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344,05</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16А мкр., от ТК 16А-79-1 до ТК 16А-76 к ж/д. № 75,76,77,78</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172</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528878</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355,2 м. 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355,20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628303, Ханты-Мансийский Автономный округ - Югра АО, Нефтеюганск г, 10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173</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534638</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361,35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361,35</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628310, Ханты-Мансийский Автономный округ - Югра АО, Нефтеюганск г, 16-й мкр., от ТК 16-10 до ТК 16-6 к жилым домам №4,5,6,9</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174</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559216</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361,7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361,70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Набережная ул, от УМ-1 Сург. до ТК СЭС</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175</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552082</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364,61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364,61</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628305, Ханты-Мансийский Автономный округ - Югра АО, Нефтеюганск г, 11 мкр., от ТК 11-70-5 до ТК 11-85-2 к ж/д № 85, 89</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176</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554217</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377,79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377,79</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628303, Ханты-Мансийский Автономный округ - Югра АО, Нефтеюганск г, 6-й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177</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552016</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380,0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380,00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628307, Ханты-Мансийский Автономный округ - Югра АО, Нефтеюганск г, 7-й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178</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534645</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380,2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380,20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 </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179</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534662</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383,4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383,40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628311, Ханты-Мансийский Автономный округ - Югра АО, Нефтеюганск г, 13-й мкр., от ТК 13-43 до ТК 13-64 к ж/д №33,34,44,62,61,64</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180</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552046</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384,25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384,25</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11Б мкр., от ТК 11-38 до ТК 11а-15-1 к ж/д № 16, 18, 19, 80</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181</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559224</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387,1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387,10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до МК 9-5 Парк</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182</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560769</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387,5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387,50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628307, Ханты-Мансийский Автономный округ - Югра АО, Нефтеюганск г, 8А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183</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534665</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390,9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390,90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628303, Ханты-Мансийский Автономный округ - Югра АО, Нефтеюганск г, 10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184</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559342</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391,0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391,00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628303, Ханты-Мансийский Автономный округ - Югра АО, Нефтеюганск г, 9-й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185</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554207</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393,76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393,76</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628303, Ханты-Мансийский Автономный округ - Югра АО, Нефтеюганск г, 6-й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186</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552034</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394,0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394,00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628307, Ханты-Мансийский Автономный округ - Югра АО, Нефтеюганск г, 8-й мкр.от МК 8-11 Парковая до ТК-8 Д/сад к ж.д. №7</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187</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559238</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399,46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399,46</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188</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552064</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402,65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402,65</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11А мкр., от ТК 11А-39а до ТК 11А-3 к ж/д № 1, 2, 3, 4, 5, 6, 7, 39</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189</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559225</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405,0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405,00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до МК 9-9 Парк</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190</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559229</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405,81м.п.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405,81</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по улице Мамонтовская от МК 7-2вк до МК 12-2 Мам.</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191</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559340</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41,0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41,00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628303, Ханты-Мансийский Автономный округ - Югра АО, Нефтеюганск г, 9-й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192</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534643</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416,14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416,14</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628310, Ханты-Мансийский Автономный округ - Югра АО, Нефтеюганск г, 16-й мкр., от МК 16-5 Молодежная до ТК 16-Белоснежка к жилым домам №3,14,10</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193</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534660</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42,5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42,50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628311, Ханты-Мансийский Автономный округ - Югра АО, Нефтеюганск г, 13-й мкр., от ТК 13-6 к ж/д №6,7</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194</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554193</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424,0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424,00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628301, Ханты-Мансийский Автономный округ - Югра АО, Нефтеюганск г, 5-й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195</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554221</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427,0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427,00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628303, Ханты-Мансийский Автономный округ - Югра АО, Нефтеюганск г, 6-й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196</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559397</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441,5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441,50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628310, Ханты-Мансийский Автономный округ - Югра АО, Нефтеюганск г, 12 мкр., от МК 12-1Мол. до ТК 12-1 к ж/д 1,2,3,6,9</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197</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559215</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446,3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446,30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Сургутская ул, от УМ-2 Сург.до МК Юг-Зап</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198</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552060</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452,3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452,30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11А мкр., от ТК 11А-11а до ТК 11-54-2 к ж/д № 9, 10, 11, 18, 45</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199</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552078</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453,0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453,00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628305, Ханты-Мансийский Автономный округ - Югра АО, Нефтеюганск г, 11 мкр., от ТК 11-70-2 до ТК 11-77 к ж/д 76, 78, 79, 84, 80, 77, 81</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200</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552084</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460,65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460,65</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628305, Ханты-Мансийский Автономный округ - Югра АО, Нефтеюганск г, 11 мкр., от ТК 11-70-3 к ж/д № 70, 67, 63, 69, 65, 66</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201</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552086</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469,9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469,90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628305, Ханты-Мансийский Автономный округ - Югра АО, Нефтеюганск г, 11 мкр., от ТК 11-106 до ТК 11-104 к ж/д 110, 106, 107, 108, 105, 103, 104, 102</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202</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552050</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493,40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493,40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11А мкр., от ТК 11А-2а до ТК 11А-11Б; от ТК 11А-8, 6 до ТК 11А-6</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203</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559445</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493,71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493,71</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16А мкр., от МК 16А-7 Наб. до ТК 16А-80 к ж/д № 81,82,83,79,80</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204</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559396</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495,5м.п.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495,50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628310, Ханты-Мансийский Автономный округ - Югра АО, Нефтеюганск г, 12 мкр., от МК12-11 Неф. до ТК 12-31 к ж.д.28,29,30,31,32</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205</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623432</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516,5 м.п.</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516,50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пос Звездный, 11А мкр., сооружение № 72/3</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206</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552076</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52,0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52,00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628305, Ханты-Мансийский Автономный округ - Югра АО, Нефтеюганск г, 11 мкр., от ТК Шк.11-1 до ТК Шк.11-3 к спецшколе № 11</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207</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559449</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52,0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52,00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16А мкр., от МК 16А-9 Наб. к ж/д № 66</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208</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559205</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520,7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520,70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Жилая ул</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209</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554194</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521,3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521,30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628301, Ханты-Мансийский Автономный округ - Югра АО, Нефтеюганск г, 5-й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210</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559227</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530,9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530,90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Парковая ул, от МК 11а-8 Сургут, до ж/д АТБ-6 №1,2</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211</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552018</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534,0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534,00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628307, Ханты-Мансийский Автономный округ - Югра АО, Нефтеюганск г, 7-й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212</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552098</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541,0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541,00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628305, Ханты-Мансийский Автономный округ - Югра АО, Нефтеюганск г, 11 мкр., от ТК 11-17 до ТК 11-9 к ж/д 8, 9, 10, 17, 16, 15, 11, 12</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213</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559237</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544,6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544,60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по улице Нефтяников от МК 12-9 неф. до 12-13 Неф.</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214</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552070</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555,0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555,00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628305, Ханты-Мансийский Автономный округ - Югра АО, Нефтеюганск г, 11 мкр., от ТК 11-63-1 до ТК 11-93 к ж/д № 97, 100, 96, 93, 95</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215</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559443</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57,0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57,00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628310, Ханты-Мансийский Автономный округ - Югра АО, Нефтеюганск г, 16-й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216</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559228</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576,5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576,50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Мамонтовская ул, от МК 8а-14 Парк, до МК 7-2вк</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217</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534656</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58,0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58,00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628311, Ханты-Мансийский Автономный округ - Югра АО, Нефтеюганск г, 13-й мкр., от ТК 13-63 к ж/д №63</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218</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559217</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581,0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581,00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от ЦК-1 до ул.Сургутская диам. 700мм</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219</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552092</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583,39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583,39</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628305, Ханты-Мансийский Автономный округ - Югра АО, Нефтеюганск г, 11 мкр., от ТК 11-библ. до ТК Аллегро к ж/д 44, 40, 42, 60, школе № 7, библиотеке</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220</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551998</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59,3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59,30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628307, Ханты-Мансийский Автономный округ - Югра АО, Нефтеюганск г, 7-й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221</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554196</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594,44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594,44</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628301, Ханты-Мансийский Автономный округ - Югра АО, Нефтеюганск г, 5-й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222</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552026</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622,92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622,92</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628307, Ханты-Мансийский Автономный округ - Югра АО, Нефтеюганск г, 8-й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223</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559448</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636,5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636,50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16А мкр., от МК 16А-17 Неф. до ТК 16А-Детс.полик. к ж/д № 62,64,67,70,71</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224</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552040</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64,5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64,50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11Б мкр., от ТК Школа Иск.1 до ТК 11а-97 к ж/д № 97</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225</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552058</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641,8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641,80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11А мкр., от ТК 11-18 до ТК 11-27-2 к ж/д № 12, 19, 20/1, 25, 26, 27</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226</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552056</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659,6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659,60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11А мкр., от УМ 11А-14 Сур. до ТК 11А-2а</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227</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559194</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678,2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678,20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от МК2- КЦ Обь до МК 16-5 Наб.</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228</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559226</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682,1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682,10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по улице Парковая от МК 9-9 Парк до МК 8а-14 Парк.</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229</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559335</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690,5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690,50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628307, Ханты-Мансийский Автономный округ - Югра АО, Нефтеюганск г, 8А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230</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560772</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70,5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70,50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628307, Ханты-Мансийский Автономный округ - Югра АО, Нефтеюганск г, 8А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231</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559343</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714,0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714,00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628303, Ханты-Мансийский Автономный округ - Югра АО, Нефтеюганск г, 9-й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232</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559398</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729,8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729,80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628310, Ханты-Мансийский Автономный округ - Югра АО, Нефтеюганск г, 12 мкр., от МК 12-4Мол. до ТК 12-16 к ж/д 18,23,16,8,12,21,14</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233</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605446</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76,1 м.п. в 2-х трубном исполнении в 14 микрорайоне к жилым домам № 27,25 от ТК 14-29-2 до ТК 14-27</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628306, Ханты-Мансийский Автономный округ - Югра АО, Нефтеюганск г, 14-й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234</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534655</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77,0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77,00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628311, Ханты-Мансийский Автономный округ - Югра АО, Нефтеюганск г, 13-й мкр., от МК 13-15 Неф. до ТК 13-4 к ж/д №4</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235</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534658</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77,0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77,00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628311, Ханты-Мансийский Автономный округ - Югра АО, Нефтеюганск г, 13-й мкр., от ТК 13-39 к ж/д №39,42</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236</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551977</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80,0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80,00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628307, Ханты-Мансийский Автономный округ - Югра АО, Нефтеюганск г, 7-й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237</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559201</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804,5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804,50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по ул. Киевская от МК-Киевская до ТК-АБК Шлюмб.</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238</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552066</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808,4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808,40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11А мкр., от ТК 11А-1 до ТК 11А-21 к ж/д № 20, 21, 22, 23, 24</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239</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554205</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814,7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814,70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628303, Ханты-Мансийский Автономный округ - Югра АО, Нефтеюганск г, 6-й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240</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552111</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82,0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82,00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628301, Ханты-Мансийский Автономный округ - Югра АО, Нефтеюганск г, 4-й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241</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552101</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83,5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83,50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628305, Ханты-Мансийский Автономный округ - Югра АО, Нефтеюганск г, 11 мкр., от ТК 11-26 до ТК 11-17</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242</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534663</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84,0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84,00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628303, Ханты-Мансийский Автономный округ - Югра АО, Нефтеюганск г, 10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243</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552068</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84,2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84,20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11А мкр., от ТК 11А-28а до ТК 11А-28 к ж/д № 28, 29</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244</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559206</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849,0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849,00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Жилая ул</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245</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559401</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856,0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856,00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628310, Ханты-Мансийский Автономный округ - Югра АО, Нефтеюганск г, 12 мкр., от МК 12-2Мам. до ТК 12-47 и ТК 12-Д/с  к ж/д 10,44,45,46,47,49,50,51,52,54,53</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246</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534636</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86,0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86,00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628310, Ханты-Мансийский Автономный округ - Югра АО, Нефтеюганск г, 16-й мкр., от ТК 16-45 до ТК 16-Колледж 1</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247</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559337</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910,3 м.п. в 2-х трубном исполненнии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910,30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628303, Ханты-Мансийский Автономный округ - Югра АО, Нефтеюганск г, 9-й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248</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552030</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917,7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917,70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628307, Ханты-Мансийский Автономный округ - Югра АО, Нефтеюганск г, 8-й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249</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559331</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921,3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921,30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628307, Ханты-Мансийский Автономный округ - Югра АО, Нефтеюганск г, 8А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250</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534654</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 94,0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94,00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628311, Ханты-Мансийский Автономный округ - Югра АО, Нефтеюганск г, 13-й мкр., от ТК Шк. 13-10 к ж/д №8</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251</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552044</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протяженностью119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119,00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11Б мкр., от ТК 11-164а до ТК 11а-14-2 к ж/д № 47</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252</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623427</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 Строителей ул, сооружение № ТС-1</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168,00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628301, Ханты-Мансийский Автономный округ - Югра АО, Нефтеюганск г, Строителей ул, сооружение № ТС-1</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253</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534642</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теплоснабжения,протяженностью 219,9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219,90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628310, Ханты-Мансийский Автономный округ - Югра АО, Нефтеюганск г, 16-й мкр.,от ТК 16-25-2 до ТК 16-26 к жилым домам №25,26,27</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254</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534657</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теплоснабжения,протяженностью 70,7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70,70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628311, Ханты-Мансийский Автономный округ - Югра АО, Нефтеюганск г, 13-й мкр., от ТК 13-53 к ж/д №50,49</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255</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534652</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теплоснабженияпротяженностью 193,5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193,50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628311, Ханты-Мансийский Автономный округ - Югра АО, Нефтеюганск г, 13-й мкр., от МК 12-13 Неф. к ж/д №1,2</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256</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534650</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Сети теплоснабженияпротяженностью 306,2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306,20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628306, Ханты-Мансийский Автономный округ - Югра АО, Нефтеюганск г, 14-й мкр., от МК-6 Юг. до ТК 14-8 к жилым домам №№2,4,8,9</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257</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Н002588</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 xml:space="preserve">Сеть теплоснабжения от тепловой камеры МК17-5 Неф до ввода МЖД № 4 </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17-й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258</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Н002162</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Сеть теплоснабжения от ТК-2-15 мкр. сущ. до стены пристроенной стоянки автотранспорта закрытого типа</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197,00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округ-Югра, г.Нефтеюганск, 17-й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259</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Н001983</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Сеть теплоснабжения от точки А до точки Б с установкой камеры УТ-1</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121,00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260</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Н002163</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Сеть теплоснабжения от УТ-1 до паркинга</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41,00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округ-Югра, г.Нефтеюганск</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261</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633008</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Сооружение</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60,00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628301, Ханты-Мансийский Автономный округ - Югра АО, Нефтеюганск г, Ленина ул, ТС-1</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262</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618976</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Сооружение, Нефтяников ул, сооружение № 8/4</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249,00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628301, Ханты-Мансийский Автономный округ - Югра АО, Нефтеюганск г, Нефтяников ул, сооружение № 8/4</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263</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529125</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Сооружение, сети теплоснабжения, протяженностью 1854,0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1.854,00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628306, Ханты-Мансийский Автономный округ - Югра АО, Нефтеюганск г, 15-й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264</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618243</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Сооружение: сети теплоснабжения</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61,27</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628306, Ханты-Мансийский Автономный округ - Югра АО, Нефтеюганск г, 14-й мкр., от ТК 14-23 к жилому дому № 24</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265</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618193</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сооружения коммунального хозяйства</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44,00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628301, Ханты-Мансийский Автономный округ - Югра АО, Нефтеюганск г, 2 мкр., сооружение № ТС-2</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266</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559454</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Сооружения сети теплоснабжения (I  очередь)</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118,64</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628303, Ханты-Мансийский Автономный округ - Югра АО, Нефтеюганск г, 6-й мкр., от ТК-6-1 до ж/дома №3</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267</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559258</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Т/трасса в 2 мкр. к ж.д.10</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628301, Ханты-Мансийский Автономный округ - Югра АО, Нефтеюганск г, к ж.д. 10, 2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268</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Н002151</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Тепловая сеть котельной «Юго-Западная</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1.649,00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округ-Югра, г.Нефтеюганск, Юго-Западная промзона</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269</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Н002154</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Тепловая сеть котельной «Юго-Западная», уч-к от ОП151 до УТ-35Т.П. тепловых сетей котельной Юго-Западная 2 очередь</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1.813,00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округ-Югра, г.Нефтеюганск, Юго-Западная промзона</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270</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Н001045</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Тепловая сеть от У-МП до У-239 по ул. Мира</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177,00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628301, Ханты-Мансийский Автономный округ - Югра АО, Нефтеюганск г, Мира ул, от У-МП до У-239</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271</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Н001053</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Тепловая сеть по ул.Строителей от камеры У-239 до камеры ТК-БНАвт</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175,00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округ-Югра, город Нефтеюганск, по ул.Строителей от камеры У-239 до камеры ТК-БНАвт</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272</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559392</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Тепловодоснабжения, протяженностью L=967,0 м.</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967,00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Сургутская ул</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273</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520924</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Тепловые сети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354,40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628301, Ханты-Мансийский Автономный округ - Югра АО, Нефтеюганск г, 1-й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274</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551875</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Тепловые сети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527,78</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от ТК 15-1 в 15 микрорайоне до котельной в 17 микрорайоне гор. МО-15</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275</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559208</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 xml:space="preserve">Тепловые сети </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816,50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Сургутская ул, от ТК-ГИБДД до ТК11-107 (д/с"Колосок")</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276</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559213</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Тепловые сети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641,64</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Сургутская ул, от УМ 11а-12 Сург. до ТК 11а-8 Сург.</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277</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559240</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Тепловые сети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127,40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628301, Ханты-Мансийский Автономный округ - Югра АО, Нефтеюганск г, 2 мкр.,  от ТК"КЦ Обь" до ТК-2-3</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278</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Н002197</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 xml:space="preserve">Тепловые сети 2 </w:t>
            </w:r>
            <w:r w:rsidRPr="0049480F">
              <w:rPr>
                <w:rFonts w:ascii="Cambria Math" w:hAnsi="Cambria Math" w:cs="Cambria Math"/>
                <w:sz w:val="18"/>
                <w:szCs w:val="18"/>
              </w:rPr>
              <w:t>⌀</w:t>
            </w:r>
            <w:r w:rsidRPr="0049480F">
              <w:rPr>
                <w:sz w:val="18"/>
                <w:szCs w:val="18"/>
              </w:rPr>
              <w:t xml:space="preserve"> 426х9мм; (трубы по ГОСТ 30732-2006 (трубы стальные бесшовные горячедеформированные по ГОСТ 8732-78*. В качестве материала труб приме</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634,00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округ-Югра, г.Нефтеюганск, 17 микрорайон, вдоль ул.Нефтяников (участок от ул.Романа Кузоваткина до ул.Набережная)</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279</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559195</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Тепловые сети 2 Ду 530 по ул.Набережная от МК 16А-5 до МК 15-18 Нефтяников</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1.879,50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Набережная ул, 16, 16а микрорайон</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280</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575001</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Тепловые сети 2Д500 мм по ул.Мира, от ЦК-1 до ЦК-2</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1.269,70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628301, Ханты-Мансийский Автономный округ - Югра АО, Нефтеюганск г, Мира ул</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281</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520218</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Тепловые сети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366,20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628301, Ханты-Мансийский Автономный округ - Югра АО, Нефтеюганск г, 1-й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282</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559252</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Тепловые сети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335,90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628301, Ханты-Мансийский Автономный округ - Югра АО, Нефтеюганск г, 1-й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283</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520219</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Тепловые сети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38,00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628301, Ханты-Мансийский Автономный округ - Югра АО, Нефтеюганск г, 2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284</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520246</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Тепловые сети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32,00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628301, Ханты-Мансийский Автономный округ - Югра АО, Нефтеюганск г, 2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285</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520244</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Тепловые сети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397,80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628301, Ханты-Мансийский Автономный округ - Югра АО, Нефтеюганск г, 2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286</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533650</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Тепловые сети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69,50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3-й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287</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520217</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Тепловые сети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950,26</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3-й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288</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551876</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Тепловые сети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581,76</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628311, Ханты-Мансийский Автономный округ - Югра АО, Нефтеюганск г, 13-й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289</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551874</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Тепловые сети в 2-х трубном исполнении, протяженностью 1107,25 м.п.</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1.107,25</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628310, Ханты-Мансийский Автономный округ - Югра АО, Нефтеюганск г, 12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290</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551879</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Тепловые сети в 2-х трубном исполнении, протяженностью 348,32 м.п.</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348,32</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628311, Ханты-Мансийский Автономный округ - Югра АО, Нефтеюганск г, 13-й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291</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551890</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Тепловые сети в 2-х трубном исполнении, протяженностью 392,46 м.п.</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392,46</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628311, Ханты-Мансийский Автономный округ - Югра АО, Нефтеюганск г, 13-й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292</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551868</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Тепловые сети в 2-х трубном исполнении, протяженностью 540,81 м.п.</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540,81</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628311, Ханты-Мансийский Автономный округ - Югра АО, Нефтеюганск г, 13-й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293</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551888</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Тепловые сети в 2-х трубном исполнении, сооружение, протяженностью 349,71 м.п.</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349,71</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628311, Ханты-Мансийский Автономный округ - Югра АО, Нефтеюганск г, 13-й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294</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533649</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Тепловые сети в 2-х трубном исполнении, сооружение, протяженностью 92,45 м.п</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92,45</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628301, Ханты-Мансийский Автономный округ - Югра АО, Нефтеюганск г, 2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295</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643353</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Тепловые сети по ул.Нефтяников от ул.Мира до ул.Ленина</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446,00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628301, Ханты-Мансийский Автономный округ - Югра АО, Нефтеюганск г, Нефтяников ул</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296</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643361</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Тепловые сети по ул.Петухова, от МК-4 Юг до МК 14-7 Мам</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343,00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628300, Ханты-Мансийский Автономный округ - Югра АО, Нефтеюганск г, Владимира Петухова ул</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297</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605451</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Тепловые сети производственной базы</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402,40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Жилая ул, Промышленная зона Пионерная, производственная база</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298</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643352</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Тепловые сети, 14 микрорайон, к ж.д. № 35,36</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176,00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628306, Ханты-Мансийский Автономный округ - Югра АО, Нефтеюганск г, 14-й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299</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642373</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Тепловые сети, 14 микрорайон, к ж.д. №16</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94,00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628306, Ханты-Мансийский Автономный округ - Югра АО, Нефтеюганск г, 14-й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300</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643359</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Тепловые сети, 14 микрорайон, к ж.д. №40</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17,00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628306, Ханты-Мансийский Автономный округ - Югра АО, Нефтеюганск г, 14-й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301</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643354</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Тепловые сети, 16а микрорайон, от МК 16а-26-1 до ж.д. 88,89,90</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157,00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16А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302</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634122</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Тепловые сети, 5П проезд</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656,00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5П проезд</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303</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551873</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Тепловые сети, протяженностью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376,07</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628311, Ханты-Мансийский Автономный округ - Югра АО, Нефтеюганск г, 13-й мкр., от ТК 13-38 к ж/д №30,43,45.</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304</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551886</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Тепловые сети, протяженностью 1008,01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1.008,01</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628301, Ханты-Мансийский Автономный округ - Югра АО, Нефтеюганск г, 2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305</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559254</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Тепловые сети, протяженностью 133,0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133,00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628301, Ханты-Мансийский Автономный округ - Югра АО, Нефтеюганск г, 2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306</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602748</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Тепловые сети, протяжённостью 139,8 п.м., ТС</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139,80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628301, Ханты-Мансийский Автономный округ - Югра АО, Нефтеюганск г, 2А мкр., сооружение № 13/1</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307</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551889</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Тепловые сети, протяженностью 151,07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151,07</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628311, Ханты-Мансийский Автономный округ - Югра АО, Нефтеюганск г, 13-й мкр., от ТК 13-36 к жилым домам № 36,37,41</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308</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559263</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Тепловые сети, протяженностью 223,4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223,40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3-й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309</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559257</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Тепловые сети, протяженностью 318,8 м.п. в двухтрубном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318,80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628301, Ханты-Мансийский Автономный округ - Югра АО, Нефтеюганск г, 2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310</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559261</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Тепловые сети, протяженностью 34,9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34,90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 3-й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311</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520247</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Тепловые сети, протяженностью 424,1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424,10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628301, Ханты-Мансийский Автономный округ - Югра АО, Нефтеюганск г, 1-й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312</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559246</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Тепловые сети, протяженностью 472,0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472,00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628301, Ханты-Мансийский Автономный округ - Югра АО, Нефтеюганск г, 1-й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313</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559250</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Тепловые сети, протяженностью 473,9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473,90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628301, Ханты-Мансийский Автономный округ - Югра АО, Нефтеюганск г, 1-й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314</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520925</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Тепловые сети, протяженностью 552,4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628301, Ханты-Мансийский Автономный округ - Югра АО, Нефтеюганск г, 1-й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315</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559249</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Тепловые сети, протяженностью 88,0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88,00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628301, Ханты-Мансийский Автономный округ - Югра АО, Нефтеюганск г, 1-й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316</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386646</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Теплоснабжение очистных сооружений</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140,00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г. Нефтеюганск, Промышленная зона Юго-Западная, проезд 5П</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317</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366223</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Теплотрасса</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812,72</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628310, Ханты-Мансийский Автономный округ - Югра АО, Нефтеюганск г, 12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318</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559330</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Теплотрасса</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336,00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628307, Ханты-Мансийский Автономный округ - Югра АО, Нефтеюганск г, 8А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319</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559336</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Теплотрасса</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879,00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628303, Ханты-Мансийский Автономный округ - Югра АО, Нефтеюганск г, 9-й мкр.,сооружение № 1/1, от ТК-9 городской сети теплоснабжения по ул.Жилая к жилым домам №№ 1,2,3,5,6,7,29</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320</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Н002152</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Теплотрасса</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469,00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округ-Югра, г.Нефтеюганск, Юго-Западная промзона, массив 01, квартал 03, от магистральной теплосети до нежилого строения № 4</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321</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366232</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Теплотрасса в 2-х трубном исполнении, сооружение, протяженностью 534,9 м</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534,90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628306, Ханты-Мансийский Автономный округ - Югра АО, Нефтеюганск г, 14-й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322</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643360</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Теплотрасса, 10 микрорайон, к ж.д. 27,28 от ТК-Училище</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84,00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628303, Ханты-Мансийский Автономный округ - Югра АО, Нефтеюганск г, 10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323</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559198</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Теплотрасса, протяженностью 283,03 м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283,03</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324</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336227</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Теплотрасса, протяженностью 307,38 м.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307,38</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628303, Ханты-Мансийский Автономный округ - Югра АО, Нефтеюганск г, 10А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325</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559199</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Теплотрасса, протяженностью 615 м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615,00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326</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366233</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Теплотрасса, протяженностью 845,01 м.п.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845,01</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628301, Ханты-Мансийский Автономный округ - Югра АО, Нефтеюганск г, 2 мкр.</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327</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386804</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Теплотрасса, протяженностью L 375 м, D-273 мм</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375,00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Ханты-Мансийский Автономный округ - Югра АО, Нефтеюганск г</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328</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366227</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Теплотрассы, протяженностью 307,38м в 2-х трубном исполнении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307,38</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628303, Ханты-Мансийский Автономный округ - Югра АО, Нефтеюганск г, 10А мкр.,по ул.Жилая, от ЦК-2 до теплокамеры ТК-10-21</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329</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366230</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Теплотрассы, протяженностью 719,55м в 2-х трубном измерении</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719,55</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628306, Ханты-Мансийский Автономный округ - Югра АО, Нефтеюганск г, 14-й мкр., по ул. Мамонтовская от УТ-5 до УТ-12</w:t>
            </w:r>
          </w:p>
        </w:tc>
      </w:tr>
      <w:tr w:rsidR="006B66C0" w:rsidRPr="0049480F" w:rsidTr="00DE6E4E">
        <w:trPr>
          <w:trHeight w:val="20"/>
        </w:trPr>
        <w:tc>
          <w:tcPr>
            <w:tcW w:w="332"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330</w:t>
            </w:r>
          </w:p>
        </w:tc>
        <w:tc>
          <w:tcPr>
            <w:tcW w:w="46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Н001914</w:t>
            </w:r>
          </w:p>
        </w:tc>
        <w:tc>
          <w:tcPr>
            <w:tcW w:w="1466"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Участок теплоснабжения DN500</w:t>
            </w:r>
          </w:p>
        </w:tc>
        <w:tc>
          <w:tcPr>
            <w:tcW w:w="781"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69,00</w:t>
            </w:r>
          </w:p>
        </w:tc>
        <w:tc>
          <w:tcPr>
            <w:tcW w:w="1960" w:type="pct"/>
            <w:tcBorders>
              <w:top w:val="single" w:sz="4" w:space="0" w:color="auto"/>
              <w:left w:val="single" w:sz="4" w:space="0" w:color="auto"/>
              <w:bottom w:val="single" w:sz="4" w:space="0" w:color="auto"/>
              <w:right w:val="single" w:sz="4" w:space="0" w:color="auto"/>
            </w:tcBorders>
            <w:shd w:val="clear" w:color="000000" w:fill="FFFFFF"/>
            <w:vAlign w:val="center"/>
          </w:tcPr>
          <w:p w:rsidR="006B66C0" w:rsidRPr="0049480F" w:rsidRDefault="006B66C0" w:rsidP="0049480F">
            <w:pPr>
              <w:jc w:val="center"/>
              <w:rPr>
                <w:sz w:val="18"/>
                <w:szCs w:val="18"/>
              </w:rPr>
            </w:pPr>
            <w:r w:rsidRPr="0049480F">
              <w:rPr>
                <w:sz w:val="18"/>
                <w:szCs w:val="18"/>
              </w:rPr>
              <w:t>Российская Федерация, Ханты-Мансийский автономный округ-Югра, г.Нефтеюганск, ул.Сургутская от МК-Юг-Зап. до МК-ЮЗ-1</w:t>
            </w:r>
          </w:p>
        </w:tc>
      </w:tr>
    </w:tbl>
    <w:p w:rsidR="00116584" w:rsidRPr="0049480F" w:rsidRDefault="00116584" w:rsidP="0049480F">
      <w:pPr>
        <w:rPr>
          <w:rFonts w:eastAsia="Calibri"/>
        </w:rPr>
      </w:pPr>
    </w:p>
    <w:p w:rsidR="00116584" w:rsidRPr="0049480F" w:rsidRDefault="00116584" w:rsidP="0049480F">
      <w:pPr>
        <w:spacing w:line="360" w:lineRule="auto"/>
        <w:ind w:firstLine="709"/>
        <w:jc w:val="both"/>
        <w:rPr>
          <w:sz w:val="26"/>
          <w:szCs w:val="26"/>
          <w:lang w:eastAsia="en-US" w:bidi="en-US"/>
        </w:rPr>
      </w:pPr>
    </w:p>
    <w:p w:rsidR="00116584" w:rsidRPr="0049480F" w:rsidRDefault="00116584" w:rsidP="0049480F">
      <w:pPr>
        <w:spacing w:line="360" w:lineRule="auto"/>
        <w:ind w:firstLine="709"/>
        <w:jc w:val="both"/>
        <w:rPr>
          <w:sz w:val="26"/>
          <w:szCs w:val="26"/>
          <w:lang w:eastAsia="en-US" w:bidi="en-US"/>
        </w:rPr>
        <w:sectPr w:rsidR="00116584" w:rsidRPr="0049480F" w:rsidSect="004F3DB2">
          <w:headerReference w:type="first" r:id="rId26"/>
          <w:footerReference w:type="first" r:id="rId27"/>
          <w:pgSz w:w="11906" w:h="16838"/>
          <w:pgMar w:top="1134" w:right="567" w:bottom="567" w:left="1701" w:header="709" w:footer="259" w:gutter="0"/>
          <w:cols w:space="708"/>
          <w:docGrid w:linePitch="360"/>
        </w:sectPr>
      </w:pPr>
    </w:p>
    <w:p w:rsidR="00847A19" w:rsidRPr="0049480F" w:rsidRDefault="00847A19" w:rsidP="0049480F">
      <w:pPr>
        <w:pStyle w:val="0311"/>
        <w:spacing w:before="0" w:line="360" w:lineRule="auto"/>
        <w:rPr>
          <w:rFonts w:cs="Times New Roman"/>
          <w:szCs w:val="26"/>
        </w:rPr>
      </w:pPr>
      <w:bookmarkStart w:id="57" w:name="_Toc149570889"/>
      <w:r w:rsidRPr="0049480F">
        <w:rPr>
          <w:rFonts w:cs="Times New Roman"/>
          <w:szCs w:val="26"/>
        </w:rPr>
        <w:t>Описание существующих и перспективных зон действия индивидуальных источников тепловой энергии</w:t>
      </w:r>
      <w:bookmarkEnd w:id="57"/>
    </w:p>
    <w:p w:rsidR="00847A19" w:rsidRPr="0049480F" w:rsidRDefault="00847A19" w:rsidP="0049480F">
      <w:pPr>
        <w:pStyle w:val="26"/>
        <w:shd w:val="clear" w:color="auto" w:fill="auto"/>
        <w:spacing w:before="0" w:line="360" w:lineRule="auto"/>
        <w:ind w:firstLine="709"/>
        <w:jc w:val="both"/>
        <w:rPr>
          <w:rStyle w:val="ArialUnicodeMS115pt"/>
          <w:rFonts w:ascii="Times New Roman" w:hAnsi="Times New Roman" w:cs="Times New Roman"/>
          <w:color w:val="auto"/>
          <w:sz w:val="26"/>
          <w:szCs w:val="26"/>
        </w:rPr>
      </w:pPr>
      <w:r w:rsidRPr="0049480F">
        <w:rPr>
          <w:rFonts w:ascii="Times New Roman" w:eastAsia="Calibri" w:hAnsi="Times New Roman"/>
          <w:sz w:val="26"/>
          <w:szCs w:val="26"/>
        </w:rPr>
        <w:t>Зоны действия индивидуального теплоснабжения в городе Нефтеюганске сформированы в основном в 11А и 15 микрорайонах, доля которых составляет около 1,0 % от общей площади жилого фонда. Теплоснабжение данных зданий осуществляется с использованием индивидуальных источников тепловой энергии.</w:t>
      </w:r>
    </w:p>
    <w:p w:rsidR="00847A19" w:rsidRPr="0049480F" w:rsidRDefault="00847A19" w:rsidP="0049480F">
      <w:pPr>
        <w:spacing w:line="360" w:lineRule="auto"/>
        <w:ind w:firstLine="709"/>
        <w:contextualSpacing/>
        <w:jc w:val="both"/>
        <w:rPr>
          <w:rFonts w:eastAsiaTheme="majorEastAsia"/>
          <w:sz w:val="26"/>
          <w:szCs w:val="26"/>
          <w:lang w:eastAsia="en-US" w:bidi="en-US"/>
        </w:rPr>
      </w:pPr>
      <w:r w:rsidRPr="0049480F">
        <w:rPr>
          <w:rFonts w:eastAsiaTheme="majorEastAsia"/>
          <w:sz w:val="26"/>
          <w:szCs w:val="26"/>
          <w:lang w:eastAsia="en-US" w:bidi="en-US"/>
        </w:rPr>
        <w:t>Прогноз прироста объемов потребления тепловой энергии (мощности) и теплоносителя индивидуальными источниками тепло</w:t>
      </w:r>
      <w:r w:rsidR="00297FCC" w:rsidRPr="0049480F">
        <w:rPr>
          <w:rFonts w:eastAsiaTheme="majorEastAsia"/>
          <w:sz w:val="26"/>
          <w:szCs w:val="26"/>
          <w:lang w:eastAsia="en-US" w:bidi="en-US"/>
        </w:rPr>
        <w:t>снабжения представлен в таблице </w:t>
      </w:r>
      <w:r w:rsidR="000B5DE6" w:rsidRPr="0049480F">
        <w:rPr>
          <w:rFonts w:eastAsiaTheme="majorEastAsia"/>
          <w:sz w:val="26"/>
          <w:szCs w:val="26"/>
          <w:lang w:eastAsia="en-US" w:bidi="en-US"/>
        </w:rPr>
        <w:fldChar w:fldCharType="begin"/>
      </w:r>
      <w:r w:rsidR="000B5DE6" w:rsidRPr="0049480F">
        <w:rPr>
          <w:rFonts w:eastAsiaTheme="majorEastAsia"/>
          <w:sz w:val="26"/>
          <w:szCs w:val="26"/>
          <w:lang w:eastAsia="en-US" w:bidi="en-US"/>
        </w:rPr>
        <w:instrText xml:space="preserve"> REF  таб_прир_тепл_нагр \h  \* MERGEFORMAT </w:instrText>
      </w:r>
      <w:r w:rsidR="000B5DE6" w:rsidRPr="0049480F">
        <w:rPr>
          <w:rFonts w:eastAsiaTheme="majorEastAsia"/>
          <w:sz w:val="26"/>
          <w:szCs w:val="26"/>
          <w:lang w:eastAsia="en-US" w:bidi="en-US"/>
        </w:rPr>
      </w:r>
      <w:r w:rsidR="000B5DE6" w:rsidRPr="0049480F">
        <w:rPr>
          <w:rFonts w:eastAsiaTheme="majorEastAsia"/>
          <w:sz w:val="26"/>
          <w:szCs w:val="26"/>
          <w:lang w:eastAsia="en-US" w:bidi="en-US"/>
        </w:rPr>
        <w:fldChar w:fldCharType="separate"/>
      </w:r>
      <w:r w:rsidR="00840798" w:rsidRPr="00840798">
        <w:rPr>
          <w:rFonts w:eastAsia="Calibri"/>
          <w:noProof/>
          <w:sz w:val="26"/>
          <w:szCs w:val="26"/>
          <w:lang w:eastAsia="en-US"/>
        </w:rPr>
        <w:t>13</w:t>
      </w:r>
      <w:r w:rsidR="000B5DE6" w:rsidRPr="0049480F">
        <w:rPr>
          <w:rFonts w:eastAsiaTheme="majorEastAsia"/>
          <w:sz w:val="26"/>
          <w:szCs w:val="26"/>
          <w:lang w:eastAsia="en-US" w:bidi="en-US"/>
        </w:rPr>
        <w:fldChar w:fldCharType="end"/>
      </w:r>
      <w:r w:rsidRPr="0049480F">
        <w:rPr>
          <w:rFonts w:eastAsiaTheme="majorEastAsia"/>
          <w:sz w:val="26"/>
          <w:szCs w:val="26"/>
          <w:lang w:eastAsia="en-US" w:bidi="en-US"/>
        </w:rPr>
        <w:t>.</w:t>
      </w:r>
    </w:p>
    <w:p w:rsidR="00847A19" w:rsidRPr="0049480F" w:rsidRDefault="00847A19" w:rsidP="0049480F">
      <w:pPr>
        <w:keepNext/>
        <w:spacing w:line="360" w:lineRule="auto"/>
        <w:jc w:val="both"/>
        <w:rPr>
          <w:b/>
        </w:rPr>
      </w:pPr>
      <w:bookmarkStart w:id="58" w:name="_Ref49963353"/>
      <w:bookmarkStart w:id="59" w:name="_Toc509684868"/>
      <w:r w:rsidRPr="0049480F">
        <w:rPr>
          <w:rFonts w:eastAsia="Calibri"/>
          <w:b/>
          <w:lang w:eastAsia="en-US"/>
        </w:rPr>
        <w:t xml:space="preserve">Таблица </w:t>
      </w:r>
      <w:bookmarkStart w:id="60" w:name="таб_прир_тепл_нагр"/>
      <w:r w:rsidRPr="0049480F">
        <w:rPr>
          <w:rFonts w:eastAsia="Calibri"/>
          <w:b/>
          <w:lang w:eastAsia="en-US"/>
        </w:rPr>
        <w:fldChar w:fldCharType="begin"/>
      </w:r>
      <w:r w:rsidRPr="0049480F">
        <w:rPr>
          <w:rFonts w:eastAsia="Calibri"/>
          <w:b/>
          <w:lang w:eastAsia="en-US"/>
        </w:rPr>
        <w:instrText xml:space="preserve"> SEQ Таблица \* ARABIC </w:instrText>
      </w:r>
      <w:r w:rsidRPr="0049480F">
        <w:rPr>
          <w:rFonts w:eastAsia="Calibri"/>
          <w:b/>
          <w:lang w:eastAsia="en-US"/>
        </w:rPr>
        <w:fldChar w:fldCharType="separate"/>
      </w:r>
      <w:r w:rsidR="00840798">
        <w:rPr>
          <w:rFonts w:eastAsia="Calibri"/>
          <w:b/>
          <w:noProof/>
          <w:lang w:eastAsia="en-US"/>
        </w:rPr>
        <w:t>13</w:t>
      </w:r>
      <w:r w:rsidRPr="0049480F">
        <w:rPr>
          <w:rFonts w:eastAsia="Calibri"/>
          <w:b/>
          <w:noProof/>
          <w:lang w:eastAsia="en-US"/>
        </w:rPr>
        <w:fldChar w:fldCharType="end"/>
      </w:r>
      <w:bookmarkEnd w:id="58"/>
      <w:bookmarkEnd w:id="60"/>
      <w:r w:rsidRPr="0049480F">
        <w:rPr>
          <w:rFonts w:eastAsia="Calibri"/>
          <w:b/>
          <w:lang w:eastAsia="en-US"/>
        </w:rPr>
        <w:t xml:space="preserve"> - </w:t>
      </w:r>
      <w:r w:rsidRPr="0049480F">
        <w:rPr>
          <w:b/>
        </w:rPr>
        <w:t xml:space="preserve">Приросты тепловой нагрузки, теплопотребления и потребления теплоносителя </w:t>
      </w:r>
      <w:bookmarkEnd w:id="59"/>
      <w:r w:rsidR="00F877AC" w:rsidRPr="0049480F">
        <w:rPr>
          <w:b/>
        </w:rPr>
        <w:t>по городу</w:t>
      </w:r>
    </w:p>
    <w:tbl>
      <w:tblPr>
        <w:tblW w:w="0" w:type="auto"/>
        <w:tblInd w:w="113" w:type="dxa"/>
        <w:tblLook w:val="04A0" w:firstRow="1" w:lastRow="0" w:firstColumn="1" w:lastColumn="0" w:noHBand="0" w:noVBand="1"/>
      </w:tblPr>
      <w:tblGrid>
        <w:gridCol w:w="742"/>
        <w:gridCol w:w="910"/>
        <w:gridCol w:w="1299"/>
        <w:gridCol w:w="889"/>
        <w:gridCol w:w="1299"/>
        <w:gridCol w:w="889"/>
        <w:gridCol w:w="1299"/>
        <w:gridCol w:w="889"/>
        <w:gridCol w:w="1299"/>
      </w:tblGrid>
      <w:tr w:rsidR="00F877AC" w:rsidRPr="0049480F" w:rsidTr="00A6131E">
        <w:trPr>
          <w:trHeight w:val="20"/>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877AC" w:rsidRPr="0049480F" w:rsidRDefault="00F877AC" w:rsidP="0049480F">
            <w:pPr>
              <w:ind w:left="-113" w:right="-113"/>
              <w:jc w:val="center"/>
              <w:rPr>
                <w:b/>
                <w:bCs/>
                <w:color w:val="000000"/>
                <w:sz w:val="20"/>
                <w:szCs w:val="20"/>
              </w:rPr>
            </w:pPr>
            <w:r w:rsidRPr="0049480F">
              <w:rPr>
                <w:b/>
                <w:bCs/>
                <w:color w:val="000000"/>
                <w:sz w:val="20"/>
                <w:szCs w:val="20"/>
              </w:rPr>
              <w:t>Период</w:t>
            </w:r>
          </w:p>
        </w:tc>
        <w:tc>
          <w:tcPr>
            <w:tcW w:w="0" w:type="auto"/>
            <w:gridSpan w:val="2"/>
            <w:tcBorders>
              <w:top w:val="single" w:sz="4" w:space="0" w:color="auto"/>
              <w:left w:val="nil"/>
              <w:bottom w:val="single" w:sz="4" w:space="0" w:color="auto"/>
              <w:right w:val="single" w:sz="4" w:space="0" w:color="auto"/>
            </w:tcBorders>
            <w:shd w:val="clear" w:color="auto" w:fill="auto"/>
            <w:vAlign w:val="center"/>
            <w:hideMark/>
          </w:tcPr>
          <w:p w:rsidR="00F877AC" w:rsidRPr="0049480F" w:rsidRDefault="00F877AC" w:rsidP="0049480F">
            <w:pPr>
              <w:ind w:left="-113" w:right="-113"/>
              <w:jc w:val="center"/>
              <w:rPr>
                <w:b/>
                <w:bCs/>
                <w:color w:val="000000"/>
                <w:sz w:val="20"/>
                <w:szCs w:val="20"/>
              </w:rPr>
            </w:pPr>
            <w:r w:rsidRPr="0049480F">
              <w:rPr>
                <w:b/>
                <w:bCs/>
                <w:color w:val="000000"/>
                <w:sz w:val="20"/>
                <w:szCs w:val="20"/>
              </w:rPr>
              <w:t>Площадь, кв. м</w:t>
            </w:r>
          </w:p>
        </w:tc>
        <w:tc>
          <w:tcPr>
            <w:tcW w:w="0" w:type="auto"/>
            <w:gridSpan w:val="2"/>
            <w:tcBorders>
              <w:top w:val="single" w:sz="4" w:space="0" w:color="auto"/>
              <w:left w:val="nil"/>
              <w:bottom w:val="single" w:sz="4" w:space="0" w:color="auto"/>
              <w:right w:val="single" w:sz="4" w:space="0" w:color="auto"/>
            </w:tcBorders>
            <w:shd w:val="clear" w:color="auto" w:fill="auto"/>
            <w:vAlign w:val="center"/>
            <w:hideMark/>
          </w:tcPr>
          <w:p w:rsidR="00F877AC" w:rsidRPr="0049480F" w:rsidRDefault="00F877AC" w:rsidP="0049480F">
            <w:pPr>
              <w:ind w:left="-113" w:right="-113"/>
              <w:jc w:val="center"/>
              <w:rPr>
                <w:b/>
                <w:bCs/>
                <w:color w:val="000000"/>
                <w:sz w:val="20"/>
                <w:szCs w:val="20"/>
              </w:rPr>
            </w:pPr>
            <w:r w:rsidRPr="0049480F">
              <w:rPr>
                <w:b/>
                <w:bCs/>
                <w:color w:val="000000"/>
                <w:sz w:val="20"/>
                <w:szCs w:val="20"/>
              </w:rPr>
              <w:t>Нагрузка, Гкал/ч</w:t>
            </w:r>
          </w:p>
        </w:tc>
        <w:tc>
          <w:tcPr>
            <w:tcW w:w="0" w:type="auto"/>
            <w:gridSpan w:val="2"/>
            <w:tcBorders>
              <w:top w:val="single" w:sz="4" w:space="0" w:color="auto"/>
              <w:left w:val="nil"/>
              <w:bottom w:val="single" w:sz="4" w:space="0" w:color="auto"/>
              <w:right w:val="single" w:sz="4" w:space="0" w:color="auto"/>
            </w:tcBorders>
            <w:shd w:val="clear" w:color="auto" w:fill="auto"/>
            <w:vAlign w:val="center"/>
            <w:hideMark/>
          </w:tcPr>
          <w:p w:rsidR="00F877AC" w:rsidRPr="0049480F" w:rsidRDefault="00F877AC" w:rsidP="0049480F">
            <w:pPr>
              <w:ind w:left="-113" w:right="-113"/>
              <w:jc w:val="center"/>
              <w:rPr>
                <w:b/>
                <w:bCs/>
                <w:color w:val="000000"/>
                <w:sz w:val="20"/>
                <w:szCs w:val="20"/>
              </w:rPr>
            </w:pPr>
            <w:r w:rsidRPr="0049480F">
              <w:rPr>
                <w:b/>
                <w:bCs/>
                <w:color w:val="000000"/>
                <w:sz w:val="20"/>
                <w:szCs w:val="20"/>
              </w:rPr>
              <w:t>Теплопотребление, Гкал</w:t>
            </w:r>
          </w:p>
        </w:tc>
        <w:tc>
          <w:tcPr>
            <w:tcW w:w="0" w:type="auto"/>
            <w:gridSpan w:val="2"/>
            <w:tcBorders>
              <w:top w:val="single" w:sz="4" w:space="0" w:color="auto"/>
              <w:left w:val="nil"/>
              <w:bottom w:val="single" w:sz="4" w:space="0" w:color="auto"/>
              <w:right w:val="single" w:sz="4" w:space="0" w:color="auto"/>
            </w:tcBorders>
            <w:shd w:val="clear" w:color="auto" w:fill="auto"/>
            <w:vAlign w:val="center"/>
            <w:hideMark/>
          </w:tcPr>
          <w:p w:rsidR="00F877AC" w:rsidRPr="0049480F" w:rsidRDefault="00F877AC" w:rsidP="0049480F">
            <w:pPr>
              <w:ind w:left="-113" w:right="-113"/>
              <w:jc w:val="center"/>
              <w:rPr>
                <w:b/>
                <w:bCs/>
                <w:color w:val="000000"/>
                <w:sz w:val="20"/>
                <w:szCs w:val="20"/>
              </w:rPr>
            </w:pPr>
            <w:r w:rsidRPr="0049480F">
              <w:rPr>
                <w:b/>
                <w:bCs/>
                <w:color w:val="000000"/>
                <w:sz w:val="20"/>
                <w:szCs w:val="20"/>
              </w:rPr>
              <w:t>Расход теплоносителя, т/ч</w:t>
            </w:r>
          </w:p>
        </w:tc>
      </w:tr>
      <w:tr w:rsidR="00F877AC" w:rsidRPr="0049480F" w:rsidTr="00A6131E">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F877AC" w:rsidRPr="0049480F" w:rsidRDefault="00F877AC" w:rsidP="0049480F">
            <w:pPr>
              <w:ind w:left="-113" w:right="-113"/>
              <w:rPr>
                <w:b/>
                <w:bCs/>
                <w:color w:val="000000"/>
                <w:sz w:val="20"/>
                <w:szCs w:val="20"/>
              </w:rPr>
            </w:pPr>
          </w:p>
        </w:tc>
        <w:tc>
          <w:tcPr>
            <w:tcW w:w="0" w:type="auto"/>
            <w:tcBorders>
              <w:top w:val="nil"/>
              <w:left w:val="nil"/>
              <w:bottom w:val="single" w:sz="4" w:space="0" w:color="auto"/>
              <w:right w:val="single" w:sz="4" w:space="0" w:color="auto"/>
            </w:tcBorders>
            <w:shd w:val="clear" w:color="auto" w:fill="auto"/>
            <w:vAlign w:val="center"/>
            <w:hideMark/>
          </w:tcPr>
          <w:p w:rsidR="00F877AC" w:rsidRPr="0049480F" w:rsidRDefault="00F877AC" w:rsidP="0049480F">
            <w:pPr>
              <w:ind w:left="-113" w:right="-113"/>
              <w:jc w:val="center"/>
              <w:rPr>
                <w:b/>
                <w:bCs/>
                <w:color w:val="000000"/>
                <w:sz w:val="20"/>
                <w:szCs w:val="20"/>
              </w:rPr>
            </w:pPr>
            <w:r w:rsidRPr="0049480F">
              <w:rPr>
                <w:b/>
                <w:bCs/>
                <w:color w:val="000000"/>
                <w:sz w:val="20"/>
                <w:szCs w:val="20"/>
              </w:rPr>
              <w:t>ежегодно</w:t>
            </w:r>
          </w:p>
        </w:tc>
        <w:tc>
          <w:tcPr>
            <w:tcW w:w="0" w:type="auto"/>
            <w:tcBorders>
              <w:top w:val="nil"/>
              <w:left w:val="nil"/>
              <w:bottom w:val="single" w:sz="4" w:space="0" w:color="auto"/>
              <w:right w:val="single" w:sz="4" w:space="0" w:color="auto"/>
            </w:tcBorders>
            <w:shd w:val="clear" w:color="auto" w:fill="auto"/>
            <w:vAlign w:val="center"/>
            <w:hideMark/>
          </w:tcPr>
          <w:p w:rsidR="00F877AC" w:rsidRPr="0049480F" w:rsidRDefault="00F877AC" w:rsidP="0049480F">
            <w:pPr>
              <w:ind w:left="-113" w:right="-113"/>
              <w:jc w:val="center"/>
              <w:rPr>
                <w:b/>
                <w:bCs/>
                <w:color w:val="000000"/>
                <w:sz w:val="20"/>
                <w:szCs w:val="20"/>
              </w:rPr>
            </w:pPr>
            <w:r w:rsidRPr="0049480F">
              <w:rPr>
                <w:b/>
                <w:bCs/>
                <w:color w:val="000000"/>
                <w:sz w:val="20"/>
                <w:szCs w:val="20"/>
              </w:rPr>
              <w:t>нарастающий итог</w:t>
            </w:r>
          </w:p>
        </w:tc>
        <w:tc>
          <w:tcPr>
            <w:tcW w:w="0" w:type="auto"/>
            <w:tcBorders>
              <w:top w:val="nil"/>
              <w:left w:val="nil"/>
              <w:bottom w:val="single" w:sz="4" w:space="0" w:color="auto"/>
              <w:right w:val="single" w:sz="4" w:space="0" w:color="auto"/>
            </w:tcBorders>
            <w:shd w:val="clear" w:color="auto" w:fill="auto"/>
            <w:vAlign w:val="center"/>
            <w:hideMark/>
          </w:tcPr>
          <w:p w:rsidR="00F877AC" w:rsidRPr="0049480F" w:rsidRDefault="00F877AC" w:rsidP="0049480F">
            <w:pPr>
              <w:ind w:left="-113" w:right="-113"/>
              <w:jc w:val="center"/>
              <w:rPr>
                <w:b/>
                <w:bCs/>
                <w:color w:val="000000"/>
                <w:sz w:val="20"/>
                <w:szCs w:val="20"/>
              </w:rPr>
            </w:pPr>
            <w:r w:rsidRPr="0049480F">
              <w:rPr>
                <w:b/>
                <w:bCs/>
                <w:color w:val="000000"/>
                <w:sz w:val="20"/>
                <w:szCs w:val="20"/>
              </w:rPr>
              <w:t>ежегодно</w:t>
            </w:r>
          </w:p>
        </w:tc>
        <w:tc>
          <w:tcPr>
            <w:tcW w:w="0" w:type="auto"/>
            <w:tcBorders>
              <w:top w:val="nil"/>
              <w:left w:val="nil"/>
              <w:bottom w:val="single" w:sz="4" w:space="0" w:color="auto"/>
              <w:right w:val="single" w:sz="4" w:space="0" w:color="auto"/>
            </w:tcBorders>
            <w:shd w:val="clear" w:color="auto" w:fill="auto"/>
            <w:vAlign w:val="center"/>
            <w:hideMark/>
          </w:tcPr>
          <w:p w:rsidR="00F877AC" w:rsidRPr="0049480F" w:rsidRDefault="00F877AC" w:rsidP="0049480F">
            <w:pPr>
              <w:ind w:left="-113" w:right="-113"/>
              <w:jc w:val="center"/>
              <w:rPr>
                <w:b/>
                <w:bCs/>
                <w:color w:val="000000"/>
                <w:sz w:val="20"/>
                <w:szCs w:val="20"/>
              </w:rPr>
            </w:pPr>
            <w:r w:rsidRPr="0049480F">
              <w:rPr>
                <w:b/>
                <w:bCs/>
                <w:color w:val="000000"/>
                <w:sz w:val="20"/>
                <w:szCs w:val="20"/>
              </w:rPr>
              <w:t>нарастающий итог</w:t>
            </w:r>
          </w:p>
        </w:tc>
        <w:tc>
          <w:tcPr>
            <w:tcW w:w="0" w:type="auto"/>
            <w:tcBorders>
              <w:top w:val="nil"/>
              <w:left w:val="nil"/>
              <w:bottom w:val="single" w:sz="4" w:space="0" w:color="auto"/>
              <w:right w:val="single" w:sz="4" w:space="0" w:color="auto"/>
            </w:tcBorders>
            <w:shd w:val="clear" w:color="auto" w:fill="auto"/>
            <w:vAlign w:val="center"/>
            <w:hideMark/>
          </w:tcPr>
          <w:p w:rsidR="00F877AC" w:rsidRPr="0049480F" w:rsidRDefault="00F877AC" w:rsidP="0049480F">
            <w:pPr>
              <w:ind w:left="-113" w:right="-113"/>
              <w:jc w:val="center"/>
              <w:rPr>
                <w:b/>
                <w:bCs/>
                <w:color w:val="000000"/>
                <w:sz w:val="20"/>
                <w:szCs w:val="20"/>
              </w:rPr>
            </w:pPr>
            <w:r w:rsidRPr="0049480F">
              <w:rPr>
                <w:b/>
                <w:bCs/>
                <w:color w:val="000000"/>
                <w:sz w:val="20"/>
                <w:szCs w:val="20"/>
              </w:rPr>
              <w:t>ежегодно</w:t>
            </w:r>
          </w:p>
        </w:tc>
        <w:tc>
          <w:tcPr>
            <w:tcW w:w="0" w:type="auto"/>
            <w:tcBorders>
              <w:top w:val="nil"/>
              <w:left w:val="nil"/>
              <w:bottom w:val="single" w:sz="4" w:space="0" w:color="auto"/>
              <w:right w:val="single" w:sz="4" w:space="0" w:color="auto"/>
            </w:tcBorders>
            <w:shd w:val="clear" w:color="auto" w:fill="auto"/>
            <w:vAlign w:val="center"/>
            <w:hideMark/>
          </w:tcPr>
          <w:p w:rsidR="00F877AC" w:rsidRPr="0049480F" w:rsidRDefault="00F877AC" w:rsidP="0049480F">
            <w:pPr>
              <w:ind w:left="-113" w:right="-113"/>
              <w:jc w:val="center"/>
              <w:rPr>
                <w:b/>
                <w:bCs/>
                <w:color w:val="000000"/>
                <w:sz w:val="20"/>
                <w:szCs w:val="20"/>
              </w:rPr>
            </w:pPr>
            <w:r w:rsidRPr="0049480F">
              <w:rPr>
                <w:b/>
                <w:bCs/>
                <w:color w:val="000000"/>
                <w:sz w:val="20"/>
                <w:szCs w:val="20"/>
              </w:rPr>
              <w:t>нарастающий итог</w:t>
            </w:r>
          </w:p>
        </w:tc>
        <w:tc>
          <w:tcPr>
            <w:tcW w:w="0" w:type="auto"/>
            <w:tcBorders>
              <w:top w:val="nil"/>
              <w:left w:val="nil"/>
              <w:bottom w:val="single" w:sz="4" w:space="0" w:color="auto"/>
              <w:right w:val="single" w:sz="4" w:space="0" w:color="auto"/>
            </w:tcBorders>
            <w:shd w:val="clear" w:color="auto" w:fill="auto"/>
            <w:vAlign w:val="center"/>
            <w:hideMark/>
          </w:tcPr>
          <w:p w:rsidR="00F877AC" w:rsidRPr="0049480F" w:rsidRDefault="00F877AC" w:rsidP="0049480F">
            <w:pPr>
              <w:ind w:left="-113" w:right="-113"/>
              <w:jc w:val="center"/>
              <w:rPr>
                <w:b/>
                <w:bCs/>
                <w:color w:val="000000"/>
                <w:sz w:val="20"/>
                <w:szCs w:val="20"/>
              </w:rPr>
            </w:pPr>
            <w:r w:rsidRPr="0049480F">
              <w:rPr>
                <w:b/>
                <w:bCs/>
                <w:color w:val="000000"/>
                <w:sz w:val="20"/>
                <w:szCs w:val="20"/>
              </w:rPr>
              <w:t>ежегодно</w:t>
            </w:r>
          </w:p>
        </w:tc>
        <w:tc>
          <w:tcPr>
            <w:tcW w:w="0" w:type="auto"/>
            <w:tcBorders>
              <w:top w:val="nil"/>
              <w:left w:val="nil"/>
              <w:bottom w:val="single" w:sz="4" w:space="0" w:color="auto"/>
              <w:right w:val="single" w:sz="4" w:space="0" w:color="auto"/>
            </w:tcBorders>
            <w:shd w:val="clear" w:color="auto" w:fill="auto"/>
            <w:vAlign w:val="center"/>
            <w:hideMark/>
          </w:tcPr>
          <w:p w:rsidR="00F877AC" w:rsidRPr="0049480F" w:rsidRDefault="00F877AC" w:rsidP="0049480F">
            <w:pPr>
              <w:ind w:left="-113" w:right="-113"/>
              <w:jc w:val="center"/>
              <w:rPr>
                <w:b/>
                <w:bCs/>
                <w:color w:val="000000"/>
                <w:sz w:val="20"/>
                <w:szCs w:val="20"/>
              </w:rPr>
            </w:pPr>
            <w:r w:rsidRPr="0049480F">
              <w:rPr>
                <w:b/>
                <w:bCs/>
                <w:color w:val="000000"/>
                <w:sz w:val="20"/>
                <w:szCs w:val="20"/>
              </w:rPr>
              <w:t>нарастающий итог</w:t>
            </w:r>
          </w:p>
        </w:tc>
      </w:tr>
      <w:tr w:rsidR="00C525C5" w:rsidRPr="0049480F" w:rsidTr="00C525C5">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2020</w:t>
            </w:r>
          </w:p>
        </w:tc>
        <w:tc>
          <w:tcPr>
            <w:tcW w:w="0" w:type="auto"/>
            <w:tcBorders>
              <w:top w:val="nil"/>
              <w:left w:val="nil"/>
              <w:bottom w:val="single" w:sz="4" w:space="0" w:color="auto"/>
              <w:right w:val="single" w:sz="4" w:space="0" w:color="auto"/>
            </w:tcBorders>
            <w:shd w:val="clear" w:color="auto" w:fill="auto"/>
            <w:vAlign w:val="center"/>
          </w:tcPr>
          <w:p w:rsidR="00C525C5" w:rsidRPr="0049480F" w:rsidRDefault="00C525C5" w:rsidP="0049480F">
            <w:pPr>
              <w:ind w:left="-113" w:right="-113"/>
              <w:jc w:val="center"/>
              <w:rPr>
                <w:color w:val="000000"/>
                <w:sz w:val="20"/>
                <w:szCs w:val="20"/>
              </w:rPr>
            </w:pPr>
            <w:r w:rsidRPr="0049480F">
              <w:rPr>
                <w:color w:val="000000"/>
                <w:sz w:val="20"/>
                <w:szCs w:val="20"/>
              </w:rPr>
              <w:t>0</w:t>
            </w:r>
          </w:p>
        </w:tc>
        <w:tc>
          <w:tcPr>
            <w:tcW w:w="0" w:type="auto"/>
            <w:tcBorders>
              <w:top w:val="nil"/>
              <w:left w:val="nil"/>
              <w:bottom w:val="single" w:sz="4" w:space="0" w:color="auto"/>
              <w:right w:val="single" w:sz="4" w:space="0" w:color="auto"/>
            </w:tcBorders>
            <w:shd w:val="clear" w:color="auto" w:fill="auto"/>
            <w:vAlign w:val="center"/>
          </w:tcPr>
          <w:p w:rsidR="00C525C5" w:rsidRPr="0049480F" w:rsidRDefault="00C525C5" w:rsidP="0049480F">
            <w:pPr>
              <w:ind w:left="-113" w:right="-113"/>
              <w:jc w:val="center"/>
              <w:rPr>
                <w:color w:val="000000"/>
                <w:sz w:val="20"/>
                <w:szCs w:val="20"/>
              </w:rPr>
            </w:pPr>
            <w:r w:rsidRPr="0049480F">
              <w:rPr>
                <w:color w:val="000000"/>
                <w:sz w:val="20"/>
                <w:szCs w:val="20"/>
              </w:rPr>
              <w:t>0</w:t>
            </w:r>
          </w:p>
        </w:tc>
        <w:tc>
          <w:tcPr>
            <w:tcW w:w="0" w:type="auto"/>
            <w:tcBorders>
              <w:top w:val="nil"/>
              <w:left w:val="nil"/>
              <w:bottom w:val="single" w:sz="4" w:space="0" w:color="auto"/>
              <w:right w:val="single" w:sz="4" w:space="0" w:color="auto"/>
            </w:tcBorders>
            <w:shd w:val="clear" w:color="auto" w:fill="auto"/>
            <w:vAlign w:val="center"/>
          </w:tcPr>
          <w:p w:rsidR="00C525C5" w:rsidRPr="0049480F" w:rsidRDefault="00C525C5" w:rsidP="0049480F">
            <w:pPr>
              <w:ind w:left="-113" w:right="-113"/>
              <w:jc w:val="center"/>
              <w:rPr>
                <w:color w:val="000000"/>
                <w:sz w:val="20"/>
                <w:szCs w:val="20"/>
              </w:rPr>
            </w:pPr>
            <w:r w:rsidRPr="0049480F">
              <w:rPr>
                <w:color w:val="000000"/>
                <w:sz w:val="20"/>
                <w:szCs w:val="20"/>
              </w:rPr>
              <w:t>0</w:t>
            </w:r>
          </w:p>
        </w:tc>
        <w:tc>
          <w:tcPr>
            <w:tcW w:w="0" w:type="auto"/>
            <w:tcBorders>
              <w:top w:val="nil"/>
              <w:left w:val="nil"/>
              <w:bottom w:val="single" w:sz="4" w:space="0" w:color="auto"/>
              <w:right w:val="single" w:sz="4" w:space="0" w:color="auto"/>
            </w:tcBorders>
            <w:shd w:val="clear" w:color="auto" w:fill="auto"/>
            <w:vAlign w:val="center"/>
          </w:tcPr>
          <w:p w:rsidR="00C525C5" w:rsidRPr="0049480F" w:rsidRDefault="00C525C5" w:rsidP="0049480F">
            <w:pPr>
              <w:ind w:left="-113" w:right="-113"/>
              <w:jc w:val="center"/>
              <w:rPr>
                <w:color w:val="000000"/>
                <w:sz w:val="20"/>
                <w:szCs w:val="20"/>
              </w:rPr>
            </w:pPr>
            <w:r w:rsidRPr="0049480F">
              <w:rPr>
                <w:color w:val="000000"/>
                <w:sz w:val="20"/>
                <w:szCs w:val="20"/>
              </w:rPr>
              <w:t>0</w:t>
            </w:r>
          </w:p>
        </w:tc>
        <w:tc>
          <w:tcPr>
            <w:tcW w:w="0" w:type="auto"/>
            <w:tcBorders>
              <w:top w:val="nil"/>
              <w:left w:val="nil"/>
              <w:bottom w:val="single" w:sz="4" w:space="0" w:color="auto"/>
              <w:right w:val="single" w:sz="4" w:space="0" w:color="auto"/>
            </w:tcBorders>
            <w:shd w:val="clear" w:color="auto" w:fill="auto"/>
            <w:vAlign w:val="center"/>
          </w:tcPr>
          <w:p w:rsidR="00C525C5" w:rsidRPr="0049480F" w:rsidRDefault="00C525C5" w:rsidP="0049480F">
            <w:pPr>
              <w:ind w:left="-113" w:right="-113"/>
              <w:jc w:val="center"/>
              <w:rPr>
                <w:color w:val="000000"/>
                <w:sz w:val="20"/>
                <w:szCs w:val="20"/>
              </w:rPr>
            </w:pPr>
            <w:r w:rsidRPr="0049480F">
              <w:rPr>
                <w:color w:val="000000"/>
                <w:sz w:val="20"/>
                <w:szCs w:val="20"/>
              </w:rPr>
              <w:t>0</w:t>
            </w:r>
          </w:p>
        </w:tc>
        <w:tc>
          <w:tcPr>
            <w:tcW w:w="0" w:type="auto"/>
            <w:tcBorders>
              <w:top w:val="nil"/>
              <w:left w:val="nil"/>
              <w:bottom w:val="single" w:sz="4" w:space="0" w:color="auto"/>
              <w:right w:val="single" w:sz="4" w:space="0" w:color="auto"/>
            </w:tcBorders>
            <w:shd w:val="clear" w:color="auto" w:fill="auto"/>
            <w:vAlign w:val="center"/>
          </w:tcPr>
          <w:p w:rsidR="00C525C5" w:rsidRPr="0049480F" w:rsidRDefault="00C525C5" w:rsidP="0049480F">
            <w:pPr>
              <w:ind w:left="-113" w:right="-113"/>
              <w:jc w:val="center"/>
              <w:rPr>
                <w:color w:val="000000"/>
                <w:sz w:val="20"/>
                <w:szCs w:val="20"/>
              </w:rPr>
            </w:pPr>
            <w:r w:rsidRPr="0049480F">
              <w:rPr>
                <w:color w:val="000000"/>
                <w:sz w:val="20"/>
                <w:szCs w:val="20"/>
              </w:rPr>
              <w:t>0</w:t>
            </w:r>
          </w:p>
        </w:tc>
        <w:tc>
          <w:tcPr>
            <w:tcW w:w="0" w:type="auto"/>
            <w:tcBorders>
              <w:top w:val="nil"/>
              <w:left w:val="nil"/>
              <w:bottom w:val="single" w:sz="4" w:space="0" w:color="auto"/>
              <w:right w:val="single" w:sz="4" w:space="0" w:color="auto"/>
            </w:tcBorders>
            <w:shd w:val="clear" w:color="auto" w:fill="auto"/>
            <w:vAlign w:val="center"/>
          </w:tcPr>
          <w:p w:rsidR="00C525C5" w:rsidRPr="0049480F" w:rsidRDefault="00C525C5" w:rsidP="0049480F">
            <w:pPr>
              <w:ind w:left="-113" w:right="-113"/>
              <w:jc w:val="center"/>
              <w:rPr>
                <w:color w:val="000000"/>
                <w:sz w:val="20"/>
                <w:szCs w:val="20"/>
              </w:rPr>
            </w:pPr>
            <w:r w:rsidRPr="0049480F">
              <w:rPr>
                <w:color w:val="000000"/>
                <w:sz w:val="20"/>
                <w:szCs w:val="20"/>
              </w:rPr>
              <w:t>0</w:t>
            </w:r>
          </w:p>
        </w:tc>
        <w:tc>
          <w:tcPr>
            <w:tcW w:w="0" w:type="auto"/>
            <w:tcBorders>
              <w:top w:val="nil"/>
              <w:left w:val="nil"/>
              <w:bottom w:val="single" w:sz="4" w:space="0" w:color="auto"/>
              <w:right w:val="single" w:sz="4" w:space="0" w:color="auto"/>
            </w:tcBorders>
            <w:shd w:val="clear" w:color="auto" w:fill="auto"/>
            <w:vAlign w:val="center"/>
          </w:tcPr>
          <w:p w:rsidR="00C525C5" w:rsidRPr="0049480F" w:rsidRDefault="00C525C5" w:rsidP="0049480F">
            <w:pPr>
              <w:ind w:left="-113" w:right="-113"/>
              <w:jc w:val="center"/>
              <w:rPr>
                <w:color w:val="000000"/>
                <w:sz w:val="20"/>
                <w:szCs w:val="20"/>
              </w:rPr>
            </w:pPr>
            <w:r w:rsidRPr="0049480F">
              <w:rPr>
                <w:color w:val="000000"/>
                <w:sz w:val="20"/>
                <w:szCs w:val="20"/>
              </w:rPr>
              <w:t>0</w:t>
            </w:r>
          </w:p>
        </w:tc>
      </w:tr>
      <w:tr w:rsidR="00C525C5" w:rsidRPr="0049480F" w:rsidTr="00C525C5">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2021</w:t>
            </w:r>
          </w:p>
        </w:tc>
        <w:tc>
          <w:tcPr>
            <w:tcW w:w="0" w:type="auto"/>
            <w:tcBorders>
              <w:top w:val="nil"/>
              <w:left w:val="nil"/>
              <w:bottom w:val="single" w:sz="4" w:space="0" w:color="auto"/>
              <w:right w:val="single" w:sz="4" w:space="0" w:color="auto"/>
            </w:tcBorders>
            <w:shd w:val="clear" w:color="auto" w:fill="auto"/>
            <w:vAlign w:val="center"/>
          </w:tcPr>
          <w:p w:rsidR="00C525C5" w:rsidRPr="0049480F" w:rsidRDefault="00C525C5" w:rsidP="0049480F">
            <w:pPr>
              <w:ind w:left="-113" w:right="-113"/>
              <w:jc w:val="center"/>
              <w:rPr>
                <w:color w:val="000000"/>
                <w:sz w:val="20"/>
                <w:szCs w:val="20"/>
              </w:rPr>
            </w:pPr>
            <w:r w:rsidRPr="0049480F">
              <w:rPr>
                <w:color w:val="000000"/>
                <w:sz w:val="20"/>
                <w:szCs w:val="20"/>
              </w:rPr>
              <w:t>0</w:t>
            </w:r>
          </w:p>
        </w:tc>
        <w:tc>
          <w:tcPr>
            <w:tcW w:w="0" w:type="auto"/>
            <w:tcBorders>
              <w:top w:val="nil"/>
              <w:left w:val="nil"/>
              <w:bottom w:val="single" w:sz="4" w:space="0" w:color="auto"/>
              <w:right w:val="single" w:sz="4" w:space="0" w:color="auto"/>
            </w:tcBorders>
            <w:shd w:val="clear" w:color="auto" w:fill="auto"/>
            <w:vAlign w:val="center"/>
          </w:tcPr>
          <w:p w:rsidR="00C525C5" w:rsidRPr="0049480F" w:rsidRDefault="00C525C5" w:rsidP="0049480F">
            <w:pPr>
              <w:ind w:left="-113" w:right="-113"/>
              <w:jc w:val="center"/>
              <w:rPr>
                <w:color w:val="000000"/>
                <w:sz w:val="20"/>
                <w:szCs w:val="20"/>
              </w:rPr>
            </w:pPr>
            <w:r w:rsidRPr="0049480F">
              <w:rPr>
                <w:color w:val="000000"/>
                <w:sz w:val="20"/>
                <w:szCs w:val="20"/>
              </w:rPr>
              <w:t>0</w:t>
            </w:r>
          </w:p>
        </w:tc>
        <w:tc>
          <w:tcPr>
            <w:tcW w:w="0" w:type="auto"/>
            <w:tcBorders>
              <w:top w:val="nil"/>
              <w:left w:val="nil"/>
              <w:bottom w:val="single" w:sz="4" w:space="0" w:color="auto"/>
              <w:right w:val="single" w:sz="4" w:space="0" w:color="auto"/>
            </w:tcBorders>
            <w:shd w:val="clear" w:color="auto" w:fill="auto"/>
            <w:vAlign w:val="center"/>
          </w:tcPr>
          <w:p w:rsidR="00C525C5" w:rsidRPr="0049480F" w:rsidRDefault="00C525C5" w:rsidP="0049480F">
            <w:pPr>
              <w:ind w:left="-113" w:right="-113"/>
              <w:jc w:val="center"/>
              <w:rPr>
                <w:color w:val="000000"/>
                <w:sz w:val="20"/>
                <w:szCs w:val="20"/>
              </w:rPr>
            </w:pPr>
            <w:r w:rsidRPr="0049480F">
              <w:rPr>
                <w:color w:val="000000"/>
                <w:sz w:val="20"/>
                <w:szCs w:val="20"/>
              </w:rPr>
              <w:t>0</w:t>
            </w:r>
          </w:p>
        </w:tc>
        <w:tc>
          <w:tcPr>
            <w:tcW w:w="0" w:type="auto"/>
            <w:tcBorders>
              <w:top w:val="nil"/>
              <w:left w:val="nil"/>
              <w:bottom w:val="single" w:sz="4" w:space="0" w:color="auto"/>
              <w:right w:val="single" w:sz="4" w:space="0" w:color="auto"/>
            </w:tcBorders>
            <w:shd w:val="clear" w:color="auto" w:fill="auto"/>
            <w:vAlign w:val="center"/>
          </w:tcPr>
          <w:p w:rsidR="00C525C5" w:rsidRPr="0049480F" w:rsidRDefault="00C525C5" w:rsidP="0049480F">
            <w:pPr>
              <w:ind w:left="-113" w:right="-113"/>
              <w:jc w:val="center"/>
              <w:rPr>
                <w:color w:val="000000"/>
                <w:sz w:val="20"/>
                <w:szCs w:val="20"/>
              </w:rPr>
            </w:pPr>
            <w:r w:rsidRPr="0049480F">
              <w:rPr>
                <w:color w:val="000000"/>
                <w:sz w:val="20"/>
                <w:szCs w:val="20"/>
              </w:rPr>
              <w:t>0</w:t>
            </w:r>
          </w:p>
        </w:tc>
        <w:tc>
          <w:tcPr>
            <w:tcW w:w="0" w:type="auto"/>
            <w:tcBorders>
              <w:top w:val="nil"/>
              <w:left w:val="nil"/>
              <w:bottom w:val="single" w:sz="4" w:space="0" w:color="auto"/>
              <w:right w:val="single" w:sz="4" w:space="0" w:color="auto"/>
            </w:tcBorders>
            <w:shd w:val="clear" w:color="auto" w:fill="auto"/>
            <w:vAlign w:val="center"/>
          </w:tcPr>
          <w:p w:rsidR="00C525C5" w:rsidRPr="0049480F" w:rsidRDefault="00C525C5" w:rsidP="0049480F">
            <w:pPr>
              <w:ind w:left="-113" w:right="-113"/>
              <w:jc w:val="center"/>
              <w:rPr>
                <w:color w:val="000000"/>
                <w:sz w:val="20"/>
                <w:szCs w:val="20"/>
              </w:rPr>
            </w:pPr>
            <w:r w:rsidRPr="0049480F">
              <w:rPr>
                <w:color w:val="000000"/>
                <w:sz w:val="20"/>
                <w:szCs w:val="20"/>
              </w:rPr>
              <w:t>0</w:t>
            </w:r>
          </w:p>
        </w:tc>
        <w:tc>
          <w:tcPr>
            <w:tcW w:w="0" w:type="auto"/>
            <w:tcBorders>
              <w:top w:val="nil"/>
              <w:left w:val="nil"/>
              <w:bottom w:val="single" w:sz="4" w:space="0" w:color="auto"/>
              <w:right w:val="single" w:sz="4" w:space="0" w:color="auto"/>
            </w:tcBorders>
            <w:shd w:val="clear" w:color="auto" w:fill="auto"/>
            <w:vAlign w:val="center"/>
          </w:tcPr>
          <w:p w:rsidR="00C525C5" w:rsidRPr="0049480F" w:rsidRDefault="00C525C5" w:rsidP="0049480F">
            <w:pPr>
              <w:ind w:left="-113" w:right="-113"/>
              <w:jc w:val="center"/>
              <w:rPr>
                <w:color w:val="000000"/>
                <w:sz w:val="20"/>
                <w:szCs w:val="20"/>
              </w:rPr>
            </w:pPr>
            <w:r w:rsidRPr="0049480F">
              <w:rPr>
                <w:color w:val="000000"/>
                <w:sz w:val="20"/>
                <w:szCs w:val="20"/>
              </w:rPr>
              <w:t>0</w:t>
            </w:r>
          </w:p>
        </w:tc>
        <w:tc>
          <w:tcPr>
            <w:tcW w:w="0" w:type="auto"/>
            <w:tcBorders>
              <w:top w:val="nil"/>
              <w:left w:val="nil"/>
              <w:bottom w:val="single" w:sz="4" w:space="0" w:color="auto"/>
              <w:right w:val="single" w:sz="4" w:space="0" w:color="auto"/>
            </w:tcBorders>
            <w:shd w:val="clear" w:color="auto" w:fill="auto"/>
            <w:vAlign w:val="center"/>
          </w:tcPr>
          <w:p w:rsidR="00C525C5" w:rsidRPr="0049480F" w:rsidRDefault="00C525C5" w:rsidP="0049480F">
            <w:pPr>
              <w:ind w:left="-113" w:right="-113"/>
              <w:jc w:val="center"/>
              <w:rPr>
                <w:color w:val="000000"/>
                <w:sz w:val="20"/>
                <w:szCs w:val="20"/>
              </w:rPr>
            </w:pPr>
            <w:r w:rsidRPr="0049480F">
              <w:rPr>
                <w:color w:val="000000"/>
                <w:sz w:val="20"/>
                <w:szCs w:val="20"/>
              </w:rPr>
              <w:t>0</w:t>
            </w:r>
          </w:p>
        </w:tc>
        <w:tc>
          <w:tcPr>
            <w:tcW w:w="0" w:type="auto"/>
            <w:tcBorders>
              <w:top w:val="nil"/>
              <w:left w:val="nil"/>
              <w:bottom w:val="single" w:sz="4" w:space="0" w:color="auto"/>
              <w:right w:val="single" w:sz="4" w:space="0" w:color="auto"/>
            </w:tcBorders>
            <w:shd w:val="clear" w:color="auto" w:fill="auto"/>
            <w:vAlign w:val="center"/>
          </w:tcPr>
          <w:p w:rsidR="00C525C5" w:rsidRPr="0049480F" w:rsidRDefault="00C525C5" w:rsidP="0049480F">
            <w:pPr>
              <w:ind w:left="-113" w:right="-113"/>
              <w:jc w:val="center"/>
              <w:rPr>
                <w:color w:val="000000"/>
                <w:sz w:val="20"/>
                <w:szCs w:val="20"/>
              </w:rPr>
            </w:pPr>
            <w:r w:rsidRPr="0049480F">
              <w:rPr>
                <w:color w:val="000000"/>
                <w:sz w:val="20"/>
                <w:szCs w:val="20"/>
              </w:rPr>
              <w:t>0</w:t>
            </w:r>
          </w:p>
        </w:tc>
      </w:tr>
      <w:tr w:rsidR="00C525C5" w:rsidRPr="0049480F" w:rsidTr="00C525C5">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2022</w:t>
            </w:r>
          </w:p>
        </w:tc>
        <w:tc>
          <w:tcPr>
            <w:tcW w:w="0" w:type="auto"/>
            <w:tcBorders>
              <w:top w:val="nil"/>
              <w:left w:val="nil"/>
              <w:bottom w:val="single" w:sz="4" w:space="0" w:color="auto"/>
              <w:right w:val="single" w:sz="4" w:space="0" w:color="auto"/>
            </w:tcBorders>
            <w:shd w:val="clear" w:color="auto" w:fill="auto"/>
            <w:vAlign w:val="center"/>
          </w:tcPr>
          <w:p w:rsidR="00C525C5" w:rsidRPr="0049480F" w:rsidRDefault="00C525C5" w:rsidP="0049480F">
            <w:pPr>
              <w:ind w:left="-113" w:right="-113"/>
              <w:jc w:val="center"/>
              <w:rPr>
                <w:color w:val="000000"/>
                <w:sz w:val="20"/>
                <w:szCs w:val="20"/>
              </w:rPr>
            </w:pPr>
            <w:r w:rsidRPr="0049480F">
              <w:rPr>
                <w:color w:val="000000"/>
                <w:sz w:val="20"/>
                <w:szCs w:val="20"/>
              </w:rPr>
              <w:t>0</w:t>
            </w:r>
          </w:p>
        </w:tc>
        <w:tc>
          <w:tcPr>
            <w:tcW w:w="0" w:type="auto"/>
            <w:tcBorders>
              <w:top w:val="nil"/>
              <w:left w:val="nil"/>
              <w:bottom w:val="single" w:sz="4" w:space="0" w:color="auto"/>
              <w:right w:val="single" w:sz="4" w:space="0" w:color="auto"/>
            </w:tcBorders>
            <w:shd w:val="clear" w:color="auto" w:fill="auto"/>
            <w:vAlign w:val="center"/>
          </w:tcPr>
          <w:p w:rsidR="00C525C5" w:rsidRPr="0049480F" w:rsidRDefault="00C525C5" w:rsidP="0049480F">
            <w:pPr>
              <w:ind w:left="-113" w:right="-113"/>
              <w:jc w:val="center"/>
              <w:rPr>
                <w:color w:val="000000"/>
                <w:sz w:val="20"/>
                <w:szCs w:val="20"/>
              </w:rPr>
            </w:pPr>
            <w:r w:rsidRPr="0049480F">
              <w:rPr>
                <w:color w:val="000000"/>
                <w:sz w:val="20"/>
                <w:szCs w:val="20"/>
              </w:rPr>
              <w:t>0</w:t>
            </w:r>
          </w:p>
        </w:tc>
        <w:tc>
          <w:tcPr>
            <w:tcW w:w="0" w:type="auto"/>
            <w:tcBorders>
              <w:top w:val="nil"/>
              <w:left w:val="nil"/>
              <w:bottom w:val="single" w:sz="4" w:space="0" w:color="auto"/>
              <w:right w:val="single" w:sz="4" w:space="0" w:color="auto"/>
            </w:tcBorders>
            <w:shd w:val="clear" w:color="auto" w:fill="auto"/>
            <w:vAlign w:val="center"/>
          </w:tcPr>
          <w:p w:rsidR="00C525C5" w:rsidRPr="0049480F" w:rsidRDefault="00C525C5" w:rsidP="0049480F">
            <w:pPr>
              <w:ind w:left="-113" w:right="-113"/>
              <w:jc w:val="center"/>
              <w:rPr>
                <w:color w:val="000000"/>
                <w:sz w:val="20"/>
                <w:szCs w:val="20"/>
              </w:rPr>
            </w:pPr>
            <w:r w:rsidRPr="0049480F">
              <w:rPr>
                <w:color w:val="000000"/>
                <w:sz w:val="20"/>
                <w:szCs w:val="20"/>
              </w:rPr>
              <w:t>0</w:t>
            </w:r>
          </w:p>
        </w:tc>
        <w:tc>
          <w:tcPr>
            <w:tcW w:w="0" w:type="auto"/>
            <w:tcBorders>
              <w:top w:val="nil"/>
              <w:left w:val="nil"/>
              <w:bottom w:val="single" w:sz="4" w:space="0" w:color="auto"/>
              <w:right w:val="single" w:sz="4" w:space="0" w:color="auto"/>
            </w:tcBorders>
            <w:shd w:val="clear" w:color="auto" w:fill="auto"/>
            <w:vAlign w:val="center"/>
          </w:tcPr>
          <w:p w:rsidR="00C525C5" w:rsidRPr="0049480F" w:rsidRDefault="00C525C5" w:rsidP="0049480F">
            <w:pPr>
              <w:ind w:left="-113" w:right="-113"/>
              <w:jc w:val="center"/>
              <w:rPr>
                <w:color w:val="000000"/>
                <w:sz w:val="20"/>
                <w:szCs w:val="20"/>
              </w:rPr>
            </w:pPr>
            <w:r w:rsidRPr="0049480F">
              <w:rPr>
                <w:color w:val="000000"/>
                <w:sz w:val="20"/>
                <w:szCs w:val="20"/>
              </w:rPr>
              <w:t>0</w:t>
            </w:r>
          </w:p>
        </w:tc>
        <w:tc>
          <w:tcPr>
            <w:tcW w:w="0" w:type="auto"/>
            <w:tcBorders>
              <w:top w:val="nil"/>
              <w:left w:val="nil"/>
              <w:bottom w:val="single" w:sz="4" w:space="0" w:color="auto"/>
              <w:right w:val="single" w:sz="4" w:space="0" w:color="auto"/>
            </w:tcBorders>
            <w:shd w:val="clear" w:color="auto" w:fill="auto"/>
            <w:vAlign w:val="center"/>
          </w:tcPr>
          <w:p w:rsidR="00C525C5" w:rsidRPr="0049480F" w:rsidRDefault="00C525C5" w:rsidP="0049480F">
            <w:pPr>
              <w:ind w:left="-113" w:right="-113"/>
              <w:jc w:val="center"/>
              <w:rPr>
                <w:color w:val="000000"/>
                <w:sz w:val="20"/>
                <w:szCs w:val="20"/>
              </w:rPr>
            </w:pPr>
            <w:r w:rsidRPr="0049480F">
              <w:rPr>
                <w:color w:val="000000"/>
                <w:sz w:val="20"/>
                <w:szCs w:val="20"/>
              </w:rPr>
              <w:t>0</w:t>
            </w:r>
          </w:p>
        </w:tc>
        <w:tc>
          <w:tcPr>
            <w:tcW w:w="0" w:type="auto"/>
            <w:tcBorders>
              <w:top w:val="nil"/>
              <w:left w:val="nil"/>
              <w:bottom w:val="single" w:sz="4" w:space="0" w:color="auto"/>
              <w:right w:val="single" w:sz="4" w:space="0" w:color="auto"/>
            </w:tcBorders>
            <w:shd w:val="clear" w:color="auto" w:fill="auto"/>
            <w:vAlign w:val="center"/>
          </w:tcPr>
          <w:p w:rsidR="00C525C5" w:rsidRPr="0049480F" w:rsidRDefault="00C525C5" w:rsidP="0049480F">
            <w:pPr>
              <w:ind w:left="-113" w:right="-113"/>
              <w:jc w:val="center"/>
              <w:rPr>
                <w:color w:val="000000"/>
                <w:sz w:val="20"/>
                <w:szCs w:val="20"/>
              </w:rPr>
            </w:pPr>
            <w:r w:rsidRPr="0049480F">
              <w:rPr>
                <w:color w:val="000000"/>
                <w:sz w:val="20"/>
                <w:szCs w:val="20"/>
              </w:rPr>
              <w:t>0</w:t>
            </w:r>
          </w:p>
        </w:tc>
        <w:tc>
          <w:tcPr>
            <w:tcW w:w="0" w:type="auto"/>
            <w:tcBorders>
              <w:top w:val="nil"/>
              <w:left w:val="nil"/>
              <w:bottom w:val="single" w:sz="4" w:space="0" w:color="auto"/>
              <w:right w:val="single" w:sz="4" w:space="0" w:color="auto"/>
            </w:tcBorders>
            <w:shd w:val="clear" w:color="auto" w:fill="auto"/>
            <w:vAlign w:val="center"/>
          </w:tcPr>
          <w:p w:rsidR="00C525C5" w:rsidRPr="0049480F" w:rsidRDefault="00C525C5" w:rsidP="0049480F">
            <w:pPr>
              <w:ind w:left="-113" w:right="-113"/>
              <w:jc w:val="center"/>
              <w:rPr>
                <w:color w:val="000000"/>
                <w:sz w:val="20"/>
                <w:szCs w:val="20"/>
              </w:rPr>
            </w:pPr>
            <w:r w:rsidRPr="0049480F">
              <w:rPr>
                <w:color w:val="000000"/>
                <w:sz w:val="20"/>
                <w:szCs w:val="20"/>
              </w:rPr>
              <w:t>0</w:t>
            </w:r>
          </w:p>
        </w:tc>
        <w:tc>
          <w:tcPr>
            <w:tcW w:w="0" w:type="auto"/>
            <w:tcBorders>
              <w:top w:val="nil"/>
              <w:left w:val="nil"/>
              <w:bottom w:val="single" w:sz="4" w:space="0" w:color="auto"/>
              <w:right w:val="single" w:sz="4" w:space="0" w:color="auto"/>
            </w:tcBorders>
            <w:shd w:val="clear" w:color="auto" w:fill="auto"/>
            <w:vAlign w:val="center"/>
          </w:tcPr>
          <w:p w:rsidR="00C525C5" w:rsidRPr="0049480F" w:rsidRDefault="00C525C5" w:rsidP="0049480F">
            <w:pPr>
              <w:ind w:left="-113" w:right="-113"/>
              <w:jc w:val="center"/>
              <w:rPr>
                <w:color w:val="000000"/>
                <w:sz w:val="20"/>
                <w:szCs w:val="20"/>
              </w:rPr>
            </w:pPr>
            <w:r w:rsidRPr="0049480F">
              <w:rPr>
                <w:color w:val="000000"/>
                <w:sz w:val="20"/>
                <w:szCs w:val="20"/>
              </w:rPr>
              <w:t>0</w:t>
            </w:r>
          </w:p>
        </w:tc>
      </w:tr>
      <w:tr w:rsidR="00C525C5" w:rsidRPr="0049480F" w:rsidTr="00A6131E">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2023</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0</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0</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-4,626</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-4,626</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-15020,22</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-15020,22</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-102,79</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-102,79</w:t>
            </w:r>
          </w:p>
        </w:tc>
      </w:tr>
      <w:tr w:rsidR="00C525C5" w:rsidRPr="0049480F" w:rsidTr="00A6131E">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2024</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274263,38</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274263,4</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17,575</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12,949</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52469,57</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37449,35</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390,55</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287,76</w:t>
            </w:r>
          </w:p>
        </w:tc>
      </w:tr>
      <w:tr w:rsidR="00C525C5" w:rsidRPr="0049480F" w:rsidTr="00A6131E">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2025</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366719,61</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640983,0</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22,534</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35,483</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69415,19</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106864,54</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500,76</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788,52</w:t>
            </w:r>
          </w:p>
        </w:tc>
      </w:tr>
      <w:tr w:rsidR="00C525C5" w:rsidRPr="0049480F" w:rsidTr="00A6131E">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2026</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175275,33</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816258,3</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17,953</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53,436</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56177,17</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163041,71</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398,95</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1187,47</w:t>
            </w:r>
          </w:p>
        </w:tc>
      </w:tr>
      <w:tr w:rsidR="00C525C5" w:rsidRPr="0049480F" w:rsidTr="00A6131E">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2027</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117601,16</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933859,5</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9,461</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62,897</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29495,87</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192537,58</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210,25</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1397,71</w:t>
            </w:r>
          </w:p>
        </w:tc>
      </w:tr>
      <w:tr w:rsidR="00C525C5" w:rsidRPr="0049480F" w:rsidTr="00A6131E">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2028</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72436,5</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1006296,0</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3,938</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66,835</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12784,14</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205321,72</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87,51</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1485,22</w:t>
            </w:r>
          </w:p>
        </w:tc>
      </w:tr>
      <w:tr w:rsidR="00C525C5" w:rsidRPr="0049480F" w:rsidTr="00A6131E">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2029</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10914</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1017210,0</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1,467</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68,302</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4840,11</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210161,83</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32,61</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1517,83</w:t>
            </w:r>
          </w:p>
        </w:tc>
      </w:tr>
      <w:tr w:rsidR="00C525C5" w:rsidRPr="0049480F" w:rsidTr="00A6131E">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2030</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0,0</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1017210,0</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-5,953</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62,349</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-19259,48</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190902,35</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-132,29</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1385,54</w:t>
            </w:r>
          </w:p>
        </w:tc>
      </w:tr>
      <w:tr w:rsidR="00C525C5" w:rsidRPr="0049480F" w:rsidTr="00A6131E">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2031</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0,0</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1017210,0</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0</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62,349</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0</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190902,35</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0</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1385,54</w:t>
            </w:r>
          </w:p>
        </w:tc>
      </w:tr>
      <w:tr w:rsidR="00C525C5" w:rsidRPr="0049480F" w:rsidTr="00A6131E">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2032</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0,0</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1017210,0</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0</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62,349</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0</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190902,35</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0</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1385,54</w:t>
            </w:r>
          </w:p>
        </w:tc>
      </w:tr>
      <w:tr w:rsidR="00C525C5" w:rsidRPr="0049480F" w:rsidTr="004F449B">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2033</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0,0</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1017210,0</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0</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62,349</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0</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190902,35</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0</w:t>
            </w:r>
          </w:p>
        </w:tc>
        <w:tc>
          <w:tcPr>
            <w:tcW w:w="0" w:type="auto"/>
            <w:tcBorders>
              <w:top w:val="nil"/>
              <w:left w:val="nil"/>
              <w:bottom w:val="single" w:sz="4" w:space="0" w:color="auto"/>
              <w:right w:val="single" w:sz="4" w:space="0" w:color="auto"/>
            </w:tcBorders>
            <w:shd w:val="clear" w:color="auto" w:fill="auto"/>
            <w:vAlign w:val="center"/>
            <w:hideMark/>
          </w:tcPr>
          <w:p w:rsidR="00C525C5" w:rsidRPr="0049480F" w:rsidRDefault="00C525C5" w:rsidP="0049480F">
            <w:pPr>
              <w:ind w:left="-113" w:right="-113"/>
              <w:jc w:val="center"/>
              <w:rPr>
                <w:color w:val="000000"/>
                <w:sz w:val="20"/>
                <w:szCs w:val="20"/>
              </w:rPr>
            </w:pPr>
            <w:r w:rsidRPr="0049480F">
              <w:rPr>
                <w:color w:val="000000"/>
                <w:sz w:val="20"/>
                <w:szCs w:val="20"/>
              </w:rPr>
              <w:t>1385,54</w:t>
            </w:r>
          </w:p>
        </w:tc>
      </w:tr>
    </w:tbl>
    <w:p w:rsidR="00847A19" w:rsidRPr="0049480F" w:rsidRDefault="00847A19" w:rsidP="0049480F">
      <w:pPr>
        <w:pStyle w:val="26"/>
        <w:shd w:val="clear" w:color="auto" w:fill="auto"/>
        <w:spacing w:before="120" w:line="360" w:lineRule="auto"/>
        <w:ind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Основная доля индивидуальной застройки планируется в микрорайоне СУ-62, что обусловлено утвержденным проектом планировки территории. В настоящее время осуществляется централизованное теплоснабжение поселка. На перспективу теплоснабжение новых объектов будет осуществляться от индивидуальных (квартирных) котлов или пристроенных котельных.</w:t>
      </w:r>
    </w:p>
    <w:p w:rsidR="00AC319A" w:rsidRPr="0049480F" w:rsidRDefault="00AC319A" w:rsidP="0049480F">
      <w:pPr>
        <w:pStyle w:val="26"/>
        <w:shd w:val="clear" w:color="auto" w:fill="auto"/>
        <w:suppressAutoHyphens/>
        <w:spacing w:before="0" w:after="120" w:line="360" w:lineRule="auto"/>
        <w:ind w:firstLine="709"/>
        <w:jc w:val="both"/>
        <w:rPr>
          <w:rStyle w:val="ArialUnicodeMS115pt"/>
          <w:rFonts w:ascii="Times New Roman" w:hAnsi="Times New Roman"/>
          <w:sz w:val="26"/>
          <w:szCs w:val="26"/>
        </w:rPr>
      </w:pPr>
      <w:r w:rsidRPr="0049480F">
        <w:rPr>
          <w:rStyle w:val="ArialUnicodeMS115pt"/>
          <w:rFonts w:ascii="Times New Roman" w:hAnsi="Times New Roman"/>
          <w:sz w:val="26"/>
          <w:szCs w:val="26"/>
        </w:rPr>
        <w:t>Ввиду наличия, в настоящее время, всей необходимой инфраструктуры по обеспечению тепловой энергией от централизованного источника территории района СУ-62, рекомендуется рассмотреть возможность внесения изменений в проект планировки данной территории и Генеральный план и предусмотреть подключение объектов многоквартирной жилой застройки к централизованному источнику теплоснабжения – ЦК-1, имеющему достаточный резерв тепловой мощности для подключения новых потребителей.</w:t>
      </w:r>
    </w:p>
    <w:p w:rsidR="00AC319A" w:rsidRPr="0049480F" w:rsidRDefault="00AC319A" w:rsidP="0049480F">
      <w:pPr>
        <w:pStyle w:val="26"/>
        <w:shd w:val="clear" w:color="auto" w:fill="auto"/>
        <w:spacing w:before="120" w:line="360" w:lineRule="auto"/>
        <w:ind w:firstLine="709"/>
        <w:jc w:val="both"/>
        <w:rPr>
          <w:rStyle w:val="ArialUnicodeMS115pt"/>
          <w:rFonts w:ascii="Times New Roman" w:hAnsi="Times New Roman" w:cs="Times New Roman"/>
          <w:color w:val="auto"/>
          <w:sz w:val="24"/>
          <w:szCs w:val="24"/>
        </w:rPr>
      </w:pPr>
    </w:p>
    <w:p w:rsidR="00847A19" w:rsidRPr="0049480F" w:rsidRDefault="00847A19" w:rsidP="0049480F">
      <w:pPr>
        <w:pStyle w:val="0311"/>
        <w:spacing w:before="0" w:line="360" w:lineRule="auto"/>
        <w:rPr>
          <w:rFonts w:cs="Times New Roman"/>
          <w:szCs w:val="26"/>
        </w:rPr>
      </w:pPr>
      <w:bookmarkStart w:id="61" w:name="_Toc149570890"/>
      <w:r w:rsidRPr="0049480F">
        <w:rPr>
          <w:rFonts w:cs="Times New Roman"/>
          <w:szCs w:val="26"/>
        </w:rPr>
        <w:t>Существующие и перспективные балансы тепловой мощности и тепловой нагрузки потребителей в зонах действия источников тепловой энергии, в том числе работающих на единую тепловую сеть, на каждом этапе</w:t>
      </w:r>
      <w:bookmarkEnd w:id="61"/>
    </w:p>
    <w:p w:rsidR="00847A19" w:rsidRPr="0049480F" w:rsidRDefault="00847A19" w:rsidP="0049480F">
      <w:pPr>
        <w:pStyle w:val="26"/>
        <w:shd w:val="clear" w:color="auto" w:fill="auto"/>
        <w:spacing w:before="0" w:line="360" w:lineRule="auto"/>
        <w:ind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Все источники централизованного теплоснабжения на территории г.</w:t>
      </w:r>
      <w:r w:rsidR="00297FCC" w:rsidRPr="0049480F">
        <w:rPr>
          <w:rStyle w:val="ArialUnicodeMS115pt"/>
          <w:rFonts w:ascii="Times New Roman" w:hAnsi="Times New Roman" w:cs="Times New Roman"/>
          <w:color w:val="auto"/>
          <w:sz w:val="26"/>
          <w:szCs w:val="26"/>
        </w:rPr>
        <w:t> </w:t>
      </w:r>
      <w:r w:rsidRPr="0049480F">
        <w:rPr>
          <w:rStyle w:val="ArialUnicodeMS115pt"/>
          <w:rFonts w:ascii="Times New Roman" w:hAnsi="Times New Roman" w:cs="Times New Roman"/>
          <w:color w:val="auto"/>
          <w:sz w:val="26"/>
          <w:szCs w:val="26"/>
        </w:rPr>
        <w:t>Нефтеюганск в настоящее время имеют резервы тепловой мощности. ЦК-1 и ЦК-2 имеют перемычки на тепловых сетях, позволяющие в летнее время обеспечивать тепловой энергией на ГВС общую зону от одного из источников. Существующие перемычки позволяют данным источникам взаимно резервировать друг друга. Предусматриваемая модернизация основного оборудования ЦК-1 и ЦК-2 не предполагает изменения установленной мощности данных источников. Описание мероприятий и сроки модернизации основного оборудования и</w:t>
      </w:r>
      <w:r w:rsidR="00297FCC" w:rsidRPr="0049480F">
        <w:rPr>
          <w:rStyle w:val="ArialUnicodeMS115pt"/>
          <w:rFonts w:ascii="Times New Roman" w:hAnsi="Times New Roman" w:cs="Times New Roman"/>
          <w:color w:val="auto"/>
          <w:sz w:val="26"/>
          <w:szCs w:val="26"/>
        </w:rPr>
        <w:t>сточников представлено в Главе 7</w:t>
      </w:r>
      <w:r w:rsidRPr="0049480F">
        <w:rPr>
          <w:rStyle w:val="ArialUnicodeMS115pt"/>
          <w:rFonts w:ascii="Times New Roman" w:hAnsi="Times New Roman" w:cs="Times New Roman"/>
          <w:color w:val="auto"/>
          <w:sz w:val="26"/>
          <w:szCs w:val="26"/>
        </w:rPr>
        <w:t xml:space="preserve"> «Предложения по</w:t>
      </w:r>
      <w:r w:rsidR="00297FCC" w:rsidRPr="0049480F">
        <w:rPr>
          <w:rStyle w:val="ArialUnicodeMS115pt"/>
          <w:rFonts w:ascii="Times New Roman" w:hAnsi="Times New Roman" w:cs="Times New Roman"/>
          <w:color w:val="auto"/>
          <w:sz w:val="26"/>
          <w:szCs w:val="26"/>
        </w:rPr>
        <w:t xml:space="preserve"> строительству, реконструкции, </w:t>
      </w:r>
      <w:r w:rsidRPr="0049480F">
        <w:rPr>
          <w:rStyle w:val="ArialUnicodeMS115pt"/>
          <w:rFonts w:ascii="Times New Roman" w:hAnsi="Times New Roman" w:cs="Times New Roman"/>
          <w:color w:val="auto"/>
          <w:sz w:val="26"/>
          <w:szCs w:val="26"/>
        </w:rPr>
        <w:t xml:space="preserve">техническому перевооружению </w:t>
      </w:r>
      <w:r w:rsidR="00297FCC" w:rsidRPr="0049480F">
        <w:rPr>
          <w:rStyle w:val="ArialUnicodeMS115pt"/>
          <w:rFonts w:ascii="Times New Roman" w:hAnsi="Times New Roman" w:cs="Times New Roman"/>
          <w:color w:val="auto"/>
          <w:sz w:val="26"/>
          <w:szCs w:val="26"/>
        </w:rPr>
        <w:t>и (или)</w:t>
      </w:r>
      <w:r w:rsidR="00A55E16" w:rsidRPr="0049480F">
        <w:rPr>
          <w:rStyle w:val="ArialUnicodeMS115pt"/>
          <w:rFonts w:ascii="Times New Roman" w:hAnsi="Times New Roman" w:cs="Times New Roman"/>
          <w:color w:val="auto"/>
          <w:sz w:val="26"/>
          <w:szCs w:val="26"/>
        </w:rPr>
        <w:t xml:space="preserve"> </w:t>
      </w:r>
      <w:r w:rsidR="00297FCC" w:rsidRPr="0049480F">
        <w:rPr>
          <w:rStyle w:val="ArialUnicodeMS115pt"/>
          <w:rFonts w:ascii="Times New Roman" w:hAnsi="Times New Roman" w:cs="Times New Roman"/>
          <w:color w:val="auto"/>
          <w:sz w:val="26"/>
          <w:szCs w:val="26"/>
        </w:rPr>
        <w:t xml:space="preserve">модернизации </w:t>
      </w:r>
      <w:r w:rsidRPr="0049480F">
        <w:rPr>
          <w:rStyle w:val="ArialUnicodeMS115pt"/>
          <w:rFonts w:ascii="Times New Roman" w:hAnsi="Times New Roman" w:cs="Times New Roman"/>
          <w:color w:val="auto"/>
          <w:sz w:val="26"/>
          <w:szCs w:val="26"/>
        </w:rPr>
        <w:t>источников теп</w:t>
      </w:r>
      <w:r w:rsidR="00297FCC" w:rsidRPr="0049480F">
        <w:rPr>
          <w:rStyle w:val="ArialUnicodeMS115pt"/>
          <w:rFonts w:ascii="Times New Roman" w:hAnsi="Times New Roman" w:cs="Times New Roman"/>
          <w:color w:val="auto"/>
          <w:sz w:val="26"/>
          <w:szCs w:val="26"/>
        </w:rPr>
        <w:t xml:space="preserve">ловой энергии», а также в Главе 5 </w:t>
      </w:r>
      <w:r w:rsidRPr="0049480F">
        <w:rPr>
          <w:rStyle w:val="ArialUnicodeMS115pt"/>
          <w:rFonts w:ascii="Times New Roman" w:hAnsi="Times New Roman" w:cs="Times New Roman"/>
          <w:color w:val="auto"/>
          <w:sz w:val="26"/>
          <w:szCs w:val="26"/>
        </w:rPr>
        <w:t>«Мастер-план</w:t>
      </w:r>
      <w:r w:rsidR="00297FCC" w:rsidRPr="0049480F">
        <w:rPr>
          <w:rFonts w:ascii="Times New Roman" w:eastAsia="Times New Roman" w:hAnsi="Times New Roman"/>
          <w:sz w:val="26"/>
          <w:szCs w:val="26"/>
          <w:lang w:eastAsia="en-US"/>
        </w:rPr>
        <w:t xml:space="preserve"> </w:t>
      </w:r>
      <w:r w:rsidR="00297FCC" w:rsidRPr="0049480F">
        <w:rPr>
          <w:rFonts w:ascii="Times New Roman" w:eastAsia="Arial Unicode MS" w:hAnsi="Times New Roman"/>
          <w:sz w:val="26"/>
          <w:szCs w:val="26"/>
          <w:shd w:val="clear" w:color="auto" w:fill="FFFFFF"/>
        </w:rPr>
        <w:t>развития систем теплоснабжения города Нефтеюганска</w:t>
      </w:r>
      <w:r w:rsidRPr="0049480F">
        <w:rPr>
          <w:rStyle w:val="ArialUnicodeMS115pt"/>
          <w:rFonts w:ascii="Times New Roman" w:hAnsi="Times New Roman" w:cs="Times New Roman"/>
          <w:color w:val="auto"/>
          <w:sz w:val="26"/>
          <w:szCs w:val="26"/>
        </w:rPr>
        <w:t>»</w:t>
      </w:r>
      <w:r w:rsidR="00297FCC" w:rsidRPr="0049480F">
        <w:rPr>
          <w:rStyle w:val="ArialUnicodeMS115pt"/>
          <w:rFonts w:ascii="Times New Roman" w:hAnsi="Times New Roman" w:cs="Times New Roman"/>
          <w:color w:val="auto"/>
          <w:sz w:val="26"/>
          <w:szCs w:val="26"/>
        </w:rPr>
        <w:t xml:space="preserve"> </w:t>
      </w:r>
      <w:r w:rsidR="00A55E16" w:rsidRPr="0049480F">
        <w:rPr>
          <w:rStyle w:val="ArialUnicodeMS115pt"/>
          <w:rFonts w:ascii="Times New Roman" w:hAnsi="Times New Roman" w:cs="Times New Roman"/>
          <w:color w:val="auto"/>
          <w:sz w:val="26"/>
          <w:szCs w:val="26"/>
        </w:rPr>
        <w:t xml:space="preserve">обосновывающих материалов </w:t>
      </w:r>
      <w:r w:rsidR="00297FCC" w:rsidRPr="0049480F">
        <w:rPr>
          <w:rStyle w:val="ArialUnicodeMS115pt"/>
          <w:rFonts w:ascii="Times New Roman" w:hAnsi="Times New Roman" w:cs="Times New Roman"/>
          <w:color w:val="auto"/>
          <w:sz w:val="26"/>
          <w:szCs w:val="26"/>
        </w:rPr>
        <w:t>к схеме теплоснабжения г. Н</w:t>
      </w:r>
      <w:r w:rsidR="00297FCD" w:rsidRPr="0049480F">
        <w:rPr>
          <w:rStyle w:val="ArialUnicodeMS115pt"/>
          <w:rFonts w:ascii="Times New Roman" w:hAnsi="Times New Roman" w:cs="Times New Roman"/>
          <w:color w:val="auto"/>
          <w:sz w:val="26"/>
          <w:szCs w:val="26"/>
        </w:rPr>
        <w:t>ефтеюганска на период 20</w:t>
      </w:r>
      <w:r w:rsidR="00643A9D" w:rsidRPr="0049480F">
        <w:rPr>
          <w:rStyle w:val="ArialUnicodeMS115pt"/>
          <w:rFonts w:ascii="Times New Roman" w:hAnsi="Times New Roman" w:cs="Times New Roman"/>
          <w:color w:val="auto"/>
          <w:sz w:val="26"/>
          <w:szCs w:val="26"/>
        </w:rPr>
        <w:t>21</w:t>
      </w:r>
      <w:r w:rsidR="00297FCD" w:rsidRPr="0049480F">
        <w:rPr>
          <w:rStyle w:val="ArialUnicodeMS115pt"/>
          <w:rFonts w:ascii="Times New Roman" w:hAnsi="Times New Roman" w:cs="Times New Roman"/>
          <w:color w:val="auto"/>
          <w:sz w:val="26"/>
          <w:szCs w:val="26"/>
        </w:rPr>
        <w:t>-2033 </w:t>
      </w:r>
      <w:r w:rsidR="00297FCC" w:rsidRPr="0049480F">
        <w:rPr>
          <w:rStyle w:val="ArialUnicodeMS115pt"/>
          <w:rFonts w:ascii="Times New Roman" w:hAnsi="Times New Roman" w:cs="Times New Roman"/>
          <w:color w:val="auto"/>
          <w:sz w:val="26"/>
          <w:szCs w:val="26"/>
        </w:rPr>
        <w:t>гг</w:t>
      </w:r>
      <w:r w:rsidRPr="0049480F">
        <w:rPr>
          <w:rStyle w:val="ArialUnicodeMS115pt"/>
          <w:rFonts w:ascii="Times New Roman" w:hAnsi="Times New Roman" w:cs="Times New Roman"/>
          <w:color w:val="auto"/>
          <w:sz w:val="26"/>
          <w:szCs w:val="26"/>
        </w:rPr>
        <w:t>.</w:t>
      </w:r>
    </w:p>
    <w:p w:rsidR="00E11B16" w:rsidRPr="0049480F" w:rsidRDefault="00E11B16" w:rsidP="0049480F">
      <w:pPr>
        <w:autoSpaceDE w:val="0"/>
        <w:autoSpaceDN w:val="0"/>
        <w:adjustRightInd w:val="0"/>
        <w:spacing w:line="360" w:lineRule="auto"/>
        <w:ind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 xml:space="preserve">В таблицах </w:t>
      </w:r>
      <w:r w:rsidRPr="0049480F">
        <w:rPr>
          <w:rStyle w:val="ArialUnicodeMS115pt"/>
          <w:rFonts w:ascii="Times New Roman" w:hAnsi="Times New Roman" w:cs="Times New Roman"/>
          <w:color w:val="auto"/>
          <w:sz w:val="26"/>
          <w:szCs w:val="26"/>
        </w:rPr>
        <w:fldChar w:fldCharType="begin"/>
      </w:r>
      <w:r w:rsidRPr="0049480F">
        <w:rPr>
          <w:rStyle w:val="ArialUnicodeMS115pt"/>
          <w:rFonts w:ascii="Times New Roman" w:hAnsi="Times New Roman" w:cs="Times New Roman"/>
          <w:color w:val="auto"/>
          <w:sz w:val="26"/>
          <w:szCs w:val="26"/>
        </w:rPr>
        <w:instrText xml:space="preserve"> REF  таб_персп_бал_ЦК1 \h  \* MERGEFORMAT </w:instrText>
      </w:r>
      <w:r w:rsidRPr="0049480F">
        <w:rPr>
          <w:rStyle w:val="ArialUnicodeMS115pt"/>
          <w:rFonts w:ascii="Times New Roman" w:hAnsi="Times New Roman" w:cs="Times New Roman"/>
          <w:color w:val="auto"/>
          <w:sz w:val="26"/>
          <w:szCs w:val="26"/>
        </w:rPr>
      </w:r>
      <w:r w:rsidRPr="0049480F">
        <w:rPr>
          <w:rStyle w:val="ArialUnicodeMS115pt"/>
          <w:rFonts w:ascii="Times New Roman" w:hAnsi="Times New Roman" w:cs="Times New Roman"/>
          <w:color w:val="auto"/>
          <w:sz w:val="26"/>
          <w:szCs w:val="26"/>
        </w:rPr>
        <w:fldChar w:fldCharType="separate"/>
      </w:r>
      <w:r w:rsidR="00840798" w:rsidRPr="00840798">
        <w:rPr>
          <w:rStyle w:val="ArialUnicodeMS115pt"/>
          <w:rFonts w:ascii="Times New Roman" w:hAnsi="Times New Roman" w:cs="Times New Roman"/>
          <w:color w:val="auto"/>
          <w:sz w:val="26"/>
          <w:szCs w:val="26"/>
        </w:rPr>
        <w:t>14</w:t>
      </w:r>
      <w:r w:rsidRPr="0049480F">
        <w:rPr>
          <w:rStyle w:val="ArialUnicodeMS115pt"/>
          <w:rFonts w:ascii="Times New Roman" w:hAnsi="Times New Roman" w:cs="Times New Roman"/>
          <w:color w:val="auto"/>
          <w:sz w:val="26"/>
          <w:szCs w:val="26"/>
        </w:rPr>
        <w:fldChar w:fldCharType="end"/>
      </w:r>
      <w:r w:rsidRPr="0049480F">
        <w:rPr>
          <w:rStyle w:val="ArialUnicodeMS115pt"/>
          <w:rFonts w:ascii="Times New Roman" w:hAnsi="Times New Roman" w:cs="Times New Roman"/>
          <w:color w:val="auto"/>
          <w:sz w:val="26"/>
          <w:szCs w:val="26"/>
        </w:rPr>
        <w:t xml:space="preserve"> – </w:t>
      </w:r>
      <w:r w:rsidRPr="0049480F">
        <w:rPr>
          <w:rStyle w:val="ArialUnicodeMS115pt"/>
          <w:rFonts w:ascii="Times New Roman" w:hAnsi="Times New Roman" w:cs="Times New Roman"/>
          <w:color w:val="auto"/>
          <w:sz w:val="26"/>
          <w:szCs w:val="26"/>
        </w:rPr>
        <w:fldChar w:fldCharType="begin"/>
      </w:r>
      <w:r w:rsidRPr="0049480F">
        <w:rPr>
          <w:rStyle w:val="ArialUnicodeMS115pt"/>
          <w:rFonts w:ascii="Times New Roman" w:hAnsi="Times New Roman" w:cs="Times New Roman"/>
          <w:color w:val="auto"/>
          <w:sz w:val="26"/>
          <w:szCs w:val="26"/>
        </w:rPr>
        <w:instrText xml:space="preserve"> REF  таб_персп_бал_ЮЗ \h  \* MERGEFORMAT </w:instrText>
      </w:r>
      <w:r w:rsidRPr="0049480F">
        <w:rPr>
          <w:rStyle w:val="ArialUnicodeMS115pt"/>
          <w:rFonts w:ascii="Times New Roman" w:hAnsi="Times New Roman" w:cs="Times New Roman"/>
          <w:color w:val="auto"/>
          <w:sz w:val="26"/>
          <w:szCs w:val="26"/>
        </w:rPr>
      </w:r>
      <w:r w:rsidRPr="0049480F">
        <w:rPr>
          <w:rStyle w:val="ArialUnicodeMS115pt"/>
          <w:rFonts w:ascii="Times New Roman" w:hAnsi="Times New Roman" w:cs="Times New Roman"/>
          <w:color w:val="auto"/>
          <w:sz w:val="26"/>
          <w:szCs w:val="26"/>
        </w:rPr>
        <w:fldChar w:fldCharType="separate"/>
      </w:r>
      <w:r w:rsidR="00840798" w:rsidRPr="00840798">
        <w:rPr>
          <w:rStyle w:val="ArialUnicodeMS115pt"/>
          <w:rFonts w:ascii="Times New Roman" w:hAnsi="Times New Roman" w:cs="Times New Roman"/>
          <w:color w:val="auto"/>
          <w:sz w:val="26"/>
          <w:szCs w:val="26"/>
        </w:rPr>
        <w:t>17</w:t>
      </w:r>
      <w:r w:rsidRPr="0049480F">
        <w:rPr>
          <w:rStyle w:val="ArialUnicodeMS115pt"/>
          <w:rFonts w:ascii="Times New Roman" w:hAnsi="Times New Roman" w:cs="Times New Roman"/>
          <w:color w:val="auto"/>
          <w:sz w:val="26"/>
          <w:szCs w:val="26"/>
        </w:rPr>
        <w:fldChar w:fldCharType="end"/>
      </w:r>
      <w:r w:rsidRPr="0049480F">
        <w:rPr>
          <w:rStyle w:val="ArialUnicodeMS115pt"/>
          <w:rFonts w:ascii="Times New Roman" w:hAnsi="Times New Roman" w:cs="Times New Roman"/>
          <w:color w:val="auto"/>
          <w:sz w:val="26"/>
          <w:szCs w:val="26"/>
        </w:rPr>
        <w:t xml:space="preserve"> представлены балансы существующей тепловой мощности источников тепловой энергии и перспективной тепловой нагрузки на территории г. Нефтеюганска на расчетный срок до 2033 года.</w:t>
      </w:r>
    </w:p>
    <w:p w:rsidR="00E11B16" w:rsidRPr="0049480F" w:rsidRDefault="00E11B16" w:rsidP="0049480F">
      <w:pPr>
        <w:pStyle w:val="26"/>
        <w:shd w:val="clear" w:color="auto" w:fill="auto"/>
        <w:spacing w:before="0" w:line="360" w:lineRule="auto"/>
        <w:ind w:firstLine="709"/>
        <w:jc w:val="both"/>
        <w:rPr>
          <w:rStyle w:val="ArialUnicodeMS115pt"/>
          <w:rFonts w:ascii="Times New Roman" w:hAnsi="Times New Roman" w:cs="Times New Roman"/>
          <w:color w:val="auto"/>
          <w:sz w:val="26"/>
          <w:szCs w:val="26"/>
        </w:rPr>
      </w:pPr>
    </w:p>
    <w:p w:rsidR="00847A19" w:rsidRPr="0049480F" w:rsidRDefault="00847A19" w:rsidP="0049480F">
      <w:pPr>
        <w:pStyle w:val="26"/>
        <w:shd w:val="clear" w:color="auto" w:fill="auto"/>
        <w:spacing w:before="0" w:line="360" w:lineRule="auto"/>
        <w:ind w:firstLine="709"/>
        <w:jc w:val="both"/>
        <w:rPr>
          <w:rStyle w:val="ArialUnicodeMS115pt"/>
          <w:rFonts w:ascii="Times New Roman" w:hAnsi="Times New Roman" w:cs="Times New Roman"/>
          <w:color w:val="auto"/>
          <w:sz w:val="26"/>
          <w:szCs w:val="26"/>
        </w:rPr>
      </w:pPr>
    </w:p>
    <w:p w:rsidR="00DB60D4" w:rsidRPr="0049480F" w:rsidRDefault="00DB60D4" w:rsidP="0049480F">
      <w:pPr>
        <w:spacing w:line="360" w:lineRule="auto"/>
        <w:ind w:firstLine="567"/>
        <w:jc w:val="center"/>
        <w:rPr>
          <w:rFonts w:eastAsia="Calibri"/>
          <w:b/>
          <w:noProof/>
          <w:sz w:val="26"/>
          <w:szCs w:val="26"/>
        </w:rPr>
      </w:pPr>
    </w:p>
    <w:p w:rsidR="00DB60D4" w:rsidRPr="0049480F" w:rsidRDefault="00DB60D4" w:rsidP="0049480F">
      <w:pPr>
        <w:spacing w:line="360" w:lineRule="auto"/>
        <w:ind w:firstLine="567"/>
        <w:jc w:val="center"/>
        <w:rPr>
          <w:rStyle w:val="ArialUnicodeMS115pt"/>
          <w:rFonts w:ascii="Times New Roman" w:hAnsi="Times New Roman" w:cs="Times New Roman"/>
          <w:color w:val="auto"/>
          <w:sz w:val="24"/>
          <w:szCs w:val="24"/>
        </w:rPr>
        <w:sectPr w:rsidR="00DB60D4" w:rsidRPr="0049480F" w:rsidSect="004F3DB2">
          <w:pgSz w:w="11906" w:h="16838"/>
          <w:pgMar w:top="1134" w:right="567" w:bottom="567" w:left="1701" w:header="709" w:footer="259" w:gutter="0"/>
          <w:cols w:space="708"/>
          <w:docGrid w:linePitch="360"/>
        </w:sectPr>
      </w:pPr>
    </w:p>
    <w:p w:rsidR="00847A19" w:rsidRPr="0049480F" w:rsidRDefault="00847A19" w:rsidP="0049480F">
      <w:pPr>
        <w:keepNext/>
        <w:spacing w:line="360" w:lineRule="auto"/>
        <w:rPr>
          <w:b/>
        </w:rPr>
      </w:pPr>
      <w:bookmarkStart w:id="62" w:name="_Ref49757974"/>
      <w:bookmarkStart w:id="63" w:name="_Toc509684869"/>
      <w:r w:rsidRPr="0049480F">
        <w:rPr>
          <w:rFonts w:eastAsia="Calibri"/>
          <w:b/>
          <w:lang w:eastAsia="en-US"/>
        </w:rPr>
        <w:t xml:space="preserve">Таблица </w:t>
      </w:r>
      <w:bookmarkStart w:id="64" w:name="таб_персп_бал_ЦК1"/>
      <w:r w:rsidRPr="0049480F">
        <w:rPr>
          <w:rFonts w:eastAsia="Calibri"/>
          <w:b/>
          <w:lang w:eastAsia="en-US"/>
        </w:rPr>
        <w:fldChar w:fldCharType="begin"/>
      </w:r>
      <w:r w:rsidRPr="0049480F">
        <w:rPr>
          <w:rFonts w:eastAsia="Calibri"/>
          <w:b/>
          <w:lang w:eastAsia="en-US"/>
        </w:rPr>
        <w:instrText xml:space="preserve"> SEQ Таблица \* ARABIC </w:instrText>
      </w:r>
      <w:r w:rsidRPr="0049480F">
        <w:rPr>
          <w:rFonts w:eastAsia="Calibri"/>
          <w:b/>
          <w:lang w:eastAsia="en-US"/>
        </w:rPr>
        <w:fldChar w:fldCharType="separate"/>
      </w:r>
      <w:r w:rsidR="00840798">
        <w:rPr>
          <w:rFonts w:eastAsia="Calibri"/>
          <w:b/>
          <w:noProof/>
          <w:lang w:eastAsia="en-US"/>
        </w:rPr>
        <w:t>14</w:t>
      </w:r>
      <w:r w:rsidRPr="0049480F">
        <w:rPr>
          <w:rFonts w:eastAsia="Calibri"/>
          <w:b/>
          <w:noProof/>
          <w:lang w:eastAsia="en-US"/>
        </w:rPr>
        <w:fldChar w:fldCharType="end"/>
      </w:r>
      <w:bookmarkEnd w:id="62"/>
      <w:bookmarkEnd w:id="64"/>
      <w:r w:rsidRPr="0049480F">
        <w:rPr>
          <w:rFonts w:eastAsia="Calibri"/>
          <w:b/>
          <w:lang w:eastAsia="en-US"/>
        </w:rPr>
        <w:t xml:space="preserve"> – Перспективный </w:t>
      </w:r>
      <w:r w:rsidRPr="0049480F">
        <w:rPr>
          <w:b/>
        </w:rPr>
        <w:t>баланс тепловой мощности и тепловой нагрузки ЦК-1</w:t>
      </w:r>
      <w:bookmarkEnd w:id="63"/>
      <w:r w:rsidRPr="0049480F">
        <w:rPr>
          <w:b/>
        </w:rPr>
        <w:t xml:space="preserve"> </w:t>
      </w:r>
    </w:p>
    <w:tbl>
      <w:tblPr>
        <w:tblW w:w="5000" w:type="pct"/>
        <w:tblLook w:val="04A0" w:firstRow="1" w:lastRow="0" w:firstColumn="1" w:lastColumn="0" w:noHBand="0" w:noVBand="1"/>
      </w:tblPr>
      <w:tblGrid>
        <w:gridCol w:w="3078"/>
        <w:gridCol w:w="1182"/>
        <w:gridCol w:w="876"/>
        <w:gridCol w:w="876"/>
        <w:gridCol w:w="876"/>
        <w:gridCol w:w="876"/>
        <w:gridCol w:w="876"/>
        <w:gridCol w:w="876"/>
        <w:gridCol w:w="876"/>
        <w:gridCol w:w="876"/>
        <w:gridCol w:w="876"/>
        <w:gridCol w:w="876"/>
        <w:gridCol w:w="882"/>
        <w:gridCol w:w="882"/>
        <w:gridCol w:w="910"/>
      </w:tblGrid>
      <w:tr w:rsidR="007F3317" w:rsidRPr="0049480F" w:rsidTr="007F3317">
        <w:trPr>
          <w:trHeight w:val="454"/>
          <w:tblHeader/>
        </w:trPr>
        <w:tc>
          <w:tcPr>
            <w:tcW w:w="98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F3317" w:rsidRPr="0049480F" w:rsidRDefault="007F3317" w:rsidP="0049480F">
            <w:pPr>
              <w:jc w:val="center"/>
              <w:rPr>
                <w:b/>
                <w:color w:val="000000"/>
                <w:sz w:val="20"/>
                <w:szCs w:val="20"/>
              </w:rPr>
            </w:pPr>
            <w:r w:rsidRPr="0049480F">
              <w:rPr>
                <w:b/>
                <w:color w:val="000000"/>
                <w:sz w:val="20"/>
                <w:szCs w:val="20"/>
              </w:rPr>
              <w:t>Источник</w:t>
            </w:r>
          </w:p>
        </w:tc>
        <w:tc>
          <w:tcPr>
            <w:tcW w:w="377" w:type="pct"/>
            <w:tcBorders>
              <w:top w:val="single" w:sz="4" w:space="0" w:color="auto"/>
              <w:left w:val="nil"/>
              <w:bottom w:val="single" w:sz="4" w:space="0" w:color="auto"/>
              <w:right w:val="single" w:sz="4" w:space="0" w:color="auto"/>
            </w:tcBorders>
            <w:shd w:val="clear" w:color="auto" w:fill="auto"/>
            <w:noWrap/>
            <w:vAlign w:val="center"/>
            <w:hideMark/>
          </w:tcPr>
          <w:p w:rsidR="007F3317" w:rsidRPr="0049480F" w:rsidRDefault="007F3317" w:rsidP="0049480F">
            <w:pPr>
              <w:rPr>
                <w:b/>
                <w:color w:val="000000"/>
                <w:sz w:val="20"/>
                <w:szCs w:val="20"/>
              </w:rPr>
            </w:pPr>
            <w:r w:rsidRPr="0049480F">
              <w:rPr>
                <w:b/>
                <w:color w:val="000000"/>
                <w:sz w:val="20"/>
                <w:szCs w:val="20"/>
              </w:rPr>
              <w:t>Ед. изм-я</w:t>
            </w:r>
          </w:p>
        </w:tc>
        <w:tc>
          <w:tcPr>
            <w:tcW w:w="279" w:type="pct"/>
            <w:tcBorders>
              <w:top w:val="single" w:sz="4" w:space="0" w:color="auto"/>
              <w:left w:val="nil"/>
              <w:bottom w:val="single" w:sz="4" w:space="0" w:color="auto"/>
              <w:right w:val="single" w:sz="4" w:space="0" w:color="auto"/>
            </w:tcBorders>
            <w:shd w:val="clear" w:color="auto" w:fill="auto"/>
            <w:noWrap/>
            <w:vAlign w:val="center"/>
          </w:tcPr>
          <w:p w:rsidR="007F3317" w:rsidRPr="0049480F" w:rsidRDefault="007F3317" w:rsidP="0049480F">
            <w:pPr>
              <w:jc w:val="center"/>
              <w:rPr>
                <w:b/>
                <w:color w:val="000000"/>
                <w:sz w:val="20"/>
                <w:szCs w:val="20"/>
              </w:rPr>
            </w:pPr>
            <w:r w:rsidRPr="0049480F">
              <w:rPr>
                <w:b/>
                <w:color w:val="000000"/>
                <w:sz w:val="20"/>
                <w:szCs w:val="20"/>
              </w:rPr>
              <w:t>2021</w:t>
            </w:r>
          </w:p>
        </w:tc>
        <w:tc>
          <w:tcPr>
            <w:tcW w:w="279" w:type="pct"/>
            <w:tcBorders>
              <w:top w:val="single" w:sz="4" w:space="0" w:color="auto"/>
              <w:left w:val="nil"/>
              <w:bottom w:val="single" w:sz="4" w:space="0" w:color="auto"/>
              <w:right w:val="single" w:sz="4" w:space="0" w:color="auto"/>
            </w:tcBorders>
            <w:shd w:val="clear" w:color="auto" w:fill="auto"/>
            <w:noWrap/>
            <w:vAlign w:val="center"/>
          </w:tcPr>
          <w:p w:rsidR="007F3317" w:rsidRPr="0049480F" w:rsidRDefault="007F3317" w:rsidP="0049480F">
            <w:pPr>
              <w:jc w:val="center"/>
              <w:rPr>
                <w:b/>
                <w:color w:val="000000"/>
                <w:sz w:val="20"/>
                <w:szCs w:val="20"/>
              </w:rPr>
            </w:pPr>
            <w:r w:rsidRPr="0049480F">
              <w:rPr>
                <w:b/>
                <w:color w:val="000000"/>
                <w:sz w:val="20"/>
                <w:szCs w:val="20"/>
              </w:rPr>
              <w:t>2022</w:t>
            </w:r>
          </w:p>
        </w:tc>
        <w:tc>
          <w:tcPr>
            <w:tcW w:w="279" w:type="pct"/>
            <w:tcBorders>
              <w:top w:val="single" w:sz="4" w:space="0" w:color="auto"/>
              <w:left w:val="nil"/>
              <w:bottom w:val="single" w:sz="4" w:space="0" w:color="auto"/>
              <w:right w:val="single" w:sz="4" w:space="0" w:color="auto"/>
            </w:tcBorders>
            <w:shd w:val="clear" w:color="auto" w:fill="auto"/>
            <w:noWrap/>
            <w:vAlign w:val="center"/>
          </w:tcPr>
          <w:p w:rsidR="007F3317" w:rsidRPr="0049480F" w:rsidRDefault="007F3317" w:rsidP="0049480F">
            <w:pPr>
              <w:jc w:val="center"/>
              <w:rPr>
                <w:b/>
                <w:color w:val="000000"/>
                <w:sz w:val="20"/>
                <w:szCs w:val="20"/>
              </w:rPr>
            </w:pPr>
            <w:r w:rsidRPr="0049480F">
              <w:rPr>
                <w:b/>
                <w:color w:val="000000"/>
                <w:sz w:val="20"/>
                <w:szCs w:val="20"/>
              </w:rPr>
              <w:t>2023</w:t>
            </w:r>
          </w:p>
        </w:tc>
        <w:tc>
          <w:tcPr>
            <w:tcW w:w="279" w:type="pct"/>
            <w:tcBorders>
              <w:top w:val="single" w:sz="4" w:space="0" w:color="auto"/>
              <w:left w:val="nil"/>
              <w:bottom w:val="single" w:sz="4" w:space="0" w:color="auto"/>
              <w:right w:val="single" w:sz="4" w:space="0" w:color="auto"/>
            </w:tcBorders>
            <w:shd w:val="clear" w:color="auto" w:fill="auto"/>
            <w:noWrap/>
            <w:vAlign w:val="center"/>
          </w:tcPr>
          <w:p w:rsidR="007F3317" w:rsidRPr="0049480F" w:rsidRDefault="007F3317" w:rsidP="0049480F">
            <w:pPr>
              <w:jc w:val="center"/>
              <w:rPr>
                <w:b/>
                <w:color w:val="000000"/>
                <w:sz w:val="20"/>
                <w:szCs w:val="20"/>
              </w:rPr>
            </w:pPr>
            <w:r w:rsidRPr="0049480F">
              <w:rPr>
                <w:b/>
                <w:color w:val="000000"/>
                <w:sz w:val="20"/>
                <w:szCs w:val="20"/>
              </w:rPr>
              <w:t>2024</w:t>
            </w:r>
          </w:p>
        </w:tc>
        <w:tc>
          <w:tcPr>
            <w:tcW w:w="279" w:type="pct"/>
            <w:tcBorders>
              <w:top w:val="single" w:sz="4" w:space="0" w:color="auto"/>
              <w:left w:val="nil"/>
              <w:bottom w:val="single" w:sz="4" w:space="0" w:color="auto"/>
              <w:right w:val="single" w:sz="4" w:space="0" w:color="auto"/>
            </w:tcBorders>
            <w:shd w:val="clear" w:color="auto" w:fill="auto"/>
            <w:noWrap/>
            <w:vAlign w:val="center"/>
          </w:tcPr>
          <w:p w:rsidR="007F3317" w:rsidRPr="0049480F" w:rsidRDefault="007F3317" w:rsidP="0049480F">
            <w:pPr>
              <w:jc w:val="center"/>
              <w:rPr>
                <w:b/>
                <w:color w:val="000000"/>
                <w:sz w:val="20"/>
                <w:szCs w:val="20"/>
              </w:rPr>
            </w:pPr>
            <w:r w:rsidRPr="0049480F">
              <w:rPr>
                <w:b/>
                <w:color w:val="000000"/>
                <w:sz w:val="20"/>
                <w:szCs w:val="20"/>
              </w:rPr>
              <w:t>2025</w:t>
            </w:r>
          </w:p>
        </w:tc>
        <w:tc>
          <w:tcPr>
            <w:tcW w:w="279" w:type="pct"/>
            <w:tcBorders>
              <w:top w:val="single" w:sz="4" w:space="0" w:color="auto"/>
              <w:left w:val="nil"/>
              <w:bottom w:val="single" w:sz="4" w:space="0" w:color="auto"/>
              <w:right w:val="single" w:sz="4" w:space="0" w:color="auto"/>
            </w:tcBorders>
            <w:shd w:val="clear" w:color="auto" w:fill="auto"/>
            <w:noWrap/>
            <w:vAlign w:val="center"/>
          </w:tcPr>
          <w:p w:rsidR="007F3317" w:rsidRPr="0049480F" w:rsidRDefault="007F3317" w:rsidP="0049480F">
            <w:pPr>
              <w:jc w:val="center"/>
              <w:rPr>
                <w:b/>
                <w:color w:val="000000"/>
                <w:sz w:val="20"/>
                <w:szCs w:val="20"/>
              </w:rPr>
            </w:pPr>
            <w:r w:rsidRPr="0049480F">
              <w:rPr>
                <w:b/>
                <w:color w:val="000000"/>
                <w:sz w:val="20"/>
                <w:szCs w:val="20"/>
              </w:rPr>
              <w:t>2026</w:t>
            </w:r>
          </w:p>
        </w:tc>
        <w:tc>
          <w:tcPr>
            <w:tcW w:w="279" w:type="pct"/>
            <w:tcBorders>
              <w:top w:val="single" w:sz="4" w:space="0" w:color="auto"/>
              <w:left w:val="nil"/>
              <w:bottom w:val="single" w:sz="4" w:space="0" w:color="auto"/>
              <w:right w:val="single" w:sz="4" w:space="0" w:color="auto"/>
            </w:tcBorders>
            <w:shd w:val="clear" w:color="auto" w:fill="auto"/>
            <w:noWrap/>
            <w:vAlign w:val="center"/>
          </w:tcPr>
          <w:p w:rsidR="007F3317" w:rsidRPr="0049480F" w:rsidRDefault="007F3317" w:rsidP="0049480F">
            <w:pPr>
              <w:jc w:val="center"/>
              <w:rPr>
                <w:b/>
                <w:color w:val="000000"/>
                <w:sz w:val="20"/>
                <w:szCs w:val="20"/>
              </w:rPr>
            </w:pPr>
            <w:r w:rsidRPr="0049480F">
              <w:rPr>
                <w:b/>
                <w:color w:val="000000"/>
                <w:sz w:val="20"/>
                <w:szCs w:val="20"/>
              </w:rPr>
              <w:t>2027</w:t>
            </w:r>
          </w:p>
        </w:tc>
        <w:tc>
          <w:tcPr>
            <w:tcW w:w="279" w:type="pct"/>
            <w:tcBorders>
              <w:top w:val="single" w:sz="4" w:space="0" w:color="auto"/>
              <w:left w:val="nil"/>
              <w:bottom w:val="single" w:sz="4" w:space="0" w:color="auto"/>
              <w:right w:val="single" w:sz="4" w:space="0" w:color="auto"/>
            </w:tcBorders>
            <w:shd w:val="clear" w:color="auto" w:fill="auto"/>
            <w:noWrap/>
            <w:vAlign w:val="center"/>
          </w:tcPr>
          <w:p w:rsidR="007F3317" w:rsidRPr="0049480F" w:rsidRDefault="007F3317" w:rsidP="0049480F">
            <w:pPr>
              <w:jc w:val="center"/>
              <w:rPr>
                <w:b/>
                <w:color w:val="000000"/>
                <w:sz w:val="20"/>
                <w:szCs w:val="20"/>
              </w:rPr>
            </w:pPr>
            <w:r w:rsidRPr="0049480F">
              <w:rPr>
                <w:b/>
                <w:color w:val="000000"/>
                <w:sz w:val="20"/>
                <w:szCs w:val="20"/>
              </w:rPr>
              <w:t>2028</w:t>
            </w:r>
          </w:p>
        </w:tc>
        <w:tc>
          <w:tcPr>
            <w:tcW w:w="279" w:type="pct"/>
            <w:tcBorders>
              <w:top w:val="single" w:sz="4" w:space="0" w:color="auto"/>
              <w:left w:val="nil"/>
              <w:bottom w:val="single" w:sz="4" w:space="0" w:color="auto"/>
              <w:right w:val="single" w:sz="4" w:space="0" w:color="auto"/>
            </w:tcBorders>
            <w:shd w:val="clear" w:color="auto" w:fill="auto"/>
            <w:noWrap/>
            <w:vAlign w:val="center"/>
          </w:tcPr>
          <w:p w:rsidR="007F3317" w:rsidRPr="0049480F" w:rsidRDefault="007F3317" w:rsidP="0049480F">
            <w:pPr>
              <w:jc w:val="center"/>
              <w:rPr>
                <w:b/>
                <w:color w:val="000000"/>
                <w:sz w:val="20"/>
                <w:szCs w:val="20"/>
              </w:rPr>
            </w:pPr>
            <w:r w:rsidRPr="0049480F">
              <w:rPr>
                <w:b/>
                <w:color w:val="000000"/>
                <w:sz w:val="20"/>
                <w:szCs w:val="20"/>
              </w:rPr>
              <w:t>2029</w:t>
            </w:r>
          </w:p>
        </w:tc>
        <w:tc>
          <w:tcPr>
            <w:tcW w:w="279" w:type="pct"/>
            <w:tcBorders>
              <w:top w:val="single" w:sz="4" w:space="0" w:color="auto"/>
              <w:left w:val="nil"/>
              <w:bottom w:val="single" w:sz="4" w:space="0" w:color="auto"/>
              <w:right w:val="single" w:sz="4" w:space="0" w:color="auto"/>
            </w:tcBorders>
            <w:shd w:val="clear" w:color="auto" w:fill="auto"/>
            <w:noWrap/>
            <w:vAlign w:val="center"/>
          </w:tcPr>
          <w:p w:rsidR="007F3317" w:rsidRPr="0049480F" w:rsidRDefault="007F3317" w:rsidP="0049480F">
            <w:pPr>
              <w:jc w:val="center"/>
              <w:rPr>
                <w:b/>
                <w:color w:val="000000"/>
                <w:sz w:val="20"/>
                <w:szCs w:val="20"/>
              </w:rPr>
            </w:pPr>
            <w:r w:rsidRPr="0049480F">
              <w:rPr>
                <w:b/>
                <w:color w:val="000000"/>
                <w:sz w:val="20"/>
                <w:szCs w:val="20"/>
              </w:rPr>
              <w:t>2030</w:t>
            </w:r>
          </w:p>
        </w:tc>
        <w:tc>
          <w:tcPr>
            <w:tcW w:w="281" w:type="pct"/>
            <w:tcBorders>
              <w:top w:val="single" w:sz="4" w:space="0" w:color="auto"/>
              <w:left w:val="nil"/>
              <w:bottom w:val="single" w:sz="4" w:space="0" w:color="auto"/>
              <w:right w:val="single" w:sz="4" w:space="0" w:color="auto"/>
            </w:tcBorders>
            <w:shd w:val="clear" w:color="auto" w:fill="auto"/>
            <w:noWrap/>
            <w:vAlign w:val="center"/>
          </w:tcPr>
          <w:p w:rsidR="007F3317" w:rsidRPr="0049480F" w:rsidRDefault="007F3317" w:rsidP="0049480F">
            <w:pPr>
              <w:jc w:val="center"/>
              <w:rPr>
                <w:b/>
                <w:color w:val="000000"/>
                <w:sz w:val="20"/>
                <w:szCs w:val="20"/>
              </w:rPr>
            </w:pPr>
            <w:r w:rsidRPr="0049480F">
              <w:rPr>
                <w:b/>
                <w:color w:val="000000"/>
                <w:sz w:val="20"/>
                <w:szCs w:val="20"/>
              </w:rPr>
              <w:t>2031</w:t>
            </w:r>
          </w:p>
        </w:tc>
        <w:tc>
          <w:tcPr>
            <w:tcW w:w="281" w:type="pct"/>
            <w:tcBorders>
              <w:top w:val="single" w:sz="4" w:space="0" w:color="auto"/>
              <w:left w:val="nil"/>
              <w:bottom w:val="single" w:sz="4" w:space="0" w:color="auto"/>
              <w:right w:val="single" w:sz="4" w:space="0" w:color="auto"/>
            </w:tcBorders>
            <w:shd w:val="clear" w:color="auto" w:fill="auto"/>
            <w:noWrap/>
            <w:vAlign w:val="center"/>
          </w:tcPr>
          <w:p w:rsidR="007F3317" w:rsidRPr="0049480F" w:rsidRDefault="007F3317" w:rsidP="0049480F">
            <w:pPr>
              <w:jc w:val="center"/>
              <w:rPr>
                <w:b/>
                <w:color w:val="000000"/>
                <w:sz w:val="20"/>
                <w:szCs w:val="20"/>
              </w:rPr>
            </w:pPr>
            <w:r w:rsidRPr="0049480F">
              <w:rPr>
                <w:b/>
                <w:color w:val="000000"/>
                <w:sz w:val="20"/>
                <w:szCs w:val="20"/>
              </w:rPr>
              <w:t>2032</w:t>
            </w:r>
          </w:p>
        </w:tc>
        <w:tc>
          <w:tcPr>
            <w:tcW w:w="290" w:type="pct"/>
            <w:tcBorders>
              <w:top w:val="single" w:sz="4" w:space="0" w:color="auto"/>
              <w:left w:val="nil"/>
              <w:bottom w:val="single" w:sz="4" w:space="0" w:color="auto"/>
              <w:right w:val="single" w:sz="4" w:space="0" w:color="auto"/>
            </w:tcBorders>
            <w:shd w:val="clear" w:color="auto" w:fill="auto"/>
            <w:noWrap/>
            <w:vAlign w:val="center"/>
          </w:tcPr>
          <w:p w:rsidR="007F3317" w:rsidRPr="0049480F" w:rsidRDefault="007F3317" w:rsidP="0049480F">
            <w:pPr>
              <w:jc w:val="center"/>
              <w:rPr>
                <w:b/>
                <w:color w:val="000000"/>
                <w:sz w:val="20"/>
                <w:szCs w:val="20"/>
              </w:rPr>
            </w:pPr>
            <w:r w:rsidRPr="0049480F">
              <w:rPr>
                <w:b/>
                <w:color w:val="000000"/>
                <w:sz w:val="20"/>
                <w:szCs w:val="20"/>
              </w:rPr>
              <w:t>2033</w:t>
            </w:r>
          </w:p>
        </w:tc>
      </w:tr>
      <w:tr w:rsidR="0035200D" w:rsidRPr="0049480F" w:rsidTr="0035200D">
        <w:trPr>
          <w:trHeight w:val="454"/>
        </w:trPr>
        <w:tc>
          <w:tcPr>
            <w:tcW w:w="5000" w:type="pct"/>
            <w:gridSpan w:val="15"/>
            <w:tcBorders>
              <w:top w:val="nil"/>
              <w:left w:val="single" w:sz="4" w:space="0" w:color="auto"/>
              <w:bottom w:val="single" w:sz="4" w:space="0" w:color="auto"/>
              <w:right w:val="single" w:sz="4" w:space="0" w:color="auto"/>
            </w:tcBorders>
            <w:shd w:val="clear" w:color="auto" w:fill="auto"/>
            <w:vAlign w:val="center"/>
          </w:tcPr>
          <w:p w:rsidR="0035200D" w:rsidRPr="0049480F" w:rsidRDefault="0035200D" w:rsidP="0049480F">
            <w:pPr>
              <w:jc w:val="center"/>
              <w:rPr>
                <w:color w:val="000000"/>
                <w:sz w:val="20"/>
                <w:szCs w:val="20"/>
              </w:rPr>
            </w:pPr>
            <w:r w:rsidRPr="0049480F">
              <w:rPr>
                <w:b/>
                <w:color w:val="000000"/>
                <w:sz w:val="20"/>
                <w:szCs w:val="20"/>
              </w:rPr>
              <w:t>ЦК-1</w:t>
            </w:r>
          </w:p>
        </w:tc>
      </w:tr>
      <w:tr w:rsidR="00DE6E4E" w:rsidRPr="0049480F" w:rsidTr="007F3317">
        <w:trPr>
          <w:trHeight w:val="454"/>
        </w:trPr>
        <w:tc>
          <w:tcPr>
            <w:tcW w:w="981" w:type="pct"/>
            <w:tcBorders>
              <w:top w:val="nil"/>
              <w:left w:val="single" w:sz="4" w:space="0" w:color="auto"/>
              <w:bottom w:val="single" w:sz="4" w:space="0" w:color="auto"/>
              <w:right w:val="single" w:sz="4" w:space="0" w:color="auto"/>
            </w:tcBorders>
            <w:shd w:val="clear" w:color="auto" w:fill="auto"/>
            <w:vAlign w:val="center"/>
          </w:tcPr>
          <w:p w:rsidR="00DE6E4E" w:rsidRPr="0049480F" w:rsidRDefault="00DE6E4E" w:rsidP="0049480F">
            <w:pPr>
              <w:autoSpaceDE w:val="0"/>
              <w:autoSpaceDN w:val="0"/>
              <w:adjustRightInd w:val="0"/>
              <w:jc w:val="center"/>
              <w:rPr>
                <w:rFonts w:eastAsiaTheme="minorHAnsi"/>
                <w:color w:val="000000"/>
                <w:sz w:val="20"/>
                <w:szCs w:val="20"/>
                <w:lang w:eastAsia="en-US"/>
              </w:rPr>
            </w:pPr>
            <w:r w:rsidRPr="0049480F">
              <w:rPr>
                <w:rFonts w:eastAsiaTheme="minorHAnsi"/>
                <w:color w:val="000000"/>
                <w:sz w:val="20"/>
                <w:szCs w:val="20"/>
                <w:lang w:eastAsia="en-US"/>
              </w:rPr>
              <w:t>Установленная мощность</w:t>
            </w:r>
          </w:p>
        </w:tc>
        <w:tc>
          <w:tcPr>
            <w:tcW w:w="377"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rFonts w:eastAsiaTheme="minorHAnsi"/>
                <w:color w:val="000000"/>
                <w:sz w:val="20"/>
                <w:szCs w:val="20"/>
                <w:lang w:eastAsia="en-US"/>
              </w:rPr>
            </w:pPr>
            <w:r w:rsidRPr="0049480F">
              <w:rPr>
                <w:rFonts w:eastAsiaTheme="minorHAnsi"/>
                <w:color w:val="000000"/>
                <w:sz w:val="20"/>
                <w:szCs w:val="20"/>
                <w:lang w:eastAsia="en-US"/>
              </w:rPr>
              <w:t>Гкал/час</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490,0</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490,0</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490,0</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490,0</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490,0</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490,0</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490,0</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490,0</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490,0</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490,0</w:t>
            </w:r>
          </w:p>
        </w:tc>
        <w:tc>
          <w:tcPr>
            <w:tcW w:w="281"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490,0</w:t>
            </w:r>
          </w:p>
        </w:tc>
        <w:tc>
          <w:tcPr>
            <w:tcW w:w="281"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490,0</w:t>
            </w:r>
          </w:p>
        </w:tc>
        <w:tc>
          <w:tcPr>
            <w:tcW w:w="290"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490,0</w:t>
            </w:r>
          </w:p>
        </w:tc>
      </w:tr>
      <w:tr w:rsidR="00DE6E4E" w:rsidRPr="0049480F" w:rsidTr="007F3317">
        <w:trPr>
          <w:trHeight w:val="454"/>
        </w:trPr>
        <w:tc>
          <w:tcPr>
            <w:tcW w:w="981" w:type="pct"/>
            <w:tcBorders>
              <w:top w:val="nil"/>
              <w:left w:val="single" w:sz="4" w:space="0" w:color="auto"/>
              <w:bottom w:val="single" w:sz="4" w:space="0" w:color="auto"/>
              <w:right w:val="single" w:sz="4" w:space="0" w:color="auto"/>
            </w:tcBorders>
            <w:shd w:val="clear" w:color="auto" w:fill="auto"/>
            <w:vAlign w:val="center"/>
          </w:tcPr>
          <w:p w:rsidR="00DE6E4E" w:rsidRPr="0049480F" w:rsidRDefault="00DE6E4E" w:rsidP="0049480F">
            <w:pPr>
              <w:autoSpaceDE w:val="0"/>
              <w:autoSpaceDN w:val="0"/>
              <w:adjustRightInd w:val="0"/>
              <w:jc w:val="center"/>
              <w:rPr>
                <w:rFonts w:eastAsiaTheme="minorHAnsi"/>
                <w:color w:val="000000"/>
                <w:sz w:val="20"/>
                <w:szCs w:val="20"/>
                <w:lang w:eastAsia="en-US"/>
              </w:rPr>
            </w:pPr>
            <w:r w:rsidRPr="0049480F">
              <w:rPr>
                <w:rFonts w:eastAsiaTheme="minorHAnsi"/>
                <w:color w:val="000000"/>
                <w:sz w:val="20"/>
                <w:szCs w:val="20"/>
                <w:lang w:eastAsia="en-US"/>
              </w:rPr>
              <w:t>Располагаемая мощность</w:t>
            </w:r>
          </w:p>
        </w:tc>
        <w:tc>
          <w:tcPr>
            <w:tcW w:w="377"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rFonts w:eastAsiaTheme="minorHAnsi"/>
                <w:color w:val="000000"/>
                <w:sz w:val="20"/>
                <w:szCs w:val="20"/>
                <w:lang w:eastAsia="en-US"/>
              </w:rPr>
            </w:pPr>
            <w:r w:rsidRPr="0049480F">
              <w:rPr>
                <w:rFonts w:eastAsiaTheme="minorHAnsi"/>
                <w:color w:val="000000"/>
                <w:sz w:val="20"/>
                <w:szCs w:val="20"/>
                <w:lang w:eastAsia="en-US"/>
              </w:rPr>
              <w:t>Гкал/час</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490,0</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490,0</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490,0</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490,0</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490,0</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490,0</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490,0</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490,0</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490,0</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490,0</w:t>
            </w:r>
          </w:p>
        </w:tc>
        <w:tc>
          <w:tcPr>
            <w:tcW w:w="281"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490,0</w:t>
            </w:r>
          </w:p>
        </w:tc>
        <w:tc>
          <w:tcPr>
            <w:tcW w:w="281"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490,0</w:t>
            </w:r>
          </w:p>
        </w:tc>
        <w:tc>
          <w:tcPr>
            <w:tcW w:w="290"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490,0</w:t>
            </w:r>
          </w:p>
        </w:tc>
      </w:tr>
      <w:tr w:rsidR="00DE6E4E" w:rsidRPr="0049480F" w:rsidTr="007F3317">
        <w:trPr>
          <w:trHeight w:val="454"/>
        </w:trPr>
        <w:tc>
          <w:tcPr>
            <w:tcW w:w="981" w:type="pct"/>
            <w:tcBorders>
              <w:top w:val="nil"/>
              <w:left w:val="single" w:sz="4" w:space="0" w:color="auto"/>
              <w:bottom w:val="single" w:sz="4" w:space="0" w:color="auto"/>
              <w:right w:val="single" w:sz="4" w:space="0" w:color="auto"/>
            </w:tcBorders>
            <w:shd w:val="clear" w:color="auto" w:fill="auto"/>
            <w:vAlign w:val="center"/>
          </w:tcPr>
          <w:p w:rsidR="00DE6E4E" w:rsidRPr="0049480F" w:rsidRDefault="00DE6E4E" w:rsidP="0049480F">
            <w:pPr>
              <w:autoSpaceDE w:val="0"/>
              <w:autoSpaceDN w:val="0"/>
              <w:adjustRightInd w:val="0"/>
              <w:jc w:val="center"/>
              <w:rPr>
                <w:rFonts w:eastAsiaTheme="minorHAnsi"/>
                <w:color w:val="000000"/>
                <w:sz w:val="20"/>
                <w:szCs w:val="20"/>
                <w:lang w:eastAsia="en-US"/>
              </w:rPr>
            </w:pPr>
            <w:r w:rsidRPr="0049480F">
              <w:rPr>
                <w:rFonts w:eastAsiaTheme="minorHAnsi"/>
                <w:color w:val="000000"/>
                <w:sz w:val="20"/>
                <w:szCs w:val="20"/>
                <w:lang w:eastAsia="en-US"/>
              </w:rPr>
              <w:t>Собственные и хозяйственные нужды</w:t>
            </w:r>
          </w:p>
        </w:tc>
        <w:tc>
          <w:tcPr>
            <w:tcW w:w="377"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rFonts w:eastAsiaTheme="minorHAnsi"/>
                <w:color w:val="000000"/>
                <w:sz w:val="20"/>
                <w:szCs w:val="20"/>
                <w:lang w:eastAsia="en-US"/>
              </w:rPr>
            </w:pPr>
            <w:r w:rsidRPr="0049480F">
              <w:rPr>
                <w:rFonts w:eastAsiaTheme="minorHAnsi"/>
                <w:color w:val="000000"/>
                <w:sz w:val="20"/>
                <w:szCs w:val="20"/>
                <w:lang w:eastAsia="en-US"/>
              </w:rPr>
              <w:t>Гкал/час</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3,71</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2,86</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2,84</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2,93</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3,37</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3,52</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3,58</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3,61</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3,63</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3,57</w:t>
            </w:r>
          </w:p>
        </w:tc>
        <w:tc>
          <w:tcPr>
            <w:tcW w:w="281"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3,57</w:t>
            </w:r>
          </w:p>
        </w:tc>
        <w:tc>
          <w:tcPr>
            <w:tcW w:w="281"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3,57</w:t>
            </w:r>
          </w:p>
        </w:tc>
        <w:tc>
          <w:tcPr>
            <w:tcW w:w="290"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3,57</w:t>
            </w:r>
          </w:p>
        </w:tc>
      </w:tr>
      <w:tr w:rsidR="00DE6E4E" w:rsidRPr="0049480F" w:rsidTr="007F3317">
        <w:trPr>
          <w:trHeight w:val="454"/>
        </w:trPr>
        <w:tc>
          <w:tcPr>
            <w:tcW w:w="981" w:type="pct"/>
            <w:tcBorders>
              <w:top w:val="nil"/>
              <w:left w:val="single" w:sz="4" w:space="0" w:color="auto"/>
              <w:bottom w:val="single" w:sz="4" w:space="0" w:color="auto"/>
              <w:right w:val="single" w:sz="4" w:space="0" w:color="auto"/>
            </w:tcBorders>
            <w:shd w:val="clear" w:color="auto" w:fill="auto"/>
            <w:vAlign w:val="center"/>
          </w:tcPr>
          <w:p w:rsidR="00DE6E4E" w:rsidRPr="0049480F" w:rsidRDefault="00DE6E4E" w:rsidP="0049480F">
            <w:pPr>
              <w:autoSpaceDE w:val="0"/>
              <w:autoSpaceDN w:val="0"/>
              <w:adjustRightInd w:val="0"/>
              <w:jc w:val="center"/>
              <w:rPr>
                <w:rFonts w:eastAsiaTheme="minorHAnsi"/>
                <w:color w:val="000000"/>
                <w:sz w:val="20"/>
                <w:szCs w:val="20"/>
                <w:lang w:eastAsia="en-US"/>
              </w:rPr>
            </w:pPr>
            <w:r w:rsidRPr="0049480F">
              <w:rPr>
                <w:rFonts w:eastAsiaTheme="minorHAnsi"/>
                <w:color w:val="000000"/>
                <w:sz w:val="20"/>
                <w:szCs w:val="20"/>
                <w:lang w:eastAsia="en-US"/>
              </w:rPr>
              <w:t>Тепловая мощность нетто</w:t>
            </w:r>
          </w:p>
        </w:tc>
        <w:tc>
          <w:tcPr>
            <w:tcW w:w="377"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rFonts w:eastAsiaTheme="minorHAnsi"/>
                <w:color w:val="000000"/>
                <w:sz w:val="20"/>
                <w:szCs w:val="20"/>
                <w:lang w:eastAsia="en-US"/>
              </w:rPr>
            </w:pPr>
            <w:r w:rsidRPr="0049480F">
              <w:rPr>
                <w:rFonts w:eastAsiaTheme="minorHAnsi"/>
                <w:color w:val="000000"/>
                <w:sz w:val="20"/>
                <w:szCs w:val="20"/>
                <w:lang w:eastAsia="en-US"/>
              </w:rPr>
              <w:t>Гкал/час</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486,29</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487,14</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487,16</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487,07</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486,63</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486,48</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486,42</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486,39</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486,37</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486,43</w:t>
            </w:r>
          </w:p>
        </w:tc>
        <w:tc>
          <w:tcPr>
            <w:tcW w:w="281"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486,43</w:t>
            </w:r>
          </w:p>
        </w:tc>
        <w:tc>
          <w:tcPr>
            <w:tcW w:w="281"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486,43</w:t>
            </w:r>
          </w:p>
        </w:tc>
        <w:tc>
          <w:tcPr>
            <w:tcW w:w="290"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486,43</w:t>
            </w:r>
          </w:p>
        </w:tc>
      </w:tr>
      <w:tr w:rsidR="00DE6E4E" w:rsidRPr="0049480F" w:rsidTr="007F3317">
        <w:trPr>
          <w:trHeight w:val="454"/>
        </w:trPr>
        <w:tc>
          <w:tcPr>
            <w:tcW w:w="981" w:type="pct"/>
            <w:tcBorders>
              <w:top w:val="nil"/>
              <w:left w:val="single" w:sz="4" w:space="0" w:color="auto"/>
              <w:bottom w:val="single" w:sz="4" w:space="0" w:color="auto"/>
              <w:right w:val="single" w:sz="4" w:space="0" w:color="auto"/>
            </w:tcBorders>
            <w:shd w:val="clear" w:color="auto" w:fill="auto"/>
            <w:vAlign w:val="center"/>
          </w:tcPr>
          <w:p w:rsidR="00DE6E4E" w:rsidRPr="0049480F" w:rsidRDefault="00DE6E4E" w:rsidP="0049480F">
            <w:pPr>
              <w:autoSpaceDE w:val="0"/>
              <w:autoSpaceDN w:val="0"/>
              <w:adjustRightInd w:val="0"/>
              <w:jc w:val="center"/>
              <w:rPr>
                <w:rFonts w:eastAsiaTheme="minorHAnsi"/>
                <w:color w:val="000000"/>
                <w:sz w:val="20"/>
                <w:szCs w:val="20"/>
                <w:lang w:eastAsia="en-US"/>
              </w:rPr>
            </w:pPr>
            <w:r w:rsidRPr="0049480F">
              <w:rPr>
                <w:rFonts w:eastAsiaTheme="minorHAnsi"/>
                <w:color w:val="000000"/>
                <w:sz w:val="20"/>
                <w:szCs w:val="20"/>
                <w:lang w:eastAsia="en-US"/>
              </w:rPr>
              <w:t>Потери в тепловых сетях</w:t>
            </w:r>
          </w:p>
        </w:tc>
        <w:tc>
          <w:tcPr>
            <w:tcW w:w="377"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rFonts w:eastAsiaTheme="minorHAnsi"/>
                <w:color w:val="000000"/>
                <w:sz w:val="20"/>
                <w:szCs w:val="20"/>
                <w:lang w:eastAsia="en-US"/>
              </w:rPr>
            </w:pPr>
            <w:r w:rsidRPr="0049480F">
              <w:rPr>
                <w:rFonts w:eastAsiaTheme="minorHAnsi"/>
                <w:color w:val="000000"/>
                <w:sz w:val="20"/>
                <w:szCs w:val="20"/>
                <w:lang w:eastAsia="en-US"/>
              </w:rPr>
              <w:t>Гкал/час</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7,24</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9,50</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9,35</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9,96</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13,23</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14,45</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14,97</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15,29</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15,43</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14,92</w:t>
            </w:r>
          </w:p>
        </w:tc>
        <w:tc>
          <w:tcPr>
            <w:tcW w:w="281"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14,92</w:t>
            </w:r>
          </w:p>
        </w:tc>
        <w:tc>
          <w:tcPr>
            <w:tcW w:w="281"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14,92</w:t>
            </w:r>
          </w:p>
        </w:tc>
        <w:tc>
          <w:tcPr>
            <w:tcW w:w="290"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14,92</w:t>
            </w:r>
          </w:p>
        </w:tc>
      </w:tr>
      <w:tr w:rsidR="00DE6E4E" w:rsidRPr="0049480F" w:rsidTr="007F3317">
        <w:trPr>
          <w:trHeight w:val="454"/>
        </w:trPr>
        <w:tc>
          <w:tcPr>
            <w:tcW w:w="981" w:type="pct"/>
            <w:tcBorders>
              <w:top w:val="nil"/>
              <w:left w:val="single" w:sz="4" w:space="0" w:color="auto"/>
              <w:bottom w:val="single" w:sz="4" w:space="0" w:color="auto"/>
              <w:right w:val="single" w:sz="4" w:space="0" w:color="auto"/>
            </w:tcBorders>
            <w:shd w:val="clear" w:color="auto" w:fill="auto"/>
            <w:vAlign w:val="center"/>
          </w:tcPr>
          <w:p w:rsidR="00DE6E4E" w:rsidRPr="0049480F" w:rsidRDefault="00DE6E4E" w:rsidP="0049480F">
            <w:pPr>
              <w:autoSpaceDE w:val="0"/>
              <w:autoSpaceDN w:val="0"/>
              <w:adjustRightInd w:val="0"/>
              <w:jc w:val="center"/>
              <w:rPr>
                <w:rFonts w:eastAsiaTheme="minorHAnsi"/>
                <w:color w:val="000000"/>
                <w:sz w:val="20"/>
                <w:szCs w:val="20"/>
                <w:lang w:eastAsia="en-US"/>
              </w:rPr>
            </w:pPr>
            <w:r w:rsidRPr="0049480F">
              <w:rPr>
                <w:color w:val="000000"/>
                <w:sz w:val="20"/>
                <w:szCs w:val="20"/>
              </w:rPr>
              <w:t>Фактическая максимальная пиковая нагрузка</w:t>
            </w:r>
          </w:p>
        </w:tc>
        <w:tc>
          <w:tcPr>
            <w:tcW w:w="377"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rFonts w:eastAsiaTheme="minorHAnsi"/>
                <w:color w:val="000000"/>
                <w:sz w:val="20"/>
                <w:szCs w:val="20"/>
                <w:lang w:eastAsia="en-US"/>
              </w:rPr>
            </w:pPr>
            <w:r w:rsidRPr="0049480F">
              <w:rPr>
                <w:rFonts w:eastAsiaTheme="minorHAnsi"/>
                <w:color w:val="000000"/>
                <w:sz w:val="20"/>
                <w:szCs w:val="20"/>
                <w:lang w:eastAsia="en-US"/>
              </w:rPr>
              <w:t>Гкал/час</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239,71</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248,90</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246,94</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254,69</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292,74</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305,61</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310,95</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314,12</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315,59</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310,40</w:t>
            </w:r>
          </w:p>
        </w:tc>
        <w:tc>
          <w:tcPr>
            <w:tcW w:w="281"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310,40</w:t>
            </w:r>
          </w:p>
        </w:tc>
        <w:tc>
          <w:tcPr>
            <w:tcW w:w="281"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310,40</w:t>
            </w:r>
          </w:p>
        </w:tc>
        <w:tc>
          <w:tcPr>
            <w:tcW w:w="290"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310,40</w:t>
            </w:r>
          </w:p>
        </w:tc>
      </w:tr>
      <w:tr w:rsidR="00DE6E4E" w:rsidRPr="0049480F" w:rsidTr="007F3317">
        <w:trPr>
          <w:trHeight w:val="454"/>
        </w:trPr>
        <w:tc>
          <w:tcPr>
            <w:tcW w:w="981" w:type="pct"/>
            <w:tcBorders>
              <w:top w:val="nil"/>
              <w:left w:val="single" w:sz="4" w:space="0" w:color="auto"/>
              <w:bottom w:val="single" w:sz="4" w:space="0" w:color="auto"/>
              <w:right w:val="single" w:sz="4" w:space="0" w:color="auto"/>
            </w:tcBorders>
            <w:shd w:val="clear" w:color="auto" w:fill="auto"/>
            <w:vAlign w:val="center"/>
          </w:tcPr>
          <w:p w:rsidR="00DE6E4E" w:rsidRPr="0049480F" w:rsidRDefault="00DE6E4E" w:rsidP="0049480F">
            <w:pPr>
              <w:autoSpaceDE w:val="0"/>
              <w:autoSpaceDN w:val="0"/>
              <w:adjustRightInd w:val="0"/>
              <w:jc w:val="right"/>
              <w:rPr>
                <w:rFonts w:eastAsiaTheme="minorHAnsi"/>
                <w:color w:val="000000"/>
                <w:sz w:val="20"/>
                <w:szCs w:val="20"/>
                <w:lang w:eastAsia="en-US"/>
              </w:rPr>
            </w:pPr>
            <w:r w:rsidRPr="0049480F">
              <w:rPr>
                <w:rFonts w:eastAsiaTheme="minorHAnsi"/>
                <w:color w:val="000000"/>
                <w:sz w:val="20"/>
                <w:szCs w:val="20"/>
                <w:lang w:eastAsia="en-US"/>
              </w:rPr>
              <w:t>Суммарная тепловая нагрузка на коллекторах источника</w:t>
            </w:r>
          </w:p>
        </w:tc>
        <w:tc>
          <w:tcPr>
            <w:tcW w:w="377"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rFonts w:eastAsiaTheme="minorHAnsi"/>
                <w:color w:val="000000"/>
                <w:sz w:val="20"/>
                <w:szCs w:val="20"/>
                <w:lang w:eastAsia="en-US"/>
              </w:rPr>
            </w:pPr>
            <w:r w:rsidRPr="0049480F">
              <w:rPr>
                <w:rFonts w:eastAsiaTheme="minorHAnsi"/>
                <w:color w:val="000000"/>
                <w:sz w:val="20"/>
                <w:szCs w:val="20"/>
                <w:lang w:eastAsia="en-US"/>
              </w:rPr>
              <w:t>Гкал/час</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246,95</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258,40</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256,29</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264,65</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305,97</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320,06</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325,92</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329,41</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331,02</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325,32</w:t>
            </w:r>
          </w:p>
        </w:tc>
        <w:tc>
          <w:tcPr>
            <w:tcW w:w="281"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325,32</w:t>
            </w:r>
          </w:p>
        </w:tc>
        <w:tc>
          <w:tcPr>
            <w:tcW w:w="281"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325,32</w:t>
            </w:r>
          </w:p>
        </w:tc>
        <w:tc>
          <w:tcPr>
            <w:tcW w:w="290"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325,32</w:t>
            </w:r>
          </w:p>
        </w:tc>
      </w:tr>
      <w:tr w:rsidR="00DE6E4E" w:rsidRPr="0049480F" w:rsidTr="007F3317">
        <w:trPr>
          <w:trHeight w:val="454"/>
        </w:trPr>
        <w:tc>
          <w:tcPr>
            <w:tcW w:w="981" w:type="pct"/>
            <w:tcBorders>
              <w:top w:val="nil"/>
              <w:left w:val="single" w:sz="4" w:space="0" w:color="auto"/>
              <w:bottom w:val="single" w:sz="4" w:space="0" w:color="auto"/>
              <w:right w:val="single" w:sz="4" w:space="0" w:color="auto"/>
            </w:tcBorders>
            <w:shd w:val="clear" w:color="auto" w:fill="auto"/>
            <w:vAlign w:val="center"/>
          </w:tcPr>
          <w:p w:rsidR="00DE6E4E" w:rsidRPr="0049480F" w:rsidRDefault="00DE6E4E" w:rsidP="0049480F">
            <w:pPr>
              <w:autoSpaceDE w:val="0"/>
              <w:autoSpaceDN w:val="0"/>
              <w:adjustRightInd w:val="0"/>
              <w:jc w:val="right"/>
              <w:rPr>
                <w:rFonts w:eastAsiaTheme="minorHAnsi"/>
                <w:color w:val="000000"/>
                <w:sz w:val="20"/>
                <w:szCs w:val="20"/>
                <w:lang w:eastAsia="en-US"/>
              </w:rPr>
            </w:pPr>
            <w:r w:rsidRPr="0049480F">
              <w:rPr>
                <w:rFonts w:eastAsiaTheme="minorHAnsi"/>
                <w:color w:val="000000"/>
                <w:sz w:val="20"/>
                <w:szCs w:val="20"/>
                <w:lang w:eastAsia="en-US"/>
              </w:rPr>
              <w:t>Располагаемая тепловая мощность нетто при аварийном выводе самого мощного котла</w:t>
            </w:r>
          </w:p>
        </w:tc>
        <w:tc>
          <w:tcPr>
            <w:tcW w:w="377"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rFonts w:eastAsiaTheme="minorHAnsi"/>
                <w:color w:val="000000"/>
                <w:sz w:val="20"/>
                <w:szCs w:val="20"/>
                <w:lang w:eastAsia="en-US"/>
              </w:rPr>
            </w:pPr>
            <w:r w:rsidRPr="0049480F">
              <w:rPr>
                <w:rFonts w:eastAsiaTheme="minorHAnsi"/>
                <w:color w:val="000000"/>
                <w:sz w:val="20"/>
                <w:szCs w:val="20"/>
                <w:lang w:eastAsia="en-US"/>
              </w:rPr>
              <w:t>Гкал/час</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386,29</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387,14</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387,16</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387,07</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386,63</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386,48</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386,42</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386,39</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386,37</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386,43</w:t>
            </w:r>
          </w:p>
        </w:tc>
        <w:tc>
          <w:tcPr>
            <w:tcW w:w="281"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386,43</w:t>
            </w:r>
          </w:p>
        </w:tc>
        <w:tc>
          <w:tcPr>
            <w:tcW w:w="281"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386,43</w:t>
            </w:r>
          </w:p>
        </w:tc>
        <w:tc>
          <w:tcPr>
            <w:tcW w:w="290"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386,43</w:t>
            </w:r>
          </w:p>
        </w:tc>
      </w:tr>
      <w:tr w:rsidR="00DE6E4E" w:rsidRPr="0049480F" w:rsidTr="007F3317">
        <w:trPr>
          <w:trHeight w:val="454"/>
        </w:trPr>
        <w:tc>
          <w:tcPr>
            <w:tcW w:w="981" w:type="pct"/>
            <w:tcBorders>
              <w:top w:val="nil"/>
              <w:left w:val="single" w:sz="4" w:space="0" w:color="auto"/>
              <w:bottom w:val="single" w:sz="4" w:space="0" w:color="auto"/>
              <w:right w:val="single" w:sz="4" w:space="0" w:color="auto"/>
            </w:tcBorders>
            <w:shd w:val="clear" w:color="auto" w:fill="auto"/>
            <w:vAlign w:val="center"/>
          </w:tcPr>
          <w:p w:rsidR="00DE6E4E" w:rsidRPr="0049480F" w:rsidRDefault="00DE6E4E" w:rsidP="0049480F">
            <w:pPr>
              <w:autoSpaceDE w:val="0"/>
              <w:autoSpaceDN w:val="0"/>
              <w:adjustRightInd w:val="0"/>
              <w:jc w:val="right"/>
              <w:rPr>
                <w:rFonts w:eastAsiaTheme="minorHAnsi"/>
                <w:color w:val="000000"/>
                <w:sz w:val="20"/>
                <w:szCs w:val="20"/>
                <w:lang w:eastAsia="en-US"/>
              </w:rPr>
            </w:pPr>
            <w:r w:rsidRPr="0049480F">
              <w:rPr>
                <w:rFonts w:eastAsiaTheme="minorHAnsi"/>
                <w:color w:val="000000"/>
                <w:sz w:val="20"/>
                <w:szCs w:val="20"/>
                <w:lang w:eastAsia="en-US"/>
              </w:rPr>
              <w:t>Резерв ("+")/ Дефицит("-")</w:t>
            </w:r>
          </w:p>
        </w:tc>
        <w:tc>
          <w:tcPr>
            <w:tcW w:w="377"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rFonts w:eastAsiaTheme="minorHAnsi"/>
                <w:color w:val="000000"/>
                <w:sz w:val="20"/>
                <w:szCs w:val="20"/>
                <w:lang w:eastAsia="en-US"/>
              </w:rPr>
            </w:pPr>
            <w:r w:rsidRPr="0049480F">
              <w:rPr>
                <w:rFonts w:eastAsiaTheme="minorHAnsi"/>
                <w:color w:val="000000"/>
                <w:sz w:val="20"/>
                <w:szCs w:val="20"/>
                <w:lang w:eastAsia="en-US"/>
              </w:rPr>
              <w:t>Гкал/час</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179,79</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149,86</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148,14</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151,13</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117,47</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104,21</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91,93</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86,75</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83,71</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82,97</w:t>
            </w:r>
          </w:p>
        </w:tc>
        <w:tc>
          <w:tcPr>
            <w:tcW w:w="281"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87,66</w:t>
            </w:r>
          </w:p>
        </w:tc>
        <w:tc>
          <w:tcPr>
            <w:tcW w:w="281"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87,66</w:t>
            </w:r>
          </w:p>
        </w:tc>
        <w:tc>
          <w:tcPr>
            <w:tcW w:w="290"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87,66</w:t>
            </w:r>
          </w:p>
        </w:tc>
      </w:tr>
      <w:tr w:rsidR="00DE6E4E" w:rsidRPr="0049480F" w:rsidTr="007F3317">
        <w:trPr>
          <w:trHeight w:val="454"/>
        </w:trPr>
        <w:tc>
          <w:tcPr>
            <w:tcW w:w="981" w:type="pct"/>
            <w:tcBorders>
              <w:top w:val="nil"/>
              <w:left w:val="single" w:sz="4" w:space="0" w:color="auto"/>
              <w:bottom w:val="single" w:sz="4" w:space="0" w:color="auto"/>
              <w:right w:val="single" w:sz="4" w:space="0" w:color="auto"/>
            </w:tcBorders>
            <w:shd w:val="clear" w:color="auto" w:fill="auto"/>
            <w:vAlign w:val="center"/>
          </w:tcPr>
          <w:p w:rsidR="00DE6E4E" w:rsidRPr="0049480F" w:rsidRDefault="00DE6E4E" w:rsidP="0049480F">
            <w:pPr>
              <w:autoSpaceDE w:val="0"/>
              <w:autoSpaceDN w:val="0"/>
              <w:adjustRightInd w:val="0"/>
              <w:jc w:val="right"/>
              <w:rPr>
                <w:rFonts w:eastAsiaTheme="minorHAnsi"/>
                <w:color w:val="000000"/>
                <w:sz w:val="20"/>
                <w:szCs w:val="20"/>
                <w:lang w:eastAsia="en-US"/>
              </w:rPr>
            </w:pPr>
            <w:r w:rsidRPr="0049480F">
              <w:rPr>
                <w:rFonts w:eastAsiaTheme="minorHAnsi"/>
                <w:color w:val="000000"/>
                <w:sz w:val="20"/>
                <w:szCs w:val="20"/>
                <w:lang w:eastAsia="en-US"/>
              </w:rPr>
              <w:t>Доля резерва (+) / дефицита (-) тепловой мощности</w:t>
            </w:r>
          </w:p>
        </w:tc>
        <w:tc>
          <w:tcPr>
            <w:tcW w:w="377"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rFonts w:eastAsiaTheme="minorHAnsi"/>
                <w:color w:val="000000"/>
                <w:sz w:val="20"/>
                <w:szCs w:val="20"/>
                <w:lang w:eastAsia="en-US"/>
              </w:rPr>
            </w:pPr>
            <w:r w:rsidRPr="0049480F">
              <w:rPr>
                <w:rFonts w:eastAsiaTheme="minorHAnsi"/>
                <w:color w:val="000000"/>
                <w:sz w:val="20"/>
                <w:szCs w:val="20"/>
                <w:lang w:eastAsia="en-US"/>
              </w:rPr>
              <w:t>%</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46,5</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38,7</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38,3</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39,0</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30,4</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27,0</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23,8</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22,5</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21,7</w:t>
            </w:r>
          </w:p>
        </w:tc>
        <w:tc>
          <w:tcPr>
            <w:tcW w:w="279"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21,5</w:t>
            </w:r>
          </w:p>
        </w:tc>
        <w:tc>
          <w:tcPr>
            <w:tcW w:w="281"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22,7</w:t>
            </w:r>
          </w:p>
        </w:tc>
        <w:tc>
          <w:tcPr>
            <w:tcW w:w="281"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22,7</w:t>
            </w:r>
          </w:p>
        </w:tc>
        <w:tc>
          <w:tcPr>
            <w:tcW w:w="290" w:type="pct"/>
            <w:tcBorders>
              <w:top w:val="nil"/>
              <w:left w:val="nil"/>
              <w:bottom w:val="single" w:sz="4" w:space="0" w:color="auto"/>
              <w:right w:val="single" w:sz="4" w:space="0" w:color="auto"/>
            </w:tcBorders>
            <w:shd w:val="clear" w:color="auto" w:fill="auto"/>
            <w:noWrap/>
            <w:vAlign w:val="center"/>
          </w:tcPr>
          <w:p w:rsidR="00DE6E4E" w:rsidRPr="0049480F" w:rsidRDefault="00DE6E4E" w:rsidP="0049480F">
            <w:pPr>
              <w:jc w:val="center"/>
              <w:rPr>
                <w:color w:val="000000"/>
                <w:sz w:val="20"/>
                <w:szCs w:val="20"/>
              </w:rPr>
            </w:pPr>
            <w:r w:rsidRPr="0049480F">
              <w:rPr>
                <w:color w:val="000000"/>
                <w:sz w:val="20"/>
                <w:szCs w:val="20"/>
              </w:rPr>
              <w:t>22,7</w:t>
            </w:r>
          </w:p>
        </w:tc>
      </w:tr>
      <w:tr w:rsidR="008E39BD" w:rsidRPr="0049480F" w:rsidTr="007F3317">
        <w:trPr>
          <w:trHeight w:val="454"/>
        </w:trPr>
        <w:tc>
          <w:tcPr>
            <w:tcW w:w="981" w:type="pct"/>
            <w:tcBorders>
              <w:top w:val="nil"/>
              <w:left w:val="single" w:sz="4" w:space="0" w:color="auto"/>
              <w:bottom w:val="single" w:sz="4" w:space="0" w:color="auto"/>
              <w:right w:val="single" w:sz="4" w:space="0" w:color="auto"/>
            </w:tcBorders>
            <w:shd w:val="clear" w:color="auto" w:fill="auto"/>
            <w:vAlign w:val="center"/>
          </w:tcPr>
          <w:p w:rsidR="008E39BD" w:rsidRPr="0049480F" w:rsidRDefault="008E39BD" w:rsidP="0049480F">
            <w:pPr>
              <w:autoSpaceDE w:val="0"/>
              <w:autoSpaceDN w:val="0"/>
              <w:adjustRightInd w:val="0"/>
              <w:rPr>
                <w:rFonts w:eastAsiaTheme="minorHAnsi"/>
                <w:color w:val="000000"/>
                <w:sz w:val="20"/>
                <w:szCs w:val="20"/>
                <w:lang w:eastAsia="en-US"/>
              </w:rPr>
            </w:pPr>
            <w:r w:rsidRPr="0049480F">
              <w:rPr>
                <w:rFonts w:eastAsiaTheme="minorHAnsi"/>
                <w:color w:val="000000"/>
                <w:sz w:val="20"/>
                <w:szCs w:val="20"/>
                <w:lang w:eastAsia="en-US"/>
              </w:rPr>
              <w:t>Договорная тепловая нагрузка</w:t>
            </w:r>
          </w:p>
        </w:tc>
        <w:tc>
          <w:tcPr>
            <w:tcW w:w="377"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rFonts w:eastAsiaTheme="minorHAnsi"/>
                <w:color w:val="000000"/>
                <w:sz w:val="20"/>
                <w:szCs w:val="20"/>
                <w:lang w:eastAsia="en-US"/>
              </w:rPr>
            </w:pPr>
            <w:r w:rsidRPr="0049480F">
              <w:rPr>
                <w:rFonts w:eastAsiaTheme="minorHAnsi"/>
                <w:color w:val="000000"/>
                <w:sz w:val="20"/>
                <w:szCs w:val="20"/>
                <w:lang w:eastAsia="en-US"/>
              </w:rPr>
              <w:t>Гкал/час</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262,1</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271,28</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273,39</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269,32</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302,08</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315,12</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327,99</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333,33</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336,50</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337,97</w:t>
            </w:r>
          </w:p>
        </w:tc>
        <w:tc>
          <w:tcPr>
            <w:tcW w:w="281"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332,79</w:t>
            </w:r>
          </w:p>
        </w:tc>
        <w:tc>
          <w:tcPr>
            <w:tcW w:w="281"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332,79</w:t>
            </w:r>
          </w:p>
        </w:tc>
        <w:tc>
          <w:tcPr>
            <w:tcW w:w="290"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332,79</w:t>
            </w:r>
          </w:p>
        </w:tc>
      </w:tr>
      <w:tr w:rsidR="008E39BD" w:rsidRPr="0049480F" w:rsidTr="007F3317">
        <w:trPr>
          <w:trHeight w:val="454"/>
        </w:trPr>
        <w:tc>
          <w:tcPr>
            <w:tcW w:w="981" w:type="pct"/>
            <w:tcBorders>
              <w:top w:val="nil"/>
              <w:left w:val="single" w:sz="4" w:space="0" w:color="auto"/>
              <w:bottom w:val="single" w:sz="4" w:space="0" w:color="auto"/>
              <w:right w:val="single" w:sz="4" w:space="0" w:color="auto"/>
            </w:tcBorders>
            <w:shd w:val="clear" w:color="auto" w:fill="auto"/>
            <w:vAlign w:val="center"/>
          </w:tcPr>
          <w:p w:rsidR="008E39BD" w:rsidRPr="0049480F" w:rsidRDefault="008E39BD" w:rsidP="0049480F">
            <w:pPr>
              <w:autoSpaceDE w:val="0"/>
              <w:autoSpaceDN w:val="0"/>
              <w:adjustRightInd w:val="0"/>
              <w:jc w:val="right"/>
              <w:rPr>
                <w:rFonts w:eastAsiaTheme="minorHAnsi"/>
                <w:color w:val="000000"/>
                <w:sz w:val="20"/>
                <w:szCs w:val="20"/>
                <w:lang w:eastAsia="en-US"/>
              </w:rPr>
            </w:pPr>
            <w:r w:rsidRPr="0049480F">
              <w:rPr>
                <w:rFonts w:eastAsiaTheme="minorHAnsi"/>
                <w:color w:val="000000"/>
                <w:sz w:val="20"/>
                <w:szCs w:val="20"/>
                <w:lang w:eastAsia="en-US"/>
              </w:rPr>
              <w:t>Суммарная тепловая нагрузка на коллекторах источника</w:t>
            </w:r>
          </w:p>
        </w:tc>
        <w:tc>
          <w:tcPr>
            <w:tcW w:w="377"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rFonts w:eastAsiaTheme="minorHAnsi"/>
                <w:color w:val="000000"/>
                <w:sz w:val="20"/>
                <w:szCs w:val="20"/>
                <w:lang w:eastAsia="en-US"/>
              </w:rPr>
            </w:pPr>
            <w:r w:rsidRPr="0049480F">
              <w:rPr>
                <w:rFonts w:eastAsiaTheme="minorHAnsi"/>
                <w:color w:val="000000"/>
                <w:sz w:val="20"/>
                <w:szCs w:val="20"/>
                <w:lang w:eastAsia="en-US"/>
              </w:rPr>
              <w:t>Гкал/час</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269,3</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280,78</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282,74</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279,28</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315,31</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329,57</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342,96</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348,62</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351,94</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352,89</w:t>
            </w:r>
          </w:p>
        </w:tc>
        <w:tc>
          <w:tcPr>
            <w:tcW w:w="281"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347,71</w:t>
            </w:r>
          </w:p>
        </w:tc>
        <w:tc>
          <w:tcPr>
            <w:tcW w:w="281"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347,71</w:t>
            </w:r>
          </w:p>
        </w:tc>
        <w:tc>
          <w:tcPr>
            <w:tcW w:w="290"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347,71</w:t>
            </w:r>
          </w:p>
        </w:tc>
      </w:tr>
      <w:tr w:rsidR="008E39BD" w:rsidRPr="0049480F" w:rsidTr="007F3317">
        <w:trPr>
          <w:trHeight w:val="454"/>
        </w:trPr>
        <w:tc>
          <w:tcPr>
            <w:tcW w:w="981" w:type="pct"/>
            <w:tcBorders>
              <w:top w:val="nil"/>
              <w:left w:val="single" w:sz="4" w:space="0" w:color="auto"/>
              <w:bottom w:val="single" w:sz="4" w:space="0" w:color="auto"/>
              <w:right w:val="single" w:sz="4" w:space="0" w:color="auto"/>
            </w:tcBorders>
            <w:shd w:val="clear" w:color="auto" w:fill="auto"/>
            <w:vAlign w:val="center"/>
          </w:tcPr>
          <w:p w:rsidR="008E39BD" w:rsidRPr="0049480F" w:rsidRDefault="008E39BD" w:rsidP="0049480F">
            <w:pPr>
              <w:autoSpaceDE w:val="0"/>
              <w:autoSpaceDN w:val="0"/>
              <w:adjustRightInd w:val="0"/>
              <w:jc w:val="right"/>
              <w:rPr>
                <w:rFonts w:eastAsiaTheme="minorHAnsi"/>
                <w:color w:val="000000"/>
                <w:sz w:val="20"/>
                <w:szCs w:val="20"/>
                <w:lang w:eastAsia="en-US"/>
              </w:rPr>
            </w:pPr>
            <w:r w:rsidRPr="0049480F">
              <w:rPr>
                <w:rFonts w:eastAsiaTheme="minorHAnsi"/>
                <w:color w:val="000000"/>
                <w:sz w:val="20"/>
                <w:szCs w:val="20"/>
                <w:lang w:eastAsia="en-US"/>
              </w:rPr>
              <w:t>Резерв ("+")/ Дефицит("-") тепловой мощности «нетто» с учетом договорных нагрузок</w:t>
            </w:r>
          </w:p>
        </w:tc>
        <w:tc>
          <w:tcPr>
            <w:tcW w:w="377"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rFonts w:eastAsiaTheme="minorHAnsi"/>
                <w:color w:val="000000"/>
                <w:sz w:val="20"/>
                <w:szCs w:val="20"/>
                <w:lang w:eastAsia="en-US"/>
              </w:rPr>
            </w:pPr>
            <w:r w:rsidRPr="0049480F">
              <w:rPr>
                <w:rFonts w:eastAsiaTheme="minorHAnsi"/>
                <w:color w:val="000000"/>
                <w:sz w:val="20"/>
                <w:szCs w:val="20"/>
                <w:lang w:eastAsia="en-US"/>
              </w:rPr>
              <w:t>Гкал/час</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161,20</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106,35</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104,42</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107,79</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71,32</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56,91</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43,46</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37,77</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34,43</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33,54</w:t>
            </w:r>
          </w:p>
        </w:tc>
        <w:tc>
          <w:tcPr>
            <w:tcW w:w="281"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38,72</w:t>
            </w:r>
          </w:p>
        </w:tc>
        <w:tc>
          <w:tcPr>
            <w:tcW w:w="281"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38,72</w:t>
            </w:r>
          </w:p>
        </w:tc>
        <w:tc>
          <w:tcPr>
            <w:tcW w:w="290"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38,72</w:t>
            </w:r>
          </w:p>
        </w:tc>
      </w:tr>
      <w:tr w:rsidR="008E39BD" w:rsidRPr="0049480F" w:rsidTr="007F3317">
        <w:trPr>
          <w:trHeight w:val="454"/>
        </w:trPr>
        <w:tc>
          <w:tcPr>
            <w:tcW w:w="981" w:type="pct"/>
            <w:tcBorders>
              <w:top w:val="nil"/>
              <w:left w:val="single" w:sz="4" w:space="0" w:color="auto"/>
              <w:bottom w:val="single" w:sz="4" w:space="0" w:color="auto"/>
              <w:right w:val="single" w:sz="4" w:space="0" w:color="auto"/>
            </w:tcBorders>
            <w:shd w:val="clear" w:color="auto" w:fill="auto"/>
            <w:vAlign w:val="center"/>
          </w:tcPr>
          <w:p w:rsidR="008E39BD" w:rsidRPr="0049480F" w:rsidRDefault="008E39BD" w:rsidP="0049480F">
            <w:pPr>
              <w:autoSpaceDE w:val="0"/>
              <w:autoSpaceDN w:val="0"/>
              <w:adjustRightInd w:val="0"/>
              <w:jc w:val="right"/>
              <w:rPr>
                <w:rFonts w:eastAsiaTheme="minorHAnsi"/>
                <w:color w:val="000000"/>
                <w:sz w:val="20"/>
                <w:szCs w:val="20"/>
                <w:lang w:eastAsia="en-US"/>
              </w:rPr>
            </w:pPr>
            <w:r w:rsidRPr="0049480F">
              <w:rPr>
                <w:rFonts w:eastAsiaTheme="minorHAnsi"/>
                <w:color w:val="000000"/>
                <w:sz w:val="20"/>
                <w:szCs w:val="20"/>
                <w:lang w:eastAsia="en-US"/>
              </w:rPr>
              <w:t>Доля резерва (+) / дефицита (-) тепловой мощности</w:t>
            </w:r>
          </w:p>
        </w:tc>
        <w:tc>
          <w:tcPr>
            <w:tcW w:w="377"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rFonts w:eastAsiaTheme="minorHAnsi"/>
                <w:color w:val="000000"/>
                <w:sz w:val="20"/>
                <w:szCs w:val="20"/>
                <w:lang w:eastAsia="en-US"/>
              </w:rPr>
            </w:pPr>
            <w:r w:rsidRPr="0049480F">
              <w:rPr>
                <w:rFonts w:eastAsiaTheme="minorHAnsi"/>
                <w:color w:val="000000"/>
                <w:sz w:val="20"/>
                <w:szCs w:val="20"/>
                <w:lang w:eastAsia="en-US"/>
              </w:rPr>
              <w:t>%</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41,73</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27,47</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26,97</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27,85</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18,45</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14,73</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11,25</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9,77</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8,91</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8,68</w:t>
            </w:r>
          </w:p>
        </w:tc>
        <w:tc>
          <w:tcPr>
            <w:tcW w:w="281"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10,02</w:t>
            </w:r>
          </w:p>
        </w:tc>
        <w:tc>
          <w:tcPr>
            <w:tcW w:w="281"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10,02</w:t>
            </w:r>
          </w:p>
        </w:tc>
        <w:tc>
          <w:tcPr>
            <w:tcW w:w="290"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10,02</w:t>
            </w:r>
          </w:p>
        </w:tc>
      </w:tr>
    </w:tbl>
    <w:p w:rsidR="005F500D" w:rsidRPr="0049480F" w:rsidRDefault="005F500D" w:rsidP="0049480F">
      <w:pPr>
        <w:pStyle w:val="26"/>
        <w:shd w:val="clear" w:color="auto" w:fill="auto"/>
        <w:spacing w:before="0" w:line="360" w:lineRule="auto"/>
        <w:ind w:firstLine="0"/>
        <w:jc w:val="both"/>
        <w:rPr>
          <w:rStyle w:val="ArialUnicodeMS115pt"/>
          <w:rFonts w:ascii="Times New Roman" w:hAnsi="Times New Roman" w:cs="Times New Roman"/>
          <w:color w:val="auto"/>
          <w:sz w:val="24"/>
          <w:szCs w:val="24"/>
        </w:rPr>
      </w:pPr>
      <w:r w:rsidRPr="0049480F">
        <w:rPr>
          <w:rStyle w:val="ArialUnicodeMS115pt"/>
          <w:rFonts w:ascii="Times New Roman" w:hAnsi="Times New Roman" w:cs="Times New Roman"/>
          <w:color w:val="auto"/>
          <w:sz w:val="24"/>
          <w:szCs w:val="24"/>
        </w:rPr>
        <w:br w:type="page"/>
      </w:r>
    </w:p>
    <w:p w:rsidR="00847A19" w:rsidRPr="0049480F" w:rsidRDefault="00847A19" w:rsidP="0049480F">
      <w:pPr>
        <w:keepNext/>
        <w:spacing w:line="360" w:lineRule="auto"/>
        <w:rPr>
          <w:b/>
        </w:rPr>
      </w:pPr>
      <w:bookmarkStart w:id="65" w:name="_Toc509684870"/>
      <w:r w:rsidRPr="0049480F">
        <w:rPr>
          <w:rFonts w:eastAsia="Calibri"/>
          <w:b/>
          <w:lang w:eastAsia="en-US"/>
        </w:rPr>
        <w:t xml:space="preserve">Таблица </w:t>
      </w:r>
      <w:r w:rsidRPr="0049480F">
        <w:rPr>
          <w:rFonts w:eastAsia="Calibri"/>
          <w:b/>
          <w:lang w:eastAsia="en-US"/>
        </w:rPr>
        <w:fldChar w:fldCharType="begin"/>
      </w:r>
      <w:r w:rsidRPr="0049480F">
        <w:rPr>
          <w:rFonts w:eastAsia="Calibri"/>
          <w:b/>
          <w:lang w:eastAsia="en-US"/>
        </w:rPr>
        <w:instrText xml:space="preserve"> SEQ Таблица \* ARABIC </w:instrText>
      </w:r>
      <w:r w:rsidRPr="0049480F">
        <w:rPr>
          <w:rFonts w:eastAsia="Calibri"/>
          <w:b/>
          <w:lang w:eastAsia="en-US"/>
        </w:rPr>
        <w:fldChar w:fldCharType="separate"/>
      </w:r>
      <w:r w:rsidR="00840798">
        <w:rPr>
          <w:rFonts w:eastAsia="Calibri"/>
          <w:b/>
          <w:noProof/>
          <w:lang w:eastAsia="en-US"/>
        </w:rPr>
        <w:t>15</w:t>
      </w:r>
      <w:r w:rsidRPr="0049480F">
        <w:rPr>
          <w:rFonts w:eastAsia="Calibri"/>
          <w:b/>
          <w:noProof/>
          <w:lang w:eastAsia="en-US"/>
        </w:rPr>
        <w:fldChar w:fldCharType="end"/>
      </w:r>
      <w:r w:rsidRPr="0049480F">
        <w:rPr>
          <w:rFonts w:eastAsia="Calibri"/>
          <w:b/>
          <w:lang w:eastAsia="en-US"/>
        </w:rPr>
        <w:t xml:space="preserve"> – Перспективный </w:t>
      </w:r>
      <w:r w:rsidRPr="0049480F">
        <w:rPr>
          <w:b/>
        </w:rPr>
        <w:t>баланс тепловой мощности и тепловой нагрузки ЦК-2</w:t>
      </w:r>
      <w:bookmarkEnd w:id="65"/>
      <w:r w:rsidRPr="0049480F">
        <w:rPr>
          <w:b/>
        </w:rPr>
        <w:t xml:space="preserve"> </w:t>
      </w:r>
    </w:p>
    <w:tbl>
      <w:tblPr>
        <w:tblW w:w="5000" w:type="pct"/>
        <w:tblLook w:val="04A0" w:firstRow="1" w:lastRow="0" w:firstColumn="1" w:lastColumn="0" w:noHBand="0" w:noVBand="1"/>
      </w:tblPr>
      <w:tblGrid>
        <w:gridCol w:w="3078"/>
        <w:gridCol w:w="1182"/>
        <w:gridCol w:w="876"/>
        <w:gridCol w:w="876"/>
        <w:gridCol w:w="876"/>
        <w:gridCol w:w="876"/>
        <w:gridCol w:w="876"/>
        <w:gridCol w:w="876"/>
        <w:gridCol w:w="876"/>
        <w:gridCol w:w="876"/>
        <w:gridCol w:w="876"/>
        <w:gridCol w:w="876"/>
        <w:gridCol w:w="882"/>
        <w:gridCol w:w="882"/>
        <w:gridCol w:w="910"/>
      </w:tblGrid>
      <w:tr w:rsidR="006D4C27" w:rsidRPr="0049480F" w:rsidTr="004E458D">
        <w:trPr>
          <w:trHeight w:val="454"/>
          <w:tblHeader/>
        </w:trPr>
        <w:tc>
          <w:tcPr>
            <w:tcW w:w="98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D4C27" w:rsidRPr="0049480F" w:rsidRDefault="006D4C27" w:rsidP="0049480F">
            <w:pPr>
              <w:jc w:val="center"/>
              <w:rPr>
                <w:b/>
                <w:color w:val="000000"/>
                <w:sz w:val="20"/>
                <w:szCs w:val="20"/>
              </w:rPr>
            </w:pPr>
            <w:r w:rsidRPr="0049480F">
              <w:rPr>
                <w:b/>
                <w:color w:val="000000"/>
                <w:sz w:val="20"/>
                <w:szCs w:val="20"/>
              </w:rPr>
              <w:t>Источник</w:t>
            </w:r>
          </w:p>
        </w:tc>
        <w:tc>
          <w:tcPr>
            <w:tcW w:w="377" w:type="pct"/>
            <w:tcBorders>
              <w:top w:val="single" w:sz="4" w:space="0" w:color="auto"/>
              <w:left w:val="nil"/>
              <w:bottom w:val="single" w:sz="4" w:space="0" w:color="auto"/>
              <w:right w:val="single" w:sz="4" w:space="0" w:color="auto"/>
            </w:tcBorders>
            <w:shd w:val="clear" w:color="auto" w:fill="auto"/>
            <w:noWrap/>
            <w:vAlign w:val="center"/>
            <w:hideMark/>
          </w:tcPr>
          <w:p w:rsidR="006D4C27" w:rsidRPr="0049480F" w:rsidRDefault="006D4C27" w:rsidP="0049480F">
            <w:pPr>
              <w:rPr>
                <w:b/>
                <w:color w:val="000000"/>
                <w:sz w:val="20"/>
                <w:szCs w:val="20"/>
              </w:rPr>
            </w:pPr>
            <w:r w:rsidRPr="0049480F">
              <w:rPr>
                <w:b/>
                <w:color w:val="000000"/>
                <w:sz w:val="20"/>
                <w:szCs w:val="20"/>
              </w:rPr>
              <w:t>Ед. изм-я</w:t>
            </w:r>
          </w:p>
        </w:tc>
        <w:tc>
          <w:tcPr>
            <w:tcW w:w="279" w:type="pct"/>
            <w:tcBorders>
              <w:top w:val="single" w:sz="4" w:space="0" w:color="auto"/>
              <w:left w:val="nil"/>
              <w:bottom w:val="single" w:sz="4" w:space="0" w:color="auto"/>
              <w:right w:val="single" w:sz="4" w:space="0" w:color="auto"/>
            </w:tcBorders>
            <w:shd w:val="clear" w:color="auto" w:fill="auto"/>
            <w:noWrap/>
            <w:vAlign w:val="center"/>
          </w:tcPr>
          <w:p w:rsidR="006D4C27" w:rsidRPr="0049480F" w:rsidRDefault="006D4C27" w:rsidP="0049480F">
            <w:pPr>
              <w:jc w:val="center"/>
              <w:rPr>
                <w:b/>
                <w:color w:val="000000"/>
                <w:sz w:val="20"/>
                <w:szCs w:val="20"/>
              </w:rPr>
            </w:pPr>
            <w:r w:rsidRPr="0049480F">
              <w:rPr>
                <w:b/>
                <w:color w:val="000000"/>
                <w:sz w:val="20"/>
                <w:szCs w:val="20"/>
              </w:rPr>
              <w:t>2021</w:t>
            </w:r>
          </w:p>
        </w:tc>
        <w:tc>
          <w:tcPr>
            <w:tcW w:w="279" w:type="pct"/>
            <w:tcBorders>
              <w:top w:val="single" w:sz="4" w:space="0" w:color="auto"/>
              <w:left w:val="nil"/>
              <w:bottom w:val="single" w:sz="4" w:space="0" w:color="auto"/>
              <w:right w:val="single" w:sz="4" w:space="0" w:color="auto"/>
            </w:tcBorders>
            <w:shd w:val="clear" w:color="auto" w:fill="auto"/>
            <w:noWrap/>
            <w:vAlign w:val="center"/>
          </w:tcPr>
          <w:p w:rsidR="006D4C27" w:rsidRPr="0049480F" w:rsidRDefault="006D4C27" w:rsidP="0049480F">
            <w:pPr>
              <w:jc w:val="center"/>
              <w:rPr>
                <w:b/>
                <w:color w:val="000000"/>
                <w:sz w:val="20"/>
                <w:szCs w:val="20"/>
              </w:rPr>
            </w:pPr>
            <w:r w:rsidRPr="0049480F">
              <w:rPr>
                <w:b/>
                <w:color w:val="000000"/>
                <w:sz w:val="20"/>
                <w:szCs w:val="20"/>
              </w:rPr>
              <w:t>2022</w:t>
            </w:r>
          </w:p>
        </w:tc>
        <w:tc>
          <w:tcPr>
            <w:tcW w:w="279" w:type="pct"/>
            <w:tcBorders>
              <w:top w:val="single" w:sz="4" w:space="0" w:color="auto"/>
              <w:left w:val="nil"/>
              <w:bottom w:val="single" w:sz="4" w:space="0" w:color="auto"/>
              <w:right w:val="single" w:sz="4" w:space="0" w:color="auto"/>
            </w:tcBorders>
            <w:shd w:val="clear" w:color="auto" w:fill="auto"/>
            <w:noWrap/>
            <w:vAlign w:val="center"/>
          </w:tcPr>
          <w:p w:rsidR="006D4C27" w:rsidRPr="0049480F" w:rsidRDefault="006D4C27" w:rsidP="0049480F">
            <w:pPr>
              <w:jc w:val="center"/>
              <w:rPr>
                <w:b/>
                <w:color w:val="000000"/>
                <w:sz w:val="20"/>
                <w:szCs w:val="20"/>
              </w:rPr>
            </w:pPr>
            <w:r w:rsidRPr="0049480F">
              <w:rPr>
                <w:b/>
                <w:color w:val="000000"/>
                <w:sz w:val="20"/>
                <w:szCs w:val="20"/>
              </w:rPr>
              <w:t>2023</w:t>
            </w:r>
          </w:p>
        </w:tc>
        <w:tc>
          <w:tcPr>
            <w:tcW w:w="279" w:type="pct"/>
            <w:tcBorders>
              <w:top w:val="single" w:sz="4" w:space="0" w:color="auto"/>
              <w:left w:val="nil"/>
              <w:bottom w:val="single" w:sz="4" w:space="0" w:color="auto"/>
              <w:right w:val="single" w:sz="4" w:space="0" w:color="auto"/>
            </w:tcBorders>
            <w:shd w:val="clear" w:color="auto" w:fill="auto"/>
            <w:noWrap/>
            <w:vAlign w:val="center"/>
          </w:tcPr>
          <w:p w:rsidR="006D4C27" w:rsidRPr="0049480F" w:rsidRDefault="006D4C27" w:rsidP="0049480F">
            <w:pPr>
              <w:jc w:val="center"/>
              <w:rPr>
                <w:b/>
                <w:color w:val="000000"/>
                <w:sz w:val="20"/>
                <w:szCs w:val="20"/>
              </w:rPr>
            </w:pPr>
            <w:r w:rsidRPr="0049480F">
              <w:rPr>
                <w:b/>
                <w:color w:val="000000"/>
                <w:sz w:val="20"/>
                <w:szCs w:val="20"/>
              </w:rPr>
              <w:t>2024</w:t>
            </w:r>
          </w:p>
        </w:tc>
        <w:tc>
          <w:tcPr>
            <w:tcW w:w="279" w:type="pct"/>
            <w:tcBorders>
              <w:top w:val="single" w:sz="4" w:space="0" w:color="auto"/>
              <w:left w:val="nil"/>
              <w:bottom w:val="single" w:sz="4" w:space="0" w:color="auto"/>
              <w:right w:val="single" w:sz="4" w:space="0" w:color="auto"/>
            </w:tcBorders>
            <w:shd w:val="clear" w:color="auto" w:fill="auto"/>
            <w:noWrap/>
            <w:vAlign w:val="center"/>
          </w:tcPr>
          <w:p w:rsidR="006D4C27" w:rsidRPr="0049480F" w:rsidRDefault="006D4C27" w:rsidP="0049480F">
            <w:pPr>
              <w:jc w:val="center"/>
              <w:rPr>
                <w:b/>
                <w:color w:val="000000"/>
                <w:sz w:val="20"/>
                <w:szCs w:val="20"/>
              </w:rPr>
            </w:pPr>
            <w:r w:rsidRPr="0049480F">
              <w:rPr>
                <w:b/>
                <w:color w:val="000000"/>
                <w:sz w:val="20"/>
                <w:szCs w:val="20"/>
              </w:rPr>
              <w:t>2025</w:t>
            </w:r>
          </w:p>
        </w:tc>
        <w:tc>
          <w:tcPr>
            <w:tcW w:w="279" w:type="pct"/>
            <w:tcBorders>
              <w:top w:val="single" w:sz="4" w:space="0" w:color="auto"/>
              <w:left w:val="nil"/>
              <w:bottom w:val="single" w:sz="4" w:space="0" w:color="auto"/>
              <w:right w:val="single" w:sz="4" w:space="0" w:color="auto"/>
            </w:tcBorders>
            <w:shd w:val="clear" w:color="auto" w:fill="auto"/>
            <w:noWrap/>
            <w:vAlign w:val="center"/>
          </w:tcPr>
          <w:p w:rsidR="006D4C27" w:rsidRPr="0049480F" w:rsidRDefault="006D4C27" w:rsidP="0049480F">
            <w:pPr>
              <w:jc w:val="center"/>
              <w:rPr>
                <w:b/>
                <w:color w:val="000000"/>
                <w:sz w:val="20"/>
                <w:szCs w:val="20"/>
              </w:rPr>
            </w:pPr>
            <w:r w:rsidRPr="0049480F">
              <w:rPr>
                <w:b/>
                <w:color w:val="000000"/>
                <w:sz w:val="20"/>
                <w:szCs w:val="20"/>
              </w:rPr>
              <w:t>2026</w:t>
            </w:r>
          </w:p>
        </w:tc>
        <w:tc>
          <w:tcPr>
            <w:tcW w:w="279" w:type="pct"/>
            <w:tcBorders>
              <w:top w:val="single" w:sz="4" w:space="0" w:color="auto"/>
              <w:left w:val="nil"/>
              <w:bottom w:val="single" w:sz="4" w:space="0" w:color="auto"/>
              <w:right w:val="single" w:sz="4" w:space="0" w:color="auto"/>
            </w:tcBorders>
            <w:shd w:val="clear" w:color="auto" w:fill="auto"/>
            <w:noWrap/>
            <w:vAlign w:val="center"/>
          </w:tcPr>
          <w:p w:rsidR="006D4C27" w:rsidRPr="0049480F" w:rsidRDefault="006D4C27" w:rsidP="0049480F">
            <w:pPr>
              <w:jc w:val="center"/>
              <w:rPr>
                <w:b/>
                <w:color w:val="000000"/>
                <w:sz w:val="20"/>
                <w:szCs w:val="20"/>
              </w:rPr>
            </w:pPr>
            <w:r w:rsidRPr="0049480F">
              <w:rPr>
                <w:b/>
                <w:color w:val="000000"/>
                <w:sz w:val="20"/>
                <w:szCs w:val="20"/>
              </w:rPr>
              <w:t>2027</w:t>
            </w:r>
          </w:p>
        </w:tc>
        <w:tc>
          <w:tcPr>
            <w:tcW w:w="279" w:type="pct"/>
            <w:tcBorders>
              <w:top w:val="single" w:sz="4" w:space="0" w:color="auto"/>
              <w:left w:val="nil"/>
              <w:bottom w:val="single" w:sz="4" w:space="0" w:color="auto"/>
              <w:right w:val="single" w:sz="4" w:space="0" w:color="auto"/>
            </w:tcBorders>
            <w:shd w:val="clear" w:color="auto" w:fill="auto"/>
            <w:noWrap/>
            <w:vAlign w:val="center"/>
          </w:tcPr>
          <w:p w:rsidR="006D4C27" w:rsidRPr="0049480F" w:rsidRDefault="006D4C27" w:rsidP="0049480F">
            <w:pPr>
              <w:jc w:val="center"/>
              <w:rPr>
                <w:b/>
                <w:color w:val="000000"/>
                <w:sz w:val="20"/>
                <w:szCs w:val="20"/>
              </w:rPr>
            </w:pPr>
            <w:r w:rsidRPr="0049480F">
              <w:rPr>
                <w:b/>
                <w:color w:val="000000"/>
                <w:sz w:val="20"/>
                <w:szCs w:val="20"/>
              </w:rPr>
              <w:t>2028</w:t>
            </w:r>
          </w:p>
        </w:tc>
        <w:tc>
          <w:tcPr>
            <w:tcW w:w="279" w:type="pct"/>
            <w:tcBorders>
              <w:top w:val="single" w:sz="4" w:space="0" w:color="auto"/>
              <w:left w:val="nil"/>
              <w:bottom w:val="single" w:sz="4" w:space="0" w:color="auto"/>
              <w:right w:val="single" w:sz="4" w:space="0" w:color="auto"/>
            </w:tcBorders>
            <w:shd w:val="clear" w:color="auto" w:fill="auto"/>
            <w:noWrap/>
            <w:vAlign w:val="center"/>
          </w:tcPr>
          <w:p w:rsidR="006D4C27" w:rsidRPr="0049480F" w:rsidRDefault="006D4C27" w:rsidP="0049480F">
            <w:pPr>
              <w:jc w:val="center"/>
              <w:rPr>
                <w:b/>
                <w:color w:val="000000"/>
                <w:sz w:val="20"/>
                <w:szCs w:val="20"/>
              </w:rPr>
            </w:pPr>
            <w:r w:rsidRPr="0049480F">
              <w:rPr>
                <w:b/>
                <w:color w:val="000000"/>
                <w:sz w:val="20"/>
                <w:szCs w:val="20"/>
              </w:rPr>
              <w:t>2029</w:t>
            </w:r>
          </w:p>
        </w:tc>
        <w:tc>
          <w:tcPr>
            <w:tcW w:w="279" w:type="pct"/>
            <w:tcBorders>
              <w:top w:val="single" w:sz="4" w:space="0" w:color="auto"/>
              <w:left w:val="nil"/>
              <w:bottom w:val="single" w:sz="4" w:space="0" w:color="auto"/>
              <w:right w:val="single" w:sz="4" w:space="0" w:color="auto"/>
            </w:tcBorders>
            <w:shd w:val="clear" w:color="auto" w:fill="auto"/>
            <w:noWrap/>
            <w:vAlign w:val="center"/>
          </w:tcPr>
          <w:p w:rsidR="006D4C27" w:rsidRPr="0049480F" w:rsidRDefault="006D4C27" w:rsidP="0049480F">
            <w:pPr>
              <w:jc w:val="center"/>
              <w:rPr>
                <w:b/>
                <w:color w:val="000000"/>
                <w:sz w:val="20"/>
                <w:szCs w:val="20"/>
              </w:rPr>
            </w:pPr>
            <w:r w:rsidRPr="0049480F">
              <w:rPr>
                <w:b/>
                <w:color w:val="000000"/>
                <w:sz w:val="20"/>
                <w:szCs w:val="20"/>
              </w:rPr>
              <w:t>2030</w:t>
            </w:r>
          </w:p>
        </w:tc>
        <w:tc>
          <w:tcPr>
            <w:tcW w:w="281" w:type="pct"/>
            <w:tcBorders>
              <w:top w:val="single" w:sz="4" w:space="0" w:color="auto"/>
              <w:left w:val="nil"/>
              <w:bottom w:val="single" w:sz="4" w:space="0" w:color="auto"/>
              <w:right w:val="single" w:sz="4" w:space="0" w:color="auto"/>
            </w:tcBorders>
            <w:shd w:val="clear" w:color="auto" w:fill="auto"/>
            <w:noWrap/>
            <w:vAlign w:val="center"/>
          </w:tcPr>
          <w:p w:rsidR="006D4C27" w:rsidRPr="0049480F" w:rsidRDefault="006D4C27" w:rsidP="0049480F">
            <w:pPr>
              <w:jc w:val="center"/>
              <w:rPr>
                <w:b/>
                <w:color w:val="000000"/>
                <w:sz w:val="20"/>
                <w:szCs w:val="20"/>
              </w:rPr>
            </w:pPr>
            <w:r w:rsidRPr="0049480F">
              <w:rPr>
                <w:b/>
                <w:color w:val="000000"/>
                <w:sz w:val="20"/>
                <w:szCs w:val="20"/>
              </w:rPr>
              <w:t>2031</w:t>
            </w:r>
          </w:p>
        </w:tc>
        <w:tc>
          <w:tcPr>
            <w:tcW w:w="281" w:type="pct"/>
            <w:tcBorders>
              <w:top w:val="single" w:sz="4" w:space="0" w:color="auto"/>
              <w:left w:val="nil"/>
              <w:bottom w:val="single" w:sz="4" w:space="0" w:color="auto"/>
              <w:right w:val="single" w:sz="4" w:space="0" w:color="auto"/>
            </w:tcBorders>
            <w:shd w:val="clear" w:color="auto" w:fill="auto"/>
            <w:noWrap/>
            <w:vAlign w:val="center"/>
          </w:tcPr>
          <w:p w:rsidR="006D4C27" w:rsidRPr="0049480F" w:rsidRDefault="006D4C27" w:rsidP="0049480F">
            <w:pPr>
              <w:jc w:val="center"/>
              <w:rPr>
                <w:b/>
                <w:color w:val="000000"/>
                <w:sz w:val="20"/>
                <w:szCs w:val="20"/>
              </w:rPr>
            </w:pPr>
            <w:r w:rsidRPr="0049480F">
              <w:rPr>
                <w:b/>
                <w:color w:val="000000"/>
                <w:sz w:val="20"/>
                <w:szCs w:val="20"/>
              </w:rPr>
              <w:t>2032</w:t>
            </w:r>
          </w:p>
        </w:tc>
        <w:tc>
          <w:tcPr>
            <w:tcW w:w="290" w:type="pct"/>
            <w:tcBorders>
              <w:top w:val="single" w:sz="4" w:space="0" w:color="auto"/>
              <w:left w:val="nil"/>
              <w:bottom w:val="single" w:sz="4" w:space="0" w:color="auto"/>
              <w:right w:val="single" w:sz="4" w:space="0" w:color="auto"/>
            </w:tcBorders>
            <w:shd w:val="clear" w:color="auto" w:fill="auto"/>
            <w:noWrap/>
            <w:vAlign w:val="center"/>
          </w:tcPr>
          <w:p w:rsidR="006D4C27" w:rsidRPr="0049480F" w:rsidRDefault="006D4C27" w:rsidP="0049480F">
            <w:pPr>
              <w:jc w:val="center"/>
              <w:rPr>
                <w:b/>
                <w:color w:val="000000"/>
                <w:sz w:val="20"/>
                <w:szCs w:val="20"/>
              </w:rPr>
            </w:pPr>
            <w:r w:rsidRPr="0049480F">
              <w:rPr>
                <w:b/>
                <w:color w:val="000000"/>
                <w:sz w:val="20"/>
                <w:szCs w:val="20"/>
              </w:rPr>
              <w:t>2033</w:t>
            </w:r>
          </w:p>
        </w:tc>
      </w:tr>
      <w:tr w:rsidR="006D4C27" w:rsidRPr="0049480F" w:rsidTr="006D4C27">
        <w:trPr>
          <w:trHeight w:val="454"/>
        </w:trPr>
        <w:tc>
          <w:tcPr>
            <w:tcW w:w="5000" w:type="pct"/>
            <w:gridSpan w:val="15"/>
            <w:tcBorders>
              <w:top w:val="nil"/>
              <w:left w:val="single" w:sz="4" w:space="0" w:color="auto"/>
              <w:bottom w:val="single" w:sz="4" w:space="0" w:color="auto"/>
              <w:right w:val="single" w:sz="4" w:space="0" w:color="auto"/>
            </w:tcBorders>
            <w:shd w:val="clear" w:color="auto" w:fill="auto"/>
            <w:vAlign w:val="center"/>
          </w:tcPr>
          <w:p w:rsidR="006D4C27" w:rsidRPr="0049480F" w:rsidRDefault="006D4C27" w:rsidP="0049480F">
            <w:pPr>
              <w:spacing w:line="360" w:lineRule="auto"/>
              <w:jc w:val="center"/>
              <w:rPr>
                <w:color w:val="000000"/>
                <w:sz w:val="20"/>
                <w:szCs w:val="20"/>
              </w:rPr>
            </w:pPr>
            <w:r w:rsidRPr="0049480F">
              <w:rPr>
                <w:b/>
                <w:color w:val="000000"/>
                <w:sz w:val="20"/>
                <w:szCs w:val="20"/>
              </w:rPr>
              <w:t>ЦК-2</w:t>
            </w:r>
          </w:p>
        </w:tc>
      </w:tr>
      <w:tr w:rsidR="008E39BD" w:rsidRPr="0049480F" w:rsidTr="004E458D">
        <w:trPr>
          <w:trHeight w:val="454"/>
        </w:trPr>
        <w:tc>
          <w:tcPr>
            <w:tcW w:w="981" w:type="pct"/>
            <w:tcBorders>
              <w:top w:val="nil"/>
              <w:left w:val="single" w:sz="4" w:space="0" w:color="auto"/>
              <w:bottom w:val="single" w:sz="4" w:space="0" w:color="auto"/>
              <w:right w:val="single" w:sz="4" w:space="0" w:color="auto"/>
            </w:tcBorders>
            <w:shd w:val="clear" w:color="auto" w:fill="auto"/>
            <w:vAlign w:val="center"/>
          </w:tcPr>
          <w:p w:rsidR="008E39BD" w:rsidRPr="0049480F" w:rsidRDefault="008E39BD" w:rsidP="0049480F">
            <w:pPr>
              <w:autoSpaceDE w:val="0"/>
              <w:autoSpaceDN w:val="0"/>
              <w:adjustRightInd w:val="0"/>
              <w:jc w:val="center"/>
              <w:rPr>
                <w:rFonts w:eastAsiaTheme="minorHAnsi"/>
                <w:color w:val="000000"/>
                <w:sz w:val="20"/>
                <w:szCs w:val="20"/>
                <w:lang w:eastAsia="en-US"/>
              </w:rPr>
            </w:pPr>
            <w:r w:rsidRPr="0049480F">
              <w:rPr>
                <w:rFonts w:eastAsiaTheme="minorHAnsi"/>
                <w:color w:val="000000"/>
                <w:sz w:val="20"/>
                <w:szCs w:val="20"/>
                <w:lang w:eastAsia="en-US"/>
              </w:rPr>
              <w:t>Установленная мощность</w:t>
            </w:r>
          </w:p>
        </w:tc>
        <w:tc>
          <w:tcPr>
            <w:tcW w:w="377"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rFonts w:eastAsiaTheme="minorHAnsi"/>
                <w:color w:val="000000"/>
                <w:sz w:val="20"/>
                <w:szCs w:val="20"/>
                <w:lang w:eastAsia="en-US"/>
              </w:rPr>
            </w:pPr>
            <w:r w:rsidRPr="0049480F">
              <w:rPr>
                <w:rFonts w:eastAsiaTheme="minorHAnsi"/>
                <w:color w:val="000000"/>
                <w:sz w:val="20"/>
                <w:szCs w:val="20"/>
                <w:lang w:eastAsia="en-US"/>
              </w:rPr>
              <w:t>Гкал/час</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150,0</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150,0</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150,0</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150,0</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150,0</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150,0</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150,0</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150,0</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150,0</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150,0</w:t>
            </w:r>
          </w:p>
        </w:tc>
        <w:tc>
          <w:tcPr>
            <w:tcW w:w="281"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150,0</w:t>
            </w:r>
          </w:p>
        </w:tc>
        <w:tc>
          <w:tcPr>
            <w:tcW w:w="281"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150,0</w:t>
            </w:r>
          </w:p>
        </w:tc>
        <w:tc>
          <w:tcPr>
            <w:tcW w:w="290"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150,0</w:t>
            </w:r>
          </w:p>
        </w:tc>
      </w:tr>
      <w:tr w:rsidR="008E39BD" w:rsidRPr="0049480F" w:rsidTr="004E458D">
        <w:trPr>
          <w:trHeight w:val="454"/>
        </w:trPr>
        <w:tc>
          <w:tcPr>
            <w:tcW w:w="981" w:type="pct"/>
            <w:tcBorders>
              <w:top w:val="nil"/>
              <w:left w:val="single" w:sz="4" w:space="0" w:color="auto"/>
              <w:bottom w:val="single" w:sz="4" w:space="0" w:color="auto"/>
              <w:right w:val="single" w:sz="4" w:space="0" w:color="auto"/>
            </w:tcBorders>
            <w:shd w:val="clear" w:color="auto" w:fill="auto"/>
            <w:vAlign w:val="center"/>
          </w:tcPr>
          <w:p w:rsidR="008E39BD" w:rsidRPr="0049480F" w:rsidRDefault="008E39BD" w:rsidP="0049480F">
            <w:pPr>
              <w:autoSpaceDE w:val="0"/>
              <w:autoSpaceDN w:val="0"/>
              <w:adjustRightInd w:val="0"/>
              <w:jc w:val="center"/>
              <w:rPr>
                <w:rFonts w:eastAsiaTheme="minorHAnsi"/>
                <w:color w:val="000000"/>
                <w:sz w:val="20"/>
                <w:szCs w:val="20"/>
                <w:lang w:eastAsia="en-US"/>
              </w:rPr>
            </w:pPr>
            <w:r w:rsidRPr="0049480F">
              <w:rPr>
                <w:rFonts w:eastAsiaTheme="minorHAnsi"/>
                <w:color w:val="000000"/>
                <w:sz w:val="20"/>
                <w:szCs w:val="20"/>
                <w:lang w:eastAsia="en-US"/>
              </w:rPr>
              <w:t>Располагаемая мощность</w:t>
            </w:r>
          </w:p>
        </w:tc>
        <w:tc>
          <w:tcPr>
            <w:tcW w:w="377"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rFonts w:eastAsiaTheme="minorHAnsi"/>
                <w:color w:val="000000"/>
                <w:sz w:val="20"/>
                <w:szCs w:val="20"/>
                <w:lang w:eastAsia="en-US"/>
              </w:rPr>
            </w:pPr>
            <w:r w:rsidRPr="0049480F">
              <w:rPr>
                <w:rFonts w:eastAsiaTheme="minorHAnsi"/>
                <w:color w:val="000000"/>
                <w:sz w:val="20"/>
                <w:szCs w:val="20"/>
                <w:lang w:eastAsia="en-US"/>
              </w:rPr>
              <w:t>Гкал/час</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150,0</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150,0</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150,0</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150,0</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150,0</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150,0</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150,0</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150,0</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150,0</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150,0</w:t>
            </w:r>
          </w:p>
        </w:tc>
        <w:tc>
          <w:tcPr>
            <w:tcW w:w="281"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150,0</w:t>
            </w:r>
          </w:p>
        </w:tc>
        <w:tc>
          <w:tcPr>
            <w:tcW w:w="281"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150,0</w:t>
            </w:r>
          </w:p>
        </w:tc>
        <w:tc>
          <w:tcPr>
            <w:tcW w:w="290"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150,0</w:t>
            </w:r>
          </w:p>
        </w:tc>
      </w:tr>
      <w:tr w:rsidR="008E39BD" w:rsidRPr="0049480F" w:rsidTr="004E458D">
        <w:trPr>
          <w:trHeight w:val="454"/>
        </w:trPr>
        <w:tc>
          <w:tcPr>
            <w:tcW w:w="981" w:type="pct"/>
            <w:tcBorders>
              <w:top w:val="nil"/>
              <w:left w:val="single" w:sz="4" w:space="0" w:color="auto"/>
              <w:bottom w:val="single" w:sz="4" w:space="0" w:color="auto"/>
              <w:right w:val="single" w:sz="4" w:space="0" w:color="auto"/>
            </w:tcBorders>
            <w:shd w:val="clear" w:color="auto" w:fill="auto"/>
            <w:vAlign w:val="center"/>
          </w:tcPr>
          <w:p w:rsidR="008E39BD" w:rsidRPr="0049480F" w:rsidRDefault="008E39BD" w:rsidP="0049480F">
            <w:pPr>
              <w:autoSpaceDE w:val="0"/>
              <w:autoSpaceDN w:val="0"/>
              <w:adjustRightInd w:val="0"/>
              <w:jc w:val="center"/>
              <w:rPr>
                <w:rFonts w:eastAsiaTheme="minorHAnsi"/>
                <w:color w:val="000000"/>
                <w:sz w:val="20"/>
                <w:szCs w:val="20"/>
                <w:lang w:eastAsia="en-US"/>
              </w:rPr>
            </w:pPr>
            <w:r w:rsidRPr="0049480F">
              <w:rPr>
                <w:rFonts w:eastAsiaTheme="minorHAnsi"/>
                <w:color w:val="000000"/>
                <w:sz w:val="20"/>
                <w:szCs w:val="20"/>
                <w:lang w:eastAsia="en-US"/>
              </w:rPr>
              <w:t>Собственные и хозяйственные нужды</w:t>
            </w:r>
          </w:p>
        </w:tc>
        <w:tc>
          <w:tcPr>
            <w:tcW w:w="377"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rFonts w:eastAsiaTheme="minorHAnsi"/>
                <w:color w:val="000000"/>
                <w:sz w:val="20"/>
                <w:szCs w:val="20"/>
                <w:lang w:eastAsia="en-US"/>
              </w:rPr>
            </w:pPr>
            <w:r w:rsidRPr="0049480F">
              <w:rPr>
                <w:rFonts w:eastAsiaTheme="minorHAnsi"/>
                <w:color w:val="000000"/>
                <w:sz w:val="20"/>
                <w:szCs w:val="20"/>
                <w:lang w:eastAsia="en-US"/>
              </w:rPr>
              <w:t>Гкал/час</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1,69</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1,23</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1,23</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1,33</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1,17</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1,22</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1,27</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1,27</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1,27</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1,27</w:t>
            </w:r>
          </w:p>
        </w:tc>
        <w:tc>
          <w:tcPr>
            <w:tcW w:w="281"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1,27</w:t>
            </w:r>
          </w:p>
        </w:tc>
        <w:tc>
          <w:tcPr>
            <w:tcW w:w="281"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1,27</w:t>
            </w:r>
          </w:p>
        </w:tc>
        <w:tc>
          <w:tcPr>
            <w:tcW w:w="290"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1,27</w:t>
            </w:r>
          </w:p>
        </w:tc>
      </w:tr>
      <w:tr w:rsidR="008E39BD" w:rsidRPr="0049480F" w:rsidTr="004E458D">
        <w:trPr>
          <w:trHeight w:val="454"/>
        </w:trPr>
        <w:tc>
          <w:tcPr>
            <w:tcW w:w="981" w:type="pct"/>
            <w:tcBorders>
              <w:top w:val="nil"/>
              <w:left w:val="single" w:sz="4" w:space="0" w:color="auto"/>
              <w:bottom w:val="single" w:sz="4" w:space="0" w:color="auto"/>
              <w:right w:val="single" w:sz="4" w:space="0" w:color="auto"/>
            </w:tcBorders>
            <w:shd w:val="clear" w:color="auto" w:fill="auto"/>
            <w:vAlign w:val="center"/>
          </w:tcPr>
          <w:p w:rsidR="008E39BD" w:rsidRPr="0049480F" w:rsidRDefault="008E39BD" w:rsidP="0049480F">
            <w:pPr>
              <w:autoSpaceDE w:val="0"/>
              <w:autoSpaceDN w:val="0"/>
              <w:adjustRightInd w:val="0"/>
              <w:jc w:val="center"/>
              <w:rPr>
                <w:rFonts w:eastAsiaTheme="minorHAnsi"/>
                <w:color w:val="000000"/>
                <w:sz w:val="20"/>
                <w:szCs w:val="20"/>
                <w:lang w:eastAsia="en-US"/>
              </w:rPr>
            </w:pPr>
            <w:r w:rsidRPr="0049480F">
              <w:rPr>
                <w:rFonts w:eastAsiaTheme="minorHAnsi"/>
                <w:color w:val="000000"/>
                <w:sz w:val="20"/>
                <w:szCs w:val="20"/>
                <w:lang w:eastAsia="en-US"/>
              </w:rPr>
              <w:t>Тепловая мощность нетто</w:t>
            </w:r>
          </w:p>
        </w:tc>
        <w:tc>
          <w:tcPr>
            <w:tcW w:w="377"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rFonts w:eastAsiaTheme="minorHAnsi"/>
                <w:color w:val="000000"/>
                <w:sz w:val="20"/>
                <w:szCs w:val="20"/>
                <w:lang w:eastAsia="en-US"/>
              </w:rPr>
            </w:pPr>
            <w:r w:rsidRPr="0049480F">
              <w:rPr>
                <w:rFonts w:eastAsiaTheme="minorHAnsi"/>
                <w:color w:val="000000"/>
                <w:sz w:val="20"/>
                <w:szCs w:val="20"/>
                <w:lang w:eastAsia="en-US"/>
              </w:rPr>
              <w:t>Гкал/час</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148,31</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148,77</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148,77</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148,67</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148,83</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148,78</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148,73</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148,73</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148,73</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148,73</w:t>
            </w:r>
          </w:p>
        </w:tc>
        <w:tc>
          <w:tcPr>
            <w:tcW w:w="281"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148,73</w:t>
            </w:r>
          </w:p>
        </w:tc>
        <w:tc>
          <w:tcPr>
            <w:tcW w:w="281"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148,73</w:t>
            </w:r>
          </w:p>
        </w:tc>
        <w:tc>
          <w:tcPr>
            <w:tcW w:w="290"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148,73</w:t>
            </w:r>
          </w:p>
        </w:tc>
      </w:tr>
      <w:tr w:rsidR="008E39BD" w:rsidRPr="0049480F" w:rsidTr="004E458D">
        <w:trPr>
          <w:trHeight w:val="454"/>
        </w:trPr>
        <w:tc>
          <w:tcPr>
            <w:tcW w:w="981" w:type="pct"/>
            <w:tcBorders>
              <w:top w:val="nil"/>
              <w:left w:val="single" w:sz="4" w:space="0" w:color="auto"/>
              <w:bottom w:val="single" w:sz="4" w:space="0" w:color="auto"/>
              <w:right w:val="single" w:sz="4" w:space="0" w:color="auto"/>
            </w:tcBorders>
            <w:shd w:val="clear" w:color="auto" w:fill="auto"/>
            <w:vAlign w:val="center"/>
          </w:tcPr>
          <w:p w:rsidR="008E39BD" w:rsidRPr="0049480F" w:rsidRDefault="008E39BD" w:rsidP="0049480F">
            <w:pPr>
              <w:autoSpaceDE w:val="0"/>
              <w:autoSpaceDN w:val="0"/>
              <w:adjustRightInd w:val="0"/>
              <w:jc w:val="center"/>
              <w:rPr>
                <w:rFonts w:eastAsiaTheme="minorHAnsi"/>
                <w:color w:val="000000"/>
                <w:sz w:val="20"/>
                <w:szCs w:val="20"/>
                <w:lang w:eastAsia="en-US"/>
              </w:rPr>
            </w:pPr>
            <w:r w:rsidRPr="0049480F">
              <w:rPr>
                <w:rFonts w:eastAsiaTheme="minorHAnsi"/>
                <w:color w:val="000000"/>
                <w:sz w:val="20"/>
                <w:szCs w:val="20"/>
                <w:lang w:eastAsia="en-US"/>
              </w:rPr>
              <w:t>Потери в тепловых сетях</w:t>
            </w:r>
          </w:p>
        </w:tc>
        <w:tc>
          <w:tcPr>
            <w:tcW w:w="377"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rFonts w:eastAsiaTheme="minorHAnsi"/>
                <w:color w:val="000000"/>
                <w:sz w:val="20"/>
                <w:szCs w:val="20"/>
                <w:lang w:eastAsia="en-US"/>
              </w:rPr>
            </w:pPr>
            <w:r w:rsidRPr="0049480F">
              <w:rPr>
                <w:rFonts w:eastAsiaTheme="minorHAnsi"/>
                <w:color w:val="000000"/>
                <w:sz w:val="20"/>
                <w:szCs w:val="20"/>
                <w:lang w:eastAsia="en-US"/>
              </w:rPr>
              <w:t>Гкал/час</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5,91</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5,19</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5,13</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6,09</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4,62</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5,08</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5,47</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5,54</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5,54</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5,47</w:t>
            </w:r>
          </w:p>
        </w:tc>
        <w:tc>
          <w:tcPr>
            <w:tcW w:w="281"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5,47</w:t>
            </w:r>
          </w:p>
        </w:tc>
        <w:tc>
          <w:tcPr>
            <w:tcW w:w="281"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5,47</w:t>
            </w:r>
          </w:p>
        </w:tc>
        <w:tc>
          <w:tcPr>
            <w:tcW w:w="290"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5,47</w:t>
            </w:r>
          </w:p>
        </w:tc>
      </w:tr>
      <w:tr w:rsidR="008E39BD" w:rsidRPr="0049480F" w:rsidTr="004E458D">
        <w:trPr>
          <w:trHeight w:val="454"/>
        </w:trPr>
        <w:tc>
          <w:tcPr>
            <w:tcW w:w="981" w:type="pct"/>
            <w:tcBorders>
              <w:top w:val="nil"/>
              <w:left w:val="single" w:sz="4" w:space="0" w:color="auto"/>
              <w:bottom w:val="single" w:sz="4" w:space="0" w:color="auto"/>
              <w:right w:val="single" w:sz="4" w:space="0" w:color="auto"/>
            </w:tcBorders>
            <w:shd w:val="clear" w:color="auto" w:fill="auto"/>
            <w:vAlign w:val="center"/>
          </w:tcPr>
          <w:p w:rsidR="008E39BD" w:rsidRPr="0049480F" w:rsidRDefault="008E39BD" w:rsidP="0049480F">
            <w:pPr>
              <w:autoSpaceDE w:val="0"/>
              <w:autoSpaceDN w:val="0"/>
              <w:adjustRightInd w:val="0"/>
              <w:jc w:val="center"/>
              <w:rPr>
                <w:rFonts w:eastAsiaTheme="minorHAnsi"/>
                <w:color w:val="000000"/>
                <w:sz w:val="20"/>
                <w:szCs w:val="20"/>
                <w:lang w:eastAsia="en-US"/>
              </w:rPr>
            </w:pPr>
            <w:r w:rsidRPr="0049480F">
              <w:rPr>
                <w:color w:val="000000"/>
                <w:sz w:val="20"/>
                <w:szCs w:val="20"/>
              </w:rPr>
              <w:t>Фактическая максимальная пиковая нагрузка</w:t>
            </w:r>
          </w:p>
        </w:tc>
        <w:tc>
          <w:tcPr>
            <w:tcW w:w="377"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rFonts w:eastAsiaTheme="minorHAnsi"/>
                <w:color w:val="000000"/>
                <w:sz w:val="20"/>
                <w:szCs w:val="20"/>
                <w:lang w:eastAsia="en-US"/>
              </w:rPr>
            </w:pPr>
            <w:r w:rsidRPr="0049480F">
              <w:rPr>
                <w:rFonts w:eastAsiaTheme="minorHAnsi"/>
                <w:color w:val="000000"/>
                <w:sz w:val="20"/>
                <w:szCs w:val="20"/>
                <w:lang w:eastAsia="en-US"/>
              </w:rPr>
              <w:t>Гкал/час</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113,50</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113,50</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112,94</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122,76</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107,26</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112,34</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116,46</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117,22</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117,22</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116,45</w:t>
            </w:r>
          </w:p>
        </w:tc>
        <w:tc>
          <w:tcPr>
            <w:tcW w:w="281"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116,45</w:t>
            </w:r>
          </w:p>
        </w:tc>
        <w:tc>
          <w:tcPr>
            <w:tcW w:w="281"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116,45</w:t>
            </w:r>
          </w:p>
        </w:tc>
        <w:tc>
          <w:tcPr>
            <w:tcW w:w="290"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116,45</w:t>
            </w:r>
          </w:p>
        </w:tc>
      </w:tr>
      <w:tr w:rsidR="008E39BD" w:rsidRPr="0049480F" w:rsidTr="004E458D">
        <w:trPr>
          <w:trHeight w:val="454"/>
        </w:trPr>
        <w:tc>
          <w:tcPr>
            <w:tcW w:w="981" w:type="pct"/>
            <w:tcBorders>
              <w:top w:val="nil"/>
              <w:left w:val="single" w:sz="4" w:space="0" w:color="auto"/>
              <w:bottom w:val="single" w:sz="4" w:space="0" w:color="auto"/>
              <w:right w:val="single" w:sz="4" w:space="0" w:color="auto"/>
            </w:tcBorders>
            <w:shd w:val="clear" w:color="auto" w:fill="auto"/>
            <w:vAlign w:val="center"/>
          </w:tcPr>
          <w:p w:rsidR="008E39BD" w:rsidRPr="0049480F" w:rsidRDefault="008E39BD" w:rsidP="0049480F">
            <w:pPr>
              <w:autoSpaceDE w:val="0"/>
              <w:autoSpaceDN w:val="0"/>
              <w:adjustRightInd w:val="0"/>
              <w:jc w:val="right"/>
              <w:rPr>
                <w:rFonts w:eastAsiaTheme="minorHAnsi"/>
                <w:color w:val="000000"/>
                <w:sz w:val="20"/>
                <w:szCs w:val="20"/>
                <w:lang w:eastAsia="en-US"/>
              </w:rPr>
            </w:pPr>
            <w:r w:rsidRPr="0049480F">
              <w:rPr>
                <w:rFonts w:eastAsiaTheme="minorHAnsi"/>
                <w:color w:val="000000"/>
                <w:sz w:val="20"/>
                <w:szCs w:val="20"/>
                <w:lang w:eastAsia="en-US"/>
              </w:rPr>
              <w:t>Суммарная тепловая нагрузка на коллекторах источника</w:t>
            </w:r>
          </w:p>
        </w:tc>
        <w:tc>
          <w:tcPr>
            <w:tcW w:w="377"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rFonts w:eastAsiaTheme="minorHAnsi"/>
                <w:color w:val="000000"/>
                <w:sz w:val="20"/>
                <w:szCs w:val="20"/>
                <w:lang w:eastAsia="en-US"/>
              </w:rPr>
            </w:pPr>
            <w:r w:rsidRPr="0049480F">
              <w:rPr>
                <w:rFonts w:eastAsiaTheme="minorHAnsi"/>
                <w:color w:val="000000"/>
                <w:sz w:val="20"/>
                <w:szCs w:val="20"/>
                <w:lang w:eastAsia="en-US"/>
              </w:rPr>
              <w:t>Гкал/час</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119,41</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118,69</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118,08</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128,86</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111,88</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117,42</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121,92</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122,77</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122,77</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121,92</w:t>
            </w:r>
          </w:p>
        </w:tc>
        <w:tc>
          <w:tcPr>
            <w:tcW w:w="281"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121,92</w:t>
            </w:r>
          </w:p>
        </w:tc>
        <w:tc>
          <w:tcPr>
            <w:tcW w:w="281"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121,92</w:t>
            </w:r>
          </w:p>
        </w:tc>
        <w:tc>
          <w:tcPr>
            <w:tcW w:w="290"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121,92</w:t>
            </w:r>
          </w:p>
        </w:tc>
      </w:tr>
      <w:tr w:rsidR="008E39BD" w:rsidRPr="0049480F" w:rsidTr="004E458D">
        <w:trPr>
          <w:trHeight w:val="454"/>
        </w:trPr>
        <w:tc>
          <w:tcPr>
            <w:tcW w:w="981" w:type="pct"/>
            <w:tcBorders>
              <w:top w:val="nil"/>
              <w:left w:val="single" w:sz="4" w:space="0" w:color="auto"/>
              <w:bottom w:val="single" w:sz="4" w:space="0" w:color="auto"/>
              <w:right w:val="single" w:sz="4" w:space="0" w:color="auto"/>
            </w:tcBorders>
            <w:shd w:val="clear" w:color="auto" w:fill="auto"/>
            <w:vAlign w:val="center"/>
          </w:tcPr>
          <w:p w:rsidR="008E39BD" w:rsidRPr="0049480F" w:rsidRDefault="008E39BD" w:rsidP="0049480F">
            <w:pPr>
              <w:autoSpaceDE w:val="0"/>
              <w:autoSpaceDN w:val="0"/>
              <w:adjustRightInd w:val="0"/>
              <w:jc w:val="right"/>
              <w:rPr>
                <w:rFonts w:eastAsiaTheme="minorHAnsi"/>
                <w:color w:val="000000"/>
                <w:sz w:val="20"/>
                <w:szCs w:val="20"/>
                <w:lang w:eastAsia="en-US"/>
              </w:rPr>
            </w:pPr>
            <w:r w:rsidRPr="0049480F">
              <w:rPr>
                <w:rFonts w:eastAsiaTheme="minorHAnsi"/>
                <w:color w:val="000000"/>
                <w:sz w:val="20"/>
                <w:szCs w:val="20"/>
                <w:lang w:eastAsia="en-US"/>
              </w:rPr>
              <w:t>Располагаемая тепловая мощность нетто при аварийном выводе самого мощного котла</w:t>
            </w:r>
          </w:p>
        </w:tc>
        <w:tc>
          <w:tcPr>
            <w:tcW w:w="377"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rFonts w:eastAsiaTheme="minorHAnsi"/>
                <w:color w:val="000000"/>
                <w:sz w:val="20"/>
                <w:szCs w:val="20"/>
                <w:lang w:eastAsia="en-US"/>
              </w:rPr>
            </w:pPr>
            <w:r w:rsidRPr="0049480F">
              <w:rPr>
                <w:rFonts w:eastAsiaTheme="minorHAnsi"/>
                <w:color w:val="000000"/>
                <w:sz w:val="20"/>
                <w:szCs w:val="20"/>
                <w:lang w:eastAsia="en-US"/>
              </w:rPr>
              <w:t>Гкал/час</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118,31</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118,77</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118,77</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118,67</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118,83</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118,78</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118,73</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118,73</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118,73</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118,73</w:t>
            </w:r>
          </w:p>
        </w:tc>
        <w:tc>
          <w:tcPr>
            <w:tcW w:w="281"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118,73</w:t>
            </w:r>
          </w:p>
        </w:tc>
        <w:tc>
          <w:tcPr>
            <w:tcW w:w="281"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118,73</w:t>
            </w:r>
          </w:p>
        </w:tc>
        <w:tc>
          <w:tcPr>
            <w:tcW w:w="290"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118,73</w:t>
            </w:r>
          </w:p>
        </w:tc>
      </w:tr>
      <w:tr w:rsidR="008E39BD" w:rsidRPr="0049480F" w:rsidTr="004E458D">
        <w:trPr>
          <w:trHeight w:val="454"/>
        </w:trPr>
        <w:tc>
          <w:tcPr>
            <w:tcW w:w="981" w:type="pct"/>
            <w:tcBorders>
              <w:top w:val="nil"/>
              <w:left w:val="single" w:sz="4" w:space="0" w:color="auto"/>
              <w:bottom w:val="single" w:sz="4" w:space="0" w:color="auto"/>
              <w:right w:val="single" w:sz="4" w:space="0" w:color="auto"/>
            </w:tcBorders>
            <w:shd w:val="clear" w:color="auto" w:fill="auto"/>
            <w:vAlign w:val="center"/>
          </w:tcPr>
          <w:p w:rsidR="008E39BD" w:rsidRPr="0049480F" w:rsidRDefault="008E39BD" w:rsidP="0049480F">
            <w:pPr>
              <w:autoSpaceDE w:val="0"/>
              <w:autoSpaceDN w:val="0"/>
              <w:adjustRightInd w:val="0"/>
              <w:jc w:val="right"/>
              <w:rPr>
                <w:rFonts w:eastAsiaTheme="minorHAnsi"/>
                <w:color w:val="000000"/>
                <w:sz w:val="20"/>
                <w:szCs w:val="20"/>
                <w:lang w:eastAsia="en-US"/>
              </w:rPr>
            </w:pPr>
            <w:r w:rsidRPr="0049480F">
              <w:rPr>
                <w:rFonts w:eastAsiaTheme="minorHAnsi"/>
                <w:color w:val="000000"/>
                <w:sz w:val="20"/>
                <w:szCs w:val="20"/>
                <w:lang w:eastAsia="en-US"/>
              </w:rPr>
              <w:t>Резерв ("+")/ Дефицит("-")</w:t>
            </w:r>
          </w:p>
        </w:tc>
        <w:tc>
          <w:tcPr>
            <w:tcW w:w="377"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rFonts w:eastAsiaTheme="minorHAnsi"/>
                <w:color w:val="000000"/>
                <w:sz w:val="20"/>
                <w:szCs w:val="20"/>
                <w:lang w:eastAsia="en-US"/>
              </w:rPr>
            </w:pPr>
            <w:r w:rsidRPr="0049480F">
              <w:rPr>
                <w:rFonts w:eastAsiaTheme="minorHAnsi"/>
                <w:color w:val="000000"/>
                <w:sz w:val="20"/>
                <w:szCs w:val="20"/>
                <w:lang w:eastAsia="en-US"/>
              </w:rPr>
              <w:t>Гкал/час</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18,06</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9,62</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9,68</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9,12</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24,71</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15,57</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10,50</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6,69</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6,01</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6,09</w:t>
            </w:r>
          </w:p>
        </w:tc>
        <w:tc>
          <w:tcPr>
            <w:tcW w:w="281"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6,79</w:t>
            </w:r>
          </w:p>
        </w:tc>
        <w:tc>
          <w:tcPr>
            <w:tcW w:w="281"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6,79</w:t>
            </w:r>
          </w:p>
        </w:tc>
        <w:tc>
          <w:tcPr>
            <w:tcW w:w="290"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6,79</w:t>
            </w:r>
          </w:p>
        </w:tc>
      </w:tr>
      <w:tr w:rsidR="008E39BD" w:rsidRPr="0049480F" w:rsidTr="004E458D">
        <w:trPr>
          <w:trHeight w:val="454"/>
        </w:trPr>
        <w:tc>
          <w:tcPr>
            <w:tcW w:w="981" w:type="pct"/>
            <w:tcBorders>
              <w:top w:val="nil"/>
              <w:left w:val="single" w:sz="4" w:space="0" w:color="auto"/>
              <w:bottom w:val="single" w:sz="4" w:space="0" w:color="auto"/>
              <w:right w:val="single" w:sz="4" w:space="0" w:color="auto"/>
            </w:tcBorders>
            <w:shd w:val="clear" w:color="auto" w:fill="auto"/>
            <w:vAlign w:val="center"/>
          </w:tcPr>
          <w:p w:rsidR="008E39BD" w:rsidRPr="0049480F" w:rsidRDefault="008E39BD" w:rsidP="0049480F">
            <w:pPr>
              <w:autoSpaceDE w:val="0"/>
              <w:autoSpaceDN w:val="0"/>
              <w:adjustRightInd w:val="0"/>
              <w:jc w:val="right"/>
              <w:rPr>
                <w:rFonts w:eastAsiaTheme="minorHAnsi"/>
                <w:color w:val="000000"/>
                <w:sz w:val="20"/>
                <w:szCs w:val="20"/>
                <w:lang w:eastAsia="en-US"/>
              </w:rPr>
            </w:pPr>
            <w:r w:rsidRPr="0049480F">
              <w:rPr>
                <w:rFonts w:eastAsiaTheme="minorHAnsi"/>
                <w:color w:val="000000"/>
                <w:sz w:val="20"/>
                <w:szCs w:val="20"/>
                <w:lang w:eastAsia="en-US"/>
              </w:rPr>
              <w:t>Доля резерва (+) / дефицита (-) тепловой мощности</w:t>
            </w:r>
          </w:p>
        </w:tc>
        <w:tc>
          <w:tcPr>
            <w:tcW w:w="377"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rFonts w:eastAsiaTheme="minorHAnsi"/>
                <w:color w:val="000000"/>
                <w:sz w:val="20"/>
                <w:szCs w:val="20"/>
                <w:lang w:eastAsia="en-US"/>
              </w:rPr>
            </w:pPr>
            <w:r w:rsidRPr="0049480F">
              <w:rPr>
                <w:rFonts w:eastAsiaTheme="minorHAnsi"/>
                <w:color w:val="000000"/>
                <w:sz w:val="20"/>
                <w:szCs w:val="20"/>
                <w:lang w:eastAsia="en-US"/>
              </w:rPr>
              <w:t>%</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15,26</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8,10</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8,15</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7,69</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20,79</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13,11</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8,84</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5,64</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5,06</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5,13</w:t>
            </w:r>
          </w:p>
        </w:tc>
        <w:tc>
          <w:tcPr>
            <w:tcW w:w="281"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5,72</w:t>
            </w:r>
          </w:p>
        </w:tc>
        <w:tc>
          <w:tcPr>
            <w:tcW w:w="281"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5,72</w:t>
            </w:r>
          </w:p>
        </w:tc>
        <w:tc>
          <w:tcPr>
            <w:tcW w:w="290"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5,72</w:t>
            </w:r>
          </w:p>
        </w:tc>
      </w:tr>
      <w:tr w:rsidR="008E39BD" w:rsidRPr="0049480F" w:rsidTr="004E458D">
        <w:trPr>
          <w:trHeight w:val="454"/>
        </w:trPr>
        <w:tc>
          <w:tcPr>
            <w:tcW w:w="981" w:type="pct"/>
            <w:tcBorders>
              <w:top w:val="nil"/>
              <w:left w:val="single" w:sz="4" w:space="0" w:color="auto"/>
              <w:bottom w:val="single" w:sz="4" w:space="0" w:color="auto"/>
              <w:right w:val="single" w:sz="4" w:space="0" w:color="auto"/>
            </w:tcBorders>
            <w:shd w:val="clear" w:color="auto" w:fill="auto"/>
            <w:vAlign w:val="center"/>
          </w:tcPr>
          <w:p w:rsidR="008E39BD" w:rsidRPr="0049480F" w:rsidRDefault="008E39BD" w:rsidP="0049480F">
            <w:pPr>
              <w:autoSpaceDE w:val="0"/>
              <w:autoSpaceDN w:val="0"/>
              <w:adjustRightInd w:val="0"/>
              <w:rPr>
                <w:rFonts w:eastAsiaTheme="minorHAnsi"/>
                <w:color w:val="000000"/>
                <w:sz w:val="20"/>
                <w:szCs w:val="20"/>
                <w:lang w:eastAsia="en-US"/>
              </w:rPr>
            </w:pPr>
            <w:r w:rsidRPr="0049480F">
              <w:rPr>
                <w:rFonts w:eastAsiaTheme="minorHAnsi"/>
                <w:color w:val="000000"/>
                <w:sz w:val="20"/>
                <w:szCs w:val="20"/>
                <w:lang w:eastAsia="en-US"/>
              </w:rPr>
              <w:t>Договорная тепловая нагрузка</w:t>
            </w:r>
          </w:p>
        </w:tc>
        <w:tc>
          <w:tcPr>
            <w:tcW w:w="377"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rFonts w:eastAsiaTheme="minorHAnsi"/>
                <w:color w:val="000000"/>
                <w:sz w:val="20"/>
                <w:szCs w:val="20"/>
                <w:lang w:eastAsia="en-US"/>
              </w:rPr>
            </w:pPr>
            <w:r w:rsidRPr="0049480F">
              <w:rPr>
                <w:rFonts w:eastAsiaTheme="minorHAnsi"/>
                <w:color w:val="000000"/>
                <w:sz w:val="20"/>
                <w:szCs w:val="20"/>
                <w:lang w:eastAsia="en-US"/>
              </w:rPr>
              <w:t>Гкал/час</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121,8</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113,5</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113,50</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112,94</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97,76</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107,25</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112,34</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116,46</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117,22</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117,22</w:t>
            </w:r>
          </w:p>
        </w:tc>
        <w:tc>
          <w:tcPr>
            <w:tcW w:w="281"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116,45</w:t>
            </w:r>
          </w:p>
        </w:tc>
        <w:tc>
          <w:tcPr>
            <w:tcW w:w="281"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116,45</w:t>
            </w:r>
          </w:p>
        </w:tc>
        <w:tc>
          <w:tcPr>
            <w:tcW w:w="290"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116,45</w:t>
            </w:r>
          </w:p>
        </w:tc>
      </w:tr>
      <w:tr w:rsidR="008E39BD" w:rsidRPr="0049480F" w:rsidTr="004E458D">
        <w:trPr>
          <w:trHeight w:val="454"/>
        </w:trPr>
        <w:tc>
          <w:tcPr>
            <w:tcW w:w="981" w:type="pct"/>
            <w:tcBorders>
              <w:top w:val="nil"/>
              <w:left w:val="single" w:sz="4" w:space="0" w:color="auto"/>
              <w:bottom w:val="single" w:sz="4" w:space="0" w:color="auto"/>
              <w:right w:val="single" w:sz="4" w:space="0" w:color="auto"/>
            </w:tcBorders>
            <w:shd w:val="clear" w:color="auto" w:fill="auto"/>
            <w:vAlign w:val="center"/>
          </w:tcPr>
          <w:p w:rsidR="008E39BD" w:rsidRPr="0049480F" w:rsidRDefault="008E39BD" w:rsidP="0049480F">
            <w:pPr>
              <w:autoSpaceDE w:val="0"/>
              <w:autoSpaceDN w:val="0"/>
              <w:adjustRightInd w:val="0"/>
              <w:jc w:val="right"/>
              <w:rPr>
                <w:rFonts w:eastAsiaTheme="minorHAnsi"/>
                <w:color w:val="000000"/>
                <w:sz w:val="20"/>
                <w:szCs w:val="20"/>
                <w:lang w:eastAsia="en-US"/>
              </w:rPr>
            </w:pPr>
            <w:r w:rsidRPr="0049480F">
              <w:rPr>
                <w:rFonts w:eastAsiaTheme="minorHAnsi"/>
                <w:color w:val="000000"/>
                <w:sz w:val="20"/>
                <w:szCs w:val="20"/>
                <w:lang w:eastAsia="en-US"/>
              </w:rPr>
              <w:t>Суммарная тепловая нагрузка на коллекторах источника</w:t>
            </w:r>
          </w:p>
        </w:tc>
        <w:tc>
          <w:tcPr>
            <w:tcW w:w="377"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rFonts w:eastAsiaTheme="minorHAnsi"/>
                <w:color w:val="000000"/>
                <w:sz w:val="20"/>
                <w:szCs w:val="20"/>
                <w:lang w:eastAsia="en-US"/>
              </w:rPr>
            </w:pPr>
            <w:r w:rsidRPr="0049480F">
              <w:rPr>
                <w:rFonts w:eastAsiaTheme="minorHAnsi"/>
                <w:color w:val="000000"/>
                <w:sz w:val="20"/>
                <w:szCs w:val="20"/>
                <w:lang w:eastAsia="en-US"/>
              </w:rPr>
              <w:t>Гкал/час</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127,7</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118,69</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118,63</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119,03</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102,38</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112,33</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117,80</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122,00</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122,76</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122,69</w:t>
            </w:r>
          </w:p>
        </w:tc>
        <w:tc>
          <w:tcPr>
            <w:tcW w:w="281"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121,92</w:t>
            </w:r>
          </w:p>
        </w:tc>
        <w:tc>
          <w:tcPr>
            <w:tcW w:w="281"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121,92</w:t>
            </w:r>
          </w:p>
        </w:tc>
        <w:tc>
          <w:tcPr>
            <w:tcW w:w="290"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121,92</w:t>
            </w:r>
          </w:p>
        </w:tc>
      </w:tr>
      <w:tr w:rsidR="008E39BD" w:rsidRPr="0049480F" w:rsidTr="004E458D">
        <w:trPr>
          <w:trHeight w:val="454"/>
        </w:trPr>
        <w:tc>
          <w:tcPr>
            <w:tcW w:w="981" w:type="pct"/>
            <w:tcBorders>
              <w:top w:val="nil"/>
              <w:left w:val="single" w:sz="4" w:space="0" w:color="auto"/>
              <w:bottom w:val="single" w:sz="4" w:space="0" w:color="auto"/>
              <w:right w:val="single" w:sz="4" w:space="0" w:color="auto"/>
            </w:tcBorders>
            <w:shd w:val="clear" w:color="auto" w:fill="auto"/>
            <w:vAlign w:val="center"/>
          </w:tcPr>
          <w:p w:rsidR="008E39BD" w:rsidRPr="0049480F" w:rsidRDefault="008E39BD" w:rsidP="0049480F">
            <w:pPr>
              <w:autoSpaceDE w:val="0"/>
              <w:autoSpaceDN w:val="0"/>
              <w:adjustRightInd w:val="0"/>
              <w:jc w:val="right"/>
              <w:rPr>
                <w:rFonts w:eastAsiaTheme="minorHAnsi"/>
                <w:color w:val="000000"/>
                <w:sz w:val="20"/>
                <w:szCs w:val="20"/>
                <w:lang w:eastAsia="en-US"/>
              </w:rPr>
            </w:pPr>
            <w:r w:rsidRPr="0049480F">
              <w:rPr>
                <w:rFonts w:eastAsiaTheme="minorHAnsi"/>
                <w:color w:val="000000"/>
                <w:sz w:val="20"/>
                <w:szCs w:val="20"/>
                <w:lang w:eastAsia="en-US"/>
              </w:rPr>
              <w:t>Резерв ("+")/ Дефицит("-") тепловой мощности «нетто» с учетом договорных нагрузок</w:t>
            </w:r>
          </w:p>
        </w:tc>
        <w:tc>
          <w:tcPr>
            <w:tcW w:w="377"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rFonts w:eastAsiaTheme="minorHAnsi"/>
                <w:color w:val="000000"/>
                <w:sz w:val="20"/>
                <w:szCs w:val="20"/>
                <w:lang w:eastAsia="en-US"/>
              </w:rPr>
            </w:pPr>
            <w:r w:rsidRPr="0049480F">
              <w:rPr>
                <w:rFonts w:eastAsiaTheme="minorHAnsi"/>
                <w:color w:val="000000"/>
                <w:sz w:val="20"/>
                <w:szCs w:val="20"/>
                <w:lang w:eastAsia="en-US"/>
              </w:rPr>
              <w:t>Гкал/час</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11,16</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0,08</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0,14</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-0,37</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16,45</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6,45</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0,93</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-3,27</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-4,04</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-3,96</w:t>
            </w:r>
          </w:p>
        </w:tc>
        <w:tc>
          <w:tcPr>
            <w:tcW w:w="281"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-3,18</w:t>
            </w:r>
          </w:p>
        </w:tc>
        <w:tc>
          <w:tcPr>
            <w:tcW w:w="281"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-3,18</w:t>
            </w:r>
          </w:p>
        </w:tc>
        <w:tc>
          <w:tcPr>
            <w:tcW w:w="290"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-3,18</w:t>
            </w:r>
          </w:p>
        </w:tc>
      </w:tr>
      <w:tr w:rsidR="008E39BD" w:rsidRPr="0049480F" w:rsidTr="004E458D">
        <w:trPr>
          <w:trHeight w:val="454"/>
        </w:trPr>
        <w:tc>
          <w:tcPr>
            <w:tcW w:w="981" w:type="pct"/>
            <w:tcBorders>
              <w:top w:val="nil"/>
              <w:left w:val="single" w:sz="4" w:space="0" w:color="auto"/>
              <w:bottom w:val="single" w:sz="4" w:space="0" w:color="auto"/>
              <w:right w:val="single" w:sz="4" w:space="0" w:color="auto"/>
            </w:tcBorders>
            <w:shd w:val="clear" w:color="auto" w:fill="auto"/>
            <w:vAlign w:val="center"/>
          </w:tcPr>
          <w:p w:rsidR="008E39BD" w:rsidRPr="0049480F" w:rsidRDefault="008E39BD" w:rsidP="0049480F">
            <w:pPr>
              <w:autoSpaceDE w:val="0"/>
              <w:autoSpaceDN w:val="0"/>
              <w:adjustRightInd w:val="0"/>
              <w:jc w:val="right"/>
              <w:rPr>
                <w:rFonts w:eastAsiaTheme="minorHAnsi"/>
                <w:color w:val="000000"/>
                <w:sz w:val="20"/>
                <w:szCs w:val="20"/>
                <w:lang w:eastAsia="en-US"/>
              </w:rPr>
            </w:pPr>
            <w:r w:rsidRPr="0049480F">
              <w:rPr>
                <w:rFonts w:eastAsiaTheme="minorHAnsi"/>
                <w:color w:val="000000"/>
                <w:sz w:val="20"/>
                <w:szCs w:val="20"/>
                <w:lang w:eastAsia="en-US"/>
              </w:rPr>
              <w:t>Доля резерва (+) / дефицита (-) тепловой мощности</w:t>
            </w:r>
          </w:p>
        </w:tc>
        <w:tc>
          <w:tcPr>
            <w:tcW w:w="377"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rFonts w:eastAsiaTheme="minorHAnsi"/>
                <w:color w:val="000000"/>
                <w:sz w:val="20"/>
                <w:szCs w:val="20"/>
                <w:lang w:eastAsia="en-US"/>
              </w:rPr>
            </w:pPr>
            <w:r w:rsidRPr="0049480F">
              <w:rPr>
                <w:rFonts w:eastAsiaTheme="minorHAnsi"/>
                <w:color w:val="000000"/>
                <w:sz w:val="20"/>
                <w:szCs w:val="20"/>
                <w:lang w:eastAsia="en-US"/>
              </w:rPr>
              <w:t>%</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9,43</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0,05</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0,09</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-0,25</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11,05</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4,33</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0,63</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-2,20</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-2,72</w:t>
            </w:r>
          </w:p>
        </w:tc>
        <w:tc>
          <w:tcPr>
            <w:tcW w:w="279"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-2,66</w:t>
            </w:r>
          </w:p>
        </w:tc>
        <w:tc>
          <w:tcPr>
            <w:tcW w:w="281"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-2,14</w:t>
            </w:r>
          </w:p>
        </w:tc>
        <w:tc>
          <w:tcPr>
            <w:tcW w:w="281"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-2,14</w:t>
            </w:r>
          </w:p>
        </w:tc>
        <w:tc>
          <w:tcPr>
            <w:tcW w:w="290"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-2,14</w:t>
            </w:r>
          </w:p>
        </w:tc>
      </w:tr>
    </w:tbl>
    <w:p w:rsidR="00AF5396" w:rsidRPr="0049480F" w:rsidRDefault="00AF5396" w:rsidP="0049480F">
      <w:pPr>
        <w:pStyle w:val="26"/>
        <w:shd w:val="clear" w:color="auto" w:fill="auto"/>
        <w:spacing w:before="0" w:line="360" w:lineRule="auto"/>
        <w:ind w:firstLine="0"/>
        <w:jc w:val="both"/>
        <w:rPr>
          <w:rStyle w:val="ArialUnicodeMS115pt"/>
          <w:rFonts w:ascii="Times New Roman" w:hAnsi="Times New Roman" w:cs="Times New Roman"/>
          <w:color w:val="auto"/>
          <w:sz w:val="24"/>
          <w:szCs w:val="24"/>
        </w:rPr>
      </w:pPr>
    </w:p>
    <w:p w:rsidR="005F500D" w:rsidRPr="0049480F" w:rsidRDefault="005F500D" w:rsidP="0049480F">
      <w:pPr>
        <w:pStyle w:val="26"/>
        <w:shd w:val="clear" w:color="auto" w:fill="auto"/>
        <w:spacing w:before="0" w:line="360" w:lineRule="auto"/>
        <w:ind w:firstLine="0"/>
        <w:jc w:val="both"/>
        <w:rPr>
          <w:rStyle w:val="ArialUnicodeMS115pt"/>
          <w:rFonts w:ascii="Times New Roman" w:hAnsi="Times New Roman" w:cs="Times New Roman"/>
          <w:color w:val="auto"/>
          <w:sz w:val="24"/>
          <w:szCs w:val="24"/>
        </w:rPr>
      </w:pPr>
      <w:r w:rsidRPr="0049480F">
        <w:rPr>
          <w:rStyle w:val="ArialUnicodeMS115pt"/>
          <w:rFonts w:ascii="Times New Roman" w:hAnsi="Times New Roman" w:cs="Times New Roman"/>
          <w:color w:val="auto"/>
          <w:sz w:val="24"/>
          <w:szCs w:val="24"/>
        </w:rPr>
        <w:br w:type="page"/>
      </w:r>
    </w:p>
    <w:p w:rsidR="0093409A" w:rsidRPr="0049480F" w:rsidRDefault="00847A19" w:rsidP="0049480F">
      <w:pPr>
        <w:keepNext/>
        <w:spacing w:line="360" w:lineRule="auto"/>
        <w:rPr>
          <w:b/>
        </w:rPr>
      </w:pPr>
      <w:bookmarkStart w:id="66" w:name="_Toc509684871"/>
      <w:r w:rsidRPr="0049480F">
        <w:rPr>
          <w:rFonts w:eastAsia="Calibri"/>
          <w:b/>
          <w:lang w:eastAsia="en-US"/>
        </w:rPr>
        <w:t xml:space="preserve">Таблица </w:t>
      </w:r>
      <w:r w:rsidRPr="0049480F">
        <w:rPr>
          <w:rFonts w:eastAsia="Calibri"/>
          <w:b/>
          <w:lang w:eastAsia="en-US"/>
        </w:rPr>
        <w:fldChar w:fldCharType="begin"/>
      </w:r>
      <w:r w:rsidRPr="0049480F">
        <w:rPr>
          <w:rFonts w:eastAsia="Calibri"/>
          <w:b/>
          <w:lang w:eastAsia="en-US"/>
        </w:rPr>
        <w:instrText xml:space="preserve"> SEQ Таблица \* ARABIC </w:instrText>
      </w:r>
      <w:r w:rsidRPr="0049480F">
        <w:rPr>
          <w:rFonts w:eastAsia="Calibri"/>
          <w:b/>
          <w:lang w:eastAsia="en-US"/>
        </w:rPr>
        <w:fldChar w:fldCharType="separate"/>
      </w:r>
      <w:r w:rsidR="00840798">
        <w:rPr>
          <w:rFonts w:eastAsia="Calibri"/>
          <w:b/>
          <w:noProof/>
          <w:lang w:eastAsia="en-US"/>
        </w:rPr>
        <w:t>16</w:t>
      </w:r>
      <w:r w:rsidRPr="0049480F">
        <w:rPr>
          <w:rFonts w:eastAsia="Calibri"/>
          <w:b/>
          <w:noProof/>
          <w:lang w:eastAsia="en-US"/>
        </w:rPr>
        <w:fldChar w:fldCharType="end"/>
      </w:r>
      <w:r w:rsidRPr="0049480F">
        <w:rPr>
          <w:rFonts w:eastAsia="Calibri"/>
          <w:b/>
          <w:lang w:eastAsia="en-US"/>
        </w:rPr>
        <w:t xml:space="preserve"> – Перспективный </w:t>
      </w:r>
      <w:r w:rsidRPr="0049480F">
        <w:rPr>
          <w:b/>
        </w:rPr>
        <w:t>баланс тепловой мощности и тепловой нагрузки СУ-62</w:t>
      </w:r>
      <w:bookmarkEnd w:id="66"/>
      <w:r w:rsidRPr="0049480F">
        <w:rPr>
          <w:b/>
        </w:rPr>
        <w:t xml:space="preserve"> </w:t>
      </w:r>
    </w:p>
    <w:tbl>
      <w:tblPr>
        <w:tblW w:w="5000" w:type="pct"/>
        <w:tblLook w:val="04A0" w:firstRow="1" w:lastRow="0" w:firstColumn="1" w:lastColumn="0" w:noHBand="0" w:noVBand="1"/>
      </w:tblPr>
      <w:tblGrid>
        <w:gridCol w:w="3072"/>
        <w:gridCol w:w="1177"/>
        <w:gridCol w:w="879"/>
        <w:gridCol w:w="879"/>
        <w:gridCol w:w="879"/>
        <w:gridCol w:w="879"/>
        <w:gridCol w:w="879"/>
        <w:gridCol w:w="879"/>
        <w:gridCol w:w="879"/>
        <w:gridCol w:w="879"/>
        <w:gridCol w:w="879"/>
        <w:gridCol w:w="879"/>
        <w:gridCol w:w="882"/>
        <w:gridCol w:w="882"/>
        <w:gridCol w:w="891"/>
      </w:tblGrid>
      <w:tr w:rsidR="006D4C27" w:rsidRPr="0049480F" w:rsidTr="006D4C27">
        <w:trPr>
          <w:trHeight w:val="397"/>
          <w:tblHeader/>
        </w:trPr>
        <w:tc>
          <w:tcPr>
            <w:tcW w:w="97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D4C27" w:rsidRPr="0049480F" w:rsidRDefault="006D4C27" w:rsidP="0049480F">
            <w:pPr>
              <w:jc w:val="center"/>
              <w:rPr>
                <w:b/>
                <w:color w:val="000000"/>
                <w:sz w:val="20"/>
                <w:szCs w:val="20"/>
              </w:rPr>
            </w:pPr>
            <w:r w:rsidRPr="0049480F">
              <w:rPr>
                <w:b/>
                <w:color w:val="000000"/>
                <w:sz w:val="20"/>
                <w:szCs w:val="20"/>
              </w:rPr>
              <w:t>Источник</w:t>
            </w:r>
          </w:p>
        </w:tc>
        <w:tc>
          <w:tcPr>
            <w:tcW w:w="375" w:type="pct"/>
            <w:tcBorders>
              <w:top w:val="single" w:sz="4" w:space="0" w:color="auto"/>
              <w:left w:val="nil"/>
              <w:bottom w:val="single" w:sz="4" w:space="0" w:color="auto"/>
              <w:right w:val="single" w:sz="4" w:space="0" w:color="auto"/>
            </w:tcBorders>
            <w:shd w:val="clear" w:color="auto" w:fill="auto"/>
            <w:noWrap/>
            <w:vAlign w:val="center"/>
            <w:hideMark/>
          </w:tcPr>
          <w:p w:rsidR="006D4C27" w:rsidRPr="0049480F" w:rsidRDefault="006D4C27" w:rsidP="0049480F">
            <w:pPr>
              <w:jc w:val="center"/>
              <w:rPr>
                <w:b/>
                <w:color w:val="000000"/>
                <w:sz w:val="20"/>
                <w:szCs w:val="20"/>
              </w:rPr>
            </w:pPr>
            <w:r w:rsidRPr="0049480F">
              <w:rPr>
                <w:b/>
                <w:color w:val="000000"/>
                <w:sz w:val="20"/>
                <w:szCs w:val="20"/>
              </w:rPr>
              <w:t>Ед. изм-я</w:t>
            </w:r>
          </w:p>
        </w:tc>
        <w:tc>
          <w:tcPr>
            <w:tcW w:w="280" w:type="pct"/>
            <w:tcBorders>
              <w:top w:val="single" w:sz="4" w:space="0" w:color="auto"/>
              <w:left w:val="nil"/>
              <w:bottom w:val="single" w:sz="4" w:space="0" w:color="auto"/>
              <w:right w:val="single" w:sz="4" w:space="0" w:color="auto"/>
            </w:tcBorders>
            <w:shd w:val="clear" w:color="auto" w:fill="auto"/>
            <w:noWrap/>
            <w:vAlign w:val="center"/>
          </w:tcPr>
          <w:p w:rsidR="006D4C27" w:rsidRPr="0049480F" w:rsidRDefault="006D4C27" w:rsidP="0049480F">
            <w:pPr>
              <w:jc w:val="center"/>
              <w:rPr>
                <w:b/>
                <w:color w:val="000000"/>
                <w:sz w:val="20"/>
                <w:szCs w:val="20"/>
              </w:rPr>
            </w:pPr>
            <w:r w:rsidRPr="0049480F">
              <w:rPr>
                <w:b/>
                <w:color w:val="000000"/>
                <w:sz w:val="20"/>
                <w:szCs w:val="20"/>
              </w:rPr>
              <w:t>2021</w:t>
            </w:r>
          </w:p>
        </w:tc>
        <w:tc>
          <w:tcPr>
            <w:tcW w:w="280" w:type="pct"/>
            <w:tcBorders>
              <w:top w:val="single" w:sz="4" w:space="0" w:color="auto"/>
              <w:left w:val="nil"/>
              <w:bottom w:val="single" w:sz="4" w:space="0" w:color="auto"/>
              <w:right w:val="single" w:sz="4" w:space="0" w:color="auto"/>
            </w:tcBorders>
            <w:shd w:val="clear" w:color="auto" w:fill="auto"/>
            <w:noWrap/>
            <w:vAlign w:val="center"/>
          </w:tcPr>
          <w:p w:rsidR="006D4C27" w:rsidRPr="0049480F" w:rsidRDefault="006D4C27" w:rsidP="0049480F">
            <w:pPr>
              <w:jc w:val="center"/>
              <w:rPr>
                <w:b/>
                <w:color w:val="000000"/>
                <w:sz w:val="20"/>
                <w:szCs w:val="20"/>
              </w:rPr>
            </w:pPr>
            <w:r w:rsidRPr="0049480F">
              <w:rPr>
                <w:b/>
                <w:color w:val="000000"/>
                <w:sz w:val="20"/>
                <w:szCs w:val="20"/>
              </w:rPr>
              <w:t>2022</w:t>
            </w:r>
          </w:p>
        </w:tc>
        <w:tc>
          <w:tcPr>
            <w:tcW w:w="280" w:type="pct"/>
            <w:tcBorders>
              <w:top w:val="single" w:sz="4" w:space="0" w:color="auto"/>
              <w:left w:val="nil"/>
              <w:bottom w:val="single" w:sz="4" w:space="0" w:color="auto"/>
              <w:right w:val="single" w:sz="4" w:space="0" w:color="auto"/>
            </w:tcBorders>
            <w:shd w:val="clear" w:color="auto" w:fill="auto"/>
            <w:noWrap/>
            <w:vAlign w:val="center"/>
          </w:tcPr>
          <w:p w:rsidR="006D4C27" w:rsidRPr="0049480F" w:rsidRDefault="006D4C27" w:rsidP="0049480F">
            <w:pPr>
              <w:jc w:val="center"/>
              <w:rPr>
                <w:b/>
                <w:color w:val="000000"/>
                <w:sz w:val="20"/>
                <w:szCs w:val="20"/>
              </w:rPr>
            </w:pPr>
            <w:r w:rsidRPr="0049480F">
              <w:rPr>
                <w:b/>
                <w:color w:val="000000"/>
                <w:sz w:val="20"/>
                <w:szCs w:val="20"/>
              </w:rPr>
              <w:t>2023</w:t>
            </w:r>
          </w:p>
        </w:tc>
        <w:tc>
          <w:tcPr>
            <w:tcW w:w="280" w:type="pct"/>
            <w:tcBorders>
              <w:top w:val="single" w:sz="4" w:space="0" w:color="auto"/>
              <w:left w:val="nil"/>
              <w:bottom w:val="single" w:sz="4" w:space="0" w:color="auto"/>
              <w:right w:val="single" w:sz="4" w:space="0" w:color="auto"/>
            </w:tcBorders>
            <w:shd w:val="clear" w:color="auto" w:fill="auto"/>
            <w:noWrap/>
            <w:vAlign w:val="center"/>
          </w:tcPr>
          <w:p w:rsidR="006D4C27" w:rsidRPr="0049480F" w:rsidRDefault="006D4C27" w:rsidP="0049480F">
            <w:pPr>
              <w:jc w:val="center"/>
              <w:rPr>
                <w:b/>
                <w:color w:val="000000"/>
                <w:sz w:val="20"/>
                <w:szCs w:val="20"/>
              </w:rPr>
            </w:pPr>
            <w:r w:rsidRPr="0049480F">
              <w:rPr>
                <w:b/>
                <w:color w:val="000000"/>
                <w:sz w:val="20"/>
                <w:szCs w:val="20"/>
              </w:rPr>
              <w:t>2024</w:t>
            </w:r>
          </w:p>
        </w:tc>
        <w:tc>
          <w:tcPr>
            <w:tcW w:w="280" w:type="pct"/>
            <w:tcBorders>
              <w:top w:val="single" w:sz="4" w:space="0" w:color="auto"/>
              <w:left w:val="nil"/>
              <w:bottom w:val="single" w:sz="4" w:space="0" w:color="auto"/>
              <w:right w:val="single" w:sz="4" w:space="0" w:color="auto"/>
            </w:tcBorders>
            <w:shd w:val="clear" w:color="auto" w:fill="auto"/>
            <w:noWrap/>
            <w:vAlign w:val="center"/>
          </w:tcPr>
          <w:p w:rsidR="006D4C27" w:rsidRPr="0049480F" w:rsidRDefault="006D4C27" w:rsidP="0049480F">
            <w:pPr>
              <w:jc w:val="center"/>
              <w:rPr>
                <w:b/>
                <w:color w:val="000000"/>
                <w:sz w:val="20"/>
                <w:szCs w:val="20"/>
              </w:rPr>
            </w:pPr>
            <w:r w:rsidRPr="0049480F">
              <w:rPr>
                <w:b/>
                <w:color w:val="000000"/>
                <w:sz w:val="20"/>
                <w:szCs w:val="20"/>
              </w:rPr>
              <w:t>2025</w:t>
            </w:r>
          </w:p>
        </w:tc>
        <w:tc>
          <w:tcPr>
            <w:tcW w:w="280" w:type="pct"/>
            <w:tcBorders>
              <w:top w:val="single" w:sz="4" w:space="0" w:color="auto"/>
              <w:left w:val="nil"/>
              <w:bottom w:val="single" w:sz="4" w:space="0" w:color="auto"/>
              <w:right w:val="single" w:sz="4" w:space="0" w:color="auto"/>
            </w:tcBorders>
            <w:shd w:val="clear" w:color="auto" w:fill="auto"/>
            <w:noWrap/>
            <w:vAlign w:val="center"/>
          </w:tcPr>
          <w:p w:rsidR="006D4C27" w:rsidRPr="0049480F" w:rsidRDefault="006D4C27" w:rsidP="0049480F">
            <w:pPr>
              <w:jc w:val="center"/>
              <w:rPr>
                <w:b/>
                <w:color w:val="000000"/>
                <w:sz w:val="20"/>
                <w:szCs w:val="20"/>
              </w:rPr>
            </w:pPr>
            <w:r w:rsidRPr="0049480F">
              <w:rPr>
                <w:b/>
                <w:color w:val="000000"/>
                <w:sz w:val="20"/>
                <w:szCs w:val="20"/>
              </w:rPr>
              <w:t>2026</w:t>
            </w:r>
          </w:p>
        </w:tc>
        <w:tc>
          <w:tcPr>
            <w:tcW w:w="280" w:type="pct"/>
            <w:tcBorders>
              <w:top w:val="single" w:sz="4" w:space="0" w:color="auto"/>
              <w:left w:val="nil"/>
              <w:bottom w:val="single" w:sz="4" w:space="0" w:color="auto"/>
              <w:right w:val="single" w:sz="4" w:space="0" w:color="auto"/>
            </w:tcBorders>
            <w:shd w:val="clear" w:color="auto" w:fill="auto"/>
            <w:noWrap/>
            <w:vAlign w:val="center"/>
          </w:tcPr>
          <w:p w:rsidR="006D4C27" w:rsidRPr="0049480F" w:rsidRDefault="006D4C27" w:rsidP="0049480F">
            <w:pPr>
              <w:jc w:val="center"/>
              <w:rPr>
                <w:b/>
                <w:color w:val="000000"/>
                <w:sz w:val="20"/>
                <w:szCs w:val="20"/>
              </w:rPr>
            </w:pPr>
            <w:r w:rsidRPr="0049480F">
              <w:rPr>
                <w:b/>
                <w:color w:val="000000"/>
                <w:sz w:val="20"/>
                <w:szCs w:val="20"/>
              </w:rPr>
              <w:t>2027</w:t>
            </w:r>
          </w:p>
        </w:tc>
        <w:tc>
          <w:tcPr>
            <w:tcW w:w="280" w:type="pct"/>
            <w:tcBorders>
              <w:top w:val="single" w:sz="4" w:space="0" w:color="auto"/>
              <w:left w:val="nil"/>
              <w:bottom w:val="single" w:sz="4" w:space="0" w:color="auto"/>
              <w:right w:val="single" w:sz="4" w:space="0" w:color="auto"/>
            </w:tcBorders>
            <w:shd w:val="clear" w:color="auto" w:fill="auto"/>
            <w:noWrap/>
            <w:vAlign w:val="center"/>
          </w:tcPr>
          <w:p w:rsidR="006D4C27" w:rsidRPr="0049480F" w:rsidRDefault="006D4C27" w:rsidP="0049480F">
            <w:pPr>
              <w:jc w:val="center"/>
              <w:rPr>
                <w:b/>
                <w:color w:val="000000"/>
                <w:sz w:val="20"/>
                <w:szCs w:val="20"/>
              </w:rPr>
            </w:pPr>
            <w:r w:rsidRPr="0049480F">
              <w:rPr>
                <w:b/>
                <w:color w:val="000000"/>
                <w:sz w:val="20"/>
                <w:szCs w:val="20"/>
              </w:rPr>
              <w:t>2028</w:t>
            </w:r>
          </w:p>
        </w:tc>
        <w:tc>
          <w:tcPr>
            <w:tcW w:w="280" w:type="pct"/>
            <w:tcBorders>
              <w:top w:val="single" w:sz="4" w:space="0" w:color="auto"/>
              <w:left w:val="nil"/>
              <w:bottom w:val="single" w:sz="4" w:space="0" w:color="auto"/>
              <w:right w:val="single" w:sz="4" w:space="0" w:color="auto"/>
            </w:tcBorders>
            <w:shd w:val="clear" w:color="auto" w:fill="auto"/>
            <w:noWrap/>
            <w:vAlign w:val="center"/>
          </w:tcPr>
          <w:p w:rsidR="006D4C27" w:rsidRPr="0049480F" w:rsidRDefault="006D4C27" w:rsidP="0049480F">
            <w:pPr>
              <w:jc w:val="center"/>
              <w:rPr>
                <w:b/>
                <w:color w:val="000000"/>
                <w:sz w:val="20"/>
                <w:szCs w:val="20"/>
              </w:rPr>
            </w:pPr>
            <w:r w:rsidRPr="0049480F">
              <w:rPr>
                <w:b/>
                <w:color w:val="000000"/>
                <w:sz w:val="20"/>
                <w:szCs w:val="20"/>
              </w:rPr>
              <w:t>2029</w:t>
            </w:r>
          </w:p>
        </w:tc>
        <w:tc>
          <w:tcPr>
            <w:tcW w:w="280" w:type="pct"/>
            <w:tcBorders>
              <w:top w:val="single" w:sz="4" w:space="0" w:color="auto"/>
              <w:left w:val="nil"/>
              <w:bottom w:val="single" w:sz="4" w:space="0" w:color="auto"/>
              <w:right w:val="single" w:sz="4" w:space="0" w:color="auto"/>
            </w:tcBorders>
            <w:shd w:val="clear" w:color="auto" w:fill="auto"/>
            <w:noWrap/>
            <w:vAlign w:val="center"/>
          </w:tcPr>
          <w:p w:rsidR="006D4C27" w:rsidRPr="0049480F" w:rsidRDefault="006D4C27" w:rsidP="0049480F">
            <w:pPr>
              <w:jc w:val="center"/>
              <w:rPr>
                <w:b/>
                <w:color w:val="000000"/>
                <w:sz w:val="20"/>
                <w:szCs w:val="20"/>
              </w:rPr>
            </w:pPr>
            <w:r w:rsidRPr="0049480F">
              <w:rPr>
                <w:b/>
                <w:color w:val="000000"/>
                <w:sz w:val="20"/>
                <w:szCs w:val="20"/>
              </w:rPr>
              <w:t>2030</w:t>
            </w:r>
          </w:p>
        </w:tc>
        <w:tc>
          <w:tcPr>
            <w:tcW w:w="281" w:type="pct"/>
            <w:tcBorders>
              <w:top w:val="single" w:sz="4" w:space="0" w:color="auto"/>
              <w:left w:val="nil"/>
              <w:bottom w:val="single" w:sz="4" w:space="0" w:color="auto"/>
              <w:right w:val="single" w:sz="4" w:space="0" w:color="auto"/>
            </w:tcBorders>
            <w:shd w:val="clear" w:color="auto" w:fill="auto"/>
            <w:noWrap/>
            <w:vAlign w:val="center"/>
          </w:tcPr>
          <w:p w:rsidR="006D4C27" w:rsidRPr="0049480F" w:rsidRDefault="006D4C27" w:rsidP="0049480F">
            <w:pPr>
              <w:jc w:val="center"/>
              <w:rPr>
                <w:b/>
                <w:color w:val="000000"/>
                <w:sz w:val="20"/>
                <w:szCs w:val="20"/>
              </w:rPr>
            </w:pPr>
            <w:r w:rsidRPr="0049480F">
              <w:rPr>
                <w:b/>
                <w:color w:val="000000"/>
                <w:sz w:val="20"/>
                <w:szCs w:val="20"/>
              </w:rPr>
              <w:t>2031</w:t>
            </w:r>
          </w:p>
        </w:tc>
        <w:tc>
          <w:tcPr>
            <w:tcW w:w="281" w:type="pct"/>
            <w:tcBorders>
              <w:top w:val="single" w:sz="4" w:space="0" w:color="auto"/>
              <w:left w:val="nil"/>
              <w:bottom w:val="single" w:sz="4" w:space="0" w:color="auto"/>
              <w:right w:val="single" w:sz="4" w:space="0" w:color="auto"/>
            </w:tcBorders>
            <w:shd w:val="clear" w:color="auto" w:fill="auto"/>
            <w:noWrap/>
            <w:vAlign w:val="center"/>
          </w:tcPr>
          <w:p w:rsidR="006D4C27" w:rsidRPr="0049480F" w:rsidRDefault="006D4C27" w:rsidP="0049480F">
            <w:pPr>
              <w:jc w:val="center"/>
              <w:rPr>
                <w:b/>
                <w:color w:val="000000"/>
                <w:sz w:val="20"/>
                <w:szCs w:val="20"/>
              </w:rPr>
            </w:pPr>
            <w:r w:rsidRPr="0049480F">
              <w:rPr>
                <w:b/>
                <w:color w:val="000000"/>
                <w:sz w:val="20"/>
                <w:szCs w:val="20"/>
              </w:rPr>
              <w:t>2032</w:t>
            </w:r>
          </w:p>
        </w:tc>
        <w:tc>
          <w:tcPr>
            <w:tcW w:w="284" w:type="pct"/>
            <w:tcBorders>
              <w:top w:val="single" w:sz="4" w:space="0" w:color="auto"/>
              <w:left w:val="nil"/>
              <w:bottom w:val="single" w:sz="4" w:space="0" w:color="auto"/>
              <w:right w:val="single" w:sz="4" w:space="0" w:color="auto"/>
            </w:tcBorders>
            <w:shd w:val="clear" w:color="auto" w:fill="auto"/>
            <w:noWrap/>
            <w:vAlign w:val="center"/>
          </w:tcPr>
          <w:p w:rsidR="006D4C27" w:rsidRPr="0049480F" w:rsidRDefault="006D4C27" w:rsidP="0049480F">
            <w:pPr>
              <w:jc w:val="center"/>
              <w:rPr>
                <w:b/>
                <w:color w:val="000000"/>
                <w:sz w:val="20"/>
                <w:szCs w:val="20"/>
              </w:rPr>
            </w:pPr>
            <w:r w:rsidRPr="0049480F">
              <w:rPr>
                <w:b/>
                <w:color w:val="000000"/>
                <w:sz w:val="20"/>
                <w:szCs w:val="20"/>
              </w:rPr>
              <w:t>2033</w:t>
            </w:r>
          </w:p>
        </w:tc>
      </w:tr>
      <w:tr w:rsidR="006D4C27" w:rsidRPr="0049480F" w:rsidTr="006D4C27">
        <w:trPr>
          <w:trHeight w:val="397"/>
          <w:tblHeader/>
        </w:trPr>
        <w:tc>
          <w:tcPr>
            <w:tcW w:w="5000" w:type="pct"/>
            <w:gridSpan w:val="15"/>
            <w:tcBorders>
              <w:top w:val="single" w:sz="4" w:space="0" w:color="auto"/>
              <w:left w:val="single" w:sz="4" w:space="0" w:color="auto"/>
              <w:bottom w:val="single" w:sz="4" w:space="0" w:color="auto"/>
              <w:right w:val="single" w:sz="4" w:space="0" w:color="auto"/>
            </w:tcBorders>
            <w:shd w:val="clear" w:color="auto" w:fill="auto"/>
            <w:vAlign w:val="center"/>
          </w:tcPr>
          <w:p w:rsidR="006D4C27" w:rsidRPr="0049480F" w:rsidRDefault="006D4C27" w:rsidP="0049480F">
            <w:pPr>
              <w:jc w:val="center"/>
              <w:rPr>
                <w:b/>
                <w:color w:val="000000"/>
                <w:sz w:val="20"/>
                <w:szCs w:val="20"/>
              </w:rPr>
            </w:pPr>
            <w:r w:rsidRPr="0049480F">
              <w:rPr>
                <w:b/>
                <w:bCs/>
                <w:color w:val="000000"/>
                <w:sz w:val="20"/>
                <w:szCs w:val="20"/>
              </w:rPr>
              <w:t>Котельная СУ-62</w:t>
            </w:r>
          </w:p>
        </w:tc>
      </w:tr>
      <w:tr w:rsidR="008E39BD" w:rsidRPr="0049480F" w:rsidTr="008E39BD">
        <w:trPr>
          <w:trHeight w:val="397"/>
        </w:trPr>
        <w:tc>
          <w:tcPr>
            <w:tcW w:w="979" w:type="pct"/>
            <w:tcBorders>
              <w:top w:val="nil"/>
              <w:left w:val="single" w:sz="4" w:space="0" w:color="auto"/>
              <w:bottom w:val="single" w:sz="4" w:space="0" w:color="auto"/>
              <w:right w:val="single" w:sz="4" w:space="0" w:color="auto"/>
            </w:tcBorders>
            <w:shd w:val="clear" w:color="auto" w:fill="auto"/>
            <w:vAlign w:val="center"/>
          </w:tcPr>
          <w:p w:rsidR="008E39BD" w:rsidRPr="0049480F" w:rsidRDefault="008E39BD" w:rsidP="0049480F">
            <w:pPr>
              <w:jc w:val="center"/>
              <w:rPr>
                <w:color w:val="000000"/>
                <w:sz w:val="20"/>
                <w:szCs w:val="20"/>
              </w:rPr>
            </w:pPr>
            <w:r w:rsidRPr="0049480F">
              <w:rPr>
                <w:color w:val="000000"/>
                <w:sz w:val="20"/>
                <w:szCs w:val="20"/>
              </w:rPr>
              <w:t>Установленная мощность</w:t>
            </w:r>
          </w:p>
        </w:tc>
        <w:tc>
          <w:tcPr>
            <w:tcW w:w="375"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Гкал/час</w:t>
            </w:r>
          </w:p>
        </w:tc>
        <w:tc>
          <w:tcPr>
            <w:tcW w:w="280"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5,2</w:t>
            </w:r>
          </w:p>
        </w:tc>
        <w:tc>
          <w:tcPr>
            <w:tcW w:w="280"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5,2</w:t>
            </w:r>
          </w:p>
        </w:tc>
        <w:tc>
          <w:tcPr>
            <w:tcW w:w="3086" w:type="pct"/>
            <w:gridSpan w:val="11"/>
            <w:vMerge w:val="restart"/>
            <w:tcBorders>
              <w:top w:val="nil"/>
              <w:left w:val="nil"/>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Тепловая нагрузка потребителей переключена на ЦК-1. Котельная выведена из эксплуатации</w:t>
            </w:r>
          </w:p>
        </w:tc>
      </w:tr>
      <w:tr w:rsidR="008E39BD" w:rsidRPr="0049480F" w:rsidTr="008E39BD">
        <w:trPr>
          <w:trHeight w:val="397"/>
        </w:trPr>
        <w:tc>
          <w:tcPr>
            <w:tcW w:w="979" w:type="pct"/>
            <w:tcBorders>
              <w:top w:val="nil"/>
              <w:left w:val="single" w:sz="4" w:space="0" w:color="auto"/>
              <w:bottom w:val="single" w:sz="4" w:space="0" w:color="auto"/>
              <w:right w:val="single" w:sz="4" w:space="0" w:color="auto"/>
            </w:tcBorders>
            <w:shd w:val="clear" w:color="auto" w:fill="auto"/>
            <w:vAlign w:val="center"/>
            <w:hideMark/>
          </w:tcPr>
          <w:p w:rsidR="008E39BD" w:rsidRPr="0049480F" w:rsidRDefault="008E39BD" w:rsidP="0049480F">
            <w:pPr>
              <w:jc w:val="center"/>
              <w:rPr>
                <w:color w:val="000000"/>
                <w:sz w:val="20"/>
                <w:szCs w:val="20"/>
              </w:rPr>
            </w:pPr>
            <w:r w:rsidRPr="0049480F">
              <w:rPr>
                <w:color w:val="000000"/>
                <w:sz w:val="20"/>
                <w:szCs w:val="20"/>
              </w:rPr>
              <w:t>Располагаемая мощность</w:t>
            </w:r>
          </w:p>
        </w:tc>
        <w:tc>
          <w:tcPr>
            <w:tcW w:w="375"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Гкал/час</w:t>
            </w:r>
          </w:p>
        </w:tc>
        <w:tc>
          <w:tcPr>
            <w:tcW w:w="280"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5,2</w:t>
            </w:r>
          </w:p>
        </w:tc>
        <w:tc>
          <w:tcPr>
            <w:tcW w:w="280"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5,2</w:t>
            </w:r>
          </w:p>
        </w:tc>
        <w:tc>
          <w:tcPr>
            <w:tcW w:w="3086" w:type="pct"/>
            <w:gridSpan w:val="11"/>
            <w:vMerge/>
            <w:tcBorders>
              <w:left w:val="nil"/>
              <w:right w:val="single" w:sz="4" w:space="0" w:color="auto"/>
            </w:tcBorders>
            <w:shd w:val="clear" w:color="auto" w:fill="auto"/>
            <w:noWrap/>
            <w:vAlign w:val="center"/>
          </w:tcPr>
          <w:p w:rsidR="008E39BD" w:rsidRPr="0049480F" w:rsidRDefault="008E39BD" w:rsidP="0049480F">
            <w:pPr>
              <w:jc w:val="center"/>
              <w:rPr>
                <w:color w:val="000000"/>
                <w:sz w:val="20"/>
                <w:szCs w:val="20"/>
              </w:rPr>
            </w:pPr>
          </w:p>
        </w:tc>
      </w:tr>
      <w:tr w:rsidR="008E39BD" w:rsidRPr="0049480F" w:rsidTr="008E39BD">
        <w:trPr>
          <w:trHeight w:val="397"/>
        </w:trPr>
        <w:tc>
          <w:tcPr>
            <w:tcW w:w="979" w:type="pct"/>
            <w:tcBorders>
              <w:top w:val="nil"/>
              <w:left w:val="single" w:sz="4" w:space="0" w:color="auto"/>
              <w:bottom w:val="single" w:sz="4" w:space="0" w:color="auto"/>
              <w:right w:val="single" w:sz="4" w:space="0" w:color="auto"/>
            </w:tcBorders>
            <w:shd w:val="clear" w:color="auto" w:fill="auto"/>
            <w:vAlign w:val="center"/>
            <w:hideMark/>
          </w:tcPr>
          <w:p w:rsidR="008E39BD" w:rsidRPr="0049480F" w:rsidRDefault="008E39BD" w:rsidP="0049480F">
            <w:pPr>
              <w:jc w:val="center"/>
              <w:rPr>
                <w:color w:val="000000"/>
                <w:sz w:val="20"/>
                <w:szCs w:val="20"/>
              </w:rPr>
            </w:pPr>
            <w:r w:rsidRPr="0049480F">
              <w:rPr>
                <w:color w:val="000000"/>
                <w:sz w:val="20"/>
                <w:szCs w:val="20"/>
              </w:rPr>
              <w:t>Собственные и хозяйственные нужды</w:t>
            </w:r>
          </w:p>
        </w:tc>
        <w:tc>
          <w:tcPr>
            <w:tcW w:w="375"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Гкал/час</w:t>
            </w:r>
          </w:p>
        </w:tc>
        <w:tc>
          <w:tcPr>
            <w:tcW w:w="280"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0,05</w:t>
            </w:r>
          </w:p>
        </w:tc>
        <w:tc>
          <w:tcPr>
            <w:tcW w:w="280"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0,05</w:t>
            </w:r>
          </w:p>
        </w:tc>
        <w:tc>
          <w:tcPr>
            <w:tcW w:w="3086" w:type="pct"/>
            <w:gridSpan w:val="11"/>
            <w:vMerge/>
            <w:tcBorders>
              <w:left w:val="nil"/>
              <w:right w:val="single" w:sz="4" w:space="0" w:color="auto"/>
            </w:tcBorders>
            <w:shd w:val="clear" w:color="auto" w:fill="auto"/>
            <w:noWrap/>
            <w:vAlign w:val="center"/>
          </w:tcPr>
          <w:p w:rsidR="008E39BD" w:rsidRPr="0049480F" w:rsidRDefault="008E39BD" w:rsidP="0049480F">
            <w:pPr>
              <w:jc w:val="center"/>
              <w:rPr>
                <w:color w:val="000000"/>
                <w:sz w:val="20"/>
                <w:szCs w:val="20"/>
              </w:rPr>
            </w:pPr>
          </w:p>
        </w:tc>
      </w:tr>
      <w:tr w:rsidR="008E39BD" w:rsidRPr="0049480F" w:rsidTr="008E39BD">
        <w:trPr>
          <w:trHeight w:val="397"/>
        </w:trPr>
        <w:tc>
          <w:tcPr>
            <w:tcW w:w="979" w:type="pct"/>
            <w:tcBorders>
              <w:top w:val="nil"/>
              <w:left w:val="single" w:sz="4" w:space="0" w:color="auto"/>
              <w:bottom w:val="single" w:sz="4" w:space="0" w:color="auto"/>
              <w:right w:val="single" w:sz="4" w:space="0" w:color="auto"/>
            </w:tcBorders>
            <w:shd w:val="clear" w:color="auto" w:fill="auto"/>
            <w:vAlign w:val="center"/>
          </w:tcPr>
          <w:p w:rsidR="008E39BD" w:rsidRPr="0049480F" w:rsidRDefault="008E39BD" w:rsidP="0049480F">
            <w:pPr>
              <w:jc w:val="center"/>
              <w:rPr>
                <w:color w:val="000000"/>
                <w:sz w:val="20"/>
                <w:szCs w:val="20"/>
              </w:rPr>
            </w:pPr>
            <w:r w:rsidRPr="0049480F">
              <w:rPr>
                <w:color w:val="000000"/>
                <w:sz w:val="20"/>
                <w:szCs w:val="20"/>
              </w:rPr>
              <w:t>Тепловая мощность нетто</w:t>
            </w:r>
          </w:p>
        </w:tc>
        <w:tc>
          <w:tcPr>
            <w:tcW w:w="375"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Гкал/час</w:t>
            </w:r>
          </w:p>
        </w:tc>
        <w:tc>
          <w:tcPr>
            <w:tcW w:w="280"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5,11</w:t>
            </w:r>
          </w:p>
        </w:tc>
        <w:tc>
          <w:tcPr>
            <w:tcW w:w="280"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5,11</w:t>
            </w:r>
          </w:p>
        </w:tc>
        <w:tc>
          <w:tcPr>
            <w:tcW w:w="3086" w:type="pct"/>
            <w:gridSpan w:val="11"/>
            <w:vMerge/>
            <w:tcBorders>
              <w:left w:val="nil"/>
              <w:right w:val="single" w:sz="4" w:space="0" w:color="auto"/>
            </w:tcBorders>
            <w:shd w:val="clear" w:color="auto" w:fill="auto"/>
            <w:noWrap/>
            <w:vAlign w:val="center"/>
          </w:tcPr>
          <w:p w:rsidR="008E39BD" w:rsidRPr="0049480F" w:rsidRDefault="008E39BD" w:rsidP="0049480F">
            <w:pPr>
              <w:jc w:val="center"/>
              <w:rPr>
                <w:color w:val="000000"/>
                <w:sz w:val="20"/>
                <w:szCs w:val="20"/>
              </w:rPr>
            </w:pPr>
          </w:p>
        </w:tc>
      </w:tr>
      <w:tr w:rsidR="008E39BD" w:rsidRPr="0049480F" w:rsidTr="008E39BD">
        <w:trPr>
          <w:trHeight w:val="397"/>
        </w:trPr>
        <w:tc>
          <w:tcPr>
            <w:tcW w:w="979" w:type="pct"/>
            <w:tcBorders>
              <w:top w:val="nil"/>
              <w:left w:val="single" w:sz="4" w:space="0" w:color="auto"/>
              <w:bottom w:val="single" w:sz="4" w:space="0" w:color="auto"/>
              <w:right w:val="single" w:sz="4" w:space="0" w:color="auto"/>
            </w:tcBorders>
            <w:shd w:val="clear" w:color="auto" w:fill="auto"/>
            <w:vAlign w:val="center"/>
          </w:tcPr>
          <w:p w:rsidR="008E39BD" w:rsidRPr="0049480F" w:rsidRDefault="008E39BD" w:rsidP="0049480F">
            <w:pPr>
              <w:jc w:val="center"/>
              <w:rPr>
                <w:color w:val="000000"/>
                <w:sz w:val="20"/>
                <w:szCs w:val="20"/>
              </w:rPr>
            </w:pPr>
            <w:r w:rsidRPr="0049480F">
              <w:rPr>
                <w:color w:val="000000"/>
                <w:sz w:val="20"/>
                <w:szCs w:val="20"/>
              </w:rPr>
              <w:t>Потери в тепловых сетях</w:t>
            </w:r>
          </w:p>
        </w:tc>
        <w:tc>
          <w:tcPr>
            <w:tcW w:w="375"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Гкал/час</w:t>
            </w:r>
          </w:p>
        </w:tc>
        <w:tc>
          <w:tcPr>
            <w:tcW w:w="280"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0,34</w:t>
            </w:r>
          </w:p>
        </w:tc>
        <w:tc>
          <w:tcPr>
            <w:tcW w:w="280" w:type="pct"/>
            <w:tcBorders>
              <w:top w:val="nil"/>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0,34</w:t>
            </w:r>
          </w:p>
        </w:tc>
        <w:tc>
          <w:tcPr>
            <w:tcW w:w="3086" w:type="pct"/>
            <w:gridSpan w:val="11"/>
            <w:vMerge/>
            <w:tcBorders>
              <w:left w:val="nil"/>
              <w:right w:val="single" w:sz="4" w:space="0" w:color="auto"/>
            </w:tcBorders>
            <w:shd w:val="clear" w:color="auto" w:fill="auto"/>
            <w:noWrap/>
            <w:vAlign w:val="center"/>
          </w:tcPr>
          <w:p w:rsidR="008E39BD" w:rsidRPr="0049480F" w:rsidRDefault="008E39BD" w:rsidP="0049480F">
            <w:pPr>
              <w:jc w:val="center"/>
              <w:rPr>
                <w:color w:val="000000"/>
                <w:sz w:val="20"/>
                <w:szCs w:val="20"/>
              </w:rPr>
            </w:pPr>
          </w:p>
        </w:tc>
      </w:tr>
      <w:tr w:rsidR="008E39BD" w:rsidRPr="0049480F" w:rsidTr="008E39BD">
        <w:trPr>
          <w:trHeight w:val="397"/>
        </w:trPr>
        <w:tc>
          <w:tcPr>
            <w:tcW w:w="979" w:type="pct"/>
            <w:tcBorders>
              <w:top w:val="nil"/>
              <w:left w:val="single" w:sz="4" w:space="0" w:color="auto"/>
              <w:bottom w:val="single" w:sz="4" w:space="0" w:color="auto"/>
              <w:right w:val="single" w:sz="4" w:space="0" w:color="auto"/>
            </w:tcBorders>
            <w:shd w:val="clear" w:color="auto" w:fill="auto"/>
            <w:vAlign w:val="center"/>
            <w:hideMark/>
          </w:tcPr>
          <w:p w:rsidR="008E39BD" w:rsidRPr="0049480F" w:rsidRDefault="008E39BD" w:rsidP="0049480F">
            <w:pPr>
              <w:jc w:val="center"/>
              <w:rPr>
                <w:color w:val="000000"/>
                <w:sz w:val="20"/>
                <w:szCs w:val="20"/>
              </w:rPr>
            </w:pPr>
            <w:r w:rsidRPr="0049480F">
              <w:rPr>
                <w:color w:val="000000"/>
                <w:sz w:val="20"/>
                <w:szCs w:val="20"/>
              </w:rPr>
              <w:t>Располагаемая тепловая мощность нетто при аварийном выводе самого мощного котла</w:t>
            </w:r>
          </w:p>
        </w:tc>
        <w:tc>
          <w:tcPr>
            <w:tcW w:w="375"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Гкал/час</w:t>
            </w:r>
          </w:p>
        </w:tc>
        <w:tc>
          <w:tcPr>
            <w:tcW w:w="280"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2,53</w:t>
            </w:r>
          </w:p>
        </w:tc>
        <w:tc>
          <w:tcPr>
            <w:tcW w:w="280"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2,53</w:t>
            </w:r>
          </w:p>
        </w:tc>
        <w:tc>
          <w:tcPr>
            <w:tcW w:w="3086" w:type="pct"/>
            <w:gridSpan w:val="11"/>
            <w:vMerge/>
            <w:tcBorders>
              <w:left w:val="nil"/>
              <w:right w:val="single" w:sz="4" w:space="0" w:color="auto"/>
            </w:tcBorders>
            <w:shd w:val="clear" w:color="auto" w:fill="auto"/>
            <w:noWrap/>
            <w:vAlign w:val="center"/>
          </w:tcPr>
          <w:p w:rsidR="008E39BD" w:rsidRPr="0049480F" w:rsidRDefault="008E39BD" w:rsidP="0049480F">
            <w:pPr>
              <w:jc w:val="center"/>
              <w:rPr>
                <w:color w:val="000000"/>
                <w:sz w:val="20"/>
                <w:szCs w:val="20"/>
              </w:rPr>
            </w:pPr>
          </w:p>
        </w:tc>
      </w:tr>
      <w:tr w:rsidR="008E39BD" w:rsidRPr="0049480F" w:rsidTr="008E39BD">
        <w:trPr>
          <w:trHeight w:val="397"/>
        </w:trPr>
        <w:tc>
          <w:tcPr>
            <w:tcW w:w="979" w:type="pct"/>
            <w:tcBorders>
              <w:top w:val="nil"/>
              <w:left w:val="single" w:sz="4" w:space="0" w:color="auto"/>
              <w:bottom w:val="single" w:sz="4" w:space="0" w:color="auto"/>
              <w:right w:val="single" w:sz="4" w:space="0" w:color="auto"/>
            </w:tcBorders>
            <w:shd w:val="clear" w:color="auto" w:fill="auto"/>
            <w:vAlign w:val="center"/>
            <w:hideMark/>
          </w:tcPr>
          <w:p w:rsidR="008E39BD" w:rsidRPr="0049480F" w:rsidRDefault="008E39BD" w:rsidP="0049480F">
            <w:pPr>
              <w:jc w:val="center"/>
              <w:rPr>
                <w:color w:val="000000"/>
                <w:sz w:val="20"/>
                <w:szCs w:val="20"/>
              </w:rPr>
            </w:pPr>
            <w:r w:rsidRPr="0049480F">
              <w:rPr>
                <w:color w:val="000000"/>
                <w:sz w:val="20"/>
                <w:szCs w:val="20"/>
              </w:rPr>
              <w:t>Фактическая максимальная пиковая нагрузка</w:t>
            </w:r>
          </w:p>
        </w:tc>
        <w:tc>
          <w:tcPr>
            <w:tcW w:w="375"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Гкал/час</w:t>
            </w:r>
          </w:p>
        </w:tc>
        <w:tc>
          <w:tcPr>
            <w:tcW w:w="280"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2,86</w:t>
            </w:r>
          </w:p>
        </w:tc>
        <w:tc>
          <w:tcPr>
            <w:tcW w:w="280"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2,86</w:t>
            </w:r>
          </w:p>
        </w:tc>
        <w:tc>
          <w:tcPr>
            <w:tcW w:w="3086" w:type="pct"/>
            <w:gridSpan w:val="11"/>
            <w:vMerge/>
            <w:tcBorders>
              <w:left w:val="nil"/>
              <w:right w:val="single" w:sz="4" w:space="0" w:color="auto"/>
            </w:tcBorders>
            <w:shd w:val="clear" w:color="auto" w:fill="auto"/>
            <w:noWrap/>
            <w:vAlign w:val="center"/>
          </w:tcPr>
          <w:p w:rsidR="008E39BD" w:rsidRPr="0049480F" w:rsidRDefault="008E39BD" w:rsidP="0049480F">
            <w:pPr>
              <w:jc w:val="center"/>
              <w:rPr>
                <w:color w:val="000000"/>
                <w:sz w:val="20"/>
                <w:szCs w:val="20"/>
              </w:rPr>
            </w:pPr>
          </w:p>
        </w:tc>
      </w:tr>
      <w:tr w:rsidR="008E39BD" w:rsidRPr="0049480F" w:rsidTr="008E39BD">
        <w:trPr>
          <w:trHeight w:val="397"/>
        </w:trPr>
        <w:tc>
          <w:tcPr>
            <w:tcW w:w="979" w:type="pct"/>
            <w:tcBorders>
              <w:top w:val="nil"/>
              <w:left w:val="single" w:sz="4" w:space="0" w:color="auto"/>
              <w:bottom w:val="single" w:sz="4" w:space="0" w:color="auto"/>
              <w:right w:val="single" w:sz="4" w:space="0" w:color="auto"/>
            </w:tcBorders>
            <w:shd w:val="clear" w:color="auto" w:fill="auto"/>
            <w:vAlign w:val="center"/>
            <w:hideMark/>
          </w:tcPr>
          <w:p w:rsidR="008E39BD" w:rsidRPr="0049480F" w:rsidRDefault="008E39BD" w:rsidP="0049480F">
            <w:pPr>
              <w:jc w:val="right"/>
              <w:rPr>
                <w:color w:val="000000"/>
                <w:sz w:val="20"/>
                <w:szCs w:val="20"/>
              </w:rPr>
            </w:pPr>
            <w:r w:rsidRPr="0049480F">
              <w:rPr>
                <w:color w:val="000000"/>
                <w:sz w:val="20"/>
                <w:szCs w:val="20"/>
              </w:rPr>
              <w:t>Суммарная тепловая нагрузка на коллекторах источника</w:t>
            </w:r>
          </w:p>
        </w:tc>
        <w:tc>
          <w:tcPr>
            <w:tcW w:w="375"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Гкал/час</w:t>
            </w:r>
          </w:p>
        </w:tc>
        <w:tc>
          <w:tcPr>
            <w:tcW w:w="280"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3,21</w:t>
            </w:r>
          </w:p>
        </w:tc>
        <w:tc>
          <w:tcPr>
            <w:tcW w:w="280"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3,21</w:t>
            </w:r>
          </w:p>
        </w:tc>
        <w:tc>
          <w:tcPr>
            <w:tcW w:w="3086" w:type="pct"/>
            <w:gridSpan w:val="11"/>
            <w:vMerge/>
            <w:tcBorders>
              <w:left w:val="nil"/>
              <w:right w:val="single" w:sz="4" w:space="0" w:color="auto"/>
            </w:tcBorders>
            <w:shd w:val="clear" w:color="auto" w:fill="auto"/>
            <w:noWrap/>
            <w:vAlign w:val="center"/>
          </w:tcPr>
          <w:p w:rsidR="008E39BD" w:rsidRPr="0049480F" w:rsidRDefault="008E39BD" w:rsidP="0049480F">
            <w:pPr>
              <w:jc w:val="center"/>
              <w:rPr>
                <w:color w:val="000000"/>
                <w:sz w:val="20"/>
                <w:szCs w:val="20"/>
              </w:rPr>
            </w:pPr>
          </w:p>
        </w:tc>
      </w:tr>
      <w:tr w:rsidR="008E39BD" w:rsidRPr="0049480F" w:rsidTr="008E39BD">
        <w:trPr>
          <w:trHeight w:val="397"/>
        </w:trPr>
        <w:tc>
          <w:tcPr>
            <w:tcW w:w="979" w:type="pct"/>
            <w:tcBorders>
              <w:top w:val="nil"/>
              <w:left w:val="single" w:sz="4" w:space="0" w:color="auto"/>
              <w:bottom w:val="single" w:sz="4" w:space="0" w:color="auto"/>
              <w:right w:val="single" w:sz="4" w:space="0" w:color="auto"/>
            </w:tcBorders>
            <w:shd w:val="clear" w:color="auto" w:fill="auto"/>
            <w:vAlign w:val="center"/>
            <w:hideMark/>
          </w:tcPr>
          <w:p w:rsidR="008E39BD" w:rsidRPr="0049480F" w:rsidRDefault="008E39BD" w:rsidP="0049480F">
            <w:pPr>
              <w:jc w:val="right"/>
              <w:rPr>
                <w:color w:val="000000"/>
                <w:sz w:val="20"/>
                <w:szCs w:val="20"/>
              </w:rPr>
            </w:pPr>
            <w:r w:rsidRPr="0049480F">
              <w:rPr>
                <w:color w:val="000000"/>
                <w:sz w:val="20"/>
                <w:szCs w:val="20"/>
              </w:rPr>
              <w:t>Резерв ("+")/ Дефицит("-")</w:t>
            </w:r>
          </w:p>
        </w:tc>
        <w:tc>
          <w:tcPr>
            <w:tcW w:w="375"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Гкал/час</w:t>
            </w:r>
          </w:p>
        </w:tc>
        <w:tc>
          <w:tcPr>
            <w:tcW w:w="280"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-0,006</w:t>
            </w:r>
          </w:p>
        </w:tc>
        <w:tc>
          <w:tcPr>
            <w:tcW w:w="280"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-0,006</w:t>
            </w:r>
          </w:p>
        </w:tc>
        <w:tc>
          <w:tcPr>
            <w:tcW w:w="3086" w:type="pct"/>
            <w:gridSpan w:val="11"/>
            <w:vMerge/>
            <w:tcBorders>
              <w:left w:val="nil"/>
              <w:right w:val="single" w:sz="4" w:space="0" w:color="auto"/>
            </w:tcBorders>
            <w:shd w:val="clear" w:color="auto" w:fill="auto"/>
            <w:noWrap/>
            <w:vAlign w:val="center"/>
          </w:tcPr>
          <w:p w:rsidR="008E39BD" w:rsidRPr="0049480F" w:rsidRDefault="008E39BD" w:rsidP="0049480F">
            <w:pPr>
              <w:jc w:val="center"/>
              <w:rPr>
                <w:color w:val="000000"/>
                <w:sz w:val="20"/>
                <w:szCs w:val="20"/>
              </w:rPr>
            </w:pPr>
          </w:p>
        </w:tc>
      </w:tr>
      <w:tr w:rsidR="008E39BD" w:rsidRPr="0049480F" w:rsidTr="008E39BD">
        <w:trPr>
          <w:trHeight w:val="397"/>
        </w:trPr>
        <w:tc>
          <w:tcPr>
            <w:tcW w:w="979" w:type="pct"/>
            <w:tcBorders>
              <w:top w:val="nil"/>
              <w:left w:val="single" w:sz="4" w:space="0" w:color="auto"/>
              <w:bottom w:val="single" w:sz="4" w:space="0" w:color="auto"/>
              <w:right w:val="single" w:sz="4" w:space="0" w:color="auto"/>
            </w:tcBorders>
            <w:shd w:val="clear" w:color="auto" w:fill="auto"/>
            <w:vAlign w:val="center"/>
            <w:hideMark/>
          </w:tcPr>
          <w:p w:rsidR="008E39BD" w:rsidRPr="0049480F" w:rsidRDefault="008E39BD" w:rsidP="0049480F">
            <w:pPr>
              <w:jc w:val="right"/>
              <w:rPr>
                <w:color w:val="000000"/>
                <w:sz w:val="20"/>
                <w:szCs w:val="20"/>
              </w:rPr>
            </w:pPr>
            <w:r w:rsidRPr="0049480F">
              <w:rPr>
                <w:rFonts w:eastAsiaTheme="minorHAnsi"/>
                <w:sz w:val="20"/>
                <w:szCs w:val="20"/>
                <w:lang w:eastAsia="en-US"/>
              </w:rPr>
              <w:t>Доля резерва (+) / дефицита (-) тепловой мощности</w:t>
            </w:r>
          </w:p>
        </w:tc>
        <w:tc>
          <w:tcPr>
            <w:tcW w:w="375"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w:t>
            </w:r>
          </w:p>
        </w:tc>
        <w:tc>
          <w:tcPr>
            <w:tcW w:w="280"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-0,241</w:t>
            </w:r>
          </w:p>
        </w:tc>
        <w:tc>
          <w:tcPr>
            <w:tcW w:w="280"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-0,119</w:t>
            </w:r>
          </w:p>
        </w:tc>
        <w:tc>
          <w:tcPr>
            <w:tcW w:w="3086" w:type="pct"/>
            <w:gridSpan w:val="11"/>
            <w:vMerge/>
            <w:tcBorders>
              <w:left w:val="nil"/>
              <w:right w:val="single" w:sz="4" w:space="0" w:color="auto"/>
            </w:tcBorders>
            <w:shd w:val="clear" w:color="auto" w:fill="auto"/>
            <w:noWrap/>
            <w:vAlign w:val="center"/>
          </w:tcPr>
          <w:p w:rsidR="008E39BD" w:rsidRPr="0049480F" w:rsidRDefault="008E39BD" w:rsidP="0049480F">
            <w:pPr>
              <w:jc w:val="center"/>
              <w:rPr>
                <w:color w:val="000000"/>
                <w:sz w:val="20"/>
                <w:szCs w:val="20"/>
              </w:rPr>
            </w:pPr>
          </w:p>
        </w:tc>
      </w:tr>
      <w:tr w:rsidR="008E39BD" w:rsidRPr="0049480F" w:rsidTr="008E39BD">
        <w:trPr>
          <w:trHeight w:val="397"/>
        </w:trPr>
        <w:tc>
          <w:tcPr>
            <w:tcW w:w="979" w:type="pct"/>
            <w:tcBorders>
              <w:top w:val="nil"/>
              <w:left w:val="single" w:sz="4" w:space="0" w:color="auto"/>
              <w:bottom w:val="single" w:sz="4" w:space="0" w:color="auto"/>
              <w:right w:val="single" w:sz="4" w:space="0" w:color="auto"/>
            </w:tcBorders>
            <w:shd w:val="clear" w:color="auto" w:fill="auto"/>
            <w:vAlign w:val="center"/>
            <w:hideMark/>
          </w:tcPr>
          <w:p w:rsidR="008E39BD" w:rsidRPr="0049480F" w:rsidRDefault="008E39BD" w:rsidP="0049480F">
            <w:pPr>
              <w:rPr>
                <w:color w:val="000000"/>
                <w:sz w:val="20"/>
                <w:szCs w:val="20"/>
              </w:rPr>
            </w:pPr>
            <w:r w:rsidRPr="0049480F">
              <w:rPr>
                <w:color w:val="000000"/>
                <w:sz w:val="20"/>
                <w:szCs w:val="20"/>
              </w:rPr>
              <w:t>Договорная нагрузка</w:t>
            </w:r>
          </w:p>
        </w:tc>
        <w:tc>
          <w:tcPr>
            <w:tcW w:w="375"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Гкал/час</w:t>
            </w:r>
          </w:p>
        </w:tc>
        <w:tc>
          <w:tcPr>
            <w:tcW w:w="280"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2,573</w:t>
            </w:r>
          </w:p>
        </w:tc>
        <w:tc>
          <w:tcPr>
            <w:tcW w:w="280"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2,573</w:t>
            </w:r>
          </w:p>
        </w:tc>
        <w:tc>
          <w:tcPr>
            <w:tcW w:w="3086" w:type="pct"/>
            <w:gridSpan w:val="11"/>
            <w:vMerge/>
            <w:tcBorders>
              <w:left w:val="nil"/>
              <w:right w:val="single" w:sz="4" w:space="0" w:color="auto"/>
            </w:tcBorders>
            <w:shd w:val="clear" w:color="auto" w:fill="auto"/>
            <w:noWrap/>
            <w:vAlign w:val="center"/>
          </w:tcPr>
          <w:p w:rsidR="008E39BD" w:rsidRPr="0049480F" w:rsidRDefault="008E39BD" w:rsidP="0049480F">
            <w:pPr>
              <w:jc w:val="center"/>
              <w:rPr>
                <w:color w:val="000000"/>
                <w:sz w:val="20"/>
                <w:szCs w:val="20"/>
              </w:rPr>
            </w:pPr>
          </w:p>
        </w:tc>
      </w:tr>
      <w:tr w:rsidR="008E39BD" w:rsidRPr="0049480F" w:rsidTr="008E39BD">
        <w:trPr>
          <w:trHeight w:val="397"/>
        </w:trPr>
        <w:tc>
          <w:tcPr>
            <w:tcW w:w="979" w:type="pct"/>
            <w:tcBorders>
              <w:top w:val="nil"/>
              <w:left w:val="single" w:sz="4" w:space="0" w:color="auto"/>
              <w:bottom w:val="single" w:sz="4" w:space="0" w:color="auto"/>
              <w:right w:val="single" w:sz="4" w:space="0" w:color="auto"/>
            </w:tcBorders>
            <w:shd w:val="clear" w:color="auto" w:fill="auto"/>
            <w:vAlign w:val="center"/>
            <w:hideMark/>
          </w:tcPr>
          <w:p w:rsidR="008E39BD" w:rsidRPr="0049480F" w:rsidRDefault="008E39BD" w:rsidP="0049480F">
            <w:pPr>
              <w:jc w:val="right"/>
              <w:rPr>
                <w:color w:val="000000"/>
                <w:sz w:val="20"/>
                <w:szCs w:val="20"/>
              </w:rPr>
            </w:pPr>
            <w:r w:rsidRPr="0049480F">
              <w:rPr>
                <w:color w:val="000000"/>
                <w:sz w:val="20"/>
                <w:szCs w:val="20"/>
              </w:rPr>
              <w:t>Суммарная тепловая нагрузка на коллекторах источника</w:t>
            </w:r>
          </w:p>
        </w:tc>
        <w:tc>
          <w:tcPr>
            <w:tcW w:w="375"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Гкал/час</w:t>
            </w:r>
          </w:p>
        </w:tc>
        <w:tc>
          <w:tcPr>
            <w:tcW w:w="280"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2,916</w:t>
            </w:r>
          </w:p>
        </w:tc>
        <w:tc>
          <w:tcPr>
            <w:tcW w:w="280"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2,916</w:t>
            </w:r>
          </w:p>
        </w:tc>
        <w:tc>
          <w:tcPr>
            <w:tcW w:w="3086" w:type="pct"/>
            <w:gridSpan w:val="11"/>
            <w:vMerge/>
            <w:tcBorders>
              <w:left w:val="nil"/>
              <w:right w:val="single" w:sz="4" w:space="0" w:color="auto"/>
            </w:tcBorders>
            <w:shd w:val="clear" w:color="auto" w:fill="auto"/>
            <w:noWrap/>
            <w:vAlign w:val="center"/>
          </w:tcPr>
          <w:p w:rsidR="008E39BD" w:rsidRPr="0049480F" w:rsidRDefault="008E39BD" w:rsidP="0049480F">
            <w:pPr>
              <w:jc w:val="center"/>
              <w:rPr>
                <w:color w:val="000000"/>
                <w:sz w:val="20"/>
                <w:szCs w:val="20"/>
              </w:rPr>
            </w:pPr>
          </w:p>
        </w:tc>
      </w:tr>
      <w:tr w:rsidR="008E39BD" w:rsidRPr="0049480F" w:rsidTr="008E39BD">
        <w:trPr>
          <w:trHeight w:val="397"/>
        </w:trPr>
        <w:tc>
          <w:tcPr>
            <w:tcW w:w="979" w:type="pct"/>
            <w:tcBorders>
              <w:top w:val="nil"/>
              <w:left w:val="single" w:sz="4" w:space="0" w:color="auto"/>
              <w:bottom w:val="single" w:sz="4" w:space="0" w:color="auto"/>
              <w:right w:val="single" w:sz="4" w:space="0" w:color="auto"/>
            </w:tcBorders>
            <w:shd w:val="clear" w:color="auto" w:fill="auto"/>
            <w:vAlign w:val="center"/>
            <w:hideMark/>
          </w:tcPr>
          <w:p w:rsidR="008E39BD" w:rsidRPr="0049480F" w:rsidRDefault="008E39BD" w:rsidP="0049480F">
            <w:pPr>
              <w:jc w:val="right"/>
              <w:rPr>
                <w:color w:val="000000"/>
                <w:sz w:val="20"/>
                <w:szCs w:val="20"/>
              </w:rPr>
            </w:pPr>
            <w:r w:rsidRPr="0049480F">
              <w:rPr>
                <w:color w:val="000000"/>
                <w:sz w:val="20"/>
                <w:szCs w:val="20"/>
              </w:rPr>
              <w:t>Резерв ("+")/ Дефицит("-") тепловой мощности «нетто» с учетом договорных нагрузок</w:t>
            </w:r>
          </w:p>
        </w:tc>
        <w:tc>
          <w:tcPr>
            <w:tcW w:w="375"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Гкал/час</w:t>
            </w:r>
          </w:p>
        </w:tc>
        <w:tc>
          <w:tcPr>
            <w:tcW w:w="280"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0,05</w:t>
            </w:r>
          </w:p>
        </w:tc>
        <w:tc>
          <w:tcPr>
            <w:tcW w:w="280"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0,05</w:t>
            </w:r>
          </w:p>
        </w:tc>
        <w:tc>
          <w:tcPr>
            <w:tcW w:w="3086" w:type="pct"/>
            <w:gridSpan w:val="11"/>
            <w:vMerge/>
            <w:tcBorders>
              <w:left w:val="nil"/>
              <w:right w:val="single" w:sz="4" w:space="0" w:color="auto"/>
            </w:tcBorders>
            <w:shd w:val="clear" w:color="auto" w:fill="auto"/>
            <w:noWrap/>
            <w:vAlign w:val="center"/>
          </w:tcPr>
          <w:p w:rsidR="008E39BD" w:rsidRPr="0049480F" w:rsidRDefault="008E39BD" w:rsidP="0049480F">
            <w:pPr>
              <w:jc w:val="center"/>
              <w:rPr>
                <w:color w:val="000000"/>
                <w:sz w:val="20"/>
                <w:szCs w:val="20"/>
              </w:rPr>
            </w:pPr>
          </w:p>
        </w:tc>
      </w:tr>
      <w:tr w:rsidR="008E39BD" w:rsidRPr="0049480F" w:rsidTr="008E39BD">
        <w:trPr>
          <w:trHeight w:val="397"/>
        </w:trPr>
        <w:tc>
          <w:tcPr>
            <w:tcW w:w="979" w:type="pct"/>
            <w:tcBorders>
              <w:top w:val="nil"/>
              <w:left w:val="single" w:sz="4" w:space="0" w:color="auto"/>
              <w:bottom w:val="single" w:sz="4" w:space="0" w:color="auto"/>
              <w:right w:val="single" w:sz="4" w:space="0" w:color="auto"/>
            </w:tcBorders>
            <w:shd w:val="clear" w:color="auto" w:fill="auto"/>
            <w:vAlign w:val="center"/>
            <w:hideMark/>
          </w:tcPr>
          <w:p w:rsidR="008E39BD" w:rsidRPr="0049480F" w:rsidRDefault="008E39BD" w:rsidP="0049480F">
            <w:pPr>
              <w:jc w:val="right"/>
              <w:rPr>
                <w:color w:val="000000"/>
                <w:sz w:val="20"/>
                <w:szCs w:val="20"/>
              </w:rPr>
            </w:pPr>
            <w:r w:rsidRPr="0049480F">
              <w:rPr>
                <w:rFonts w:eastAsiaTheme="minorHAnsi"/>
                <w:sz w:val="20"/>
                <w:szCs w:val="20"/>
                <w:lang w:eastAsia="en-US"/>
              </w:rPr>
              <w:t>Доля резерва (+) / дефицита (-) тепловой мощности</w:t>
            </w:r>
          </w:p>
        </w:tc>
        <w:tc>
          <w:tcPr>
            <w:tcW w:w="375"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w:t>
            </w:r>
          </w:p>
        </w:tc>
        <w:tc>
          <w:tcPr>
            <w:tcW w:w="280"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2,08</w:t>
            </w:r>
          </w:p>
        </w:tc>
        <w:tc>
          <w:tcPr>
            <w:tcW w:w="280"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2,08</w:t>
            </w:r>
          </w:p>
        </w:tc>
        <w:tc>
          <w:tcPr>
            <w:tcW w:w="3086" w:type="pct"/>
            <w:gridSpan w:val="11"/>
            <w:vMerge/>
            <w:tcBorders>
              <w:left w:val="nil"/>
              <w:bottom w:val="single" w:sz="4" w:space="0" w:color="auto"/>
              <w:right w:val="single" w:sz="4" w:space="0" w:color="auto"/>
            </w:tcBorders>
            <w:shd w:val="clear" w:color="auto" w:fill="auto"/>
            <w:noWrap/>
            <w:vAlign w:val="center"/>
          </w:tcPr>
          <w:p w:rsidR="008E39BD" w:rsidRPr="0049480F" w:rsidRDefault="008E39BD" w:rsidP="0049480F">
            <w:pPr>
              <w:jc w:val="center"/>
              <w:rPr>
                <w:color w:val="000000"/>
                <w:sz w:val="20"/>
                <w:szCs w:val="20"/>
              </w:rPr>
            </w:pPr>
          </w:p>
        </w:tc>
      </w:tr>
    </w:tbl>
    <w:p w:rsidR="00E11B16" w:rsidRPr="0049480F" w:rsidRDefault="00E11B16" w:rsidP="0049480F">
      <w:pPr>
        <w:pStyle w:val="26"/>
        <w:shd w:val="clear" w:color="auto" w:fill="auto"/>
        <w:spacing w:before="0" w:line="360" w:lineRule="auto"/>
        <w:ind w:firstLine="709"/>
        <w:jc w:val="both"/>
        <w:rPr>
          <w:rStyle w:val="ArialUnicodeMS115pt"/>
          <w:rFonts w:ascii="Times New Roman" w:hAnsi="Times New Roman" w:cs="Times New Roman"/>
          <w:color w:val="auto"/>
          <w:sz w:val="24"/>
          <w:szCs w:val="24"/>
        </w:rPr>
      </w:pPr>
    </w:p>
    <w:p w:rsidR="00AF5396" w:rsidRPr="0049480F" w:rsidRDefault="00AF5396" w:rsidP="0049480F">
      <w:pPr>
        <w:pStyle w:val="26"/>
        <w:shd w:val="clear" w:color="auto" w:fill="auto"/>
        <w:spacing w:before="0" w:line="360" w:lineRule="auto"/>
        <w:ind w:firstLine="709"/>
        <w:jc w:val="both"/>
        <w:rPr>
          <w:rStyle w:val="ArialUnicodeMS115pt"/>
          <w:rFonts w:ascii="Times New Roman" w:hAnsi="Times New Roman" w:cs="Times New Roman"/>
          <w:color w:val="auto"/>
          <w:sz w:val="24"/>
          <w:szCs w:val="24"/>
        </w:rPr>
      </w:pPr>
    </w:p>
    <w:p w:rsidR="005F500D" w:rsidRPr="0049480F" w:rsidRDefault="005F500D" w:rsidP="0049480F">
      <w:pPr>
        <w:rPr>
          <w:rStyle w:val="ArialUnicodeMS115pt"/>
          <w:rFonts w:ascii="Times New Roman" w:hAnsi="Times New Roman" w:cs="Times New Roman"/>
          <w:color w:val="auto"/>
          <w:sz w:val="24"/>
          <w:szCs w:val="24"/>
        </w:rPr>
      </w:pPr>
      <w:r w:rsidRPr="0049480F">
        <w:rPr>
          <w:rStyle w:val="ArialUnicodeMS115pt"/>
          <w:rFonts w:ascii="Times New Roman" w:hAnsi="Times New Roman" w:cs="Times New Roman"/>
          <w:color w:val="auto"/>
          <w:sz w:val="24"/>
          <w:szCs w:val="24"/>
        </w:rPr>
        <w:br w:type="page"/>
      </w:r>
    </w:p>
    <w:p w:rsidR="00847A19" w:rsidRPr="0049480F" w:rsidRDefault="00847A19" w:rsidP="0049480F">
      <w:pPr>
        <w:keepNext/>
        <w:spacing w:line="360" w:lineRule="auto"/>
        <w:rPr>
          <w:b/>
        </w:rPr>
      </w:pPr>
      <w:bookmarkStart w:id="67" w:name="_Ref49757990"/>
      <w:bookmarkStart w:id="68" w:name="_Toc509684872"/>
      <w:r w:rsidRPr="0049480F">
        <w:rPr>
          <w:rFonts w:eastAsia="Calibri"/>
          <w:b/>
          <w:lang w:eastAsia="en-US"/>
        </w:rPr>
        <w:t xml:space="preserve">Таблица </w:t>
      </w:r>
      <w:bookmarkStart w:id="69" w:name="таб_персп_бал_ЮЗ"/>
      <w:r w:rsidRPr="0049480F">
        <w:rPr>
          <w:rFonts w:eastAsia="Calibri"/>
          <w:b/>
          <w:lang w:eastAsia="en-US"/>
        </w:rPr>
        <w:fldChar w:fldCharType="begin"/>
      </w:r>
      <w:r w:rsidRPr="0049480F">
        <w:rPr>
          <w:rFonts w:eastAsia="Calibri"/>
          <w:b/>
          <w:lang w:eastAsia="en-US"/>
        </w:rPr>
        <w:instrText xml:space="preserve"> SEQ Таблица \* ARABIC </w:instrText>
      </w:r>
      <w:r w:rsidRPr="0049480F">
        <w:rPr>
          <w:rFonts w:eastAsia="Calibri"/>
          <w:b/>
          <w:lang w:eastAsia="en-US"/>
        </w:rPr>
        <w:fldChar w:fldCharType="separate"/>
      </w:r>
      <w:r w:rsidR="00840798">
        <w:rPr>
          <w:rFonts w:eastAsia="Calibri"/>
          <w:b/>
          <w:noProof/>
          <w:lang w:eastAsia="en-US"/>
        </w:rPr>
        <w:t>17</w:t>
      </w:r>
      <w:r w:rsidRPr="0049480F">
        <w:rPr>
          <w:rFonts w:eastAsia="Calibri"/>
          <w:b/>
          <w:noProof/>
          <w:lang w:eastAsia="en-US"/>
        </w:rPr>
        <w:fldChar w:fldCharType="end"/>
      </w:r>
      <w:bookmarkEnd w:id="67"/>
      <w:bookmarkEnd w:id="69"/>
      <w:r w:rsidRPr="0049480F">
        <w:rPr>
          <w:rFonts w:eastAsia="Calibri"/>
          <w:b/>
          <w:lang w:eastAsia="en-US"/>
        </w:rPr>
        <w:t xml:space="preserve"> – Перспективный </w:t>
      </w:r>
      <w:r w:rsidRPr="0049480F">
        <w:rPr>
          <w:b/>
        </w:rPr>
        <w:t>баланс тепловой мощности и тепловой нагрузки Юго-Западной котельной</w:t>
      </w:r>
      <w:bookmarkEnd w:id="68"/>
    </w:p>
    <w:tbl>
      <w:tblPr>
        <w:tblW w:w="5000" w:type="pct"/>
        <w:tblLook w:val="04A0" w:firstRow="1" w:lastRow="0" w:firstColumn="1" w:lastColumn="0" w:noHBand="0" w:noVBand="1"/>
      </w:tblPr>
      <w:tblGrid>
        <w:gridCol w:w="3055"/>
        <w:gridCol w:w="1363"/>
        <w:gridCol w:w="867"/>
        <w:gridCol w:w="867"/>
        <w:gridCol w:w="869"/>
        <w:gridCol w:w="869"/>
        <w:gridCol w:w="869"/>
        <w:gridCol w:w="869"/>
        <w:gridCol w:w="869"/>
        <w:gridCol w:w="869"/>
        <w:gridCol w:w="869"/>
        <w:gridCol w:w="869"/>
        <w:gridCol w:w="873"/>
        <w:gridCol w:w="873"/>
        <w:gridCol w:w="844"/>
      </w:tblGrid>
      <w:tr w:rsidR="006D4C27" w:rsidRPr="0049480F" w:rsidTr="006D4C27">
        <w:trPr>
          <w:trHeight w:val="340"/>
          <w:tblHeader/>
        </w:trPr>
        <w:tc>
          <w:tcPr>
            <w:tcW w:w="97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D4C27" w:rsidRPr="0049480F" w:rsidRDefault="006D4C27" w:rsidP="0049480F">
            <w:pPr>
              <w:jc w:val="center"/>
              <w:rPr>
                <w:b/>
                <w:color w:val="000000"/>
                <w:sz w:val="20"/>
                <w:szCs w:val="20"/>
              </w:rPr>
            </w:pPr>
            <w:r w:rsidRPr="0049480F">
              <w:rPr>
                <w:b/>
                <w:color w:val="000000"/>
                <w:sz w:val="20"/>
                <w:szCs w:val="20"/>
              </w:rPr>
              <w:t>Источник</w:t>
            </w:r>
          </w:p>
        </w:tc>
        <w:tc>
          <w:tcPr>
            <w:tcW w:w="434" w:type="pct"/>
            <w:tcBorders>
              <w:top w:val="single" w:sz="4" w:space="0" w:color="auto"/>
              <w:left w:val="nil"/>
              <w:bottom w:val="single" w:sz="4" w:space="0" w:color="auto"/>
              <w:right w:val="single" w:sz="4" w:space="0" w:color="auto"/>
            </w:tcBorders>
            <w:shd w:val="clear" w:color="auto" w:fill="auto"/>
            <w:noWrap/>
            <w:vAlign w:val="center"/>
            <w:hideMark/>
          </w:tcPr>
          <w:p w:rsidR="006D4C27" w:rsidRPr="0049480F" w:rsidRDefault="006D4C27" w:rsidP="0049480F">
            <w:pPr>
              <w:jc w:val="center"/>
              <w:rPr>
                <w:b/>
                <w:color w:val="000000"/>
                <w:sz w:val="20"/>
                <w:szCs w:val="20"/>
              </w:rPr>
            </w:pPr>
            <w:r w:rsidRPr="0049480F">
              <w:rPr>
                <w:b/>
                <w:color w:val="000000"/>
                <w:sz w:val="20"/>
                <w:szCs w:val="20"/>
              </w:rPr>
              <w:t>Ед. изм-я</w:t>
            </w:r>
          </w:p>
        </w:tc>
        <w:tc>
          <w:tcPr>
            <w:tcW w:w="276" w:type="pct"/>
            <w:tcBorders>
              <w:top w:val="single" w:sz="4" w:space="0" w:color="auto"/>
              <w:left w:val="nil"/>
              <w:bottom w:val="single" w:sz="4" w:space="0" w:color="auto"/>
              <w:right w:val="single" w:sz="4" w:space="0" w:color="auto"/>
            </w:tcBorders>
            <w:shd w:val="clear" w:color="auto" w:fill="auto"/>
            <w:noWrap/>
            <w:vAlign w:val="center"/>
          </w:tcPr>
          <w:p w:rsidR="006D4C27" w:rsidRPr="0049480F" w:rsidRDefault="006D4C27" w:rsidP="0049480F">
            <w:pPr>
              <w:jc w:val="center"/>
              <w:rPr>
                <w:b/>
                <w:color w:val="000000"/>
                <w:sz w:val="20"/>
                <w:szCs w:val="20"/>
              </w:rPr>
            </w:pPr>
            <w:r w:rsidRPr="0049480F">
              <w:rPr>
                <w:b/>
                <w:color w:val="000000"/>
                <w:sz w:val="20"/>
                <w:szCs w:val="20"/>
              </w:rPr>
              <w:t>2021</w:t>
            </w:r>
          </w:p>
        </w:tc>
        <w:tc>
          <w:tcPr>
            <w:tcW w:w="276" w:type="pct"/>
            <w:tcBorders>
              <w:top w:val="single" w:sz="4" w:space="0" w:color="auto"/>
              <w:left w:val="nil"/>
              <w:bottom w:val="single" w:sz="4" w:space="0" w:color="auto"/>
              <w:right w:val="single" w:sz="4" w:space="0" w:color="auto"/>
            </w:tcBorders>
            <w:shd w:val="clear" w:color="auto" w:fill="auto"/>
            <w:noWrap/>
            <w:vAlign w:val="center"/>
          </w:tcPr>
          <w:p w:rsidR="006D4C27" w:rsidRPr="0049480F" w:rsidRDefault="006D4C27" w:rsidP="0049480F">
            <w:pPr>
              <w:jc w:val="center"/>
              <w:rPr>
                <w:b/>
                <w:color w:val="000000"/>
                <w:sz w:val="20"/>
                <w:szCs w:val="20"/>
              </w:rPr>
            </w:pPr>
            <w:r w:rsidRPr="0049480F">
              <w:rPr>
                <w:b/>
                <w:color w:val="000000"/>
                <w:sz w:val="20"/>
                <w:szCs w:val="20"/>
              </w:rPr>
              <w:t>2022</w:t>
            </w:r>
          </w:p>
        </w:tc>
        <w:tc>
          <w:tcPr>
            <w:tcW w:w="277" w:type="pct"/>
            <w:tcBorders>
              <w:top w:val="single" w:sz="4" w:space="0" w:color="auto"/>
              <w:left w:val="nil"/>
              <w:bottom w:val="single" w:sz="4" w:space="0" w:color="auto"/>
              <w:right w:val="single" w:sz="4" w:space="0" w:color="auto"/>
            </w:tcBorders>
            <w:shd w:val="clear" w:color="auto" w:fill="auto"/>
            <w:noWrap/>
            <w:vAlign w:val="center"/>
          </w:tcPr>
          <w:p w:rsidR="006D4C27" w:rsidRPr="0049480F" w:rsidRDefault="006D4C27" w:rsidP="0049480F">
            <w:pPr>
              <w:jc w:val="center"/>
              <w:rPr>
                <w:b/>
                <w:color w:val="000000"/>
                <w:sz w:val="20"/>
                <w:szCs w:val="20"/>
              </w:rPr>
            </w:pPr>
            <w:r w:rsidRPr="0049480F">
              <w:rPr>
                <w:b/>
                <w:color w:val="000000"/>
                <w:sz w:val="20"/>
                <w:szCs w:val="20"/>
              </w:rPr>
              <w:t>2023</w:t>
            </w:r>
          </w:p>
        </w:tc>
        <w:tc>
          <w:tcPr>
            <w:tcW w:w="277" w:type="pct"/>
            <w:tcBorders>
              <w:top w:val="single" w:sz="4" w:space="0" w:color="auto"/>
              <w:left w:val="nil"/>
              <w:bottom w:val="single" w:sz="4" w:space="0" w:color="auto"/>
              <w:right w:val="single" w:sz="4" w:space="0" w:color="auto"/>
            </w:tcBorders>
            <w:shd w:val="clear" w:color="auto" w:fill="auto"/>
            <w:noWrap/>
            <w:vAlign w:val="center"/>
          </w:tcPr>
          <w:p w:rsidR="006D4C27" w:rsidRPr="0049480F" w:rsidRDefault="006D4C27" w:rsidP="0049480F">
            <w:pPr>
              <w:jc w:val="center"/>
              <w:rPr>
                <w:b/>
                <w:color w:val="000000"/>
                <w:sz w:val="20"/>
                <w:szCs w:val="20"/>
              </w:rPr>
            </w:pPr>
            <w:r w:rsidRPr="0049480F">
              <w:rPr>
                <w:b/>
                <w:color w:val="000000"/>
                <w:sz w:val="20"/>
                <w:szCs w:val="20"/>
              </w:rPr>
              <w:t>2024</w:t>
            </w:r>
          </w:p>
        </w:tc>
        <w:tc>
          <w:tcPr>
            <w:tcW w:w="277" w:type="pct"/>
            <w:tcBorders>
              <w:top w:val="single" w:sz="4" w:space="0" w:color="auto"/>
              <w:left w:val="nil"/>
              <w:bottom w:val="single" w:sz="4" w:space="0" w:color="auto"/>
              <w:right w:val="single" w:sz="4" w:space="0" w:color="auto"/>
            </w:tcBorders>
            <w:shd w:val="clear" w:color="auto" w:fill="auto"/>
            <w:noWrap/>
            <w:vAlign w:val="center"/>
          </w:tcPr>
          <w:p w:rsidR="006D4C27" w:rsidRPr="0049480F" w:rsidRDefault="006D4C27" w:rsidP="0049480F">
            <w:pPr>
              <w:jc w:val="center"/>
              <w:rPr>
                <w:b/>
                <w:color w:val="000000"/>
                <w:sz w:val="20"/>
                <w:szCs w:val="20"/>
              </w:rPr>
            </w:pPr>
            <w:r w:rsidRPr="0049480F">
              <w:rPr>
                <w:b/>
                <w:color w:val="000000"/>
                <w:sz w:val="20"/>
                <w:szCs w:val="20"/>
              </w:rPr>
              <w:t>2025</w:t>
            </w:r>
          </w:p>
        </w:tc>
        <w:tc>
          <w:tcPr>
            <w:tcW w:w="277" w:type="pct"/>
            <w:tcBorders>
              <w:top w:val="single" w:sz="4" w:space="0" w:color="auto"/>
              <w:left w:val="nil"/>
              <w:bottom w:val="single" w:sz="4" w:space="0" w:color="auto"/>
              <w:right w:val="single" w:sz="4" w:space="0" w:color="auto"/>
            </w:tcBorders>
            <w:shd w:val="clear" w:color="auto" w:fill="auto"/>
            <w:noWrap/>
            <w:vAlign w:val="center"/>
          </w:tcPr>
          <w:p w:rsidR="006D4C27" w:rsidRPr="0049480F" w:rsidRDefault="006D4C27" w:rsidP="0049480F">
            <w:pPr>
              <w:jc w:val="center"/>
              <w:rPr>
                <w:b/>
                <w:color w:val="000000"/>
                <w:sz w:val="20"/>
                <w:szCs w:val="20"/>
              </w:rPr>
            </w:pPr>
            <w:r w:rsidRPr="0049480F">
              <w:rPr>
                <w:b/>
                <w:color w:val="000000"/>
                <w:sz w:val="20"/>
                <w:szCs w:val="20"/>
              </w:rPr>
              <w:t>2026</w:t>
            </w:r>
          </w:p>
        </w:tc>
        <w:tc>
          <w:tcPr>
            <w:tcW w:w="277" w:type="pct"/>
            <w:tcBorders>
              <w:top w:val="single" w:sz="4" w:space="0" w:color="auto"/>
              <w:left w:val="nil"/>
              <w:bottom w:val="single" w:sz="4" w:space="0" w:color="auto"/>
              <w:right w:val="single" w:sz="4" w:space="0" w:color="auto"/>
            </w:tcBorders>
            <w:shd w:val="clear" w:color="auto" w:fill="auto"/>
            <w:noWrap/>
            <w:vAlign w:val="center"/>
          </w:tcPr>
          <w:p w:rsidR="006D4C27" w:rsidRPr="0049480F" w:rsidRDefault="006D4C27" w:rsidP="0049480F">
            <w:pPr>
              <w:jc w:val="center"/>
              <w:rPr>
                <w:b/>
                <w:color w:val="000000"/>
                <w:sz w:val="20"/>
                <w:szCs w:val="20"/>
              </w:rPr>
            </w:pPr>
            <w:r w:rsidRPr="0049480F">
              <w:rPr>
                <w:b/>
                <w:color w:val="000000"/>
                <w:sz w:val="20"/>
                <w:szCs w:val="20"/>
              </w:rPr>
              <w:t>2027</w:t>
            </w:r>
          </w:p>
        </w:tc>
        <w:tc>
          <w:tcPr>
            <w:tcW w:w="277" w:type="pct"/>
            <w:tcBorders>
              <w:top w:val="single" w:sz="4" w:space="0" w:color="auto"/>
              <w:left w:val="nil"/>
              <w:bottom w:val="single" w:sz="4" w:space="0" w:color="auto"/>
              <w:right w:val="single" w:sz="4" w:space="0" w:color="auto"/>
            </w:tcBorders>
            <w:shd w:val="clear" w:color="auto" w:fill="auto"/>
            <w:noWrap/>
            <w:vAlign w:val="center"/>
          </w:tcPr>
          <w:p w:rsidR="006D4C27" w:rsidRPr="0049480F" w:rsidRDefault="006D4C27" w:rsidP="0049480F">
            <w:pPr>
              <w:jc w:val="center"/>
              <w:rPr>
                <w:b/>
                <w:color w:val="000000"/>
                <w:sz w:val="20"/>
                <w:szCs w:val="20"/>
              </w:rPr>
            </w:pPr>
            <w:r w:rsidRPr="0049480F">
              <w:rPr>
                <w:b/>
                <w:color w:val="000000"/>
                <w:sz w:val="20"/>
                <w:szCs w:val="20"/>
              </w:rPr>
              <w:t>2028</w:t>
            </w:r>
          </w:p>
        </w:tc>
        <w:tc>
          <w:tcPr>
            <w:tcW w:w="277" w:type="pct"/>
            <w:tcBorders>
              <w:top w:val="single" w:sz="4" w:space="0" w:color="auto"/>
              <w:left w:val="nil"/>
              <w:bottom w:val="single" w:sz="4" w:space="0" w:color="auto"/>
              <w:right w:val="single" w:sz="4" w:space="0" w:color="auto"/>
            </w:tcBorders>
            <w:shd w:val="clear" w:color="auto" w:fill="auto"/>
            <w:noWrap/>
            <w:vAlign w:val="center"/>
          </w:tcPr>
          <w:p w:rsidR="006D4C27" w:rsidRPr="0049480F" w:rsidRDefault="006D4C27" w:rsidP="0049480F">
            <w:pPr>
              <w:jc w:val="center"/>
              <w:rPr>
                <w:b/>
                <w:color w:val="000000"/>
                <w:sz w:val="20"/>
                <w:szCs w:val="20"/>
              </w:rPr>
            </w:pPr>
            <w:r w:rsidRPr="0049480F">
              <w:rPr>
                <w:b/>
                <w:color w:val="000000"/>
                <w:sz w:val="20"/>
                <w:szCs w:val="20"/>
              </w:rPr>
              <w:t>2029</w:t>
            </w:r>
          </w:p>
        </w:tc>
        <w:tc>
          <w:tcPr>
            <w:tcW w:w="277" w:type="pct"/>
            <w:tcBorders>
              <w:top w:val="single" w:sz="4" w:space="0" w:color="auto"/>
              <w:left w:val="nil"/>
              <w:bottom w:val="single" w:sz="4" w:space="0" w:color="auto"/>
              <w:right w:val="single" w:sz="4" w:space="0" w:color="auto"/>
            </w:tcBorders>
            <w:shd w:val="clear" w:color="auto" w:fill="auto"/>
            <w:noWrap/>
            <w:vAlign w:val="center"/>
          </w:tcPr>
          <w:p w:rsidR="006D4C27" w:rsidRPr="0049480F" w:rsidRDefault="006D4C27" w:rsidP="0049480F">
            <w:pPr>
              <w:jc w:val="center"/>
              <w:rPr>
                <w:b/>
                <w:color w:val="000000"/>
                <w:sz w:val="20"/>
                <w:szCs w:val="20"/>
              </w:rPr>
            </w:pPr>
            <w:r w:rsidRPr="0049480F">
              <w:rPr>
                <w:b/>
                <w:color w:val="000000"/>
                <w:sz w:val="20"/>
                <w:szCs w:val="20"/>
              </w:rPr>
              <w:t>2030</w:t>
            </w:r>
          </w:p>
        </w:tc>
        <w:tc>
          <w:tcPr>
            <w:tcW w:w="278" w:type="pct"/>
            <w:tcBorders>
              <w:top w:val="single" w:sz="4" w:space="0" w:color="auto"/>
              <w:left w:val="nil"/>
              <w:bottom w:val="single" w:sz="4" w:space="0" w:color="auto"/>
              <w:right w:val="single" w:sz="4" w:space="0" w:color="auto"/>
            </w:tcBorders>
            <w:shd w:val="clear" w:color="auto" w:fill="auto"/>
            <w:noWrap/>
            <w:vAlign w:val="center"/>
          </w:tcPr>
          <w:p w:rsidR="006D4C27" w:rsidRPr="0049480F" w:rsidRDefault="006D4C27" w:rsidP="0049480F">
            <w:pPr>
              <w:jc w:val="center"/>
              <w:rPr>
                <w:b/>
                <w:color w:val="000000"/>
                <w:sz w:val="20"/>
                <w:szCs w:val="20"/>
              </w:rPr>
            </w:pPr>
            <w:r w:rsidRPr="0049480F">
              <w:rPr>
                <w:b/>
                <w:color w:val="000000"/>
                <w:sz w:val="20"/>
                <w:szCs w:val="20"/>
              </w:rPr>
              <w:t>2031</w:t>
            </w:r>
          </w:p>
        </w:tc>
        <w:tc>
          <w:tcPr>
            <w:tcW w:w="278" w:type="pct"/>
            <w:tcBorders>
              <w:top w:val="single" w:sz="4" w:space="0" w:color="auto"/>
              <w:left w:val="nil"/>
              <w:bottom w:val="single" w:sz="4" w:space="0" w:color="auto"/>
              <w:right w:val="single" w:sz="4" w:space="0" w:color="auto"/>
            </w:tcBorders>
            <w:shd w:val="clear" w:color="auto" w:fill="auto"/>
            <w:noWrap/>
            <w:vAlign w:val="center"/>
          </w:tcPr>
          <w:p w:rsidR="006D4C27" w:rsidRPr="0049480F" w:rsidRDefault="006D4C27" w:rsidP="0049480F">
            <w:pPr>
              <w:jc w:val="center"/>
              <w:rPr>
                <w:b/>
                <w:color w:val="000000"/>
                <w:sz w:val="20"/>
                <w:szCs w:val="20"/>
              </w:rPr>
            </w:pPr>
            <w:r w:rsidRPr="0049480F">
              <w:rPr>
                <w:b/>
                <w:color w:val="000000"/>
                <w:sz w:val="20"/>
                <w:szCs w:val="20"/>
              </w:rPr>
              <w:t>2032</w:t>
            </w:r>
          </w:p>
        </w:tc>
        <w:tc>
          <w:tcPr>
            <w:tcW w:w="269" w:type="pct"/>
            <w:tcBorders>
              <w:top w:val="single" w:sz="4" w:space="0" w:color="auto"/>
              <w:left w:val="nil"/>
              <w:bottom w:val="single" w:sz="4" w:space="0" w:color="auto"/>
              <w:right w:val="single" w:sz="4" w:space="0" w:color="auto"/>
            </w:tcBorders>
            <w:shd w:val="clear" w:color="auto" w:fill="auto"/>
            <w:noWrap/>
            <w:vAlign w:val="center"/>
          </w:tcPr>
          <w:p w:rsidR="006D4C27" w:rsidRPr="0049480F" w:rsidRDefault="006D4C27" w:rsidP="0049480F">
            <w:pPr>
              <w:jc w:val="center"/>
              <w:rPr>
                <w:b/>
                <w:color w:val="000000"/>
                <w:sz w:val="20"/>
                <w:szCs w:val="20"/>
              </w:rPr>
            </w:pPr>
            <w:r w:rsidRPr="0049480F">
              <w:rPr>
                <w:b/>
                <w:color w:val="000000"/>
                <w:sz w:val="20"/>
                <w:szCs w:val="20"/>
              </w:rPr>
              <w:t>2033</w:t>
            </w:r>
          </w:p>
        </w:tc>
      </w:tr>
      <w:tr w:rsidR="006D4C27" w:rsidRPr="0049480F" w:rsidTr="006D4C27">
        <w:trPr>
          <w:trHeight w:val="340"/>
        </w:trPr>
        <w:tc>
          <w:tcPr>
            <w:tcW w:w="5000" w:type="pct"/>
            <w:gridSpan w:val="15"/>
            <w:tcBorders>
              <w:top w:val="nil"/>
              <w:left w:val="single" w:sz="4" w:space="0" w:color="auto"/>
              <w:bottom w:val="single" w:sz="4" w:space="0" w:color="auto"/>
              <w:right w:val="single" w:sz="4" w:space="0" w:color="auto"/>
            </w:tcBorders>
            <w:shd w:val="clear" w:color="auto" w:fill="auto"/>
            <w:vAlign w:val="center"/>
          </w:tcPr>
          <w:p w:rsidR="006D4C27" w:rsidRPr="0049480F" w:rsidRDefault="006D4C27" w:rsidP="0049480F">
            <w:pPr>
              <w:jc w:val="center"/>
              <w:rPr>
                <w:color w:val="000000"/>
                <w:sz w:val="20"/>
                <w:szCs w:val="20"/>
              </w:rPr>
            </w:pPr>
            <w:r w:rsidRPr="0049480F">
              <w:rPr>
                <w:b/>
                <w:bCs/>
                <w:color w:val="000000"/>
                <w:sz w:val="20"/>
                <w:szCs w:val="20"/>
              </w:rPr>
              <w:t>Котельная Юго-Западная</w:t>
            </w:r>
          </w:p>
        </w:tc>
      </w:tr>
      <w:tr w:rsidR="008E39BD" w:rsidRPr="0049480F" w:rsidTr="008E39BD">
        <w:trPr>
          <w:trHeight w:val="340"/>
        </w:trPr>
        <w:tc>
          <w:tcPr>
            <w:tcW w:w="973" w:type="pct"/>
            <w:tcBorders>
              <w:top w:val="nil"/>
              <w:left w:val="single" w:sz="4" w:space="0" w:color="auto"/>
              <w:bottom w:val="single" w:sz="4" w:space="0" w:color="auto"/>
              <w:right w:val="single" w:sz="4" w:space="0" w:color="auto"/>
            </w:tcBorders>
            <w:shd w:val="clear" w:color="auto" w:fill="auto"/>
            <w:vAlign w:val="center"/>
            <w:hideMark/>
          </w:tcPr>
          <w:p w:rsidR="008E39BD" w:rsidRPr="0049480F" w:rsidRDefault="008E39BD" w:rsidP="0049480F">
            <w:pPr>
              <w:jc w:val="center"/>
              <w:rPr>
                <w:color w:val="000000"/>
                <w:sz w:val="20"/>
                <w:szCs w:val="20"/>
              </w:rPr>
            </w:pPr>
            <w:r w:rsidRPr="0049480F">
              <w:rPr>
                <w:color w:val="000000"/>
                <w:sz w:val="20"/>
                <w:szCs w:val="20"/>
              </w:rPr>
              <w:t>Установленная мощность</w:t>
            </w:r>
          </w:p>
        </w:tc>
        <w:tc>
          <w:tcPr>
            <w:tcW w:w="434"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Гкал/час</w:t>
            </w:r>
          </w:p>
        </w:tc>
        <w:tc>
          <w:tcPr>
            <w:tcW w:w="276"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42,6</w:t>
            </w:r>
          </w:p>
        </w:tc>
        <w:tc>
          <w:tcPr>
            <w:tcW w:w="276"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42,6</w:t>
            </w:r>
          </w:p>
        </w:tc>
        <w:tc>
          <w:tcPr>
            <w:tcW w:w="3040" w:type="pct"/>
            <w:gridSpan w:val="11"/>
            <w:vMerge w:val="restart"/>
            <w:tcBorders>
              <w:top w:val="nil"/>
              <w:left w:val="nil"/>
              <w:right w:val="single" w:sz="4" w:space="0" w:color="auto"/>
            </w:tcBorders>
            <w:shd w:val="clear" w:color="auto" w:fill="auto"/>
            <w:noWrap/>
            <w:vAlign w:val="center"/>
          </w:tcPr>
          <w:p w:rsidR="008E39BD" w:rsidRPr="0049480F" w:rsidRDefault="008E39BD" w:rsidP="0049480F">
            <w:pPr>
              <w:jc w:val="center"/>
              <w:rPr>
                <w:color w:val="000000"/>
                <w:sz w:val="20"/>
                <w:szCs w:val="20"/>
              </w:rPr>
            </w:pPr>
            <w:r w:rsidRPr="0049480F">
              <w:rPr>
                <w:color w:val="000000"/>
                <w:sz w:val="20"/>
                <w:szCs w:val="20"/>
              </w:rPr>
              <w:t>Тепловая нагрузка потребителей переключена на ЦК-1. Котельная выведена из эксплуатации</w:t>
            </w:r>
          </w:p>
        </w:tc>
      </w:tr>
      <w:tr w:rsidR="008E39BD" w:rsidRPr="0049480F" w:rsidTr="008E39BD">
        <w:trPr>
          <w:trHeight w:val="340"/>
        </w:trPr>
        <w:tc>
          <w:tcPr>
            <w:tcW w:w="973" w:type="pct"/>
            <w:tcBorders>
              <w:top w:val="nil"/>
              <w:left w:val="single" w:sz="4" w:space="0" w:color="auto"/>
              <w:bottom w:val="single" w:sz="4" w:space="0" w:color="auto"/>
              <w:right w:val="single" w:sz="4" w:space="0" w:color="auto"/>
            </w:tcBorders>
            <w:shd w:val="clear" w:color="auto" w:fill="auto"/>
            <w:vAlign w:val="center"/>
            <w:hideMark/>
          </w:tcPr>
          <w:p w:rsidR="008E39BD" w:rsidRPr="0049480F" w:rsidRDefault="008E39BD" w:rsidP="0049480F">
            <w:pPr>
              <w:jc w:val="center"/>
              <w:rPr>
                <w:color w:val="000000"/>
                <w:sz w:val="20"/>
                <w:szCs w:val="20"/>
              </w:rPr>
            </w:pPr>
            <w:r w:rsidRPr="0049480F">
              <w:rPr>
                <w:color w:val="000000"/>
                <w:sz w:val="20"/>
                <w:szCs w:val="20"/>
              </w:rPr>
              <w:t>Располагаемая мощность</w:t>
            </w:r>
          </w:p>
        </w:tc>
        <w:tc>
          <w:tcPr>
            <w:tcW w:w="434"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Гкал/час</w:t>
            </w:r>
          </w:p>
        </w:tc>
        <w:tc>
          <w:tcPr>
            <w:tcW w:w="276"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35,6</w:t>
            </w:r>
          </w:p>
        </w:tc>
        <w:tc>
          <w:tcPr>
            <w:tcW w:w="276"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35,6</w:t>
            </w:r>
          </w:p>
        </w:tc>
        <w:tc>
          <w:tcPr>
            <w:tcW w:w="3040" w:type="pct"/>
            <w:gridSpan w:val="11"/>
            <w:vMerge/>
            <w:tcBorders>
              <w:left w:val="nil"/>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p>
        </w:tc>
      </w:tr>
      <w:tr w:rsidR="008E39BD" w:rsidRPr="0049480F" w:rsidTr="008E39BD">
        <w:trPr>
          <w:trHeight w:val="340"/>
        </w:trPr>
        <w:tc>
          <w:tcPr>
            <w:tcW w:w="973" w:type="pct"/>
            <w:tcBorders>
              <w:top w:val="nil"/>
              <w:left w:val="single" w:sz="4" w:space="0" w:color="auto"/>
              <w:bottom w:val="single" w:sz="4" w:space="0" w:color="auto"/>
              <w:right w:val="single" w:sz="4" w:space="0" w:color="auto"/>
            </w:tcBorders>
            <w:shd w:val="clear" w:color="auto" w:fill="auto"/>
            <w:vAlign w:val="center"/>
            <w:hideMark/>
          </w:tcPr>
          <w:p w:rsidR="008E39BD" w:rsidRPr="0049480F" w:rsidRDefault="008E39BD" w:rsidP="0049480F">
            <w:pPr>
              <w:jc w:val="center"/>
              <w:rPr>
                <w:color w:val="000000"/>
                <w:sz w:val="20"/>
                <w:szCs w:val="20"/>
              </w:rPr>
            </w:pPr>
            <w:r w:rsidRPr="0049480F">
              <w:rPr>
                <w:color w:val="000000"/>
                <w:sz w:val="20"/>
                <w:szCs w:val="20"/>
              </w:rPr>
              <w:t>Собственные и хозяйственные нужды</w:t>
            </w:r>
          </w:p>
        </w:tc>
        <w:tc>
          <w:tcPr>
            <w:tcW w:w="434"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Гкал/час</w:t>
            </w:r>
          </w:p>
        </w:tc>
        <w:tc>
          <w:tcPr>
            <w:tcW w:w="276"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0,37</w:t>
            </w:r>
          </w:p>
        </w:tc>
        <w:tc>
          <w:tcPr>
            <w:tcW w:w="276"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0,31</w:t>
            </w:r>
          </w:p>
        </w:tc>
        <w:tc>
          <w:tcPr>
            <w:tcW w:w="3040" w:type="pct"/>
            <w:gridSpan w:val="11"/>
            <w:vMerge/>
            <w:tcBorders>
              <w:left w:val="nil"/>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p>
        </w:tc>
      </w:tr>
      <w:tr w:rsidR="008E39BD" w:rsidRPr="0049480F" w:rsidTr="008E39BD">
        <w:trPr>
          <w:trHeight w:val="340"/>
        </w:trPr>
        <w:tc>
          <w:tcPr>
            <w:tcW w:w="973" w:type="pct"/>
            <w:tcBorders>
              <w:top w:val="nil"/>
              <w:left w:val="single" w:sz="4" w:space="0" w:color="auto"/>
              <w:bottom w:val="single" w:sz="4" w:space="0" w:color="auto"/>
              <w:right w:val="single" w:sz="4" w:space="0" w:color="auto"/>
            </w:tcBorders>
            <w:shd w:val="clear" w:color="auto" w:fill="auto"/>
            <w:vAlign w:val="center"/>
            <w:hideMark/>
          </w:tcPr>
          <w:p w:rsidR="008E39BD" w:rsidRPr="0049480F" w:rsidRDefault="008E39BD" w:rsidP="0049480F">
            <w:pPr>
              <w:jc w:val="center"/>
              <w:rPr>
                <w:color w:val="000000"/>
                <w:sz w:val="20"/>
                <w:szCs w:val="20"/>
              </w:rPr>
            </w:pPr>
            <w:r w:rsidRPr="0049480F">
              <w:rPr>
                <w:color w:val="000000"/>
                <w:sz w:val="20"/>
                <w:szCs w:val="20"/>
              </w:rPr>
              <w:t>Тепловая мощность нетто</w:t>
            </w:r>
          </w:p>
        </w:tc>
        <w:tc>
          <w:tcPr>
            <w:tcW w:w="434"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Гкал/час</w:t>
            </w:r>
          </w:p>
        </w:tc>
        <w:tc>
          <w:tcPr>
            <w:tcW w:w="276"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35,20</w:t>
            </w:r>
          </w:p>
        </w:tc>
        <w:tc>
          <w:tcPr>
            <w:tcW w:w="276"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35,26</w:t>
            </w:r>
          </w:p>
        </w:tc>
        <w:tc>
          <w:tcPr>
            <w:tcW w:w="3040" w:type="pct"/>
            <w:gridSpan w:val="11"/>
            <w:vMerge/>
            <w:tcBorders>
              <w:left w:val="nil"/>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p>
        </w:tc>
      </w:tr>
      <w:tr w:rsidR="008E39BD" w:rsidRPr="0049480F" w:rsidTr="008E39BD">
        <w:trPr>
          <w:trHeight w:val="340"/>
        </w:trPr>
        <w:tc>
          <w:tcPr>
            <w:tcW w:w="973" w:type="pct"/>
            <w:tcBorders>
              <w:top w:val="nil"/>
              <w:left w:val="single" w:sz="4" w:space="0" w:color="auto"/>
              <w:bottom w:val="single" w:sz="4" w:space="0" w:color="auto"/>
              <w:right w:val="single" w:sz="4" w:space="0" w:color="auto"/>
            </w:tcBorders>
            <w:shd w:val="clear" w:color="auto" w:fill="auto"/>
            <w:vAlign w:val="center"/>
            <w:hideMark/>
          </w:tcPr>
          <w:p w:rsidR="008E39BD" w:rsidRPr="0049480F" w:rsidRDefault="008E39BD" w:rsidP="0049480F">
            <w:pPr>
              <w:jc w:val="center"/>
              <w:rPr>
                <w:color w:val="000000"/>
                <w:sz w:val="20"/>
                <w:szCs w:val="20"/>
              </w:rPr>
            </w:pPr>
            <w:r w:rsidRPr="0049480F">
              <w:rPr>
                <w:color w:val="000000"/>
                <w:sz w:val="20"/>
                <w:szCs w:val="20"/>
              </w:rPr>
              <w:t>Потери в тепловых сетях</w:t>
            </w:r>
          </w:p>
        </w:tc>
        <w:tc>
          <w:tcPr>
            <w:tcW w:w="434"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Гкал/час</w:t>
            </w:r>
          </w:p>
        </w:tc>
        <w:tc>
          <w:tcPr>
            <w:tcW w:w="276"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1,49</w:t>
            </w:r>
          </w:p>
        </w:tc>
        <w:tc>
          <w:tcPr>
            <w:tcW w:w="276"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1,49</w:t>
            </w:r>
          </w:p>
        </w:tc>
        <w:tc>
          <w:tcPr>
            <w:tcW w:w="3040" w:type="pct"/>
            <w:gridSpan w:val="11"/>
            <w:vMerge/>
            <w:tcBorders>
              <w:left w:val="nil"/>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p>
        </w:tc>
      </w:tr>
      <w:tr w:rsidR="008E39BD" w:rsidRPr="0049480F" w:rsidTr="008E39BD">
        <w:trPr>
          <w:trHeight w:val="340"/>
        </w:trPr>
        <w:tc>
          <w:tcPr>
            <w:tcW w:w="973" w:type="pct"/>
            <w:tcBorders>
              <w:top w:val="nil"/>
              <w:left w:val="single" w:sz="4" w:space="0" w:color="auto"/>
              <w:bottom w:val="single" w:sz="4" w:space="0" w:color="auto"/>
              <w:right w:val="single" w:sz="4" w:space="0" w:color="auto"/>
            </w:tcBorders>
            <w:shd w:val="clear" w:color="auto" w:fill="auto"/>
            <w:vAlign w:val="center"/>
            <w:hideMark/>
          </w:tcPr>
          <w:p w:rsidR="008E39BD" w:rsidRPr="0049480F" w:rsidRDefault="008E39BD" w:rsidP="0049480F">
            <w:pPr>
              <w:jc w:val="center"/>
              <w:rPr>
                <w:color w:val="000000"/>
                <w:sz w:val="20"/>
                <w:szCs w:val="20"/>
              </w:rPr>
            </w:pPr>
            <w:r w:rsidRPr="0049480F">
              <w:rPr>
                <w:color w:val="000000"/>
                <w:sz w:val="20"/>
                <w:szCs w:val="20"/>
              </w:rPr>
              <w:t>Располагаемая тепловая мощность нетто при аварийном выводе самого мощного котла</w:t>
            </w:r>
          </w:p>
        </w:tc>
        <w:tc>
          <w:tcPr>
            <w:tcW w:w="434"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Гкал/час</w:t>
            </w:r>
          </w:p>
        </w:tc>
        <w:tc>
          <w:tcPr>
            <w:tcW w:w="276"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20,94</w:t>
            </w:r>
          </w:p>
        </w:tc>
        <w:tc>
          <w:tcPr>
            <w:tcW w:w="276"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21,00</w:t>
            </w:r>
          </w:p>
        </w:tc>
        <w:tc>
          <w:tcPr>
            <w:tcW w:w="3040" w:type="pct"/>
            <w:gridSpan w:val="11"/>
            <w:vMerge/>
            <w:tcBorders>
              <w:left w:val="nil"/>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p>
        </w:tc>
      </w:tr>
      <w:tr w:rsidR="008E39BD" w:rsidRPr="0049480F" w:rsidTr="008E39BD">
        <w:trPr>
          <w:trHeight w:val="340"/>
        </w:trPr>
        <w:tc>
          <w:tcPr>
            <w:tcW w:w="973" w:type="pct"/>
            <w:tcBorders>
              <w:top w:val="nil"/>
              <w:left w:val="single" w:sz="4" w:space="0" w:color="auto"/>
              <w:bottom w:val="single" w:sz="4" w:space="0" w:color="auto"/>
              <w:right w:val="single" w:sz="4" w:space="0" w:color="auto"/>
            </w:tcBorders>
            <w:shd w:val="clear" w:color="auto" w:fill="auto"/>
            <w:vAlign w:val="center"/>
            <w:hideMark/>
          </w:tcPr>
          <w:p w:rsidR="008E39BD" w:rsidRPr="0049480F" w:rsidRDefault="008E39BD" w:rsidP="0049480F">
            <w:pPr>
              <w:jc w:val="center"/>
              <w:rPr>
                <w:color w:val="000000"/>
                <w:sz w:val="20"/>
                <w:szCs w:val="20"/>
              </w:rPr>
            </w:pPr>
            <w:r w:rsidRPr="0049480F">
              <w:rPr>
                <w:color w:val="000000"/>
                <w:sz w:val="20"/>
                <w:szCs w:val="20"/>
              </w:rPr>
              <w:t>Фактическая присоединенная нагрузка</w:t>
            </w:r>
          </w:p>
        </w:tc>
        <w:tc>
          <w:tcPr>
            <w:tcW w:w="434"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Гкал/час</w:t>
            </w:r>
          </w:p>
        </w:tc>
        <w:tc>
          <w:tcPr>
            <w:tcW w:w="276"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13,98</w:t>
            </w:r>
          </w:p>
        </w:tc>
        <w:tc>
          <w:tcPr>
            <w:tcW w:w="276"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13,98</w:t>
            </w:r>
          </w:p>
        </w:tc>
        <w:tc>
          <w:tcPr>
            <w:tcW w:w="3040" w:type="pct"/>
            <w:gridSpan w:val="11"/>
            <w:vMerge/>
            <w:tcBorders>
              <w:left w:val="nil"/>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p>
        </w:tc>
      </w:tr>
      <w:tr w:rsidR="008E39BD" w:rsidRPr="0049480F" w:rsidTr="008E39BD">
        <w:trPr>
          <w:trHeight w:val="340"/>
        </w:trPr>
        <w:tc>
          <w:tcPr>
            <w:tcW w:w="973" w:type="pct"/>
            <w:tcBorders>
              <w:top w:val="nil"/>
              <w:left w:val="single" w:sz="4" w:space="0" w:color="auto"/>
              <w:bottom w:val="single" w:sz="4" w:space="0" w:color="auto"/>
              <w:right w:val="single" w:sz="4" w:space="0" w:color="auto"/>
            </w:tcBorders>
            <w:shd w:val="clear" w:color="auto" w:fill="auto"/>
            <w:vAlign w:val="center"/>
            <w:hideMark/>
          </w:tcPr>
          <w:p w:rsidR="008E39BD" w:rsidRPr="0049480F" w:rsidRDefault="008E39BD" w:rsidP="0049480F">
            <w:pPr>
              <w:jc w:val="center"/>
              <w:rPr>
                <w:color w:val="000000"/>
                <w:sz w:val="20"/>
                <w:szCs w:val="20"/>
              </w:rPr>
            </w:pPr>
            <w:r w:rsidRPr="0049480F">
              <w:rPr>
                <w:color w:val="000000"/>
                <w:sz w:val="20"/>
                <w:szCs w:val="20"/>
              </w:rPr>
              <w:t>Суммарная тепловая нагрузка на коллекторах источника</w:t>
            </w:r>
          </w:p>
        </w:tc>
        <w:tc>
          <w:tcPr>
            <w:tcW w:w="434"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Гкал/час</w:t>
            </w:r>
          </w:p>
        </w:tc>
        <w:tc>
          <w:tcPr>
            <w:tcW w:w="276"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15,47</w:t>
            </w:r>
          </w:p>
        </w:tc>
        <w:tc>
          <w:tcPr>
            <w:tcW w:w="276"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15,47</w:t>
            </w:r>
          </w:p>
        </w:tc>
        <w:tc>
          <w:tcPr>
            <w:tcW w:w="3040" w:type="pct"/>
            <w:gridSpan w:val="11"/>
            <w:vMerge/>
            <w:tcBorders>
              <w:left w:val="nil"/>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p>
        </w:tc>
      </w:tr>
      <w:tr w:rsidR="008E39BD" w:rsidRPr="0049480F" w:rsidTr="008E39BD">
        <w:trPr>
          <w:trHeight w:val="340"/>
        </w:trPr>
        <w:tc>
          <w:tcPr>
            <w:tcW w:w="973" w:type="pct"/>
            <w:tcBorders>
              <w:top w:val="nil"/>
              <w:left w:val="single" w:sz="4" w:space="0" w:color="auto"/>
              <w:bottom w:val="single" w:sz="4" w:space="0" w:color="auto"/>
              <w:right w:val="single" w:sz="4" w:space="0" w:color="auto"/>
            </w:tcBorders>
            <w:shd w:val="clear" w:color="auto" w:fill="auto"/>
            <w:vAlign w:val="center"/>
            <w:hideMark/>
          </w:tcPr>
          <w:p w:rsidR="008E39BD" w:rsidRPr="0049480F" w:rsidRDefault="008E39BD" w:rsidP="0049480F">
            <w:pPr>
              <w:jc w:val="center"/>
              <w:rPr>
                <w:color w:val="000000"/>
                <w:sz w:val="20"/>
                <w:szCs w:val="20"/>
              </w:rPr>
            </w:pPr>
            <w:r w:rsidRPr="0049480F">
              <w:rPr>
                <w:color w:val="000000"/>
                <w:sz w:val="20"/>
                <w:szCs w:val="20"/>
              </w:rPr>
              <w:t>Резерв ("+")/ Дефицит("-")</w:t>
            </w:r>
          </w:p>
        </w:tc>
        <w:tc>
          <w:tcPr>
            <w:tcW w:w="434"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Гкал/час</w:t>
            </w:r>
          </w:p>
        </w:tc>
        <w:tc>
          <w:tcPr>
            <w:tcW w:w="276"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6,94</w:t>
            </w:r>
          </w:p>
        </w:tc>
        <w:tc>
          <w:tcPr>
            <w:tcW w:w="276"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7,00</w:t>
            </w:r>
          </w:p>
        </w:tc>
        <w:tc>
          <w:tcPr>
            <w:tcW w:w="3040" w:type="pct"/>
            <w:gridSpan w:val="11"/>
            <w:vMerge/>
            <w:tcBorders>
              <w:left w:val="nil"/>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p>
        </w:tc>
      </w:tr>
      <w:tr w:rsidR="008E39BD" w:rsidRPr="0049480F" w:rsidTr="008E39BD">
        <w:trPr>
          <w:trHeight w:val="340"/>
        </w:trPr>
        <w:tc>
          <w:tcPr>
            <w:tcW w:w="973" w:type="pct"/>
            <w:tcBorders>
              <w:top w:val="nil"/>
              <w:left w:val="single" w:sz="4" w:space="0" w:color="auto"/>
              <w:bottom w:val="single" w:sz="4" w:space="0" w:color="auto"/>
              <w:right w:val="single" w:sz="4" w:space="0" w:color="auto"/>
            </w:tcBorders>
            <w:shd w:val="clear" w:color="auto" w:fill="auto"/>
            <w:vAlign w:val="center"/>
            <w:hideMark/>
          </w:tcPr>
          <w:p w:rsidR="008E39BD" w:rsidRPr="0049480F" w:rsidRDefault="008E39BD" w:rsidP="0049480F">
            <w:pPr>
              <w:jc w:val="center"/>
              <w:rPr>
                <w:color w:val="000000"/>
                <w:sz w:val="20"/>
                <w:szCs w:val="20"/>
              </w:rPr>
            </w:pPr>
            <w:r w:rsidRPr="0049480F">
              <w:rPr>
                <w:rFonts w:eastAsiaTheme="minorHAnsi"/>
                <w:sz w:val="20"/>
                <w:szCs w:val="20"/>
                <w:lang w:eastAsia="en-US"/>
              </w:rPr>
              <w:t>Доля резерва (+) / дефицита (-) тепловой мощности</w:t>
            </w:r>
          </w:p>
        </w:tc>
        <w:tc>
          <w:tcPr>
            <w:tcW w:w="434"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w:t>
            </w:r>
          </w:p>
        </w:tc>
        <w:tc>
          <w:tcPr>
            <w:tcW w:w="276"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33,12</w:t>
            </w:r>
          </w:p>
        </w:tc>
        <w:tc>
          <w:tcPr>
            <w:tcW w:w="276"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33,32</w:t>
            </w:r>
          </w:p>
        </w:tc>
        <w:tc>
          <w:tcPr>
            <w:tcW w:w="3040" w:type="pct"/>
            <w:gridSpan w:val="11"/>
            <w:vMerge/>
            <w:tcBorders>
              <w:left w:val="nil"/>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p>
        </w:tc>
      </w:tr>
      <w:tr w:rsidR="008E39BD" w:rsidRPr="0049480F" w:rsidTr="008E39BD">
        <w:trPr>
          <w:trHeight w:val="340"/>
        </w:trPr>
        <w:tc>
          <w:tcPr>
            <w:tcW w:w="973" w:type="pct"/>
            <w:tcBorders>
              <w:top w:val="nil"/>
              <w:left w:val="single" w:sz="4" w:space="0" w:color="auto"/>
              <w:bottom w:val="single" w:sz="4" w:space="0" w:color="auto"/>
              <w:right w:val="single" w:sz="4" w:space="0" w:color="auto"/>
            </w:tcBorders>
            <w:shd w:val="clear" w:color="auto" w:fill="auto"/>
            <w:vAlign w:val="center"/>
            <w:hideMark/>
          </w:tcPr>
          <w:p w:rsidR="008E39BD" w:rsidRPr="0049480F" w:rsidRDefault="008E39BD" w:rsidP="0049480F">
            <w:pPr>
              <w:jc w:val="center"/>
              <w:rPr>
                <w:color w:val="000000"/>
                <w:sz w:val="20"/>
                <w:szCs w:val="20"/>
              </w:rPr>
            </w:pPr>
            <w:r w:rsidRPr="0049480F">
              <w:rPr>
                <w:color w:val="000000"/>
                <w:sz w:val="20"/>
                <w:szCs w:val="20"/>
              </w:rPr>
              <w:t>Договорная нагрузка</w:t>
            </w:r>
          </w:p>
        </w:tc>
        <w:tc>
          <w:tcPr>
            <w:tcW w:w="434"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Гкал/час</w:t>
            </w:r>
          </w:p>
        </w:tc>
        <w:tc>
          <w:tcPr>
            <w:tcW w:w="276"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19,06</w:t>
            </w:r>
          </w:p>
        </w:tc>
        <w:tc>
          <w:tcPr>
            <w:tcW w:w="276"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19,06</w:t>
            </w:r>
          </w:p>
        </w:tc>
        <w:tc>
          <w:tcPr>
            <w:tcW w:w="3040" w:type="pct"/>
            <w:gridSpan w:val="11"/>
            <w:vMerge/>
            <w:tcBorders>
              <w:left w:val="nil"/>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p>
        </w:tc>
      </w:tr>
      <w:tr w:rsidR="008E39BD" w:rsidRPr="0049480F" w:rsidTr="008E39BD">
        <w:trPr>
          <w:trHeight w:val="340"/>
        </w:trPr>
        <w:tc>
          <w:tcPr>
            <w:tcW w:w="973" w:type="pct"/>
            <w:tcBorders>
              <w:top w:val="nil"/>
              <w:left w:val="single" w:sz="4" w:space="0" w:color="auto"/>
              <w:bottom w:val="single" w:sz="4" w:space="0" w:color="auto"/>
              <w:right w:val="single" w:sz="4" w:space="0" w:color="auto"/>
            </w:tcBorders>
            <w:shd w:val="clear" w:color="auto" w:fill="auto"/>
            <w:vAlign w:val="center"/>
            <w:hideMark/>
          </w:tcPr>
          <w:p w:rsidR="008E39BD" w:rsidRPr="0049480F" w:rsidRDefault="008E39BD" w:rsidP="0049480F">
            <w:pPr>
              <w:jc w:val="center"/>
              <w:rPr>
                <w:color w:val="000000"/>
                <w:sz w:val="20"/>
                <w:szCs w:val="20"/>
              </w:rPr>
            </w:pPr>
            <w:r w:rsidRPr="0049480F">
              <w:rPr>
                <w:color w:val="000000"/>
                <w:sz w:val="20"/>
                <w:szCs w:val="20"/>
              </w:rPr>
              <w:t>Суммарная тепловая нагрузка на коллекторах источника</w:t>
            </w:r>
          </w:p>
        </w:tc>
        <w:tc>
          <w:tcPr>
            <w:tcW w:w="434"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Гкал/час</w:t>
            </w:r>
          </w:p>
        </w:tc>
        <w:tc>
          <w:tcPr>
            <w:tcW w:w="276"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20,55</w:t>
            </w:r>
          </w:p>
        </w:tc>
        <w:tc>
          <w:tcPr>
            <w:tcW w:w="276"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20,55</w:t>
            </w:r>
          </w:p>
        </w:tc>
        <w:tc>
          <w:tcPr>
            <w:tcW w:w="3040" w:type="pct"/>
            <w:gridSpan w:val="11"/>
            <w:vMerge/>
            <w:tcBorders>
              <w:left w:val="nil"/>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p>
        </w:tc>
      </w:tr>
      <w:tr w:rsidR="008E39BD" w:rsidRPr="0049480F" w:rsidTr="008E39BD">
        <w:trPr>
          <w:trHeight w:val="340"/>
        </w:trPr>
        <w:tc>
          <w:tcPr>
            <w:tcW w:w="973" w:type="pct"/>
            <w:tcBorders>
              <w:top w:val="nil"/>
              <w:left w:val="single" w:sz="4" w:space="0" w:color="auto"/>
              <w:bottom w:val="single" w:sz="4" w:space="0" w:color="auto"/>
              <w:right w:val="single" w:sz="4" w:space="0" w:color="auto"/>
            </w:tcBorders>
            <w:shd w:val="clear" w:color="auto" w:fill="auto"/>
            <w:vAlign w:val="center"/>
            <w:hideMark/>
          </w:tcPr>
          <w:p w:rsidR="008E39BD" w:rsidRPr="0049480F" w:rsidRDefault="008E39BD" w:rsidP="0049480F">
            <w:pPr>
              <w:jc w:val="center"/>
              <w:rPr>
                <w:color w:val="000000"/>
                <w:sz w:val="20"/>
                <w:szCs w:val="20"/>
              </w:rPr>
            </w:pPr>
            <w:r w:rsidRPr="0049480F">
              <w:rPr>
                <w:color w:val="000000"/>
                <w:sz w:val="20"/>
                <w:szCs w:val="20"/>
              </w:rPr>
              <w:t>Резерв ("+")/ Дефицит("-") тепловой мощности «нетто» с учетом договорных нагрузок</w:t>
            </w:r>
          </w:p>
        </w:tc>
        <w:tc>
          <w:tcPr>
            <w:tcW w:w="434"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Гкал/час</w:t>
            </w:r>
          </w:p>
        </w:tc>
        <w:tc>
          <w:tcPr>
            <w:tcW w:w="276"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2,39</w:t>
            </w:r>
          </w:p>
        </w:tc>
        <w:tc>
          <w:tcPr>
            <w:tcW w:w="276"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2,39</w:t>
            </w:r>
          </w:p>
        </w:tc>
        <w:tc>
          <w:tcPr>
            <w:tcW w:w="3040" w:type="pct"/>
            <w:gridSpan w:val="11"/>
            <w:vMerge/>
            <w:tcBorders>
              <w:left w:val="nil"/>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p>
        </w:tc>
      </w:tr>
      <w:tr w:rsidR="008E39BD" w:rsidRPr="0049480F" w:rsidTr="008E39BD">
        <w:trPr>
          <w:trHeight w:val="340"/>
        </w:trPr>
        <w:tc>
          <w:tcPr>
            <w:tcW w:w="973" w:type="pct"/>
            <w:tcBorders>
              <w:top w:val="nil"/>
              <w:left w:val="single" w:sz="4" w:space="0" w:color="auto"/>
              <w:bottom w:val="single" w:sz="4" w:space="0" w:color="auto"/>
              <w:right w:val="single" w:sz="4" w:space="0" w:color="auto"/>
            </w:tcBorders>
            <w:shd w:val="clear" w:color="auto" w:fill="auto"/>
            <w:vAlign w:val="center"/>
            <w:hideMark/>
          </w:tcPr>
          <w:p w:rsidR="008E39BD" w:rsidRPr="0049480F" w:rsidRDefault="008E39BD" w:rsidP="0049480F">
            <w:pPr>
              <w:jc w:val="center"/>
              <w:rPr>
                <w:color w:val="000000"/>
                <w:sz w:val="20"/>
                <w:szCs w:val="20"/>
              </w:rPr>
            </w:pPr>
            <w:r w:rsidRPr="0049480F">
              <w:rPr>
                <w:rFonts w:eastAsiaTheme="minorHAnsi"/>
                <w:sz w:val="20"/>
                <w:szCs w:val="20"/>
                <w:lang w:eastAsia="en-US"/>
              </w:rPr>
              <w:t>Доля резерва (+) / дефицита (-) тепловой мощности</w:t>
            </w:r>
          </w:p>
        </w:tc>
        <w:tc>
          <w:tcPr>
            <w:tcW w:w="434"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w:t>
            </w:r>
          </w:p>
        </w:tc>
        <w:tc>
          <w:tcPr>
            <w:tcW w:w="276"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11,42</w:t>
            </w:r>
          </w:p>
        </w:tc>
        <w:tc>
          <w:tcPr>
            <w:tcW w:w="276" w:type="pct"/>
            <w:tcBorders>
              <w:top w:val="nil"/>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r w:rsidRPr="0049480F">
              <w:rPr>
                <w:color w:val="000000"/>
                <w:sz w:val="20"/>
                <w:szCs w:val="20"/>
              </w:rPr>
              <w:t>11,42</w:t>
            </w:r>
          </w:p>
        </w:tc>
        <w:tc>
          <w:tcPr>
            <w:tcW w:w="3040" w:type="pct"/>
            <w:gridSpan w:val="11"/>
            <w:vMerge/>
            <w:tcBorders>
              <w:left w:val="nil"/>
              <w:bottom w:val="single" w:sz="4" w:space="0" w:color="auto"/>
              <w:right w:val="single" w:sz="4" w:space="0" w:color="auto"/>
            </w:tcBorders>
            <w:shd w:val="clear" w:color="auto" w:fill="auto"/>
            <w:noWrap/>
            <w:vAlign w:val="center"/>
            <w:hideMark/>
          </w:tcPr>
          <w:p w:rsidR="008E39BD" w:rsidRPr="0049480F" w:rsidRDefault="008E39BD" w:rsidP="0049480F">
            <w:pPr>
              <w:jc w:val="center"/>
              <w:rPr>
                <w:color w:val="000000"/>
                <w:sz w:val="20"/>
                <w:szCs w:val="20"/>
              </w:rPr>
            </w:pPr>
          </w:p>
        </w:tc>
      </w:tr>
    </w:tbl>
    <w:p w:rsidR="00E11B16" w:rsidRPr="0049480F" w:rsidRDefault="00E11B16" w:rsidP="0049480F">
      <w:pPr>
        <w:pStyle w:val="26"/>
        <w:shd w:val="clear" w:color="auto" w:fill="auto"/>
        <w:spacing w:before="0" w:line="360" w:lineRule="auto"/>
        <w:ind w:firstLine="709"/>
        <w:jc w:val="both"/>
        <w:rPr>
          <w:rStyle w:val="ArialUnicodeMS115pt"/>
          <w:rFonts w:ascii="Times New Roman" w:hAnsi="Times New Roman" w:cs="Times New Roman"/>
          <w:color w:val="auto"/>
          <w:sz w:val="24"/>
          <w:szCs w:val="24"/>
        </w:rPr>
      </w:pPr>
    </w:p>
    <w:p w:rsidR="00E11B16" w:rsidRPr="0049480F" w:rsidRDefault="00E11B16" w:rsidP="0049480F">
      <w:pPr>
        <w:pStyle w:val="26"/>
        <w:shd w:val="clear" w:color="auto" w:fill="auto"/>
        <w:spacing w:before="0" w:line="360" w:lineRule="auto"/>
        <w:ind w:firstLine="709"/>
        <w:jc w:val="both"/>
        <w:rPr>
          <w:rStyle w:val="ArialUnicodeMS115pt"/>
          <w:rFonts w:ascii="Times New Roman" w:hAnsi="Times New Roman" w:cs="Times New Roman"/>
          <w:color w:val="auto"/>
          <w:sz w:val="24"/>
          <w:szCs w:val="24"/>
        </w:rPr>
      </w:pPr>
    </w:p>
    <w:p w:rsidR="00847A19" w:rsidRPr="0049480F" w:rsidRDefault="00847A19" w:rsidP="0049480F">
      <w:pPr>
        <w:pStyle w:val="26"/>
        <w:shd w:val="clear" w:color="auto" w:fill="auto"/>
        <w:spacing w:before="0" w:line="360" w:lineRule="auto"/>
        <w:ind w:firstLine="709"/>
        <w:jc w:val="both"/>
        <w:rPr>
          <w:rStyle w:val="ArialUnicodeMS115pt"/>
          <w:rFonts w:ascii="Times New Roman" w:hAnsi="Times New Roman" w:cs="Times New Roman"/>
          <w:color w:val="auto"/>
          <w:sz w:val="24"/>
          <w:szCs w:val="24"/>
        </w:rPr>
      </w:pPr>
    </w:p>
    <w:p w:rsidR="00847A19" w:rsidRPr="0049480F" w:rsidRDefault="00847A19" w:rsidP="0049480F">
      <w:pPr>
        <w:pStyle w:val="26"/>
        <w:shd w:val="clear" w:color="auto" w:fill="auto"/>
        <w:spacing w:before="0" w:line="360" w:lineRule="auto"/>
        <w:ind w:firstLine="709"/>
        <w:jc w:val="both"/>
        <w:rPr>
          <w:rStyle w:val="ArialUnicodeMS115pt"/>
          <w:rFonts w:ascii="Times New Roman" w:hAnsi="Times New Roman" w:cs="Times New Roman"/>
          <w:color w:val="auto"/>
          <w:sz w:val="24"/>
          <w:szCs w:val="24"/>
        </w:rPr>
        <w:sectPr w:rsidR="00847A19" w:rsidRPr="0049480F" w:rsidSect="002F3810">
          <w:pgSz w:w="16838" w:h="11906" w:orient="landscape"/>
          <w:pgMar w:top="1701" w:right="567" w:bottom="567" w:left="567" w:header="709" w:footer="289" w:gutter="0"/>
          <w:cols w:space="708"/>
          <w:docGrid w:linePitch="360"/>
        </w:sectPr>
      </w:pPr>
    </w:p>
    <w:p w:rsidR="00847A19" w:rsidRPr="0049480F" w:rsidRDefault="007C784B" w:rsidP="0049480F">
      <w:pPr>
        <w:pStyle w:val="0311"/>
        <w:spacing w:before="0" w:line="360" w:lineRule="auto"/>
        <w:rPr>
          <w:rFonts w:cs="Times New Roman"/>
          <w:szCs w:val="26"/>
        </w:rPr>
      </w:pPr>
      <w:bookmarkStart w:id="70" w:name="_Toc149570891"/>
      <w:r w:rsidRPr="0049480F">
        <w:rPr>
          <w:rFonts w:cs="Times New Roman"/>
          <w:szCs w:val="26"/>
        </w:rPr>
        <w:t>Перспективные балансы тепловой мощности источников тепловой энергии и тепловой нагрузки потребителей в случае, если зона действия источника тепловой энергии расположена в границах двух или более поселений, городских округов либо в границах городского округа (поселения) и города федерального значения или городских округов (поселений) и города федерального значения, с указанием величины тепловой нагрузки для потребителей каждого поселения, городского округа, города федерального значения</w:t>
      </w:r>
      <w:bookmarkEnd w:id="70"/>
    </w:p>
    <w:p w:rsidR="00847A19" w:rsidRPr="0049480F" w:rsidRDefault="00040F1A" w:rsidP="0049480F">
      <w:pPr>
        <w:pStyle w:val="26"/>
        <w:shd w:val="clear" w:color="auto" w:fill="auto"/>
        <w:spacing w:before="0" w:line="360" w:lineRule="auto"/>
        <w:ind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Балансы тепловой мощности источников тепловой энергии и перспективной тепловой нагрузки на территории г. Нефтеюганска на расчетный срок до 2033 года представлены</w:t>
      </w:r>
      <w:r w:rsidR="0022679F" w:rsidRPr="0049480F">
        <w:rPr>
          <w:rStyle w:val="ArialUnicodeMS115pt"/>
          <w:rFonts w:ascii="Times New Roman" w:hAnsi="Times New Roman" w:cs="Times New Roman"/>
          <w:color w:val="auto"/>
          <w:sz w:val="26"/>
          <w:szCs w:val="26"/>
        </w:rPr>
        <w:t xml:space="preserve"> в таблицах </w:t>
      </w:r>
      <w:r w:rsidR="0022679F" w:rsidRPr="0049480F">
        <w:rPr>
          <w:rStyle w:val="ArialUnicodeMS115pt"/>
          <w:rFonts w:ascii="Times New Roman" w:hAnsi="Times New Roman" w:cs="Times New Roman"/>
          <w:color w:val="auto"/>
          <w:sz w:val="26"/>
          <w:szCs w:val="26"/>
        </w:rPr>
        <w:fldChar w:fldCharType="begin"/>
      </w:r>
      <w:r w:rsidR="0022679F" w:rsidRPr="0049480F">
        <w:rPr>
          <w:rStyle w:val="ArialUnicodeMS115pt"/>
          <w:rFonts w:ascii="Times New Roman" w:hAnsi="Times New Roman" w:cs="Times New Roman"/>
          <w:color w:val="auto"/>
          <w:sz w:val="26"/>
          <w:szCs w:val="26"/>
        </w:rPr>
        <w:instrText xml:space="preserve"> REF  таб_персп_бал_ЦК1 \h  \* MERGEFORMAT </w:instrText>
      </w:r>
      <w:r w:rsidR="0022679F" w:rsidRPr="0049480F">
        <w:rPr>
          <w:rStyle w:val="ArialUnicodeMS115pt"/>
          <w:rFonts w:ascii="Times New Roman" w:hAnsi="Times New Roman" w:cs="Times New Roman"/>
          <w:color w:val="auto"/>
          <w:sz w:val="26"/>
          <w:szCs w:val="26"/>
        </w:rPr>
      </w:r>
      <w:r w:rsidR="0022679F" w:rsidRPr="0049480F">
        <w:rPr>
          <w:rStyle w:val="ArialUnicodeMS115pt"/>
          <w:rFonts w:ascii="Times New Roman" w:hAnsi="Times New Roman" w:cs="Times New Roman"/>
          <w:color w:val="auto"/>
          <w:sz w:val="26"/>
          <w:szCs w:val="26"/>
        </w:rPr>
        <w:fldChar w:fldCharType="separate"/>
      </w:r>
      <w:r w:rsidR="00840798" w:rsidRPr="00840798">
        <w:rPr>
          <w:rFonts w:ascii="Times New Roman" w:eastAsia="Calibri" w:hAnsi="Times New Roman"/>
          <w:noProof/>
          <w:sz w:val="26"/>
          <w:szCs w:val="26"/>
          <w:lang w:eastAsia="en-US"/>
        </w:rPr>
        <w:t>14</w:t>
      </w:r>
      <w:r w:rsidR="0022679F" w:rsidRPr="0049480F">
        <w:rPr>
          <w:rStyle w:val="ArialUnicodeMS115pt"/>
          <w:rFonts w:ascii="Times New Roman" w:hAnsi="Times New Roman" w:cs="Times New Roman"/>
          <w:color w:val="auto"/>
          <w:sz w:val="26"/>
          <w:szCs w:val="26"/>
        </w:rPr>
        <w:fldChar w:fldCharType="end"/>
      </w:r>
      <w:r w:rsidR="0022679F" w:rsidRPr="0049480F">
        <w:rPr>
          <w:rStyle w:val="ArialUnicodeMS115pt"/>
          <w:rFonts w:ascii="Times New Roman" w:hAnsi="Times New Roman" w:cs="Times New Roman"/>
          <w:color w:val="auto"/>
          <w:sz w:val="26"/>
          <w:szCs w:val="26"/>
        </w:rPr>
        <w:t>-</w:t>
      </w:r>
      <w:r w:rsidR="0022679F" w:rsidRPr="0049480F">
        <w:rPr>
          <w:rStyle w:val="ArialUnicodeMS115pt"/>
          <w:rFonts w:ascii="Times New Roman" w:hAnsi="Times New Roman" w:cs="Times New Roman"/>
          <w:color w:val="auto"/>
          <w:sz w:val="26"/>
          <w:szCs w:val="26"/>
        </w:rPr>
        <w:fldChar w:fldCharType="begin"/>
      </w:r>
      <w:r w:rsidR="0022679F" w:rsidRPr="0049480F">
        <w:rPr>
          <w:rStyle w:val="ArialUnicodeMS115pt"/>
          <w:rFonts w:ascii="Times New Roman" w:hAnsi="Times New Roman" w:cs="Times New Roman"/>
          <w:color w:val="auto"/>
          <w:sz w:val="26"/>
          <w:szCs w:val="26"/>
        </w:rPr>
        <w:instrText xml:space="preserve"> REF  таб_персп_бал_ЮЗ \h  \* MERGEFORMAT </w:instrText>
      </w:r>
      <w:r w:rsidR="0022679F" w:rsidRPr="0049480F">
        <w:rPr>
          <w:rStyle w:val="ArialUnicodeMS115pt"/>
          <w:rFonts w:ascii="Times New Roman" w:hAnsi="Times New Roman" w:cs="Times New Roman"/>
          <w:color w:val="auto"/>
          <w:sz w:val="26"/>
          <w:szCs w:val="26"/>
        </w:rPr>
      </w:r>
      <w:r w:rsidR="0022679F" w:rsidRPr="0049480F">
        <w:rPr>
          <w:rStyle w:val="ArialUnicodeMS115pt"/>
          <w:rFonts w:ascii="Times New Roman" w:hAnsi="Times New Roman" w:cs="Times New Roman"/>
          <w:color w:val="auto"/>
          <w:sz w:val="26"/>
          <w:szCs w:val="26"/>
        </w:rPr>
        <w:fldChar w:fldCharType="separate"/>
      </w:r>
      <w:r w:rsidR="00840798" w:rsidRPr="00840798">
        <w:rPr>
          <w:rFonts w:ascii="Times New Roman" w:eastAsia="Calibri" w:hAnsi="Times New Roman"/>
          <w:noProof/>
          <w:sz w:val="26"/>
          <w:szCs w:val="26"/>
          <w:lang w:eastAsia="en-US"/>
        </w:rPr>
        <w:t>17</w:t>
      </w:r>
      <w:r w:rsidR="0022679F" w:rsidRPr="0049480F">
        <w:rPr>
          <w:rStyle w:val="ArialUnicodeMS115pt"/>
          <w:rFonts w:ascii="Times New Roman" w:hAnsi="Times New Roman" w:cs="Times New Roman"/>
          <w:color w:val="auto"/>
          <w:sz w:val="26"/>
          <w:szCs w:val="26"/>
        </w:rPr>
        <w:fldChar w:fldCharType="end"/>
      </w:r>
      <w:r w:rsidRPr="0049480F">
        <w:rPr>
          <w:rStyle w:val="ArialUnicodeMS115pt"/>
          <w:rFonts w:ascii="Times New Roman" w:hAnsi="Times New Roman" w:cs="Times New Roman"/>
          <w:color w:val="auto"/>
          <w:sz w:val="26"/>
          <w:szCs w:val="26"/>
        </w:rPr>
        <w:t>.</w:t>
      </w:r>
    </w:p>
    <w:p w:rsidR="00040F1A" w:rsidRPr="0049480F" w:rsidRDefault="00040F1A" w:rsidP="0049480F">
      <w:pPr>
        <w:pStyle w:val="26"/>
        <w:shd w:val="clear" w:color="auto" w:fill="auto"/>
        <w:spacing w:before="0" w:line="360" w:lineRule="auto"/>
        <w:ind w:firstLine="709"/>
        <w:jc w:val="both"/>
        <w:rPr>
          <w:rStyle w:val="ArialUnicodeMS115pt"/>
          <w:rFonts w:ascii="Times New Roman" w:hAnsi="Times New Roman" w:cs="Times New Roman"/>
          <w:color w:val="auto"/>
          <w:sz w:val="26"/>
          <w:szCs w:val="26"/>
        </w:rPr>
      </w:pPr>
    </w:p>
    <w:p w:rsidR="007C784B" w:rsidRPr="0049480F" w:rsidRDefault="007C784B" w:rsidP="0049480F">
      <w:pPr>
        <w:pStyle w:val="04111"/>
        <w:spacing w:before="0" w:line="360" w:lineRule="auto"/>
        <w:ind w:left="0"/>
        <w:rPr>
          <w:rFonts w:cs="Times New Roman"/>
          <w:szCs w:val="26"/>
          <w:shd w:val="clear" w:color="auto" w:fill="FFFFFF"/>
        </w:rPr>
      </w:pPr>
      <w:bookmarkStart w:id="71" w:name="_Toc149570892"/>
      <w:r w:rsidRPr="0049480F">
        <w:rPr>
          <w:rFonts w:cs="Times New Roman"/>
          <w:szCs w:val="26"/>
          <w:shd w:val="clear" w:color="auto" w:fill="FFFFFF"/>
        </w:rPr>
        <w:t>Существующие и перспективные значения установленной тепловой мощности основного оборудования источника (источников) тепловой энергии</w:t>
      </w:r>
      <w:bookmarkEnd w:id="71"/>
    </w:p>
    <w:p w:rsidR="0022679F" w:rsidRPr="0049480F" w:rsidRDefault="00040F1A" w:rsidP="0049480F">
      <w:pPr>
        <w:pStyle w:val="26"/>
        <w:shd w:val="clear" w:color="auto" w:fill="auto"/>
        <w:spacing w:before="0" w:line="360" w:lineRule="auto"/>
        <w:ind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 xml:space="preserve">Существующие и перспективные значения установленной тепловой мощности основного оборудования источников тепловой энергии на территории г. Нефтеюганска на расчетный срок до 2033 года представлены в </w:t>
      </w:r>
      <w:r w:rsidR="0022679F" w:rsidRPr="0049480F">
        <w:rPr>
          <w:rStyle w:val="ArialUnicodeMS115pt"/>
          <w:rFonts w:ascii="Times New Roman" w:hAnsi="Times New Roman" w:cs="Times New Roman"/>
          <w:color w:val="auto"/>
          <w:sz w:val="26"/>
          <w:szCs w:val="26"/>
        </w:rPr>
        <w:t xml:space="preserve">таблицах </w:t>
      </w:r>
      <w:r w:rsidR="0022679F" w:rsidRPr="0049480F">
        <w:rPr>
          <w:rStyle w:val="ArialUnicodeMS115pt"/>
          <w:rFonts w:ascii="Times New Roman" w:hAnsi="Times New Roman" w:cs="Times New Roman"/>
          <w:color w:val="auto"/>
          <w:sz w:val="26"/>
          <w:szCs w:val="26"/>
        </w:rPr>
        <w:fldChar w:fldCharType="begin"/>
      </w:r>
      <w:r w:rsidR="0022679F" w:rsidRPr="0049480F">
        <w:rPr>
          <w:rStyle w:val="ArialUnicodeMS115pt"/>
          <w:rFonts w:ascii="Times New Roman" w:hAnsi="Times New Roman" w:cs="Times New Roman"/>
          <w:color w:val="auto"/>
          <w:sz w:val="26"/>
          <w:szCs w:val="26"/>
        </w:rPr>
        <w:instrText xml:space="preserve"> REF  таб_персп_бал_ЦК1 \h  \* MERGEFORMAT </w:instrText>
      </w:r>
      <w:r w:rsidR="0022679F" w:rsidRPr="0049480F">
        <w:rPr>
          <w:rStyle w:val="ArialUnicodeMS115pt"/>
          <w:rFonts w:ascii="Times New Roman" w:hAnsi="Times New Roman" w:cs="Times New Roman"/>
          <w:color w:val="auto"/>
          <w:sz w:val="26"/>
          <w:szCs w:val="26"/>
        </w:rPr>
      </w:r>
      <w:r w:rsidR="0022679F" w:rsidRPr="0049480F">
        <w:rPr>
          <w:rStyle w:val="ArialUnicodeMS115pt"/>
          <w:rFonts w:ascii="Times New Roman" w:hAnsi="Times New Roman" w:cs="Times New Roman"/>
          <w:color w:val="auto"/>
          <w:sz w:val="26"/>
          <w:szCs w:val="26"/>
        </w:rPr>
        <w:fldChar w:fldCharType="separate"/>
      </w:r>
      <w:r w:rsidR="00840798" w:rsidRPr="00840798">
        <w:rPr>
          <w:rFonts w:ascii="Times New Roman" w:eastAsia="Calibri" w:hAnsi="Times New Roman"/>
          <w:noProof/>
          <w:sz w:val="26"/>
          <w:szCs w:val="26"/>
          <w:lang w:eastAsia="en-US"/>
        </w:rPr>
        <w:t>14</w:t>
      </w:r>
      <w:r w:rsidR="0022679F" w:rsidRPr="0049480F">
        <w:rPr>
          <w:rStyle w:val="ArialUnicodeMS115pt"/>
          <w:rFonts w:ascii="Times New Roman" w:hAnsi="Times New Roman" w:cs="Times New Roman"/>
          <w:color w:val="auto"/>
          <w:sz w:val="26"/>
          <w:szCs w:val="26"/>
        </w:rPr>
        <w:fldChar w:fldCharType="end"/>
      </w:r>
      <w:r w:rsidR="0022679F" w:rsidRPr="0049480F">
        <w:rPr>
          <w:rStyle w:val="ArialUnicodeMS115pt"/>
          <w:rFonts w:ascii="Times New Roman" w:hAnsi="Times New Roman" w:cs="Times New Roman"/>
          <w:color w:val="auto"/>
          <w:sz w:val="26"/>
          <w:szCs w:val="26"/>
        </w:rPr>
        <w:t>-</w:t>
      </w:r>
      <w:r w:rsidR="0022679F" w:rsidRPr="0049480F">
        <w:rPr>
          <w:rStyle w:val="ArialUnicodeMS115pt"/>
          <w:rFonts w:ascii="Times New Roman" w:hAnsi="Times New Roman" w:cs="Times New Roman"/>
          <w:color w:val="auto"/>
          <w:sz w:val="26"/>
          <w:szCs w:val="26"/>
        </w:rPr>
        <w:fldChar w:fldCharType="begin"/>
      </w:r>
      <w:r w:rsidR="0022679F" w:rsidRPr="0049480F">
        <w:rPr>
          <w:rStyle w:val="ArialUnicodeMS115pt"/>
          <w:rFonts w:ascii="Times New Roman" w:hAnsi="Times New Roman" w:cs="Times New Roman"/>
          <w:color w:val="auto"/>
          <w:sz w:val="26"/>
          <w:szCs w:val="26"/>
        </w:rPr>
        <w:instrText xml:space="preserve"> REF  таб_персп_бал_ЮЗ \h  \* MERGEFORMAT </w:instrText>
      </w:r>
      <w:r w:rsidR="0022679F" w:rsidRPr="0049480F">
        <w:rPr>
          <w:rStyle w:val="ArialUnicodeMS115pt"/>
          <w:rFonts w:ascii="Times New Roman" w:hAnsi="Times New Roman" w:cs="Times New Roman"/>
          <w:color w:val="auto"/>
          <w:sz w:val="26"/>
          <w:szCs w:val="26"/>
        </w:rPr>
      </w:r>
      <w:r w:rsidR="0022679F" w:rsidRPr="0049480F">
        <w:rPr>
          <w:rStyle w:val="ArialUnicodeMS115pt"/>
          <w:rFonts w:ascii="Times New Roman" w:hAnsi="Times New Roman" w:cs="Times New Roman"/>
          <w:color w:val="auto"/>
          <w:sz w:val="26"/>
          <w:szCs w:val="26"/>
        </w:rPr>
        <w:fldChar w:fldCharType="separate"/>
      </w:r>
      <w:r w:rsidR="00840798" w:rsidRPr="00840798">
        <w:rPr>
          <w:rFonts w:ascii="Times New Roman" w:eastAsia="Calibri" w:hAnsi="Times New Roman"/>
          <w:noProof/>
          <w:sz w:val="26"/>
          <w:szCs w:val="26"/>
          <w:lang w:eastAsia="en-US"/>
        </w:rPr>
        <w:t>17</w:t>
      </w:r>
      <w:r w:rsidR="0022679F" w:rsidRPr="0049480F">
        <w:rPr>
          <w:rStyle w:val="ArialUnicodeMS115pt"/>
          <w:rFonts w:ascii="Times New Roman" w:hAnsi="Times New Roman" w:cs="Times New Roman"/>
          <w:color w:val="auto"/>
          <w:sz w:val="26"/>
          <w:szCs w:val="26"/>
        </w:rPr>
        <w:fldChar w:fldCharType="end"/>
      </w:r>
      <w:r w:rsidR="0022679F" w:rsidRPr="0049480F">
        <w:rPr>
          <w:rStyle w:val="ArialUnicodeMS115pt"/>
          <w:rFonts w:ascii="Times New Roman" w:hAnsi="Times New Roman" w:cs="Times New Roman"/>
          <w:color w:val="auto"/>
          <w:sz w:val="26"/>
          <w:szCs w:val="26"/>
        </w:rPr>
        <w:t>.</w:t>
      </w:r>
    </w:p>
    <w:p w:rsidR="00040F1A" w:rsidRPr="0049480F" w:rsidRDefault="00040F1A" w:rsidP="0049480F">
      <w:pPr>
        <w:pStyle w:val="26"/>
        <w:shd w:val="clear" w:color="auto" w:fill="auto"/>
        <w:spacing w:before="0" w:line="360" w:lineRule="auto"/>
        <w:ind w:firstLine="709"/>
        <w:jc w:val="both"/>
        <w:rPr>
          <w:rStyle w:val="ArialUnicodeMS115pt"/>
          <w:rFonts w:ascii="Times New Roman" w:hAnsi="Times New Roman" w:cs="Times New Roman"/>
          <w:color w:val="auto"/>
          <w:sz w:val="26"/>
          <w:szCs w:val="26"/>
        </w:rPr>
      </w:pPr>
    </w:p>
    <w:p w:rsidR="007C784B" w:rsidRPr="0049480F" w:rsidRDefault="007C784B" w:rsidP="0049480F">
      <w:pPr>
        <w:pStyle w:val="04111"/>
        <w:spacing w:before="0" w:line="360" w:lineRule="auto"/>
        <w:ind w:left="0"/>
        <w:rPr>
          <w:rFonts w:cs="Times New Roman"/>
          <w:szCs w:val="26"/>
          <w:shd w:val="clear" w:color="auto" w:fill="FFFFFF"/>
        </w:rPr>
      </w:pPr>
      <w:bookmarkStart w:id="72" w:name="_Toc149570893"/>
      <w:r w:rsidRPr="0049480F">
        <w:rPr>
          <w:rFonts w:cs="Times New Roman"/>
          <w:szCs w:val="26"/>
          <w:shd w:val="clear" w:color="auto" w:fill="FFFFFF"/>
        </w:rPr>
        <w:t>Существующие и перспективные технические ограничения на использование установленной тепловой мощности и значения располагаемой мощности основного оборудования источников тепловой энергии</w:t>
      </w:r>
      <w:bookmarkEnd w:id="72"/>
    </w:p>
    <w:p w:rsidR="00FC6B03" w:rsidRPr="0049480F" w:rsidRDefault="00040F1A" w:rsidP="0049480F">
      <w:pPr>
        <w:pStyle w:val="26"/>
        <w:shd w:val="clear" w:color="auto" w:fill="auto"/>
        <w:spacing w:before="0" w:line="360" w:lineRule="auto"/>
        <w:ind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В настоящее время, технические ограничения на использование устано</w:t>
      </w:r>
      <w:r w:rsidR="00F34FCF" w:rsidRPr="0049480F">
        <w:rPr>
          <w:rStyle w:val="ArialUnicodeMS115pt"/>
          <w:rFonts w:ascii="Times New Roman" w:hAnsi="Times New Roman" w:cs="Times New Roman"/>
          <w:color w:val="auto"/>
          <w:sz w:val="26"/>
          <w:szCs w:val="26"/>
        </w:rPr>
        <w:t xml:space="preserve">вленной тепловой мощности </w:t>
      </w:r>
      <w:r w:rsidR="00C57868" w:rsidRPr="0049480F">
        <w:rPr>
          <w:rStyle w:val="ArialUnicodeMS115pt"/>
          <w:rFonts w:ascii="Times New Roman" w:hAnsi="Times New Roman" w:cs="Times New Roman"/>
          <w:color w:val="auto"/>
          <w:sz w:val="26"/>
          <w:szCs w:val="26"/>
        </w:rPr>
        <w:t>на котельных г.Нефтеюганска отсутствуют</w:t>
      </w:r>
      <w:r w:rsidR="00FC6B03" w:rsidRPr="0049480F">
        <w:rPr>
          <w:rStyle w:val="ArialUnicodeMS115pt"/>
          <w:rFonts w:ascii="Times New Roman" w:hAnsi="Times New Roman" w:cs="Times New Roman"/>
          <w:color w:val="auto"/>
          <w:sz w:val="26"/>
          <w:szCs w:val="26"/>
        </w:rPr>
        <w:t xml:space="preserve">. </w:t>
      </w:r>
    </w:p>
    <w:p w:rsidR="00040F1A" w:rsidRPr="0049480F" w:rsidRDefault="00040F1A" w:rsidP="0049480F">
      <w:pPr>
        <w:pStyle w:val="26"/>
        <w:shd w:val="clear" w:color="auto" w:fill="auto"/>
        <w:spacing w:before="0" w:line="360" w:lineRule="auto"/>
        <w:ind w:firstLine="709"/>
        <w:jc w:val="both"/>
        <w:rPr>
          <w:rStyle w:val="ArialUnicodeMS115pt"/>
          <w:rFonts w:ascii="Times New Roman" w:hAnsi="Times New Roman" w:cs="Times New Roman"/>
          <w:color w:val="auto"/>
          <w:sz w:val="26"/>
          <w:szCs w:val="26"/>
        </w:rPr>
      </w:pPr>
    </w:p>
    <w:p w:rsidR="007C784B" w:rsidRPr="0049480F" w:rsidRDefault="007C784B" w:rsidP="0049480F">
      <w:pPr>
        <w:pStyle w:val="04111"/>
        <w:spacing w:before="0" w:line="360" w:lineRule="auto"/>
        <w:ind w:left="0"/>
        <w:rPr>
          <w:rFonts w:cs="Times New Roman"/>
          <w:szCs w:val="26"/>
          <w:shd w:val="clear" w:color="auto" w:fill="FFFFFF"/>
        </w:rPr>
      </w:pPr>
      <w:bookmarkStart w:id="73" w:name="_Toc149570894"/>
      <w:r w:rsidRPr="0049480F">
        <w:rPr>
          <w:rFonts w:cs="Times New Roman"/>
          <w:szCs w:val="26"/>
          <w:shd w:val="clear" w:color="auto" w:fill="FFFFFF"/>
        </w:rPr>
        <w:t>Существующие и перспективные затраты тепловой мощности на собственные и хозяйственные нужды теплоснабжающей организации в отношении источников тепловой энергии</w:t>
      </w:r>
      <w:bookmarkEnd w:id="73"/>
    </w:p>
    <w:p w:rsidR="005F500D" w:rsidRPr="0049480F" w:rsidRDefault="00040F1A" w:rsidP="0049480F">
      <w:pPr>
        <w:pStyle w:val="26"/>
        <w:shd w:val="clear" w:color="auto" w:fill="auto"/>
        <w:spacing w:before="0" w:line="360" w:lineRule="auto"/>
        <w:ind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 xml:space="preserve">Существующие и перспективные затраты тепловой мощности на собственные и хозяйственные нужды источников тепловой энергии на территории г. Нефтеюганска на расчетный срок до 2033 года представлены в </w:t>
      </w:r>
      <w:r w:rsidR="0022679F" w:rsidRPr="0049480F">
        <w:rPr>
          <w:rStyle w:val="ArialUnicodeMS115pt"/>
          <w:rFonts w:ascii="Times New Roman" w:hAnsi="Times New Roman" w:cs="Times New Roman"/>
          <w:color w:val="auto"/>
          <w:sz w:val="26"/>
          <w:szCs w:val="26"/>
        </w:rPr>
        <w:t xml:space="preserve">таблицах </w:t>
      </w:r>
      <w:r w:rsidR="0022679F" w:rsidRPr="0049480F">
        <w:rPr>
          <w:rStyle w:val="ArialUnicodeMS115pt"/>
          <w:rFonts w:ascii="Times New Roman" w:hAnsi="Times New Roman" w:cs="Times New Roman"/>
          <w:color w:val="auto"/>
          <w:sz w:val="26"/>
          <w:szCs w:val="26"/>
        </w:rPr>
        <w:fldChar w:fldCharType="begin"/>
      </w:r>
      <w:r w:rsidR="0022679F" w:rsidRPr="0049480F">
        <w:rPr>
          <w:rStyle w:val="ArialUnicodeMS115pt"/>
          <w:rFonts w:ascii="Times New Roman" w:hAnsi="Times New Roman" w:cs="Times New Roman"/>
          <w:color w:val="auto"/>
          <w:sz w:val="26"/>
          <w:szCs w:val="26"/>
        </w:rPr>
        <w:instrText xml:space="preserve"> REF  таб_персп_бал_ЦК1 \h  \* MERGEFORMAT </w:instrText>
      </w:r>
      <w:r w:rsidR="0022679F" w:rsidRPr="0049480F">
        <w:rPr>
          <w:rStyle w:val="ArialUnicodeMS115pt"/>
          <w:rFonts w:ascii="Times New Roman" w:hAnsi="Times New Roman" w:cs="Times New Roman"/>
          <w:color w:val="auto"/>
          <w:sz w:val="26"/>
          <w:szCs w:val="26"/>
        </w:rPr>
      </w:r>
      <w:r w:rsidR="0022679F" w:rsidRPr="0049480F">
        <w:rPr>
          <w:rStyle w:val="ArialUnicodeMS115pt"/>
          <w:rFonts w:ascii="Times New Roman" w:hAnsi="Times New Roman" w:cs="Times New Roman"/>
          <w:color w:val="auto"/>
          <w:sz w:val="26"/>
          <w:szCs w:val="26"/>
        </w:rPr>
        <w:fldChar w:fldCharType="separate"/>
      </w:r>
      <w:r w:rsidR="00840798" w:rsidRPr="00840798">
        <w:rPr>
          <w:rFonts w:ascii="Times New Roman" w:eastAsia="Calibri" w:hAnsi="Times New Roman"/>
          <w:noProof/>
          <w:sz w:val="26"/>
          <w:szCs w:val="26"/>
          <w:lang w:eastAsia="en-US"/>
        </w:rPr>
        <w:t>14</w:t>
      </w:r>
      <w:r w:rsidR="0022679F" w:rsidRPr="0049480F">
        <w:rPr>
          <w:rStyle w:val="ArialUnicodeMS115pt"/>
          <w:rFonts w:ascii="Times New Roman" w:hAnsi="Times New Roman" w:cs="Times New Roman"/>
          <w:color w:val="auto"/>
          <w:sz w:val="26"/>
          <w:szCs w:val="26"/>
        </w:rPr>
        <w:fldChar w:fldCharType="end"/>
      </w:r>
      <w:r w:rsidR="0022679F" w:rsidRPr="0049480F">
        <w:rPr>
          <w:rStyle w:val="ArialUnicodeMS115pt"/>
          <w:rFonts w:ascii="Times New Roman" w:hAnsi="Times New Roman" w:cs="Times New Roman"/>
          <w:color w:val="auto"/>
          <w:sz w:val="26"/>
          <w:szCs w:val="26"/>
        </w:rPr>
        <w:t>-</w:t>
      </w:r>
      <w:r w:rsidR="0022679F" w:rsidRPr="0049480F">
        <w:rPr>
          <w:rStyle w:val="ArialUnicodeMS115pt"/>
          <w:rFonts w:ascii="Times New Roman" w:hAnsi="Times New Roman" w:cs="Times New Roman"/>
          <w:color w:val="auto"/>
          <w:sz w:val="26"/>
          <w:szCs w:val="26"/>
        </w:rPr>
        <w:fldChar w:fldCharType="begin"/>
      </w:r>
      <w:r w:rsidR="0022679F" w:rsidRPr="0049480F">
        <w:rPr>
          <w:rStyle w:val="ArialUnicodeMS115pt"/>
          <w:rFonts w:ascii="Times New Roman" w:hAnsi="Times New Roman" w:cs="Times New Roman"/>
          <w:color w:val="auto"/>
          <w:sz w:val="26"/>
          <w:szCs w:val="26"/>
        </w:rPr>
        <w:instrText xml:space="preserve"> REF  таб_персп_бал_ЮЗ \h  \* MERGEFORMAT </w:instrText>
      </w:r>
      <w:r w:rsidR="0022679F" w:rsidRPr="0049480F">
        <w:rPr>
          <w:rStyle w:val="ArialUnicodeMS115pt"/>
          <w:rFonts w:ascii="Times New Roman" w:hAnsi="Times New Roman" w:cs="Times New Roman"/>
          <w:color w:val="auto"/>
          <w:sz w:val="26"/>
          <w:szCs w:val="26"/>
        </w:rPr>
      </w:r>
      <w:r w:rsidR="0022679F" w:rsidRPr="0049480F">
        <w:rPr>
          <w:rStyle w:val="ArialUnicodeMS115pt"/>
          <w:rFonts w:ascii="Times New Roman" w:hAnsi="Times New Roman" w:cs="Times New Roman"/>
          <w:color w:val="auto"/>
          <w:sz w:val="26"/>
          <w:szCs w:val="26"/>
        </w:rPr>
        <w:fldChar w:fldCharType="separate"/>
      </w:r>
      <w:r w:rsidR="00840798" w:rsidRPr="00840798">
        <w:rPr>
          <w:rFonts w:ascii="Times New Roman" w:eastAsia="Calibri" w:hAnsi="Times New Roman"/>
          <w:noProof/>
          <w:sz w:val="26"/>
          <w:szCs w:val="26"/>
          <w:lang w:eastAsia="en-US"/>
        </w:rPr>
        <w:t>17</w:t>
      </w:r>
      <w:r w:rsidR="0022679F" w:rsidRPr="0049480F">
        <w:rPr>
          <w:rStyle w:val="ArialUnicodeMS115pt"/>
          <w:rFonts w:ascii="Times New Roman" w:hAnsi="Times New Roman" w:cs="Times New Roman"/>
          <w:color w:val="auto"/>
          <w:sz w:val="26"/>
          <w:szCs w:val="26"/>
        </w:rPr>
        <w:fldChar w:fldCharType="end"/>
      </w:r>
      <w:r w:rsidR="0022679F" w:rsidRPr="0049480F">
        <w:rPr>
          <w:rStyle w:val="ArialUnicodeMS115pt"/>
          <w:rFonts w:ascii="Times New Roman" w:hAnsi="Times New Roman" w:cs="Times New Roman"/>
          <w:color w:val="auto"/>
          <w:sz w:val="26"/>
          <w:szCs w:val="26"/>
        </w:rPr>
        <w:t>.</w:t>
      </w:r>
      <w:r w:rsidR="005F500D" w:rsidRPr="0049480F">
        <w:rPr>
          <w:rStyle w:val="ArialUnicodeMS115pt"/>
          <w:rFonts w:ascii="Times New Roman" w:hAnsi="Times New Roman" w:cs="Times New Roman"/>
          <w:color w:val="auto"/>
          <w:sz w:val="26"/>
          <w:szCs w:val="26"/>
        </w:rPr>
        <w:br w:type="page"/>
      </w:r>
    </w:p>
    <w:p w:rsidR="007C784B" w:rsidRPr="0049480F" w:rsidRDefault="007C784B" w:rsidP="0049480F">
      <w:pPr>
        <w:pStyle w:val="04111"/>
        <w:spacing w:before="0" w:line="360" w:lineRule="auto"/>
        <w:ind w:left="0"/>
        <w:rPr>
          <w:rFonts w:cs="Times New Roman"/>
          <w:szCs w:val="26"/>
          <w:shd w:val="clear" w:color="auto" w:fill="FFFFFF"/>
        </w:rPr>
      </w:pPr>
      <w:bookmarkStart w:id="74" w:name="_Toc149570895"/>
      <w:r w:rsidRPr="0049480F">
        <w:rPr>
          <w:rFonts w:cs="Times New Roman"/>
          <w:szCs w:val="26"/>
          <w:shd w:val="clear" w:color="auto" w:fill="FFFFFF"/>
        </w:rPr>
        <w:t>Значения существующей и перспективной тепловой мощности источников тепловой энергии нетто</w:t>
      </w:r>
      <w:bookmarkEnd w:id="74"/>
    </w:p>
    <w:p w:rsidR="0022679F" w:rsidRPr="0049480F" w:rsidRDefault="00F34FCF" w:rsidP="0049480F">
      <w:pPr>
        <w:pStyle w:val="26"/>
        <w:shd w:val="clear" w:color="auto" w:fill="auto"/>
        <w:spacing w:before="0" w:line="360" w:lineRule="auto"/>
        <w:ind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 xml:space="preserve">Значения существующей и перспективной тепловой мощности источников тепловой энергии нетто на территории г. Нефтеюганска на расчетный срок до 2033 года представлены в </w:t>
      </w:r>
      <w:r w:rsidR="0022679F" w:rsidRPr="0049480F">
        <w:rPr>
          <w:rStyle w:val="ArialUnicodeMS115pt"/>
          <w:rFonts w:ascii="Times New Roman" w:hAnsi="Times New Roman" w:cs="Times New Roman"/>
          <w:color w:val="auto"/>
          <w:sz w:val="26"/>
          <w:szCs w:val="26"/>
        </w:rPr>
        <w:t xml:space="preserve">таблицах </w:t>
      </w:r>
      <w:r w:rsidR="0022679F" w:rsidRPr="0049480F">
        <w:rPr>
          <w:rStyle w:val="ArialUnicodeMS115pt"/>
          <w:rFonts w:ascii="Times New Roman" w:hAnsi="Times New Roman" w:cs="Times New Roman"/>
          <w:color w:val="auto"/>
          <w:sz w:val="26"/>
          <w:szCs w:val="26"/>
        </w:rPr>
        <w:fldChar w:fldCharType="begin"/>
      </w:r>
      <w:r w:rsidR="0022679F" w:rsidRPr="0049480F">
        <w:rPr>
          <w:rStyle w:val="ArialUnicodeMS115pt"/>
          <w:rFonts w:ascii="Times New Roman" w:hAnsi="Times New Roman" w:cs="Times New Roman"/>
          <w:color w:val="auto"/>
          <w:sz w:val="26"/>
          <w:szCs w:val="26"/>
        </w:rPr>
        <w:instrText xml:space="preserve"> REF  таб_персп_бал_ЦК1 \h  \* MERGEFORMAT </w:instrText>
      </w:r>
      <w:r w:rsidR="0022679F" w:rsidRPr="0049480F">
        <w:rPr>
          <w:rStyle w:val="ArialUnicodeMS115pt"/>
          <w:rFonts w:ascii="Times New Roman" w:hAnsi="Times New Roman" w:cs="Times New Roman"/>
          <w:color w:val="auto"/>
          <w:sz w:val="26"/>
          <w:szCs w:val="26"/>
        </w:rPr>
      </w:r>
      <w:r w:rsidR="0022679F" w:rsidRPr="0049480F">
        <w:rPr>
          <w:rStyle w:val="ArialUnicodeMS115pt"/>
          <w:rFonts w:ascii="Times New Roman" w:hAnsi="Times New Roman" w:cs="Times New Roman"/>
          <w:color w:val="auto"/>
          <w:sz w:val="26"/>
          <w:szCs w:val="26"/>
        </w:rPr>
        <w:fldChar w:fldCharType="separate"/>
      </w:r>
      <w:r w:rsidR="00840798" w:rsidRPr="00840798">
        <w:rPr>
          <w:rFonts w:ascii="Times New Roman" w:eastAsia="Calibri" w:hAnsi="Times New Roman"/>
          <w:noProof/>
          <w:sz w:val="26"/>
          <w:szCs w:val="26"/>
          <w:lang w:eastAsia="en-US"/>
        </w:rPr>
        <w:t>14</w:t>
      </w:r>
      <w:r w:rsidR="0022679F" w:rsidRPr="0049480F">
        <w:rPr>
          <w:rStyle w:val="ArialUnicodeMS115pt"/>
          <w:rFonts w:ascii="Times New Roman" w:hAnsi="Times New Roman" w:cs="Times New Roman"/>
          <w:color w:val="auto"/>
          <w:sz w:val="26"/>
          <w:szCs w:val="26"/>
        </w:rPr>
        <w:fldChar w:fldCharType="end"/>
      </w:r>
      <w:r w:rsidR="0022679F" w:rsidRPr="0049480F">
        <w:rPr>
          <w:rStyle w:val="ArialUnicodeMS115pt"/>
          <w:rFonts w:ascii="Times New Roman" w:hAnsi="Times New Roman" w:cs="Times New Roman"/>
          <w:color w:val="auto"/>
          <w:sz w:val="26"/>
          <w:szCs w:val="26"/>
        </w:rPr>
        <w:t>-</w:t>
      </w:r>
      <w:r w:rsidR="0022679F" w:rsidRPr="0049480F">
        <w:rPr>
          <w:rStyle w:val="ArialUnicodeMS115pt"/>
          <w:rFonts w:ascii="Times New Roman" w:hAnsi="Times New Roman" w:cs="Times New Roman"/>
          <w:color w:val="auto"/>
          <w:sz w:val="26"/>
          <w:szCs w:val="26"/>
        </w:rPr>
        <w:fldChar w:fldCharType="begin"/>
      </w:r>
      <w:r w:rsidR="0022679F" w:rsidRPr="0049480F">
        <w:rPr>
          <w:rStyle w:val="ArialUnicodeMS115pt"/>
          <w:rFonts w:ascii="Times New Roman" w:hAnsi="Times New Roman" w:cs="Times New Roman"/>
          <w:color w:val="auto"/>
          <w:sz w:val="26"/>
          <w:szCs w:val="26"/>
        </w:rPr>
        <w:instrText xml:space="preserve"> REF  таб_персп_бал_ЮЗ \h  \* MERGEFORMAT </w:instrText>
      </w:r>
      <w:r w:rsidR="0022679F" w:rsidRPr="0049480F">
        <w:rPr>
          <w:rStyle w:val="ArialUnicodeMS115pt"/>
          <w:rFonts w:ascii="Times New Roman" w:hAnsi="Times New Roman" w:cs="Times New Roman"/>
          <w:color w:val="auto"/>
          <w:sz w:val="26"/>
          <w:szCs w:val="26"/>
        </w:rPr>
      </w:r>
      <w:r w:rsidR="0022679F" w:rsidRPr="0049480F">
        <w:rPr>
          <w:rStyle w:val="ArialUnicodeMS115pt"/>
          <w:rFonts w:ascii="Times New Roman" w:hAnsi="Times New Roman" w:cs="Times New Roman"/>
          <w:color w:val="auto"/>
          <w:sz w:val="26"/>
          <w:szCs w:val="26"/>
        </w:rPr>
        <w:fldChar w:fldCharType="separate"/>
      </w:r>
      <w:r w:rsidR="00840798" w:rsidRPr="00840798">
        <w:rPr>
          <w:rFonts w:ascii="Times New Roman" w:eastAsia="Calibri" w:hAnsi="Times New Roman"/>
          <w:noProof/>
          <w:sz w:val="26"/>
          <w:szCs w:val="26"/>
          <w:lang w:eastAsia="en-US"/>
        </w:rPr>
        <w:t>17</w:t>
      </w:r>
      <w:r w:rsidR="0022679F" w:rsidRPr="0049480F">
        <w:rPr>
          <w:rStyle w:val="ArialUnicodeMS115pt"/>
          <w:rFonts w:ascii="Times New Roman" w:hAnsi="Times New Roman" w:cs="Times New Roman"/>
          <w:color w:val="auto"/>
          <w:sz w:val="26"/>
          <w:szCs w:val="26"/>
        </w:rPr>
        <w:fldChar w:fldCharType="end"/>
      </w:r>
      <w:r w:rsidR="0022679F" w:rsidRPr="0049480F">
        <w:rPr>
          <w:rStyle w:val="ArialUnicodeMS115pt"/>
          <w:rFonts w:ascii="Times New Roman" w:hAnsi="Times New Roman" w:cs="Times New Roman"/>
          <w:color w:val="auto"/>
          <w:sz w:val="26"/>
          <w:szCs w:val="26"/>
        </w:rPr>
        <w:t>.</w:t>
      </w:r>
    </w:p>
    <w:p w:rsidR="00F34FCF" w:rsidRPr="0049480F" w:rsidRDefault="00F34FCF" w:rsidP="0049480F">
      <w:pPr>
        <w:pStyle w:val="26"/>
        <w:shd w:val="clear" w:color="auto" w:fill="auto"/>
        <w:spacing w:before="0" w:line="360" w:lineRule="auto"/>
        <w:ind w:firstLine="709"/>
        <w:jc w:val="both"/>
        <w:rPr>
          <w:rStyle w:val="ArialUnicodeMS115pt"/>
          <w:rFonts w:ascii="Times New Roman" w:hAnsi="Times New Roman" w:cs="Times New Roman"/>
          <w:color w:val="auto"/>
          <w:sz w:val="26"/>
          <w:szCs w:val="26"/>
        </w:rPr>
      </w:pPr>
    </w:p>
    <w:p w:rsidR="007C784B" w:rsidRPr="0049480F" w:rsidRDefault="007C784B" w:rsidP="0049480F">
      <w:pPr>
        <w:pStyle w:val="04111"/>
        <w:spacing w:before="0" w:line="360" w:lineRule="auto"/>
        <w:ind w:left="0"/>
        <w:rPr>
          <w:rFonts w:cs="Times New Roman"/>
          <w:szCs w:val="26"/>
          <w:shd w:val="clear" w:color="auto" w:fill="FFFFFF"/>
        </w:rPr>
      </w:pPr>
      <w:bookmarkStart w:id="75" w:name="_Toc149570896"/>
      <w:r w:rsidRPr="0049480F">
        <w:rPr>
          <w:rFonts w:cs="Times New Roman"/>
          <w:szCs w:val="26"/>
          <w:shd w:val="clear" w:color="auto" w:fill="FFFFFF"/>
        </w:rPr>
        <w:t>Значения существующих и перспективных потерь тепловой энергии при ее передаче по тепловым сетям, включая потери тепловой энергии в тепловых сетях теплопередачей через теплоизоляционные конструкции теплопроводов и потери теплоносителя, с указанием затрат теплоносителя на компенсацию этих потерь</w:t>
      </w:r>
      <w:bookmarkEnd w:id="75"/>
    </w:p>
    <w:p w:rsidR="0022679F" w:rsidRPr="0049480F" w:rsidRDefault="00F34FCF" w:rsidP="0049480F">
      <w:pPr>
        <w:pStyle w:val="26"/>
        <w:shd w:val="clear" w:color="auto" w:fill="auto"/>
        <w:spacing w:before="0" w:line="360" w:lineRule="auto"/>
        <w:ind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Значения существующих и перспективных потерь тепловой энергии при ее передаче по тепловым сетям на территории г. Нефтеюг</w:t>
      </w:r>
      <w:r w:rsidR="00297FCC" w:rsidRPr="0049480F">
        <w:rPr>
          <w:rStyle w:val="ArialUnicodeMS115pt"/>
          <w:rFonts w:ascii="Times New Roman" w:hAnsi="Times New Roman" w:cs="Times New Roman"/>
          <w:color w:val="auto"/>
          <w:sz w:val="26"/>
          <w:szCs w:val="26"/>
        </w:rPr>
        <w:t>анска на расчетный срок до 2033 </w:t>
      </w:r>
      <w:r w:rsidRPr="0049480F">
        <w:rPr>
          <w:rStyle w:val="ArialUnicodeMS115pt"/>
          <w:rFonts w:ascii="Times New Roman" w:hAnsi="Times New Roman" w:cs="Times New Roman"/>
          <w:color w:val="auto"/>
          <w:sz w:val="26"/>
          <w:szCs w:val="26"/>
        </w:rPr>
        <w:t xml:space="preserve">года представлены в </w:t>
      </w:r>
      <w:r w:rsidR="0022679F" w:rsidRPr="0049480F">
        <w:rPr>
          <w:rStyle w:val="ArialUnicodeMS115pt"/>
          <w:rFonts w:ascii="Times New Roman" w:hAnsi="Times New Roman" w:cs="Times New Roman"/>
          <w:color w:val="auto"/>
          <w:sz w:val="26"/>
          <w:szCs w:val="26"/>
        </w:rPr>
        <w:t xml:space="preserve">таблицах </w:t>
      </w:r>
      <w:r w:rsidR="0022679F" w:rsidRPr="0049480F">
        <w:rPr>
          <w:rStyle w:val="ArialUnicodeMS115pt"/>
          <w:rFonts w:ascii="Times New Roman" w:hAnsi="Times New Roman" w:cs="Times New Roman"/>
          <w:color w:val="auto"/>
          <w:sz w:val="26"/>
          <w:szCs w:val="26"/>
        </w:rPr>
        <w:fldChar w:fldCharType="begin"/>
      </w:r>
      <w:r w:rsidR="0022679F" w:rsidRPr="0049480F">
        <w:rPr>
          <w:rStyle w:val="ArialUnicodeMS115pt"/>
          <w:rFonts w:ascii="Times New Roman" w:hAnsi="Times New Roman" w:cs="Times New Roman"/>
          <w:color w:val="auto"/>
          <w:sz w:val="26"/>
          <w:szCs w:val="26"/>
        </w:rPr>
        <w:instrText xml:space="preserve"> REF  таб_персп_бал_ЦК1 \h  \* MERGEFORMAT </w:instrText>
      </w:r>
      <w:r w:rsidR="0022679F" w:rsidRPr="0049480F">
        <w:rPr>
          <w:rStyle w:val="ArialUnicodeMS115pt"/>
          <w:rFonts w:ascii="Times New Roman" w:hAnsi="Times New Roman" w:cs="Times New Roman"/>
          <w:color w:val="auto"/>
          <w:sz w:val="26"/>
          <w:szCs w:val="26"/>
        </w:rPr>
      </w:r>
      <w:r w:rsidR="0022679F" w:rsidRPr="0049480F">
        <w:rPr>
          <w:rStyle w:val="ArialUnicodeMS115pt"/>
          <w:rFonts w:ascii="Times New Roman" w:hAnsi="Times New Roman" w:cs="Times New Roman"/>
          <w:color w:val="auto"/>
          <w:sz w:val="26"/>
          <w:szCs w:val="26"/>
        </w:rPr>
        <w:fldChar w:fldCharType="separate"/>
      </w:r>
      <w:r w:rsidR="00840798" w:rsidRPr="00840798">
        <w:rPr>
          <w:rFonts w:ascii="Times New Roman" w:eastAsia="Calibri" w:hAnsi="Times New Roman"/>
          <w:noProof/>
          <w:sz w:val="26"/>
          <w:szCs w:val="26"/>
          <w:lang w:eastAsia="en-US"/>
        </w:rPr>
        <w:t>14</w:t>
      </w:r>
      <w:r w:rsidR="0022679F" w:rsidRPr="0049480F">
        <w:rPr>
          <w:rStyle w:val="ArialUnicodeMS115pt"/>
          <w:rFonts w:ascii="Times New Roman" w:hAnsi="Times New Roman" w:cs="Times New Roman"/>
          <w:color w:val="auto"/>
          <w:sz w:val="26"/>
          <w:szCs w:val="26"/>
        </w:rPr>
        <w:fldChar w:fldCharType="end"/>
      </w:r>
      <w:r w:rsidR="0022679F" w:rsidRPr="0049480F">
        <w:rPr>
          <w:rStyle w:val="ArialUnicodeMS115pt"/>
          <w:rFonts w:ascii="Times New Roman" w:hAnsi="Times New Roman" w:cs="Times New Roman"/>
          <w:color w:val="auto"/>
          <w:sz w:val="26"/>
          <w:szCs w:val="26"/>
        </w:rPr>
        <w:t>-</w:t>
      </w:r>
      <w:r w:rsidR="0022679F" w:rsidRPr="0049480F">
        <w:rPr>
          <w:rStyle w:val="ArialUnicodeMS115pt"/>
          <w:rFonts w:ascii="Times New Roman" w:hAnsi="Times New Roman" w:cs="Times New Roman"/>
          <w:color w:val="auto"/>
          <w:sz w:val="26"/>
          <w:szCs w:val="26"/>
        </w:rPr>
        <w:fldChar w:fldCharType="begin"/>
      </w:r>
      <w:r w:rsidR="0022679F" w:rsidRPr="0049480F">
        <w:rPr>
          <w:rStyle w:val="ArialUnicodeMS115pt"/>
          <w:rFonts w:ascii="Times New Roman" w:hAnsi="Times New Roman" w:cs="Times New Roman"/>
          <w:color w:val="auto"/>
          <w:sz w:val="26"/>
          <w:szCs w:val="26"/>
        </w:rPr>
        <w:instrText xml:space="preserve"> REF  таб_персп_бал_ЮЗ \h  \* MERGEFORMAT </w:instrText>
      </w:r>
      <w:r w:rsidR="0022679F" w:rsidRPr="0049480F">
        <w:rPr>
          <w:rStyle w:val="ArialUnicodeMS115pt"/>
          <w:rFonts w:ascii="Times New Roman" w:hAnsi="Times New Roman" w:cs="Times New Roman"/>
          <w:color w:val="auto"/>
          <w:sz w:val="26"/>
          <w:szCs w:val="26"/>
        </w:rPr>
      </w:r>
      <w:r w:rsidR="0022679F" w:rsidRPr="0049480F">
        <w:rPr>
          <w:rStyle w:val="ArialUnicodeMS115pt"/>
          <w:rFonts w:ascii="Times New Roman" w:hAnsi="Times New Roman" w:cs="Times New Roman"/>
          <w:color w:val="auto"/>
          <w:sz w:val="26"/>
          <w:szCs w:val="26"/>
        </w:rPr>
        <w:fldChar w:fldCharType="separate"/>
      </w:r>
      <w:r w:rsidR="00840798" w:rsidRPr="00840798">
        <w:rPr>
          <w:rFonts w:ascii="Times New Roman" w:eastAsia="Calibri" w:hAnsi="Times New Roman"/>
          <w:noProof/>
          <w:sz w:val="26"/>
          <w:szCs w:val="26"/>
          <w:lang w:eastAsia="en-US"/>
        </w:rPr>
        <w:t>17</w:t>
      </w:r>
      <w:r w:rsidR="0022679F" w:rsidRPr="0049480F">
        <w:rPr>
          <w:rStyle w:val="ArialUnicodeMS115pt"/>
          <w:rFonts w:ascii="Times New Roman" w:hAnsi="Times New Roman" w:cs="Times New Roman"/>
          <w:color w:val="auto"/>
          <w:sz w:val="26"/>
          <w:szCs w:val="26"/>
        </w:rPr>
        <w:fldChar w:fldCharType="end"/>
      </w:r>
      <w:r w:rsidR="0022679F" w:rsidRPr="0049480F">
        <w:rPr>
          <w:rStyle w:val="ArialUnicodeMS115pt"/>
          <w:rFonts w:ascii="Times New Roman" w:hAnsi="Times New Roman" w:cs="Times New Roman"/>
          <w:color w:val="auto"/>
          <w:sz w:val="26"/>
          <w:szCs w:val="26"/>
        </w:rPr>
        <w:t>.</w:t>
      </w:r>
    </w:p>
    <w:p w:rsidR="00847A19" w:rsidRPr="0049480F" w:rsidRDefault="00847A19" w:rsidP="0049480F">
      <w:pPr>
        <w:pStyle w:val="26"/>
        <w:shd w:val="clear" w:color="auto" w:fill="auto"/>
        <w:spacing w:before="0" w:line="360" w:lineRule="auto"/>
        <w:ind w:firstLine="709"/>
        <w:jc w:val="both"/>
        <w:rPr>
          <w:rStyle w:val="ArialUnicodeMS115pt"/>
          <w:rFonts w:ascii="Times New Roman" w:hAnsi="Times New Roman" w:cs="Times New Roman"/>
          <w:color w:val="auto"/>
          <w:sz w:val="26"/>
          <w:szCs w:val="26"/>
        </w:rPr>
      </w:pPr>
    </w:p>
    <w:p w:rsidR="007C784B" w:rsidRPr="0049480F" w:rsidRDefault="007C784B" w:rsidP="0049480F">
      <w:pPr>
        <w:pStyle w:val="04111"/>
        <w:spacing w:before="0" w:line="360" w:lineRule="auto"/>
        <w:ind w:left="0"/>
        <w:rPr>
          <w:rFonts w:cs="Times New Roman"/>
          <w:szCs w:val="26"/>
          <w:shd w:val="clear" w:color="auto" w:fill="FFFFFF"/>
        </w:rPr>
      </w:pPr>
      <w:bookmarkStart w:id="76" w:name="_Toc149570897"/>
      <w:r w:rsidRPr="0049480F">
        <w:rPr>
          <w:rFonts w:cs="Times New Roman"/>
          <w:szCs w:val="26"/>
          <w:shd w:val="clear" w:color="auto" w:fill="FFFFFF"/>
        </w:rPr>
        <w:t>Затраты существующей и перспективной тепловой мощности на хозяйственные нужды теплоснабжающей (теплосетевой) организации в отношении тепловых сетей</w:t>
      </w:r>
      <w:bookmarkEnd w:id="76"/>
    </w:p>
    <w:p w:rsidR="0022679F" w:rsidRPr="0049480F" w:rsidRDefault="00F34FCF" w:rsidP="0049480F">
      <w:pPr>
        <w:pStyle w:val="26"/>
        <w:shd w:val="clear" w:color="auto" w:fill="auto"/>
        <w:spacing w:before="0" w:line="360" w:lineRule="auto"/>
        <w:ind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 xml:space="preserve">Значения существующей и перспективной тепловой мощности на хозяйственные нужды на территории г. Нефтеюганска на расчетный срок до 2033 года представлены в </w:t>
      </w:r>
      <w:r w:rsidR="0022679F" w:rsidRPr="0049480F">
        <w:rPr>
          <w:rStyle w:val="ArialUnicodeMS115pt"/>
          <w:rFonts w:ascii="Times New Roman" w:hAnsi="Times New Roman" w:cs="Times New Roman"/>
          <w:color w:val="auto"/>
          <w:sz w:val="26"/>
          <w:szCs w:val="26"/>
        </w:rPr>
        <w:t xml:space="preserve">таблицах </w:t>
      </w:r>
      <w:r w:rsidR="0022679F" w:rsidRPr="0049480F">
        <w:rPr>
          <w:rStyle w:val="ArialUnicodeMS115pt"/>
          <w:rFonts w:ascii="Times New Roman" w:hAnsi="Times New Roman" w:cs="Times New Roman"/>
          <w:color w:val="auto"/>
          <w:sz w:val="26"/>
          <w:szCs w:val="26"/>
        </w:rPr>
        <w:fldChar w:fldCharType="begin"/>
      </w:r>
      <w:r w:rsidR="0022679F" w:rsidRPr="0049480F">
        <w:rPr>
          <w:rStyle w:val="ArialUnicodeMS115pt"/>
          <w:rFonts w:ascii="Times New Roman" w:hAnsi="Times New Roman" w:cs="Times New Roman"/>
          <w:color w:val="auto"/>
          <w:sz w:val="26"/>
          <w:szCs w:val="26"/>
        </w:rPr>
        <w:instrText xml:space="preserve"> REF  таб_персп_бал_ЦК1 \h  \* MERGEFORMAT </w:instrText>
      </w:r>
      <w:r w:rsidR="0022679F" w:rsidRPr="0049480F">
        <w:rPr>
          <w:rStyle w:val="ArialUnicodeMS115pt"/>
          <w:rFonts w:ascii="Times New Roman" w:hAnsi="Times New Roman" w:cs="Times New Roman"/>
          <w:color w:val="auto"/>
          <w:sz w:val="26"/>
          <w:szCs w:val="26"/>
        </w:rPr>
      </w:r>
      <w:r w:rsidR="0022679F" w:rsidRPr="0049480F">
        <w:rPr>
          <w:rStyle w:val="ArialUnicodeMS115pt"/>
          <w:rFonts w:ascii="Times New Roman" w:hAnsi="Times New Roman" w:cs="Times New Roman"/>
          <w:color w:val="auto"/>
          <w:sz w:val="26"/>
          <w:szCs w:val="26"/>
        </w:rPr>
        <w:fldChar w:fldCharType="separate"/>
      </w:r>
      <w:r w:rsidR="00840798" w:rsidRPr="00840798">
        <w:rPr>
          <w:rFonts w:ascii="Times New Roman" w:eastAsia="Calibri" w:hAnsi="Times New Roman"/>
          <w:noProof/>
          <w:sz w:val="26"/>
          <w:szCs w:val="26"/>
          <w:lang w:eastAsia="en-US"/>
        </w:rPr>
        <w:t>14</w:t>
      </w:r>
      <w:r w:rsidR="0022679F" w:rsidRPr="0049480F">
        <w:rPr>
          <w:rStyle w:val="ArialUnicodeMS115pt"/>
          <w:rFonts w:ascii="Times New Roman" w:hAnsi="Times New Roman" w:cs="Times New Roman"/>
          <w:color w:val="auto"/>
          <w:sz w:val="26"/>
          <w:szCs w:val="26"/>
        </w:rPr>
        <w:fldChar w:fldCharType="end"/>
      </w:r>
      <w:r w:rsidR="0022679F" w:rsidRPr="0049480F">
        <w:rPr>
          <w:rStyle w:val="ArialUnicodeMS115pt"/>
          <w:rFonts w:ascii="Times New Roman" w:hAnsi="Times New Roman" w:cs="Times New Roman"/>
          <w:color w:val="auto"/>
          <w:sz w:val="26"/>
          <w:szCs w:val="26"/>
        </w:rPr>
        <w:t>-</w:t>
      </w:r>
      <w:r w:rsidR="0022679F" w:rsidRPr="0049480F">
        <w:rPr>
          <w:rStyle w:val="ArialUnicodeMS115pt"/>
          <w:rFonts w:ascii="Times New Roman" w:hAnsi="Times New Roman" w:cs="Times New Roman"/>
          <w:color w:val="auto"/>
          <w:sz w:val="26"/>
          <w:szCs w:val="26"/>
        </w:rPr>
        <w:fldChar w:fldCharType="begin"/>
      </w:r>
      <w:r w:rsidR="0022679F" w:rsidRPr="0049480F">
        <w:rPr>
          <w:rStyle w:val="ArialUnicodeMS115pt"/>
          <w:rFonts w:ascii="Times New Roman" w:hAnsi="Times New Roman" w:cs="Times New Roman"/>
          <w:color w:val="auto"/>
          <w:sz w:val="26"/>
          <w:szCs w:val="26"/>
        </w:rPr>
        <w:instrText xml:space="preserve"> REF  таб_персп_бал_ЮЗ \h  \* MERGEFORMAT </w:instrText>
      </w:r>
      <w:r w:rsidR="0022679F" w:rsidRPr="0049480F">
        <w:rPr>
          <w:rStyle w:val="ArialUnicodeMS115pt"/>
          <w:rFonts w:ascii="Times New Roman" w:hAnsi="Times New Roman" w:cs="Times New Roman"/>
          <w:color w:val="auto"/>
          <w:sz w:val="26"/>
          <w:szCs w:val="26"/>
        </w:rPr>
      </w:r>
      <w:r w:rsidR="0022679F" w:rsidRPr="0049480F">
        <w:rPr>
          <w:rStyle w:val="ArialUnicodeMS115pt"/>
          <w:rFonts w:ascii="Times New Roman" w:hAnsi="Times New Roman" w:cs="Times New Roman"/>
          <w:color w:val="auto"/>
          <w:sz w:val="26"/>
          <w:szCs w:val="26"/>
        </w:rPr>
        <w:fldChar w:fldCharType="separate"/>
      </w:r>
      <w:r w:rsidR="00840798" w:rsidRPr="00840798">
        <w:rPr>
          <w:rFonts w:ascii="Times New Roman" w:eastAsia="Calibri" w:hAnsi="Times New Roman"/>
          <w:noProof/>
          <w:sz w:val="26"/>
          <w:szCs w:val="26"/>
          <w:lang w:eastAsia="en-US"/>
        </w:rPr>
        <w:t>17</w:t>
      </w:r>
      <w:r w:rsidR="0022679F" w:rsidRPr="0049480F">
        <w:rPr>
          <w:rStyle w:val="ArialUnicodeMS115pt"/>
          <w:rFonts w:ascii="Times New Roman" w:hAnsi="Times New Roman" w:cs="Times New Roman"/>
          <w:color w:val="auto"/>
          <w:sz w:val="26"/>
          <w:szCs w:val="26"/>
        </w:rPr>
        <w:fldChar w:fldCharType="end"/>
      </w:r>
      <w:r w:rsidR="0022679F" w:rsidRPr="0049480F">
        <w:rPr>
          <w:rStyle w:val="ArialUnicodeMS115pt"/>
          <w:rFonts w:ascii="Times New Roman" w:hAnsi="Times New Roman" w:cs="Times New Roman"/>
          <w:color w:val="auto"/>
          <w:sz w:val="26"/>
          <w:szCs w:val="26"/>
        </w:rPr>
        <w:t>.</w:t>
      </w:r>
    </w:p>
    <w:p w:rsidR="007C784B" w:rsidRPr="0049480F" w:rsidRDefault="007C784B" w:rsidP="0049480F">
      <w:pPr>
        <w:pStyle w:val="26"/>
        <w:shd w:val="clear" w:color="auto" w:fill="auto"/>
        <w:spacing w:before="0" w:line="360" w:lineRule="auto"/>
        <w:ind w:firstLine="709"/>
        <w:jc w:val="both"/>
        <w:rPr>
          <w:rStyle w:val="ArialUnicodeMS115pt"/>
          <w:rFonts w:ascii="Times New Roman" w:hAnsi="Times New Roman" w:cs="Times New Roman"/>
          <w:color w:val="auto"/>
          <w:sz w:val="26"/>
          <w:szCs w:val="26"/>
        </w:rPr>
      </w:pPr>
    </w:p>
    <w:p w:rsidR="007C784B" w:rsidRPr="0049480F" w:rsidRDefault="007C784B" w:rsidP="0049480F">
      <w:pPr>
        <w:pStyle w:val="04111"/>
        <w:spacing w:before="0" w:after="0" w:line="360" w:lineRule="auto"/>
        <w:ind w:left="0"/>
        <w:rPr>
          <w:rFonts w:cs="Times New Roman"/>
          <w:szCs w:val="26"/>
          <w:shd w:val="clear" w:color="auto" w:fill="FFFFFF"/>
        </w:rPr>
      </w:pPr>
      <w:bookmarkStart w:id="77" w:name="_Toc149570898"/>
      <w:r w:rsidRPr="0049480F">
        <w:rPr>
          <w:rFonts w:cs="Times New Roman"/>
          <w:szCs w:val="26"/>
          <w:shd w:val="clear" w:color="auto" w:fill="FFFFFF"/>
        </w:rPr>
        <w:t>Значения существующей и перспективной резервной тепловой мощности источников тепловой энергии, в том числе источников тепловой энергии, принадлежащих потребителям, и источников тепловой энергии теплоснабжающих организаций, с выделением значений аварийного резерва и резерва по договорам на поддержание резервной тепловой мощности</w:t>
      </w:r>
      <w:bookmarkEnd w:id="77"/>
    </w:p>
    <w:p w:rsidR="0022679F" w:rsidRPr="0049480F" w:rsidRDefault="00F34FCF" w:rsidP="0049480F">
      <w:pPr>
        <w:pStyle w:val="26"/>
        <w:shd w:val="clear" w:color="auto" w:fill="auto"/>
        <w:spacing w:before="0" w:line="360" w:lineRule="auto"/>
        <w:ind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 xml:space="preserve">Балансы тепловой мощности источников тепловой энергии и перспективной тепловой нагрузки на территории г. Нефтеюганска на расчетный срок до 2033 года представлены в </w:t>
      </w:r>
      <w:r w:rsidR="0022679F" w:rsidRPr="0049480F">
        <w:rPr>
          <w:rStyle w:val="ArialUnicodeMS115pt"/>
          <w:rFonts w:ascii="Times New Roman" w:hAnsi="Times New Roman" w:cs="Times New Roman"/>
          <w:color w:val="auto"/>
          <w:sz w:val="26"/>
          <w:szCs w:val="26"/>
        </w:rPr>
        <w:t xml:space="preserve">таблицах </w:t>
      </w:r>
      <w:r w:rsidR="0022679F" w:rsidRPr="0049480F">
        <w:rPr>
          <w:rStyle w:val="ArialUnicodeMS115pt"/>
          <w:rFonts w:ascii="Times New Roman" w:hAnsi="Times New Roman" w:cs="Times New Roman"/>
          <w:color w:val="auto"/>
          <w:sz w:val="26"/>
          <w:szCs w:val="26"/>
        </w:rPr>
        <w:fldChar w:fldCharType="begin"/>
      </w:r>
      <w:r w:rsidR="0022679F" w:rsidRPr="0049480F">
        <w:rPr>
          <w:rStyle w:val="ArialUnicodeMS115pt"/>
          <w:rFonts w:ascii="Times New Roman" w:hAnsi="Times New Roman" w:cs="Times New Roman"/>
          <w:color w:val="auto"/>
          <w:sz w:val="26"/>
          <w:szCs w:val="26"/>
        </w:rPr>
        <w:instrText xml:space="preserve"> REF  таб_персп_бал_ЦК1 \h  \* MERGEFORMAT </w:instrText>
      </w:r>
      <w:r w:rsidR="0022679F" w:rsidRPr="0049480F">
        <w:rPr>
          <w:rStyle w:val="ArialUnicodeMS115pt"/>
          <w:rFonts w:ascii="Times New Roman" w:hAnsi="Times New Roman" w:cs="Times New Roman"/>
          <w:color w:val="auto"/>
          <w:sz w:val="26"/>
          <w:szCs w:val="26"/>
        </w:rPr>
      </w:r>
      <w:r w:rsidR="0022679F" w:rsidRPr="0049480F">
        <w:rPr>
          <w:rStyle w:val="ArialUnicodeMS115pt"/>
          <w:rFonts w:ascii="Times New Roman" w:hAnsi="Times New Roman" w:cs="Times New Roman"/>
          <w:color w:val="auto"/>
          <w:sz w:val="26"/>
          <w:szCs w:val="26"/>
        </w:rPr>
        <w:fldChar w:fldCharType="separate"/>
      </w:r>
      <w:r w:rsidR="00840798" w:rsidRPr="00840798">
        <w:rPr>
          <w:rFonts w:ascii="Times New Roman" w:eastAsia="Calibri" w:hAnsi="Times New Roman"/>
          <w:noProof/>
          <w:sz w:val="26"/>
          <w:szCs w:val="26"/>
          <w:lang w:eastAsia="en-US"/>
        </w:rPr>
        <w:t>14</w:t>
      </w:r>
      <w:r w:rsidR="0022679F" w:rsidRPr="0049480F">
        <w:rPr>
          <w:rStyle w:val="ArialUnicodeMS115pt"/>
          <w:rFonts w:ascii="Times New Roman" w:hAnsi="Times New Roman" w:cs="Times New Roman"/>
          <w:color w:val="auto"/>
          <w:sz w:val="26"/>
          <w:szCs w:val="26"/>
        </w:rPr>
        <w:fldChar w:fldCharType="end"/>
      </w:r>
      <w:r w:rsidR="0022679F" w:rsidRPr="0049480F">
        <w:rPr>
          <w:rStyle w:val="ArialUnicodeMS115pt"/>
          <w:rFonts w:ascii="Times New Roman" w:hAnsi="Times New Roman" w:cs="Times New Roman"/>
          <w:color w:val="auto"/>
          <w:sz w:val="26"/>
          <w:szCs w:val="26"/>
        </w:rPr>
        <w:t>-</w:t>
      </w:r>
      <w:r w:rsidR="0022679F" w:rsidRPr="0049480F">
        <w:rPr>
          <w:rStyle w:val="ArialUnicodeMS115pt"/>
          <w:rFonts w:ascii="Times New Roman" w:hAnsi="Times New Roman" w:cs="Times New Roman"/>
          <w:color w:val="auto"/>
          <w:sz w:val="26"/>
          <w:szCs w:val="26"/>
        </w:rPr>
        <w:fldChar w:fldCharType="begin"/>
      </w:r>
      <w:r w:rsidR="0022679F" w:rsidRPr="0049480F">
        <w:rPr>
          <w:rStyle w:val="ArialUnicodeMS115pt"/>
          <w:rFonts w:ascii="Times New Roman" w:hAnsi="Times New Roman" w:cs="Times New Roman"/>
          <w:color w:val="auto"/>
          <w:sz w:val="26"/>
          <w:szCs w:val="26"/>
        </w:rPr>
        <w:instrText xml:space="preserve"> REF  таб_персп_бал_ЮЗ \h  \* MERGEFORMAT </w:instrText>
      </w:r>
      <w:r w:rsidR="0022679F" w:rsidRPr="0049480F">
        <w:rPr>
          <w:rStyle w:val="ArialUnicodeMS115pt"/>
          <w:rFonts w:ascii="Times New Roman" w:hAnsi="Times New Roman" w:cs="Times New Roman"/>
          <w:color w:val="auto"/>
          <w:sz w:val="26"/>
          <w:szCs w:val="26"/>
        </w:rPr>
      </w:r>
      <w:r w:rsidR="0022679F" w:rsidRPr="0049480F">
        <w:rPr>
          <w:rStyle w:val="ArialUnicodeMS115pt"/>
          <w:rFonts w:ascii="Times New Roman" w:hAnsi="Times New Roman" w:cs="Times New Roman"/>
          <w:color w:val="auto"/>
          <w:sz w:val="26"/>
          <w:szCs w:val="26"/>
        </w:rPr>
        <w:fldChar w:fldCharType="separate"/>
      </w:r>
      <w:r w:rsidR="00840798" w:rsidRPr="00840798">
        <w:rPr>
          <w:rFonts w:ascii="Times New Roman" w:eastAsia="Calibri" w:hAnsi="Times New Roman"/>
          <w:noProof/>
          <w:sz w:val="26"/>
          <w:szCs w:val="26"/>
          <w:lang w:eastAsia="en-US"/>
        </w:rPr>
        <w:t>17</w:t>
      </w:r>
      <w:r w:rsidR="0022679F" w:rsidRPr="0049480F">
        <w:rPr>
          <w:rStyle w:val="ArialUnicodeMS115pt"/>
          <w:rFonts w:ascii="Times New Roman" w:hAnsi="Times New Roman" w:cs="Times New Roman"/>
          <w:color w:val="auto"/>
          <w:sz w:val="26"/>
          <w:szCs w:val="26"/>
        </w:rPr>
        <w:fldChar w:fldCharType="end"/>
      </w:r>
      <w:r w:rsidR="0022679F" w:rsidRPr="0049480F">
        <w:rPr>
          <w:rStyle w:val="ArialUnicodeMS115pt"/>
          <w:rFonts w:ascii="Times New Roman" w:hAnsi="Times New Roman" w:cs="Times New Roman"/>
          <w:color w:val="auto"/>
          <w:sz w:val="26"/>
          <w:szCs w:val="26"/>
        </w:rPr>
        <w:t>.</w:t>
      </w:r>
    </w:p>
    <w:p w:rsidR="006E3F60" w:rsidRPr="0049480F" w:rsidRDefault="00F34FCF" w:rsidP="0049480F">
      <w:pPr>
        <w:pStyle w:val="26"/>
        <w:shd w:val="clear" w:color="auto" w:fill="auto"/>
        <w:spacing w:before="0" w:line="360" w:lineRule="auto"/>
        <w:ind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Данные резервов/дефицитов те</w:t>
      </w:r>
      <w:r w:rsidR="0022679F" w:rsidRPr="0049480F">
        <w:rPr>
          <w:rStyle w:val="ArialUnicodeMS115pt"/>
          <w:rFonts w:ascii="Times New Roman" w:hAnsi="Times New Roman" w:cs="Times New Roman"/>
          <w:color w:val="auto"/>
          <w:sz w:val="26"/>
          <w:szCs w:val="26"/>
        </w:rPr>
        <w:t xml:space="preserve">пловой мощности нетто указаны в таблицах </w:t>
      </w:r>
      <w:r w:rsidR="0022679F" w:rsidRPr="0049480F">
        <w:rPr>
          <w:rStyle w:val="ArialUnicodeMS115pt"/>
          <w:rFonts w:ascii="Times New Roman" w:hAnsi="Times New Roman" w:cs="Times New Roman"/>
          <w:color w:val="auto"/>
          <w:sz w:val="26"/>
          <w:szCs w:val="26"/>
        </w:rPr>
        <w:fldChar w:fldCharType="begin"/>
      </w:r>
      <w:r w:rsidR="0022679F" w:rsidRPr="0049480F">
        <w:rPr>
          <w:rStyle w:val="ArialUnicodeMS115pt"/>
          <w:rFonts w:ascii="Times New Roman" w:hAnsi="Times New Roman" w:cs="Times New Roman"/>
          <w:color w:val="auto"/>
          <w:sz w:val="26"/>
          <w:szCs w:val="26"/>
        </w:rPr>
        <w:instrText xml:space="preserve"> REF  таб_персп_бал_ЦК1 \h  \* MERGEFORMAT </w:instrText>
      </w:r>
      <w:r w:rsidR="0022679F" w:rsidRPr="0049480F">
        <w:rPr>
          <w:rStyle w:val="ArialUnicodeMS115pt"/>
          <w:rFonts w:ascii="Times New Roman" w:hAnsi="Times New Roman" w:cs="Times New Roman"/>
          <w:color w:val="auto"/>
          <w:sz w:val="26"/>
          <w:szCs w:val="26"/>
        </w:rPr>
      </w:r>
      <w:r w:rsidR="0022679F" w:rsidRPr="0049480F">
        <w:rPr>
          <w:rStyle w:val="ArialUnicodeMS115pt"/>
          <w:rFonts w:ascii="Times New Roman" w:hAnsi="Times New Roman" w:cs="Times New Roman"/>
          <w:color w:val="auto"/>
          <w:sz w:val="26"/>
          <w:szCs w:val="26"/>
        </w:rPr>
        <w:fldChar w:fldCharType="separate"/>
      </w:r>
      <w:r w:rsidR="00840798" w:rsidRPr="00840798">
        <w:rPr>
          <w:rFonts w:ascii="Times New Roman" w:eastAsia="Calibri" w:hAnsi="Times New Roman"/>
          <w:noProof/>
          <w:sz w:val="26"/>
          <w:szCs w:val="26"/>
          <w:lang w:eastAsia="en-US"/>
        </w:rPr>
        <w:t>14</w:t>
      </w:r>
      <w:r w:rsidR="0022679F" w:rsidRPr="0049480F">
        <w:rPr>
          <w:rStyle w:val="ArialUnicodeMS115pt"/>
          <w:rFonts w:ascii="Times New Roman" w:hAnsi="Times New Roman" w:cs="Times New Roman"/>
          <w:color w:val="auto"/>
          <w:sz w:val="26"/>
          <w:szCs w:val="26"/>
        </w:rPr>
        <w:fldChar w:fldCharType="end"/>
      </w:r>
      <w:r w:rsidR="0022679F" w:rsidRPr="0049480F">
        <w:rPr>
          <w:rStyle w:val="ArialUnicodeMS115pt"/>
          <w:rFonts w:ascii="Times New Roman" w:hAnsi="Times New Roman" w:cs="Times New Roman"/>
          <w:color w:val="auto"/>
          <w:sz w:val="26"/>
          <w:szCs w:val="26"/>
        </w:rPr>
        <w:t>-</w:t>
      </w:r>
      <w:r w:rsidR="0022679F" w:rsidRPr="0049480F">
        <w:rPr>
          <w:rStyle w:val="ArialUnicodeMS115pt"/>
          <w:rFonts w:ascii="Times New Roman" w:hAnsi="Times New Roman" w:cs="Times New Roman"/>
          <w:color w:val="auto"/>
          <w:sz w:val="26"/>
          <w:szCs w:val="26"/>
        </w:rPr>
        <w:fldChar w:fldCharType="begin"/>
      </w:r>
      <w:r w:rsidR="0022679F" w:rsidRPr="0049480F">
        <w:rPr>
          <w:rStyle w:val="ArialUnicodeMS115pt"/>
          <w:rFonts w:ascii="Times New Roman" w:hAnsi="Times New Roman" w:cs="Times New Roman"/>
          <w:color w:val="auto"/>
          <w:sz w:val="26"/>
          <w:szCs w:val="26"/>
        </w:rPr>
        <w:instrText xml:space="preserve"> REF  таб_персп_бал_ЮЗ \h  \* MERGEFORMAT </w:instrText>
      </w:r>
      <w:r w:rsidR="0022679F" w:rsidRPr="0049480F">
        <w:rPr>
          <w:rStyle w:val="ArialUnicodeMS115pt"/>
          <w:rFonts w:ascii="Times New Roman" w:hAnsi="Times New Roman" w:cs="Times New Roman"/>
          <w:color w:val="auto"/>
          <w:sz w:val="26"/>
          <w:szCs w:val="26"/>
        </w:rPr>
      </w:r>
      <w:r w:rsidR="0022679F" w:rsidRPr="0049480F">
        <w:rPr>
          <w:rStyle w:val="ArialUnicodeMS115pt"/>
          <w:rFonts w:ascii="Times New Roman" w:hAnsi="Times New Roman" w:cs="Times New Roman"/>
          <w:color w:val="auto"/>
          <w:sz w:val="26"/>
          <w:szCs w:val="26"/>
        </w:rPr>
        <w:fldChar w:fldCharType="separate"/>
      </w:r>
      <w:r w:rsidR="00840798" w:rsidRPr="00840798">
        <w:rPr>
          <w:rFonts w:ascii="Times New Roman" w:eastAsia="Calibri" w:hAnsi="Times New Roman"/>
          <w:noProof/>
          <w:sz w:val="26"/>
          <w:szCs w:val="26"/>
          <w:lang w:eastAsia="en-US"/>
        </w:rPr>
        <w:t>17</w:t>
      </w:r>
      <w:r w:rsidR="0022679F" w:rsidRPr="0049480F">
        <w:rPr>
          <w:rStyle w:val="ArialUnicodeMS115pt"/>
          <w:rFonts w:ascii="Times New Roman" w:hAnsi="Times New Roman" w:cs="Times New Roman"/>
          <w:color w:val="auto"/>
          <w:sz w:val="26"/>
          <w:szCs w:val="26"/>
        </w:rPr>
        <w:fldChar w:fldCharType="end"/>
      </w:r>
      <w:r w:rsidR="0022679F" w:rsidRPr="0049480F">
        <w:rPr>
          <w:rStyle w:val="ArialUnicodeMS115pt"/>
          <w:rFonts w:ascii="Times New Roman" w:hAnsi="Times New Roman" w:cs="Times New Roman"/>
          <w:color w:val="auto"/>
          <w:sz w:val="26"/>
          <w:szCs w:val="26"/>
        </w:rPr>
        <w:t>.</w:t>
      </w:r>
    </w:p>
    <w:p w:rsidR="00297FCC" w:rsidRPr="0049480F" w:rsidRDefault="00297FCC" w:rsidP="0049480F">
      <w:pPr>
        <w:pStyle w:val="26"/>
        <w:shd w:val="clear" w:color="auto" w:fill="auto"/>
        <w:spacing w:before="0" w:line="360" w:lineRule="auto"/>
        <w:ind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br w:type="page"/>
      </w:r>
    </w:p>
    <w:p w:rsidR="007C784B" w:rsidRPr="0049480F" w:rsidRDefault="007C784B" w:rsidP="0049480F">
      <w:pPr>
        <w:pStyle w:val="04111"/>
        <w:spacing w:before="0" w:line="360" w:lineRule="auto"/>
        <w:ind w:left="0"/>
        <w:rPr>
          <w:rFonts w:cs="Times New Roman"/>
          <w:szCs w:val="26"/>
          <w:shd w:val="clear" w:color="auto" w:fill="FFFFFF"/>
        </w:rPr>
      </w:pPr>
      <w:bookmarkStart w:id="78" w:name="_Toc149570899"/>
      <w:r w:rsidRPr="0049480F">
        <w:rPr>
          <w:rFonts w:cs="Times New Roman"/>
          <w:szCs w:val="26"/>
          <w:shd w:val="clear" w:color="auto" w:fill="FFFFFF"/>
        </w:rPr>
        <w:t>Значения существующей и перспективной тепловой нагрузки потребителей, устанавливаемые с учетом расчетной тепловой нагрузки</w:t>
      </w:r>
      <w:bookmarkEnd w:id="78"/>
    </w:p>
    <w:p w:rsidR="0022679F" w:rsidRPr="0049480F" w:rsidRDefault="00F34FCF" w:rsidP="0049480F">
      <w:pPr>
        <w:pStyle w:val="26"/>
        <w:shd w:val="clear" w:color="auto" w:fill="auto"/>
        <w:spacing w:before="0" w:line="360" w:lineRule="auto"/>
        <w:ind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 xml:space="preserve">Перспективные нагрузки отопления, вентиляции и горячего водоснабжения и перспективные объемы потребления тепловой энергии с разделением по зонам действия источников централизованного теплоснабжения представлены в </w:t>
      </w:r>
      <w:r w:rsidR="0022679F" w:rsidRPr="0049480F">
        <w:rPr>
          <w:rStyle w:val="ArialUnicodeMS115pt"/>
          <w:rFonts w:ascii="Times New Roman" w:hAnsi="Times New Roman" w:cs="Times New Roman"/>
          <w:color w:val="auto"/>
          <w:sz w:val="26"/>
          <w:szCs w:val="26"/>
        </w:rPr>
        <w:t xml:space="preserve">таблицах </w:t>
      </w:r>
      <w:r w:rsidR="0022679F" w:rsidRPr="0049480F">
        <w:rPr>
          <w:rStyle w:val="ArialUnicodeMS115pt"/>
          <w:rFonts w:ascii="Times New Roman" w:hAnsi="Times New Roman" w:cs="Times New Roman"/>
          <w:color w:val="auto"/>
          <w:sz w:val="26"/>
          <w:szCs w:val="26"/>
        </w:rPr>
        <w:fldChar w:fldCharType="begin"/>
      </w:r>
      <w:r w:rsidR="0022679F" w:rsidRPr="0049480F">
        <w:rPr>
          <w:rStyle w:val="ArialUnicodeMS115pt"/>
          <w:rFonts w:ascii="Times New Roman" w:hAnsi="Times New Roman" w:cs="Times New Roman"/>
          <w:color w:val="auto"/>
          <w:sz w:val="26"/>
          <w:szCs w:val="26"/>
        </w:rPr>
        <w:instrText xml:space="preserve"> REF  таб_персп_бал_ЦК1 \h  \* MERGEFORMAT </w:instrText>
      </w:r>
      <w:r w:rsidR="0022679F" w:rsidRPr="0049480F">
        <w:rPr>
          <w:rStyle w:val="ArialUnicodeMS115pt"/>
          <w:rFonts w:ascii="Times New Roman" w:hAnsi="Times New Roman" w:cs="Times New Roman"/>
          <w:color w:val="auto"/>
          <w:sz w:val="26"/>
          <w:szCs w:val="26"/>
        </w:rPr>
      </w:r>
      <w:r w:rsidR="0022679F" w:rsidRPr="0049480F">
        <w:rPr>
          <w:rStyle w:val="ArialUnicodeMS115pt"/>
          <w:rFonts w:ascii="Times New Roman" w:hAnsi="Times New Roman" w:cs="Times New Roman"/>
          <w:color w:val="auto"/>
          <w:sz w:val="26"/>
          <w:szCs w:val="26"/>
        </w:rPr>
        <w:fldChar w:fldCharType="separate"/>
      </w:r>
      <w:r w:rsidR="00840798" w:rsidRPr="00840798">
        <w:rPr>
          <w:rFonts w:ascii="Times New Roman" w:eastAsia="Calibri" w:hAnsi="Times New Roman"/>
          <w:noProof/>
          <w:sz w:val="26"/>
          <w:szCs w:val="26"/>
          <w:lang w:eastAsia="en-US"/>
        </w:rPr>
        <w:t>14</w:t>
      </w:r>
      <w:r w:rsidR="0022679F" w:rsidRPr="0049480F">
        <w:rPr>
          <w:rStyle w:val="ArialUnicodeMS115pt"/>
          <w:rFonts w:ascii="Times New Roman" w:hAnsi="Times New Roman" w:cs="Times New Roman"/>
          <w:color w:val="auto"/>
          <w:sz w:val="26"/>
          <w:szCs w:val="26"/>
        </w:rPr>
        <w:fldChar w:fldCharType="end"/>
      </w:r>
      <w:r w:rsidR="0022679F" w:rsidRPr="0049480F">
        <w:rPr>
          <w:rStyle w:val="ArialUnicodeMS115pt"/>
          <w:rFonts w:ascii="Times New Roman" w:hAnsi="Times New Roman" w:cs="Times New Roman"/>
          <w:color w:val="auto"/>
          <w:sz w:val="26"/>
          <w:szCs w:val="26"/>
        </w:rPr>
        <w:t>-</w:t>
      </w:r>
      <w:r w:rsidR="0022679F" w:rsidRPr="0049480F">
        <w:rPr>
          <w:rStyle w:val="ArialUnicodeMS115pt"/>
          <w:rFonts w:ascii="Times New Roman" w:hAnsi="Times New Roman" w:cs="Times New Roman"/>
          <w:color w:val="auto"/>
          <w:sz w:val="26"/>
          <w:szCs w:val="26"/>
        </w:rPr>
        <w:fldChar w:fldCharType="begin"/>
      </w:r>
      <w:r w:rsidR="0022679F" w:rsidRPr="0049480F">
        <w:rPr>
          <w:rStyle w:val="ArialUnicodeMS115pt"/>
          <w:rFonts w:ascii="Times New Roman" w:hAnsi="Times New Roman" w:cs="Times New Roman"/>
          <w:color w:val="auto"/>
          <w:sz w:val="26"/>
          <w:szCs w:val="26"/>
        </w:rPr>
        <w:instrText xml:space="preserve"> REF  таб_персп_бал_ЮЗ \h  \* MERGEFORMAT </w:instrText>
      </w:r>
      <w:r w:rsidR="0022679F" w:rsidRPr="0049480F">
        <w:rPr>
          <w:rStyle w:val="ArialUnicodeMS115pt"/>
          <w:rFonts w:ascii="Times New Roman" w:hAnsi="Times New Roman" w:cs="Times New Roman"/>
          <w:color w:val="auto"/>
          <w:sz w:val="26"/>
          <w:szCs w:val="26"/>
        </w:rPr>
      </w:r>
      <w:r w:rsidR="0022679F" w:rsidRPr="0049480F">
        <w:rPr>
          <w:rStyle w:val="ArialUnicodeMS115pt"/>
          <w:rFonts w:ascii="Times New Roman" w:hAnsi="Times New Roman" w:cs="Times New Roman"/>
          <w:color w:val="auto"/>
          <w:sz w:val="26"/>
          <w:szCs w:val="26"/>
        </w:rPr>
        <w:fldChar w:fldCharType="separate"/>
      </w:r>
      <w:r w:rsidR="00840798" w:rsidRPr="00840798">
        <w:rPr>
          <w:rFonts w:ascii="Times New Roman" w:eastAsia="Calibri" w:hAnsi="Times New Roman"/>
          <w:noProof/>
          <w:sz w:val="26"/>
          <w:szCs w:val="26"/>
          <w:lang w:eastAsia="en-US"/>
        </w:rPr>
        <w:t>17</w:t>
      </w:r>
      <w:r w:rsidR="0022679F" w:rsidRPr="0049480F">
        <w:rPr>
          <w:rStyle w:val="ArialUnicodeMS115pt"/>
          <w:rFonts w:ascii="Times New Roman" w:hAnsi="Times New Roman" w:cs="Times New Roman"/>
          <w:color w:val="auto"/>
          <w:sz w:val="26"/>
          <w:szCs w:val="26"/>
        </w:rPr>
        <w:fldChar w:fldCharType="end"/>
      </w:r>
      <w:r w:rsidR="0022679F" w:rsidRPr="0049480F">
        <w:rPr>
          <w:rStyle w:val="ArialUnicodeMS115pt"/>
          <w:rFonts w:ascii="Times New Roman" w:hAnsi="Times New Roman" w:cs="Times New Roman"/>
          <w:color w:val="auto"/>
          <w:sz w:val="26"/>
          <w:szCs w:val="26"/>
        </w:rPr>
        <w:t>.</w:t>
      </w:r>
    </w:p>
    <w:p w:rsidR="00F34FCF" w:rsidRPr="0049480F" w:rsidRDefault="00F34FCF" w:rsidP="0049480F">
      <w:pPr>
        <w:pStyle w:val="26"/>
        <w:shd w:val="clear" w:color="auto" w:fill="auto"/>
        <w:spacing w:before="0" w:line="360" w:lineRule="auto"/>
        <w:ind w:firstLine="709"/>
        <w:jc w:val="both"/>
        <w:rPr>
          <w:rStyle w:val="ArialUnicodeMS115pt"/>
          <w:rFonts w:ascii="Times New Roman" w:hAnsi="Times New Roman" w:cs="Times New Roman"/>
          <w:color w:val="auto"/>
          <w:sz w:val="26"/>
          <w:szCs w:val="26"/>
        </w:rPr>
      </w:pPr>
    </w:p>
    <w:p w:rsidR="00714A75" w:rsidRPr="0049480F" w:rsidRDefault="00847A19" w:rsidP="0049480F">
      <w:pPr>
        <w:pStyle w:val="0311"/>
        <w:spacing w:before="0" w:line="360" w:lineRule="auto"/>
        <w:rPr>
          <w:rFonts w:cs="Times New Roman"/>
          <w:szCs w:val="26"/>
        </w:rPr>
      </w:pPr>
      <w:bookmarkStart w:id="79" w:name="_Toc149570900"/>
      <w:r w:rsidRPr="0049480F">
        <w:rPr>
          <w:rFonts w:cs="Times New Roman"/>
          <w:szCs w:val="26"/>
        </w:rPr>
        <w:t>Радиус эффективного теплоснабжения, определяемый в соответствии с методическими указаниями по разработке схем теплоснабжения</w:t>
      </w:r>
      <w:bookmarkEnd w:id="79"/>
    </w:p>
    <w:p w:rsidR="00015CF8" w:rsidRPr="0049480F" w:rsidRDefault="00015CF8" w:rsidP="0049480F">
      <w:pPr>
        <w:spacing w:after="120" w:line="360" w:lineRule="auto"/>
        <w:ind w:firstLine="709"/>
        <w:contextualSpacing/>
        <w:jc w:val="both"/>
        <w:rPr>
          <w:rFonts w:eastAsia="Calibri"/>
          <w:sz w:val="26"/>
          <w:szCs w:val="26"/>
        </w:rPr>
      </w:pPr>
      <w:r w:rsidRPr="0049480F">
        <w:rPr>
          <w:rFonts w:eastAsia="Calibri"/>
          <w:sz w:val="26"/>
          <w:szCs w:val="26"/>
        </w:rPr>
        <w:t>Согласно п. 30 г. 2 Федерального закона №190-ФЗ «О теплоснабжении»: от 27.07.2010 г.: «Радиус эффективного теплоснабжения – максимальное расстояние от теплопотребляющей установки до ближайшего источника тепловой энергии в системе теплоснабжения, при превышении которого подключение теплопотребляющей установки к данной системе теплоснабжения нецелесообразно по причине увеличения совокупных расходов в системе теплоснабжения».</w:t>
      </w:r>
    </w:p>
    <w:p w:rsidR="00015CF8" w:rsidRPr="0049480F" w:rsidRDefault="00015CF8" w:rsidP="0049480F">
      <w:pPr>
        <w:spacing w:after="120" w:line="360" w:lineRule="auto"/>
        <w:ind w:firstLine="709"/>
        <w:contextualSpacing/>
        <w:jc w:val="both"/>
        <w:rPr>
          <w:rFonts w:eastAsia="Calibri"/>
          <w:sz w:val="26"/>
          <w:szCs w:val="26"/>
        </w:rPr>
      </w:pPr>
      <w:r w:rsidRPr="0049480F">
        <w:rPr>
          <w:rFonts w:eastAsia="Calibri"/>
          <w:sz w:val="26"/>
          <w:szCs w:val="26"/>
        </w:rPr>
        <w:t>В системе теплоснабжения стоимость тепловой энергии в виде горячей воды, поставляемой потребителям, рассчитывается как сумма следующих составляющих:</w:t>
      </w:r>
    </w:p>
    <w:p w:rsidR="00015CF8" w:rsidRPr="0049480F" w:rsidRDefault="00015CF8" w:rsidP="0049480F">
      <w:pPr>
        <w:spacing w:after="120" w:line="360" w:lineRule="auto"/>
        <w:ind w:firstLine="709"/>
        <w:contextualSpacing/>
        <w:jc w:val="both"/>
        <w:rPr>
          <w:rFonts w:eastAsia="Calibri"/>
          <w:sz w:val="26"/>
          <w:szCs w:val="26"/>
        </w:rPr>
      </w:pPr>
      <w:r w:rsidRPr="0049480F">
        <w:rPr>
          <w:rFonts w:eastAsia="Calibri"/>
          <w:sz w:val="26"/>
          <w:szCs w:val="26"/>
        </w:rPr>
        <w:t>а) стоимости единицы тепловой энергии (мощности) в горячей воде;</w:t>
      </w:r>
    </w:p>
    <w:p w:rsidR="00015CF8" w:rsidRPr="0049480F" w:rsidRDefault="00015CF8" w:rsidP="0049480F">
      <w:pPr>
        <w:spacing w:after="120" w:line="360" w:lineRule="auto"/>
        <w:ind w:firstLine="709"/>
        <w:contextualSpacing/>
        <w:jc w:val="both"/>
        <w:rPr>
          <w:rFonts w:eastAsia="Calibri"/>
          <w:sz w:val="26"/>
          <w:szCs w:val="26"/>
        </w:rPr>
      </w:pPr>
      <w:r w:rsidRPr="0049480F">
        <w:rPr>
          <w:rFonts w:eastAsia="Calibri"/>
          <w:sz w:val="26"/>
          <w:szCs w:val="26"/>
        </w:rPr>
        <w:t>б) удельной стоимости оказываемых услуг по передаче единицы тепловой энергии в горячей воде.</w:t>
      </w:r>
    </w:p>
    <w:p w:rsidR="00015CF8" w:rsidRPr="0049480F" w:rsidRDefault="00015CF8" w:rsidP="0049480F">
      <w:pPr>
        <w:spacing w:after="120" w:line="360" w:lineRule="auto"/>
        <w:ind w:firstLine="709"/>
        <w:contextualSpacing/>
        <w:jc w:val="both"/>
        <w:rPr>
          <w:rFonts w:eastAsia="Calibri"/>
          <w:sz w:val="26"/>
          <w:szCs w:val="26"/>
        </w:rPr>
      </w:pPr>
      <w:r w:rsidRPr="0049480F">
        <w:rPr>
          <w:rFonts w:eastAsia="Calibri"/>
          <w:sz w:val="26"/>
          <w:szCs w:val="26"/>
        </w:rPr>
        <w:t>Стоимости единицы тепловой энергии (мощности) в горячей воде, отпущенной от единственного источника в системе теплоснабжения, вычисляется по формуле:</w:t>
      </w:r>
    </w:p>
    <w:p w:rsidR="00015CF8" w:rsidRPr="0049480F" w:rsidRDefault="00015CF8" w:rsidP="0049480F">
      <w:pPr>
        <w:jc w:val="center"/>
        <w:rPr>
          <w:sz w:val="26"/>
          <w:szCs w:val="26"/>
          <w:lang w:eastAsia="x-none"/>
        </w:rPr>
      </w:pPr>
      <w:r w:rsidRPr="0049480F">
        <w:rPr>
          <w:position w:val="-30"/>
          <w:sz w:val="26"/>
          <w:szCs w:val="26"/>
        </w:rPr>
        <w:object w:dxaOrig="1520" w:dyaOrig="720">
          <v:shape id="_x0000_i1026" type="#_x0000_t75" style="width:76.85pt;height:38.15pt" o:ole="">
            <v:imagedata r:id="rId28" o:title=""/>
          </v:shape>
          <o:OLEObject Type="Embed" ProgID="Equation.3" ShapeID="_x0000_i1026" DrawAspect="Content" ObjectID="_1761985578" r:id="rId29"/>
        </w:object>
      </w:r>
      <w:r w:rsidRPr="0049480F">
        <w:rPr>
          <w:sz w:val="26"/>
          <w:szCs w:val="26"/>
          <w:lang w:eastAsia="x-none"/>
        </w:rPr>
        <w:t>, руб./Гкал</w:t>
      </w:r>
    </w:p>
    <w:p w:rsidR="00015CF8" w:rsidRPr="0049480F" w:rsidRDefault="00015CF8" w:rsidP="0049480F">
      <w:pPr>
        <w:snapToGrid w:val="0"/>
        <w:spacing w:line="360" w:lineRule="auto"/>
        <w:ind w:firstLine="709"/>
        <w:jc w:val="both"/>
        <w:rPr>
          <w:rFonts w:eastAsiaTheme="minorEastAsia"/>
          <w:sz w:val="26"/>
          <w:szCs w:val="26"/>
        </w:rPr>
      </w:pPr>
      <w:r w:rsidRPr="0049480F">
        <w:rPr>
          <w:rFonts w:eastAsiaTheme="minorEastAsia"/>
          <w:sz w:val="26"/>
          <w:szCs w:val="26"/>
        </w:rPr>
        <w:t xml:space="preserve">где: </w:t>
      </w:r>
      <w:r w:rsidRPr="0049480F">
        <w:rPr>
          <w:rFonts w:eastAsiaTheme="minorEastAsia"/>
          <w:sz w:val="26"/>
          <w:szCs w:val="26"/>
        </w:rPr>
        <w:object w:dxaOrig="800" w:dyaOrig="380">
          <v:shape id="_x0000_i1027" type="#_x0000_t75" style="width:41.35pt;height:19.35pt" o:ole="">
            <v:imagedata r:id="rId30" o:title=""/>
          </v:shape>
          <o:OLEObject Type="Embed" ProgID="Equation.3" ShapeID="_x0000_i1027" DrawAspect="Content" ObjectID="_1761985579" r:id="rId31"/>
        </w:object>
      </w:r>
      <w:r w:rsidRPr="0049480F">
        <w:rPr>
          <w:rFonts w:eastAsiaTheme="minorEastAsia"/>
          <w:sz w:val="26"/>
          <w:szCs w:val="26"/>
        </w:rPr>
        <w:t xml:space="preserve"> - необходимая валовая выручка источника тепловой энергии на отпуск тепловой энергии в виде горячей воды с коллекторов источника тепловой энергии на i-й расчетный период регулирования, тыс. руб.;</w:t>
      </w:r>
    </w:p>
    <w:p w:rsidR="00015CF8" w:rsidRPr="0049480F" w:rsidRDefault="00015CF8" w:rsidP="0049480F">
      <w:pPr>
        <w:snapToGrid w:val="0"/>
        <w:spacing w:line="360" w:lineRule="auto"/>
        <w:ind w:firstLine="709"/>
        <w:jc w:val="both"/>
        <w:rPr>
          <w:rFonts w:eastAsiaTheme="minorEastAsia"/>
          <w:sz w:val="26"/>
          <w:szCs w:val="26"/>
        </w:rPr>
      </w:pPr>
      <w:r w:rsidRPr="0049480F">
        <w:rPr>
          <w:rFonts w:eastAsiaTheme="minorEastAsia"/>
          <w:sz w:val="26"/>
          <w:szCs w:val="26"/>
        </w:rPr>
        <w:object w:dxaOrig="279" w:dyaOrig="360">
          <v:shape id="_x0000_i1028" type="#_x0000_t75" style="width:12.9pt;height:19.35pt" o:ole="">
            <v:imagedata r:id="rId32" o:title=""/>
          </v:shape>
          <o:OLEObject Type="Embed" ProgID="Equation.3" ShapeID="_x0000_i1028" DrawAspect="Content" ObjectID="_1761985580" r:id="rId33"/>
        </w:object>
      </w:r>
      <w:r w:rsidRPr="0049480F">
        <w:rPr>
          <w:rFonts w:eastAsiaTheme="minorEastAsia"/>
          <w:sz w:val="26"/>
          <w:szCs w:val="26"/>
        </w:rPr>
        <w:t xml:space="preserve"> - объем отпуска тепловой энергии в виде горячей воды с коллекторов источника тепловой энергии в i-м расчетном периоде регулирования, тыс. Гкал.</w:t>
      </w:r>
    </w:p>
    <w:p w:rsidR="00015CF8" w:rsidRPr="0049480F" w:rsidRDefault="00015CF8" w:rsidP="0049480F">
      <w:pPr>
        <w:snapToGrid w:val="0"/>
        <w:spacing w:line="360" w:lineRule="auto"/>
        <w:ind w:firstLine="709"/>
        <w:jc w:val="both"/>
        <w:rPr>
          <w:rFonts w:eastAsiaTheme="minorEastAsia"/>
          <w:sz w:val="26"/>
          <w:szCs w:val="26"/>
        </w:rPr>
      </w:pPr>
      <w:r w:rsidRPr="0049480F">
        <w:rPr>
          <w:rFonts w:eastAsiaTheme="minorEastAsia"/>
          <w:sz w:val="26"/>
          <w:szCs w:val="26"/>
        </w:rPr>
        <w:t>Удельная стоимость оказываемых услуг по передаче единицы тепловой энергии в горячей воде в системе теплоснабжения, вычисляется по формуле:</w:t>
      </w:r>
    </w:p>
    <w:p w:rsidR="00015CF8" w:rsidRPr="0049480F" w:rsidRDefault="00015CF8" w:rsidP="0049480F">
      <w:pPr>
        <w:widowControl w:val="0"/>
        <w:suppressAutoHyphens/>
        <w:spacing w:before="120" w:after="120" w:line="360" w:lineRule="auto"/>
        <w:ind w:firstLine="851"/>
        <w:contextualSpacing/>
        <w:jc w:val="center"/>
        <w:rPr>
          <w:rFonts w:eastAsiaTheme="minorEastAsia"/>
          <w:sz w:val="26"/>
          <w:szCs w:val="26"/>
          <w:lang w:eastAsia="x-none"/>
        </w:rPr>
      </w:pPr>
      <w:r w:rsidRPr="0049480F">
        <w:rPr>
          <w:rFonts w:eastAsiaTheme="minorEastAsia"/>
          <w:position w:val="-30"/>
          <w:sz w:val="26"/>
          <w:szCs w:val="26"/>
        </w:rPr>
        <w:object w:dxaOrig="1480" w:dyaOrig="720">
          <v:shape id="_x0000_i1029" type="#_x0000_t75" style="width:77.9pt;height:38.15pt" o:ole="">
            <v:imagedata r:id="rId34" o:title=""/>
          </v:shape>
          <o:OLEObject Type="Embed" ProgID="Equation.3" ShapeID="_x0000_i1029" DrawAspect="Content" ObjectID="_1761985581" r:id="rId35"/>
        </w:object>
      </w:r>
      <w:r w:rsidRPr="0049480F">
        <w:rPr>
          <w:rFonts w:eastAsiaTheme="minorEastAsia"/>
          <w:sz w:val="26"/>
          <w:szCs w:val="26"/>
          <w:lang w:eastAsia="x-none"/>
        </w:rPr>
        <w:t>, руб./Гкал</w:t>
      </w:r>
    </w:p>
    <w:p w:rsidR="00015CF8" w:rsidRPr="0049480F" w:rsidRDefault="00015CF8" w:rsidP="0049480F">
      <w:pPr>
        <w:snapToGrid w:val="0"/>
        <w:spacing w:line="360" w:lineRule="auto"/>
        <w:ind w:firstLine="709"/>
        <w:jc w:val="both"/>
        <w:rPr>
          <w:rFonts w:eastAsiaTheme="minorEastAsia"/>
          <w:sz w:val="26"/>
          <w:szCs w:val="26"/>
        </w:rPr>
      </w:pPr>
      <w:r w:rsidRPr="0049480F">
        <w:rPr>
          <w:rFonts w:eastAsiaTheme="minorEastAsia"/>
          <w:sz w:val="26"/>
          <w:szCs w:val="26"/>
        </w:rPr>
        <w:t xml:space="preserve">где: </w:t>
      </w:r>
      <w:r w:rsidRPr="0049480F">
        <w:rPr>
          <w:rFonts w:eastAsiaTheme="minorEastAsia"/>
          <w:sz w:val="26"/>
          <w:szCs w:val="26"/>
        </w:rPr>
        <w:object w:dxaOrig="780" w:dyaOrig="380">
          <v:shape id="_x0000_i1030" type="#_x0000_t75" style="width:38.15pt;height:19.35pt" o:ole="">
            <v:imagedata r:id="rId36" o:title=""/>
          </v:shape>
          <o:OLEObject Type="Embed" ProgID="Equation.3" ShapeID="_x0000_i1030" DrawAspect="Content" ObjectID="_1761985582" r:id="rId37"/>
        </w:object>
      </w:r>
      <w:r w:rsidRPr="0049480F">
        <w:rPr>
          <w:rFonts w:eastAsiaTheme="minorEastAsia"/>
          <w:sz w:val="26"/>
          <w:szCs w:val="26"/>
        </w:rPr>
        <w:t>- необходимая валовая выручка по передаче тепловой энергии в виде горячей воды на i-й расчетный период регулирования, тыс. руб.;</w:t>
      </w:r>
    </w:p>
    <w:p w:rsidR="00015CF8" w:rsidRPr="0049480F" w:rsidRDefault="00015CF8" w:rsidP="0049480F">
      <w:pPr>
        <w:snapToGrid w:val="0"/>
        <w:spacing w:line="360" w:lineRule="auto"/>
        <w:ind w:firstLine="709"/>
        <w:jc w:val="both"/>
        <w:rPr>
          <w:rFonts w:eastAsiaTheme="minorEastAsia"/>
          <w:sz w:val="26"/>
          <w:szCs w:val="26"/>
        </w:rPr>
      </w:pPr>
      <w:r w:rsidRPr="0049480F">
        <w:rPr>
          <w:rFonts w:eastAsiaTheme="minorEastAsia"/>
          <w:sz w:val="26"/>
          <w:szCs w:val="26"/>
        </w:rPr>
        <w:object w:dxaOrig="320" w:dyaOrig="380">
          <v:shape id="_x0000_i1031" type="#_x0000_t75" style="width:16.1pt;height:19.35pt" o:ole="">
            <v:imagedata r:id="rId38" o:title=""/>
          </v:shape>
          <o:OLEObject Type="Embed" ProgID="Equation.3" ShapeID="_x0000_i1031" DrawAspect="Content" ObjectID="_1761985583" r:id="rId39"/>
        </w:object>
      </w:r>
      <w:r w:rsidRPr="0049480F">
        <w:rPr>
          <w:rFonts w:eastAsiaTheme="minorEastAsia"/>
          <w:sz w:val="26"/>
          <w:szCs w:val="26"/>
        </w:rPr>
        <w:t xml:space="preserve"> - объем отпуска тепловой энергии в виде горячей воды из тепловых сетей системы теплоснабжения на i-й расчетный период регулирования, тыс. Гкал.</w:t>
      </w:r>
    </w:p>
    <w:p w:rsidR="00015CF8" w:rsidRPr="0049480F" w:rsidRDefault="00015CF8" w:rsidP="0049480F">
      <w:pPr>
        <w:snapToGrid w:val="0"/>
        <w:spacing w:line="360" w:lineRule="auto"/>
        <w:ind w:firstLine="709"/>
        <w:jc w:val="both"/>
        <w:rPr>
          <w:rFonts w:eastAsiaTheme="minorEastAsia"/>
          <w:sz w:val="26"/>
          <w:szCs w:val="26"/>
        </w:rPr>
      </w:pPr>
      <w:r w:rsidRPr="0049480F">
        <w:rPr>
          <w:rFonts w:eastAsiaTheme="minorEastAsia"/>
          <w:sz w:val="26"/>
          <w:szCs w:val="26"/>
        </w:rPr>
        <w:t>Стоимость тепловой энергии в виде горячей воды, поставляемой потребителям в системе теплоснабжения, вычисляется по формуле:</w:t>
      </w:r>
    </w:p>
    <w:p w:rsidR="00015CF8" w:rsidRPr="0049480F" w:rsidRDefault="00015CF8" w:rsidP="0049480F">
      <w:pPr>
        <w:widowControl w:val="0"/>
        <w:suppressAutoHyphens/>
        <w:spacing w:before="120" w:after="120" w:line="360" w:lineRule="auto"/>
        <w:ind w:firstLine="851"/>
        <w:contextualSpacing/>
        <w:jc w:val="center"/>
        <w:rPr>
          <w:rFonts w:eastAsiaTheme="minorEastAsia"/>
          <w:sz w:val="26"/>
          <w:szCs w:val="26"/>
          <w:lang w:eastAsia="x-none"/>
        </w:rPr>
      </w:pPr>
      <w:r w:rsidRPr="0049480F">
        <w:rPr>
          <w:rFonts w:eastAsiaTheme="minorEastAsia"/>
          <w:position w:val="-30"/>
          <w:sz w:val="26"/>
          <w:szCs w:val="26"/>
        </w:rPr>
        <w:object w:dxaOrig="2900" w:dyaOrig="720">
          <v:shape id="_x0000_i1032" type="#_x0000_t75" style="width:145.6pt;height:38.15pt" o:ole="">
            <v:imagedata r:id="rId40" o:title=""/>
          </v:shape>
          <o:OLEObject Type="Embed" ProgID="Equation.3" ShapeID="_x0000_i1032" DrawAspect="Content" ObjectID="_1761985584" r:id="rId41"/>
        </w:object>
      </w:r>
      <w:r w:rsidRPr="0049480F">
        <w:rPr>
          <w:rFonts w:eastAsiaTheme="minorEastAsia"/>
          <w:position w:val="-30"/>
          <w:sz w:val="26"/>
          <w:szCs w:val="26"/>
        </w:rPr>
        <w:object w:dxaOrig="840" w:dyaOrig="720">
          <v:shape id="_x0000_i1033" type="#_x0000_t75" style="width:42.45pt;height:37.05pt" o:ole="">
            <v:imagedata r:id="rId42" o:title=""/>
          </v:shape>
          <o:OLEObject Type="Embed" ProgID="Equation.3" ShapeID="_x0000_i1033" DrawAspect="Content" ObjectID="_1761985585" r:id="rId43"/>
        </w:object>
      </w:r>
      <w:r w:rsidRPr="0049480F">
        <w:rPr>
          <w:rFonts w:eastAsiaTheme="minorEastAsia"/>
          <w:sz w:val="26"/>
          <w:szCs w:val="26"/>
          <w:lang w:eastAsia="x-none"/>
        </w:rPr>
        <w:t>, руб./Гкал</w:t>
      </w:r>
    </w:p>
    <w:p w:rsidR="00015CF8" w:rsidRPr="0049480F" w:rsidRDefault="00015CF8" w:rsidP="0049480F">
      <w:pPr>
        <w:snapToGrid w:val="0"/>
        <w:spacing w:line="360" w:lineRule="auto"/>
        <w:ind w:firstLine="709"/>
        <w:jc w:val="both"/>
        <w:rPr>
          <w:rFonts w:eastAsiaTheme="minorEastAsia"/>
          <w:sz w:val="26"/>
          <w:szCs w:val="26"/>
        </w:rPr>
      </w:pPr>
      <w:r w:rsidRPr="0049480F">
        <w:rPr>
          <w:rFonts w:eastAsiaTheme="minorEastAsia"/>
          <w:sz w:val="26"/>
          <w:szCs w:val="26"/>
        </w:rPr>
        <w:t>Все существующие потребители попадают в радиус эффективного теплоснабжения.</w:t>
      </w:r>
    </w:p>
    <w:p w:rsidR="00015CF8" w:rsidRPr="0049480F" w:rsidRDefault="00015CF8" w:rsidP="0049480F">
      <w:pPr>
        <w:snapToGrid w:val="0"/>
        <w:spacing w:line="360" w:lineRule="auto"/>
        <w:ind w:firstLine="709"/>
        <w:jc w:val="both"/>
        <w:rPr>
          <w:rFonts w:eastAsiaTheme="minorEastAsia"/>
          <w:sz w:val="26"/>
          <w:szCs w:val="26"/>
        </w:rPr>
      </w:pPr>
      <w:r w:rsidRPr="0049480F">
        <w:rPr>
          <w:rFonts w:eastAsiaTheme="minorEastAsia"/>
          <w:sz w:val="26"/>
          <w:szCs w:val="26"/>
        </w:rPr>
        <w:t>При подключении нового объекта заявителя к тепловой сети системы теплоснабжения, стоимость тепловой энергии в виде горячей воды, поставляемой потребителям в системе теплоснабжения, рассчитывается по формуле:</w:t>
      </w:r>
    </w:p>
    <w:p w:rsidR="00015CF8" w:rsidRPr="0049480F" w:rsidRDefault="00015CF8" w:rsidP="0049480F">
      <w:pPr>
        <w:widowControl w:val="0"/>
        <w:suppressAutoHyphens/>
        <w:spacing w:before="120" w:after="120" w:line="360" w:lineRule="auto"/>
        <w:ind w:firstLine="851"/>
        <w:contextualSpacing/>
        <w:jc w:val="center"/>
        <w:rPr>
          <w:rFonts w:eastAsiaTheme="minorEastAsia"/>
          <w:sz w:val="26"/>
          <w:szCs w:val="26"/>
          <w:lang w:eastAsia="x-none"/>
        </w:rPr>
      </w:pPr>
      <w:r w:rsidRPr="0049480F">
        <w:rPr>
          <w:rFonts w:eastAsiaTheme="minorEastAsia"/>
          <w:position w:val="-30"/>
          <w:sz w:val="26"/>
          <w:szCs w:val="26"/>
        </w:rPr>
        <w:object w:dxaOrig="4819" w:dyaOrig="720">
          <v:shape id="_x0000_i1034" type="#_x0000_t75" style="width:242.85pt;height:38.15pt" o:ole="">
            <v:imagedata r:id="rId44" o:title=""/>
          </v:shape>
          <o:OLEObject Type="Embed" ProgID="Equation.3" ShapeID="_x0000_i1034" DrawAspect="Content" ObjectID="_1761985586" r:id="rId45"/>
        </w:object>
      </w:r>
      <w:r w:rsidRPr="0049480F">
        <w:rPr>
          <w:rFonts w:eastAsiaTheme="minorEastAsia"/>
          <w:sz w:val="26"/>
          <w:szCs w:val="26"/>
          <w:lang w:eastAsia="x-none"/>
        </w:rPr>
        <w:t>, руб./Гкал</w:t>
      </w:r>
    </w:p>
    <w:p w:rsidR="00015CF8" w:rsidRPr="0049480F" w:rsidRDefault="00015CF8" w:rsidP="0049480F">
      <w:pPr>
        <w:snapToGrid w:val="0"/>
        <w:spacing w:line="360" w:lineRule="auto"/>
        <w:ind w:firstLine="709"/>
        <w:jc w:val="both"/>
        <w:rPr>
          <w:rFonts w:eastAsiaTheme="minorEastAsia"/>
          <w:sz w:val="26"/>
          <w:szCs w:val="26"/>
        </w:rPr>
      </w:pPr>
      <w:r w:rsidRPr="0049480F">
        <w:rPr>
          <w:rFonts w:eastAsiaTheme="minorEastAsia"/>
          <w:sz w:val="26"/>
          <w:szCs w:val="26"/>
        </w:rPr>
        <w:t xml:space="preserve">где: </w:t>
      </w:r>
      <w:r w:rsidRPr="0049480F">
        <w:rPr>
          <w:rFonts w:eastAsiaTheme="minorEastAsia"/>
          <w:sz w:val="26"/>
          <w:szCs w:val="26"/>
        </w:rPr>
        <w:object w:dxaOrig="800" w:dyaOrig="380">
          <v:shape id="_x0000_i1035" type="#_x0000_t75" style="width:41.35pt;height:19.35pt" o:ole="">
            <v:imagedata r:id="rId46" o:title=""/>
          </v:shape>
          <o:OLEObject Type="Embed" ProgID="Equation.3" ShapeID="_x0000_i1035" DrawAspect="Content" ObjectID="_1761985587" r:id="rId47"/>
        </w:object>
      </w:r>
      <w:r w:rsidRPr="0049480F">
        <w:rPr>
          <w:rFonts w:eastAsiaTheme="minorEastAsia"/>
          <w:sz w:val="26"/>
          <w:szCs w:val="26"/>
        </w:rPr>
        <w:t>- дополнительная необходимая валовая выручка источника тепловой энергии на отпуск тепловой энергии в виде горячей воды с коллекторов источника тепловой энергии на i-расчетный период регулирования, которая определяется дополнительными расходами на отпуск тепловой энергии с коллекторов источника тепловой энергии для обеспечения теплоснабжения нового объекта заявителя, присоединяемого к тепловой сети системы теплоснабжения исполнителя, тыс. руб.;</w:t>
      </w:r>
    </w:p>
    <w:p w:rsidR="00015CF8" w:rsidRPr="0049480F" w:rsidRDefault="00015CF8" w:rsidP="0049480F">
      <w:pPr>
        <w:snapToGrid w:val="0"/>
        <w:spacing w:line="360" w:lineRule="auto"/>
        <w:ind w:firstLine="709"/>
        <w:jc w:val="both"/>
        <w:rPr>
          <w:rFonts w:eastAsiaTheme="minorEastAsia"/>
          <w:sz w:val="26"/>
          <w:szCs w:val="26"/>
        </w:rPr>
      </w:pPr>
      <w:r w:rsidRPr="0049480F">
        <w:rPr>
          <w:rFonts w:eastAsiaTheme="minorEastAsia"/>
          <w:sz w:val="26"/>
          <w:szCs w:val="26"/>
        </w:rPr>
        <w:object w:dxaOrig="560" w:dyaOrig="380">
          <v:shape id="_x0000_i1036" type="#_x0000_t75" style="width:26.85pt;height:19.35pt" o:ole="">
            <v:imagedata r:id="rId48" o:title=""/>
          </v:shape>
          <o:OLEObject Type="Embed" ProgID="Equation.3" ShapeID="_x0000_i1036" DrawAspect="Content" ObjectID="_1761985588" r:id="rId49"/>
        </w:object>
      </w:r>
      <w:r w:rsidRPr="0049480F">
        <w:rPr>
          <w:rFonts w:eastAsiaTheme="minorEastAsia"/>
          <w:sz w:val="26"/>
          <w:szCs w:val="26"/>
        </w:rPr>
        <w:t xml:space="preserve"> - объем отпуска тепловой энергии в виде горячей воды с коллекторов источника тепловой энергии для теплоснабжения нового объекта заявителя, присоединяемого к тепловой сети системы теплоснабжения исполнителя, на i-й расчетный период регулирования, тыс. Гкал.</w:t>
      </w:r>
    </w:p>
    <w:p w:rsidR="00015CF8" w:rsidRPr="0049480F" w:rsidRDefault="00015CF8" w:rsidP="0049480F">
      <w:pPr>
        <w:snapToGrid w:val="0"/>
        <w:spacing w:line="360" w:lineRule="auto"/>
        <w:ind w:firstLine="709"/>
        <w:jc w:val="both"/>
        <w:rPr>
          <w:rFonts w:eastAsiaTheme="minorEastAsia"/>
          <w:sz w:val="26"/>
          <w:szCs w:val="26"/>
        </w:rPr>
      </w:pPr>
      <w:r w:rsidRPr="0049480F">
        <w:rPr>
          <w:rFonts w:eastAsiaTheme="minorEastAsia"/>
          <w:sz w:val="26"/>
          <w:szCs w:val="26"/>
        </w:rPr>
        <w:object w:dxaOrig="780" w:dyaOrig="380">
          <v:shape id="_x0000_i1037" type="#_x0000_t75" style="width:38.15pt;height:19.35pt" o:ole="">
            <v:imagedata r:id="rId50" o:title=""/>
          </v:shape>
          <o:OLEObject Type="Embed" ProgID="Equation.3" ShapeID="_x0000_i1037" DrawAspect="Content" ObjectID="_1761985589" r:id="rId51"/>
        </w:object>
      </w:r>
      <w:r w:rsidRPr="0049480F">
        <w:rPr>
          <w:rFonts w:eastAsiaTheme="minorEastAsia"/>
          <w:sz w:val="26"/>
          <w:szCs w:val="26"/>
        </w:rPr>
        <w:t>- дополнительная необходимая валовая выручка по передаче тепловой энергии в виде горячей воды в системе теплоснабжения, которая должна определяться дополнительными расходами на передачу тепловой энергии по тепловым сетям исполнителя, для обеспечения теплоснабжения нового объекта заявителя, присоединяемого к тепловой сети системы теплоснабжения исполнителя на i-й расчетный период регулирования, тыс. руб.</w:t>
      </w:r>
    </w:p>
    <w:p w:rsidR="00015CF8" w:rsidRPr="0049480F" w:rsidRDefault="00015CF8" w:rsidP="0049480F">
      <w:pPr>
        <w:snapToGrid w:val="0"/>
        <w:spacing w:line="360" w:lineRule="auto"/>
        <w:ind w:firstLine="709"/>
        <w:jc w:val="both"/>
        <w:rPr>
          <w:rFonts w:eastAsiaTheme="minorEastAsia"/>
          <w:sz w:val="26"/>
          <w:szCs w:val="26"/>
        </w:rPr>
      </w:pPr>
      <w:r w:rsidRPr="0049480F">
        <w:rPr>
          <w:rFonts w:eastAsiaTheme="minorEastAsia"/>
          <w:sz w:val="26"/>
          <w:szCs w:val="26"/>
        </w:rPr>
        <w:object w:dxaOrig="620" w:dyaOrig="380">
          <v:shape id="_x0000_i1038" type="#_x0000_t75" style="width:30.65pt;height:19.35pt" o:ole="">
            <v:imagedata r:id="rId52" o:title=""/>
          </v:shape>
          <o:OLEObject Type="Embed" ProgID="Equation.3" ShapeID="_x0000_i1038" DrawAspect="Content" ObjectID="_1761985590" r:id="rId53"/>
        </w:object>
      </w:r>
      <w:r w:rsidRPr="0049480F">
        <w:rPr>
          <w:rFonts w:eastAsiaTheme="minorEastAsia"/>
          <w:sz w:val="26"/>
          <w:szCs w:val="26"/>
        </w:rPr>
        <w:t>- объем отпуска тепловой энергии в виде горячей воды из тепловых сетей системы теплоснабжения исполнителя для теплоснабжения нового объекта заявителя, присоединяемого к тепловой сети системы теплоснабжения исполнителя, на i-й расчетный период регулирования, тыс. Гкал.</w:t>
      </w:r>
    </w:p>
    <w:p w:rsidR="00015CF8" w:rsidRPr="0049480F" w:rsidRDefault="00015CF8" w:rsidP="0049480F">
      <w:pPr>
        <w:snapToGrid w:val="0"/>
        <w:spacing w:line="360" w:lineRule="auto"/>
        <w:ind w:firstLine="709"/>
        <w:jc w:val="both"/>
        <w:rPr>
          <w:rFonts w:eastAsiaTheme="minorEastAsia"/>
          <w:sz w:val="26"/>
          <w:szCs w:val="26"/>
        </w:rPr>
      </w:pPr>
      <w:r w:rsidRPr="0049480F">
        <w:rPr>
          <w:rFonts w:eastAsiaTheme="minorEastAsia"/>
          <w:sz w:val="26"/>
          <w:szCs w:val="26"/>
        </w:rPr>
        <w:t xml:space="preserve">Если по результатам расчетов стоимость тепловой энергии в виде горячей воды, поставляемой потребителям в системе теплоснабжения исполнителя с учетом присоединения тепловой мощности заявителя к тепловым сетям системы теплоснабжения </w:t>
      </w:r>
      <w:r w:rsidRPr="0049480F">
        <w:rPr>
          <w:rFonts w:eastAsiaTheme="minorEastAsia"/>
          <w:sz w:val="26"/>
          <w:szCs w:val="26"/>
        </w:rPr>
        <w:object w:dxaOrig="560" w:dyaOrig="380">
          <v:shape id="_x0000_i1039" type="#_x0000_t75" style="width:26.85pt;height:19.35pt" o:ole="">
            <v:imagedata r:id="rId54" o:title=""/>
          </v:shape>
          <o:OLEObject Type="Embed" ProgID="Equation.3" ShapeID="_x0000_i1039" DrawAspect="Content" ObjectID="_1761985591" r:id="rId55"/>
        </w:object>
      </w:r>
      <w:r w:rsidRPr="0049480F">
        <w:rPr>
          <w:rFonts w:eastAsiaTheme="minorEastAsia"/>
          <w:sz w:val="26"/>
          <w:szCs w:val="26"/>
        </w:rPr>
        <w:t xml:space="preserve">, больше чем стоимость тепловой энергии в виде горячей воды, поставляемой потребителям в системе теплоснабжения до присоединения потребителя к тепловым сетям системы теплоснабжения </w:t>
      </w:r>
      <w:r w:rsidRPr="0049480F">
        <w:rPr>
          <w:rFonts w:eastAsiaTheme="minorEastAsia"/>
          <w:sz w:val="26"/>
          <w:szCs w:val="26"/>
        </w:rPr>
        <w:object w:dxaOrig="380" w:dyaOrig="380">
          <v:shape id="_x0000_i1040" type="#_x0000_t75" style="width:19.35pt;height:19.35pt" o:ole="">
            <v:imagedata r:id="rId56" o:title=""/>
          </v:shape>
          <o:OLEObject Type="Embed" ProgID="Equation.3" ShapeID="_x0000_i1040" DrawAspect="Content" ObjectID="_1761985592" r:id="rId57"/>
        </w:object>
      </w:r>
      <w:r w:rsidRPr="0049480F">
        <w:rPr>
          <w:rFonts w:eastAsiaTheme="minorEastAsia"/>
          <w:sz w:val="26"/>
          <w:szCs w:val="26"/>
        </w:rPr>
        <w:t xml:space="preserve">, то присоединение объекта заявителя к тепловым сетям системы теплоснабжения исполнителя должно считаться нецелесообразным. Если по результатам расчетов стоимость тепловой энергии в виде горячей воды, поставляемой потребителям в системе теплоснабжения исполнителя с учетом присоединения тепловой мощности заявителя к тепловым сетям системы теплоснабжения </w:t>
      </w:r>
      <w:r w:rsidRPr="0049480F">
        <w:rPr>
          <w:rFonts w:eastAsiaTheme="minorEastAsia"/>
          <w:sz w:val="26"/>
          <w:szCs w:val="26"/>
        </w:rPr>
        <w:object w:dxaOrig="560" w:dyaOrig="380">
          <v:shape id="_x0000_i1041" type="#_x0000_t75" style="width:26.85pt;height:19.35pt" o:ole="">
            <v:imagedata r:id="rId58" o:title=""/>
          </v:shape>
          <o:OLEObject Type="Embed" ProgID="Equation.3" ShapeID="_x0000_i1041" DrawAspect="Content" ObjectID="_1761985593" r:id="rId59"/>
        </w:object>
      </w:r>
      <w:r w:rsidRPr="0049480F">
        <w:rPr>
          <w:rFonts w:eastAsiaTheme="minorEastAsia"/>
          <w:sz w:val="26"/>
          <w:szCs w:val="26"/>
        </w:rPr>
        <w:t xml:space="preserve">меньше или равна стоимости тепловой энергии в виде горячей воды, поставляемой потребителям в системе теплоснабжения до присоединения потребителя к тепловым сетям системы теплоснабжения исполнителя </w:t>
      </w:r>
      <w:r w:rsidRPr="0049480F">
        <w:rPr>
          <w:rFonts w:eastAsiaTheme="minorEastAsia"/>
          <w:sz w:val="26"/>
          <w:szCs w:val="26"/>
        </w:rPr>
        <w:object w:dxaOrig="380" w:dyaOrig="380">
          <v:shape id="_x0000_i1042" type="#_x0000_t75" style="width:19.35pt;height:19.35pt" o:ole="">
            <v:imagedata r:id="rId60" o:title=""/>
          </v:shape>
          <o:OLEObject Type="Embed" ProgID="Equation.3" ShapeID="_x0000_i1042" DrawAspect="Content" ObjectID="_1761985594" r:id="rId61"/>
        </w:object>
      </w:r>
      <w:r w:rsidRPr="0049480F">
        <w:rPr>
          <w:rFonts w:eastAsiaTheme="minorEastAsia"/>
          <w:sz w:val="26"/>
          <w:szCs w:val="26"/>
        </w:rPr>
        <w:t>, то присоединение объекта заявителя к тепловым сетям системы теплоснабжения исполнителя – целесообразно.</w:t>
      </w:r>
    </w:p>
    <w:p w:rsidR="00015CF8" w:rsidRPr="0049480F" w:rsidRDefault="00015CF8" w:rsidP="0049480F">
      <w:pPr>
        <w:snapToGrid w:val="0"/>
        <w:spacing w:line="360" w:lineRule="auto"/>
        <w:ind w:firstLine="709"/>
        <w:jc w:val="both"/>
        <w:rPr>
          <w:rFonts w:eastAsiaTheme="minorEastAsia"/>
          <w:sz w:val="26"/>
          <w:szCs w:val="26"/>
        </w:rPr>
      </w:pPr>
      <w:r w:rsidRPr="0049480F">
        <w:rPr>
          <w:rFonts w:eastAsiaTheme="minorEastAsia"/>
          <w:sz w:val="26"/>
          <w:szCs w:val="26"/>
        </w:rPr>
        <w:t xml:space="preserve">Если при тепловой нагрузке заявителя </w:t>
      </w:r>
      <w:r w:rsidRPr="0049480F">
        <w:rPr>
          <w:rFonts w:eastAsiaTheme="minorEastAsia"/>
          <w:sz w:val="26"/>
          <w:szCs w:val="26"/>
        </w:rPr>
        <w:object w:dxaOrig="920" w:dyaOrig="400">
          <v:shape id="_x0000_i1043" type="#_x0000_t75" style="width:48.35pt;height:23.1pt" o:ole="">
            <v:imagedata r:id="rId62" o:title=""/>
          </v:shape>
          <o:OLEObject Type="Embed" ProgID="Equation.3" ShapeID="_x0000_i1043" DrawAspect="Content" ObjectID="_1761985595" r:id="rId63"/>
        </w:object>
      </w:r>
      <w:r w:rsidRPr="0049480F">
        <w:rPr>
          <w:rFonts w:eastAsiaTheme="minorEastAsia"/>
          <w:sz w:val="26"/>
          <w:szCs w:val="26"/>
        </w:rPr>
        <w:t xml:space="preserve"> Гкал/ч, дисконтированный срок окупаемости капитальных затрат в строительство тепловой сети, необходимой для подключения объекта капитального строительства заявителя к существующим тепловым сетям системы теплоснабжения исполнителя, превышает полезный срок службы тепловой сети, определенный в соответствии с Общероссийским классификатором основных фондов, то подключение объекта является нецелесообразным и объект заявителя находится за пределами радиуса эффективного теплоснабжения.</w:t>
      </w:r>
    </w:p>
    <w:p w:rsidR="00015CF8" w:rsidRPr="0049480F" w:rsidRDefault="00015CF8" w:rsidP="0049480F">
      <w:pPr>
        <w:snapToGrid w:val="0"/>
        <w:spacing w:line="360" w:lineRule="auto"/>
        <w:ind w:firstLine="709"/>
        <w:jc w:val="both"/>
        <w:rPr>
          <w:rFonts w:eastAsiaTheme="minorEastAsia"/>
          <w:sz w:val="26"/>
          <w:szCs w:val="26"/>
        </w:rPr>
      </w:pPr>
      <w:r w:rsidRPr="0049480F">
        <w:rPr>
          <w:rFonts w:eastAsiaTheme="minorEastAsia"/>
          <w:sz w:val="26"/>
          <w:szCs w:val="26"/>
        </w:rPr>
        <w:t>Дисконтированный срок окупаемости капитальных затрат в строительство тепловой сети, необходимой для подключения объекта капитального строительства заявителя к существующим тепловым сетям исполнителя, должен определяться в соответствии с формулой:</w:t>
      </w:r>
    </w:p>
    <w:p w:rsidR="00015CF8" w:rsidRPr="0049480F" w:rsidRDefault="00015CF8" w:rsidP="0049480F">
      <w:pPr>
        <w:widowControl w:val="0"/>
        <w:suppressAutoHyphens/>
        <w:spacing w:before="120" w:after="120" w:line="360" w:lineRule="auto"/>
        <w:ind w:firstLine="851"/>
        <w:contextualSpacing/>
        <w:jc w:val="center"/>
        <w:rPr>
          <w:rFonts w:eastAsiaTheme="minorEastAsia"/>
          <w:sz w:val="26"/>
          <w:szCs w:val="26"/>
          <w:lang w:eastAsia="x-none"/>
        </w:rPr>
      </w:pPr>
      <w:r w:rsidRPr="0049480F">
        <w:rPr>
          <w:rFonts w:eastAsiaTheme="minorEastAsia"/>
          <w:position w:val="-60"/>
          <w:sz w:val="26"/>
          <w:szCs w:val="26"/>
        </w:rPr>
        <w:object w:dxaOrig="2740" w:dyaOrig="980">
          <v:shape id="_x0000_i1044" type="#_x0000_t75" style="width:136.5pt;height:52.65pt" o:ole="">
            <v:imagedata r:id="rId64" o:title=""/>
          </v:shape>
          <o:OLEObject Type="Embed" ProgID="Equation.3" ShapeID="_x0000_i1044" DrawAspect="Content" ObjectID="_1761985596" r:id="rId65"/>
        </w:object>
      </w:r>
      <w:r w:rsidRPr="0049480F">
        <w:rPr>
          <w:rFonts w:eastAsiaTheme="minorEastAsia"/>
          <w:sz w:val="26"/>
          <w:szCs w:val="26"/>
          <w:lang w:eastAsia="x-none"/>
        </w:rPr>
        <w:t xml:space="preserve">, лет, </w:t>
      </w:r>
    </w:p>
    <w:p w:rsidR="00015CF8" w:rsidRPr="0049480F" w:rsidRDefault="00015CF8" w:rsidP="0049480F">
      <w:pPr>
        <w:snapToGrid w:val="0"/>
        <w:spacing w:line="360" w:lineRule="auto"/>
        <w:ind w:firstLine="709"/>
        <w:jc w:val="both"/>
        <w:rPr>
          <w:rFonts w:eastAsiaTheme="minorEastAsia"/>
          <w:sz w:val="26"/>
          <w:szCs w:val="26"/>
        </w:rPr>
      </w:pPr>
      <w:r w:rsidRPr="0049480F">
        <w:rPr>
          <w:rFonts w:eastAsiaTheme="minorEastAsia"/>
          <w:sz w:val="26"/>
          <w:szCs w:val="26"/>
        </w:rPr>
        <w:t>где: ПДС – приток денежных средств от операционной деятельности исполнителя по теплоснабжению объекта заявителя, подключенного к тепловой сети системы теплоснабжения исполнителя (без НДС), тыс. руб.;</w:t>
      </w:r>
    </w:p>
    <w:p w:rsidR="00015CF8" w:rsidRPr="0049480F" w:rsidRDefault="00015CF8" w:rsidP="0049480F">
      <w:pPr>
        <w:snapToGrid w:val="0"/>
        <w:spacing w:line="360" w:lineRule="auto"/>
        <w:ind w:firstLine="709"/>
        <w:jc w:val="both"/>
        <w:rPr>
          <w:rFonts w:eastAsiaTheme="minorEastAsia"/>
          <w:sz w:val="26"/>
          <w:szCs w:val="26"/>
        </w:rPr>
      </w:pPr>
      <w:r w:rsidRPr="0049480F">
        <w:rPr>
          <w:rFonts w:eastAsiaTheme="minorEastAsia"/>
          <w:sz w:val="26"/>
          <w:szCs w:val="26"/>
        </w:rPr>
        <w:t>НД – норма доходности инвестированного капитала, устанавливаемая в соответствии с пунктом 6 Правил установления долгосрочных параметров регулирования деятельности организаций в отнесенной законодательством РФ к сферам деятельности субъектов естественных монополий в сфере теплоснабжения и (или) цен (тарифов)в сфере теплоснабжения, которые подлежат регулированию в соответствии с перечнем определенным статьей 8 Федерального закона «О теплоснабжении», утвержденных постановлением Правительства РФ от 22 октября 2012 г. № 1075;</w:t>
      </w:r>
    </w:p>
    <w:p w:rsidR="00015CF8" w:rsidRPr="0049480F" w:rsidRDefault="00015CF8" w:rsidP="0049480F">
      <w:pPr>
        <w:snapToGrid w:val="0"/>
        <w:spacing w:line="360" w:lineRule="auto"/>
        <w:ind w:firstLine="709"/>
        <w:jc w:val="both"/>
        <w:rPr>
          <w:rFonts w:eastAsiaTheme="minorEastAsia"/>
          <w:sz w:val="26"/>
          <w:szCs w:val="26"/>
        </w:rPr>
      </w:pPr>
      <w:r w:rsidRPr="0049480F">
        <w:rPr>
          <w:rFonts w:eastAsiaTheme="minorEastAsia"/>
          <w:sz w:val="26"/>
          <w:szCs w:val="26"/>
        </w:rPr>
        <w:object w:dxaOrig="420" w:dyaOrig="360">
          <v:shape id="_x0000_i1045" type="#_x0000_t75" style="width:19.35pt;height:19.35pt" o:ole="">
            <v:imagedata r:id="rId66" o:title=""/>
          </v:shape>
          <o:OLEObject Type="Embed" ProgID="Equation.3" ShapeID="_x0000_i1045" DrawAspect="Content" ObjectID="_1761985597" r:id="rId67"/>
        </w:object>
      </w:r>
      <w:r w:rsidRPr="0049480F">
        <w:rPr>
          <w:rFonts w:eastAsiaTheme="minorEastAsia"/>
          <w:sz w:val="26"/>
          <w:szCs w:val="26"/>
        </w:rPr>
        <w:t xml:space="preserve"> - величина капитальных затрат в строительство тепловой сети от точки подключения к тепловым сетям системы теплоснабжения (без НДС).</w:t>
      </w:r>
    </w:p>
    <w:p w:rsidR="00015CF8" w:rsidRPr="0049480F" w:rsidRDefault="00015CF8" w:rsidP="0049480F">
      <w:pPr>
        <w:snapToGrid w:val="0"/>
        <w:spacing w:line="360" w:lineRule="auto"/>
        <w:ind w:firstLine="709"/>
        <w:jc w:val="both"/>
        <w:rPr>
          <w:rFonts w:eastAsiaTheme="minorEastAsia"/>
          <w:sz w:val="26"/>
          <w:szCs w:val="26"/>
        </w:rPr>
      </w:pPr>
      <w:r w:rsidRPr="0049480F">
        <w:rPr>
          <w:rFonts w:eastAsiaTheme="minorEastAsia"/>
          <w:sz w:val="26"/>
          <w:szCs w:val="26"/>
        </w:rPr>
        <w:t>Таким образом, для каждого нового подключения необходимо рассчитывать целесообразность, в соответствии с Приложением №40 к Методическим указаниям по разработке схем теплоснабжения №212 от 05.03.2019г., утвержденным Приказом Министерства энергетики РФ.</w:t>
      </w:r>
    </w:p>
    <w:p w:rsidR="00015CF8" w:rsidRPr="0049480F" w:rsidRDefault="00015CF8" w:rsidP="0049480F">
      <w:pPr>
        <w:snapToGrid w:val="0"/>
        <w:spacing w:line="360" w:lineRule="auto"/>
        <w:ind w:firstLine="709"/>
        <w:jc w:val="both"/>
        <w:rPr>
          <w:rFonts w:eastAsiaTheme="minorEastAsia"/>
          <w:sz w:val="26"/>
          <w:szCs w:val="26"/>
        </w:rPr>
      </w:pPr>
      <w:r w:rsidRPr="0049480F">
        <w:rPr>
          <w:rFonts w:eastAsiaTheme="minorEastAsia"/>
          <w:sz w:val="26"/>
          <w:szCs w:val="26"/>
        </w:rPr>
        <w:t>Существующая жилая и социально-административная застройка находится в пределах радиуса теплоснабжения от источников тепловой энергии. Перспективные потребители, планируемые к присоединению в течение расчетного периода, также находятся в границах предельного радиуса теплоснабжения, следовательно, их присоединение к существующим тепловым сетям оправдано как с технической, так и с экономической точек зрения.</w:t>
      </w:r>
    </w:p>
    <w:p w:rsidR="00015CF8" w:rsidRPr="0049480F" w:rsidRDefault="00015CF8" w:rsidP="0049480F">
      <w:pPr>
        <w:spacing w:line="360" w:lineRule="auto"/>
        <w:ind w:firstLine="709"/>
        <w:jc w:val="both"/>
        <w:rPr>
          <w:rFonts w:eastAsia="Calibri"/>
          <w:lang w:eastAsia="en-US"/>
        </w:rPr>
      </w:pPr>
    </w:p>
    <w:p w:rsidR="00A6131E" w:rsidRPr="0049480F" w:rsidRDefault="00A6131E" w:rsidP="0049480F">
      <w:pPr>
        <w:spacing w:after="200" w:line="360" w:lineRule="auto"/>
        <w:ind w:firstLine="709"/>
        <w:jc w:val="both"/>
        <w:rPr>
          <w:rFonts w:eastAsia="Calibri"/>
          <w:lang w:eastAsia="en-US"/>
        </w:rPr>
      </w:pPr>
    </w:p>
    <w:p w:rsidR="00A6131E" w:rsidRPr="0049480F" w:rsidRDefault="00A6131E" w:rsidP="0049480F">
      <w:pPr>
        <w:spacing w:after="200" w:line="360" w:lineRule="auto"/>
        <w:ind w:firstLine="709"/>
        <w:jc w:val="both"/>
        <w:rPr>
          <w:rFonts w:eastAsia="Calibri"/>
          <w:lang w:eastAsia="en-US"/>
        </w:rPr>
        <w:sectPr w:rsidR="00A6131E" w:rsidRPr="0049480F" w:rsidSect="00A6131E">
          <w:pgSz w:w="11907" w:h="16839" w:code="9"/>
          <w:pgMar w:top="1134" w:right="567" w:bottom="567" w:left="1701" w:header="709" w:footer="289" w:gutter="0"/>
          <w:cols w:space="708"/>
          <w:docGrid w:linePitch="360"/>
        </w:sectPr>
      </w:pPr>
    </w:p>
    <w:p w:rsidR="002553F8" w:rsidRPr="0049480F" w:rsidRDefault="009C79D6" w:rsidP="0049480F">
      <w:pPr>
        <w:pStyle w:val="021"/>
        <w:keepNext w:val="0"/>
        <w:keepLines w:val="0"/>
        <w:pageBreakBefore w:val="0"/>
        <w:widowControl w:val="0"/>
        <w:spacing w:after="120" w:line="360" w:lineRule="auto"/>
        <w:rPr>
          <w:rFonts w:cs="Times New Roman"/>
          <w:sz w:val="24"/>
          <w:szCs w:val="24"/>
        </w:rPr>
      </w:pPr>
      <w:bookmarkStart w:id="80" w:name="bookmark116"/>
      <w:bookmarkStart w:id="81" w:name="_Toc149570901"/>
      <w:r w:rsidRPr="0049480F">
        <w:rPr>
          <w:rFonts w:cs="Times New Roman"/>
          <w:caps w:val="0"/>
          <w:sz w:val="24"/>
          <w:szCs w:val="24"/>
        </w:rPr>
        <w:t>СУЩЕСТВУЮЩИЕ И</w:t>
      </w:r>
      <w:r w:rsidRPr="0049480F">
        <w:rPr>
          <w:rFonts w:cs="Times New Roman"/>
          <w:sz w:val="24"/>
          <w:szCs w:val="24"/>
        </w:rPr>
        <w:t xml:space="preserve"> </w:t>
      </w:r>
      <w:r w:rsidR="002553F8" w:rsidRPr="0049480F">
        <w:rPr>
          <w:rFonts w:cs="Times New Roman"/>
          <w:sz w:val="24"/>
          <w:szCs w:val="24"/>
        </w:rPr>
        <w:t>ПЕРСПЕКТИВНЫЕ БАЛАНСЫ ТЕПЛОНОСИТЕЛЯ</w:t>
      </w:r>
      <w:bookmarkEnd w:id="80"/>
      <w:bookmarkEnd w:id="81"/>
    </w:p>
    <w:p w:rsidR="001D6B3A" w:rsidRPr="0049480F" w:rsidRDefault="001D6B3A" w:rsidP="0049480F">
      <w:pPr>
        <w:spacing w:line="360" w:lineRule="auto"/>
        <w:ind w:firstLine="709"/>
        <w:jc w:val="both"/>
        <w:rPr>
          <w:rFonts w:eastAsia="Arial Unicode MS"/>
          <w:spacing w:val="-4"/>
          <w:sz w:val="26"/>
          <w:szCs w:val="26"/>
        </w:rPr>
      </w:pPr>
      <w:bookmarkStart w:id="82" w:name="bookmark117"/>
      <w:r w:rsidRPr="0049480F">
        <w:rPr>
          <w:rFonts w:eastAsia="Arial Unicode MS"/>
          <w:spacing w:val="-4"/>
          <w:sz w:val="26"/>
          <w:szCs w:val="26"/>
        </w:rPr>
        <w:t xml:space="preserve">Перспективные балансы теплоносителя приведены в </w:t>
      </w:r>
      <w:r w:rsidR="009E6C16" w:rsidRPr="0049480F">
        <w:rPr>
          <w:rFonts w:eastAsia="Arial Unicode MS"/>
          <w:spacing w:val="-4"/>
          <w:sz w:val="26"/>
          <w:szCs w:val="26"/>
        </w:rPr>
        <w:t>Главе</w:t>
      </w:r>
      <w:r w:rsidR="00297FCC" w:rsidRPr="0049480F">
        <w:rPr>
          <w:rFonts w:eastAsia="Arial Unicode MS"/>
          <w:spacing w:val="-4"/>
          <w:sz w:val="26"/>
          <w:szCs w:val="26"/>
        </w:rPr>
        <w:t xml:space="preserve"> 6</w:t>
      </w:r>
      <w:r w:rsidRPr="0049480F">
        <w:rPr>
          <w:rFonts w:eastAsia="Arial Unicode MS"/>
          <w:spacing w:val="-4"/>
          <w:sz w:val="26"/>
          <w:szCs w:val="26"/>
        </w:rPr>
        <w:t xml:space="preserve"> «</w:t>
      </w:r>
      <w:r w:rsidR="00297FCC" w:rsidRPr="0049480F">
        <w:rPr>
          <w:rFonts w:eastAsia="Arial Unicode MS"/>
          <w:spacing w:val="-4"/>
          <w:sz w:val="26"/>
          <w:szCs w:val="26"/>
        </w:rPr>
        <w:t>Существующие и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 в том числе в аварийных режимах» о</w:t>
      </w:r>
      <w:r w:rsidRPr="0049480F">
        <w:rPr>
          <w:rFonts w:eastAsia="Arial Unicode MS"/>
          <w:spacing w:val="-4"/>
          <w:sz w:val="26"/>
          <w:szCs w:val="26"/>
        </w:rPr>
        <w:t xml:space="preserve">босновывающих материалов к схеме теплоснабжения г. Нефтеюганска </w:t>
      </w:r>
      <w:r w:rsidR="00A55E16" w:rsidRPr="0049480F">
        <w:rPr>
          <w:rFonts w:eastAsia="Arial Unicode MS"/>
          <w:spacing w:val="-4"/>
          <w:sz w:val="26"/>
          <w:szCs w:val="26"/>
        </w:rPr>
        <w:t>на период 20</w:t>
      </w:r>
      <w:r w:rsidR="00643A9D" w:rsidRPr="0049480F">
        <w:rPr>
          <w:rFonts w:eastAsia="Arial Unicode MS"/>
          <w:spacing w:val="-4"/>
          <w:sz w:val="26"/>
          <w:szCs w:val="26"/>
        </w:rPr>
        <w:t>21</w:t>
      </w:r>
      <w:r w:rsidR="00A55E16" w:rsidRPr="0049480F">
        <w:rPr>
          <w:rFonts w:eastAsia="Arial Unicode MS"/>
          <w:spacing w:val="-4"/>
          <w:sz w:val="26"/>
          <w:szCs w:val="26"/>
        </w:rPr>
        <w:t>-</w:t>
      </w:r>
      <w:r w:rsidRPr="0049480F">
        <w:rPr>
          <w:rFonts w:eastAsia="Arial Unicode MS"/>
          <w:spacing w:val="-4"/>
          <w:sz w:val="26"/>
          <w:szCs w:val="26"/>
        </w:rPr>
        <w:t xml:space="preserve">2033 </w:t>
      </w:r>
      <w:r w:rsidR="00A55E16" w:rsidRPr="0049480F">
        <w:rPr>
          <w:rFonts w:eastAsia="Arial Unicode MS"/>
          <w:spacing w:val="-4"/>
          <w:sz w:val="26"/>
          <w:szCs w:val="26"/>
        </w:rPr>
        <w:t>г</w:t>
      </w:r>
      <w:r w:rsidRPr="0049480F">
        <w:rPr>
          <w:rFonts w:eastAsia="Arial Unicode MS"/>
          <w:spacing w:val="-4"/>
          <w:sz w:val="26"/>
          <w:szCs w:val="26"/>
        </w:rPr>
        <w:t xml:space="preserve">г. </w:t>
      </w:r>
      <w:bookmarkEnd w:id="82"/>
    </w:p>
    <w:p w:rsidR="001D6B3A" w:rsidRPr="0049480F" w:rsidRDefault="001D6B3A" w:rsidP="0049480F">
      <w:pPr>
        <w:spacing w:line="360" w:lineRule="auto"/>
        <w:ind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Перспективные объемы теплоносителя, необходимые для передачи теплоносителя от источника тепловой энергии до потребителя в каждой зоне действия источников тепловой энергии, прогнозировались исходя из следующих условий:</w:t>
      </w:r>
    </w:p>
    <w:p w:rsidR="001D6B3A" w:rsidRPr="0049480F" w:rsidRDefault="001D6B3A" w:rsidP="0049480F">
      <w:pPr>
        <w:pStyle w:val="aff9"/>
        <w:numPr>
          <w:ilvl w:val="0"/>
          <w:numId w:val="23"/>
        </w:numPr>
        <w:tabs>
          <w:tab w:val="left" w:pos="1134"/>
        </w:tabs>
        <w:spacing w:line="360" w:lineRule="auto"/>
        <w:ind w:left="0"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регулирование отпуска тепловой энергии в тепловые сети в зависимости от температуры наружного воздуха принято по регулированию отопительно-вентиляционной нагрузки с качественным методом регулирования с фактическими параметрами теплоносителя;</w:t>
      </w:r>
    </w:p>
    <w:p w:rsidR="001D6B3A" w:rsidRPr="0049480F" w:rsidRDefault="001D6B3A" w:rsidP="0049480F">
      <w:pPr>
        <w:pStyle w:val="aff9"/>
        <w:numPr>
          <w:ilvl w:val="0"/>
          <w:numId w:val="23"/>
        </w:numPr>
        <w:tabs>
          <w:tab w:val="left" w:pos="1134"/>
        </w:tabs>
        <w:spacing w:line="360" w:lineRule="auto"/>
        <w:ind w:left="0"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расчетный расход теплоносителя в тепловых сетях изменяется с темпом присоединения (подключения) суммарной тепловой нагрузки и с учетом реализации мероприятий по наладке режимов в системе транспорта теплоносителя;</w:t>
      </w:r>
    </w:p>
    <w:p w:rsidR="001D6B3A" w:rsidRPr="0049480F" w:rsidRDefault="001D6B3A" w:rsidP="0049480F">
      <w:pPr>
        <w:pStyle w:val="aff9"/>
        <w:numPr>
          <w:ilvl w:val="0"/>
          <w:numId w:val="23"/>
        </w:numPr>
        <w:tabs>
          <w:tab w:val="left" w:pos="1134"/>
        </w:tabs>
        <w:spacing w:line="360" w:lineRule="auto"/>
        <w:ind w:left="0"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 xml:space="preserve">сверхнормативный расход теплоносителя на компенсацию его потерь при передаче тепловой энергии по тепловым сетям будет сокращаться, темп сокращения будет зависеть от темпа работ по реконструкции </w:t>
      </w:r>
      <w:r w:rsidRPr="0049480F">
        <w:rPr>
          <w:sz w:val="26"/>
          <w:szCs w:val="26"/>
        </w:rPr>
        <w:t>ветхих и малонадежных</w:t>
      </w:r>
      <w:r w:rsidRPr="0049480F">
        <w:rPr>
          <w:rStyle w:val="ArialUnicodeMS115pt"/>
          <w:rFonts w:ascii="Times New Roman" w:hAnsi="Times New Roman" w:cs="Times New Roman"/>
          <w:color w:val="auto"/>
          <w:sz w:val="26"/>
          <w:szCs w:val="26"/>
        </w:rPr>
        <w:t xml:space="preserve"> тепловых сетей;</w:t>
      </w:r>
    </w:p>
    <w:p w:rsidR="001D6B3A" w:rsidRPr="0049480F" w:rsidRDefault="001D6B3A" w:rsidP="0049480F">
      <w:pPr>
        <w:pStyle w:val="aff9"/>
        <w:numPr>
          <w:ilvl w:val="0"/>
          <w:numId w:val="23"/>
        </w:numPr>
        <w:tabs>
          <w:tab w:val="left" w:pos="1134"/>
        </w:tabs>
        <w:spacing w:line="360" w:lineRule="auto"/>
        <w:ind w:left="0"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горячее водоснабжение существующих потребителей планируется перевести с открытой на закрытую схему присоединения</w:t>
      </w:r>
      <w:r w:rsidR="00297FCC" w:rsidRPr="0049480F">
        <w:rPr>
          <w:rStyle w:val="ArialUnicodeMS115pt"/>
          <w:rFonts w:ascii="Times New Roman" w:hAnsi="Times New Roman" w:cs="Times New Roman"/>
          <w:color w:val="auto"/>
          <w:sz w:val="26"/>
          <w:szCs w:val="26"/>
        </w:rPr>
        <w:t>;</w:t>
      </w:r>
    </w:p>
    <w:p w:rsidR="001D6B3A" w:rsidRPr="0049480F" w:rsidRDefault="001D6B3A" w:rsidP="0049480F">
      <w:pPr>
        <w:pStyle w:val="aff9"/>
        <w:numPr>
          <w:ilvl w:val="0"/>
          <w:numId w:val="23"/>
        </w:numPr>
        <w:tabs>
          <w:tab w:val="left" w:pos="1134"/>
        </w:tabs>
        <w:spacing w:line="360" w:lineRule="auto"/>
        <w:ind w:left="0"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присоединение (подключение) всех потребителей во вновь создаваемых зонах теплоснабжения, будет осуществляться по закрытой схеме присоединения систем горячего водоснабжения через индивидуальные тепловые пункты.</w:t>
      </w:r>
    </w:p>
    <w:p w:rsidR="001D6B3A" w:rsidRPr="0049480F" w:rsidRDefault="001D6B3A" w:rsidP="0049480F">
      <w:pPr>
        <w:pStyle w:val="Default"/>
        <w:spacing w:line="360" w:lineRule="auto"/>
        <w:ind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 xml:space="preserve">Расчет технически обоснованных нормативных потерь теплоносителя в тепловых сетях всех зон действия источников тепловой энергии выполнен в соответствии с «Методическими указаниями по составлению энергетической характеристики для систем транспорта тепловой энергии по показателю «потери сетевой воды», утвержденными приказом Минэнерго РФ от 30.06.2003 № 278 и «Инструкцией по организации в Минэнерго России работы по расчету и обоснованию нормативов технологических потерь при передаче тепловой энергии», утвержденной приказом Минэнерго от 30.12.2008 № 325. </w:t>
      </w:r>
    </w:p>
    <w:p w:rsidR="001D6B3A" w:rsidRPr="0049480F" w:rsidRDefault="001D6B3A" w:rsidP="0049480F">
      <w:pPr>
        <w:pStyle w:val="Default"/>
        <w:spacing w:line="360" w:lineRule="auto"/>
        <w:ind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Расчет выполнен с разбивкой по годам, начиная с текущего момента на период, определяемый Схемой теплоснабжения, с учетом перспективных планов строительства (реконструкции) тепловых сетей и планируемого присоединения к ним систем теплоснабжения потребителей.</w:t>
      </w:r>
    </w:p>
    <w:p w:rsidR="001D6B3A" w:rsidRPr="0049480F" w:rsidRDefault="001D6B3A" w:rsidP="0049480F">
      <w:pPr>
        <w:pStyle w:val="Default"/>
        <w:spacing w:line="360" w:lineRule="auto"/>
        <w:ind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 xml:space="preserve">Дополнительная аварийная подпитка предусматривается согласно п.6.17 </w:t>
      </w:r>
      <w:r w:rsidRPr="0049480F">
        <w:rPr>
          <w:rStyle w:val="ArialUnicodeMS115pt"/>
          <w:rFonts w:ascii="Times New Roman" w:hAnsi="Times New Roman" w:cs="Times New Roman"/>
          <w:color w:val="auto"/>
          <w:sz w:val="26"/>
          <w:szCs w:val="26"/>
        </w:rPr>
        <w:br/>
      </w:r>
      <w:r w:rsidRPr="0049480F">
        <w:rPr>
          <w:rFonts w:eastAsia="Arial Unicode MS"/>
          <w:sz w:val="26"/>
          <w:szCs w:val="26"/>
        </w:rPr>
        <w:t>СП 124.13330.2012</w:t>
      </w:r>
      <w:r w:rsidRPr="0049480F">
        <w:rPr>
          <w:rStyle w:val="ArialUnicodeMS115pt"/>
          <w:rFonts w:ascii="Times New Roman" w:hAnsi="Times New Roman" w:cs="Times New Roman"/>
          <w:color w:val="auto"/>
          <w:sz w:val="26"/>
          <w:szCs w:val="26"/>
        </w:rPr>
        <w:t xml:space="preserve"> «Тепловые сети».</w:t>
      </w:r>
    </w:p>
    <w:p w:rsidR="001D6B3A" w:rsidRPr="0049480F" w:rsidRDefault="001D6B3A" w:rsidP="0049480F">
      <w:pPr>
        <w:pStyle w:val="Default"/>
        <w:spacing w:line="360" w:lineRule="auto"/>
        <w:ind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 xml:space="preserve">Производительность ВПУ для тепловых сетей соответствуют требованиям </w:t>
      </w:r>
      <w:r w:rsidRPr="0049480F">
        <w:rPr>
          <w:rStyle w:val="ArialUnicodeMS115pt"/>
          <w:rFonts w:ascii="Times New Roman" w:hAnsi="Times New Roman" w:cs="Times New Roman"/>
          <w:color w:val="auto"/>
          <w:sz w:val="26"/>
          <w:szCs w:val="26"/>
        </w:rPr>
        <w:br/>
      </w:r>
      <w:r w:rsidRPr="0049480F">
        <w:rPr>
          <w:rFonts w:eastAsia="Arial Unicode MS"/>
          <w:sz w:val="26"/>
          <w:szCs w:val="26"/>
        </w:rPr>
        <w:t>СП 124.13330.2012</w:t>
      </w:r>
      <w:r w:rsidRPr="0049480F">
        <w:rPr>
          <w:rStyle w:val="ArialUnicodeMS115pt"/>
          <w:rFonts w:ascii="Times New Roman" w:hAnsi="Times New Roman" w:cs="Times New Roman"/>
          <w:color w:val="auto"/>
          <w:sz w:val="26"/>
          <w:szCs w:val="26"/>
        </w:rPr>
        <w:t xml:space="preserve"> «Тепловые сети», п. 6.16</w:t>
      </w:r>
      <w:r w:rsidR="009C79D6" w:rsidRPr="0049480F">
        <w:rPr>
          <w:rStyle w:val="ArialUnicodeMS115pt"/>
          <w:rFonts w:ascii="Times New Roman" w:hAnsi="Times New Roman" w:cs="Times New Roman"/>
          <w:color w:val="auto"/>
          <w:sz w:val="26"/>
          <w:szCs w:val="26"/>
        </w:rPr>
        <w:t>.</w:t>
      </w:r>
    </w:p>
    <w:p w:rsidR="009C79D6" w:rsidRPr="0049480F" w:rsidRDefault="009C79D6" w:rsidP="0049480F">
      <w:pPr>
        <w:pStyle w:val="Default"/>
        <w:spacing w:line="360" w:lineRule="auto"/>
        <w:ind w:firstLine="709"/>
        <w:jc w:val="both"/>
        <w:rPr>
          <w:rStyle w:val="ArialUnicodeMS115pt"/>
          <w:rFonts w:ascii="Times New Roman" w:hAnsi="Times New Roman" w:cs="Times New Roman"/>
          <w:color w:val="auto"/>
          <w:sz w:val="26"/>
          <w:szCs w:val="26"/>
        </w:rPr>
      </w:pPr>
    </w:p>
    <w:p w:rsidR="008C4CC8" w:rsidRPr="0049480F" w:rsidRDefault="009C79D6" w:rsidP="0049480F">
      <w:pPr>
        <w:pStyle w:val="0311"/>
        <w:spacing w:before="0" w:line="360" w:lineRule="auto"/>
        <w:rPr>
          <w:rFonts w:cs="Times New Roman"/>
          <w:szCs w:val="26"/>
        </w:rPr>
      </w:pPr>
      <w:bookmarkStart w:id="83" w:name="_Toc42605440"/>
      <w:bookmarkStart w:id="84" w:name="_Toc149570902"/>
      <w:r w:rsidRPr="0049480F">
        <w:rPr>
          <w:rFonts w:cs="Times New Roman"/>
          <w:szCs w:val="26"/>
        </w:rPr>
        <w:t>Существующие и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w:t>
      </w:r>
      <w:bookmarkEnd w:id="83"/>
      <w:bookmarkEnd w:id="84"/>
    </w:p>
    <w:p w:rsidR="001D6B3A" w:rsidRPr="0049480F" w:rsidRDefault="001D6B3A" w:rsidP="0049480F">
      <w:pPr>
        <w:spacing w:line="360" w:lineRule="auto"/>
        <w:ind w:firstLine="709"/>
        <w:contextualSpacing/>
        <w:jc w:val="both"/>
        <w:rPr>
          <w:rFonts w:eastAsia="Calibri"/>
          <w:sz w:val="26"/>
          <w:szCs w:val="26"/>
        </w:rPr>
      </w:pPr>
      <w:r w:rsidRPr="0049480F">
        <w:rPr>
          <w:rFonts w:eastAsia="Calibri"/>
          <w:sz w:val="26"/>
          <w:szCs w:val="26"/>
        </w:rPr>
        <w:t>Источником холодного водоснабжения котельных, расположенных в административных границах города Нефтеюганска, является городской водопровод.</w:t>
      </w:r>
    </w:p>
    <w:p w:rsidR="001D6B3A" w:rsidRPr="0049480F" w:rsidRDefault="001D6B3A" w:rsidP="0049480F">
      <w:pPr>
        <w:pStyle w:val="Default"/>
        <w:spacing w:line="360" w:lineRule="auto"/>
        <w:ind w:firstLine="709"/>
        <w:jc w:val="both"/>
        <w:rPr>
          <w:rFonts w:eastAsia="ArialMT"/>
          <w:sz w:val="26"/>
          <w:szCs w:val="26"/>
          <w:lang w:eastAsia="ru-RU" w:bidi="ru-RU"/>
        </w:rPr>
      </w:pPr>
      <w:r w:rsidRPr="0049480F">
        <w:rPr>
          <w:sz w:val="26"/>
          <w:szCs w:val="26"/>
        </w:rPr>
        <w:t>На ЦК-1 и ЦК-2 имеются водоподготовительные установки, выполненные по схеме одноступенчатого Na – катионирования и вакуумной деаэрации</w:t>
      </w:r>
      <w:r w:rsidRPr="0049480F">
        <w:rPr>
          <w:rFonts w:eastAsia="ArialMT"/>
          <w:sz w:val="26"/>
          <w:szCs w:val="26"/>
          <w:lang w:eastAsia="ru-RU" w:bidi="ru-RU"/>
        </w:rPr>
        <w:t>.</w:t>
      </w:r>
    </w:p>
    <w:p w:rsidR="001D6B3A" w:rsidRPr="0049480F" w:rsidRDefault="001D6B3A" w:rsidP="0049480F">
      <w:pPr>
        <w:spacing w:line="360" w:lineRule="auto"/>
        <w:ind w:firstLine="709"/>
        <w:jc w:val="both"/>
        <w:rPr>
          <w:rStyle w:val="ArialUnicodeMS115pt"/>
          <w:rFonts w:ascii="Times New Roman" w:hAnsi="Times New Roman" w:cs="Times New Roman"/>
          <w:color w:val="auto"/>
          <w:sz w:val="26"/>
          <w:szCs w:val="26"/>
        </w:rPr>
      </w:pPr>
      <w:r w:rsidRPr="0049480F">
        <w:rPr>
          <w:rFonts w:eastAsia="ArialMT"/>
          <w:sz w:val="26"/>
          <w:szCs w:val="26"/>
        </w:rPr>
        <w:t xml:space="preserve">Описание водоподготовительных установок, характеристика оборудования, качество исходной, подпиточной и сетевой воды, значение карбонатного индекса, приведены в </w:t>
      </w:r>
      <w:r w:rsidR="007A338E" w:rsidRPr="0049480F">
        <w:rPr>
          <w:rFonts w:eastAsia="ArialMT"/>
          <w:sz w:val="26"/>
          <w:szCs w:val="26"/>
        </w:rPr>
        <w:t xml:space="preserve">Главе </w:t>
      </w:r>
      <w:r w:rsidRPr="0049480F">
        <w:rPr>
          <w:rFonts w:eastAsia="ArialMT"/>
          <w:sz w:val="26"/>
          <w:szCs w:val="26"/>
        </w:rPr>
        <w:t>1 «Существующее положение в сфере производства, передачи и потребления тепловой энергии для целей теплоснабжен</w:t>
      </w:r>
      <w:r w:rsidR="00A55E16" w:rsidRPr="0049480F">
        <w:rPr>
          <w:rFonts w:eastAsia="ArialMT"/>
          <w:sz w:val="26"/>
          <w:szCs w:val="26"/>
        </w:rPr>
        <w:t>ия» о</w:t>
      </w:r>
      <w:r w:rsidRPr="0049480F">
        <w:rPr>
          <w:rFonts w:eastAsia="ArialMT"/>
          <w:sz w:val="26"/>
          <w:szCs w:val="26"/>
        </w:rPr>
        <w:t xml:space="preserve">босновывающих материалов к схеме теплоснабжения г. Нефтеюганска </w:t>
      </w:r>
      <w:r w:rsidR="00A55E16" w:rsidRPr="0049480F">
        <w:rPr>
          <w:rFonts w:eastAsia="ArialMT"/>
          <w:sz w:val="26"/>
          <w:szCs w:val="26"/>
        </w:rPr>
        <w:t>на период 20</w:t>
      </w:r>
      <w:r w:rsidR="00643A9D" w:rsidRPr="0049480F">
        <w:rPr>
          <w:rFonts w:eastAsia="ArialMT"/>
          <w:sz w:val="26"/>
          <w:szCs w:val="26"/>
        </w:rPr>
        <w:t>21</w:t>
      </w:r>
      <w:r w:rsidR="00A55E16" w:rsidRPr="0049480F">
        <w:rPr>
          <w:rFonts w:eastAsia="ArialMT"/>
          <w:sz w:val="26"/>
          <w:szCs w:val="26"/>
        </w:rPr>
        <w:t>-</w:t>
      </w:r>
      <w:r w:rsidRPr="0049480F">
        <w:rPr>
          <w:rFonts w:eastAsia="ArialMT"/>
          <w:sz w:val="26"/>
          <w:szCs w:val="26"/>
        </w:rPr>
        <w:t xml:space="preserve">2033 </w:t>
      </w:r>
      <w:r w:rsidR="00A55E16" w:rsidRPr="0049480F">
        <w:rPr>
          <w:rFonts w:eastAsia="ArialMT"/>
          <w:sz w:val="26"/>
          <w:szCs w:val="26"/>
        </w:rPr>
        <w:t>г</w:t>
      </w:r>
      <w:r w:rsidRPr="0049480F">
        <w:rPr>
          <w:rFonts w:eastAsia="ArialMT"/>
          <w:sz w:val="26"/>
          <w:szCs w:val="26"/>
        </w:rPr>
        <w:t>г.</w:t>
      </w:r>
      <w:r w:rsidRPr="0049480F">
        <w:rPr>
          <w:rStyle w:val="ArialUnicodeMS115pt"/>
          <w:rFonts w:ascii="Times New Roman" w:hAnsi="Times New Roman" w:cs="Times New Roman"/>
          <w:color w:val="auto"/>
          <w:sz w:val="26"/>
          <w:szCs w:val="26"/>
        </w:rPr>
        <w:t xml:space="preserve"> </w:t>
      </w:r>
    </w:p>
    <w:p w:rsidR="001D6B3A" w:rsidRPr="0049480F" w:rsidRDefault="001D6B3A" w:rsidP="0049480F">
      <w:pPr>
        <w:spacing w:line="360" w:lineRule="auto"/>
        <w:ind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Проектная производительность водоподготовительных установок превосходит существующую потребность, что позволяет наращивать теплопотребления без существенных вложений в водоподготовку.</w:t>
      </w:r>
    </w:p>
    <w:p w:rsidR="001D6B3A" w:rsidRPr="0049480F" w:rsidRDefault="001D6B3A" w:rsidP="0049480F">
      <w:pPr>
        <w:spacing w:line="360" w:lineRule="auto"/>
        <w:ind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Перспективные балансы теплоносителя и производительности ВПУ для условий максимального потребления теплоносителя теплопотребляющими установками потребителей и для компенсации потерь теплоносителя в аварийных режимах работы систем тепл</w:t>
      </w:r>
      <w:r w:rsidR="002220A5" w:rsidRPr="0049480F">
        <w:rPr>
          <w:rStyle w:val="ArialUnicodeMS115pt"/>
          <w:rFonts w:ascii="Times New Roman" w:hAnsi="Times New Roman" w:cs="Times New Roman"/>
          <w:color w:val="auto"/>
          <w:sz w:val="26"/>
          <w:szCs w:val="26"/>
        </w:rPr>
        <w:t xml:space="preserve">оснабжения приведены в таблице </w:t>
      </w:r>
      <w:r w:rsidR="002220A5" w:rsidRPr="0049480F">
        <w:rPr>
          <w:rStyle w:val="ArialUnicodeMS115pt"/>
          <w:rFonts w:ascii="Times New Roman" w:hAnsi="Times New Roman" w:cs="Times New Roman"/>
          <w:color w:val="auto"/>
          <w:sz w:val="26"/>
          <w:szCs w:val="26"/>
        </w:rPr>
        <w:fldChar w:fldCharType="begin"/>
      </w:r>
      <w:r w:rsidR="002220A5" w:rsidRPr="0049480F">
        <w:rPr>
          <w:rStyle w:val="ArialUnicodeMS115pt"/>
          <w:rFonts w:ascii="Times New Roman" w:hAnsi="Times New Roman" w:cs="Times New Roman"/>
          <w:color w:val="auto"/>
          <w:sz w:val="26"/>
          <w:szCs w:val="26"/>
        </w:rPr>
        <w:instrText xml:space="preserve"> REF  таб_баланс_ВПУ \h  \* MERGEFORMAT </w:instrText>
      </w:r>
      <w:r w:rsidR="002220A5" w:rsidRPr="0049480F">
        <w:rPr>
          <w:rStyle w:val="ArialUnicodeMS115pt"/>
          <w:rFonts w:ascii="Times New Roman" w:hAnsi="Times New Roman" w:cs="Times New Roman"/>
          <w:color w:val="auto"/>
          <w:sz w:val="26"/>
          <w:szCs w:val="26"/>
        </w:rPr>
      </w:r>
      <w:r w:rsidR="002220A5" w:rsidRPr="0049480F">
        <w:rPr>
          <w:rStyle w:val="ArialUnicodeMS115pt"/>
          <w:rFonts w:ascii="Times New Roman" w:hAnsi="Times New Roman" w:cs="Times New Roman"/>
          <w:color w:val="auto"/>
          <w:sz w:val="26"/>
          <w:szCs w:val="26"/>
        </w:rPr>
        <w:fldChar w:fldCharType="separate"/>
      </w:r>
      <w:r w:rsidR="00840798" w:rsidRPr="00840798">
        <w:rPr>
          <w:rFonts w:eastAsia="Calibri"/>
          <w:noProof/>
          <w:sz w:val="26"/>
          <w:szCs w:val="26"/>
          <w:lang w:eastAsia="en-US"/>
        </w:rPr>
        <w:t>18</w:t>
      </w:r>
      <w:r w:rsidR="002220A5" w:rsidRPr="0049480F">
        <w:rPr>
          <w:rStyle w:val="ArialUnicodeMS115pt"/>
          <w:rFonts w:ascii="Times New Roman" w:hAnsi="Times New Roman" w:cs="Times New Roman"/>
          <w:color w:val="auto"/>
          <w:sz w:val="26"/>
          <w:szCs w:val="26"/>
        </w:rPr>
        <w:fldChar w:fldCharType="end"/>
      </w:r>
      <w:r w:rsidR="002220A5" w:rsidRPr="0049480F">
        <w:rPr>
          <w:rStyle w:val="ArialUnicodeMS115pt"/>
          <w:rFonts w:ascii="Times New Roman" w:hAnsi="Times New Roman" w:cs="Times New Roman"/>
          <w:color w:val="auto"/>
          <w:sz w:val="26"/>
          <w:szCs w:val="26"/>
        </w:rPr>
        <w:t>. Таблица включает</w:t>
      </w:r>
      <w:r w:rsidRPr="0049480F">
        <w:rPr>
          <w:rStyle w:val="ArialUnicodeMS115pt"/>
          <w:rFonts w:ascii="Times New Roman" w:hAnsi="Times New Roman" w:cs="Times New Roman"/>
          <w:color w:val="auto"/>
          <w:sz w:val="26"/>
          <w:szCs w:val="26"/>
        </w:rPr>
        <w:t xml:space="preserve"> данные о проектной и располагаемой производительности ВПУ, расходах на собственные нужды, подпитке тепловой сети, включающие нормативные, сверхнормативные утечки и отпус</w:t>
      </w:r>
      <w:r w:rsidR="00297FCC" w:rsidRPr="0049480F">
        <w:rPr>
          <w:rStyle w:val="ArialUnicodeMS115pt"/>
          <w:rFonts w:ascii="Times New Roman" w:hAnsi="Times New Roman" w:cs="Times New Roman"/>
          <w:color w:val="auto"/>
          <w:sz w:val="26"/>
          <w:szCs w:val="26"/>
        </w:rPr>
        <w:t xml:space="preserve">к на ГВС, и резерв/дефицит ВПУ </w:t>
      </w:r>
      <w:r w:rsidRPr="0049480F">
        <w:rPr>
          <w:rStyle w:val="ArialUnicodeMS115pt"/>
          <w:rFonts w:ascii="Times New Roman" w:hAnsi="Times New Roman" w:cs="Times New Roman"/>
          <w:color w:val="auto"/>
          <w:sz w:val="26"/>
          <w:szCs w:val="26"/>
        </w:rPr>
        <w:t xml:space="preserve">по крупным источникам теплоснабжения. Перспективные балансы теплоносителя по всем источникам теплоснабжения приведен в </w:t>
      </w:r>
      <w:r w:rsidR="009E6C16" w:rsidRPr="0049480F">
        <w:rPr>
          <w:rStyle w:val="ArialUnicodeMS115pt"/>
          <w:rFonts w:ascii="Times New Roman" w:hAnsi="Times New Roman" w:cs="Times New Roman"/>
          <w:color w:val="auto"/>
          <w:sz w:val="26"/>
          <w:szCs w:val="26"/>
        </w:rPr>
        <w:t>Главе</w:t>
      </w:r>
      <w:r w:rsidR="003A3A30" w:rsidRPr="0049480F">
        <w:rPr>
          <w:rStyle w:val="ArialUnicodeMS115pt"/>
          <w:rFonts w:ascii="Times New Roman" w:hAnsi="Times New Roman" w:cs="Times New Roman"/>
          <w:color w:val="auto"/>
          <w:sz w:val="26"/>
          <w:szCs w:val="26"/>
        </w:rPr>
        <w:t xml:space="preserve"> 6</w:t>
      </w:r>
      <w:r w:rsidR="001746DC" w:rsidRPr="0049480F">
        <w:rPr>
          <w:rStyle w:val="ArialUnicodeMS115pt"/>
          <w:rFonts w:ascii="Times New Roman" w:hAnsi="Times New Roman" w:cs="Times New Roman"/>
          <w:color w:val="auto"/>
          <w:sz w:val="26"/>
          <w:szCs w:val="26"/>
        </w:rPr>
        <w:t xml:space="preserve"> о</w:t>
      </w:r>
      <w:r w:rsidRPr="0049480F">
        <w:rPr>
          <w:rStyle w:val="ArialUnicodeMS115pt"/>
          <w:rFonts w:ascii="Times New Roman" w:hAnsi="Times New Roman" w:cs="Times New Roman"/>
          <w:color w:val="auto"/>
          <w:sz w:val="26"/>
          <w:szCs w:val="26"/>
        </w:rPr>
        <w:t>босновывающих материалов к Схеме теплоснабжения</w:t>
      </w:r>
      <w:r w:rsidR="00A55E16" w:rsidRPr="0049480F">
        <w:rPr>
          <w:rStyle w:val="ArialUnicodeMS115pt"/>
          <w:rFonts w:ascii="Times New Roman" w:hAnsi="Times New Roman" w:cs="Times New Roman"/>
          <w:color w:val="auto"/>
          <w:sz w:val="26"/>
          <w:szCs w:val="26"/>
        </w:rPr>
        <w:t xml:space="preserve"> г. Нефтеюганска на период 20</w:t>
      </w:r>
      <w:r w:rsidR="00643A9D" w:rsidRPr="0049480F">
        <w:rPr>
          <w:rStyle w:val="ArialUnicodeMS115pt"/>
          <w:rFonts w:ascii="Times New Roman" w:hAnsi="Times New Roman" w:cs="Times New Roman"/>
          <w:color w:val="auto"/>
          <w:sz w:val="26"/>
          <w:szCs w:val="26"/>
        </w:rPr>
        <w:t>21</w:t>
      </w:r>
      <w:r w:rsidR="00A55E16" w:rsidRPr="0049480F">
        <w:rPr>
          <w:rStyle w:val="ArialUnicodeMS115pt"/>
          <w:rFonts w:ascii="Times New Roman" w:hAnsi="Times New Roman" w:cs="Times New Roman"/>
          <w:color w:val="auto"/>
          <w:sz w:val="26"/>
          <w:szCs w:val="26"/>
        </w:rPr>
        <w:t>-</w:t>
      </w:r>
      <w:r w:rsidR="003A3A30" w:rsidRPr="0049480F">
        <w:rPr>
          <w:rStyle w:val="ArialUnicodeMS115pt"/>
          <w:rFonts w:ascii="Times New Roman" w:hAnsi="Times New Roman" w:cs="Times New Roman"/>
          <w:color w:val="auto"/>
          <w:sz w:val="26"/>
          <w:szCs w:val="26"/>
        </w:rPr>
        <w:t xml:space="preserve">2033 </w:t>
      </w:r>
      <w:r w:rsidR="00A55E16" w:rsidRPr="0049480F">
        <w:rPr>
          <w:rStyle w:val="ArialUnicodeMS115pt"/>
          <w:rFonts w:ascii="Times New Roman" w:hAnsi="Times New Roman" w:cs="Times New Roman"/>
          <w:color w:val="auto"/>
          <w:sz w:val="26"/>
          <w:szCs w:val="26"/>
        </w:rPr>
        <w:t>г</w:t>
      </w:r>
      <w:r w:rsidR="003A3A30" w:rsidRPr="0049480F">
        <w:rPr>
          <w:rStyle w:val="ArialUnicodeMS115pt"/>
          <w:rFonts w:ascii="Times New Roman" w:hAnsi="Times New Roman" w:cs="Times New Roman"/>
          <w:color w:val="auto"/>
          <w:sz w:val="26"/>
          <w:szCs w:val="26"/>
        </w:rPr>
        <w:t>г</w:t>
      </w:r>
      <w:r w:rsidRPr="0049480F">
        <w:rPr>
          <w:rStyle w:val="ArialUnicodeMS115pt"/>
          <w:rFonts w:ascii="Times New Roman" w:hAnsi="Times New Roman" w:cs="Times New Roman"/>
          <w:color w:val="auto"/>
          <w:sz w:val="26"/>
          <w:szCs w:val="26"/>
        </w:rPr>
        <w:t>.</w:t>
      </w:r>
    </w:p>
    <w:p w:rsidR="001D6B3A" w:rsidRPr="0049480F" w:rsidRDefault="001D6B3A" w:rsidP="0049480F">
      <w:pPr>
        <w:spacing w:line="360" w:lineRule="auto"/>
        <w:ind w:firstLine="709"/>
        <w:jc w:val="both"/>
        <w:rPr>
          <w:rStyle w:val="ArialUnicodeMS115pt"/>
          <w:rFonts w:ascii="Times New Roman" w:hAnsi="Times New Roman" w:cs="Times New Roman"/>
          <w:color w:val="auto"/>
          <w:sz w:val="24"/>
          <w:szCs w:val="24"/>
        </w:rPr>
        <w:sectPr w:rsidR="001D6B3A" w:rsidRPr="0049480F" w:rsidSect="00DE085D">
          <w:headerReference w:type="first" r:id="rId68"/>
          <w:footerReference w:type="first" r:id="rId69"/>
          <w:pgSz w:w="11906" w:h="16838"/>
          <w:pgMar w:top="1134" w:right="567" w:bottom="567" w:left="1701" w:header="709" w:footer="404" w:gutter="0"/>
          <w:cols w:space="708"/>
          <w:docGrid w:linePitch="360"/>
        </w:sectPr>
      </w:pPr>
    </w:p>
    <w:p w:rsidR="001D6B3A" w:rsidRPr="0049480F" w:rsidRDefault="001D6B3A" w:rsidP="0049480F">
      <w:pPr>
        <w:keepNext/>
        <w:spacing w:after="120"/>
        <w:rPr>
          <w:rFonts w:eastAsia="Calibri"/>
          <w:b/>
          <w:lang w:eastAsia="en-US"/>
        </w:rPr>
      </w:pPr>
      <w:bookmarkStart w:id="85" w:name="_Ref49756110"/>
      <w:bookmarkStart w:id="86" w:name="_Toc509684873"/>
      <w:r w:rsidRPr="0049480F">
        <w:rPr>
          <w:rFonts w:eastAsia="Calibri"/>
          <w:b/>
          <w:lang w:eastAsia="en-US"/>
        </w:rPr>
        <w:t xml:space="preserve">Таблица </w:t>
      </w:r>
      <w:bookmarkStart w:id="87" w:name="таб_баланс_ВПУ"/>
      <w:r w:rsidRPr="0049480F">
        <w:rPr>
          <w:rFonts w:eastAsia="Calibri"/>
          <w:b/>
          <w:lang w:eastAsia="en-US"/>
        </w:rPr>
        <w:fldChar w:fldCharType="begin"/>
      </w:r>
      <w:r w:rsidRPr="0049480F">
        <w:rPr>
          <w:rFonts w:eastAsia="Calibri"/>
          <w:b/>
          <w:lang w:eastAsia="en-US"/>
        </w:rPr>
        <w:instrText xml:space="preserve"> SEQ Таблица \* ARABIC </w:instrText>
      </w:r>
      <w:r w:rsidRPr="0049480F">
        <w:rPr>
          <w:rFonts w:eastAsia="Calibri"/>
          <w:b/>
          <w:lang w:eastAsia="en-US"/>
        </w:rPr>
        <w:fldChar w:fldCharType="separate"/>
      </w:r>
      <w:r w:rsidR="00840798">
        <w:rPr>
          <w:rFonts w:eastAsia="Calibri"/>
          <w:b/>
          <w:noProof/>
          <w:lang w:eastAsia="en-US"/>
        </w:rPr>
        <w:t>18</w:t>
      </w:r>
      <w:r w:rsidRPr="0049480F">
        <w:rPr>
          <w:rFonts w:eastAsia="Calibri"/>
          <w:b/>
          <w:lang w:eastAsia="en-US"/>
        </w:rPr>
        <w:fldChar w:fldCharType="end"/>
      </w:r>
      <w:bookmarkEnd w:id="85"/>
      <w:bookmarkEnd w:id="87"/>
      <w:r w:rsidRPr="0049480F">
        <w:rPr>
          <w:rFonts w:eastAsia="Calibri"/>
          <w:b/>
          <w:lang w:eastAsia="en-US"/>
        </w:rPr>
        <w:t xml:space="preserve"> - Баланс производительности ВПУ и подпитки тепловой сети</w:t>
      </w:r>
      <w:bookmarkEnd w:id="8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3823"/>
        <w:gridCol w:w="1275"/>
        <w:gridCol w:w="815"/>
        <w:gridCol w:w="815"/>
        <w:gridCol w:w="815"/>
        <w:gridCol w:w="815"/>
        <w:gridCol w:w="815"/>
        <w:gridCol w:w="815"/>
        <w:gridCol w:w="815"/>
        <w:gridCol w:w="815"/>
        <w:gridCol w:w="815"/>
        <w:gridCol w:w="815"/>
        <w:gridCol w:w="815"/>
        <w:gridCol w:w="815"/>
        <w:gridCol w:w="816"/>
      </w:tblGrid>
      <w:tr w:rsidR="00F44C02" w:rsidRPr="0049480F" w:rsidTr="0017672C">
        <w:trPr>
          <w:trHeight w:val="20"/>
          <w:tblHeader/>
        </w:trPr>
        <w:tc>
          <w:tcPr>
            <w:tcW w:w="3823" w:type="dxa"/>
            <w:shd w:val="clear" w:color="auto" w:fill="auto"/>
            <w:vAlign w:val="center"/>
            <w:hideMark/>
          </w:tcPr>
          <w:p w:rsidR="00F44C02" w:rsidRPr="0049480F" w:rsidRDefault="00F44C02" w:rsidP="0049480F">
            <w:pPr>
              <w:jc w:val="center"/>
              <w:rPr>
                <w:b/>
                <w:bCs/>
                <w:sz w:val="20"/>
                <w:szCs w:val="20"/>
              </w:rPr>
            </w:pPr>
            <w:r w:rsidRPr="0049480F">
              <w:rPr>
                <w:b/>
                <w:bCs/>
                <w:sz w:val="20"/>
                <w:szCs w:val="20"/>
              </w:rPr>
              <w:t>Наименование</w:t>
            </w:r>
          </w:p>
        </w:tc>
        <w:tc>
          <w:tcPr>
            <w:tcW w:w="1275" w:type="dxa"/>
            <w:shd w:val="clear" w:color="auto" w:fill="auto"/>
            <w:vAlign w:val="center"/>
            <w:hideMark/>
          </w:tcPr>
          <w:p w:rsidR="00F44C02" w:rsidRPr="0049480F" w:rsidRDefault="00F44C02" w:rsidP="0049480F">
            <w:pPr>
              <w:jc w:val="center"/>
              <w:rPr>
                <w:b/>
                <w:bCs/>
                <w:sz w:val="20"/>
                <w:szCs w:val="20"/>
              </w:rPr>
            </w:pPr>
            <w:r w:rsidRPr="0049480F">
              <w:rPr>
                <w:b/>
                <w:bCs/>
                <w:sz w:val="20"/>
                <w:szCs w:val="20"/>
              </w:rPr>
              <w:t>Единица измерения</w:t>
            </w:r>
          </w:p>
        </w:tc>
        <w:tc>
          <w:tcPr>
            <w:tcW w:w="815" w:type="dxa"/>
            <w:shd w:val="clear" w:color="auto" w:fill="auto"/>
            <w:vAlign w:val="center"/>
            <w:hideMark/>
          </w:tcPr>
          <w:p w:rsidR="00F44C02" w:rsidRPr="0049480F" w:rsidRDefault="00F44C02" w:rsidP="0049480F">
            <w:pPr>
              <w:jc w:val="center"/>
              <w:rPr>
                <w:b/>
                <w:bCs/>
                <w:sz w:val="20"/>
                <w:szCs w:val="20"/>
              </w:rPr>
            </w:pPr>
            <w:r w:rsidRPr="0049480F">
              <w:rPr>
                <w:b/>
                <w:bCs/>
                <w:sz w:val="20"/>
                <w:szCs w:val="20"/>
              </w:rPr>
              <w:t>2021</w:t>
            </w:r>
          </w:p>
        </w:tc>
        <w:tc>
          <w:tcPr>
            <w:tcW w:w="815" w:type="dxa"/>
            <w:shd w:val="clear" w:color="auto" w:fill="auto"/>
            <w:vAlign w:val="center"/>
            <w:hideMark/>
          </w:tcPr>
          <w:p w:rsidR="00F44C02" w:rsidRPr="0049480F" w:rsidRDefault="00F44C02" w:rsidP="0049480F">
            <w:pPr>
              <w:jc w:val="center"/>
              <w:rPr>
                <w:b/>
                <w:bCs/>
                <w:sz w:val="20"/>
                <w:szCs w:val="20"/>
              </w:rPr>
            </w:pPr>
            <w:r w:rsidRPr="0049480F">
              <w:rPr>
                <w:b/>
                <w:bCs/>
                <w:sz w:val="20"/>
                <w:szCs w:val="20"/>
              </w:rPr>
              <w:t>2022</w:t>
            </w:r>
          </w:p>
        </w:tc>
        <w:tc>
          <w:tcPr>
            <w:tcW w:w="815" w:type="dxa"/>
            <w:shd w:val="clear" w:color="auto" w:fill="auto"/>
            <w:vAlign w:val="center"/>
            <w:hideMark/>
          </w:tcPr>
          <w:p w:rsidR="00F44C02" w:rsidRPr="0049480F" w:rsidRDefault="00F44C02" w:rsidP="0049480F">
            <w:pPr>
              <w:jc w:val="center"/>
              <w:rPr>
                <w:b/>
                <w:bCs/>
                <w:sz w:val="20"/>
                <w:szCs w:val="20"/>
              </w:rPr>
            </w:pPr>
            <w:r w:rsidRPr="0049480F">
              <w:rPr>
                <w:b/>
                <w:bCs/>
                <w:sz w:val="20"/>
                <w:szCs w:val="20"/>
              </w:rPr>
              <w:t>2023</w:t>
            </w:r>
          </w:p>
        </w:tc>
        <w:tc>
          <w:tcPr>
            <w:tcW w:w="815" w:type="dxa"/>
            <w:shd w:val="clear" w:color="auto" w:fill="auto"/>
            <w:vAlign w:val="center"/>
            <w:hideMark/>
          </w:tcPr>
          <w:p w:rsidR="00F44C02" w:rsidRPr="0049480F" w:rsidRDefault="00F44C02" w:rsidP="0049480F">
            <w:pPr>
              <w:jc w:val="center"/>
              <w:rPr>
                <w:b/>
                <w:bCs/>
                <w:sz w:val="20"/>
                <w:szCs w:val="20"/>
              </w:rPr>
            </w:pPr>
            <w:r w:rsidRPr="0049480F">
              <w:rPr>
                <w:b/>
                <w:bCs/>
                <w:sz w:val="20"/>
                <w:szCs w:val="20"/>
              </w:rPr>
              <w:t>2024</w:t>
            </w:r>
          </w:p>
        </w:tc>
        <w:tc>
          <w:tcPr>
            <w:tcW w:w="815" w:type="dxa"/>
            <w:shd w:val="clear" w:color="auto" w:fill="auto"/>
            <w:vAlign w:val="center"/>
            <w:hideMark/>
          </w:tcPr>
          <w:p w:rsidR="00F44C02" w:rsidRPr="0049480F" w:rsidRDefault="00F44C02" w:rsidP="0049480F">
            <w:pPr>
              <w:jc w:val="center"/>
              <w:rPr>
                <w:b/>
                <w:bCs/>
                <w:sz w:val="20"/>
                <w:szCs w:val="20"/>
              </w:rPr>
            </w:pPr>
            <w:r w:rsidRPr="0049480F">
              <w:rPr>
                <w:b/>
                <w:bCs/>
                <w:sz w:val="20"/>
                <w:szCs w:val="20"/>
              </w:rPr>
              <w:t>2025</w:t>
            </w:r>
          </w:p>
        </w:tc>
        <w:tc>
          <w:tcPr>
            <w:tcW w:w="815" w:type="dxa"/>
            <w:shd w:val="clear" w:color="auto" w:fill="auto"/>
            <w:vAlign w:val="center"/>
            <w:hideMark/>
          </w:tcPr>
          <w:p w:rsidR="00F44C02" w:rsidRPr="0049480F" w:rsidRDefault="00F44C02" w:rsidP="0049480F">
            <w:pPr>
              <w:jc w:val="center"/>
              <w:rPr>
                <w:b/>
                <w:bCs/>
                <w:sz w:val="20"/>
                <w:szCs w:val="20"/>
              </w:rPr>
            </w:pPr>
            <w:r w:rsidRPr="0049480F">
              <w:rPr>
                <w:b/>
                <w:bCs/>
                <w:sz w:val="20"/>
                <w:szCs w:val="20"/>
              </w:rPr>
              <w:t>2026</w:t>
            </w:r>
          </w:p>
        </w:tc>
        <w:tc>
          <w:tcPr>
            <w:tcW w:w="815" w:type="dxa"/>
            <w:shd w:val="clear" w:color="auto" w:fill="auto"/>
            <w:vAlign w:val="center"/>
            <w:hideMark/>
          </w:tcPr>
          <w:p w:rsidR="00F44C02" w:rsidRPr="0049480F" w:rsidRDefault="00F44C02" w:rsidP="0049480F">
            <w:pPr>
              <w:jc w:val="center"/>
              <w:rPr>
                <w:b/>
                <w:bCs/>
                <w:sz w:val="20"/>
                <w:szCs w:val="20"/>
              </w:rPr>
            </w:pPr>
            <w:r w:rsidRPr="0049480F">
              <w:rPr>
                <w:b/>
                <w:bCs/>
                <w:sz w:val="20"/>
                <w:szCs w:val="20"/>
              </w:rPr>
              <w:t>2027</w:t>
            </w:r>
          </w:p>
        </w:tc>
        <w:tc>
          <w:tcPr>
            <w:tcW w:w="815" w:type="dxa"/>
            <w:shd w:val="clear" w:color="auto" w:fill="auto"/>
            <w:vAlign w:val="center"/>
            <w:hideMark/>
          </w:tcPr>
          <w:p w:rsidR="00F44C02" w:rsidRPr="0049480F" w:rsidRDefault="00F44C02" w:rsidP="0049480F">
            <w:pPr>
              <w:jc w:val="center"/>
              <w:rPr>
                <w:b/>
                <w:bCs/>
                <w:sz w:val="20"/>
                <w:szCs w:val="20"/>
              </w:rPr>
            </w:pPr>
            <w:r w:rsidRPr="0049480F">
              <w:rPr>
                <w:b/>
                <w:bCs/>
                <w:sz w:val="20"/>
                <w:szCs w:val="20"/>
              </w:rPr>
              <w:t>2028</w:t>
            </w:r>
          </w:p>
        </w:tc>
        <w:tc>
          <w:tcPr>
            <w:tcW w:w="815" w:type="dxa"/>
            <w:shd w:val="clear" w:color="auto" w:fill="auto"/>
            <w:vAlign w:val="center"/>
            <w:hideMark/>
          </w:tcPr>
          <w:p w:rsidR="00F44C02" w:rsidRPr="0049480F" w:rsidRDefault="00F44C02" w:rsidP="0049480F">
            <w:pPr>
              <w:jc w:val="center"/>
              <w:rPr>
                <w:b/>
                <w:bCs/>
                <w:sz w:val="20"/>
                <w:szCs w:val="20"/>
              </w:rPr>
            </w:pPr>
            <w:r w:rsidRPr="0049480F">
              <w:rPr>
                <w:b/>
                <w:bCs/>
                <w:sz w:val="20"/>
                <w:szCs w:val="20"/>
              </w:rPr>
              <w:t>2029</w:t>
            </w:r>
          </w:p>
        </w:tc>
        <w:tc>
          <w:tcPr>
            <w:tcW w:w="815" w:type="dxa"/>
            <w:shd w:val="clear" w:color="auto" w:fill="auto"/>
            <w:vAlign w:val="center"/>
            <w:hideMark/>
          </w:tcPr>
          <w:p w:rsidR="00F44C02" w:rsidRPr="0049480F" w:rsidRDefault="00F44C02" w:rsidP="0049480F">
            <w:pPr>
              <w:jc w:val="center"/>
              <w:rPr>
                <w:b/>
                <w:bCs/>
                <w:sz w:val="20"/>
                <w:szCs w:val="20"/>
              </w:rPr>
            </w:pPr>
            <w:r w:rsidRPr="0049480F">
              <w:rPr>
                <w:b/>
                <w:bCs/>
                <w:sz w:val="20"/>
                <w:szCs w:val="20"/>
              </w:rPr>
              <w:t>2030</w:t>
            </w:r>
          </w:p>
        </w:tc>
        <w:tc>
          <w:tcPr>
            <w:tcW w:w="815" w:type="dxa"/>
            <w:shd w:val="clear" w:color="auto" w:fill="auto"/>
            <w:vAlign w:val="center"/>
            <w:hideMark/>
          </w:tcPr>
          <w:p w:rsidR="00F44C02" w:rsidRPr="0049480F" w:rsidRDefault="00F44C02" w:rsidP="0049480F">
            <w:pPr>
              <w:jc w:val="center"/>
              <w:rPr>
                <w:b/>
                <w:bCs/>
                <w:sz w:val="20"/>
                <w:szCs w:val="20"/>
              </w:rPr>
            </w:pPr>
            <w:r w:rsidRPr="0049480F">
              <w:rPr>
                <w:b/>
                <w:bCs/>
                <w:sz w:val="20"/>
                <w:szCs w:val="20"/>
              </w:rPr>
              <w:t>2031</w:t>
            </w:r>
          </w:p>
        </w:tc>
        <w:tc>
          <w:tcPr>
            <w:tcW w:w="815" w:type="dxa"/>
            <w:shd w:val="clear" w:color="auto" w:fill="auto"/>
            <w:vAlign w:val="center"/>
            <w:hideMark/>
          </w:tcPr>
          <w:p w:rsidR="00F44C02" w:rsidRPr="0049480F" w:rsidRDefault="00F44C02" w:rsidP="0049480F">
            <w:pPr>
              <w:jc w:val="center"/>
              <w:rPr>
                <w:b/>
                <w:bCs/>
                <w:sz w:val="20"/>
                <w:szCs w:val="20"/>
              </w:rPr>
            </w:pPr>
            <w:r w:rsidRPr="0049480F">
              <w:rPr>
                <w:b/>
                <w:bCs/>
                <w:sz w:val="20"/>
                <w:szCs w:val="20"/>
              </w:rPr>
              <w:t>2032</w:t>
            </w:r>
          </w:p>
        </w:tc>
        <w:tc>
          <w:tcPr>
            <w:tcW w:w="816" w:type="dxa"/>
            <w:shd w:val="clear" w:color="auto" w:fill="auto"/>
            <w:vAlign w:val="center"/>
            <w:hideMark/>
          </w:tcPr>
          <w:p w:rsidR="00F44C02" w:rsidRPr="0049480F" w:rsidRDefault="00F44C02" w:rsidP="0049480F">
            <w:pPr>
              <w:jc w:val="center"/>
              <w:rPr>
                <w:b/>
                <w:bCs/>
                <w:sz w:val="20"/>
                <w:szCs w:val="20"/>
              </w:rPr>
            </w:pPr>
            <w:r w:rsidRPr="0049480F">
              <w:rPr>
                <w:b/>
                <w:bCs/>
                <w:sz w:val="20"/>
                <w:szCs w:val="20"/>
              </w:rPr>
              <w:t>2033</w:t>
            </w:r>
          </w:p>
        </w:tc>
      </w:tr>
      <w:tr w:rsidR="00F44C02" w:rsidRPr="0049480F" w:rsidTr="0017672C">
        <w:trPr>
          <w:trHeight w:val="20"/>
        </w:trPr>
        <w:tc>
          <w:tcPr>
            <w:tcW w:w="0" w:type="auto"/>
            <w:gridSpan w:val="15"/>
            <w:shd w:val="clear" w:color="auto" w:fill="auto"/>
            <w:vAlign w:val="center"/>
            <w:hideMark/>
          </w:tcPr>
          <w:p w:rsidR="00F44C02" w:rsidRPr="0049480F" w:rsidRDefault="00F44C02" w:rsidP="0049480F">
            <w:pPr>
              <w:jc w:val="center"/>
              <w:rPr>
                <w:b/>
                <w:bCs/>
                <w:sz w:val="20"/>
                <w:szCs w:val="20"/>
              </w:rPr>
            </w:pPr>
            <w:r w:rsidRPr="0049480F">
              <w:rPr>
                <w:b/>
                <w:bCs/>
                <w:sz w:val="20"/>
                <w:szCs w:val="20"/>
              </w:rPr>
              <w:t>ЦК-1</w:t>
            </w:r>
          </w:p>
        </w:tc>
      </w:tr>
      <w:tr w:rsidR="0017672C" w:rsidRPr="0049480F" w:rsidTr="0017672C">
        <w:trPr>
          <w:trHeight w:val="20"/>
        </w:trPr>
        <w:tc>
          <w:tcPr>
            <w:tcW w:w="3823" w:type="dxa"/>
            <w:shd w:val="clear" w:color="auto" w:fill="auto"/>
            <w:vAlign w:val="center"/>
            <w:hideMark/>
          </w:tcPr>
          <w:p w:rsidR="0017672C" w:rsidRPr="0049480F" w:rsidRDefault="0017672C" w:rsidP="0049480F">
            <w:pPr>
              <w:jc w:val="center"/>
              <w:rPr>
                <w:sz w:val="20"/>
                <w:szCs w:val="20"/>
              </w:rPr>
            </w:pPr>
            <w:r w:rsidRPr="0049480F">
              <w:rPr>
                <w:sz w:val="20"/>
                <w:szCs w:val="20"/>
              </w:rPr>
              <w:t>Производительность ВПУ</w:t>
            </w:r>
          </w:p>
        </w:tc>
        <w:tc>
          <w:tcPr>
            <w:tcW w:w="1275" w:type="dxa"/>
            <w:shd w:val="clear" w:color="auto" w:fill="auto"/>
            <w:vAlign w:val="center"/>
            <w:hideMark/>
          </w:tcPr>
          <w:p w:rsidR="0017672C" w:rsidRPr="0049480F" w:rsidRDefault="0017672C" w:rsidP="0049480F">
            <w:pPr>
              <w:jc w:val="center"/>
              <w:rPr>
                <w:sz w:val="20"/>
                <w:szCs w:val="20"/>
              </w:rPr>
            </w:pPr>
            <w:r w:rsidRPr="0049480F">
              <w:rPr>
                <w:sz w:val="20"/>
                <w:szCs w:val="20"/>
              </w:rPr>
              <w:t>тонн/ч</w:t>
            </w:r>
          </w:p>
        </w:tc>
        <w:tc>
          <w:tcPr>
            <w:tcW w:w="815" w:type="dxa"/>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1260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1260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1260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1260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1260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1260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1260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1260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1260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1260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1260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1260</w:t>
            </w:r>
          </w:p>
        </w:tc>
        <w:tc>
          <w:tcPr>
            <w:tcW w:w="816" w:type="dxa"/>
            <w:shd w:val="clear" w:color="auto" w:fill="auto"/>
            <w:vAlign w:val="center"/>
          </w:tcPr>
          <w:p w:rsidR="0017672C" w:rsidRPr="0049480F" w:rsidRDefault="0017672C" w:rsidP="0049480F">
            <w:pPr>
              <w:jc w:val="center"/>
              <w:rPr>
                <w:sz w:val="20"/>
                <w:szCs w:val="20"/>
              </w:rPr>
            </w:pPr>
            <w:r w:rsidRPr="0049480F">
              <w:rPr>
                <w:sz w:val="20"/>
                <w:szCs w:val="20"/>
              </w:rPr>
              <w:t>1260</w:t>
            </w:r>
          </w:p>
        </w:tc>
      </w:tr>
      <w:tr w:rsidR="0017672C" w:rsidRPr="0049480F" w:rsidTr="0017672C">
        <w:trPr>
          <w:trHeight w:val="20"/>
        </w:trPr>
        <w:tc>
          <w:tcPr>
            <w:tcW w:w="3823" w:type="dxa"/>
            <w:shd w:val="clear" w:color="auto" w:fill="auto"/>
            <w:vAlign w:val="center"/>
            <w:hideMark/>
          </w:tcPr>
          <w:p w:rsidR="0017672C" w:rsidRPr="0049480F" w:rsidRDefault="0017672C" w:rsidP="0049480F">
            <w:pPr>
              <w:jc w:val="center"/>
              <w:rPr>
                <w:sz w:val="20"/>
                <w:szCs w:val="20"/>
              </w:rPr>
            </w:pPr>
            <w:r w:rsidRPr="0049480F">
              <w:rPr>
                <w:sz w:val="20"/>
                <w:szCs w:val="20"/>
              </w:rPr>
              <w:t>Средневзвешенный срок службы</w:t>
            </w:r>
          </w:p>
        </w:tc>
        <w:tc>
          <w:tcPr>
            <w:tcW w:w="1275" w:type="dxa"/>
            <w:shd w:val="clear" w:color="auto" w:fill="auto"/>
            <w:vAlign w:val="center"/>
            <w:hideMark/>
          </w:tcPr>
          <w:p w:rsidR="0017672C" w:rsidRPr="0049480F" w:rsidRDefault="0017672C" w:rsidP="0049480F">
            <w:pPr>
              <w:jc w:val="center"/>
              <w:rPr>
                <w:sz w:val="20"/>
                <w:szCs w:val="20"/>
              </w:rPr>
            </w:pPr>
            <w:r w:rsidRPr="0049480F">
              <w:rPr>
                <w:sz w:val="20"/>
                <w:szCs w:val="20"/>
              </w:rPr>
              <w:t>лет</w:t>
            </w:r>
          </w:p>
        </w:tc>
        <w:tc>
          <w:tcPr>
            <w:tcW w:w="815" w:type="dxa"/>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50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51</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52</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53</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54</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55</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56</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57</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58</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59</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60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61</w:t>
            </w:r>
          </w:p>
        </w:tc>
        <w:tc>
          <w:tcPr>
            <w:tcW w:w="816" w:type="dxa"/>
            <w:shd w:val="clear" w:color="auto" w:fill="auto"/>
            <w:vAlign w:val="center"/>
          </w:tcPr>
          <w:p w:rsidR="0017672C" w:rsidRPr="0049480F" w:rsidRDefault="0017672C" w:rsidP="0049480F">
            <w:pPr>
              <w:jc w:val="center"/>
              <w:rPr>
                <w:sz w:val="20"/>
                <w:szCs w:val="20"/>
              </w:rPr>
            </w:pPr>
            <w:r w:rsidRPr="0049480F">
              <w:rPr>
                <w:sz w:val="20"/>
                <w:szCs w:val="20"/>
              </w:rPr>
              <w:t>62</w:t>
            </w:r>
          </w:p>
        </w:tc>
      </w:tr>
      <w:tr w:rsidR="0017672C" w:rsidRPr="0049480F" w:rsidTr="0017672C">
        <w:trPr>
          <w:trHeight w:val="20"/>
        </w:trPr>
        <w:tc>
          <w:tcPr>
            <w:tcW w:w="3823" w:type="dxa"/>
            <w:shd w:val="clear" w:color="auto" w:fill="auto"/>
            <w:vAlign w:val="center"/>
            <w:hideMark/>
          </w:tcPr>
          <w:p w:rsidR="0017672C" w:rsidRPr="0049480F" w:rsidRDefault="0017672C" w:rsidP="0049480F">
            <w:pPr>
              <w:jc w:val="center"/>
              <w:rPr>
                <w:sz w:val="20"/>
                <w:szCs w:val="20"/>
              </w:rPr>
            </w:pPr>
            <w:r w:rsidRPr="0049480F">
              <w:rPr>
                <w:sz w:val="20"/>
                <w:szCs w:val="20"/>
              </w:rPr>
              <w:t>Располагаемая производительность ВПУ</w:t>
            </w:r>
          </w:p>
        </w:tc>
        <w:tc>
          <w:tcPr>
            <w:tcW w:w="1275" w:type="dxa"/>
            <w:shd w:val="clear" w:color="auto" w:fill="auto"/>
            <w:vAlign w:val="center"/>
            <w:hideMark/>
          </w:tcPr>
          <w:p w:rsidR="0017672C" w:rsidRPr="0049480F" w:rsidRDefault="0017672C" w:rsidP="0049480F">
            <w:pPr>
              <w:jc w:val="center"/>
              <w:rPr>
                <w:sz w:val="20"/>
                <w:szCs w:val="20"/>
              </w:rPr>
            </w:pPr>
            <w:r w:rsidRPr="0049480F">
              <w:rPr>
                <w:sz w:val="20"/>
                <w:szCs w:val="20"/>
              </w:rPr>
              <w:t>тонн/ч</w:t>
            </w:r>
          </w:p>
        </w:tc>
        <w:tc>
          <w:tcPr>
            <w:tcW w:w="815" w:type="dxa"/>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1260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1260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1260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1260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1260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1260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1260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1260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1260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1260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1260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1260</w:t>
            </w:r>
          </w:p>
        </w:tc>
        <w:tc>
          <w:tcPr>
            <w:tcW w:w="816" w:type="dxa"/>
            <w:shd w:val="clear" w:color="auto" w:fill="auto"/>
            <w:vAlign w:val="center"/>
          </w:tcPr>
          <w:p w:rsidR="0017672C" w:rsidRPr="0049480F" w:rsidRDefault="0017672C" w:rsidP="0049480F">
            <w:pPr>
              <w:jc w:val="center"/>
              <w:rPr>
                <w:sz w:val="20"/>
                <w:szCs w:val="20"/>
              </w:rPr>
            </w:pPr>
            <w:r w:rsidRPr="0049480F">
              <w:rPr>
                <w:sz w:val="20"/>
                <w:szCs w:val="20"/>
              </w:rPr>
              <w:t>1260</w:t>
            </w:r>
          </w:p>
        </w:tc>
      </w:tr>
      <w:tr w:rsidR="0017672C" w:rsidRPr="0049480F" w:rsidTr="0017672C">
        <w:trPr>
          <w:trHeight w:val="20"/>
        </w:trPr>
        <w:tc>
          <w:tcPr>
            <w:tcW w:w="3823" w:type="dxa"/>
            <w:shd w:val="clear" w:color="auto" w:fill="auto"/>
            <w:vAlign w:val="center"/>
            <w:hideMark/>
          </w:tcPr>
          <w:p w:rsidR="0017672C" w:rsidRPr="0049480F" w:rsidRDefault="0017672C" w:rsidP="0049480F">
            <w:pPr>
              <w:jc w:val="center"/>
              <w:rPr>
                <w:sz w:val="20"/>
                <w:szCs w:val="20"/>
              </w:rPr>
            </w:pPr>
            <w:r w:rsidRPr="0049480F">
              <w:rPr>
                <w:sz w:val="20"/>
                <w:szCs w:val="20"/>
              </w:rPr>
              <w:t>Потери располагаемой производительности</w:t>
            </w:r>
          </w:p>
        </w:tc>
        <w:tc>
          <w:tcPr>
            <w:tcW w:w="1275" w:type="dxa"/>
            <w:shd w:val="clear" w:color="auto" w:fill="auto"/>
            <w:vAlign w:val="center"/>
            <w:hideMark/>
          </w:tcPr>
          <w:p w:rsidR="0017672C" w:rsidRPr="0049480F" w:rsidRDefault="0017672C" w:rsidP="0049480F">
            <w:pPr>
              <w:jc w:val="center"/>
              <w:rPr>
                <w:sz w:val="20"/>
                <w:szCs w:val="20"/>
              </w:rPr>
            </w:pPr>
            <w:r w:rsidRPr="0049480F">
              <w:rPr>
                <w:sz w:val="20"/>
                <w:szCs w:val="20"/>
              </w:rPr>
              <w:t>%</w:t>
            </w:r>
          </w:p>
        </w:tc>
        <w:tc>
          <w:tcPr>
            <w:tcW w:w="815" w:type="dxa"/>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0</w:t>
            </w:r>
          </w:p>
        </w:tc>
        <w:tc>
          <w:tcPr>
            <w:tcW w:w="816" w:type="dxa"/>
            <w:shd w:val="clear" w:color="auto" w:fill="auto"/>
            <w:vAlign w:val="center"/>
          </w:tcPr>
          <w:p w:rsidR="0017672C" w:rsidRPr="0049480F" w:rsidRDefault="0017672C" w:rsidP="0049480F">
            <w:pPr>
              <w:jc w:val="center"/>
              <w:rPr>
                <w:sz w:val="20"/>
                <w:szCs w:val="20"/>
              </w:rPr>
            </w:pPr>
            <w:r w:rsidRPr="0049480F">
              <w:rPr>
                <w:sz w:val="20"/>
                <w:szCs w:val="20"/>
              </w:rPr>
              <w:t>0</w:t>
            </w:r>
          </w:p>
        </w:tc>
      </w:tr>
      <w:tr w:rsidR="0017672C" w:rsidRPr="0049480F" w:rsidTr="0017672C">
        <w:trPr>
          <w:trHeight w:val="20"/>
        </w:trPr>
        <w:tc>
          <w:tcPr>
            <w:tcW w:w="3823" w:type="dxa"/>
            <w:shd w:val="clear" w:color="auto" w:fill="auto"/>
            <w:vAlign w:val="center"/>
            <w:hideMark/>
          </w:tcPr>
          <w:p w:rsidR="0017672C" w:rsidRPr="0049480F" w:rsidRDefault="0017672C" w:rsidP="0049480F">
            <w:pPr>
              <w:jc w:val="center"/>
              <w:rPr>
                <w:sz w:val="20"/>
                <w:szCs w:val="20"/>
              </w:rPr>
            </w:pPr>
            <w:r w:rsidRPr="0049480F">
              <w:rPr>
                <w:sz w:val="20"/>
                <w:szCs w:val="20"/>
              </w:rPr>
              <w:t>Собственные нужды</w:t>
            </w:r>
          </w:p>
        </w:tc>
        <w:tc>
          <w:tcPr>
            <w:tcW w:w="1275" w:type="dxa"/>
            <w:shd w:val="clear" w:color="auto" w:fill="auto"/>
            <w:vAlign w:val="center"/>
            <w:hideMark/>
          </w:tcPr>
          <w:p w:rsidR="0017672C" w:rsidRPr="0049480F" w:rsidRDefault="0017672C" w:rsidP="0049480F">
            <w:pPr>
              <w:jc w:val="center"/>
              <w:rPr>
                <w:sz w:val="20"/>
                <w:szCs w:val="20"/>
              </w:rPr>
            </w:pPr>
            <w:r w:rsidRPr="0049480F">
              <w:rPr>
                <w:sz w:val="20"/>
                <w:szCs w:val="20"/>
              </w:rPr>
              <w:t>тонн/ч</w:t>
            </w:r>
          </w:p>
        </w:tc>
        <w:tc>
          <w:tcPr>
            <w:tcW w:w="815" w:type="dxa"/>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31,88</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31,88</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31,88</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31,88</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31,88</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31,88</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31,88</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31,88</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31,88</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31,88</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31,88</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31,88</w:t>
            </w:r>
          </w:p>
        </w:tc>
        <w:tc>
          <w:tcPr>
            <w:tcW w:w="816" w:type="dxa"/>
            <w:shd w:val="clear" w:color="auto" w:fill="auto"/>
            <w:vAlign w:val="center"/>
          </w:tcPr>
          <w:p w:rsidR="0017672C" w:rsidRPr="0049480F" w:rsidRDefault="0017672C" w:rsidP="0049480F">
            <w:pPr>
              <w:jc w:val="center"/>
              <w:rPr>
                <w:sz w:val="20"/>
                <w:szCs w:val="20"/>
              </w:rPr>
            </w:pPr>
            <w:r w:rsidRPr="0049480F">
              <w:rPr>
                <w:sz w:val="20"/>
                <w:szCs w:val="20"/>
              </w:rPr>
              <w:t>31,88</w:t>
            </w:r>
          </w:p>
        </w:tc>
      </w:tr>
      <w:tr w:rsidR="0017672C" w:rsidRPr="0049480F" w:rsidTr="0017672C">
        <w:trPr>
          <w:trHeight w:val="20"/>
        </w:trPr>
        <w:tc>
          <w:tcPr>
            <w:tcW w:w="3823" w:type="dxa"/>
            <w:shd w:val="clear" w:color="auto" w:fill="auto"/>
            <w:vAlign w:val="center"/>
            <w:hideMark/>
          </w:tcPr>
          <w:p w:rsidR="0017672C" w:rsidRPr="0049480F" w:rsidRDefault="0017672C" w:rsidP="0049480F">
            <w:pPr>
              <w:jc w:val="center"/>
              <w:rPr>
                <w:sz w:val="20"/>
                <w:szCs w:val="20"/>
              </w:rPr>
            </w:pPr>
            <w:r w:rsidRPr="0049480F">
              <w:rPr>
                <w:sz w:val="20"/>
                <w:szCs w:val="20"/>
              </w:rPr>
              <w:t>Количество баков-аккумуляторов теплоносителя</w:t>
            </w:r>
          </w:p>
        </w:tc>
        <w:tc>
          <w:tcPr>
            <w:tcW w:w="1275" w:type="dxa"/>
            <w:shd w:val="clear" w:color="auto" w:fill="auto"/>
            <w:vAlign w:val="center"/>
            <w:hideMark/>
          </w:tcPr>
          <w:p w:rsidR="0017672C" w:rsidRPr="0049480F" w:rsidRDefault="0017672C" w:rsidP="0049480F">
            <w:pPr>
              <w:jc w:val="center"/>
              <w:rPr>
                <w:sz w:val="20"/>
                <w:szCs w:val="20"/>
              </w:rPr>
            </w:pPr>
            <w:r w:rsidRPr="0049480F">
              <w:rPr>
                <w:sz w:val="20"/>
                <w:szCs w:val="20"/>
              </w:rPr>
              <w:t>шт.</w:t>
            </w:r>
          </w:p>
        </w:tc>
        <w:tc>
          <w:tcPr>
            <w:tcW w:w="815" w:type="dxa"/>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2</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w:t>
            </w:r>
          </w:p>
        </w:tc>
        <w:tc>
          <w:tcPr>
            <w:tcW w:w="816" w:type="dxa"/>
            <w:shd w:val="clear" w:color="auto" w:fill="auto"/>
            <w:vAlign w:val="center"/>
          </w:tcPr>
          <w:p w:rsidR="0017672C" w:rsidRPr="0049480F" w:rsidRDefault="0017672C" w:rsidP="0049480F">
            <w:pPr>
              <w:jc w:val="center"/>
              <w:rPr>
                <w:sz w:val="20"/>
                <w:szCs w:val="20"/>
              </w:rPr>
            </w:pPr>
            <w:r w:rsidRPr="0049480F">
              <w:rPr>
                <w:sz w:val="20"/>
                <w:szCs w:val="20"/>
              </w:rPr>
              <w:t>2</w:t>
            </w:r>
          </w:p>
        </w:tc>
      </w:tr>
      <w:tr w:rsidR="0017672C" w:rsidRPr="0049480F" w:rsidTr="0017672C">
        <w:trPr>
          <w:trHeight w:val="20"/>
        </w:trPr>
        <w:tc>
          <w:tcPr>
            <w:tcW w:w="3823" w:type="dxa"/>
            <w:shd w:val="clear" w:color="auto" w:fill="auto"/>
            <w:vAlign w:val="center"/>
            <w:hideMark/>
          </w:tcPr>
          <w:p w:rsidR="0017672C" w:rsidRPr="0049480F" w:rsidRDefault="0017672C" w:rsidP="0049480F">
            <w:pPr>
              <w:jc w:val="center"/>
              <w:rPr>
                <w:sz w:val="20"/>
                <w:szCs w:val="20"/>
              </w:rPr>
            </w:pPr>
            <w:r w:rsidRPr="0049480F">
              <w:rPr>
                <w:sz w:val="20"/>
                <w:szCs w:val="20"/>
              </w:rPr>
              <w:t xml:space="preserve">Емкость баков-аккумуляторов </w:t>
            </w:r>
          </w:p>
        </w:tc>
        <w:tc>
          <w:tcPr>
            <w:tcW w:w="1275" w:type="dxa"/>
            <w:shd w:val="clear" w:color="auto" w:fill="auto"/>
            <w:vAlign w:val="center"/>
            <w:hideMark/>
          </w:tcPr>
          <w:p w:rsidR="0017672C" w:rsidRPr="0049480F" w:rsidRDefault="0017672C" w:rsidP="0049480F">
            <w:pPr>
              <w:jc w:val="center"/>
              <w:rPr>
                <w:sz w:val="20"/>
                <w:szCs w:val="20"/>
              </w:rPr>
            </w:pPr>
            <w:r w:rsidRPr="0049480F">
              <w:rPr>
                <w:sz w:val="20"/>
                <w:szCs w:val="20"/>
              </w:rPr>
              <w:t>тыс. м3</w:t>
            </w:r>
          </w:p>
        </w:tc>
        <w:tc>
          <w:tcPr>
            <w:tcW w:w="815" w:type="dxa"/>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8</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8</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8</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8</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8</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8</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8</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8</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8</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8</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8</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8</w:t>
            </w:r>
          </w:p>
        </w:tc>
        <w:tc>
          <w:tcPr>
            <w:tcW w:w="816" w:type="dxa"/>
            <w:shd w:val="clear" w:color="auto" w:fill="auto"/>
            <w:vAlign w:val="center"/>
          </w:tcPr>
          <w:p w:rsidR="0017672C" w:rsidRPr="0049480F" w:rsidRDefault="0017672C" w:rsidP="0049480F">
            <w:pPr>
              <w:jc w:val="center"/>
              <w:rPr>
                <w:sz w:val="20"/>
                <w:szCs w:val="20"/>
              </w:rPr>
            </w:pPr>
            <w:r w:rsidRPr="0049480F">
              <w:rPr>
                <w:sz w:val="20"/>
                <w:szCs w:val="20"/>
              </w:rPr>
              <w:t>8</w:t>
            </w:r>
          </w:p>
        </w:tc>
      </w:tr>
      <w:tr w:rsidR="0017672C" w:rsidRPr="0049480F" w:rsidTr="0017672C">
        <w:trPr>
          <w:trHeight w:val="20"/>
        </w:trPr>
        <w:tc>
          <w:tcPr>
            <w:tcW w:w="3823" w:type="dxa"/>
            <w:shd w:val="clear" w:color="auto" w:fill="auto"/>
            <w:vAlign w:val="center"/>
            <w:hideMark/>
          </w:tcPr>
          <w:p w:rsidR="0017672C" w:rsidRPr="0049480F" w:rsidRDefault="0017672C" w:rsidP="0049480F">
            <w:pPr>
              <w:jc w:val="center"/>
              <w:rPr>
                <w:sz w:val="20"/>
                <w:szCs w:val="20"/>
              </w:rPr>
            </w:pPr>
            <w:r w:rsidRPr="0049480F">
              <w:rPr>
                <w:sz w:val="20"/>
                <w:szCs w:val="20"/>
              </w:rPr>
              <w:t>Объем теплоносителя</w:t>
            </w:r>
          </w:p>
        </w:tc>
        <w:tc>
          <w:tcPr>
            <w:tcW w:w="1275" w:type="dxa"/>
            <w:shd w:val="clear" w:color="auto" w:fill="auto"/>
            <w:vAlign w:val="center"/>
            <w:hideMark/>
          </w:tcPr>
          <w:p w:rsidR="0017672C" w:rsidRPr="0049480F" w:rsidRDefault="0017672C" w:rsidP="0049480F">
            <w:pPr>
              <w:jc w:val="center"/>
              <w:rPr>
                <w:sz w:val="20"/>
                <w:szCs w:val="20"/>
              </w:rPr>
            </w:pPr>
            <w:r w:rsidRPr="0049480F">
              <w:rPr>
                <w:sz w:val="20"/>
                <w:szCs w:val="20"/>
              </w:rPr>
              <w:t>м3</w:t>
            </w:r>
          </w:p>
        </w:tc>
        <w:tc>
          <w:tcPr>
            <w:tcW w:w="815" w:type="dxa"/>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6884,0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9175,8</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9359,6</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9481,8</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9543,2</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9550,0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9554,6</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9557,9</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9557,9</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9557,9</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9557,9</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9557,9</w:t>
            </w:r>
          </w:p>
        </w:tc>
        <w:tc>
          <w:tcPr>
            <w:tcW w:w="816" w:type="dxa"/>
            <w:shd w:val="clear" w:color="auto" w:fill="auto"/>
            <w:vAlign w:val="center"/>
          </w:tcPr>
          <w:p w:rsidR="0017672C" w:rsidRPr="0049480F" w:rsidRDefault="0017672C" w:rsidP="0049480F">
            <w:pPr>
              <w:jc w:val="center"/>
              <w:rPr>
                <w:sz w:val="20"/>
                <w:szCs w:val="20"/>
              </w:rPr>
            </w:pPr>
            <w:r w:rsidRPr="0049480F">
              <w:rPr>
                <w:sz w:val="20"/>
                <w:szCs w:val="20"/>
              </w:rPr>
              <w:t>9557,9</w:t>
            </w:r>
          </w:p>
        </w:tc>
      </w:tr>
      <w:tr w:rsidR="0017672C" w:rsidRPr="0049480F" w:rsidTr="0017672C">
        <w:trPr>
          <w:trHeight w:val="20"/>
        </w:trPr>
        <w:tc>
          <w:tcPr>
            <w:tcW w:w="3823" w:type="dxa"/>
            <w:shd w:val="clear" w:color="auto" w:fill="auto"/>
            <w:vAlign w:val="center"/>
            <w:hideMark/>
          </w:tcPr>
          <w:p w:rsidR="0017672C" w:rsidRPr="0049480F" w:rsidRDefault="0017672C" w:rsidP="0049480F">
            <w:pPr>
              <w:jc w:val="center"/>
              <w:rPr>
                <w:sz w:val="20"/>
                <w:szCs w:val="20"/>
              </w:rPr>
            </w:pPr>
            <w:r w:rsidRPr="0049480F">
              <w:rPr>
                <w:sz w:val="20"/>
                <w:szCs w:val="20"/>
              </w:rPr>
              <w:t>Всего подпитка тепловой сети, в том числе:</w:t>
            </w:r>
          </w:p>
        </w:tc>
        <w:tc>
          <w:tcPr>
            <w:tcW w:w="1275" w:type="dxa"/>
            <w:shd w:val="clear" w:color="auto" w:fill="auto"/>
            <w:vAlign w:val="center"/>
            <w:hideMark/>
          </w:tcPr>
          <w:p w:rsidR="0017672C" w:rsidRPr="0049480F" w:rsidRDefault="0017672C" w:rsidP="0049480F">
            <w:pPr>
              <w:jc w:val="center"/>
              <w:rPr>
                <w:sz w:val="20"/>
                <w:szCs w:val="20"/>
              </w:rPr>
            </w:pPr>
            <w:r w:rsidRPr="0049480F">
              <w:rPr>
                <w:sz w:val="20"/>
                <w:szCs w:val="20"/>
              </w:rPr>
              <w:t>тонн/ч</w:t>
            </w:r>
          </w:p>
        </w:tc>
        <w:tc>
          <w:tcPr>
            <w:tcW w:w="815" w:type="dxa"/>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212,75</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218,48</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218,94</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219,24</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219,40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219,41</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219,42</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219,43</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219,43</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219,43</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219,43</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219,43</w:t>
            </w:r>
          </w:p>
        </w:tc>
        <w:tc>
          <w:tcPr>
            <w:tcW w:w="816" w:type="dxa"/>
            <w:shd w:val="clear" w:color="auto" w:fill="auto"/>
            <w:vAlign w:val="center"/>
          </w:tcPr>
          <w:p w:rsidR="0017672C" w:rsidRPr="0049480F" w:rsidRDefault="0017672C" w:rsidP="0049480F">
            <w:pPr>
              <w:jc w:val="center"/>
              <w:rPr>
                <w:sz w:val="20"/>
                <w:szCs w:val="20"/>
              </w:rPr>
            </w:pPr>
            <w:r w:rsidRPr="0049480F">
              <w:rPr>
                <w:sz w:val="20"/>
                <w:szCs w:val="20"/>
              </w:rPr>
              <w:t>219,43</w:t>
            </w:r>
          </w:p>
        </w:tc>
      </w:tr>
      <w:tr w:rsidR="0017672C" w:rsidRPr="0049480F" w:rsidTr="0017672C">
        <w:trPr>
          <w:trHeight w:val="20"/>
        </w:trPr>
        <w:tc>
          <w:tcPr>
            <w:tcW w:w="3823" w:type="dxa"/>
            <w:shd w:val="clear" w:color="auto" w:fill="auto"/>
            <w:vAlign w:val="center"/>
            <w:hideMark/>
          </w:tcPr>
          <w:p w:rsidR="0017672C" w:rsidRPr="0049480F" w:rsidRDefault="0017672C" w:rsidP="0049480F">
            <w:pPr>
              <w:jc w:val="center"/>
              <w:rPr>
                <w:sz w:val="20"/>
                <w:szCs w:val="20"/>
              </w:rPr>
            </w:pPr>
            <w:r w:rsidRPr="0049480F">
              <w:rPr>
                <w:sz w:val="20"/>
                <w:szCs w:val="20"/>
              </w:rPr>
              <w:t>нормативные утечки теплоносителя</w:t>
            </w:r>
          </w:p>
        </w:tc>
        <w:tc>
          <w:tcPr>
            <w:tcW w:w="1275" w:type="dxa"/>
            <w:shd w:val="clear" w:color="auto" w:fill="auto"/>
            <w:vAlign w:val="center"/>
            <w:hideMark/>
          </w:tcPr>
          <w:p w:rsidR="0017672C" w:rsidRPr="0049480F" w:rsidRDefault="0017672C" w:rsidP="0049480F">
            <w:pPr>
              <w:jc w:val="center"/>
              <w:rPr>
                <w:sz w:val="20"/>
                <w:szCs w:val="20"/>
              </w:rPr>
            </w:pPr>
            <w:r w:rsidRPr="0049480F">
              <w:rPr>
                <w:sz w:val="20"/>
                <w:szCs w:val="20"/>
              </w:rPr>
              <w:t>тонн/ч</w:t>
            </w:r>
          </w:p>
        </w:tc>
        <w:tc>
          <w:tcPr>
            <w:tcW w:w="815" w:type="dxa"/>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17,21</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22,94</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23,40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23,70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23,86</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23,87</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23,89</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23,89</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23,89</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23,89</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23,89</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23,89</w:t>
            </w:r>
          </w:p>
        </w:tc>
        <w:tc>
          <w:tcPr>
            <w:tcW w:w="816" w:type="dxa"/>
            <w:shd w:val="clear" w:color="auto" w:fill="auto"/>
            <w:vAlign w:val="center"/>
          </w:tcPr>
          <w:p w:rsidR="0017672C" w:rsidRPr="0049480F" w:rsidRDefault="0017672C" w:rsidP="0049480F">
            <w:pPr>
              <w:jc w:val="center"/>
              <w:rPr>
                <w:sz w:val="20"/>
                <w:szCs w:val="20"/>
              </w:rPr>
            </w:pPr>
            <w:r w:rsidRPr="0049480F">
              <w:rPr>
                <w:sz w:val="20"/>
                <w:szCs w:val="20"/>
              </w:rPr>
              <w:t>23,89</w:t>
            </w:r>
          </w:p>
        </w:tc>
      </w:tr>
      <w:tr w:rsidR="0017672C" w:rsidRPr="0049480F" w:rsidTr="0017672C">
        <w:trPr>
          <w:trHeight w:val="20"/>
        </w:trPr>
        <w:tc>
          <w:tcPr>
            <w:tcW w:w="3823" w:type="dxa"/>
            <w:shd w:val="clear" w:color="auto" w:fill="auto"/>
            <w:vAlign w:val="center"/>
            <w:hideMark/>
          </w:tcPr>
          <w:p w:rsidR="0017672C" w:rsidRPr="0049480F" w:rsidRDefault="0017672C" w:rsidP="0049480F">
            <w:pPr>
              <w:jc w:val="center"/>
              <w:rPr>
                <w:sz w:val="20"/>
                <w:szCs w:val="20"/>
              </w:rPr>
            </w:pPr>
            <w:r w:rsidRPr="0049480F">
              <w:rPr>
                <w:sz w:val="20"/>
                <w:szCs w:val="20"/>
              </w:rPr>
              <w:t>сверхнормативные утечки теплоносителя</w:t>
            </w:r>
          </w:p>
        </w:tc>
        <w:tc>
          <w:tcPr>
            <w:tcW w:w="1275" w:type="dxa"/>
            <w:shd w:val="clear" w:color="auto" w:fill="auto"/>
            <w:vAlign w:val="center"/>
            <w:hideMark/>
          </w:tcPr>
          <w:p w:rsidR="0017672C" w:rsidRPr="0049480F" w:rsidRDefault="0017672C" w:rsidP="0049480F">
            <w:pPr>
              <w:jc w:val="center"/>
              <w:rPr>
                <w:sz w:val="20"/>
                <w:szCs w:val="20"/>
              </w:rPr>
            </w:pPr>
            <w:r w:rsidRPr="0049480F">
              <w:rPr>
                <w:sz w:val="20"/>
                <w:szCs w:val="20"/>
              </w:rPr>
              <w:t>тонн/ч</w:t>
            </w:r>
          </w:p>
        </w:tc>
        <w:tc>
          <w:tcPr>
            <w:tcW w:w="815" w:type="dxa"/>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0</w:t>
            </w:r>
          </w:p>
        </w:tc>
        <w:tc>
          <w:tcPr>
            <w:tcW w:w="816" w:type="dxa"/>
            <w:shd w:val="clear" w:color="auto" w:fill="auto"/>
            <w:vAlign w:val="center"/>
          </w:tcPr>
          <w:p w:rsidR="0017672C" w:rsidRPr="0049480F" w:rsidRDefault="0017672C" w:rsidP="0049480F">
            <w:pPr>
              <w:jc w:val="center"/>
              <w:rPr>
                <w:sz w:val="20"/>
                <w:szCs w:val="20"/>
              </w:rPr>
            </w:pPr>
            <w:r w:rsidRPr="0049480F">
              <w:rPr>
                <w:sz w:val="20"/>
                <w:szCs w:val="20"/>
              </w:rPr>
              <w:t>0</w:t>
            </w:r>
          </w:p>
        </w:tc>
      </w:tr>
      <w:tr w:rsidR="0017672C" w:rsidRPr="0049480F" w:rsidTr="0017672C">
        <w:trPr>
          <w:trHeight w:val="20"/>
        </w:trPr>
        <w:tc>
          <w:tcPr>
            <w:tcW w:w="3823" w:type="dxa"/>
            <w:shd w:val="clear" w:color="auto" w:fill="auto"/>
            <w:vAlign w:val="center"/>
            <w:hideMark/>
          </w:tcPr>
          <w:p w:rsidR="0017672C" w:rsidRPr="0049480F" w:rsidRDefault="0017672C" w:rsidP="0049480F">
            <w:pPr>
              <w:jc w:val="center"/>
              <w:rPr>
                <w:sz w:val="20"/>
                <w:szCs w:val="20"/>
              </w:rPr>
            </w:pPr>
            <w:r w:rsidRPr="0049480F">
              <w:rPr>
                <w:sz w:val="20"/>
                <w:szCs w:val="20"/>
              </w:rPr>
              <w:t>Отпуск теплоносителя из тепловых сетей на цели горячего водоснабжения (для открытых систем теплоснабжения)</w:t>
            </w:r>
          </w:p>
        </w:tc>
        <w:tc>
          <w:tcPr>
            <w:tcW w:w="1275" w:type="dxa"/>
            <w:shd w:val="clear" w:color="auto" w:fill="auto"/>
            <w:vAlign w:val="center"/>
            <w:hideMark/>
          </w:tcPr>
          <w:p w:rsidR="0017672C" w:rsidRPr="0049480F" w:rsidRDefault="0017672C" w:rsidP="0049480F">
            <w:pPr>
              <w:jc w:val="center"/>
              <w:rPr>
                <w:sz w:val="20"/>
                <w:szCs w:val="20"/>
              </w:rPr>
            </w:pPr>
            <w:r w:rsidRPr="0049480F">
              <w:rPr>
                <w:sz w:val="20"/>
                <w:szCs w:val="20"/>
              </w:rPr>
              <w:t>тонн/ч</w:t>
            </w:r>
          </w:p>
        </w:tc>
        <w:tc>
          <w:tcPr>
            <w:tcW w:w="815" w:type="dxa"/>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195,5</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195,5</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195,5</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195,5</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195,5</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195,5</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195,5</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195,5</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195,5</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195,5</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195,5</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195,5</w:t>
            </w:r>
          </w:p>
        </w:tc>
        <w:tc>
          <w:tcPr>
            <w:tcW w:w="816" w:type="dxa"/>
            <w:shd w:val="clear" w:color="auto" w:fill="auto"/>
            <w:vAlign w:val="center"/>
          </w:tcPr>
          <w:p w:rsidR="0017672C" w:rsidRPr="0049480F" w:rsidRDefault="0017672C" w:rsidP="0049480F">
            <w:pPr>
              <w:jc w:val="center"/>
              <w:rPr>
                <w:sz w:val="20"/>
                <w:szCs w:val="20"/>
              </w:rPr>
            </w:pPr>
            <w:r w:rsidRPr="0049480F">
              <w:rPr>
                <w:sz w:val="20"/>
                <w:szCs w:val="20"/>
              </w:rPr>
              <w:t>195,5</w:t>
            </w:r>
          </w:p>
        </w:tc>
      </w:tr>
      <w:tr w:rsidR="0017672C" w:rsidRPr="0049480F" w:rsidTr="0017672C">
        <w:trPr>
          <w:trHeight w:val="20"/>
        </w:trPr>
        <w:tc>
          <w:tcPr>
            <w:tcW w:w="3823" w:type="dxa"/>
            <w:shd w:val="clear" w:color="auto" w:fill="auto"/>
            <w:vAlign w:val="center"/>
            <w:hideMark/>
          </w:tcPr>
          <w:p w:rsidR="0017672C" w:rsidRPr="0049480F" w:rsidRDefault="0017672C" w:rsidP="0049480F">
            <w:pPr>
              <w:jc w:val="center"/>
              <w:rPr>
                <w:sz w:val="20"/>
                <w:szCs w:val="20"/>
              </w:rPr>
            </w:pPr>
            <w:r w:rsidRPr="0049480F">
              <w:rPr>
                <w:sz w:val="20"/>
                <w:szCs w:val="20"/>
              </w:rPr>
              <w:t>Предельный часовой расход на заполнение</w:t>
            </w:r>
          </w:p>
        </w:tc>
        <w:tc>
          <w:tcPr>
            <w:tcW w:w="1275" w:type="dxa"/>
            <w:shd w:val="clear" w:color="auto" w:fill="auto"/>
            <w:vAlign w:val="center"/>
            <w:hideMark/>
          </w:tcPr>
          <w:p w:rsidR="0017672C" w:rsidRPr="0049480F" w:rsidRDefault="0017672C" w:rsidP="0049480F">
            <w:pPr>
              <w:jc w:val="center"/>
              <w:rPr>
                <w:sz w:val="20"/>
                <w:szCs w:val="20"/>
              </w:rPr>
            </w:pPr>
            <w:r w:rsidRPr="0049480F">
              <w:rPr>
                <w:sz w:val="20"/>
                <w:szCs w:val="20"/>
              </w:rPr>
              <w:t>тонн/ч</w:t>
            </w:r>
          </w:p>
        </w:tc>
        <w:tc>
          <w:tcPr>
            <w:tcW w:w="815" w:type="dxa"/>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200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200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200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200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200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200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200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200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200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200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200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200</w:t>
            </w:r>
          </w:p>
        </w:tc>
        <w:tc>
          <w:tcPr>
            <w:tcW w:w="816" w:type="dxa"/>
            <w:shd w:val="clear" w:color="auto" w:fill="auto"/>
            <w:vAlign w:val="center"/>
          </w:tcPr>
          <w:p w:rsidR="0017672C" w:rsidRPr="0049480F" w:rsidRDefault="0017672C" w:rsidP="0049480F">
            <w:pPr>
              <w:jc w:val="center"/>
              <w:rPr>
                <w:sz w:val="20"/>
                <w:szCs w:val="20"/>
              </w:rPr>
            </w:pPr>
            <w:r w:rsidRPr="0049480F">
              <w:rPr>
                <w:sz w:val="20"/>
                <w:szCs w:val="20"/>
              </w:rPr>
              <w:t>200</w:t>
            </w:r>
          </w:p>
        </w:tc>
      </w:tr>
      <w:tr w:rsidR="0017672C" w:rsidRPr="0049480F" w:rsidTr="0017672C">
        <w:trPr>
          <w:trHeight w:val="20"/>
        </w:trPr>
        <w:tc>
          <w:tcPr>
            <w:tcW w:w="3823" w:type="dxa"/>
            <w:shd w:val="clear" w:color="auto" w:fill="auto"/>
            <w:vAlign w:val="center"/>
            <w:hideMark/>
          </w:tcPr>
          <w:p w:rsidR="0017672C" w:rsidRPr="0049480F" w:rsidRDefault="0017672C" w:rsidP="0049480F">
            <w:pPr>
              <w:jc w:val="center"/>
              <w:rPr>
                <w:sz w:val="20"/>
                <w:szCs w:val="20"/>
              </w:rPr>
            </w:pPr>
            <w:r w:rsidRPr="0049480F">
              <w:rPr>
                <w:sz w:val="20"/>
                <w:szCs w:val="20"/>
              </w:rPr>
              <w:t>Максимум подпитки тепловой сети в эксплуатационном режиме</w:t>
            </w:r>
          </w:p>
        </w:tc>
        <w:tc>
          <w:tcPr>
            <w:tcW w:w="1275" w:type="dxa"/>
            <w:shd w:val="clear" w:color="auto" w:fill="auto"/>
            <w:vAlign w:val="center"/>
            <w:hideMark/>
          </w:tcPr>
          <w:p w:rsidR="0017672C" w:rsidRPr="0049480F" w:rsidRDefault="0017672C" w:rsidP="0049480F">
            <w:pPr>
              <w:jc w:val="center"/>
              <w:rPr>
                <w:sz w:val="20"/>
                <w:szCs w:val="20"/>
              </w:rPr>
            </w:pPr>
            <w:r w:rsidRPr="0049480F">
              <w:rPr>
                <w:sz w:val="20"/>
                <w:szCs w:val="20"/>
              </w:rPr>
              <w:t>тонн/ч</w:t>
            </w:r>
          </w:p>
        </w:tc>
        <w:tc>
          <w:tcPr>
            <w:tcW w:w="815" w:type="dxa"/>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412,75</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418,48</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418,94</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419,24</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419,40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419,41</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419,42</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419,43</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419,43</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419,43</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419,43</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419,43</w:t>
            </w:r>
          </w:p>
        </w:tc>
        <w:tc>
          <w:tcPr>
            <w:tcW w:w="816" w:type="dxa"/>
            <w:shd w:val="clear" w:color="auto" w:fill="auto"/>
            <w:vAlign w:val="center"/>
          </w:tcPr>
          <w:p w:rsidR="0017672C" w:rsidRPr="0049480F" w:rsidRDefault="0017672C" w:rsidP="0049480F">
            <w:pPr>
              <w:jc w:val="center"/>
              <w:rPr>
                <w:sz w:val="20"/>
                <w:szCs w:val="20"/>
              </w:rPr>
            </w:pPr>
            <w:r w:rsidRPr="0049480F">
              <w:rPr>
                <w:sz w:val="20"/>
                <w:szCs w:val="20"/>
              </w:rPr>
              <w:t>419,43</w:t>
            </w:r>
          </w:p>
        </w:tc>
      </w:tr>
      <w:tr w:rsidR="0017672C" w:rsidRPr="0049480F" w:rsidTr="0017672C">
        <w:trPr>
          <w:trHeight w:val="20"/>
        </w:trPr>
        <w:tc>
          <w:tcPr>
            <w:tcW w:w="3823" w:type="dxa"/>
            <w:shd w:val="clear" w:color="auto" w:fill="auto"/>
            <w:vAlign w:val="center"/>
            <w:hideMark/>
          </w:tcPr>
          <w:p w:rsidR="0017672C" w:rsidRPr="0049480F" w:rsidRDefault="0017672C" w:rsidP="0049480F">
            <w:pPr>
              <w:jc w:val="center"/>
              <w:rPr>
                <w:sz w:val="20"/>
                <w:szCs w:val="20"/>
              </w:rPr>
            </w:pPr>
            <w:r w:rsidRPr="0049480F">
              <w:rPr>
                <w:sz w:val="20"/>
                <w:szCs w:val="20"/>
              </w:rPr>
              <w:t>Максимальная подпитка тепловой сети в период повреждения участка</w:t>
            </w:r>
          </w:p>
        </w:tc>
        <w:tc>
          <w:tcPr>
            <w:tcW w:w="1275" w:type="dxa"/>
            <w:shd w:val="clear" w:color="auto" w:fill="auto"/>
            <w:vAlign w:val="center"/>
            <w:hideMark/>
          </w:tcPr>
          <w:p w:rsidR="0017672C" w:rsidRPr="0049480F" w:rsidRDefault="0017672C" w:rsidP="0049480F">
            <w:pPr>
              <w:jc w:val="center"/>
              <w:rPr>
                <w:sz w:val="20"/>
                <w:szCs w:val="20"/>
              </w:rPr>
            </w:pPr>
            <w:r w:rsidRPr="0049480F">
              <w:rPr>
                <w:sz w:val="20"/>
                <w:szCs w:val="20"/>
              </w:rPr>
              <w:t>тонн/ч</w:t>
            </w:r>
          </w:p>
        </w:tc>
        <w:tc>
          <w:tcPr>
            <w:tcW w:w="815" w:type="dxa"/>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137,7</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183,5</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187,2</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189,6</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190,9</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191,0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191,1</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191,2</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191,2</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191,2</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191,2</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191,2</w:t>
            </w:r>
          </w:p>
        </w:tc>
        <w:tc>
          <w:tcPr>
            <w:tcW w:w="816" w:type="dxa"/>
            <w:shd w:val="clear" w:color="auto" w:fill="auto"/>
            <w:vAlign w:val="center"/>
          </w:tcPr>
          <w:p w:rsidR="0017672C" w:rsidRPr="0049480F" w:rsidRDefault="0017672C" w:rsidP="0049480F">
            <w:pPr>
              <w:jc w:val="center"/>
              <w:rPr>
                <w:sz w:val="20"/>
                <w:szCs w:val="20"/>
              </w:rPr>
            </w:pPr>
            <w:r w:rsidRPr="0049480F">
              <w:rPr>
                <w:sz w:val="20"/>
                <w:szCs w:val="20"/>
              </w:rPr>
              <w:t>191,2</w:t>
            </w:r>
          </w:p>
        </w:tc>
      </w:tr>
      <w:tr w:rsidR="0017672C" w:rsidRPr="0049480F" w:rsidTr="0017672C">
        <w:trPr>
          <w:trHeight w:val="20"/>
        </w:trPr>
        <w:tc>
          <w:tcPr>
            <w:tcW w:w="3823" w:type="dxa"/>
            <w:shd w:val="clear" w:color="auto" w:fill="auto"/>
            <w:vAlign w:val="center"/>
            <w:hideMark/>
          </w:tcPr>
          <w:p w:rsidR="0017672C" w:rsidRPr="0049480F" w:rsidRDefault="0017672C" w:rsidP="0049480F">
            <w:pPr>
              <w:jc w:val="center"/>
              <w:rPr>
                <w:sz w:val="20"/>
                <w:szCs w:val="20"/>
              </w:rPr>
            </w:pPr>
            <w:r w:rsidRPr="0049480F">
              <w:rPr>
                <w:sz w:val="20"/>
                <w:szCs w:val="20"/>
              </w:rPr>
              <w:t>Резерв (+)/ дефицит (-) ВПУ</w:t>
            </w:r>
          </w:p>
        </w:tc>
        <w:tc>
          <w:tcPr>
            <w:tcW w:w="1275" w:type="dxa"/>
            <w:shd w:val="clear" w:color="auto" w:fill="auto"/>
            <w:vAlign w:val="center"/>
            <w:hideMark/>
          </w:tcPr>
          <w:p w:rsidR="0017672C" w:rsidRPr="0049480F" w:rsidRDefault="0017672C" w:rsidP="0049480F">
            <w:pPr>
              <w:jc w:val="center"/>
              <w:rPr>
                <w:sz w:val="20"/>
                <w:szCs w:val="20"/>
              </w:rPr>
            </w:pPr>
            <w:r w:rsidRPr="0049480F">
              <w:rPr>
                <w:sz w:val="20"/>
                <w:szCs w:val="20"/>
              </w:rPr>
              <w:t>тонн/ч</w:t>
            </w:r>
          </w:p>
        </w:tc>
        <w:tc>
          <w:tcPr>
            <w:tcW w:w="815" w:type="dxa"/>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1015,37</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1009,64</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1009,18</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1008,88</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1008,72</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1008,71</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1008,70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1008,69</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1008,69</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1008,69</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1008,69</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1008,69</w:t>
            </w:r>
          </w:p>
        </w:tc>
        <w:tc>
          <w:tcPr>
            <w:tcW w:w="816" w:type="dxa"/>
            <w:shd w:val="clear" w:color="auto" w:fill="auto"/>
            <w:vAlign w:val="center"/>
          </w:tcPr>
          <w:p w:rsidR="0017672C" w:rsidRPr="0049480F" w:rsidRDefault="0017672C" w:rsidP="0049480F">
            <w:pPr>
              <w:jc w:val="center"/>
              <w:rPr>
                <w:sz w:val="20"/>
                <w:szCs w:val="20"/>
              </w:rPr>
            </w:pPr>
            <w:r w:rsidRPr="0049480F">
              <w:rPr>
                <w:sz w:val="20"/>
                <w:szCs w:val="20"/>
              </w:rPr>
              <w:t>1008,69</w:t>
            </w:r>
          </w:p>
        </w:tc>
      </w:tr>
      <w:tr w:rsidR="0017672C" w:rsidRPr="0049480F" w:rsidTr="0017672C">
        <w:trPr>
          <w:trHeight w:val="20"/>
        </w:trPr>
        <w:tc>
          <w:tcPr>
            <w:tcW w:w="3823" w:type="dxa"/>
            <w:shd w:val="clear" w:color="auto" w:fill="auto"/>
            <w:vAlign w:val="center"/>
            <w:hideMark/>
          </w:tcPr>
          <w:p w:rsidR="0017672C" w:rsidRPr="0049480F" w:rsidRDefault="0017672C" w:rsidP="0049480F">
            <w:pPr>
              <w:jc w:val="center"/>
              <w:rPr>
                <w:sz w:val="20"/>
                <w:szCs w:val="20"/>
              </w:rPr>
            </w:pPr>
            <w:r w:rsidRPr="0049480F">
              <w:rPr>
                <w:sz w:val="20"/>
                <w:szCs w:val="20"/>
              </w:rPr>
              <w:t>Доля резерва</w:t>
            </w:r>
          </w:p>
        </w:tc>
        <w:tc>
          <w:tcPr>
            <w:tcW w:w="1275" w:type="dxa"/>
            <w:shd w:val="clear" w:color="auto" w:fill="auto"/>
            <w:vAlign w:val="center"/>
            <w:hideMark/>
          </w:tcPr>
          <w:p w:rsidR="0017672C" w:rsidRPr="0049480F" w:rsidRDefault="0017672C" w:rsidP="0049480F">
            <w:pPr>
              <w:jc w:val="center"/>
              <w:rPr>
                <w:sz w:val="20"/>
                <w:szCs w:val="20"/>
              </w:rPr>
            </w:pPr>
            <w:r w:rsidRPr="0049480F">
              <w:rPr>
                <w:sz w:val="20"/>
                <w:szCs w:val="20"/>
              </w:rPr>
              <w:t>%</w:t>
            </w:r>
          </w:p>
        </w:tc>
        <w:tc>
          <w:tcPr>
            <w:tcW w:w="815" w:type="dxa"/>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80,59</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80,13</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80,09</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80,07</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80,06</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80,06</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80,06</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80,05</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80,05</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80,05</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80,05</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80,05</w:t>
            </w:r>
          </w:p>
        </w:tc>
        <w:tc>
          <w:tcPr>
            <w:tcW w:w="816" w:type="dxa"/>
            <w:shd w:val="clear" w:color="auto" w:fill="auto"/>
            <w:vAlign w:val="center"/>
          </w:tcPr>
          <w:p w:rsidR="0017672C" w:rsidRPr="0049480F" w:rsidRDefault="0017672C" w:rsidP="0049480F">
            <w:pPr>
              <w:jc w:val="center"/>
              <w:rPr>
                <w:sz w:val="20"/>
                <w:szCs w:val="20"/>
              </w:rPr>
            </w:pPr>
            <w:r w:rsidRPr="0049480F">
              <w:rPr>
                <w:sz w:val="20"/>
                <w:szCs w:val="20"/>
              </w:rPr>
              <w:t>80,05</w:t>
            </w:r>
          </w:p>
        </w:tc>
      </w:tr>
      <w:tr w:rsidR="00F44C02" w:rsidRPr="0049480F" w:rsidTr="0017672C">
        <w:trPr>
          <w:trHeight w:val="20"/>
        </w:trPr>
        <w:tc>
          <w:tcPr>
            <w:tcW w:w="0" w:type="auto"/>
            <w:gridSpan w:val="15"/>
            <w:shd w:val="clear" w:color="auto" w:fill="auto"/>
            <w:vAlign w:val="center"/>
            <w:hideMark/>
          </w:tcPr>
          <w:p w:rsidR="00F44C02" w:rsidRPr="0049480F" w:rsidRDefault="00F44C02" w:rsidP="0049480F">
            <w:pPr>
              <w:jc w:val="center"/>
              <w:rPr>
                <w:sz w:val="20"/>
                <w:szCs w:val="20"/>
              </w:rPr>
            </w:pPr>
            <w:r w:rsidRPr="0049480F">
              <w:rPr>
                <w:sz w:val="20"/>
                <w:szCs w:val="20"/>
              </w:rPr>
              <w:t>ЦК-2</w:t>
            </w:r>
          </w:p>
        </w:tc>
      </w:tr>
      <w:tr w:rsidR="0017672C" w:rsidRPr="0049480F" w:rsidTr="0017672C">
        <w:trPr>
          <w:trHeight w:val="20"/>
        </w:trPr>
        <w:tc>
          <w:tcPr>
            <w:tcW w:w="3823" w:type="dxa"/>
            <w:shd w:val="clear" w:color="auto" w:fill="auto"/>
            <w:vAlign w:val="center"/>
            <w:hideMark/>
          </w:tcPr>
          <w:p w:rsidR="0017672C" w:rsidRPr="0049480F" w:rsidRDefault="0017672C" w:rsidP="0049480F">
            <w:pPr>
              <w:jc w:val="center"/>
              <w:rPr>
                <w:sz w:val="20"/>
                <w:szCs w:val="20"/>
              </w:rPr>
            </w:pPr>
            <w:r w:rsidRPr="0049480F">
              <w:rPr>
                <w:sz w:val="20"/>
                <w:szCs w:val="20"/>
              </w:rPr>
              <w:t>Производительность ВПУ</w:t>
            </w:r>
          </w:p>
        </w:tc>
        <w:tc>
          <w:tcPr>
            <w:tcW w:w="1275" w:type="dxa"/>
            <w:shd w:val="clear" w:color="auto" w:fill="auto"/>
            <w:vAlign w:val="center"/>
            <w:hideMark/>
          </w:tcPr>
          <w:p w:rsidR="0017672C" w:rsidRPr="0049480F" w:rsidRDefault="0017672C" w:rsidP="0049480F">
            <w:pPr>
              <w:jc w:val="center"/>
              <w:rPr>
                <w:sz w:val="20"/>
                <w:szCs w:val="20"/>
              </w:rPr>
            </w:pPr>
            <w:r w:rsidRPr="0049480F">
              <w:rPr>
                <w:sz w:val="20"/>
                <w:szCs w:val="20"/>
              </w:rPr>
              <w:t>тонн/ч</w:t>
            </w:r>
          </w:p>
        </w:tc>
        <w:tc>
          <w:tcPr>
            <w:tcW w:w="815" w:type="dxa"/>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720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720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720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720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720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720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720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720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720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720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720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720</w:t>
            </w:r>
          </w:p>
        </w:tc>
        <w:tc>
          <w:tcPr>
            <w:tcW w:w="816" w:type="dxa"/>
            <w:shd w:val="clear" w:color="auto" w:fill="auto"/>
            <w:vAlign w:val="center"/>
          </w:tcPr>
          <w:p w:rsidR="0017672C" w:rsidRPr="0049480F" w:rsidRDefault="0017672C" w:rsidP="0049480F">
            <w:pPr>
              <w:jc w:val="center"/>
              <w:rPr>
                <w:sz w:val="20"/>
                <w:szCs w:val="20"/>
              </w:rPr>
            </w:pPr>
            <w:r w:rsidRPr="0049480F">
              <w:rPr>
                <w:sz w:val="20"/>
                <w:szCs w:val="20"/>
              </w:rPr>
              <w:t>720</w:t>
            </w:r>
          </w:p>
        </w:tc>
      </w:tr>
      <w:tr w:rsidR="0017672C" w:rsidRPr="0049480F" w:rsidTr="0017672C">
        <w:trPr>
          <w:trHeight w:val="20"/>
        </w:trPr>
        <w:tc>
          <w:tcPr>
            <w:tcW w:w="3823" w:type="dxa"/>
            <w:shd w:val="clear" w:color="auto" w:fill="auto"/>
            <w:vAlign w:val="center"/>
            <w:hideMark/>
          </w:tcPr>
          <w:p w:rsidR="0017672C" w:rsidRPr="0049480F" w:rsidRDefault="0017672C" w:rsidP="0049480F">
            <w:pPr>
              <w:jc w:val="center"/>
              <w:rPr>
                <w:sz w:val="20"/>
                <w:szCs w:val="20"/>
              </w:rPr>
            </w:pPr>
            <w:r w:rsidRPr="0049480F">
              <w:rPr>
                <w:sz w:val="20"/>
                <w:szCs w:val="20"/>
              </w:rPr>
              <w:t>Средневзвешенный срок службы</w:t>
            </w:r>
          </w:p>
        </w:tc>
        <w:tc>
          <w:tcPr>
            <w:tcW w:w="1275" w:type="dxa"/>
            <w:shd w:val="clear" w:color="auto" w:fill="auto"/>
            <w:vAlign w:val="center"/>
            <w:hideMark/>
          </w:tcPr>
          <w:p w:rsidR="0017672C" w:rsidRPr="0049480F" w:rsidRDefault="0017672C" w:rsidP="0049480F">
            <w:pPr>
              <w:jc w:val="center"/>
              <w:rPr>
                <w:sz w:val="20"/>
                <w:szCs w:val="20"/>
              </w:rPr>
            </w:pPr>
            <w:r w:rsidRPr="0049480F">
              <w:rPr>
                <w:sz w:val="20"/>
                <w:szCs w:val="20"/>
              </w:rPr>
              <w:t>лет</w:t>
            </w:r>
          </w:p>
        </w:tc>
        <w:tc>
          <w:tcPr>
            <w:tcW w:w="815" w:type="dxa"/>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43</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44</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45</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46</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47</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48</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49</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50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51</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52</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53</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54</w:t>
            </w:r>
          </w:p>
        </w:tc>
        <w:tc>
          <w:tcPr>
            <w:tcW w:w="816" w:type="dxa"/>
            <w:shd w:val="clear" w:color="auto" w:fill="auto"/>
            <w:vAlign w:val="center"/>
          </w:tcPr>
          <w:p w:rsidR="0017672C" w:rsidRPr="0049480F" w:rsidRDefault="0017672C" w:rsidP="0049480F">
            <w:pPr>
              <w:jc w:val="center"/>
              <w:rPr>
                <w:sz w:val="20"/>
                <w:szCs w:val="20"/>
              </w:rPr>
            </w:pPr>
            <w:r w:rsidRPr="0049480F">
              <w:rPr>
                <w:sz w:val="20"/>
                <w:szCs w:val="20"/>
              </w:rPr>
              <w:t>55</w:t>
            </w:r>
          </w:p>
        </w:tc>
      </w:tr>
      <w:tr w:rsidR="0017672C" w:rsidRPr="0049480F" w:rsidTr="0017672C">
        <w:trPr>
          <w:trHeight w:val="20"/>
        </w:trPr>
        <w:tc>
          <w:tcPr>
            <w:tcW w:w="3823" w:type="dxa"/>
            <w:shd w:val="clear" w:color="auto" w:fill="auto"/>
            <w:vAlign w:val="center"/>
            <w:hideMark/>
          </w:tcPr>
          <w:p w:rsidR="0017672C" w:rsidRPr="0049480F" w:rsidRDefault="0017672C" w:rsidP="0049480F">
            <w:pPr>
              <w:jc w:val="center"/>
              <w:rPr>
                <w:sz w:val="20"/>
                <w:szCs w:val="20"/>
              </w:rPr>
            </w:pPr>
            <w:r w:rsidRPr="0049480F">
              <w:rPr>
                <w:sz w:val="20"/>
                <w:szCs w:val="20"/>
              </w:rPr>
              <w:t>Располагаемая производительность ВПУ</w:t>
            </w:r>
          </w:p>
        </w:tc>
        <w:tc>
          <w:tcPr>
            <w:tcW w:w="1275" w:type="dxa"/>
            <w:shd w:val="clear" w:color="auto" w:fill="auto"/>
            <w:vAlign w:val="center"/>
            <w:hideMark/>
          </w:tcPr>
          <w:p w:rsidR="0017672C" w:rsidRPr="0049480F" w:rsidRDefault="0017672C" w:rsidP="0049480F">
            <w:pPr>
              <w:jc w:val="center"/>
              <w:rPr>
                <w:sz w:val="20"/>
                <w:szCs w:val="20"/>
              </w:rPr>
            </w:pPr>
            <w:r w:rsidRPr="0049480F">
              <w:rPr>
                <w:sz w:val="20"/>
                <w:szCs w:val="20"/>
              </w:rPr>
              <w:t>тонн/ч</w:t>
            </w:r>
          </w:p>
        </w:tc>
        <w:tc>
          <w:tcPr>
            <w:tcW w:w="815" w:type="dxa"/>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720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720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720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720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720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720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720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720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720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720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720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720</w:t>
            </w:r>
          </w:p>
        </w:tc>
        <w:tc>
          <w:tcPr>
            <w:tcW w:w="816" w:type="dxa"/>
            <w:shd w:val="clear" w:color="auto" w:fill="auto"/>
            <w:vAlign w:val="center"/>
          </w:tcPr>
          <w:p w:rsidR="0017672C" w:rsidRPr="0049480F" w:rsidRDefault="0017672C" w:rsidP="0049480F">
            <w:pPr>
              <w:jc w:val="center"/>
              <w:rPr>
                <w:sz w:val="20"/>
                <w:szCs w:val="20"/>
              </w:rPr>
            </w:pPr>
            <w:r w:rsidRPr="0049480F">
              <w:rPr>
                <w:sz w:val="20"/>
                <w:szCs w:val="20"/>
              </w:rPr>
              <w:t>720</w:t>
            </w:r>
          </w:p>
        </w:tc>
      </w:tr>
      <w:tr w:rsidR="0017672C" w:rsidRPr="0049480F" w:rsidTr="0017672C">
        <w:trPr>
          <w:trHeight w:val="20"/>
        </w:trPr>
        <w:tc>
          <w:tcPr>
            <w:tcW w:w="3823" w:type="dxa"/>
            <w:shd w:val="clear" w:color="auto" w:fill="auto"/>
            <w:vAlign w:val="center"/>
            <w:hideMark/>
          </w:tcPr>
          <w:p w:rsidR="0017672C" w:rsidRPr="0049480F" w:rsidRDefault="0017672C" w:rsidP="0049480F">
            <w:pPr>
              <w:jc w:val="center"/>
              <w:rPr>
                <w:sz w:val="20"/>
                <w:szCs w:val="20"/>
              </w:rPr>
            </w:pPr>
            <w:r w:rsidRPr="0049480F">
              <w:rPr>
                <w:sz w:val="20"/>
                <w:szCs w:val="20"/>
              </w:rPr>
              <w:t>Потери располагаемой производительности</w:t>
            </w:r>
          </w:p>
        </w:tc>
        <w:tc>
          <w:tcPr>
            <w:tcW w:w="1275" w:type="dxa"/>
            <w:shd w:val="clear" w:color="auto" w:fill="auto"/>
            <w:vAlign w:val="center"/>
            <w:hideMark/>
          </w:tcPr>
          <w:p w:rsidR="0017672C" w:rsidRPr="0049480F" w:rsidRDefault="0017672C" w:rsidP="0049480F">
            <w:pPr>
              <w:jc w:val="center"/>
              <w:rPr>
                <w:sz w:val="20"/>
                <w:szCs w:val="20"/>
              </w:rPr>
            </w:pPr>
            <w:r w:rsidRPr="0049480F">
              <w:rPr>
                <w:sz w:val="20"/>
                <w:szCs w:val="20"/>
              </w:rPr>
              <w:t>%</w:t>
            </w:r>
          </w:p>
        </w:tc>
        <w:tc>
          <w:tcPr>
            <w:tcW w:w="815" w:type="dxa"/>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0</w:t>
            </w:r>
          </w:p>
        </w:tc>
        <w:tc>
          <w:tcPr>
            <w:tcW w:w="816" w:type="dxa"/>
            <w:shd w:val="clear" w:color="auto" w:fill="auto"/>
            <w:vAlign w:val="center"/>
          </w:tcPr>
          <w:p w:rsidR="0017672C" w:rsidRPr="0049480F" w:rsidRDefault="0017672C" w:rsidP="0049480F">
            <w:pPr>
              <w:jc w:val="center"/>
              <w:rPr>
                <w:sz w:val="20"/>
                <w:szCs w:val="20"/>
              </w:rPr>
            </w:pPr>
            <w:r w:rsidRPr="0049480F">
              <w:rPr>
                <w:sz w:val="20"/>
                <w:szCs w:val="20"/>
              </w:rPr>
              <w:t>0</w:t>
            </w:r>
          </w:p>
        </w:tc>
      </w:tr>
      <w:tr w:rsidR="0017672C" w:rsidRPr="0049480F" w:rsidTr="0017672C">
        <w:trPr>
          <w:trHeight w:val="20"/>
        </w:trPr>
        <w:tc>
          <w:tcPr>
            <w:tcW w:w="3823" w:type="dxa"/>
            <w:shd w:val="clear" w:color="auto" w:fill="auto"/>
            <w:vAlign w:val="center"/>
            <w:hideMark/>
          </w:tcPr>
          <w:p w:rsidR="0017672C" w:rsidRPr="0049480F" w:rsidRDefault="0017672C" w:rsidP="0049480F">
            <w:pPr>
              <w:jc w:val="center"/>
              <w:rPr>
                <w:sz w:val="20"/>
                <w:szCs w:val="20"/>
              </w:rPr>
            </w:pPr>
            <w:r w:rsidRPr="0049480F">
              <w:rPr>
                <w:sz w:val="20"/>
                <w:szCs w:val="20"/>
              </w:rPr>
              <w:t>Собственные нужды</w:t>
            </w:r>
          </w:p>
        </w:tc>
        <w:tc>
          <w:tcPr>
            <w:tcW w:w="1275" w:type="dxa"/>
            <w:shd w:val="clear" w:color="auto" w:fill="auto"/>
            <w:vAlign w:val="center"/>
            <w:hideMark/>
          </w:tcPr>
          <w:p w:rsidR="0017672C" w:rsidRPr="0049480F" w:rsidRDefault="0017672C" w:rsidP="0049480F">
            <w:pPr>
              <w:jc w:val="center"/>
              <w:rPr>
                <w:sz w:val="20"/>
                <w:szCs w:val="20"/>
              </w:rPr>
            </w:pPr>
            <w:r w:rsidRPr="0049480F">
              <w:rPr>
                <w:sz w:val="20"/>
                <w:szCs w:val="20"/>
              </w:rPr>
              <w:t>тонн/ч</w:t>
            </w:r>
          </w:p>
        </w:tc>
        <w:tc>
          <w:tcPr>
            <w:tcW w:w="815" w:type="dxa"/>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4,97</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4,97</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4,97</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4,97</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4,97</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4,97</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4,97</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4,97</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4,97</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4,97</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4,97</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4,97</w:t>
            </w:r>
          </w:p>
        </w:tc>
        <w:tc>
          <w:tcPr>
            <w:tcW w:w="816" w:type="dxa"/>
            <w:shd w:val="clear" w:color="auto" w:fill="auto"/>
            <w:vAlign w:val="center"/>
          </w:tcPr>
          <w:p w:rsidR="0017672C" w:rsidRPr="0049480F" w:rsidRDefault="0017672C" w:rsidP="0049480F">
            <w:pPr>
              <w:jc w:val="center"/>
              <w:rPr>
                <w:sz w:val="20"/>
                <w:szCs w:val="20"/>
              </w:rPr>
            </w:pPr>
            <w:r w:rsidRPr="0049480F">
              <w:rPr>
                <w:sz w:val="20"/>
                <w:szCs w:val="20"/>
              </w:rPr>
              <w:t>4,97</w:t>
            </w:r>
          </w:p>
        </w:tc>
      </w:tr>
      <w:tr w:rsidR="0017672C" w:rsidRPr="0049480F" w:rsidTr="0017672C">
        <w:trPr>
          <w:trHeight w:val="20"/>
        </w:trPr>
        <w:tc>
          <w:tcPr>
            <w:tcW w:w="3823" w:type="dxa"/>
            <w:shd w:val="clear" w:color="auto" w:fill="auto"/>
            <w:vAlign w:val="center"/>
            <w:hideMark/>
          </w:tcPr>
          <w:p w:rsidR="0017672C" w:rsidRPr="0049480F" w:rsidRDefault="0017672C" w:rsidP="0049480F">
            <w:pPr>
              <w:jc w:val="center"/>
              <w:rPr>
                <w:sz w:val="20"/>
                <w:szCs w:val="20"/>
              </w:rPr>
            </w:pPr>
            <w:r w:rsidRPr="0049480F">
              <w:rPr>
                <w:sz w:val="20"/>
                <w:szCs w:val="20"/>
              </w:rPr>
              <w:t>Количество баков-аккумуляторов теплоносителя</w:t>
            </w:r>
          </w:p>
        </w:tc>
        <w:tc>
          <w:tcPr>
            <w:tcW w:w="1275" w:type="dxa"/>
            <w:shd w:val="clear" w:color="auto" w:fill="auto"/>
            <w:vAlign w:val="center"/>
            <w:hideMark/>
          </w:tcPr>
          <w:p w:rsidR="0017672C" w:rsidRPr="0049480F" w:rsidRDefault="0017672C" w:rsidP="0049480F">
            <w:pPr>
              <w:jc w:val="center"/>
              <w:rPr>
                <w:sz w:val="20"/>
                <w:szCs w:val="20"/>
              </w:rPr>
            </w:pPr>
            <w:r w:rsidRPr="0049480F">
              <w:rPr>
                <w:sz w:val="20"/>
                <w:szCs w:val="20"/>
              </w:rPr>
              <w:t>шт.</w:t>
            </w:r>
          </w:p>
        </w:tc>
        <w:tc>
          <w:tcPr>
            <w:tcW w:w="815" w:type="dxa"/>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w:t>
            </w:r>
          </w:p>
        </w:tc>
        <w:tc>
          <w:tcPr>
            <w:tcW w:w="816" w:type="dxa"/>
            <w:shd w:val="clear" w:color="auto" w:fill="auto"/>
            <w:vAlign w:val="center"/>
          </w:tcPr>
          <w:p w:rsidR="0017672C" w:rsidRPr="0049480F" w:rsidRDefault="0017672C" w:rsidP="0049480F">
            <w:pPr>
              <w:jc w:val="center"/>
              <w:rPr>
                <w:sz w:val="20"/>
                <w:szCs w:val="20"/>
              </w:rPr>
            </w:pPr>
            <w:r w:rsidRPr="0049480F">
              <w:rPr>
                <w:sz w:val="20"/>
                <w:szCs w:val="20"/>
              </w:rPr>
              <w:t>1</w:t>
            </w:r>
          </w:p>
        </w:tc>
      </w:tr>
      <w:tr w:rsidR="0017672C" w:rsidRPr="0049480F" w:rsidTr="0017672C">
        <w:trPr>
          <w:trHeight w:val="20"/>
        </w:trPr>
        <w:tc>
          <w:tcPr>
            <w:tcW w:w="3823" w:type="dxa"/>
            <w:shd w:val="clear" w:color="auto" w:fill="auto"/>
            <w:vAlign w:val="center"/>
            <w:hideMark/>
          </w:tcPr>
          <w:p w:rsidR="0017672C" w:rsidRPr="0049480F" w:rsidRDefault="0017672C" w:rsidP="0049480F">
            <w:pPr>
              <w:jc w:val="center"/>
              <w:rPr>
                <w:sz w:val="20"/>
                <w:szCs w:val="20"/>
              </w:rPr>
            </w:pPr>
            <w:r w:rsidRPr="0049480F">
              <w:rPr>
                <w:sz w:val="20"/>
                <w:szCs w:val="20"/>
              </w:rPr>
              <w:t>Емкость баков-аккумуляторов</w:t>
            </w:r>
          </w:p>
        </w:tc>
        <w:tc>
          <w:tcPr>
            <w:tcW w:w="1275" w:type="dxa"/>
            <w:shd w:val="clear" w:color="auto" w:fill="auto"/>
            <w:vAlign w:val="center"/>
            <w:hideMark/>
          </w:tcPr>
          <w:p w:rsidR="0017672C" w:rsidRPr="0049480F" w:rsidRDefault="0017672C" w:rsidP="0049480F">
            <w:pPr>
              <w:jc w:val="center"/>
              <w:rPr>
                <w:sz w:val="20"/>
                <w:szCs w:val="20"/>
              </w:rPr>
            </w:pPr>
            <w:r w:rsidRPr="0049480F">
              <w:rPr>
                <w:sz w:val="20"/>
                <w:szCs w:val="20"/>
              </w:rPr>
              <w:t>тыс. м3</w:t>
            </w:r>
          </w:p>
        </w:tc>
        <w:tc>
          <w:tcPr>
            <w:tcW w:w="815" w:type="dxa"/>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2</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w:t>
            </w:r>
          </w:p>
        </w:tc>
        <w:tc>
          <w:tcPr>
            <w:tcW w:w="816" w:type="dxa"/>
            <w:shd w:val="clear" w:color="auto" w:fill="auto"/>
            <w:vAlign w:val="center"/>
          </w:tcPr>
          <w:p w:rsidR="0017672C" w:rsidRPr="0049480F" w:rsidRDefault="0017672C" w:rsidP="0049480F">
            <w:pPr>
              <w:jc w:val="center"/>
              <w:rPr>
                <w:sz w:val="20"/>
                <w:szCs w:val="20"/>
              </w:rPr>
            </w:pPr>
            <w:r w:rsidRPr="0049480F">
              <w:rPr>
                <w:sz w:val="20"/>
                <w:szCs w:val="20"/>
              </w:rPr>
              <w:t>2</w:t>
            </w:r>
          </w:p>
        </w:tc>
      </w:tr>
      <w:tr w:rsidR="0017672C" w:rsidRPr="0049480F" w:rsidTr="0017672C">
        <w:trPr>
          <w:trHeight w:val="20"/>
        </w:trPr>
        <w:tc>
          <w:tcPr>
            <w:tcW w:w="3823" w:type="dxa"/>
            <w:shd w:val="clear" w:color="auto" w:fill="auto"/>
            <w:vAlign w:val="center"/>
            <w:hideMark/>
          </w:tcPr>
          <w:p w:rsidR="0017672C" w:rsidRPr="0049480F" w:rsidRDefault="0017672C" w:rsidP="0049480F">
            <w:pPr>
              <w:jc w:val="center"/>
              <w:rPr>
                <w:sz w:val="20"/>
                <w:szCs w:val="20"/>
              </w:rPr>
            </w:pPr>
            <w:r w:rsidRPr="0049480F">
              <w:rPr>
                <w:sz w:val="20"/>
                <w:szCs w:val="20"/>
              </w:rPr>
              <w:t>Объем теплоносителя</w:t>
            </w:r>
          </w:p>
        </w:tc>
        <w:tc>
          <w:tcPr>
            <w:tcW w:w="1275" w:type="dxa"/>
            <w:shd w:val="clear" w:color="auto" w:fill="auto"/>
            <w:vAlign w:val="center"/>
            <w:hideMark/>
          </w:tcPr>
          <w:p w:rsidR="0017672C" w:rsidRPr="0049480F" w:rsidRDefault="0017672C" w:rsidP="0049480F">
            <w:pPr>
              <w:jc w:val="center"/>
              <w:rPr>
                <w:sz w:val="20"/>
                <w:szCs w:val="20"/>
              </w:rPr>
            </w:pPr>
            <w:r w:rsidRPr="0049480F">
              <w:rPr>
                <w:sz w:val="20"/>
                <w:szCs w:val="20"/>
              </w:rPr>
              <w:t>м3</w:t>
            </w:r>
          </w:p>
        </w:tc>
        <w:tc>
          <w:tcPr>
            <w:tcW w:w="815" w:type="dxa"/>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4437</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4437,0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4437,0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4502,4</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4568,2</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4579,9</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4581,0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4581,5</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4581,5</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4581,5</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4581,5</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4581,5</w:t>
            </w:r>
          </w:p>
        </w:tc>
        <w:tc>
          <w:tcPr>
            <w:tcW w:w="816" w:type="dxa"/>
            <w:shd w:val="clear" w:color="auto" w:fill="auto"/>
            <w:vAlign w:val="center"/>
          </w:tcPr>
          <w:p w:rsidR="0017672C" w:rsidRPr="0049480F" w:rsidRDefault="0017672C" w:rsidP="0049480F">
            <w:pPr>
              <w:jc w:val="center"/>
              <w:rPr>
                <w:sz w:val="20"/>
                <w:szCs w:val="20"/>
              </w:rPr>
            </w:pPr>
            <w:r w:rsidRPr="0049480F">
              <w:rPr>
                <w:sz w:val="20"/>
                <w:szCs w:val="20"/>
              </w:rPr>
              <w:t>4581,5</w:t>
            </w:r>
          </w:p>
        </w:tc>
      </w:tr>
      <w:tr w:rsidR="0017672C" w:rsidRPr="0049480F" w:rsidTr="0017672C">
        <w:trPr>
          <w:trHeight w:val="20"/>
        </w:trPr>
        <w:tc>
          <w:tcPr>
            <w:tcW w:w="3823" w:type="dxa"/>
            <w:shd w:val="clear" w:color="auto" w:fill="auto"/>
            <w:vAlign w:val="center"/>
            <w:hideMark/>
          </w:tcPr>
          <w:p w:rsidR="0017672C" w:rsidRPr="0049480F" w:rsidRDefault="0017672C" w:rsidP="0049480F">
            <w:pPr>
              <w:jc w:val="center"/>
              <w:rPr>
                <w:sz w:val="20"/>
                <w:szCs w:val="20"/>
              </w:rPr>
            </w:pPr>
            <w:r w:rsidRPr="0049480F">
              <w:rPr>
                <w:sz w:val="20"/>
                <w:szCs w:val="20"/>
              </w:rPr>
              <w:t>Всего подпитка тепловой сети, в т.ч.:</w:t>
            </w:r>
          </w:p>
        </w:tc>
        <w:tc>
          <w:tcPr>
            <w:tcW w:w="1275" w:type="dxa"/>
            <w:shd w:val="clear" w:color="auto" w:fill="auto"/>
            <w:vAlign w:val="center"/>
            <w:hideMark/>
          </w:tcPr>
          <w:p w:rsidR="0017672C" w:rsidRPr="0049480F" w:rsidRDefault="0017672C" w:rsidP="0049480F">
            <w:pPr>
              <w:jc w:val="center"/>
              <w:rPr>
                <w:sz w:val="20"/>
                <w:szCs w:val="20"/>
              </w:rPr>
            </w:pPr>
            <w:r w:rsidRPr="0049480F">
              <w:rPr>
                <w:sz w:val="20"/>
                <w:szCs w:val="20"/>
              </w:rPr>
              <w:t>тонн/ч</w:t>
            </w:r>
          </w:p>
        </w:tc>
        <w:tc>
          <w:tcPr>
            <w:tcW w:w="815" w:type="dxa"/>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118,69</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118,69</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118,69</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118,86</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119,02</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119,05</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119,05</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119,06</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119,06</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119,06</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119,06</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119,06</w:t>
            </w:r>
          </w:p>
        </w:tc>
        <w:tc>
          <w:tcPr>
            <w:tcW w:w="816" w:type="dxa"/>
            <w:shd w:val="clear" w:color="auto" w:fill="auto"/>
            <w:vAlign w:val="center"/>
          </w:tcPr>
          <w:p w:rsidR="0017672C" w:rsidRPr="0049480F" w:rsidRDefault="0017672C" w:rsidP="0049480F">
            <w:pPr>
              <w:jc w:val="center"/>
              <w:rPr>
                <w:sz w:val="20"/>
                <w:szCs w:val="20"/>
              </w:rPr>
            </w:pPr>
            <w:r w:rsidRPr="0049480F">
              <w:rPr>
                <w:sz w:val="20"/>
                <w:szCs w:val="20"/>
              </w:rPr>
              <w:t>119,06</w:t>
            </w:r>
          </w:p>
        </w:tc>
      </w:tr>
      <w:tr w:rsidR="0017672C" w:rsidRPr="0049480F" w:rsidTr="0017672C">
        <w:trPr>
          <w:trHeight w:val="20"/>
        </w:trPr>
        <w:tc>
          <w:tcPr>
            <w:tcW w:w="3823" w:type="dxa"/>
            <w:shd w:val="clear" w:color="auto" w:fill="auto"/>
            <w:vAlign w:val="center"/>
            <w:hideMark/>
          </w:tcPr>
          <w:p w:rsidR="0017672C" w:rsidRPr="0049480F" w:rsidRDefault="0017672C" w:rsidP="0049480F">
            <w:pPr>
              <w:jc w:val="center"/>
              <w:rPr>
                <w:sz w:val="20"/>
                <w:szCs w:val="20"/>
              </w:rPr>
            </w:pPr>
            <w:r w:rsidRPr="0049480F">
              <w:rPr>
                <w:sz w:val="20"/>
                <w:szCs w:val="20"/>
              </w:rPr>
              <w:t>нормативные утечки теплоносителя</w:t>
            </w:r>
          </w:p>
        </w:tc>
        <w:tc>
          <w:tcPr>
            <w:tcW w:w="1275" w:type="dxa"/>
            <w:shd w:val="clear" w:color="auto" w:fill="auto"/>
            <w:vAlign w:val="center"/>
            <w:hideMark/>
          </w:tcPr>
          <w:p w:rsidR="0017672C" w:rsidRPr="0049480F" w:rsidRDefault="0017672C" w:rsidP="0049480F">
            <w:pPr>
              <w:jc w:val="center"/>
              <w:rPr>
                <w:sz w:val="20"/>
                <w:szCs w:val="20"/>
              </w:rPr>
            </w:pPr>
            <w:r w:rsidRPr="0049480F">
              <w:rPr>
                <w:sz w:val="20"/>
                <w:szCs w:val="20"/>
              </w:rPr>
              <w:t>тонн/ч</w:t>
            </w:r>
          </w:p>
        </w:tc>
        <w:tc>
          <w:tcPr>
            <w:tcW w:w="815" w:type="dxa"/>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11,09</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11,09</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11,09</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11,26</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11,42</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11,45</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11,45</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11,45</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11,45</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11,45</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11,45</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11,45</w:t>
            </w:r>
          </w:p>
        </w:tc>
        <w:tc>
          <w:tcPr>
            <w:tcW w:w="816" w:type="dxa"/>
            <w:shd w:val="clear" w:color="auto" w:fill="auto"/>
            <w:vAlign w:val="center"/>
          </w:tcPr>
          <w:p w:rsidR="0017672C" w:rsidRPr="0049480F" w:rsidRDefault="0017672C" w:rsidP="0049480F">
            <w:pPr>
              <w:jc w:val="center"/>
              <w:rPr>
                <w:sz w:val="20"/>
                <w:szCs w:val="20"/>
              </w:rPr>
            </w:pPr>
            <w:r w:rsidRPr="0049480F">
              <w:rPr>
                <w:sz w:val="20"/>
                <w:szCs w:val="20"/>
              </w:rPr>
              <w:t>11,45</w:t>
            </w:r>
          </w:p>
        </w:tc>
      </w:tr>
      <w:tr w:rsidR="0017672C" w:rsidRPr="0049480F" w:rsidTr="0017672C">
        <w:trPr>
          <w:trHeight w:val="20"/>
        </w:trPr>
        <w:tc>
          <w:tcPr>
            <w:tcW w:w="3823" w:type="dxa"/>
            <w:shd w:val="clear" w:color="auto" w:fill="auto"/>
            <w:vAlign w:val="center"/>
            <w:hideMark/>
          </w:tcPr>
          <w:p w:rsidR="0017672C" w:rsidRPr="0049480F" w:rsidRDefault="0017672C" w:rsidP="0049480F">
            <w:pPr>
              <w:jc w:val="center"/>
              <w:rPr>
                <w:sz w:val="20"/>
                <w:szCs w:val="20"/>
              </w:rPr>
            </w:pPr>
            <w:r w:rsidRPr="0049480F">
              <w:rPr>
                <w:sz w:val="20"/>
                <w:szCs w:val="20"/>
              </w:rPr>
              <w:t>сверхнормативные утечки теплоносителя</w:t>
            </w:r>
          </w:p>
        </w:tc>
        <w:tc>
          <w:tcPr>
            <w:tcW w:w="1275" w:type="dxa"/>
            <w:shd w:val="clear" w:color="auto" w:fill="auto"/>
            <w:vAlign w:val="center"/>
            <w:hideMark/>
          </w:tcPr>
          <w:p w:rsidR="0017672C" w:rsidRPr="0049480F" w:rsidRDefault="0017672C" w:rsidP="0049480F">
            <w:pPr>
              <w:jc w:val="center"/>
              <w:rPr>
                <w:sz w:val="20"/>
                <w:szCs w:val="20"/>
              </w:rPr>
            </w:pPr>
            <w:r w:rsidRPr="0049480F">
              <w:rPr>
                <w:sz w:val="20"/>
                <w:szCs w:val="20"/>
              </w:rPr>
              <w:t>тонн/ч</w:t>
            </w:r>
          </w:p>
        </w:tc>
        <w:tc>
          <w:tcPr>
            <w:tcW w:w="815" w:type="dxa"/>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0</w:t>
            </w:r>
          </w:p>
        </w:tc>
        <w:tc>
          <w:tcPr>
            <w:tcW w:w="816" w:type="dxa"/>
            <w:shd w:val="clear" w:color="auto" w:fill="auto"/>
            <w:vAlign w:val="center"/>
          </w:tcPr>
          <w:p w:rsidR="0017672C" w:rsidRPr="0049480F" w:rsidRDefault="0017672C" w:rsidP="0049480F">
            <w:pPr>
              <w:jc w:val="center"/>
              <w:rPr>
                <w:sz w:val="20"/>
                <w:szCs w:val="20"/>
              </w:rPr>
            </w:pPr>
            <w:r w:rsidRPr="0049480F">
              <w:rPr>
                <w:sz w:val="20"/>
                <w:szCs w:val="20"/>
              </w:rPr>
              <w:t>0</w:t>
            </w:r>
          </w:p>
        </w:tc>
      </w:tr>
      <w:tr w:rsidR="0017672C" w:rsidRPr="0049480F" w:rsidTr="0017672C">
        <w:trPr>
          <w:trHeight w:val="20"/>
        </w:trPr>
        <w:tc>
          <w:tcPr>
            <w:tcW w:w="3823" w:type="dxa"/>
            <w:shd w:val="clear" w:color="auto" w:fill="auto"/>
            <w:vAlign w:val="center"/>
            <w:hideMark/>
          </w:tcPr>
          <w:p w:rsidR="0017672C" w:rsidRPr="0049480F" w:rsidRDefault="0017672C" w:rsidP="0049480F">
            <w:pPr>
              <w:jc w:val="center"/>
              <w:rPr>
                <w:sz w:val="20"/>
                <w:szCs w:val="20"/>
              </w:rPr>
            </w:pPr>
            <w:r w:rsidRPr="0049480F">
              <w:rPr>
                <w:sz w:val="20"/>
                <w:szCs w:val="20"/>
              </w:rPr>
              <w:t>Отпуск теплоносителя из тепловых сетей на цели горячего водоснабжения (для открытых систем теплоснабжения)</w:t>
            </w:r>
          </w:p>
        </w:tc>
        <w:tc>
          <w:tcPr>
            <w:tcW w:w="1275" w:type="dxa"/>
            <w:shd w:val="clear" w:color="auto" w:fill="auto"/>
            <w:vAlign w:val="center"/>
            <w:hideMark/>
          </w:tcPr>
          <w:p w:rsidR="0017672C" w:rsidRPr="0049480F" w:rsidRDefault="0017672C" w:rsidP="0049480F">
            <w:pPr>
              <w:jc w:val="center"/>
              <w:rPr>
                <w:sz w:val="20"/>
                <w:szCs w:val="20"/>
              </w:rPr>
            </w:pPr>
            <w:r w:rsidRPr="0049480F">
              <w:rPr>
                <w:sz w:val="20"/>
                <w:szCs w:val="20"/>
              </w:rPr>
              <w:t>тонн/ч</w:t>
            </w:r>
          </w:p>
        </w:tc>
        <w:tc>
          <w:tcPr>
            <w:tcW w:w="815" w:type="dxa"/>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107,6</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107,6</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107,6</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107,6</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107,6</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107,6</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107,6</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107,6</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107,6</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107,6</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107,6</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107,6</w:t>
            </w:r>
          </w:p>
        </w:tc>
        <w:tc>
          <w:tcPr>
            <w:tcW w:w="816" w:type="dxa"/>
            <w:shd w:val="clear" w:color="auto" w:fill="auto"/>
            <w:vAlign w:val="center"/>
          </w:tcPr>
          <w:p w:rsidR="0017672C" w:rsidRPr="0049480F" w:rsidRDefault="0017672C" w:rsidP="0049480F">
            <w:pPr>
              <w:jc w:val="center"/>
              <w:rPr>
                <w:sz w:val="20"/>
                <w:szCs w:val="20"/>
              </w:rPr>
            </w:pPr>
            <w:r w:rsidRPr="0049480F">
              <w:rPr>
                <w:sz w:val="20"/>
                <w:szCs w:val="20"/>
              </w:rPr>
              <w:t>107,6</w:t>
            </w:r>
          </w:p>
        </w:tc>
      </w:tr>
      <w:tr w:rsidR="0017672C" w:rsidRPr="0049480F" w:rsidTr="0017672C">
        <w:trPr>
          <w:trHeight w:val="20"/>
        </w:trPr>
        <w:tc>
          <w:tcPr>
            <w:tcW w:w="3823" w:type="dxa"/>
            <w:shd w:val="clear" w:color="auto" w:fill="auto"/>
            <w:vAlign w:val="center"/>
            <w:hideMark/>
          </w:tcPr>
          <w:p w:rsidR="0017672C" w:rsidRPr="0049480F" w:rsidRDefault="0017672C" w:rsidP="0049480F">
            <w:pPr>
              <w:jc w:val="center"/>
              <w:rPr>
                <w:sz w:val="20"/>
                <w:szCs w:val="20"/>
              </w:rPr>
            </w:pPr>
            <w:r w:rsidRPr="0049480F">
              <w:rPr>
                <w:sz w:val="20"/>
                <w:szCs w:val="20"/>
              </w:rPr>
              <w:t>Предельный часовой расход на заполнение</w:t>
            </w:r>
          </w:p>
        </w:tc>
        <w:tc>
          <w:tcPr>
            <w:tcW w:w="1275" w:type="dxa"/>
            <w:shd w:val="clear" w:color="auto" w:fill="auto"/>
            <w:vAlign w:val="center"/>
            <w:hideMark/>
          </w:tcPr>
          <w:p w:rsidR="0017672C" w:rsidRPr="0049480F" w:rsidRDefault="0017672C" w:rsidP="0049480F">
            <w:pPr>
              <w:jc w:val="center"/>
              <w:rPr>
                <w:sz w:val="20"/>
                <w:szCs w:val="20"/>
              </w:rPr>
            </w:pPr>
            <w:r w:rsidRPr="0049480F">
              <w:rPr>
                <w:sz w:val="20"/>
                <w:szCs w:val="20"/>
              </w:rPr>
              <w:t>тонн/ч</w:t>
            </w:r>
          </w:p>
        </w:tc>
        <w:tc>
          <w:tcPr>
            <w:tcW w:w="815" w:type="dxa"/>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200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200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200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200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200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200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200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200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200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200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200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200</w:t>
            </w:r>
          </w:p>
        </w:tc>
        <w:tc>
          <w:tcPr>
            <w:tcW w:w="816" w:type="dxa"/>
            <w:shd w:val="clear" w:color="auto" w:fill="auto"/>
            <w:vAlign w:val="center"/>
          </w:tcPr>
          <w:p w:rsidR="0017672C" w:rsidRPr="0049480F" w:rsidRDefault="0017672C" w:rsidP="0049480F">
            <w:pPr>
              <w:jc w:val="center"/>
              <w:rPr>
                <w:sz w:val="20"/>
                <w:szCs w:val="20"/>
              </w:rPr>
            </w:pPr>
            <w:r w:rsidRPr="0049480F">
              <w:rPr>
                <w:sz w:val="20"/>
                <w:szCs w:val="20"/>
              </w:rPr>
              <w:t>200</w:t>
            </w:r>
          </w:p>
        </w:tc>
      </w:tr>
      <w:tr w:rsidR="0017672C" w:rsidRPr="0049480F" w:rsidTr="0017672C">
        <w:trPr>
          <w:trHeight w:val="20"/>
        </w:trPr>
        <w:tc>
          <w:tcPr>
            <w:tcW w:w="3823" w:type="dxa"/>
            <w:shd w:val="clear" w:color="auto" w:fill="auto"/>
            <w:vAlign w:val="center"/>
            <w:hideMark/>
          </w:tcPr>
          <w:p w:rsidR="0017672C" w:rsidRPr="0049480F" w:rsidRDefault="0017672C" w:rsidP="0049480F">
            <w:pPr>
              <w:jc w:val="center"/>
              <w:rPr>
                <w:sz w:val="20"/>
                <w:szCs w:val="20"/>
              </w:rPr>
            </w:pPr>
            <w:r w:rsidRPr="0049480F">
              <w:rPr>
                <w:sz w:val="20"/>
                <w:szCs w:val="20"/>
              </w:rPr>
              <w:t>Максимум подпитки тепловой сети в эксплуатационном режиме</w:t>
            </w:r>
          </w:p>
        </w:tc>
        <w:tc>
          <w:tcPr>
            <w:tcW w:w="1275" w:type="dxa"/>
            <w:shd w:val="clear" w:color="auto" w:fill="auto"/>
            <w:vAlign w:val="center"/>
            <w:hideMark/>
          </w:tcPr>
          <w:p w:rsidR="0017672C" w:rsidRPr="0049480F" w:rsidRDefault="0017672C" w:rsidP="0049480F">
            <w:pPr>
              <w:jc w:val="center"/>
              <w:rPr>
                <w:sz w:val="20"/>
                <w:szCs w:val="20"/>
              </w:rPr>
            </w:pPr>
            <w:r w:rsidRPr="0049480F">
              <w:rPr>
                <w:sz w:val="20"/>
                <w:szCs w:val="20"/>
              </w:rPr>
              <w:t>тонн/ч</w:t>
            </w:r>
          </w:p>
        </w:tc>
        <w:tc>
          <w:tcPr>
            <w:tcW w:w="815" w:type="dxa"/>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318,69</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318,69</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318,69</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318,86</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319,02</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319,05</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319,05</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319,06</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319,06</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319,06</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319,06</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319,06</w:t>
            </w:r>
          </w:p>
        </w:tc>
        <w:tc>
          <w:tcPr>
            <w:tcW w:w="816" w:type="dxa"/>
            <w:shd w:val="clear" w:color="auto" w:fill="auto"/>
            <w:vAlign w:val="center"/>
          </w:tcPr>
          <w:p w:rsidR="0017672C" w:rsidRPr="0049480F" w:rsidRDefault="0017672C" w:rsidP="0049480F">
            <w:pPr>
              <w:jc w:val="center"/>
              <w:rPr>
                <w:sz w:val="20"/>
                <w:szCs w:val="20"/>
              </w:rPr>
            </w:pPr>
            <w:r w:rsidRPr="0049480F">
              <w:rPr>
                <w:sz w:val="20"/>
                <w:szCs w:val="20"/>
              </w:rPr>
              <w:t>319,06</w:t>
            </w:r>
          </w:p>
        </w:tc>
      </w:tr>
      <w:tr w:rsidR="0017672C" w:rsidRPr="0049480F" w:rsidTr="0017672C">
        <w:trPr>
          <w:trHeight w:val="20"/>
        </w:trPr>
        <w:tc>
          <w:tcPr>
            <w:tcW w:w="3823" w:type="dxa"/>
            <w:shd w:val="clear" w:color="auto" w:fill="auto"/>
            <w:vAlign w:val="center"/>
            <w:hideMark/>
          </w:tcPr>
          <w:p w:rsidR="0017672C" w:rsidRPr="0049480F" w:rsidRDefault="0017672C" w:rsidP="0049480F">
            <w:pPr>
              <w:jc w:val="center"/>
              <w:rPr>
                <w:sz w:val="20"/>
                <w:szCs w:val="20"/>
              </w:rPr>
            </w:pPr>
            <w:r w:rsidRPr="0049480F">
              <w:rPr>
                <w:sz w:val="20"/>
                <w:szCs w:val="20"/>
              </w:rPr>
              <w:t>Максимальная подпитка тепловой сети в период повреждения участка</w:t>
            </w:r>
          </w:p>
        </w:tc>
        <w:tc>
          <w:tcPr>
            <w:tcW w:w="1275" w:type="dxa"/>
            <w:shd w:val="clear" w:color="auto" w:fill="auto"/>
            <w:vAlign w:val="center"/>
            <w:hideMark/>
          </w:tcPr>
          <w:p w:rsidR="0017672C" w:rsidRPr="0049480F" w:rsidRDefault="0017672C" w:rsidP="0049480F">
            <w:pPr>
              <w:jc w:val="center"/>
              <w:rPr>
                <w:sz w:val="20"/>
                <w:szCs w:val="20"/>
              </w:rPr>
            </w:pPr>
            <w:r w:rsidRPr="0049480F">
              <w:rPr>
                <w:sz w:val="20"/>
                <w:szCs w:val="20"/>
              </w:rPr>
              <w:t>тонн/ч</w:t>
            </w:r>
          </w:p>
        </w:tc>
        <w:tc>
          <w:tcPr>
            <w:tcW w:w="815" w:type="dxa"/>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88,7</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88,7</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88,7</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90,0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91,4</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91,6</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91,6</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91,6</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91,6</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91,6</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91,6</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91,6</w:t>
            </w:r>
          </w:p>
        </w:tc>
        <w:tc>
          <w:tcPr>
            <w:tcW w:w="816" w:type="dxa"/>
            <w:shd w:val="clear" w:color="auto" w:fill="auto"/>
            <w:vAlign w:val="center"/>
          </w:tcPr>
          <w:p w:rsidR="0017672C" w:rsidRPr="0049480F" w:rsidRDefault="0017672C" w:rsidP="0049480F">
            <w:pPr>
              <w:jc w:val="center"/>
              <w:rPr>
                <w:sz w:val="20"/>
                <w:szCs w:val="20"/>
              </w:rPr>
            </w:pPr>
            <w:r w:rsidRPr="0049480F">
              <w:rPr>
                <w:sz w:val="20"/>
                <w:szCs w:val="20"/>
              </w:rPr>
              <w:t>91,6</w:t>
            </w:r>
          </w:p>
        </w:tc>
      </w:tr>
      <w:tr w:rsidR="0017672C" w:rsidRPr="0049480F" w:rsidTr="0017672C">
        <w:trPr>
          <w:trHeight w:val="20"/>
        </w:trPr>
        <w:tc>
          <w:tcPr>
            <w:tcW w:w="3823" w:type="dxa"/>
            <w:shd w:val="clear" w:color="auto" w:fill="auto"/>
            <w:vAlign w:val="center"/>
            <w:hideMark/>
          </w:tcPr>
          <w:p w:rsidR="0017672C" w:rsidRPr="0049480F" w:rsidRDefault="0017672C" w:rsidP="0049480F">
            <w:pPr>
              <w:jc w:val="center"/>
              <w:rPr>
                <w:sz w:val="20"/>
                <w:szCs w:val="20"/>
              </w:rPr>
            </w:pPr>
            <w:r w:rsidRPr="0049480F">
              <w:rPr>
                <w:sz w:val="20"/>
                <w:szCs w:val="20"/>
              </w:rPr>
              <w:t>Резерв (+)/ дефицит (-) ВПУ</w:t>
            </w:r>
          </w:p>
        </w:tc>
        <w:tc>
          <w:tcPr>
            <w:tcW w:w="1275" w:type="dxa"/>
            <w:shd w:val="clear" w:color="auto" w:fill="auto"/>
            <w:vAlign w:val="center"/>
            <w:hideMark/>
          </w:tcPr>
          <w:p w:rsidR="0017672C" w:rsidRPr="0049480F" w:rsidRDefault="0017672C" w:rsidP="0049480F">
            <w:pPr>
              <w:jc w:val="center"/>
              <w:rPr>
                <w:sz w:val="20"/>
                <w:szCs w:val="20"/>
              </w:rPr>
            </w:pPr>
            <w:r w:rsidRPr="0049480F">
              <w:rPr>
                <w:sz w:val="20"/>
                <w:szCs w:val="20"/>
              </w:rPr>
              <w:t>тонн/ч</w:t>
            </w:r>
          </w:p>
        </w:tc>
        <w:tc>
          <w:tcPr>
            <w:tcW w:w="815" w:type="dxa"/>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596,34</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596,34</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596,34</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596,17</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596,01</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595,98</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595,98</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595,97</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595,97</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595,97</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595,97</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595,97</w:t>
            </w:r>
          </w:p>
        </w:tc>
        <w:tc>
          <w:tcPr>
            <w:tcW w:w="816" w:type="dxa"/>
            <w:shd w:val="clear" w:color="auto" w:fill="auto"/>
            <w:vAlign w:val="center"/>
          </w:tcPr>
          <w:p w:rsidR="0017672C" w:rsidRPr="0049480F" w:rsidRDefault="0017672C" w:rsidP="0049480F">
            <w:pPr>
              <w:jc w:val="center"/>
              <w:rPr>
                <w:sz w:val="20"/>
                <w:szCs w:val="20"/>
              </w:rPr>
            </w:pPr>
            <w:r w:rsidRPr="0049480F">
              <w:rPr>
                <w:sz w:val="20"/>
                <w:szCs w:val="20"/>
              </w:rPr>
              <w:t>595,97</w:t>
            </w:r>
          </w:p>
        </w:tc>
      </w:tr>
      <w:tr w:rsidR="0017672C" w:rsidRPr="0049480F" w:rsidTr="0017672C">
        <w:trPr>
          <w:trHeight w:val="20"/>
        </w:trPr>
        <w:tc>
          <w:tcPr>
            <w:tcW w:w="3823" w:type="dxa"/>
            <w:shd w:val="clear" w:color="auto" w:fill="auto"/>
            <w:vAlign w:val="center"/>
            <w:hideMark/>
          </w:tcPr>
          <w:p w:rsidR="0017672C" w:rsidRPr="0049480F" w:rsidRDefault="0017672C" w:rsidP="0049480F">
            <w:pPr>
              <w:jc w:val="center"/>
              <w:rPr>
                <w:sz w:val="20"/>
                <w:szCs w:val="20"/>
              </w:rPr>
            </w:pPr>
            <w:r w:rsidRPr="0049480F">
              <w:rPr>
                <w:sz w:val="20"/>
                <w:szCs w:val="20"/>
              </w:rPr>
              <w:t>Доля резерва</w:t>
            </w:r>
          </w:p>
        </w:tc>
        <w:tc>
          <w:tcPr>
            <w:tcW w:w="1275" w:type="dxa"/>
            <w:shd w:val="clear" w:color="auto" w:fill="auto"/>
            <w:vAlign w:val="center"/>
            <w:hideMark/>
          </w:tcPr>
          <w:p w:rsidR="0017672C" w:rsidRPr="0049480F" w:rsidRDefault="0017672C" w:rsidP="0049480F">
            <w:pPr>
              <w:jc w:val="center"/>
              <w:rPr>
                <w:sz w:val="20"/>
                <w:szCs w:val="20"/>
              </w:rPr>
            </w:pPr>
            <w:r w:rsidRPr="0049480F">
              <w:rPr>
                <w:sz w:val="20"/>
                <w:szCs w:val="20"/>
              </w:rPr>
              <w:t>%</w:t>
            </w:r>
          </w:p>
        </w:tc>
        <w:tc>
          <w:tcPr>
            <w:tcW w:w="815" w:type="dxa"/>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82,82</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82,82</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82,82</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82,80</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82,78</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82,77</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82,77</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82,77</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82,77</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82,77</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82,77</w:t>
            </w:r>
          </w:p>
        </w:tc>
        <w:tc>
          <w:tcPr>
            <w:tcW w:w="815" w:type="dxa"/>
            <w:shd w:val="clear" w:color="auto" w:fill="auto"/>
            <w:vAlign w:val="center"/>
          </w:tcPr>
          <w:p w:rsidR="0017672C" w:rsidRPr="0049480F" w:rsidRDefault="0017672C" w:rsidP="0049480F">
            <w:pPr>
              <w:jc w:val="center"/>
              <w:rPr>
                <w:sz w:val="20"/>
                <w:szCs w:val="20"/>
              </w:rPr>
            </w:pPr>
            <w:r w:rsidRPr="0049480F">
              <w:rPr>
                <w:sz w:val="20"/>
                <w:szCs w:val="20"/>
              </w:rPr>
              <w:t>82,77</w:t>
            </w:r>
          </w:p>
        </w:tc>
        <w:tc>
          <w:tcPr>
            <w:tcW w:w="816" w:type="dxa"/>
            <w:shd w:val="clear" w:color="auto" w:fill="auto"/>
            <w:vAlign w:val="center"/>
          </w:tcPr>
          <w:p w:rsidR="0017672C" w:rsidRPr="0049480F" w:rsidRDefault="0017672C" w:rsidP="0049480F">
            <w:pPr>
              <w:jc w:val="center"/>
              <w:rPr>
                <w:sz w:val="20"/>
                <w:szCs w:val="20"/>
              </w:rPr>
            </w:pPr>
            <w:r w:rsidRPr="0049480F">
              <w:rPr>
                <w:sz w:val="20"/>
                <w:szCs w:val="20"/>
              </w:rPr>
              <w:t>82,77</w:t>
            </w:r>
          </w:p>
        </w:tc>
      </w:tr>
    </w:tbl>
    <w:p w:rsidR="00725787" w:rsidRPr="0049480F" w:rsidRDefault="00725787" w:rsidP="0049480F">
      <w:pPr>
        <w:keepNext/>
        <w:spacing w:after="120"/>
        <w:rPr>
          <w:rFonts w:eastAsia="Calibri"/>
          <w:b/>
          <w:lang w:eastAsia="en-US"/>
        </w:rPr>
      </w:pPr>
    </w:p>
    <w:p w:rsidR="00725787" w:rsidRPr="0049480F" w:rsidRDefault="00725787" w:rsidP="0049480F">
      <w:pPr>
        <w:keepNext/>
        <w:spacing w:after="120"/>
        <w:rPr>
          <w:rFonts w:eastAsia="Calibri"/>
          <w:b/>
          <w:lang w:eastAsia="en-US"/>
        </w:rPr>
      </w:pPr>
    </w:p>
    <w:p w:rsidR="001D6B3A" w:rsidRPr="0049480F" w:rsidRDefault="001D6B3A" w:rsidP="0049480F">
      <w:pPr>
        <w:spacing w:line="360" w:lineRule="auto"/>
        <w:ind w:firstLine="709"/>
        <w:jc w:val="both"/>
        <w:rPr>
          <w:rStyle w:val="ArialUnicodeMS115pt"/>
          <w:rFonts w:ascii="Times New Roman" w:hAnsi="Times New Roman" w:cs="Times New Roman"/>
          <w:color w:val="auto"/>
          <w:sz w:val="24"/>
          <w:szCs w:val="24"/>
        </w:rPr>
        <w:sectPr w:rsidR="001D6B3A" w:rsidRPr="0049480F" w:rsidSect="002F3810">
          <w:pgSz w:w="16838" w:h="11906" w:orient="landscape"/>
          <w:pgMar w:top="1701" w:right="567" w:bottom="567" w:left="567" w:header="709" w:footer="289" w:gutter="0"/>
          <w:cols w:space="708"/>
          <w:docGrid w:linePitch="360"/>
        </w:sectPr>
      </w:pPr>
    </w:p>
    <w:p w:rsidR="008C4CC8" w:rsidRPr="0049480F" w:rsidRDefault="009C79D6" w:rsidP="0049480F">
      <w:pPr>
        <w:pStyle w:val="0311"/>
        <w:spacing w:before="0" w:line="360" w:lineRule="auto"/>
        <w:rPr>
          <w:rFonts w:cs="Times New Roman"/>
          <w:sz w:val="24"/>
        </w:rPr>
      </w:pPr>
      <w:bookmarkStart w:id="88" w:name="_Toc42605441"/>
      <w:bookmarkStart w:id="89" w:name="_Toc149570903"/>
      <w:r w:rsidRPr="0049480F">
        <w:rPr>
          <w:rFonts w:cs="Times New Roman"/>
          <w:sz w:val="24"/>
        </w:rPr>
        <w:t>Существующие и перспективные балансы производительности водоподготовительных установок источников тепловой энергии для компенсации потерь теплоносителя в аварийных режимах работы систем теплоснабжения</w:t>
      </w:r>
      <w:bookmarkEnd w:id="88"/>
      <w:bookmarkEnd w:id="89"/>
    </w:p>
    <w:p w:rsidR="001D6B3A" w:rsidRPr="0049480F" w:rsidRDefault="001D6B3A" w:rsidP="0049480F">
      <w:pPr>
        <w:spacing w:line="360" w:lineRule="auto"/>
        <w:ind w:firstLine="709"/>
        <w:jc w:val="both"/>
        <w:rPr>
          <w:rStyle w:val="ArialUnicodeMS115pt"/>
          <w:rFonts w:ascii="Times New Roman" w:hAnsi="Times New Roman" w:cs="Times New Roman"/>
          <w:color w:val="auto"/>
          <w:sz w:val="24"/>
          <w:szCs w:val="24"/>
          <w:lang w:eastAsia="en-US"/>
        </w:rPr>
      </w:pPr>
      <w:r w:rsidRPr="0049480F">
        <w:rPr>
          <w:rStyle w:val="ArialUnicodeMS115pt"/>
          <w:rFonts w:ascii="Times New Roman" w:hAnsi="Times New Roman" w:cs="Times New Roman"/>
          <w:color w:val="auto"/>
          <w:sz w:val="24"/>
          <w:szCs w:val="24"/>
          <w:lang w:eastAsia="en-US"/>
        </w:rPr>
        <w:t>При возникновении аварийной ситуации на любом участке магистрального трубопровода возможно организовать обеспечение подпитки тепловой сети из зоны действия соседнего источника путем использования связи между магистрал</w:t>
      </w:r>
      <w:r w:rsidR="00690DDD" w:rsidRPr="0049480F">
        <w:rPr>
          <w:rStyle w:val="ArialUnicodeMS115pt"/>
          <w:rFonts w:ascii="Times New Roman" w:hAnsi="Times New Roman" w:cs="Times New Roman"/>
          <w:color w:val="auto"/>
          <w:sz w:val="24"/>
          <w:szCs w:val="24"/>
          <w:lang w:eastAsia="en-US"/>
        </w:rPr>
        <w:t>ьными трубопроводами источников</w:t>
      </w:r>
      <w:r w:rsidRPr="0049480F">
        <w:rPr>
          <w:rStyle w:val="ArialUnicodeMS115pt"/>
          <w:rFonts w:ascii="Times New Roman" w:hAnsi="Times New Roman" w:cs="Times New Roman"/>
          <w:color w:val="auto"/>
          <w:sz w:val="24"/>
          <w:szCs w:val="24"/>
          <w:lang w:eastAsia="en-US"/>
        </w:rPr>
        <w:t xml:space="preserve">. </w:t>
      </w:r>
    </w:p>
    <w:p w:rsidR="001D6B3A" w:rsidRPr="0049480F" w:rsidRDefault="001D6B3A" w:rsidP="0049480F">
      <w:pPr>
        <w:spacing w:line="360" w:lineRule="auto"/>
        <w:ind w:firstLine="709"/>
        <w:jc w:val="both"/>
        <w:rPr>
          <w:rStyle w:val="ArialUnicodeMS115pt"/>
          <w:rFonts w:ascii="Times New Roman" w:hAnsi="Times New Roman" w:cs="Times New Roman"/>
          <w:color w:val="auto"/>
          <w:sz w:val="24"/>
          <w:szCs w:val="24"/>
          <w:lang w:eastAsia="en-US"/>
        </w:rPr>
      </w:pPr>
      <w:r w:rsidRPr="0049480F">
        <w:rPr>
          <w:rStyle w:val="ArialUnicodeMS115pt"/>
          <w:rFonts w:ascii="Times New Roman" w:hAnsi="Times New Roman" w:cs="Times New Roman"/>
          <w:color w:val="auto"/>
          <w:sz w:val="24"/>
          <w:szCs w:val="24"/>
          <w:lang w:eastAsia="en-US"/>
        </w:rPr>
        <w:t>При значительных повреждениях (разрыв магистралей) подпитка осуществляется сырой водой для поддержания циркуляции в системе.</w:t>
      </w:r>
    </w:p>
    <w:p w:rsidR="001D6B3A" w:rsidRPr="0049480F" w:rsidRDefault="001D6B3A" w:rsidP="0049480F">
      <w:pPr>
        <w:spacing w:line="360" w:lineRule="auto"/>
        <w:ind w:firstLine="709"/>
        <w:jc w:val="both"/>
        <w:rPr>
          <w:rStyle w:val="ArialUnicodeMS115pt"/>
          <w:rFonts w:ascii="Times New Roman" w:hAnsi="Times New Roman" w:cs="Times New Roman"/>
          <w:color w:val="auto"/>
          <w:sz w:val="24"/>
          <w:szCs w:val="24"/>
          <w:lang w:eastAsia="en-US"/>
        </w:rPr>
      </w:pPr>
      <w:r w:rsidRPr="0049480F">
        <w:rPr>
          <w:rStyle w:val="ArialUnicodeMS115pt"/>
          <w:rFonts w:ascii="Times New Roman" w:hAnsi="Times New Roman" w:cs="Times New Roman"/>
          <w:color w:val="auto"/>
          <w:sz w:val="24"/>
          <w:szCs w:val="24"/>
          <w:lang w:eastAsia="en-US"/>
        </w:rPr>
        <w:t>Перспективные балансы производительности водоподготовительных установок источников тепловой энергии для компенсации потерь теплоносителя в аварийных режимах работы систем тепл</w:t>
      </w:r>
      <w:r w:rsidR="002220A5" w:rsidRPr="0049480F">
        <w:rPr>
          <w:rStyle w:val="ArialUnicodeMS115pt"/>
          <w:rFonts w:ascii="Times New Roman" w:hAnsi="Times New Roman" w:cs="Times New Roman"/>
          <w:color w:val="auto"/>
          <w:sz w:val="24"/>
          <w:szCs w:val="24"/>
          <w:lang w:eastAsia="en-US"/>
        </w:rPr>
        <w:t xml:space="preserve">оснабжения приведены в таблице </w:t>
      </w:r>
      <w:r w:rsidR="002220A5" w:rsidRPr="0049480F">
        <w:rPr>
          <w:rStyle w:val="ArialUnicodeMS115pt"/>
          <w:rFonts w:ascii="Times New Roman" w:hAnsi="Times New Roman" w:cs="Times New Roman"/>
          <w:color w:val="auto"/>
          <w:sz w:val="24"/>
          <w:szCs w:val="24"/>
          <w:lang w:eastAsia="en-US"/>
        </w:rPr>
        <w:fldChar w:fldCharType="begin"/>
      </w:r>
      <w:r w:rsidR="002220A5" w:rsidRPr="0049480F">
        <w:rPr>
          <w:rStyle w:val="ArialUnicodeMS115pt"/>
          <w:rFonts w:ascii="Times New Roman" w:hAnsi="Times New Roman" w:cs="Times New Roman"/>
          <w:color w:val="auto"/>
          <w:sz w:val="24"/>
          <w:szCs w:val="24"/>
          <w:lang w:eastAsia="en-US"/>
        </w:rPr>
        <w:instrText xml:space="preserve"> REF  таб_баланс_ВПУ1 \h  \* MERGEFORMAT </w:instrText>
      </w:r>
      <w:r w:rsidR="002220A5" w:rsidRPr="0049480F">
        <w:rPr>
          <w:rStyle w:val="ArialUnicodeMS115pt"/>
          <w:rFonts w:ascii="Times New Roman" w:hAnsi="Times New Roman" w:cs="Times New Roman"/>
          <w:color w:val="auto"/>
          <w:sz w:val="24"/>
          <w:szCs w:val="24"/>
          <w:lang w:eastAsia="en-US"/>
        </w:rPr>
      </w:r>
      <w:r w:rsidR="002220A5" w:rsidRPr="0049480F">
        <w:rPr>
          <w:rStyle w:val="ArialUnicodeMS115pt"/>
          <w:rFonts w:ascii="Times New Roman" w:hAnsi="Times New Roman" w:cs="Times New Roman"/>
          <w:color w:val="auto"/>
          <w:sz w:val="24"/>
          <w:szCs w:val="24"/>
          <w:lang w:eastAsia="en-US"/>
        </w:rPr>
        <w:fldChar w:fldCharType="separate"/>
      </w:r>
      <w:r w:rsidR="00840798" w:rsidRPr="00840798">
        <w:rPr>
          <w:rFonts w:eastAsia="Calibri"/>
          <w:noProof/>
          <w:lang w:eastAsia="en-US"/>
        </w:rPr>
        <w:t>19</w:t>
      </w:r>
      <w:r w:rsidR="002220A5" w:rsidRPr="0049480F">
        <w:rPr>
          <w:rStyle w:val="ArialUnicodeMS115pt"/>
          <w:rFonts w:ascii="Times New Roman" w:hAnsi="Times New Roman" w:cs="Times New Roman"/>
          <w:color w:val="auto"/>
          <w:sz w:val="24"/>
          <w:szCs w:val="24"/>
          <w:lang w:eastAsia="en-US"/>
        </w:rPr>
        <w:fldChar w:fldCharType="end"/>
      </w:r>
      <w:r w:rsidRPr="0049480F">
        <w:rPr>
          <w:rStyle w:val="ArialUnicodeMS115pt"/>
          <w:rFonts w:ascii="Times New Roman" w:hAnsi="Times New Roman" w:cs="Times New Roman"/>
          <w:color w:val="auto"/>
          <w:sz w:val="24"/>
          <w:szCs w:val="24"/>
          <w:lang w:eastAsia="en-US"/>
        </w:rPr>
        <w:t xml:space="preserve">, а также в </w:t>
      </w:r>
      <w:r w:rsidR="007A338E" w:rsidRPr="0049480F">
        <w:rPr>
          <w:rStyle w:val="ArialUnicodeMS115pt"/>
          <w:rFonts w:ascii="Times New Roman" w:hAnsi="Times New Roman" w:cs="Times New Roman"/>
          <w:color w:val="auto"/>
          <w:sz w:val="24"/>
          <w:szCs w:val="24"/>
          <w:lang w:eastAsia="en-US"/>
        </w:rPr>
        <w:t>Главе</w:t>
      </w:r>
      <w:r w:rsidRPr="0049480F">
        <w:rPr>
          <w:rStyle w:val="ArialUnicodeMS115pt"/>
          <w:rFonts w:ascii="Times New Roman" w:hAnsi="Times New Roman" w:cs="Times New Roman"/>
          <w:color w:val="auto"/>
          <w:sz w:val="24"/>
          <w:szCs w:val="24"/>
          <w:lang w:eastAsia="en-US"/>
        </w:rPr>
        <w:t xml:space="preserve"> </w:t>
      </w:r>
      <w:r w:rsidR="00297FCC" w:rsidRPr="0049480F">
        <w:rPr>
          <w:rStyle w:val="ArialUnicodeMS115pt"/>
          <w:rFonts w:ascii="Times New Roman" w:hAnsi="Times New Roman" w:cs="Times New Roman"/>
          <w:color w:val="auto"/>
          <w:sz w:val="24"/>
          <w:szCs w:val="24"/>
          <w:lang w:eastAsia="en-US"/>
        </w:rPr>
        <w:t>6 о</w:t>
      </w:r>
      <w:r w:rsidRPr="0049480F">
        <w:rPr>
          <w:rStyle w:val="ArialUnicodeMS115pt"/>
          <w:rFonts w:ascii="Times New Roman" w:hAnsi="Times New Roman" w:cs="Times New Roman"/>
          <w:color w:val="auto"/>
          <w:sz w:val="24"/>
          <w:szCs w:val="24"/>
          <w:lang w:eastAsia="en-US"/>
        </w:rPr>
        <w:t>босновывающих материалов к Схеме теплоснабжения.</w:t>
      </w:r>
    </w:p>
    <w:p w:rsidR="001D6B3A" w:rsidRPr="0049480F" w:rsidRDefault="001D6B3A" w:rsidP="0049480F">
      <w:pPr>
        <w:spacing w:line="360" w:lineRule="auto"/>
        <w:ind w:firstLine="851"/>
        <w:contextualSpacing/>
        <w:jc w:val="both"/>
        <w:rPr>
          <w:rFonts w:eastAsia="Calibri"/>
        </w:rPr>
      </w:pPr>
    </w:p>
    <w:p w:rsidR="006F2FB3" w:rsidRPr="0049480F" w:rsidRDefault="006F2FB3" w:rsidP="0049480F">
      <w:pPr>
        <w:pStyle w:val="Default"/>
        <w:ind w:firstLine="709"/>
        <w:jc w:val="both"/>
        <w:rPr>
          <w:rStyle w:val="ArialUnicodeMS115pt"/>
          <w:rFonts w:ascii="Times New Roman" w:hAnsi="Times New Roman" w:cs="Times New Roman"/>
          <w:color w:val="auto"/>
          <w:sz w:val="24"/>
          <w:szCs w:val="24"/>
        </w:rPr>
        <w:sectPr w:rsidR="006F2FB3" w:rsidRPr="0049480F" w:rsidSect="000A1E77">
          <w:pgSz w:w="11906" w:h="16838"/>
          <w:pgMar w:top="1134" w:right="567" w:bottom="567" w:left="1701" w:header="709" w:footer="289" w:gutter="0"/>
          <w:cols w:space="708"/>
          <w:docGrid w:linePitch="360"/>
        </w:sectPr>
      </w:pPr>
    </w:p>
    <w:p w:rsidR="00DE114A" w:rsidRPr="0049480F" w:rsidRDefault="001248F9" w:rsidP="0049480F">
      <w:pPr>
        <w:keepNext/>
        <w:spacing w:after="120"/>
        <w:rPr>
          <w:rFonts w:eastAsia="Calibri"/>
          <w:b/>
          <w:lang w:eastAsia="en-US"/>
        </w:rPr>
      </w:pPr>
      <w:bookmarkStart w:id="90" w:name="_Ref49756232"/>
      <w:bookmarkStart w:id="91" w:name="_Toc469870269"/>
      <w:bookmarkStart w:id="92" w:name="_Toc509684874"/>
      <w:r w:rsidRPr="0049480F">
        <w:rPr>
          <w:rFonts w:eastAsia="Calibri"/>
          <w:b/>
          <w:lang w:eastAsia="en-US"/>
        </w:rPr>
        <w:t xml:space="preserve">Таблица </w:t>
      </w:r>
      <w:bookmarkStart w:id="93" w:name="таб_баланс_ВПУ1"/>
      <w:r w:rsidRPr="0049480F">
        <w:rPr>
          <w:rFonts w:eastAsia="Calibri"/>
          <w:b/>
          <w:lang w:eastAsia="en-US"/>
        </w:rPr>
        <w:fldChar w:fldCharType="begin"/>
      </w:r>
      <w:r w:rsidRPr="0049480F">
        <w:rPr>
          <w:rFonts w:eastAsia="Calibri"/>
          <w:b/>
          <w:lang w:eastAsia="en-US"/>
        </w:rPr>
        <w:instrText xml:space="preserve"> SEQ Таблица \* ARABIC </w:instrText>
      </w:r>
      <w:r w:rsidRPr="0049480F">
        <w:rPr>
          <w:rFonts w:eastAsia="Calibri"/>
          <w:b/>
          <w:lang w:eastAsia="en-US"/>
        </w:rPr>
        <w:fldChar w:fldCharType="separate"/>
      </w:r>
      <w:r w:rsidR="00840798">
        <w:rPr>
          <w:rFonts w:eastAsia="Calibri"/>
          <w:b/>
          <w:noProof/>
          <w:lang w:eastAsia="en-US"/>
        </w:rPr>
        <w:t>19</w:t>
      </w:r>
      <w:r w:rsidRPr="0049480F">
        <w:rPr>
          <w:rFonts w:eastAsia="Calibri"/>
          <w:b/>
          <w:lang w:eastAsia="en-US"/>
        </w:rPr>
        <w:fldChar w:fldCharType="end"/>
      </w:r>
      <w:bookmarkEnd w:id="90"/>
      <w:bookmarkEnd w:id="93"/>
      <w:r w:rsidRPr="0049480F">
        <w:rPr>
          <w:rFonts w:eastAsia="Calibri"/>
          <w:b/>
          <w:lang w:eastAsia="en-US"/>
        </w:rPr>
        <w:t xml:space="preserve"> – </w:t>
      </w:r>
      <w:r w:rsidR="006F2FB3" w:rsidRPr="0049480F">
        <w:rPr>
          <w:rFonts w:eastAsia="Calibri"/>
          <w:b/>
          <w:lang w:eastAsia="en-US"/>
        </w:rPr>
        <w:t>Баланс производительности ВПУ и подпитки тепловой сети</w:t>
      </w:r>
      <w:bookmarkEnd w:id="91"/>
      <w:bookmarkEnd w:id="92"/>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66"/>
        <w:gridCol w:w="1176"/>
        <w:gridCol w:w="1073"/>
        <w:gridCol w:w="923"/>
        <w:gridCol w:w="923"/>
        <w:gridCol w:w="923"/>
        <w:gridCol w:w="923"/>
        <w:gridCol w:w="923"/>
        <w:gridCol w:w="923"/>
        <w:gridCol w:w="923"/>
        <w:gridCol w:w="923"/>
        <w:gridCol w:w="923"/>
        <w:gridCol w:w="923"/>
        <w:gridCol w:w="923"/>
        <w:gridCol w:w="926"/>
      </w:tblGrid>
      <w:tr w:rsidR="00513362" w:rsidRPr="0049480F" w:rsidTr="00F44C02">
        <w:trPr>
          <w:trHeight w:val="20"/>
          <w:tblHeader/>
        </w:trPr>
        <w:tc>
          <w:tcPr>
            <w:tcW w:w="754" w:type="pct"/>
            <w:shd w:val="clear" w:color="auto" w:fill="auto"/>
            <w:vAlign w:val="center"/>
            <w:hideMark/>
          </w:tcPr>
          <w:p w:rsidR="00513362" w:rsidRPr="0049480F" w:rsidRDefault="00513362" w:rsidP="0049480F">
            <w:pPr>
              <w:jc w:val="center"/>
              <w:rPr>
                <w:b/>
                <w:bCs/>
                <w:color w:val="000000"/>
                <w:sz w:val="20"/>
                <w:szCs w:val="20"/>
              </w:rPr>
            </w:pPr>
            <w:r w:rsidRPr="0049480F">
              <w:rPr>
                <w:b/>
                <w:bCs/>
                <w:color w:val="000000"/>
                <w:sz w:val="20"/>
                <w:szCs w:val="20"/>
              </w:rPr>
              <w:t>Наименование</w:t>
            </w:r>
          </w:p>
        </w:tc>
        <w:tc>
          <w:tcPr>
            <w:tcW w:w="375" w:type="pct"/>
            <w:shd w:val="clear" w:color="auto" w:fill="auto"/>
            <w:vAlign w:val="center"/>
            <w:hideMark/>
          </w:tcPr>
          <w:p w:rsidR="00513362" w:rsidRPr="0049480F" w:rsidRDefault="00513362" w:rsidP="0049480F">
            <w:pPr>
              <w:jc w:val="center"/>
              <w:rPr>
                <w:b/>
                <w:bCs/>
                <w:color w:val="000000"/>
                <w:sz w:val="20"/>
                <w:szCs w:val="20"/>
              </w:rPr>
            </w:pPr>
            <w:r w:rsidRPr="0049480F">
              <w:rPr>
                <w:b/>
                <w:bCs/>
                <w:color w:val="000000"/>
                <w:sz w:val="20"/>
                <w:szCs w:val="20"/>
              </w:rPr>
              <w:t>Единица измерения</w:t>
            </w:r>
          </w:p>
        </w:tc>
        <w:tc>
          <w:tcPr>
            <w:tcW w:w="342" w:type="pct"/>
            <w:shd w:val="clear" w:color="auto" w:fill="auto"/>
            <w:vAlign w:val="center"/>
            <w:hideMark/>
          </w:tcPr>
          <w:p w:rsidR="00513362" w:rsidRPr="0049480F" w:rsidRDefault="00513362" w:rsidP="0049480F">
            <w:pPr>
              <w:jc w:val="center"/>
              <w:rPr>
                <w:b/>
                <w:bCs/>
                <w:color w:val="000000"/>
                <w:sz w:val="20"/>
                <w:szCs w:val="20"/>
              </w:rPr>
            </w:pPr>
            <w:r w:rsidRPr="0049480F">
              <w:rPr>
                <w:b/>
                <w:bCs/>
                <w:color w:val="000000"/>
                <w:sz w:val="20"/>
                <w:szCs w:val="20"/>
              </w:rPr>
              <w:t>2021</w:t>
            </w:r>
          </w:p>
        </w:tc>
        <w:tc>
          <w:tcPr>
            <w:tcW w:w="294" w:type="pct"/>
            <w:shd w:val="clear" w:color="auto" w:fill="auto"/>
            <w:vAlign w:val="center"/>
            <w:hideMark/>
          </w:tcPr>
          <w:p w:rsidR="00513362" w:rsidRPr="0049480F" w:rsidRDefault="00513362" w:rsidP="0049480F">
            <w:pPr>
              <w:jc w:val="center"/>
              <w:rPr>
                <w:b/>
                <w:bCs/>
                <w:color w:val="000000"/>
                <w:sz w:val="20"/>
                <w:szCs w:val="20"/>
              </w:rPr>
            </w:pPr>
            <w:r w:rsidRPr="0049480F">
              <w:rPr>
                <w:b/>
                <w:bCs/>
                <w:color w:val="000000"/>
                <w:sz w:val="20"/>
                <w:szCs w:val="20"/>
              </w:rPr>
              <w:t>2022</w:t>
            </w:r>
          </w:p>
        </w:tc>
        <w:tc>
          <w:tcPr>
            <w:tcW w:w="294" w:type="pct"/>
            <w:shd w:val="clear" w:color="auto" w:fill="auto"/>
            <w:vAlign w:val="center"/>
            <w:hideMark/>
          </w:tcPr>
          <w:p w:rsidR="00513362" w:rsidRPr="0049480F" w:rsidRDefault="00513362" w:rsidP="0049480F">
            <w:pPr>
              <w:jc w:val="center"/>
              <w:rPr>
                <w:b/>
                <w:bCs/>
                <w:color w:val="000000"/>
                <w:sz w:val="20"/>
                <w:szCs w:val="20"/>
              </w:rPr>
            </w:pPr>
            <w:r w:rsidRPr="0049480F">
              <w:rPr>
                <w:b/>
                <w:bCs/>
                <w:color w:val="000000"/>
                <w:sz w:val="20"/>
                <w:szCs w:val="20"/>
              </w:rPr>
              <w:t>2023</w:t>
            </w:r>
          </w:p>
        </w:tc>
        <w:tc>
          <w:tcPr>
            <w:tcW w:w="294" w:type="pct"/>
            <w:shd w:val="clear" w:color="auto" w:fill="auto"/>
            <w:vAlign w:val="center"/>
            <w:hideMark/>
          </w:tcPr>
          <w:p w:rsidR="00513362" w:rsidRPr="0049480F" w:rsidRDefault="00513362" w:rsidP="0049480F">
            <w:pPr>
              <w:jc w:val="center"/>
              <w:rPr>
                <w:b/>
                <w:bCs/>
                <w:color w:val="000000"/>
                <w:sz w:val="20"/>
                <w:szCs w:val="20"/>
              </w:rPr>
            </w:pPr>
            <w:r w:rsidRPr="0049480F">
              <w:rPr>
                <w:b/>
                <w:bCs/>
                <w:color w:val="000000"/>
                <w:sz w:val="20"/>
                <w:szCs w:val="20"/>
              </w:rPr>
              <w:t>2024</w:t>
            </w:r>
          </w:p>
        </w:tc>
        <w:tc>
          <w:tcPr>
            <w:tcW w:w="294" w:type="pct"/>
            <w:shd w:val="clear" w:color="auto" w:fill="auto"/>
            <w:vAlign w:val="center"/>
            <w:hideMark/>
          </w:tcPr>
          <w:p w:rsidR="00513362" w:rsidRPr="0049480F" w:rsidRDefault="00513362" w:rsidP="0049480F">
            <w:pPr>
              <w:jc w:val="center"/>
              <w:rPr>
                <w:b/>
                <w:bCs/>
                <w:color w:val="000000"/>
                <w:sz w:val="20"/>
                <w:szCs w:val="20"/>
              </w:rPr>
            </w:pPr>
            <w:r w:rsidRPr="0049480F">
              <w:rPr>
                <w:b/>
                <w:bCs/>
                <w:color w:val="000000"/>
                <w:sz w:val="20"/>
                <w:szCs w:val="20"/>
              </w:rPr>
              <w:t>2025</w:t>
            </w:r>
          </w:p>
        </w:tc>
        <w:tc>
          <w:tcPr>
            <w:tcW w:w="294" w:type="pct"/>
            <w:shd w:val="clear" w:color="auto" w:fill="auto"/>
            <w:vAlign w:val="center"/>
            <w:hideMark/>
          </w:tcPr>
          <w:p w:rsidR="00513362" w:rsidRPr="0049480F" w:rsidRDefault="00513362" w:rsidP="0049480F">
            <w:pPr>
              <w:jc w:val="center"/>
              <w:rPr>
                <w:b/>
                <w:bCs/>
                <w:color w:val="000000"/>
                <w:sz w:val="20"/>
                <w:szCs w:val="20"/>
              </w:rPr>
            </w:pPr>
            <w:r w:rsidRPr="0049480F">
              <w:rPr>
                <w:b/>
                <w:bCs/>
                <w:color w:val="000000"/>
                <w:sz w:val="20"/>
                <w:szCs w:val="20"/>
              </w:rPr>
              <w:t>2026</w:t>
            </w:r>
          </w:p>
        </w:tc>
        <w:tc>
          <w:tcPr>
            <w:tcW w:w="294" w:type="pct"/>
            <w:shd w:val="clear" w:color="auto" w:fill="auto"/>
            <w:vAlign w:val="center"/>
            <w:hideMark/>
          </w:tcPr>
          <w:p w:rsidR="00513362" w:rsidRPr="0049480F" w:rsidRDefault="00513362" w:rsidP="0049480F">
            <w:pPr>
              <w:jc w:val="center"/>
              <w:rPr>
                <w:b/>
                <w:bCs/>
                <w:color w:val="000000"/>
                <w:sz w:val="20"/>
                <w:szCs w:val="20"/>
              </w:rPr>
            </w:pPr>
            <w:r w:rsidRPr="0049480F">
              <w:rPr>
                <w:b/>
                <w:bCs/>
                <w:color w:val="000000"/>
                <w:sz w:val="20"/>
                <w:szCs w:val="20"/>
              </w:rPr>
              <w:t>2027</w:t>
            </w:r>
          </w:p>
        </w:tc>
        <w:tc>
          <w:tcPr>
            <w:tcW w:w="294" w:type="pct"/>
            <w:shd w:val="clear" w:color="auto" w:fill="auto"/>
            <w:vAlign w:val="center"/>
            <w:hideMark/>
          </w:tcPr>
          <w:p w:rsidR="00513362" w:rsidRPr="0049480F" w:rsidRDefault="00513362" w:rsidP="0049480F">
            <w:pPr>
              <w:jc w:val="center"/>
              <w:rPr>
                <w:b/>
                <w:bCs/>
                <w:color w:val="000000"/>
                <w:sz w:val="20"/>
                <w:szCs w:val="20"/>
              </w:rPr>
            </w:pPr>
            <w:r w:rsidRPr="0049480F">
              <w:rPr>
                <w:b/>
                <w:bCs/>
                <w:color w:val="000000"/>
                <w:sz w:val="20"/>
                <w:szCs w:val="20"/>
              </w:rPr>
              <w:t>2028</w:t>
            </w:r>
          </w:p>
        </w:tc>
        <w:tc>
          <w:tcPr>
            <w:tcW w:w="294" w:type="pct"/>
            <w:shd w:val="clear" w:color="auto" w:fill="auto"/>
            <w:vAlign w:val="center"/>
            <w:hideMark/>
          </w:tcPr>
          <w:p w:rsidR="00513362" w:rsidRPr="0049480F" w:rsidRDefault="00513362" w:rsidP="0049480F">
            <w:pPr>
              <w:jc w:val="center"/>
              <w:rPr>
                <w:b/>
                <w:bCs/>
                <w:color w:val="000000"/>
                <w:sz w:val="20"/>
                <w:szCs w:val="20"/>
              </w:rPr>
            </w:pPr>
            <w:r w:rsidRPr="0049480F">
              <w:rPr>
                <w:b/>
                <w:bCs/>
                <w:color w:val="000000"/>
                <w:sz w:val="20"/>
                <w:szCs w:val="20"/>
              </w:rPr>
              <w:t>2029</w:t>
            </w:r>
          </w:p>
        </w:tc>
        <w:tc>
          <w:tcPr>
            <w:tcW w:w="294" w:type="pct"/>
            <w:shd w:val="clear" w:color="auto" w:fill="auto"/>
            <w:vAlign w:val="center"/>
            <w:hideMark/>
          </w:tcPr>
          <w:p w:rsidR="00513362" w:rsidRPr="0049480F" w:rsidRDefault="00513362" w:rsidP="0049480F">
            <w:pPr>
              <w:jc w:val="center"/>
              <w:rPr>
                <w:b/>
                <w:bCs/>
                <w:color w:val="000000"/>
                <w:sz w:val="20"/>
                <w:szCs w:val="20"/>
              </w:rPr>
            </w:pPr>
            <w:r w:rsidRPr="0049480F">
              <w:rPr>
                <w:b/>
                <w:bCs/>
                <w:color w:val="000000"/>
                <w:sz w:val="20"/>
                <w:szCs w:val="20"/>
              </w:rPr>
              <w:t>2030</w:t>
            </w:r>
          </w:p>
        </w:tc>
        <w:tc>
          <w:tcPr>
            <w:tcW w:w="294" w:type="pct"/>
            <w:shd w:val="clear" w:color="auto" w:fill="auto"/>
            <w:vAlign w:val="center"/>
            <w:hideMark/>
          </w:tcPr>
          <w:p w:rsidR="00513362" w:rsidRPr="0049480F" w:rsidRDefault="00513362" w:rsidP="0049480F">
            <w:pPr>
              <w:jc w:val="center"/>
              <w:rPr>
                <w:b/>
                <w:bCs/>
                <w:color w:val="000000"/>
                <w:sz w:val="20"/>
                <w:szCs w:val="20"/>
              </w:rPr>
            </w:pPr>
            <w:r w:rsidRPr="0049480F">
              <w:rPr>
                <w:b/>
                <w:bCs/>
                <w:color w:val="000000"/>
                <w:sz w:val="20"/>
                <w:szCs w:val="20"/>
              </w:rPr>
              <w:t>2031</w:t>
            </w:r>
          </w:p>
        </w:tc>
        <w:tc>
          <w:tcPr>
            <w:tcW w:w="294" w:type="pct"/>
            <w:shd w:val="clear" w:color="auto" w:fill="auto"/>
            <w:vAlign w:val="center"/>
            <w:hideMark/>
          </w:tcPr>
          <w:p w:rsidR="00513362" w:rsidRPr="0049480F" w:rsidRDefault="00513362" w:rsidP="0049480F">
            <w:pPr>
              <w:jc w:val="center"/>
              <w:rPr>
                <w:b/>
                <w:bCs/>
                <w:color w:val="000000"/>
                <w:sz w:val="20"/>
                <w:szCs w:val="20"/>
              </w:rPr>
            </w:pPr>
            <w:r w:rsidRPr="0049480F">
              <w:rPr>
                <w:b/>
                <w:bCs/>
                <w:color w:val="000000"/>
                <w:sz w:val="20"/>
                <w:szCs w:val="20"/>
              </w:rPr>
              <w:t>2032</w:t>
            </w:r>
          </w:p>
        </w:tc>
        <w:tc>
          <w:tcPr>
            <w:tcW w:w="295" w:type="pct"/>
            <w:shd w:val="clear" w:color="auto" w:fill="auto"/>
            <w:vAlign w:val="center"/>
            <w:hideMark/>
          </w:tcPr>
          <w:p w:rsidR="00513362" w:rsidRPr="0049480F" w:rsidRDefault="00513362" w:rsidP="0049480F">
            <w:pPr>
              <w:jc w:val="center"/>
              <w:rPr>
                <w:b/>
                <w:bCs/>
                <w:color w:val="000000"/>
                <w:sz w:val="20"/>
                <w:szCs w:val="20"/>
              </w:rPr>
            </w:pPr>
            <w:r w:rsidRPr="0049480F">
              <w:rPr>
                <w:b/>
                <w:bCs/>
                <w:color w:val="000000"/>
                <w:sz w:val="20"/>
                <w:szCs w:val="20"/>
              </w:rPr>
              <w:t>2033</w:t>
            </w:r>
          </w:p>
        </w:tc>
      </w:tr>
      <w:tr w:rsidR="00513362" w:rsidRPr="0049480F" w:rsidTr="00F44C02">
        <w:trPr>
          <w:trHeight w:val="20"/>
        </w:trPr>
        <w:tc>
          <w:tcPr>
            <w:tcW w:w="5000" w:type="pct"/>
            <w:gridSpan w:val="15"/>
            <w:shd w:val="clear" w:color="auto" w:fill="auto"/>
            <w:vAlign w:val="center"/>
            <w:hideMark/>
          </w:tcPr>
          <w:p w:rsidR="00513362" w:rsidRPr="0049480F" w:rsidRDefault="00513362" w:rsidP="0049480F">
            <w:pPr>
              <w:jc w:val="center"/>
              <w:rPr>
                <w:b/>
                <w:bCs/>
                <w:color w:val="000000"/>
                <w:sz w:val="20"/>
                <w:szCs w:val="20"/>
              </w:rPr>
            </w:pPr>
            <w:r w:rsidRPr="0049480F">
              <w:rPr>
                <w:b/>
                <w:bCs/>
                <w:color w:val="000000"/>
                <w:sz w:val="20"/>
                <w:szCs w:val="20"/>
              </w:rPr>
              <w:t>ЦК-1</w:t>
            </w:r>
          </w:p>
        </w:tc>
      </w:tr>
      <w:tr w:rsidR="0017672C" w:rsidRPr="0049480F" w:rsidTr="00F44C02">
        <w:trPr>
          <w:trHeight w:val="20"/>
        </w:trPr>
        <w:tc>
          <w:tcPr>
            <w:tcW w:w="754" w:type="pct"/>
            <w:shd w:val="clear" w:color="auto" w:fill="auto"/>
            <w:vAlign w:val="center"/>
            <w:hideMark/>
          </w:tcPr>
          <w:p w:rsidR="0017672C" w:rsidRPr="0049480F" w:rsidRDefault="0017672C" w:rsidP="0049480F">
            <w:pPr>
              <w:jc w:val="center"/>
              <w:rPr>
                <w:color w:val="000000"/>
                <w:sz w:val="20"/>
                <w:szCs w:val="20"/>
              </w:rPr>
            </w:pPr>
            <w:r w:rsidRPr="0049480F">
              <w:rPr>
                <w:color w:val="000000"/>
                <w:sz w:val="20"/>
                <w:szCs w:val="20"/>
              </w:rPr>
              <w:t>Производительность ВПУ</w:t>
            </w:r>
          </w:p>
        </w:tc>
        <w:tc>
          <w:tcPr>
            <w:tcW w:w="375" w:type="pct"/>
            <w:shd w:val="clear" w:color="auto" w:fill="auto"/>
            <w:vAlign w:val="center"/>
            <w:hideMark/>
          </w:tcPr>
          <w:p w:rsidR="0017672C" w:rsidRPr="0049480F" w:rsidRDefault="0017672C" w:rsidP="0049480F">
            <w:pPr>
              <w:jc w:val="center"/>
              <w:rPr>
                <w:color w:val="000000"/>
                <w:sz w:val="20"/>
                <w:szCs w:val="20"/>
              </w:rPr>
            </w:pPr>
            <w:r w:rsidRPr="0049480F">
              <w:rPr>
                <w:color w:val="000000"/>
                <w:sz w:val="20"/>
                <w:szCs w:val="20"/>
              </w:rPr>
              <w:t>тонн/ч</w:t>
            </w:r>
          </w:p>
        </w:tc>
        <w:tc>
          <w:tcPr>
            <w:tcW w:w="342"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1260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1260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1260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1260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1260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1260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1260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1260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1260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1260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1260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1260</w:t>
            </w:r>
          </w:p>
        </w:tc>
        <w:tc>
          <w:tcPr>
            <w:tcW w:w="295"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1260</w:t>
            </w:r>
          </w:p>
        </w:tc>
      </w:tr>
      <w:tr w:rsidR="0017672C" w:rsidRPr="0049480F" w:rsidTr="00F44C02">
        <w:trPr>
          <w:trHeight w:val="20"/>
        </w:trPr>
        <w:tc>
          <w:tcPr>
            <w:tcW w:w="754" w:type="pct"/>
            <w:shd w:val="clear" w:color="auto" w:fill="auto"/>
            <w:vAlign w:val="center"/>
            <w:hideMark/>
          </w:tcPr>
          <w:p w:rsidR="0017672C" w:rsidRPr="0049480F" w:rsidRDefault="0017672C" w:rsidP="0049480F">
            <w:pPr>
              <w:jc w:val="center"/>
              <w:rPr>
                <w:color w:val="000000"/>
                <w:sz w:val="20"/>
                <w:szCs w:val="20"/>
              </w:rPr>
            </w:pPr>
            <w:r w:rsidRPr="0049480F">
              <w:rPr>
                <w:color w:val="000000"/>
                <w:sz w:val="20"/>
                <w:szCs w:val="20"/>
              </w:rPr>
              <w:t>Всего подпитка тепловой сети, в том числе:</w:t>
            </w:r>
          </w:p>
        </w:tc>
        <w:tc>
          <w:tcPr>
            <w:tcW w:w="375" w:type="pct"/>
            <w:shd w:val="clear" w:color="auto" w:fill="auto"/>
            <w:vAlign w:val="center"/>
            <w:hideMark/>
          </w:tcPr>
          <w:p w:rsidR="0017672C" w:rsidRPr="0049480F" w:rsidRDefault="0017672C" w:rsidP="0049480F">
            <w:pPr>
              <w:jc w:val="center"/>
              <w:rPr>
                <w:color w:val="000000"/>
                <w:sz w:val="20"/>
                <w:szCs w:val="20"/>
              </w:rPr>
            </w:pPr>
            <w:r w:rsidRPr="0049480F">
              <w:rPr>
                <w:color w:val="000000"/>
                <w:sz w:val="20"/>
                <w:szCs w:val="20"/>
              </w:rPr>
              <w:t>тонн/ч</w:t>
            </w:r>
          </w:p>
        </w:tc>
        <w:tc>
          <w:tcPr>
            <w:tcW w:w="342"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212,75</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218,48</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218,94</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219,24</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219,40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219,41</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219,42</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219,43</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219,43</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219,43</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219,43</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219,43</w:t>
            </w:r>
          </w:p>
        </w:tc>
        <w:tc>
          <w:tcPr>
            <w:tcW w:w="295"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219,43</w:t>
            </w:r>
          </w:p>
        </w:tc>
      </w:tr>
      <w:tr w:rsidR="0017672C" w:rsidRPr="0049480F" w:rsidTr="00F44C02">
        <w:trPr>
          <w:trHeight w:val="20"/>
        </w:trPr>
        <w:tc>
          <w:tcPr>
            <w:tcW w:w="754" w:type="pct"/>
            <w:shd w:val="clear" w:color="auto" w:fill="auto"/>
            <w:vAlign w:val="center"/>
            <w:hideMark/>
          </w:tcPr>
          <w:p w:rsidR="0017672C" w:rsidRPr="0049480F" w:rsidRDefault="0017672C" w:rsidP="0049480F">
            <w:pPr>
              <w:jc w:val="right"/>
              <w:rPr>
                <w:color w:val="000000"/>
                <w:sz w:val="20"/>
                <w:szCs w:val="20"/>
              </w:rPr>
            </w:pPr>
            <w:r w:rsidRPr="0049480F">
              <w:rPr>
                <w:color w:val="000000"/>
                <w:sz w:val="20"/>
                <w:szCs w:val="20"/>
              </w:rPr>
              <w:t>нормативные утечки теплоносителя</w:t>
            </w:r>
          </w:p>
        </w:tc>
        <w:tc>
          <w:tcPr>
            <w:tcW w:w="375" w:type="pct"/>
            <w:shd w:val="clear" w:color="auto" w:fill="auto"/>
            <w:vAlign w:val="center"/>
            <w:hideMark/>
          </w:tcPr>
          <w:p w:rsidR="0017672C" w:rsidRPr="0049480F" w:rsidRDefault="0017672C" w:rsidP="0049480F">
            <w:pPr>
              <w:jc w:val="center"/>
              <w:rPr>
                <w:color w:val="000000"/>
                <w:sz w:val="20"/>
                <w:szCs w:val="20"/>
              </w:rPr>
            </w:pPr>
            <w:r w:rsidRPr="0049480F">
              <w:rPr>
                <w:color w:val="000000"/>
                <w:sz w:val="20"/>
                <w:szCs w:val="20"/>
              </w:rPr>
              <w:t>тонн/ч</w:t>
            </w:r>
          </w:p>
        </w:tc>
        <w:tc>
          <w:tcPr>
            <w:tcW w:w="342"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17,21</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22,94</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23,40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23,70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23,86</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23,87</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23,89</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23,89</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23,89</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23,89</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23,89</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23,89</w:t>
            </w:r>
          </w:p>
        </w:tc>
        <w:tc>
          <w:tcPr>
            <w:tcW w:w="295"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23,89</w:t>
            </w:r>
          </w:p>
        </w:tc>
      </w:tr>
      <w:tr w:rsidR="0017672C" w:rsidRPr="0049480F" w:rsidTr="00F44C02">
        <w:trPr>
          <w:trHeight w:val="20"/>
        </w:trPr>
        <w:tc>
          <w:tcPr>
            <w:tcW w:w="754" w:type="pct"/>
            <w:shd w:val="clear" w:color="auto" w:fill="auto"/>
            <w:vAlign w:val="center"/>
            <w:hideMark/>
          </w:tcPr>
          <w:p w:rsidR="0017672C" w:rsidRPr="0049480F" w:rsidRDefault="0017672C" w:rsidP="0049480F">
            <w:pPr>
              <w:jc w:val="right"/>
              <w:rPr>
                <w:color w:val="000000"/>
                <w:sz w:val="20"/>
                <w:szCs w:val="20"/>
              </w:rPr>
            </w:pPr>
            <w:r w:rsidRPr="0049480F">
              <w:rPr>
                <w:color w:val="000000"/>
                <w:sz w:val="20"/>
                <w:szCs w:val="20"/>
              </w:rPr>
              <w:t>сверхнормативные утечки теплоносителя</w:t>
            </w:r>
          </w:p>
        </w:tc>
        <w:tc>
          <w:tcPr>
            <w:tcW w:w="375" w:type="pct"/>
            <w:shd w:val="clear" w:color="auto" w:fill="auto"/>
            <w:vAlign w:val="center"/>
            <w:hideMark/>
          </w:tcPr>
          <w:p w:rsidR="0017672C" w:rsidRPr="0049480F" w:rsidRDefault="0017672C" w:rsidP="0049480F">
            <w:pPr>
              <w:jc w:val="center"/>
              <w:rPr>
                <w:color w:val="000000"/>
                <w:sz w:val="20"/>
                <w:szCs w:val="20"/>
              </w:rPr>
            </w:pPr>
            <w:r w:rsidRPr="0049480F">
              <w:rPr>
                <w:color w:val="000000"/>
                <w:sz w:val="20"/>
                <w:szCs w:val="20"/>
              </w:rPr>
              <w:t>тонн/ч</w:t>
            </w:r>
          </w:p>
        </w:tc>
        <w:tc>
          <w:tcPr>
            <w:tcW w:w="342"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0</w:t>
            </w:r>
          </w:p>
        </w:tc>
        <w:tc>
          <w:tcPr>
            <w:tcW w:w="295"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0</w:t>
            </w:r>
          </w:p>
        </w:tc>
      </w:tr>
      <w:tr w:rsidR="0017672C" w:rsidRPr="0049480F" w:rsidTr="00F44C02">
        <w:trPr>
          <w:trHeight w:val="20"/>
        </w:trPr>
        <w:tc>
          <w:tcPr>
            <w:tcW w:w="754" w:type="pct"/>
            <w:shd w:val="clear" w:color="auto" w:fill="auto"/>
            <w:vAlign w:val="center"/>
            <w:hideMark/>
          </w:tcPr>
          <w:p w:rsidR="0017672C" w:rsidRPr="0049480F" w:rsidRDefault="0017672C" w:rsidP="0049480F">
            <w:pPr>
              <w:jc w:val="right"/>
              <w:rPr>
                <w:color w:val="000000"/>
                <w:sz w:val="20"/>
                <w:szCs w:val="20"/>
              </w:rPr>
            </w:pPr>
            <w:r w:rsidRPr="0049480F">
              <w:rPr>
                <w:color w:val="000000"/>
                <w:sz w:val="20"/>
                <w:szCs w:val="20"/>
              </w:rPr>
              <w:t>отпуск теплоносителя из тепловых сетей на цели горячего водоснабжения (для открытых систем теплоснабжения)</w:t>
            </w:r>
          </w:p>
        </w:tc>
        <w:tc>
          <w:tcPr>
            <w:tcW w:w="375" w:type="pct"/>
            <w:shd w:val="clear" w:color="auto" w:fill="auto"/>
            <w:vAlign w:val="center"/>
            <w:hideMark/>
          </w:tcPr>
          <w:p w:rsidR="0017672C" w:rsidRPr="0049480F" w:rsidRDefault="0017672C" w:rsidP="0049480F">
            <w:pPr>
              <w:jc w:val="center"/>
              <w:rPr>
                <w:color w:val="000000"/>
                <w:sz w:val="20"/>
                <w:szCs w:val="20"/>
              </w:rPr>
            </w:pPr>
            <w:r w:rsidRPr="0049480F">
              <w:rPr>
                <w:color w:val="000000"/>
                <w:sz w:val="20"/>
                <w:szCs w:val="20"/>
              </w:rPr>
              <w:t>тонн/ч</w:t>
            </w:r>
          </w:p>
        </w:tc>
        <w:tc>
          <w:tcPr>
            <w:tcW w:w="342"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195,5</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195,5</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195,5</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195,5</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195,5</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195,5</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195,5</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195,5</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195,5</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195,5</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195,5</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195,5</w:t>
            </w:r>
          </w:p>
        </w:tc>
        <w:tc>
          <w:tcPr>
            <w:tcW w:w="295"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195,5</w:t>
            </w:r>
          </w:p>
        </w:tc>
      </w:tr>
      <w:tr w:rsidR="0017672C" w:rsidRPr="0049480F" w:rsidTr="00F44C02">
        <w:trPr>
          <w:trHeight w:val="20"/>
        </w:trPr>
        <w:tc>
          <w:tcPr>
            <w:tcW w:w="754" w:type="pct"/>
            <w:shd w:val="clear" w:color="auto" w:fill="auto"/>
            <w:vAlign w:val="center"/>
            <w:hideMark/>
          </w:tcPr>
          <w:p w:rsidR="0017672C" w:rsidRPr="0049480F" w:rsidRDefault="0017672C" w:rsidP="0049480F">
            <w:pPr>
              <w:jc w:val="center"/>
              <w:rPr>
                <w:color w:val="000000"/>
                <w:sz w:val="20"/>
                <w:szCs w:val="20"/>
              </w:rPr>
            </w:pPr>
            <w:r w:rsidRPr="0049480F">
              <w:rPr>
                <w:color w:val="000000"/>
                <w:sz w:val="20"/>
                <w:szCs w:val="20"/>
              </w:rPr>
              <w:t>Предельный часовой расход на заполнение</w:t>
            </w:r>
          </w:p>
        </w:tc>
        <w:tc>
          <w:tcPr>
            <w:tcW w:w="375" w:type="pct"/>
            <w:shd w:val="clear" w:color="auto" w:fill="auto"/>
            <w:vAlign w:val="center"/>
            <w:hideMark/>
          </w:tcPr>
          <w:p w:rsidR="0017672C" w:rsidRPr="0049480F" w:rsidRDefault="0017672C" w:rsidP="0049480F">
            <w:pPr>
              <w:jc w:val="center"/>
              <w:rPr>
                <w:color w:val="000000"/>
                <w:sz w:val="20"/>
                <w:szCs w:val="20"/>
              </w:rPr>
            </w:pPr>
            <w:r w:rsidRPr="0049480F">
              <w:rPr>
                <w:color w:val="000000"/>
                <w:sz w:val="20"/>
                <w:szCs w:val="20"/>
              </w:rPr>
              <w:t>тонн/ч</w:t>
            </w:r>
          </w:p>
        </w:tc>
        <w:tc>
          <w:tcPr>
            <w:tcW w:w="342"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200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200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200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200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200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200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200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200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200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200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200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200</w:t>
            </w:r>
          </w:p>
        </w:tc>
        <w:tc>
          <w:tcPr>
            <w:tcW w:w="295"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200</w:t>
            </w:r>
          </w:p>
        </w:tc>
      </w:tr>
      <w:tr w:rsidR="0017672C" w:rsidRPr="0049480F" w:rsidTr="00F44C02">
        <w:trPr>
          <w:trHeight w:val="20"/>
        </w:trPr>
        <w:tc>
          <w:tcPr>
            <w:tcW w:w="754" w:type="pct"/>
            <w:shd w:val="clear" w:color="auto" w:fill="auto"/>
            <w:vAlign w:val="center"/>
            <w:hideMark/>
          </w:tcPr>
          <w:p w:rsidR="0017672C" w:rsidRPr="0049480F" w:rsidRDefault="0017672C" w:rsidP="0049480F">
            <w:pPr>
              <w:jc w:val="center"/>
              <w:rPr>
                <w:color w:val="000000"/>
                <w:sz w:val="20"/>
                <w:szCs w:val="20"/>
              </w:rPr>
            </w:pPr>
            <w:r w:rsidRPr="0049480F">
              <w:rPr>
                <w:color w:val="000000"/>
                <w:sz w:val="20"/>
                <w:szCs w:val="20"/>
              </w:rPr>
              <w:t>Максимум подпитки тепловой сети в эксплуатационном режиме</w:t>
            </w:r>
          </w:p>
        </w:tc>
        <w:tc>
          <w:tcPr>
            <w:tcW w:w="375" w:type="pct"/>
            <w:shd w:val="clear" w:color="auto" w:fill="auto"/>
            <w:vAlign w:val="center"/>
            <w:hideMark/>
          </w:tcPr>
          <w:p w:rsidR="0017672C" w:rsidRPr="0049480F" w:rsidRDefault="0017672C" w:rsidP="0049480F">
            <w:pPr>
              <w:jc w:val="center"/>
              <w:rPr>
                <w:color w:val="000000"/>
                <w:sz w:val="20"/>
                <w:szCs w:val="20"/>
              </w:rPr>
            </w:pPr>
            <w:r w:rsidRPr="0049480F">
              <w:rPr>
                <w:color w:val="000000"/>
                <w:sz w:val="20"/>
                <w:szCs w:val="20"/>
              </w:rPr>
              <w:t>тонн/ч</w:t>
            </w:r>
          </w:p>
        </w:tc>
        <w:tc>
          <w:tcPr>
            <w:tcW w:w="342"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412,75</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418,48</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418,94</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419,24</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419,40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419,41</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419,42</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419,43</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419,43</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419,43</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419,43</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419,43</w:t>
            </w:r>
          </w:p>
        </w:tc>
        <w:tc>
          <w:tcPr>
            <w:tcW w:w="295"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419,43</w:t>
            </w:r>
          </w:p>
        </w:tc>
      </w:tr>
      <w:tr w:rsidR="0017672C" w:rsidRPr="0049480F" w:rsidTr="00F44C02">
        <w:trPr>
          <w:trHeight w:val="20"/>
        </w:trPr>
        <w:tc>
          <w:tcPr>
            <w:tcW w:w="754" w:type="pct"/>
            <w:shd w:val="clear" w:color="auto" w:fill="auto"/>
            <w:vAlign w:val="center"/>
            <w:hideMark/>
          </w:tcPr>
          <w:p w:rsidR="0017672C" w:rsidRPr="0049480F" w:rsidRDefault="0017672C" w:rsidP="0049480F">
            <w:pPr>
              <w:jc w:val="center"/>
              <w:rPr>
                <w:color w:val="000000"/>
                <w:sz w:val="20"/>
                <w:szCs w:val="20"/>
              </w:rPr>
            </w:pPr>
            <w:r w:rsidRPr="0049480F">
              <w:rPr>
                <w:color w:val="000000"/>
                <w:sz w:val="20"/>
                <w:szCs w:val="20"/>
              </w:rPr>
              <w:t>Максимальная подпитка тепловой сети в период повреждения участка</w:t>
            </w:r>
          </w:p>
        </w:tc>
        <w:tc>
          <w:tcPr>
            <w:tcW w:w="375" w:type="pct"/>
            <w:shd w:val="clear" w:color="auto" w:fill="auto"/>
            <w:vAlign w:val="center"/>
            <w:hideMark/>
          </w:tcPr>
          <w:p w:rsidR="0017672C" w:rsidRPr="0049480F" w:rsidRDefault="0017672C" w:rsidP="0049480F">
            <w:pPr>
              <w:jc w:val="center"/>
              <w:rPr>
                <w:color w:val="000000"/>
                <w:sz w:val="20"/>
                <w:szCs w:val="20"/>
              </w:rPr>
            </w:pPr>
            <w:r w:rsidRPr="0049480F">
              <w:rPr>
                <w:color w:val="000000"/>
                <w:sz w:val="20"/>
                <w:szCs w:val="20"/>
              </w:rPr>
              <w:t>тонн/ч</w:t>
            </w:r>
          </w:p>
        </w:tc>
        <w:tc>
          <w:tcPr>
            <w:tcW w:w="342"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137,7</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183,5</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187,2</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189,6</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190,9</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191,0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191,1</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191,2</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191,2</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191,2</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191,2</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191,2</w:t>
            </w:r>
          </w:p>
        </w:tc>
        <w:tc>
          <w:tcPr>
            <w:tcW w:w="295"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191,2</w:t>
            </w:r>
          </w:p>
        </w:tc>
      </w:tr>
      <w:tr w:rsidR="0017672C" w:rsidRPr="0049480F" w:rsidTr="00F44C02">
        <w:trPr>
          <w:trHeight w:val="20"/>
        </w:trPr>
        <w:tc>
          <w:tcPr>
            <w:tcW w:w="754" w:type="pct"/>
            <w:shd w:val="clear" w:color="auto" w:fill="auto"/>
            <w:vAlign w:val="center"/>
            <w:hideMark/>
          </w:tcPr>
          <w:p w:rsidR="0017672C" w:rsidRPr="0049480F" w:rsidRDefault="0017672C" w:rsidP="0049480F">
            <w:pPr>
              <w:jc w:val="center"/>
              <w:rPr>
                <w:color w:val="000000"/>
                <w:sz w:val="20"/>
                <w:szCs w:val="20"/>
              </w:rPr>
            </w:pPr>
            <w:r w:rsidRPr="0049480F">
              <w:rPr>
                <w:color w:val="000000"/>
                <w:sz w:val="20"/>
                <w:szCs w:val="20"/>
              </w:rPr>
              <w:t>Резерв (+)/ дефицит (-) ВПУ</w:t>
            </w:r>
          </w:p>
        </w:tc>
        <w:tc>
          <w:tcPr>
            <w:tcW w:w="375" w:type="pct"/>
            <w:shd w:val="clear" w:color="auto" w:fill="auto"/>
            <w:vAlign w:val="center"/>
            <w:hideMark/>
          </w:tcPr>
          <w:p w:rsidR="0017672C" w:rsidRPr="0049480F" w:rsidRDefault="0017672C" w:rsidP="0049480F">
            <w:pPr>
              <w:jc w:val="center"/>
              <w:rPr>
                <w:color w:val="000000"/>
                <w:sz w:val="20"/>
                <w:szCs w:val="20"/>
              </w:rPr>
            </w:pPr>
            <w:r w:rsidRPr="0049480F">
              <w:rPr>
                <w:color w:val="000000"/>
                <w:sz w:val="20"/>
                <w:szCs w:val="20"/>
              </w:rPr>
              <w:t>тонн/ч</w:t>
            </w:r>
          </w:p>
        </w:tc>
        <w:tc>
          <w:tcPr>
            <w:tcW w:w="342"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1015,37</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1009,64</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1009,18</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1008,88</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1008,72</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1008,71</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1008,70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1008,69</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1008,69</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1008,69</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1008,69</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1008,69</w:t>
            </w:r>
          </w:p>
        </w:tc>
        <w:tc>
          <w:tcPr>
            <w:tcW w:w="295"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1008,69</w:t>
            </w:r>
          </w:p>
        </w:tc>
      </w:tr>
      <w:tr w:rsidR="0017672C" w:rsidRPr="0049480F" w:rsidTr="00F44C02">
        <w:trPr>
          <w:trHeight w:val="20"/>
        </w:trPr>
        <w:tc>
          <w:tcPr>
            <w:tcW w:w="754" w:type="pct"/>
            <w:shd w:val="clear" w:color="auto" w:fill="auto"/>
            <w:vAlign w:val="center"/>
            <w:hideMark/>
          </w:tcPr>
          <w:p w:rsidR="0017672C" w:rsidRPr="0049480F" w:rsidRDefault="0017672C" w:rsidP="0049480F">
            <w:pPr>
              <w:jc w:val="center"/>
              <w:rPr>
                <w:color w:val="000000"/>
                <w:sz w:val="20"/>
                <w:szCs w:val="20"/>
              </w:rPr>
            </w:pPr>
            <w:r w:rsidRPr="0049480F">
              <w:rPr>
                <w:color w:val="000000"/>
                <w:sz w:val="20"/>
                <w:szCs w:val="20"/>
              </w:rPr>
              <w:t>Доля резерва</w:t>
            </w:r>
          </w:p>
        </w:tc>
        <w:tc>
          <w:tcPr>
            <w:tcW w:w="375" w:type="pct"/>
            <w:shd w:val="clear" w:color="auto" w:fill="auto"/>
            <w:vAlign w:val="center"/>
            <w:hideMark/>
          </w:tcPr>
          <w:p w:rsidR="0017672C" w:rsidRPr="0049480F" w:rsidRDefault="0017672C" w:rsidP="0049480F">
            <w:pPr>
              <w:jc w:val="center"/>
              <w:rPr>
                <w:color w:val="000000"/>
                <w:sz w:val="20"/>
                <w:szCs w:val="20"/>
              </w:rPr>
            </w:pPr>
            <w:r w:rsidRPr="0049480F">
              <w:rPr>
                <w:color w:val="000000"/>
                <w:sz w:val="20"/>
                <w:szCs w:val="20"/>
              </w:rPr>
              <w:t>%</w:t>
            </w:r>
          </w:p>
        </w:tc>
        <w:tc>
          <w:tcPr>
            <w:tcW w:w="342"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80,59</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80,13</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80,09</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80,07</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80,06</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80,06</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80,06</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80,05</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80,05</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80,05</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80,05</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80,05</w:t>
            </w:r>
          </w:p>
        </w:tc>
        <w:tc>
          <w:tcPr>
            <w:tcW w:w="295"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80,05</w:t>
            </w:r>
          </w:p>
        </w:tc>
      </w:tr>
      <w:tr w:rsidR="00F44C02" w:rsidRPr="0049480F" w:rsidTr="00F44C02">
        <w:trPr>
          <w:trHeight w:val="20"/>
        </w:trPr>
        <w:tc>
          <w:tcPr>
            <w:tcW w:w="5000" w:type="pct"/>
            <w:gridSpan w:val="15"/>
            <w:shd w:val="clear" w:color="auto" w:fill="auto"/>
            <w:vAlign w:val="center"/>
            <w:hideMark/>
          </w:tcPr>
          <w:p w:rsidR="00F44C02" w:rsidRPr="0049480F" w:rsidRDefault="00F44C02" w:rsidP="0049480F">
            <w:pPr>
              <w:jc w:val="center"/>
              <w:rPr>
                <w:b/>
                <w:bCs/>
                <w:color w:val="000000"/>
                <w:sz w:val="20"/>
                <w:szCs w:val="20"/>
              </w:rPr>
            </w:pPr>
            <w:r w:rsidRPr="0049480F">
              <w:rPr>
                <w:b/>
                <w:bCs/>
                <w:color w:val="000000"/>
                <w:sz w:val="20"/>
                <w:szCs w:val="20"/>
              </w:rPr>
              <w:t>ЦК-2</w:t>
            </w:r>
          </w:p>
        </w:tc>
      </w:tr>
      <w:tr w:rsidR="0017672C" w:rsidRPr="0049480F" w:rsidTr="00F44C02">
        <w:trPr>
          <w:trHeight w:val="20"/>
        </w:trPr>
        <w:tc>
          <w:tcPr>
            <w:tcW w:w="754" w:type="pct"/>
            <w:shd w:val="clear" w:color="auto" w:fill="auto"/>
            <w:vAlign w:val="center"/>
            <w:hideMark/>
          </w:tcPr>
          <w:p w:rsidR="0017672C" w:rsidRPr="0049480F" w:rsidRDefault="0017672C" w:rsidP="0049480F">
            <w:pPr>
              <w:jc w:val="center"/>
              <w:rPr>
                <w:color w:val="000000"/>
                <w:sz w:val="20"/>
                <w:szCs w:val="20"/>
              </w:rPr>
            </w:pPr>
            <w:r w:rsidRPr="0049480F">
              <w:rPr>
                <w:color w:val="000000"/>
                <w:sz w:val="20"/>
                <w:szCs w:val="20"/>
              </w:rPr>
              <w:t>Производительность ВПУ</w:t>
            </w:r>
          </w:p>
        </w:tc>
        <w:tc>
          <w:tcPr>
            <w:tcW w:w="375" w:type="pct"/>
            <w:shd w:val="clear" w:color="auto" w:fill="auto"/>
            <w:vAlign w:val="center"/>
            <w:hideMark/>
          </w:tcPr>
          <w:p w:rsidR="0017672C" w:rsidRPr="0049480F" w:rsidRDefault="0017672C" w:rsidP="0049480F">
            <w:pPr>
              <w:jc w:val="center"/>
              <w:rPr>
                <w:color w:val="000000"/>
                <w:sz w:val="20"/>
                <w:szCs w:val="20"/>
              </w:rPr>
            </w:pPr>
            <w:r w:rsidRPr="0049480F">
              <w:rPr>
                <w:color w:val="000000"/>
                <w:sz w:val="20"/>
                <w:szCs w:val="20"/>
              </w:rPr>
              <w:t>тонн/ч</w:t>
            </w:r>
          </w:p>
        </w:tc>
        <w:tc>
          <w:tcPr>
            <w:tcW w:w="342"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720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720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720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720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720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720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720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720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720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720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720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720</w:t>
            </w:r>
          </w:p>
        </w:tc>
        <w:tc>
          <w:tcPr>
            <w:tcW w:w="295"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720</w:t>
            </w:r>
          </w:p>
        </w:tc>
      </w:tr>
      <w:tr w:rsidR="0017672C" w:rsidRPr="0049480F" w:rsidTr="00F44C02">
        <w:trPr>
          <w:trHeight w:val="20"/>
        </w:trPr>
        <w:tc>
          <w:tcPr>
            <w:tcW w:w="754" w:type="pct"/>
            <w:shd w:val="clear" w:color="auto" w:fill="auto"/>
            <w:vAlign w:val="center"/>
            <w:hideMark/>
          </w:tcPr>
          <w:p w:rsidR="0017672C" w:rsidRPr="0049480F" w:rsidRDefault="0017672C" w:rsidP="0049480F">
            <w:pPr>
              <w:jc w:val="center"/>
              <w:rPr>
                <w:color w:val="000000"/>
                <w:sz w:val="20"/>
                <w:szCs w:val="20"/>
              </w:rPr>
            </w:pPr>
            <w:r w:rsidRPr="0049480F">
              <w:rPr>
                <w:color w:val="000000"/>
                <w:sz w:val="20"/>
                <w:szCs w:val="20"/>
              </w:rPr>
              <w:t>Всего подпитка тепловой сети, в т.ч.:</w:t>
            </w:r>
          </w:p>
        </w:tc>
        <w:tc>
          <w:tcPr>
            <w:tcW w:w="375" w:type="pct"/>
            <w:shd w:val="clear" w:color="auto" w:fill="auto"/>
            <w:vAlign w:val="center"/>
            <w:hideMark/>
          </w:tcPr>
          <w:p w:rsidR="0017672C" w:rsidRPr="0049480F" w:rsidRDefault="0017672C" w:rsidP="0049480F">
            <w:pPr>
              <w:jc w:val="center"/>
              <w:rPr>
                <w:color w:val="000000"/>
                <w:sz w:val="20"/>
                <w:szCs w:val="20"/>
              </w:rPr>
            </w:pPr>
            <w:r w:rsidRPr="0049480F">
              <w:rPr>
                <w:color w:val="000000"/>
                <w:sz w:val="20"/>
                <w:szCs w:val="20"/>
              </w:rPr>
              <w:t>тонн/ч</w:t>
            </w:r>
          </w:p>
        </w:tc>
        <w:tc>
          <w:tcPr>
            <w:tcW w:w="342"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118,69</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118,69</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118,69</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118,86</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119,02</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119,05</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119,05</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119,06</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119,06</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119,06</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119,06</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119,06</w:t>
            </w:r>
          </w:p>
        </w:tc>
        <w:tc>
          <w:tcPr>
            <w:tcW w:w="295"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119,06</w:t>
            </w:r>
          </w:p>
        </w:tc>
      </w:tr>
      <w:tr w:rsidR="0017672C" w:rsidRPr="0049480F" w:rsidTr="00F44C02">
        <w:trPr>
          <w:trHeight w:val="20"/>
        </w:trPr>
        <w:tc>
          <w:tcPr>
            <w:tcW w:w="754" w:type="pct"/>
            <w:shd w:val="clear" w:color="auto" w:fill="auto"/>
            <w:vAlign w:val="center"/>
            <w:hideMark/>
          </w:tcPr>
          <w:p w:rsidR="0017672C" w:rsidRPr="0049480F" w:rsidRDefault="0017672C" w:rsidP="0049480F">
            <w:pPr>
              <w:jc w:val="right"/>
              <w:rPr>
                <w:color w:val="000000"/>
                <w:sz w:val="20"/>
                <w:szCs w:val="20"/>
              </w:rPr>
            </w:pPr>
            <w:r w:rsidRPr="0049480F">
              <w:rPr>
                <w:color w:val="000000"/>
                <w:sz w:val="20"/>
                <w:szCs w:val="20"/>
              </w:rPr>
              <w:t>нормативные утечки теплоносителя</w:t>
            </w:r>
          </w:p>
        </w:tc>
        <w:tc>
          <w:tcPr>
            <w:tcW w:w="375" w:type="pct"/>
            <w:shd w:val="clear" w:color="auto" w:fill="auto"/>
            <w:vAlign w:val="center"/>
            <w:hideMark/>
          </w:tcPr>
          <w:p w:rsidR="0017672C" w:rsidRPr="0049480F" w:rsidRDefault="0017672C" w:rsidP="0049480F">
            <w:pPr>
              <w:jc w:val="center"/>
              <w:rPr>
                <w:color w:val="000000"/>
                <w:sz w:val="20"/>
                <w:szCs w:val="20"/>
              </w:rPr>
            </w:pPr>
            <w:r w:rsidRPr="0049480F">
              <w:rPr>
                <w:color w:val="000000"/>
                <w:sz w:val="20"/>
                <w:szCs w:val="20"/>
              </w:rPr>
              <w:t>тонн/ч</w:t>
            </w:r>
          </w:p>
        </w:tc>
        <w:tc>
          <w:tcPr>
            <w:tcW w:w="342"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11,09</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11,09</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11,09</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11,26</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11,42</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11,45</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11,45</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11,45</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11,45</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11,45</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11,45</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11,45</w:t>
            </w:r>
          </w:p>
        </w:tc>
        <w:tc>
          <w:tcPr>
            <w:tcW w:w="295"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11,45</w:t>
            </w:r>
          </w:p>
        </w:tc>
      </w:tr>
      <w:tr w:rsidR="0017672C" w:rsidRPr="0049480F" w:rsidTr="00F44C02">
        <w:trPr>
          <w:trHeight w:val="20"/>
        </w:trPr>
        <w:tc>
          <w:tcPr>
            <w:tcW w:w="754" w:type="pct"/>
            <w:shd w:val="clear" w:color="auto" w:fill="auto"/>
            <w:vAlign w:val="center"/>
            <w:hideMark/>
          </w:tcPr>
          <w:p w:rsidR="0017672C" w:rsidRPr="0049480F" w:rsidRDefault="0017672C" w:rsidP="0049480F">
            <w:pPr>
              <w:jc w:val="right"/>
              <w:rPr>
                <w:color w:val="000000"/>
                <w:sz w:val="20"/>
                <w:szCs w:val="20"/>
              </w:rPr>
            </w:pPr>
            <w:r w:rsidRPr="0049480F">
              <w:rPr>
                <w:color w:val="000000"/>
                <w:sz w:val="20"/>
                <w:szCs w:val="20"/>
              </w:rPr>
              <w:t>сверхнормативные утечки теплоносителя</w:t>
            </w:r>
          </w:p>
        </w:tc>
        <w:tc>
          <w:tcPr>
            <w:tcW w:w="375" w:type="pct"/>
            <w:shd w:val="clear" w:color="auto" w:fill="auto"/>
            <w:vAlign w:val="center"/>
            <w:hideMark/>
          </w:tcPr>
          <w:p w:rsidR="0017672C" w:rsidRPr="0049480F" w:rsidRDefault="0017672C" w:rsidP="0049480F">
            <w:pPr>
              <w:jc w:val="center"/>
              <w:rPr>
                <w:color w:val="000000"/>
                <w:sz w:val="20"/>
                <w:szCs w:val="20"/>
              </w:rPr>
            </w:pPr>
            <w:r w:rsidRPr="0049480F">
              <w:rPr>
                <w:color w:val="000000"/>
                <w:sz w:val="20"/>
                <w:szCs w:val="20"/>
              </w:rPr>
              <w:t>тонн/ч</w:t>
            </w:r>
          </w:p>
        </w:tc>
        <w:tc>
          <w:tcPr>
            <w:tcW w:w="342"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0</w:t>
            </w:r>
          </w:p>
        </w:tc>
        <w:tc>
          <w:tcPr>
            <w:tcW w:w="295"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0</w:t>
            </w:r>
          </w:p>
        </w:tc>
      </w:tr>
      <w:tr w:rsidR="0017672C" w:rsidRPr="0049480F" w:rsidTr="00F44C02">
        <w:trPr>
          <w:trHeight w:val="20"/>
        </w:trPr>
        <w:tc>
          <w:tcPr>
            <w:tcW w:w="754" w:type="pct"/>
            <w:shd w:val="clear" w:color="auto" w:fill="auto"/>
            <w:vAlign w:val="center"/>
            <w:hideMark/>
          </w:tcPr>
          <w:p w:rsidR="0017672C" w:rsidRPr="0049480F" w:rsidRDefault="0017672C" w:rsidP="0049480F">
            <w:pPr>
              <w:jc w:val="right"/>
              <w:rPr>
                <w:color w:val="000000"/>
                <w:sz w:val="20"/>
                <w:szCs w:val="20"/>
              </w:rPr>
            </w:pPr>
            <w:r w:rsidRPr="0049480F">
              <w:rPr>
                <w:color w:val="000000"/>
                <w:sz w:val="20"/>
                <w:szCs w:val="20"/>
              </w:rPr>
              <w:t>отпуск теплоносителя из тепловых сетей на цели горячего водоснабжения (для открытых систем теплоснабжения)</w:t>
            </w:r>
          </w:p>
        </w:tc>
        <w:tc>
          <w:tcPr>
            <w:tcW w:w="375" w:type="pct"/>
            <w:shd w:val="clear" w:color="auto" w:fill="auto"/>
            <w:vAlign w:val="center"/>
            <w:hideMark/>
          </w:tcPr>
          <w:p w:rsidR="0017672C" w:rsidRPr="0049480F" w:rsidRDefault="0017672C" w:rsidP="0049480F">
            <w:pPr>
              <w:jc w:val="center"/>
              <w:rPr>
                <w:color w:val="000000"/>
                <w:sz w:val="20"/>
                <w:szCs w:val="20"/>
              </w:rPr>
            </w:pPr>
            <w:r w:rsidRPr="0049480F">
              <w:rPr>
                <w:color w:val="000000"/>
                <w:sz w:val="20"/>
                <w:szCs w:val="20"/>
              </w:rPr>
              <w:t>тонн/ч</w:t>
            </w:r>
          </w:p>
        </w:tc>
        <w:tc>
          <w:tcPr>
            <w:tcW w:w="342"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107,6</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107,6</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107,6</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107,6</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107,6</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107,6</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107,6</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107,6</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107,6</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107,6</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107,6</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107,6</w:t>
            </w:r>
          </w:p>
        </w:tc>
        <w:tc>
          <w:tcPr>
            <w:tcW w:w="295"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107,6</w:t>
            </w:r>
          </w:p>
        </w:tc>
      </w:tr>
      <w:tr w:rsidR="0017672C" w:rsidRPr="0049480F" w:rsidTr="00F44C02">
        <w:trPr>
          <w:trHeight w:val="20"/>
        </w:trPr>
        <w:tc>
          <w:tcPr>
            <w:tcW w:w="754" w:type="pct"/>
            <w:shd w:val="clear" w:color="auto" w:fill="auto"/>
            <w:vAlign w:val="center"/>
            <w:hideMark/>
          </w:tcPr>
          <w:p w:rsidR="0017672C" w:rsidRPr="0049480F" w:rsidRDefault="0017672C" w:rsidP="0049480F">
            <w:pPr>
              <w:jc w:val="center"/>
              <w:rPr>
                <w:color w:val="000000"/>
                <w:sz w:val="20"/>
                <w:szCs w:val="20"/>
              </w:rPr>
            </w:pPr>
            <w:r w:rsidRPr="0049480F">
              <w:rPr>
                <w:color w:val="000000"/>
                <w:sz w:val="20"/>
                <w:szCs w:val="20"/>
              </w:rPr>
              <w:t>Предельный часовой расход на заполнение</w:t>
            </w:r>
          </w:p>
        </w:tc>
        <w:tc>
          <w:tcPr>
            <w:tcW w:w="375" w:type="pct"/>
            <w:shd w:val="clear" w:color="auto" w:fill="auto"/>
            <w:vAlign w:val="center"/>
            <w:hideMark/>
          </w:tcPr>
          <w:p w:rsidR="0017672C" w:rsidRPr="0049480F" w:rsidRDefault="0017672C" w:rsidP="0049480F">
            <w:pPr>
              <w:jc w:val="center"/>
              <w:rPr>
                <w:color w:val="000000"/>
                <w:sz w:val="20"/>
                <w:szCs w:val="20"/>
              </w:rPr>
            </w:pPr>
            <w:r w:rsidRPr="0049480F">
              <w:rPr>
                <w:color w:val="000000"/>
                <w:sz w:val="20"/>
                <w:szCs w:val="20"/>
              </w:rPr>
              <w:t>тонн/ч</w:t>
            </w:r>
          </w:p>
        </w:tc>
        <w:tc>
          <w:tcPr>
            <w:tcW w:w="342"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200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200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200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200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200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200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200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200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200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200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200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200</w:t>
            </w:r>
          </w:p>
        </w:tc>
        <w:tc>
          <w:tcPr>
            <w:tcW w:w="295"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200</w:t>
            </w:r>
          </w:p>
        </w:tc>
      </w:tr>
      <w:tr w:rsidR="0017672C" w:rsidRPr="0049480F" w:rsidTr="00F44C02">
        <w:trPr>
          <w:trHeight w:val="20"/>
        </w:trPr>
        <w:tc>
          <w:tcPr>
            <w:tcW w:w="754" w:type="pct"/>
            <w:shd w:val="clear" w:color="auto" w:fill="auto"/>
            <w:vAlign w:val="center"/>
            <w:hideMark/>
          </w:tcPr>
          <w:p w:rsidR="0017672C" w:rsidRPr="0049480F" w:rsidRDefault="0017672C" w:rsidP="0049480F">
            <w:pPr>
              <w:jc w:val="center"/>
              <w:rPr>
                <w:color w:val="000000"/>
                <w:sz w:val="20"/>
                <w:szCs w:val="20"/>
              </w:rPr>
            </w:pPr>
            <w:r w:rsidRPr="0049480F">
              <w:rPr>
                <w:color w:val="000000"/>
                <w:sz w:val="20"/>
                <w:szCs w:val="20"/>
              </w:rPr>
              <w:t>Максимум подпитки тепловой сети в эксплуатационном режиме</w:t>
            </w:r>
          </w:p>
        </w:tc>
        <w:tc>
          <w:tcPr>
            <w:tcW w:w="375" w:type="pct"/>
            <w:shd w:val="clear" w:color="auto" w:fill="auto"/>
            <w:vAlign w:val="center"/>
            <w:hideMark/>
          </w:tcPr>
          <w:p w:rsidR="0017672C" w:rsidRPr="0049480F" w:rsidRDefault="0017672C" w:rsidP="0049480F">
            <w:pPr>
              <w:jc w:val="center"/>
              <w:rPr>
                <w:color w:val="000000"/>
                <w:sz w:val="20"/>
                <w:szCs w:val="20"/>
              </w:rPr>
            </w:pPr>
            <w:r w:rsidRPr="0049480F">
              <w:rPr>
                <w:color w:val="000000"/>
                <w:sz w:val="20"/>
                <w:szCs w:val="20"/>
              </w:rPr>
              <w:t>тонн/ч</w:t>
            </w:r>
          </w:p>
        </w:tc>
        <w:tc>
          <w:tcPr>
            <w:tcW w:w="342"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318,69</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318,69</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318,69</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318,86</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319,02</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319,05</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319,05</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319,06</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319,06</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319,06</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319,06</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319,06</w:t>
            </w:r>
          </w:p>
        </w:tc>
        <w:tc>
          <w:tcPr>
            <w:tcW w:w="295"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319,06</w:t>
            </w:r>
          </w:p>
        </w:tc>
      </w:tr>
      <w:tr w:rsidR="0017672C" w:rsidRPr="0049480F" w:rsidTr="00F44C02">
        <w:trPr>
          <w:trHeight w:val="20"/>
        </w:trPr>
        <w:tc>
          <w:tcPr>
            <w:tcW w:w="754" w:type="pct"/>
            <w:shd w:val="clear" w:color="auto" w:fill="auto"/>
            <w:vAlign w:val="center"/>
            <w:hideMark/>
          </w:tcPr>
          <w:p w:rsidR="0017672C" w:rsidRPr="0049480F" w:rsidRDefault="0017672C" w:rsidP="0049480F">
            <w:pPr>
              <w:jc w:val="center"/>
              <w:rPr>
                <w:color w:val="000000"/>
                <w:sz w:val="20"/>
                <w:szCs w:val="20"/>
              </w:rPr>
            </w:pPr>
            <w:r w:rsidRPr="0049480F">
              <w:rPr>
                <w:color w:val="000000"/>
                <w:sz w:val="20"/>
                <w:szCs w:val="20"/>
              </w:rPr>
              <w:t>Максимальная подпитка тепловой сети в период повреждения участка</w:t>
            </w:r>
          </w:p>
        </w:tc>
        <w:tc>
          <w:tcPr>
            <w:tcW w:w="375" w:type="pct"/>
            <w:shd w:val="clear" w:color="auto" w:fill="auto"/>
            <w:vAlign w:val="center"/>
            <w:hideMark/>
          </w:tcPr>
          <w:p w:rsidR="0017672C" w:rsidRPr="0049480F" w:rsidRDefault="0017672C" w:rsidP="0049480F">
            <w:pPr>
              <w:jc w:val="center"/>
              <w:rPr>
                <w:color w:val="000000"/>
                <w:sz w:val="20"/>
                <w:szCs w:val="20"/>
              </w:rPr>
            </w:pPr>
            <w:r w:rsidRPr="0049480F">
              <w:rPr>
                <w:color w:val="000000"/>
                <w:sz w:val="20"/>
                <w:szCs w:val="20"/>
              </w:rPr>
              <w:t>тонн/ч</w:t>
            </w:r>
          </w:p>
        </w:tc>
        <w:tc>
          <w:tcPr>
            <w:tcW w:w="342"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88,7</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88,7</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88,7</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90,0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91,4</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91,6</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91,6</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91,6</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91,6</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91,6</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91,6</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91,6</w:t>
            </w:r>
          </w:p>
        </w:tc>
        <w:tc>
          <w:tcPr>
            <w:tcW w:w="295"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91,6</w:t>
            </w:r>
          </w:p>
        </w:tc>
      </w:tr>
      <w:tr w:rsidR="0017672C" w:rsidRPr="0049480F" w:rsidTr="00F44C02">
        <w:trPr>
          <w:trHeight w:val="20"/>
        </w:trPr>
        <w:tc>
          <w:tcPr>
            <w:tcW w:w="754" w:type="pct"/>
            <w:shd w:val="clear" w:color="auto" w:fill="auto"/>
            <w:vAlign w:val="center"/>
            <w:hideMark/>
          </w:tcPr>
          <w:p w:rsidR="0017672C" w:rsidRPr="0049480F" w:rsidRDefault="0017672C" w:rsidP="0049480F">
            <w:pPr>
              <w:jc w:val="center"/>
              <w:rPr>
                <w:color w:val="000000"/>
                <w:sz w:val="20"/>
                <w:szCs w:val="20"/>
              </w:rPr>
            </w:pPr>
            <w:r w:rsidRPr="0049480F">
              <w:rPr>
                <w:color w:val="000000"/>
                <w:sz w:val="20"/>
                <w:szCs w:val="20"/>
              </w:rPr>
              <w:t>Резерв (+)/ дефицит (-) ВПУ</w:t>
            </w:r>
          </w:p>
        </w:tc>
        <w:tc>
          <w:tcPr>
            <w:tcW w:w="375" w:type="pct"/>
            <w:shd w:val="clear" w:color="auto" w:fill="auto"/>
            <w:vAlign w:val="center"/>
            <w:hideMark/>
          </w:tcPr>
          <w:p w:rsidR="0017672C" w:rsidRPr="0049480F" w:rsidRDefault="0017672C" w:rsidP="0049480F">
            <w:pPr>
              <w:jc w:val="center"/>
              <w:rPr>
                <w:color w:val="000000"/>
                <w:sz w:val="20"/>
                <w:szCs w:val="20"/>
              </w:rPr>
            </w:pPr>
            <w:r w:rsidRPr="0049480F">
              <w:rPr>
                <w:color w:val="000000"/>
                <w:sz w:val="20"/>
                <w:szCs w:val="20"/>
              </w:rPr>
              <w:t>тонн/ч</w:t>
            </w:r>
          </w:p>
        </w:tc>
        <w:tc>
          <w:tcPr>
            <w:tcW w:w="342"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596,3</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596,3</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596,3</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596,2</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596,0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596,0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596,0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596,0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596,0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596,0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596,0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596,0</w:t>
            </w:r>
          </w:p>
        </w:tc>
        <w:tc>
          <w:tcPr>
            <w:tcW w:w="295"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596,0</w:t>
            </w:r>
          </w:p>
        </w:tc>
      </w:tr>
      <w:tr w:rsidR="0017672C" w:rsidRPr="0049480F" w:rsidTr="00F44C02">
        <w:trPr>
          <w:trHeight w:val="20"/>
        </w:trPr>
        <w:tc>
          <w:tcPr>
            <w:tcW w:w="754" w:type="pct"/>
            <w:shd w:val="clear" w:color="auto" w:fill="auto"/>
            <w:vAlign w:val="center"/>
            <w:hideMark/>
          </w:tcPr>
          <w:p w:rsidR="0017672C" w:rsidRPr="0049480F" w:rsidRDefault="0017672C" w:rsidP="0049480F">
            <w:pPr>
              <w:jc w:val="center"/>
              <w:rPr>
                <w:color w:val="000000"/>
                <w:sz w:val="20"/>
                <w:szCs w:val="20"/>
              </w:rPr>
            </w:pPr>
            <w:r w:rsidRPr="0049480F">
              <w:rPr>
                <w:color w:val="000000"/>
                <w:sz w:val="20"/>
                <w:szCs w:val="20"/>
              </w:rPr>
              <w:t>Доля резерва</w:t>
            </w:r>
          </w:p>
        </w:tc>
        <w:tc>
          <w:tcPr>
            <w:tcW w:w="375" w:type="pct"/>
            <w:shd w:val="clear" w:color="auto" w:fill="auto"/>
            <w:vAlign w:val="center"/>
            <w:hideMark/>
          </w:tcPr>
          <w:p w:rsidR="0017672C" w:rsidRPr="0049480F" w:rsidRDefault="0017672C" w:rsidP="0049480F">
            <w:pPr>
              <w:jc w:val="center"/>
              <w:rPr>
                <w:color w:val="000000"/>
                <w:sz w:val="20"/>
                <w:szCs w:val="20"/>
              </w:rPr>
            </w:pPr>
            <w:r w:rsidRPr="0049480F">
              <w:rPr>
                <w:color w:val="000000"/>
                <w:sz w:val="20"/>
                <w:szCs w:val="20"/>
              </w:rPr>
              <w:t>%</w:t>
            </w:r>
          </w:p>
        </w:tc>
        <w:tc>
          <w:tcPr>
            <w:tcW w:w="342"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82,82</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82,82</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82,82</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82,80</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82,78</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82,77</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82,77</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82,77</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82,77</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82,77</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82,77</w:t>
            </w:r>
          </w:p>
        </w:tc>
        <w:tc>
          <w:tcPr>
            <w:tcW w:w="294"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82,77</w:t>
            </w:r>
          </w:p>
        </w:tc>
        <w:tc>
          <w:tcPr>
            <w:tcW w:w="295" w:type="pct"/>
            <w:tcBorders>
              <w:top w:val="nil"/>
              <w:left w:val="nil"/>
              <w:bottom w:val="single" w:sz="8" w:space="0" w:color="auto"/>
              <w:right w:val="single" w:sz="8" w:space="0" w:color="auto"/>
            </w:tcBorders>
            <w:shd w:val="clear" w:color="auto" w:fill="auto"/>
            <w:vAlign w:val="center"/>
          </w:tcPr>
          <w:p w:rsidR="0017672C" w:rsidRPr="0049480F" w:rsidRDefault="0017672C" w:rsidP="0049480F">
            <w:pPr>
              <w:jc w:val="center"/>
              <w:rPr>
                <w:color w:val="000000"/>
                <w:sz w:val="20"/>
                <w:szCs w:val="20"/>
              </w:rPr>
            </w:pPr>
            <w:r w:rsidRPr="0049480F">
              <w:rPr>
                <w:color w:val="000000"/>
                <w:sz w:val="20"/>
                <w:szCs w:val="20"/>
              </w:rPr>
              <w:t>82,77</w:t>
            </w:r>
          </w:p>
        </w:tc>
      </w:tr>
    </w:tbl>
    <w:p w:rsidR="00513362" w:rsidRPr="0049480F" w:rsidRDefault="00513362" w:rsidP="0049480F">
      <w:pPr>
        <w:sectPr w:rsidR="00513362" w:rsidRPr="0049480F" w:rsidSect="002F3810">
          <w:pgSz w:w="16838" w:h="11906" w:orient="landscape"/>
          <w:pgMar w:top="1701" w:right="567" w:bottom="567" w:left="567" w:header="709" w:footer="289" w:gutter="0"/>
          <w:cols w:space="708"/>
          <w:docGrid w:linePitch="360"/>
        </w:sectPr>
      </w:pPr>
    </w:p>
    <w:p w:rsidR="009C79D6" w:rsidRPr="0049480F" w:rsidRDefault="009C79D6" w:rsidP="0049480F">
      <w:pPr>
        <w:pStyle w:val="021"/>
        <w:keepNext w:val="0"/>
        <w:keepLines w:val="0"/>
        <w:pageBreakBefore w:val="0"/>
        <w:widowControl w:val="0"/>
        <w:spacing w:after="120" w:line="360" w:lineRule="auto"/>
        <w:rPr>
          <w:rFonts w:cs="Times New Roman"/>
          <w:sz w:val="24"/>
          <w:szCs w:val="24"/>
        </w:rPr>
      </w:pPr>
      <w:bookmarkStart w:id="94" w:name="_Toc149570904"/>
      <w:bookmarkStart w:id="95" w:name="bookmark144"/>
      <w:r w:rsidRPr="0049480F">
        <w:rPr>
          <w:rFonts w:cs="Times New Roman"/>
          <w:bCs/>
          <w:sz w:val="24"/>
          <w:szCs w:val="24"/>
        </w:rPr>
        <w:t xml:space="preserve">ОСНОВНЫЕ ПОЛОЖЕНИЯ МАСТЕР-ПЛАНА РАЗВИТИЯ СИСТЕМ ТЕПЛОСНАБЖЕНИЯ </w:t>
      </w:r>
      <w:r w:rsidR="003200D9" w:rsidRPr="0049480F">
        <w:rPr>
          <w:rFonts w:cs="Times New Roman"/>
          <w:bCs/>
          <w:caps w:val="0"/>
          <w:sz w:val="24"/>
          <w:szCs w:val="24"/>
        </w:rPr>
        <w:t>ГОРОДА НЕФТЕЮГАНСКА</w:t>
      </w:r>
      <w:bookmarkEnd w:id="94"/>
    </w:p>
    <w:p w:rsidR="009C79D6" w:rsidRPr="0049480F" w:rsidRDefault="009C79D6" w:rsidP="0049480F">
      <w:pPr>
        <w:pStyle w:val="24"/>
        <w:keepNext w:val="0"/>
        <w:keepLines w:val="0"/>
        <w:numPr>
          <w:ilvl w:val="1"/>
          <w:numId w:val="107"/>
        </w:numPr>
        <w:tabs>
          <w:tab w:val="left" w:pos="1418"/>
        </w:tabs>
        <w:suppressAutoHyphens/>
        <w:spacing w:before="120" w:line="360" w:lineRule="auto"/>
        <w:ind w:left="0" w:firstLine="709"/>
        <w:jc w:val="both"/>
        <w:rPr>
          <w:rFonts w:ascii="Times New Roman" w:hAnsi="Times New Roman"/>
          <w:color w:val="auto"/>
        </w:rPr>
      </w:pPr>
      <w:bookmarkStart w:id="96" w:name="_Toc42605443"/>
      <w:bookmarkStart w:id="97" w:name="_Toc149570905"/>
      <w:r w:rsidRPr="0049480F">
        <w:rPr>
          <w:rFonts w:ascii="Times New Roman" w:hAnsi="Times New Roman"/>
          <w:color w:val="auto"/>
        </w:rPr>
        <w:t xml:space="preserve">Описание сценариев развития теплоснабжения </w:t>
      </w:r>
      <w:bookmarkEnd w:id="96"/>
      <w:r w:rsidR="00E24773" w:rsidRPr="0049480F">
        <w:rPr>
          <w:rFonts w:ascii="Times New Roman" w:hAnsi="Times New Roman"/>
          <w:color w:val="auto"/>
        </w:rPr>
        <w:t>города Нефтеюганска</w:t>
      </w:r>
      <w:bookmarkEnd w:id="97"/>
    </w:p>
    <w:p w:rsidR="0014597A" w:rsidRPr="0049480F" w:rsidRDefault="0014597A" w:rsidP="0049480F">
      <w:pPr>
        <w:pStyle w:val="affffffffff9"/>
        <w:rPr>
          <w:rFonts w:ascii="Times New Roman" w:hAnsi="Times New Roman" w:cs="Times New Roman"/>
        </w:rPr>
      </w:pPr>
      <w:r w:rsidRPr="0049480F">
        <w:rPr>
          <w:rFonts w:ascii="Times New Roman" w:hAnsi="Times New Roman" w:cs="Times New Roman"/>
        </w:rPr>
        <w:t xml:space="preserve">Предложения по строительству, реконструкции и техническому перевооружению источников тепловой энергии расположенных на территории города Нефтеюганска, в первую очередь определяются перспективными условиями развития энергетики Ханты-Мансийского автономного округа в целом. </w:t>
      </w:r>
    </w:p>
    <w:p w:rsidR="0014597A" w:rsidRPr="0049480F" w:rsidRDefault="0014597A" w:rsidP="0049480F">
      <w:pPr>
        <w:pStyle w:val="affffffffff9"/>
        <w:rPr>
          <w:rFonts w:ascii="Times New Roman" w:hAnsi="Times New Roman" w:cs="Times New Roman"/>
        </w:rPr>
      </w:pPr>
      <w:r w:rsidRPr="0049480F">
        <w:rPr>
          <w:rFonts w:ascii="Times New Roman" w:hAnsi="Times New Roman" w:cs="Times New Roman"/>
        </w:rPr>
        <w:t>Основные программные и нормативные документы, которые регламентируют планы по развитию электроэнергетики и газификации Ханты-Мансийского автономного округа - Югры:</w:t>
      </w:r>
    </w:p>
    <w:p w:rsidR="0014597A" w:rsidRPr="0049480F" w:rsidRDefault="0014597A" w:rsidP="0049480F">
      <w:pPr>
        <w:pStyle w:val="affffffffff9"/>
        <w:numPr>
          <w:ilvl w:val="0"/>
          <w:numId w:val="115"/>
        </w:numPr>
        <w:tabs>
          <w:tab w:val="left" w:pos="1134"/>
        </w:tabs>
        <w:ind w:left="0" w:firstLine="709"/>
        <w:rPr>
          <w:rFonts w:ascii="Times New Roman" w:hAnsi="Times New Roman" w:cs="Times New Roman"/>
        </w:rPr>
      </w:pPr>
      <w:r w:rsidRPr="0049480F">
        <w:rPr>
          <w:rFonts w:ascii="Times New Roman" w:hAnsi="Times New Roman" w:cs="Times New Roman"/>
        </w:rPr>
        <w:t>Региональная программа газификации жилищно-коммунального хозяйства, промышленных и иных организаций Ханты-Мансийского автономного округа – Югры на 2020-2024 годы, утвержденная распоряжением Правительства Ханты-Мансийского автономного округа – Югры от 22 февраля 2019 года № 96-рп;</w:t>
      </w:r>
    </w:p>
    <w:p w:rsidR="0014597A" w:rsidRPr="0049480F" w:rsidRDefault="0014597A" w:rsidP="0049480F">
      <w:pPr>
        <w:pStyle w:val="affffffffff9"/>
        <w:numPr>
          <w:ilvl w:val="0"/>
          <w:numId w:val="115"/>
        </w:numPr>
        <w:tabs>
          <w:tab w:val="left" w:pos="1134"/>
        </w:tabs>
        <w:ind w:left="0" w:firstLine="709"/>
        <w:rPr>
          <w:rFonts w:ascii="Times New Roman" w:hAnsi="Times New Roman" w:cs="Times New Roman"/>
        </w:rPr>
      </w:pPr>
      <w:r w:rsidRPr="0049480F">
        <w:rPr>
          <w:rFonts w:ascii="Times New Roman" w:hAnsi="Times New Roman" w:cs="Times New Roman"/>
        </w:rPr>
        <w:t>Схема и программа развития электроэнергетики Ханты-Мансийского автономного округа – Югры на период до 2025 года, утвержденную Губернатором Ханты-Мансийского автономного округа – Югры и одобренную распоряжением Правительства Ханты-Мансийского автономного округа – Югры от 30 апреля 2020 года №239-п;</w:t>
      </w:r>
    </w:p>
    <w:p w:rsidR="0014597A" w:rsidRPr="0049480F" w:rsidRDefault="0014597A" w:rsidP="0049480F">
      <w:pPr>
        <w:pStyle w:val="affffffffff9"/>
        <w:numPr>
          <w:ilvl w:val="0"/>
          <w:numId w:val="115"/>
        </w:numPr>
        <w:tabs>
          <w:tab w:val="left" w:pos="1134"/>
        </w:tabs>
        <w:ind w:left="0" w:firstLine="709"/>
        <w:rPr>
          <w:rFonts w:ascii="Times New Roman" w:hAnsi="Times New Roman" w:cs="Times New Roman"/>
        </w:rPr>
      </w:pPr>
      <w:r w:rsidRPr="0049480F">
        <w:rPr>
          <w:rFonts w:ascii="Times New Roman" w:hAnsi="Times New Roman" w:cs="Times New Roman"/>
        </w:rPr>
        <w:t>Приказ Минэнерго России от 28.02.2019 №174 «Об утверждении схемы и программы развития Единой энергетической системы России на 2019-2025 годы».</w:t>
      </w:r>
    </w:p>
    <w:p w:rsidR="0014597A" w:rsidRPr="0049480F" w:rsidRDefault="0014597A" w:rsidP="0049480F">
      <w:pPr>
        <w:pStyle w:val="affffffffff9"/>
        <w:rPr>
          <w:rFonts w:ascii="Times New Roman" w:hAnsi="Times New Roman" w:cs="Times New Roman"/>
        </w:rPr>
      </w:pPr>
      <w:r w:rsidRPr="0049480F">
        <w:rPr>
          <w:rFonts w:ascii="Times New Roman" w:hAnsi="Times New Roman" w:cs="Times New Roman"/>
        </w:rPr>
        <w:t xml:space="preserve">Согласно вышеуказанным документам, в рассматриваемый период актуализации схемы, строительство источников комбинированной выработки тепловой и электрической энергии, как и перевод существующих теплоснабжения на другой вид топлива, на территории города Нефтеюганска не предусматривается. </w:t>
      </w:r>
    </w:p>
    <w:p w:rsidR="0014597A" w:rsidRPr="0049480F" w:rsidRDefault="0014597A" w:rsidP="0049480F">
      <w:pPr>
        <w:pStyle w:val="affffffffff9"/>
        <w:rPr>
          <w:rFonts w:ascii="Times New Roman" w:hAnsi="Times New Roman" w:cs="Times New Roman"/>
        </w:rPr>
      </w:pPr>
      <w:r w:rsidRPr="0049480F">
        <w:rPr>
          <w:rFonts w:ascii="Times New Roman" w:hAnsi="Times New Roman" w:cs="Times New Roman"/>
        </w:rPr>
        <w:t>Предыдущей актуализацией Схемы теплоснабжения были рассмотрены два варианта перспективного развития систем теплоснабжения муниципального образования, принципиальное отличие которых состояло в мероприятиях по котельным</w:t>
      </w:r>
      <w:r w:rsidR="002A634A" w:rsidRPr="0049480F">
        <w:rPr>
          <w:rFonts w:ascii="Times New Roman" w:hAnsi="Times New Roman" w:cs="Times New Roman"/>
        </w:rPr>
        <w:t>.</w:t>
      </w:r>
    </w:p>
    <w:p w:rsidR="0014597A" w:rsidRPr="0049480F" w:rsidRDefault="0014597A" w:rsidP="0049480F">
      <w:pPr>
        <w:pStyle w:val="affffffffff9"/>
        <w:rPr>
          <w:rFonts w:ascii="Times New Roman" w:hAnsi="Times New Roman" w:cs="Times New Roman"/>
          <w:iCs/>
        </w:rPr>
      </w:pPr>
      <w:r w:rsidRPr="0049480F">
        <w:rPr>
          <w:rFonts w:ascii="Times New Roman" w:hAnsi="Times New Roman" w:cs="Times New Roman"/>
        </w:rPr>
        <w:t>В актуализации Схемы теплоснабжения на 20</w:t>
      </w:r>
      <w:r w:rsidR="00C64255" w:rsidRPr="0049480F">
        <w:rPr>
          <w:rFonts w:ascii="Times New Roman" w:hAnsi="Times New Roman" w:cs="Times New Roman"/>
        </w:rPr>
        <w:t>20</w:t>
      </w:r>
      <w:r w:rsidRPr="0049480F">
        <w:rPr>
          <w:rFonts w:ascii="Times New Roman" w:hAnsi="Times New Roman" w:cs="Times New Roman"/>
        </w:rPr>
        <w:t xml:space="preserve"> год были рассмотрены два варианта перспективного развития систем теплоснабжения муниципального образования, принципиальное отличие которых состояло в мероприятиях по обеспечению теплоснабжения микрорайонов 17 и 17а – сохранение существующего состава источников теплоснабжения города Нефтеюганска и обеспечение тепловой энергией указанных микрорайонов от них по средствам проведения мероприятий на тепловых сетях, или строительство нового источника, расположенного в непосредственной близости к району застройки. По результатам рассмотрения мероприятий, реализованных за период</w:t>
      </w:r>
      <w:r w:rsidR="006D23AA" w:rsidRPr="0049480F">
        <w:rPr>
          <w:rFonts w:ascii="Times New Roman" w:hAnsi="Times New Roman" w:cs="Times New Roman"/>
        </w:rPr>
        <w:t>,</w:t>
      </w:r>
      <w:r w:rsidRPr="0049480F">
        <w:rPr>
          <w:rFonts w:ascii="Times New Roman" w:hAnsi="Times New Roman" w:cs="Times New Roman"/>
        </w:rPr>
        <w:t xml:space="preserve"> </w:t>
      </w:r>
      <w:r w:rsidR="00495028" w:rsidRPr="0049480F">
        <w:rPr>
          <w:rFonts w:ascii="Times New Roman" w:hAnsi="Times New Roman" w:cs="Times New Roman"/>
        </w:rPr>
        <w:t>предшествующий</w:t>
      </w:r>
      <w:r w:rsidRPr="0049480F">
        <w:rPr>
          <w:rFonts w:ascii="Times New Roman" w:hAnsi="Times New Roman" w:cs="Times New Roman"/>
        </w:rPr>
        <w:t xml:space="preserve"> настоящей актуализации, можно сделать вывод, что был выбран вариант, предусматривающий проведение реконструкции тепловых сетей – была выполнена замена трубопровода от ЦК-1 </w:t>
      </w:r>
      <w:r w:rsidRPr="0049480F">
        <w:rPr>
          <w:rFonts w:ascii="Times New Roman" w:hAnsi="Times New Roman" w:cs="Times New Roman"/>
          <w:iCs/>
        </w:rPr>
        <w:t>вдоль улиц Мира и Набережная (</w:t>
      </w:r>
      <w:r w:rsidRPr="0049480F">
        <w:rPr>
          <w:rFonts w:ascii="Times New Roman" w:hAnsi="Times New Roman" w:cs="Times New Roman"/>
          <w:iCs/>
          <w:lang w:val="x-none"/>
        </w:rPr>
        <w:t xml:space="preserve">от У-ЦК1-2 </w:t>
      </w:r>
      <w:r w:rsidRPr="0049480F">
        <w:rPr>
          <w:rFonts w:ascii="Times New Roman" w:hAnsi="Times New Roman" w:cs="Times New Roman"/>
          <w:iCs/>
        </w:rPr>
        <w:t>до МК2-КЦ Обь) с увеличением диаметра с Ду 500 до Ду 700. Это позволило обеспечить возможность присоединения микрорайона 17, 17а без строительства повысительной насосной станции и улучшить гидравлический режим в других микрорайонах.</w:t>
      </w:r>
    </w:p>
    <w:p w:rsidR="00C64255" w:rsidRPr="0049480F" w:rsidRDefault="00C64255" w:rsidP="0049480F">
      <w:pPr>
        <w:spacing w:line="360" w:lineRule="auto"/>
        <w:ind w:firstLine="709"/>
        <w:jc w:val="both"/>
        <w:rPr>
          <w:rFonts w:eastAsia="Calibri"/>
          <w:sz w:val="26"/>
          <w:szCs w:val="26"/>
        </w:rPr>
      </w:pPr>
      <w:r w:rsidRPr="0049480F">
        <w:rPr>
          <w:rFonts w:eastAsia="Calibri"/>
          <w:sz w:val="26"/>
          <w:szCs w:val="26"/>
        </w:rPr>
        <w:t xml:space="preserve">В предыдущей актуализации были рассмотрены мероприятия по переключению потребителей котельных Юго-западная и СУ-62 на ЦК-1, была дана оценка технической возможности и экономической целесообразности реализации данных мероприятий. </w:t>
      </w:r>
    </w:p>
    <w:p w:rsidR="00C64255" w:rsidRPr="0049480F" w:rsidRDefault="00C64255" w:rsidP="0049480F">
      <w:pPr>
        <w:spacing w:line="360" w:lineRule="auto"/>
        <w:ind w:firstLine="709"/>
        <w:jc w:val="both"/>
        <w:rPr>
          <w:rFonts w:eastAsia="Calibri"/>
          <w:sz w:val="26"/>
          <w:szCs w:val="26"/>
        </w:rPr>
      </w:pPr>
      <w:r w:rsidRPr="0049480F">
        <w:rPr>
          <w:rFonts w:eastAsia="Calibri"/>
          <w:sz w:val="26"/>
          <w:szCs w:val="26"/>
        </w:rPr>
        <w:t xml:space="preserve">В период с октября 2022 года все мероприятия по переключению котельных Юго-западная и СУ-62 выполнены: в результате безвозмездного договора дарения имущества (№100022/03192Д от 15.11.2022 г. между ПАО «Нефтяная компания «Роснефть» и Департаментом муниципального имущества администрации города Нефтеюганск), в ноябре 2022 года в эксплуатацию АО «ЮТТС» была передана котельная «Юго-Западная» и тепловая сеть от нее. </w:t>
      </w:r>
    </w:p>
    <w:p w:rsidR="00C64255" w:rsidRPr="0049480F" w:rsidRDefault="00C64255" w:rsidP="0049480F">
      <w:pPr>
        <w:spacing w:line="360" w:lineRule="auto"/>
        <w:ind w:firstLine="709"/>
        <w:jc w:val="both"/>
        <w:rPr>
          <w:rFonts w:eastAsia="Calibri"/>
          <w:sz w:val="26"/>
          <w:szCs w:val="26"/>
        </w:rPr>
      </w:pPr>
      <w:r w:rsidRPr="0049480F">
        <w:rPr>
          <w:rFonts w:eastAsia="Calibri"/>
          <w:sz w:val="26"/>
          <w:szCs w:val="26"/>
        </w:rPr>
        <w:t>Ввиду того, что зона теплоснабжения котельной Юго-Западная расположена в непосредственной близости от зоны теплоснабжения котельной ЦК-1, имеющей достаточный резерв тепловой мощности, было реализовано мероприятие по подключению тепловых сетей котельной «Юго-Западная» к тепловым сетям котельной ЦК-1 (через перемычку между тепловыми камерами «МК-Юг-Зап» и «МК-ЮЗ-1»). Это позволило выполнить переключение всех потребителей котельной «Юго-Западная» и вывести котельную в резерв. В последствии, ввиду отсутствия необходимости дальнейшей эксплуатации и переключения потребителей котельной «Юго-Западная» на центральные источники города, в соответствии с постановлением администрации города Нефтеюганска №1132 – п от 08.09.2023 г., источник теплоснабжения – котельная «Юго-Западная», был выведен из эксплуатации.</w:t>
      </w:r>
    </w:p>
    <w:p w:rsidR="00C64255" w:rsidRPr="0049480F" w:rsidRDefault="00C64255" w:rsidP="0049480F">
      <w:pPr>
        <w:spacing w:line="360" w:lineRule="auto"/>
        <w:ind w:firstLine="709"/>
        <w:jc w:val="both"/>
        <w:rPr>
          <w:rFonts w:eastAsia="Calibri"/>
          <w:sz w:val="26"/>
          <w:szCs w:val="26"/>
        </w:rPr>
      </w:pPr>
      <w:r w:rsidRPr="0049480F">
        <w:rPr>
          <w:rFonts w:eastAsia="Calibri"/>
          <w:sz w:val="26"/>
          <w:szCs w:val="26"/>
        </w:rPr>
        <w:t>Реализация мероприятия по подключению тепловых сетей котельной «Юго-Западная» к тепловым сетям котельной ЦК-1, а также включение в работу перемычки между ТК на тепловых сетях Юго-Западной котельной (перед ТК «МК-ЮЗ-12») и «ТК-2» на тепловых сетях СУ-62, позволила выполнить переключение потребителей мкр.СУ-62 на теплоснабжение от ЦК-1 и вывести котельную СУ-62 в «горячий резерв». В последствии, ввиду отсутствия целесообразности дальнейшей эксплуатации производственной площадки «Котельная СУ-62», решением АО «ЮТТС» № 36 от 24.01.2023 г. «Об остановке котельной» данный объект был остановлен и организована его ликвидация в рамках технического перевооружения опасного производственного объекта «Система теплоснабжения г.Нефтеюганска» №А58-70116-0001.</w:t>
      </w:r>
      <w:r w:rsidR="00862ED0" w:rsidRPr="0049480F">
        <w:rPr>
          <w:rFonts w:eastAsia="Calibri"/>
          <w:sz w:val="26"/>
          <w:szCs w:val="26"/>
        </w:rPr>
        <w:t xml:space="preserve"> В соответствии с постановлением администрации города Нефтеюганска №974-п от 04.08.2023г. (с внесением изм. №1032 – п от 16.08.2023 г.), источник теплоснабжения – котельная пос.СУ-62, был выведен из эксплуатации.</w:t>
      </w:r>
    </w:p>
    <w:p w:rsidR="00C64255" w:rsidRPr="0049480F" w:rsidRDefault="00C64255" w:rsidP="0049480F">
      <w:pPr>
        <w:spacing w:line="360" w:lineRule="auto"/>
        <w:ind w:firstLine="709"/>
        <w:jc w:val="both"/>
        <w:rPr>
          <w:rFonts w:eastAsia="Calibri"/>
          <w:sz w:val="26"/>
          <w:szCs w:val="26"/>
        </w:rPr>
      </w:pPr>
      <w:r w:rsidRPr="0049480F">
        <w:rPr>
          <w:rFonts w:eastAsia="Calibri"/>
          <w:sz w:val="26"/>
          <w:szCs w:val="26"/>
        </w:rPr>
        <w:t>Таким образом, в настоящее время, теплоснабжение потребителей мкр.СУ-62 и Юго-Западной промзоны полностью обеспечивается от котельной ЦК-1, источники (котельные «Юго-западная» и СУ-62) выведены из эксплуатации.</w:t>
      </w:r>
    </w:p>
    <w:p w:rsidR="0013246F" w:rsidRPr="0049480F" w:rsidRDefault="0013246F" w:rsidP="0049480F">
      <w:pPr>
        <w:spacing w:line="360" w:lineRule="auto"/>
        <w:ind w:firstLine="709"/>
        <w:contextualSpacing/>
        <w:jc w:val="both"/>
        <w:rPr>
          <w:rFonts w:eastAsia="Calibri"/>
          <w:sz w:val="26"/>
          <w:szCs w:val="26"/>
        </w:rPr>
      </w:pPr>
      <w:r w:rsidRPr="0049480F">
        <w:rPr>
          <w:rFonts w:eastAsia="Calibri"/>
          <w:sz w:val="26"/>
          <w:szCs w:val="26"/>
        </w:rPr>
        <w:t>Настоящей актуализаций, с учетом выполненных мероприятий, рассмотрены 2 сценария.</w:t>
      </w:r>
    </w:p>
    <w:p w:rsidR="0013246F" w:rsidRPr="0049480F" w:rsidRDefault="0013246F" w:rsidP="0049480F">
      <w:pPr>
        <w:spacing w:line="360" w:lineRule="auto"/>
        <w:ind w:firstLine="709"/>
        <w:contextualSpacing/>
        <w:jc w:val="both"/>
        <w:rPr>
          <w:rFonts w:eastAsia="Calibri"/>
          <w:sz w:val="26"/>
          <w:szCs w:val="26"/>
        </w:rPr>
      </w:pPr>
      <w:r w:rsidRPr="0049480F">
        <w:rPr>
          <w:rFonts w:eastAsia="Calibri"/>
          <w:sz w:val="26"/>
          <w:szCs w:val="26"/>
        </w:rPr>
        <w:t>Вариант 1 предполагает сохранение обеспечения теплоснабжение существующих и перспективных потребителей от существующих котельных ЦК-1 и ЦК-2 со строительством новых тепловых сетей и реконструкцией тепловых сетей с увеличением диаметров.</w:t>
      </w:r>
    </w:p>
    <w:p w:rsidR="009C79D6" w:rsidRPr="0049480F" w:rsidRDefault="0013246F" w:rsidP="0049480F">
      <w:pPr>
        <w:spacing w:line="360" w:lineRule="auto"/>
        <w:ind w:firstLine="709"/>
        <w:jc w:val="both"/>
        <w:rPr>
          <w:rFonts w:eastAsia="Calibri"/>
          <w:sz w:val="26"/>
          <w:szCs w:val="26"/>
        </w:rPr>
      </w:pPr>
      <w:r w:rsidRPr="0049480F">
        <w:rPr>
          <w:rFonts w:eastAsia="Calibri"/>
          <w:sz w:val="26"/>
          <w:szCs w:val="26"/>
        </w:rPr>
        <w:t>На перспективу схемой теплоснабжения запланирована поэтапная модернизация основного и вспомогательного оборудования ЦК-1 и ЦК-2.</w:t>
      </w:r>
    </w:p>
    <w:p w:rsidR="0013246F" w:rsidRPr="0049480F" w:rsidRDefault="0013246F" w:rsidP="0049480F">
      <w:pPr>
        <w:spacing w:line="360" w:lineRule="auto"/>
        <w:ind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Вариант 2 предполагает обеспечивать теплоснабжение перспективных потребителей микрорайонов 17 и 17А от новой котельной со строительством новых тепловых сетей.</w:t>
      </w:r>
    </w:p>
    <w:p w:rsidR="0013246F" w:rsidRPr="0049480F" w:rsidRDefault="0013246F" w:rsidP="0049480F">
      <w:pPr>
        <w:spacing w:line="360" w:lineRule="auto"/>
        <w:ind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В качестве приоритетного</w:t>
      </w:r>
      <w:r w:rsidR="004E4EDE" w:rsidRPr="0049480F">
        <w:rPr>
          <w:rStyle w:val="ArialUnicodeMS115pt"/>
          <w:rFonts w:ascii="Times New Roman" w:hAnsi="Times New Roman" w:cs="Times New Roman"/>
          <w:color w:val="auto"/>
          <w:sz w:val="26"/>
          <w:szCs w:val="26"/>
        </w:rPr>
        <w:t xml:space="preserve"> в настоящей актуализации схемы теплоснабжения</w:t>
      </w:r>
      <w:r w:rsidRPr="0049480F">
        <w:rPr>
          <w:rStyle w:val="ArialUnicodeMS115pt"/>
          <w:rFonts w:ascii="Times New Roman" w:hAnsi="Times New Roman" w:cs="Times New Roman"/>
          <w:color w:val="auto"/>
          <w:sz w:val="26"/>
          <w:szCs w:val="26"/>
        </w:rPr>
        <w:t xml:space="preserve"> </w:t>
      </w:r>
      <w:r w:rsidR="004E4EDE" w:rsidRPr="0049480F">
        <w:rPr>
          <w:rStyle w:val="ArialUnicodeMS115pt"/>
          <w:rFonts w:ascii="Times New Roman" w:hAnsi="Times New Roman" w:cs="Times New Roman"/>
          <w:color w:val="auto"/>
          <w:sz w:val="26"/>
          <w:szCs w:val="26"/>
        </w:rPr>
        <w:t>выбран вариант 1 как наиболее актуальный и требующий меньших капитальных вложений.</w:t>
      </w:r>
    </w:p>
    <w:p w:rsidR="00C64255" w:rsidRPr="0049480F" w:rsidRDefault="00C64255" w:rsidP="0049480F">
      <w:pPr>
        <w:spacing w:line="360" w:lineRule="auto"/>
        <w:ind w:firstLine="709"/>
        <w:jc w:val="both"/>
        <w:rPr>
          <w:rStyle w:val="ArialUnicodeMS115pt"/>
          <w:rFonts w:ascii="Times New Roman" w:hAnsi="Times New Roman" w:cs="Times New Roman"/>
          <w:color w:val="auto"/>
          <w:sz w:val="26"/>
          <w:szCs w:val="26"/>
        </w:rPr>
      </w:pPr>
    </w:p>
    <w:p w:rsidR="00770341" w:rsidRPr="0049480F" w:rsidRDefault="00770341" w:rsidP="0049480F">
      <w:pPr>
        <w:spacing w:line="360" w:lineRule="auto"/>
        <w:ind w:firstLine="709"/>
        <w:jc w:val="both"/>
        <w:rPr>
          <w:rStyle w:val="ArialUnicodeMS115pt"/>
          <w:rFonts w:ascii="Times New Roman" w:hAnsi="Times New Roman" w:cs="Times New Roman"/>
          <w:color w:val="auto"/>
          <w:sz w:val="26"/>
          <w:szCs w:val="26"/>
        </w:rPr>
      </w:pPr>
    </w:p>
    <w:p w:rsidR="00770341" w:rsidRPr="0049480F" w:rsidRDefault="00770341" w:rsidP="0049480F">
      <w:pPr>
        <w:spacing w:line="360" w:lineRule="auto"/>
        <w:ind w:firstLine="709"/>
        <w:jc w:val="both"/>
        <w:rPr>
          <w:rStyle w:val="ArialUnicodeMS115pt"/>
          <w:rFonts w:ascii="Times New Roman" w:hAnsi="Times New Roman" w:cs="Times New Roman"/>
          <w:color w:val="auto"/>
          <w:sz w:val="26"/>
          <w:szCs w:val="26"/>
        </w:rPr>
      </w:pPr>
    </w:p>
    <w:p w:rsidR="00770341" w:rsidRPr="0049480F" w:rsidRDefault="00770341" w:rsidP="0049480F">
      <w:pPr>
        <w:spacing w:line="360" w:lineRule="auto"/>
        <w:ind w:firstLine="709"/>
        <w:jc w:val="both"/>
        <w:rPr>
          <w:rStyle w:val="ArialUnicodeMS115pt"/>
          <w:rFonts w:ascii="Times New Roman" w:hAnsi="Times New Roman" w:cs="Times New Roman"/>
          <w:color w:val="auto"/>
          <w:sz w:val="26"/>
          <w:szCs w:val="26"/>
        </w:rPr>
      </w:pPr>
    </w:p>
    <w:p w:rsidR="009C79D6" w:rsidRPr="0049480F" w:rsidRDefault="009C79D6" w:rsidP="0049480F">
      <w:pPr>
        <w:pStyle w:val="24"/>
        <w:keepNext w:val="0"/>
        <w:keepLines w:val="0"/>
        <w:numPr>
          <w:ilvl w:val="1"/>
          <w:numId w:val="107"/>
        </w:numPr>
        <w:tabs>
          <w:tab w:val="left" w:pos="1418"/>
        </w:tabs>
        <w:suppressAutoHyphens/>
        <w:spacing w:before="120" w:line="360" w:lineRule="auto"/>
        <w:ind w:left="0" w:firstLine="709"/>
        <w:jc w:val="both"/>
        <w:rPr>
          <w:rFonts w:ascii="Times New Roman" w:hAnsi="Times New Roman"/>
          <w:color w:val="auto"/>
        </w:rPr>
      </w:pPr>
      <w:bookmarkStart w:id="98" w:name="_Toc42605444"/>
      <w:bookmarkStart w:id="99" w:name="_Toc149570906"/>
      <w:r w:rsidRPr="0049480F">
        <w:rPr>
          <w:rFonts w:ascii="Times New Roman" w:hAnsi="Times New Roman"/>
          <w:color w:val="auto"/>
        </w:rPr>
        <w:t xml:space="preserve">Обоснование выбора приоритетного сценария развития теплоснабжения </w:t>
      </w:r>
      <w:bookmarkEnd w:id="98"/>
      <w:r w:rsidR="00E24773" w:rsidRPr="0049480F">
        <w:rPr>
          <w:rFonts w:ascii="Times New Roman" w:hAnsi="Times New Roman"/>
          <w:color w:val="auto"/>
        </w:rPr>
        <w:t>города Нефтеюганска</w:t>
      </w:r>
      <w:bookmarkEnd w:id="99"/>
    </w:p>
    <w:p w:rsidR="0038300D" w:rsidRPr="0049480F" w:rsidRDefault="0038300D" w:rsidP="0049480F">
      <w:pPr>
        <w:spacing w:line="360" w:lineRule="auto"/>
        <w:ind w:firstLine="709"/>
        <w:contextualSpacing/>
        <w:jc w:val="both"/>
        <w:rPr>
          <w:rFonts w:eastAsia="Calibri"/>
          <w:sz w:val="26"/>
          <w:szCs w:val="26"/>
        </w:rPr>
      </w:pPr>
      <w:r w:rsidRPr="0049480F">
        <w:rPr>
          <w:rFonts w:eastAsia="Calibri"/>
          <w:sz w:val="26"/>
          <w:szCs w:val="26"/>
        </w:rPr>
        <w:t xml:space="preserve">На основании анализа ценовых (тарифных) последствий для потребителей, выполненных в Главе 14 «Ценовые (тарифные) последствия» обосновывающих материалов к схеме теплоснабжения г. Нефтеюганска, по показателям: </w:t>
      </w:r>
    </w:p>
    <w:p w:rsidR="0038300D" w:rsidRPr="0049480F" w:rsidRDefault="0038300D" w:rsidP="0049480F">
      <w:pPr>
        <w:pStyle w:val="aff9"/>
        <w:numPr>
          <w:ilvl w:val="0"/>
          <w:numId w:val="123"/>
        </w:numPr>
        <w:tabs>
          <w:tab w:val="left" w:pos="1134"/>
        </w:tabs>
        <w:spacing w:line="360" w:lineRule="auto"/>
        <w:ind w:left="0" w:firstLine="709"/>
        <w:jc w:val="both"/>
        <w:rPr>
          <w:sz w:val="26"/>
          <w:szCs w:val="26"/>
        </w:rPr>
      </w:pPr>
      <w:r w:rsidRPr="0049480F">
        <w:rPr>
          <w:sz w:val="26"/>
          <w:szCs w:val="26"/>
        </w:rPr>
        <w:t xml:space="preserve">затраты на реализацию мероприятий по строительству, реконструкции и техническому перевооружению источников тепловой энергии; </w:t>
      </w:r>
    </w:p>
    <w:p w:rsidR="0038300D" w:rsidRPr="0049480F" w:rsidRDefault="0038300D" w:rsidP="0049480F">
      <w:pPr>
        <w:pStyle w:val="aff9"/>
        <w:numPr>
          <w:ilvl w:val="0"/>
          <w:numId w:val="123"/>
        </w:numPr>
        <w:tabs>
          <w:tab w:val="left" w:pos="1134"/>
        </w:tabs>
        <w:spacing w:line="360" w:lineRule="auto"/>
        <w:ind w:left="0" w:firstLine="709"/>
        <w:jc w:val="both"/>
        <w:rPr>
          <w:sz w:val="26"/>
          <w:szCs w:val="26"/>
        </w:rPr>
      </w:pPr>
      <w:r w:rsidRPr="0049480F">
        <w:rPr>
          <w:sz w:val="26"/>
          <w:szCs w:val="26"/>
        </w:rPr>
        <w:t xml:space="preserve">затраты на реализацию мероприятий по строительству и реконструкции тепловых сетей и сооружений на них; </w:t>
      </w:r>
    </w:p>
    <w:p w:rsidR="0038300D" w:rsidRPr="0049480F" w:rsidRDefault="0038300D" w:rsidP="0049480F">
      <w:pPr>
        <w:pStyle w:val="aff9"/>
        <w:numPr>
          <w:ilvl w:val="0"/>
          <w:numId w:val="123"/>
        </w:numPr>
        <w:tabs>
          <w:tab w:val="left" w:pos="1134"/>
        </w:tabs>
        <w:spacing w:line="360" w:lineRule="auto"/>
        <w:ind w:left="0" w:firstLine="709"/>
        <w:jc w:val="both"/>
        <w:rPr>
          <w:sz w:val="26"/>
          <w:szCs w:val="26"/>
        </w:rPr>
      </w:pPr>
      <w:r w:rsidRPr="0049480F">
        <w:rPr>
          <w:sz w:val="26"/>
          <w:szCs w:val="26"/>
        </w:rPr>
        <w:t xml:space="preserve">ценовые последствия реализации мероприятий для потребителей тепловой энергии, </w:t>
      </w:r>
    </w:p>
    <w:p w:rsidR="0038300D" w:rsidRPr="0049480F" w:rsidRDefault="0038300D" w:rsidP="0049480F">
      <w:pPr>
        <w:spacing w:after="120" w:line="360" w:lineRule="auto"/>
        <w:ind w:firstLine="709"/>
        <w:contextualSpacing/>
        <w:jc w:val="both"/>
        <w:rPr>
          <w:rFonts w:eastAsia="Calibri"/>
          <w:sz w:val="26"/>
          <w:szCs w:val="26"/>
        </w:rPr>
      </w:pPr>
      <w:r w:rsidRPr="0049480F">
        <w:rPr>
          <w:rFonts w:eastAsia="Calibri"/>
          <w:sz w:val="26"/>
          <w:szCs w:val="26"/>
        </w:rPr>
        <w:t xml:space="preserve">можно сделать вывод о том, что наиболее целесообразным вариантом перспективного развития систем теплоснабжения г. Нефтеюганска является Вариант 1. </w:t>
      </w:r>
    </w:p>
    <w:p w:rsidR="0038300D" w:rsidRPr="0049480F" w:rsidRDefault="0038300D" w:rsidP="0049480F">
      <w:pPr>
        <w:spacing w:line="360" w:lineRule="auto"/>
        <w:ind w:firstLine="709"/>
        <w:contextualSpacing/>
        <w:jc w:val="both"/>
        <w:rPr>
          <w:rFonts w:eastAsia="Calibri"/>
          <w:sz w:val="26"/>
          <w:szCs w:val="26"/>
        </w:rPr>
      </w:pPr>
      <w:r w:rsidRPr="0049480F">
        <w:rPr>
          <w:rFonts w:eastAsia="Calibri"/>
          <w:sz w:val="26"/>
          <w:szCs w:val="26"/>
        </w:rPr>
        <w:t xml:space="preserve">Данный вариант позволяет обеспечить: </w:t>
      </w:r>
    </w:p>
    <w:p w:rsidR="0038300D" w:rsidRPr="0049480F" w:rsidRDefault="0038300D" w:rsidP="0049480F">
      <w:pPr>
        <w:pStyle w:val="aff9"/>
        <w:numPr>
          <w:ilvl w:val="0"/>
          <w:numId w:val="122"/>
        </w:numPr>
        <w:tabs>
          <w:tab w:val="left" w:pos="1134"/>
        </w:tabs>
        <w:spacing w:line="360" w:lineRule="auto"/>
        <w:ind w:left="0" w:firstLine="709"/>
        <w:jc w:val="both"/>
        <w:rPr>
          <w:sz w:val="26"/>
          <w:szCs w:val="26"/>
        </w:rPr>
      </w:pPr>
      <w:r w:rsidRPr="0049480F">
        <w:rPr>
          <w:sz w:val="26"/>
          <w:szCs w:val="26"/>
        </w:rPr>
        <w:t xml:space="preserve">снижение затрат на собственные нужды при производстве тепловой энергии по ряду источников; </w:t>
      </w:r>
    </w:p>
    <w:p w:rsidR="0038300D" w:rsidRPr="0049480F" w:rsidRDefault="0038300D" w:rsidP="0049480F">
      <w:pPr>
        <w:pStyle w:val="aff9"/>
        <w:numPr>
          <w:ilvl w:val="0"/>
          <w:numId w:val="122"/>
        </w:numPr>
        <w:tabs>
          <w:tab w:val="left" w:pos="1134"/>
        </w:tabs>
        <w:spacing w:line="360" w:lineRule="auto"/>
        <w:ind w:left="0" w:firstLine="709"/>
        <w:jc w:val="both"/>
        <w:rPr>
          <w:sz w:val="26"/>
          <w:szCs w:val="26"/>
        </w:rPr>
      </w:pPr>
      <w:r w:rsidRPr="0049480F">
        <w:rPr>
          <w:sz w:val="26"/>
          <w:szCs w:val="26"/>
        </w:rPr>
        <w:t xml:space="preserve">меньший рост тарифа при реализации мероприятий (снизить денежную нагрузку для населения). </w:t>
      </w:r>
    </w:p>
    <w:p w:rsidR="0038300D" w:rsidRPr="0049480F" w:rsidRDefault="0038300D" w:rsidP="0049480F">
      <w:pPr>
        <w:spacing w:after="120" w:line="360" w:lineRule="auto"/>
        <w:ind w:firstLine="709"/>
        <w:contextualSpacing/>
        <w:jc w:val="both"/>
        <w:rPr>
          <w:rFonts w:eastAsia="Calibri"/>
          <w:sz w:val="26"/>
          <w:szCs w:val="26"/>
        </w:rPr>
      </w:pPr>
      <w:r w:rsidRPr="0049480F">
        <w:rPr>
          <w:rFonts w:eastAsia="Calibri"/>
          <w:sz w:val="26"/>
          <w:szCs w:val="26"/>
        </w:rPr>
        <w:t>В таблице ниже представлен прогноз тарифов на тепловую энергию для АО «ЮТТС» на период до 2033 г.</w:t>
      </w:r>
    </w:p>
    <w:p w:rsidR="0038300D" w:rsidRPr="0049480F" w:rsidRDefault="0038300D" w:rsidP="0049480F">
      <w:pPr>
        <w:spacing w:line="360" w:lineRule="auto"/>
        <w:ind w:firstLine="567"/>
        <w:jc w:val="both"/>
        <w:rPr>
          <w:rFonts w:eastAsia="Arial Unicode MS"/>
          <w:shd w:val="clear" w:color="auto" w:fill="FFFFFF"/>
        </w:rPr>
      </w:pPr>
    </w:p>
    <w:p w:rsidR="0038300D" w:rsidRPr="0049480F" w:rsidRDefault="0038300D" w:rsidP="0049480F">
      <w:pPr>
        <w:rPr>
          <w:rFonts w:eastAsia="Calibri"/>
          <w:lang w:eastAsia="en-US"/>
        </w:rPr>
        <w:sectPr w:rsidR="0038300D" w:rsidRPr="0049480F" w:rsidSect="000A1E77">
          <w:pgSz w:w="11906" w:h="16838"/>
          <w:pgMar w:top="1134" w:right="567" w:bottom="567" w:left="1701" w:header="709" w:footer="289" w:gutter="0"/>
          <w:cols w:space="720"/>
        </w:sectPr>
      </w:pPr>
    </w:p>
    <w:p w:rsidR="0038300D" w:rsidRPr="0049480F" w:rsidRDefault="0038300D" w:rsidP="0049480F">
      <w:pPr>
        <w:keepNext/>
        <w:spacing w:after="120"/>
        <w:rPr>
          <w:rFonts w:eastAsia="Calibri"/>
          <w:b/>
          <w:lang w:eastAsia="en-US"/>
        </w:rPr>
      </w:pPr>
      <w:r w:rsidRPr="0049480F">
        <w:rPr>
          <w:rFonts w:eastAsia="Calibri"/>
          <w:b/>
          <w:lang w:eastAsia="en-US"/>
        </w:rPr>
        <w:t xml:space="preserve">Таблица </w:t>
      </w:r>
      <w:r w:rsidRPr="0049480F">
        <w:rPr>
          <w:rFonts w:eastAsia="Calibri"/>
          <w:b/>
          <w:lang w:eastAsia="en-US"/>
        </w:rPr>
        <w:fldChar w:fldCharType="begin"/>
      </w:r>
      <w:r w:rsidRPr="0049480F">
        <w:rPr>
          <w:rFonts w:eastAsia="Calibri"/>
          <w:b/>
          <w:lang w:eastAsia="en-US"/>
        </w:rPr>
        <w:instrText xml:space="preserve"> SEQ Таблица \* ARABIC </w:instrText>
      </w:r>
      <w:r w:rsidRPr="0049480F">
        <w:rPr>
          <w:rFonts w:eastAsia="Calibri"/>
          <w:b/>
          <w:lang w:eastAsia="en-US"/>
        </w:rPr>
        <w:fldChar w:fldCharType="separate"/>
      </w:r>
      <w:r w:rsidR="00840798">
        <w:rPr>
          <w:rFonts w:eastAsia="Calibri"/>
          <w:b/>
          <w:noProof/>
          <w:lang w:eastAsia="en-US"/>
        </w:rPr>
        <w:t>20</w:t>
      </w:r>
      <w:r w:rsidRPr="0049480F">
        <w:rPr>
          <w:rFonts w:eastAsia="Calibri"/>
          <w:b/>
          <w:lang w:eastAsia="en-US"/>
        </w:rPr>
        <w:fldChar w:fldCharType="end"/>
      </w:r>
      <w:r w:rsidRPr="0049480F">
        <w:rPr>
          <w:rFonts w:eastAsia="Calibri"/>
          <w:b/>
          <w:lang w:eastAsia="en-US"/>
        </w:rPr>
        <w:t xml:space="preserve"> – Прогноз</w:t>
      </w:r>
      <w:r w:rsidR="006D23AA" w:rsidRPr="0049480F">
        <w:rPr>
          <w:rFonts w:eastAsia="Calibri"/>
          <w:b/>
          <w:lang w:eastAsia="en-US"/>
        </w:rPr>
        <w:t xml:space="preserve"> тар</w:t>
      </w:r>
      <w:r w:rsidR="00D30E90" w:rsidRPr="0049480F">
        <w:rPr>
          <w:rFonts w:eastAsia="Calibri"/>
          <w:b/>
          <w:lang w:eastAsia="en-US"/>
        </w:rPr>
        <w:t>ифов АО «ЮТТС» на период 2023</w:t>
      </w:r>
      <w:r w:rsidRPr="0049480F">
        <w:rPr>
          <w:rFonts w:eastAsia="Calibri"/>
          <w:b/>
          <w:lang w:eastAsia="en-US"/>
        </w:rPr>
        <w:t xml:space="preserve"> – 2033 гг.</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50"/>
        <w:gridCol w:w="1252"/>
        <w:gridCol w:w="1182"/>
        <w:gridCol w:w="1101"/>
        <w:gridCol w:w="1101"/>
        <w:gridCol w:w="1101"/>
        <w:gridCol w:w="1101"/>
        <w:gridCol w:w="1101"/>
        <w:gridCol w:w="1101"/>
        <w:gridCol w:w="1101"/>
        <w:gridCol w:w="1101"/>
        <w:gridCol w:w="1101"/>
        <w:gridCol w:w="1101"/>
      </w:tblGrid>
      <w:tr w:rsidR="00D30E90" w:rsidRPr="0049480F" w:rsidTr="00D30E90">
        <w:trPr>
          <w:trHeight w:val="397"/>
          <w:tblHeader/>
        </w:trPr>
        <w:tc>
          <w:tcPr>
            <w:tcW w:w="718" w:type="pct"/>
            <w:shd w:val="clear" w:color="auto" w:fill="auto"/>
            <w:vAlign w:val="center"/>
          </w:tcPr>
          <w:p w:rsidR="00D30E90" w:rsidRPr="0049480F" w:rsidRDefault="00D30E90" w:rsidP="0049480F">
            <w:pPr>
              <w:jc w:val="center"/>
              <w:rPr>
                <w:b/>
                <w:bCs/>
                <w:sz w:val="16"/>
                <w:szCs w:val="16"/>
              </w:rPr>
            </w:pPr>
            <w:r w:rsidRPr="0049480F">
              <w:rPr>
                <w:b/>
                <w:bCs/>
                <w:sz w:val="16"/>
                <w:szCs w:val="16"/>
              </w:rPr>
              <w:t>Наименование</w:t>
            </w:r>
          </w:p>
        </w:tc>
        <w:tc>
          <w:tcPr>
            <w:tcW w:w="399" w:type="pct"/>
            <w:shd w:val="clear" w:color="auto" w:fill="auto"/>
            <w:noWrap/>
            <w:vAlign w:val="center"/>
          </w:tcPr>
          <w:p w:rsidR="00D30E90" w:rsidRPr="0049480F" w:rsidRDefault="00D30E90" w:rsidP="0049480F">
            <w:pPr>
              <w:jc w:val="center"/>
              <w:rPr>
                <w:b/>
                <w:bCs/>
                <w:sz w:val="16"/>
                <w:szCs w:val="16"/>
              </w:rPr>
            </w:pPr>
            <w:r w:rsidRPr="0049480F">
              <w:rPr>
                <w:b/>
                <w:bCs/>
                <w:sz w:val="16"/>
                <w:szCs w:val="16"/>
              </w:rPr>
              <w:t>Ед. измерения</w:t>
            </w:r>
          </w:p>
        </w:tc>
        <w:tc>
          <w:tcPr>
            <w:tcW w:w="378" w:type="pct"/>
            <w:shd w:val="clear" w:color="auto" w:fill="auto"/>
            <w:noWrap/>
            <w:vAlign w:val="center"/>
          </w:tcPr>
          <w:p w:rsidR="00D30E90" w:rsidRPr="0049480F" w:rsidRDefault="00D30E90" w:rsidP="0049480F">
            <w:pPr>
              <w:jc w:val="center"/>
              <w:rPr>
                <w:b/>
                <w:bCs/>
                <w:color w:val="000000"/>
                <w:sz w:val="18"/>
                <w:szCs w:val="18"/>
              </w:rPr>
            </w:pPr>
            <w:r w:rsidRPr="0049480F">
              <w:rPr>
                <w:b/>
                <w:bCs/>
                <w:sz w:val="18"/>
                <w:szCs w:val="18"/>
              </w:rPr>
              <w:t>2023</w:t>
            </w:r>
          </w:p>
        </w:tc>
        <w:tc>
          <w:tcPr>
            <w:tcW w:w="350" w:type="pct"/>
            <w:shd w:val="clear" w:color="auto" w:fill="auto"/>
            <w:noWrap/>
            <w:vAlign w:val="center"/>
          </w:tcPr>
          <w:p w:rsidR="00D30E90" w:rsidRPr="0049480F" w:rsidRDefault="00D30E90" w:rsidP="0049480F">
            <w:pPr>
              <w:jc w:val="center"/>
              <w:rPr>
                <w:b/>
                <w:bCs/>
                <w:color w:val="000000"/>
                <w:sz w:val="18"/>
                <w:szCs w:val="18"/>
              </w:rPr>
            </w:pPr>
            <w:r w:rsidRPr="0049480F">
              <w:rPr>
                <w:b/>
                <w:bCs/>
                <w:sz w:val="18"/>
                <w:szCs w:val="18"/>
              </w:rPr>
              <w:t>2024</w:t>
            </w:r>
          </w:p>
        </w:tc>
        <w:tc>
          <w:tcPr>
            <w:tcW w:w="350" w:type="pct"/>
            <w:shd w:val="clear" w:color="auto" w:fill="auto"/>
            <w:noWrap/>
            <w:vAlign w:val="center"/>
          </w:tcPr>
          <w:p w:rsidR="00D30E90" w:rsidRPr="0049480F" w:rsidRDefault="00D30E90" w:rsidP="0049480F">
            <w:pPr>
              <w:jc w:val="center"/>
              <w:rPr>
                <w:b/>
                <w:bCs/>
                <w:color w:val="000000"/>
                <w:sz w:val="18"/>
                <w:szCs w:val="18"/>
              </w:rPr>
            </w:pPr>
            <w:r w:rsidRPr="0049480F">
              <w:rPr>
                <w:b/>
                <w:bCs/>
                <w:sz w:val="18"/>
                <w:szCs w:val="18"/>
              </w:rPr>
              <w:t>2025</w:t>
            </w:r>
          </w:p>
        </w:tc>
        <w:tc>
          <w:tcPr>
            <w:tcW w:w="352" w:type="pct"/>
            <w:shd w:val="clear" w:color="auto" w:fill="auto"/>
            <w:noWrap/>
            <w:vAlign w:val="center"/>
          </w:tcPr>
          <w:p w:rsidR="00D30E90" w:rsidRPr="0049480F" w:rsidRDefault="00D30E90" w:rsidP="0049480F">
            <w:pPr>
              <w:jc w:val="center"/>
              <w:rPr>
                <w:b/>
                <w:bCs/>
                <w:color w:val="000000"/>
                <w:sz w:val="18"/>
                <w:szCs w:val="18"/>
              </w:rPr>
            </w:pPr>
            <w:r w:rsidRPr="0049480F">
              <w:rPr>
                <w:b/>
                <w:bCs/>
                <w:sz w:val="18"/>
                <w:szCs w:val="18"/>
              </w:rPr>
              <w:t>2026</w:t>
            </w:r>
          </w:p>
        </w:tc>
        <w:tc>
          <w:tcPr>
            <w:tcW w:w="350" w:type="pct"/>
            <w:shd w:val="clear" w:color="auto" w:fill="auto"/>
            <w:noWrap/>
            <w:vAlign w:val="center"/>
          </w:tcPr>
          <w:p w:rsidR="00D30E90" w:rsidRPr="0049480F" w:rsidRDefault="00D30E90" w:rsidP="0049480F">
            <w:pPr>
              <w:jc w:val="center"/>
              <w:rPr>
                <w:b/>
                <w:bCs/>
                <w:color w:val="000000"/>
                <w:sz w:val="18"/>
                <w:szCs w:val="18"/>
              </w:rPr>
            </w:pPr>
            <w:r w:rsidRPr="0049480F">
              <w:rPr>
                <w:b/>
                <w:bCs/>
                <w:sz w:val="18"/>
                <w:szCs w:val="18"/>
              </w:rPr>
              <w:t>2027</w:t>
            </w:r>
          </w:p>
        </w:tc>
        <w:tc>
          <w:tcPr>
            <w:tcW w:w="350" w:type="pct"/>
            <w:shd w:val="clear" w:color="auto" w:fill="auto"/>
            <w:noWrap/>
            <w:vAlign w:val="center"/>
          </w:tcPr>
          <w:p w:rsidR="00D30E90" w:rsidRPr="0049480F" w:rsidRDefault="00D30E90" w:rsidP="0049480F">
            <w:pPr>
              <w:jc w:val="center"/>
              <w:rPr>
                <w:b/>
                <w:bCs/>
                <w:color w:val="000000"/>
                <w:sz w:val="18"/>
                <w:szCs w:val="18"/>
              </w:rPr>
            </w:pPr>
            <w:r w:rsidRPr="0049480F">
              <w:rPr>
                <w:b/>
                <w:bCs/>
                <w:sz w:val="18"/>
                <w:szCs w:val="18"/>
              </w:rPr>
              <w:t>2028</w:t>
            </w:r>
          </w:p>
        </w:tc>
        <w:tc>
          <w:tcPr>
            <w:tcW w:w="350" w:type="pct"/>
            <w:shd w:val="clear" w:color="auto" w:fill="auto"/>
            <w:noWrap/>
            <w:vAlign w:val="center"/>
          </w:tcPr>
          <w:p w:rsidR="00D30E90" w:rsidRPr="0049480F" w:rsidRDefault="00D30E90" w:rsidP="0049480F">
            <w:pPr>
              <w:jc w:val="center"/>
              <w:rPr>
                <w:b/>
                <w:bCs/>
                <w:color w:val="000000"/>
                <w:sz w:val="18"/>
                <w:szCs w:val="18"/>
              </w:rPr>
            </w:pPr>
            <w:r w:rsidRPr="0049480F">
              <w:rPr>
                <w:b/>
                <w:bCs/>
                <w:sz w:val="18"/>
                <w:szCs w:val="18"/>
              </w:rPr>
              <w:t>2029</w:t>
            </w:r>
          </w:p>
        </w:tc>
        <w:tc>
          <w:tcPr>
            <w:tcW w:w="350" w:type="pct"/>
            <w:shd w:val="clear" w:color="auto" w:fill="auto"/>
            <w:noWrap/>
            <w:vAlign w:val="center"/>
          </w:tcPr>
          <w:p w:rsidR="00D30E90" w:rsidRPr="0049480F" w:rsidRDefault="00D30E90" w:rsidP="0049480F">
            <w:pPr>
              <w:jc w:val="center"/>
              <w:rPr>
                <w:b/>
                <w:bCs/>
                <w:color w:val="000000"/>
                <w:sz w:val="18"/>
                <w:szCs w:val="18"/>
              </w:rPr>
            </w:pPr>
            <w:r w:rsidRPr="0049480F">
              <w:rPr>
                <w:b/>
                <w:bCs/>
                <w:sz w:val="18"/>
                <w:szCs w:val="18"/>
              </w:rPr>
              <w:t>2030</w:t>
            </w:r>
          </w:p>
        </w:tc>
        <w:tc>
          <w:tcPr>
            <w:tcW w:w="350" w:type="pct"/>
            <w:shd w:val="clear" w:color="auto" w:fill="auto"/>
            <w:noWrap/>
            <w:vAlign w:val="center"/>
          </w:tcPr>
          <w:p w:rsidR="00D30E90" w:rsidRPr="0049480F" w:rsidRDefault="00D30E90" w:rsidP="0049480F">
            <w:pPr>
              <w:jc w:val="center"/>
              <w:rPr>
                <w:b/>
                <w:bCs/>
                <w:color w:val="000000"/>
                <w:sz w:val="18"/>
                <w:szCs w:val="18"/>
              </w:rPr>
            </w:pPr>
            <w:r w:rsidRPr="0049480F">
              <w:rPr>
                <w:b/>
                <w:bCs/>
                <w:sz w:val="18"/>
                <w:szCs w:val="18"/>
              </w:rPr>
              <w:t>2031</w:t>
            </w:r>
          </w:p>
        </w:tc>
        <w:tc>
          <w:tcPr>
            <w:tcW w:w="350" w:type="pct"/>
            <w:shd w:val="clear" w:color="auto" w:fill="auto"/>
            <w:noWrap/>
            <w:vAlign w:val="center"/>
          </w:tcPr>
          <w:p w:rsidR="00D30E90" w:rsidRPr="0049480F" w:rsidRDefault="00D30E90" w:rsidP="0049480F">
            <w:pPr>
              <w:jc w:val="center"/>
              <w:rPr>
                <w:b/>
                <w:bCs/>
                <w:color w:val="000000"/>
                <w:sz w:val="18"/>
                <w:szCs w:val="18"/>
              </w:rPr>
            </w:pPr>
            <w:r w:rsidRPr="0049480F">
              <w:rPr>
                <w:b/>
                <w:bCs/>
                <w:sz w:val="18"/>
                <w:szCs w:val="18"/>
              </w:rPr>
              <w:t>2032</w:t>
            </w:r>
          </w:p>
        </w:tc>
        <w:tc>
          <w:tcPr>
            <w:tcW w:w="350" w:type="pct"/>
            <w:shd w:val="clear" w:color="auto" w:fill="auto"/>
            <w:noWrap/>
            <w:vAlign w:val="center"/>
          </w:tcPr>
          <w:p w:rsidR="00D30E90" w:rsidRPr="0049480F" w:rsidRDefault="00D30E90" w:rsidP="0049480F">
            <w:pPr>
              <w:jc w:val="center"/>
              <w:rPr>
                <w:b/>
                <w:bCs/>
                <w:color w:val="000000"/>
                <w:sz w:val="18"/>
                <w:szCs w:val="18"/>
              </w:rPr>
            </w:pPr>
            <w:r w:rsidRPr="0049480F">
              <w:rPr>
                <w:b/>
                <w:bCs/>
                <w:sz w:val="18"/>
                <w:szCs w:val="18"/>
              </w:rPr>
              <w:t>2033</w:t>
            </w:r>
          </w:p>
        </w:tc>
      </w:tr>
      <w:tr w:rsidR="00D30E90" w:rsidRPr="0049480F" w:rsidTr="00D30E90">
        <w:trPr>
          <w:trHeight w:val="397"/>
        </w:trPr>
        <w:tc>
          <w:tcPr>
            <w:tcW w:w="718" w:type="pct"/>
            <w:shd w:val="clear" w:color="auto" w:fill="auto"/>
            <w:vAlign w:val="center"/>
          </w:tcPr>
          <w:p w:rsidR="00D30E90" w:rsidRPr="0049480F" w:rsidRDefault="00D30E90" w:rsidP="0049480F">
            <w:pPr>
              <w:jc w:val="center"/>
              <w:rPr>
                <w:b/>
                <w:bCs/>
                <w:sz w:val="16"/>
                <w:szCs w:val="16"/>
              </w:rPr>
            </w:pPr>
            <w:r w:rsidRPr="0049480F">
              <w:rPr>
                <w:b/>
                <w:bCs/>
                <w:sz w:val="16"/>
                <w:szCs w:val="16"/>
              </w:rPr>
              <w:t>Полезный отпуск</w:t>
            </w:r>
          </w:p>
        </w:tc>
        <w:tc>
          <w:tcPr>
            <w:tcW w:w="399" w:type="pct"/>
            <w:shd w:val="clear" w:color="auto" w:fill="auto"/>
            <w:noWrap/>
            <w:vAlign w:val="center"/>
          </w:tcPr>
          <w:p w:rsidR="00D30E90" w:rsidRPr="0049480F" w:rsidRDefault="00D30E90" w:rsidP="0049480F">
            <w:pPr>
              <w:jc w:val="center"/>
              <w:rPr>
                <w:b/>
                <w:bCs/>
                <w:sz w:val="16"/>
                <w:szCs w:val="16"/>
              </w:rPr>
            </w:pPr>
            <w:r w:rsidRPr="0049480F">
              <w:rPr>
                <w:b/>
                <w:bCs/>
                <w:sz w:val="16"/>
                <w:szCs w:val="16"/>
              </w:rPr>
              <w:t>тыс. Гкал</w:t>
            </w:r>
          </w:p>
        </w:tc>
        <w:tc>
          <w:tcPr>
            <w:tcW w:w="378" w:type="pct"/>
            <w:shd w:val="clear" w:color="auto" w:fill="auto"/>
            <w:noWrap/>
            <w:vAlign w:val="center"/>
          </w:tcPr>
          <w:p w:rsidR="00D30E90" w:rsidRPr="0049480F" w:rsidRDefault="00D30E90" w:rsidP="0049480F">
            <w:pPr>
              <w:ind w:left="-60" w:right="-99"/>
              <w:jc w:val="center"/>
              <w:rPr>
                <w:b/>
                <w:bCs/>
                <w:color w:val="000000"/>
                <w:sz w:val="18"/>
                <w:szCs w:val="18"/>
              </w:rPr>
            </w:pPr>
            <w:r w:rsidRPr="0049480F">
              <w:rPr>
                <w:b/>
                <w:bCs/>
                <w:color w:val="000000"/>
                <w:sz w:val="18"/>
                <w:szCs w:val="18"/>
              </w:rPr>
              <w:t>1001,98</w:t>
            </w:r>
          </w:p>
        </w:tc>
        <w:tc>
          <w:tcPr>
            <w:tcW w:w="350" w:type="pct"/>
            <w:shd w:val="clear" w:color="auto" w:fill="auto"/>
            <w:noWrap/>
            <w:vAlign w:val="center"/>
          </w:tcPr>
          <w:p w:rsidR="00D30E90" w:rsidRPr="0049480F" w:rsidRDefault="00D30E90" w:rsidP="0049480F">
            <w:pPr>
              <w:ind w:left="-60" w:right="-99"/>
              <w:jc w:val="center"/>
              <w:rPr>
                <w:b/>
                <w:bCs/>
                <w:color w:val="000000"/>
                <w:sz w:val="18"/>
                <w:szCs w:val="18"/>
              </w:rPr>
            </w:pPr>
            <w:r w:rsidRPr="0049480F">
              <w:rPr>
                <w:b/>
                <w:bCs/>
                <w:color w:val="000000"/>
                <w:sz w:val="18"/>
                <w:szCs w:val="18"/>
              </w:rPr>
              <w:t>1001,98</w:t>
            </w:r>
          </w:p>
        </w:tc>
        <w:tc>
          <w:tcPr>
            <w:tcW w:w="350" w:type="pct"/>
            <w:shd w:val="clear" w:color="auto" w:fill="auto"/>
            <w:noWrap/>
            <w:vAlign w:val="center"/>
          </w:tcPr>
          <w:p w:rsidR="00D30E90" w:rsidRPr="0049480F" w:rsidRDefault="00D30E90" w:rsidP="0049480F">
            <w:pPr>
              <w:ind w:left="-60" w:right="-99"/>
              <w:jc w:val="center"/>
              <w:rPr>
                <w:b/>
                <w:bCs/>
                <w:sz w:val="18"/>
                <w:szCs w:val="18"/>
              </w:rPr>
            </w:pPr>
            <w:r w:rsidRPr="0049480F">
              <w:rPr>
                <w:b/>
                <w:bCs/>
                <w:color w:val="000000"/>
                <w:sz w:val="18"/>
                <w:szCs w:val="18"/>
              </w:rPr>
              <w:t>1091,90</w:t>
            </w:r>
          </w:p>
        </w:tc>
        <w:tc>
          <w:tcPr>
            <w:tcW w:w="352" w:type="pct"/>
            <w:shd w:val="clear" w:color="auto" w:fill="auto"/>
            <w:noWrap/>
            <w:vAlign w:val="center"/>
          </w:tcPr>
          <w:p w:rsidR="00D30E90" w:rsidRPr="0049480F" w:rsidRDefault="00D30E90" w:rsidP="0049480F">
            <w:pPr>
              <w:ind w:left="-60" w:right="-99"/>
              <w:jc w:val="center"/>
              <w:rPr>
                <w:b/>
                <w:bCs/>
                <w:sz w:val="18"/>
                <w:szCs w:val="18"/>
              </w:rPr>
            </w:pPr>
            <w:r w:rsidRPr="0049480F">
              <w:rPr>
                <w:b/>
                <w:bCs/>
                <w:color w:val="000000"/>
                <w:sz w:val="18"/>
                <w:szCs w:val="18"/>
              </w:rPr>
              <w:t>1069,20</w:t>
            </w:r>
          </w:p>
        </w:tc>
        <w:tc>
          <w:tcPr>
            <w:tcW w:w="350" w:type="pct"/>
            <w:shd w:val="clear" w:color="auto" w:fill="auto"/>
            <w:noWrap/>
            <w:vAlign w:val="center"/>
          </w:tcPr>
          <w:p w:rsidR="00D30E90" w:rsidRPr="0049480F" w:rsidRDefault="00D30E90" w:rsidP="0049480F">
            <w:pPr>
              <w:ind w:left="-60" w:right="-99"/>
              <w:jc w:val="center"/>
              <w:rPr>
                <w:b/>
                <w:bCs/>
                <w:sz w:val="18"/>
                <w:szCs w:val="18"/>
              </w:rPr>
            </w:pPr>
            <w:r w:rsidRPr="0049480F">
              <w:rPr>
                <w:b/>
                <w:bCs/>
                <w:color w:val="000000"/>
                <w:sz w:val="18"/>
                <w:szCs w:val="18"/>
              </w:rPr>
              <w:t>1111,11</w:t>
            </w:r>
          </w:p>
        </w:tc>
        <w:tc>
          <w:tcPr>
            <w:tcW w:w="350" w:type="pct"/>
            <w:shd w:val="clear" w:color="auto" w:fill="auto"/>
            <w:noWrap/>
            <w:vAlign w:val="center"/>
          </w:tcPr>
          <w:p w:rsidR="00D30E90" w:rsidRPr="0049480F" w:rsidRDefault="00D30E90" w:rsidP="0049480F">
            <w:pPr>
              <w:ind w:left="-60" w:right="-99"/>
              <w:jc w:val="center"/>
              <w:rPr>
                <w:b/>
                <w:bCs/>
                <w:sz w:val="18"/>
                <w:szCs w:val="18"/>
              </w:rPr>
            </w:pPr>
            <w:r w:rsidRPr="0049480F">
              <w:rPr>
                <w:b/>
                <w:bCs/>
                <w:color w:val="000000"/>
                <w:sz w:val="18"/>
                <w:szCs w:val="18"/>
              </w:rPr>
              <w:t>1133,00</w:t>
            </w:r>
          </w:p>
        </w:tc>
        <w:tc>
          <w:tcPr>
            <w:tcW w:w="350" w:type="pct"/>
            <w:shd w:val="clear" w:color="auto" w:fill="auto"/>
            <w:noWrap/>
            <w:vAlign w:val="center"/>
          </w:tcPr>
          <w:p w:rsidR="00D30E90" w:rsidRPr="0049480F" w:rsidRDefault="00D30E90" w:rsidP="0049480F">
            <w:pPr>
              <w:ind w:left="-60" w:right="-99"/>
              <w:jc w:val="center"/>
              <w:rPr>
                <w:b/>
                <w:bCs/>
                <w:sz w:val="18"/>
                <w:szCs w:val="18"/>
              </w:rPr>
            </w:pPr>
            <w:r w:rsidRPr="0049480F">
              <w:rPr>
                <w:b/>
                <w:bCs/>
                <w:color w:val="000000"/>
                <w:sz w:val="18"/>
                <w:szCs w:val="18"/>
              </w:rPr>
              <w:t>1141,73</w:t>
            </w:r>
          </w:p>
        </w:tc>
        <w:tc>
          <w:tcPr>
            <w:tcW w:w="350" w:type="pct"/>
            <w:shd w:val="clear" w:color="auto" w:fill="auto"/>
            <w:noWrap/>
            <w:vAlign w:val="center"/>
          </w:tcPr>
          <w:p w:rsidR="00D30E90" w:rsidRPr="0049480F" w:rsidRDefault="00D30E90" w:rsidP="0049480F">
            <w:pPr>
              <w:ind w:left="-60" w:right="-99"/>
              <w:jc w:val="center"/>
              <w:rPr>
                <w:b/>
                <w:bCs/>
                <w:sz w:val="18"/>
                <w:szCs w:val="18"/>
              </w:rPr>
            </w:pPr>
            <w:r w:rsidRPr="0049480F">
              <w:rPr>
                <w:b/>
                <w:bCs/>
                <w:color w:val="000000"/>
                <w:sz w:val="18"/>
                <w:szCs w:val="18"/>
              </w:rPr>
              <w:t>1139,70</w:t>
            </w:r>
          </w:p>
        </w:tc>
        <w:tc>
          <w:tcPr>
            <w:tcW w:w="350" w:type="pct"/>
            <w:shd w:val="clear" w:color="auto" w:fill="auto"/>
            <w:noWrap/>
            <w:vAlign w:val="center"/>
          </w:tcPr>
          <w:p w:rsidR="00D30E90" w:rsidRPr="0049480F" w:rsidRDefault="00D30E90" w:rsidP="0049480F">
            <w:pPr>
              <w:ind w:left="-60" w:right="-99"/>
              <w:jc w:val="center"/>
              <w:rPr>
                <w:b/>
                <w:bCs/>
                <w:sz w:val="18"/>
                <w:szCs w:val="18"/>
              </w:rPr>
            </w:pPr>
            <w:r w:rsidRPr="0049480F">
              <w:rPr>
                <w:b/>
                <w:bCs/>
                <w:color w:val="000000"/>
                <w:sz w:val="18"/>
                <w:szCs w:val="18"/>
              </w:rPr>
              <w:t>1128,49</w:t>
            </w:r>
          </w:p>
        </w:tc>
        <w:tc>
          <w:tcPr>
            <w:tcW w:w="350" w:type="pct"/>
            <w:shd w:val="clear" w:color="auto" w:fill="auto"/>
            <w:noWrap/>
            <w:vAlign w:val="center"/>
          </w:tcPr>
          <w:p w:rsidR="00D30E90" w:rsidRPr="0049480F" w:rsidRDefault="00D30E90" w:rsidP="0049480F">
            <w:pPr>
              <w:ind w:left="-60" w:right="-99"/>
              <w:jc w:val="center"/>
              <w:rPr>
                <w:b/>
                <w:bCs/>
                <w:sz w:val="18"/>
                <w:szCs w:val="18"/>
              </w:rPr>
            </w:pPr>
            <w:r w:rsidRPr="0049480F">
              <w:rPr>
                <w:b/>
                <w:bCs/>
                <w:color w:val="000000"/>
                <w:sz w:val="18"/>
                <w:szCs w:val="18"/>
              </w:rPr>
              <w:t>1128,49</w:t>
            </w:r>
          </w:p>
        </w:tc>
        <w:tc>
          <w:tcPr>
            <w:tcW w:w="350" w:type="pct"/>
            <w:shd w:val="clear" w:color="auto" w:fill="auto"/>
            <w:noWrap/>
            <w:vAlign w:val="center"/>
          </w:tcPr>
          <w:p w:rsidR="00D30E90" w:rsidRPr="0049480F" w:rsidRDefault="00D30E90" w:rsidP="0049480F">
            <w:pPr>
              <w:ind w:left="-60" w:right="-99"/>
              <w:jc w:val="center"/>
              <w:rPr>
                <w:b/>
                <w:bCs/>
                <w:sz w:val="18"/>
                <w:szCs w:val="18"/>
              </w:rPr>
            </w:pPr>
            <w:r w:rsidRPr="0049480F">
              <w:rPr>
                <w:b/>
                <w:bCs/>
                <w:color w:val="000000"/>
                <w:sz w:val="18"/>
                <w:szCs w:val="18"/>
              </w:rPr>
              <w:t>1128,49</w:t>
            </w:r>
          </w:p>
        </w:tc>
      </w:tr>
      <w:tr w:rsidR="00D30E90" w:rsidRPr="0049480F" w:rsidTr="00D30E90">
        <w:trPr>
          <w:trHeight w:val="397"/>
        </w:trPr>
        <w:tc>
          <w:tcPr>
            <w:tcW w:w="718" w:type="pct"/>
            <w:shd w:val="clear" w:color="auto" w:fill="auto"/>
            <w:vAlign w:val="center"/>
            <w:hideMark/>
          </w:tcPr>
          <w:p w:rsidR="00D30E90" w:rsidRPr="0049480F" w:rsidRDefault="00D30E90" w:rsidP="0049480F">
            <w:pPr>
              <w:jc w:val="center"/>
              <w:rPr>
                <w:b/>
                <w:bCs/>
                <w:sz w:val="16"/>
                <w:szCs w:val="16"/>
              </w:rPr>
            </w:pPr>
            <w:r w:rsidRPr="0049480F">
              <w:rPr>
                <w:b/>
                <w:bCs/>
                <w:sz w:val="16"/>
                <w:szCs w:val="16"/>
              </w:rPr>
              <w:t>Операционные расходы</w:t>
            </w:r>
          </w:p>
        </w:tc>
        <w:tc>
          <w:tcPr>
            <w:tcW w:w="399" w:type="pct"/>
            <w:shd w:val="clear" w:color="auto" w:fill="auto"/>
            <w:vAlign w:val="center"/>
            <w:hideMark/>
          </w:tcPr>
          <w:p w:rsidR="00D30E90" w:rsidRPr="0049480F" w:rsidRDefault="00D30E90" w:rsidP="0049480F">
            <w:pPr>
              <w:jc w:val="center"/>
              <w:rPr>
                <w:b/>
                <w:bCs/>
                <w:sz w:val="16"/>
                <w:szCs w:val="16"/>
              </w:rPr>
            </w:pPr>
            <w:r w:rsidRPr="0049480F">
              <w:rPr>
                <w:b/>
                <w:bCs/>
                <w:sz w:val="16"/>
                <w:szCs w:val="16"/>
              </w:rPr>
              <w:t>тыс.руб.</w:t>
            </w:r>
          </w:p>
        </w:tc>
        <w:tc>
          <w:tcPr>
            <w:tcW w:w="378"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509863,45</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536835,31</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563140,24</w:t>
            </w:r>
          </w:p>
        </w:tc>
        <w:tc>
          <w:tcPr>
            <w:tcW w:w="352"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585665,85</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609092,48</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633456,18</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658794,43</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685146,21</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712552,06</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741054,14</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770696,30</w:t>
            </w:r>
          </w:p>
        </w:tc>
      </w:tr>
      <w:tr w:rsidR="00D30E90" w:rsidRPr="0049480F" w:rsidTr="00D30E90">
        <w:trPr>
          <w:trHeight w:val="397"/>
        </w:trPr>
        <w:tc>
          <w:tcPr>
            <w:tcW w:w="718" w:type="pct"/>
            <w:shd w:val="clear" w:color="auto" w:fill="auto"/>
            <w:vAlign w:val="center"/>
            <w:hideMark/>
          </w:tcPr>
          <w:p w:rsidR="00D30E90" w:rsidRPr="0049480F" w:rsidRDefault="00D30E90" w:rsidP="0049480F">
            <w:pPr>
              <w:jc w:val="center"/>
              <w:rPr>
                <w:bCs/>
                <w:sz w:val="16"/>
                <w:szCs w:val="16"/>
              </w:rPr>
            </w:pPr>
            <w:r w:rsidRPr="0049480F">
              <w:rPr>
                <w:bCs/>
                <w:sz w:val="16"/>
                <w:szCs w:val="16"/>
              </w:rPr>
              <w:t>Расходы на приобретение сырья и материалов</w:t>
            </w:r>
          </w:p>
        </w:tc>
        <w:tc>
          <w:tcPr>
            <w:tcW w:w="399" w:type="pct"/>
            <w:shd w:val="clear" w:color="auto" w:fill="auto"/>
            <w:vAlign w:val="center"/>
            <w:hideMark/>
          </w:tcPr>
          <w:p w:rsidR="00D30E90" w:rsidRPr="0049480F" w:rsidRDefault="00D30E90" w:rsidP="0049480F">
            <w:pPr>
              <w:jc w:val="center"/>
              <w:rPr>
                <w:bCs/>
                <w:sz w:val="16"/>
                <w:szCs w:val="16"/>
              </w:rPr>
            </w:pPr>
            <w:r w:rsidRPr="0049480F">
              <w:rPr>
                <w:bCs/>
                <w:sz w:val="16"/>
                <w:szCs w:val="16"/>
              </w:rPr>
              <w:t>тыс.руб.</w:t>
            </w:r>
          </w:p>
        </w:tc>
        <w:tc>
          <w:tcPr>
            <w:tcW w:w="378" w:type="pct"/>
            <w:shd w:val="clear" w:color="auto" w:fill="auto"/>
            <w:noWrap/>
            <w:vAlign w:val="center"/>
            <w:hideMark/>
          </w:tcPr>
          <w:p w:rsidR="00D30E90" w:rsidRPr="0049480F" w:rsidRDefault="00D30E90" w:rsidP="0049480F">
            <w:pPr>
              <w:ind w:left="-60" w:right="-99"/>
              <w:jc w:val="center"/>
              <w:rPr>
                <w:bCs/>
                <w:sz w:val="18"/>
                <w:szCs w:val="18"/>
              </w:rPr>
            </w:pPr>
            <w:r w:rsidRPr="0049480F">
              <w:rPr>
                <w:sz w:val="18"/>
                <w:szCs w:val="18"/>
              </w:rPr>
              <w:t>83886,72</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sz w:val="18"/>
                <w:szCs w:val="18"/>
              </w:rPr>
              <w:t>87342,19</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91621,96</w:t>
            </w:r>
          </w:p>
        </w:tc>
        <w:tc>
          <w:tcPr>
            <w:tcW w:w="352"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95286,84</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99098,31</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103062,24</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107184,73</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111472,12</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115931,01</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120568,25</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125390,98</w:t>
            </w:r>
          </w:p>
        </w:tc>
      </w:tr>
      <w:tr w:rsidR="00D30E90" w:rsidRPr="0049480F" w:rsidTr="00D30E90">
        <w:trPr>
          <w:trHeight w:val="397"/>
        </w:trPr>
        <w:tc>
          <w:tcPr>
            <w:tcW w:w="718" w:type="pct"/>
            <w:shd w:val="clear" w:color="auto" w:fill="auto"/>
            <w:vAlign w:val="center"/>
            <w:hideMark/>
          </w:tcPr>
          <w:p w:rsidR="00D30E90" w:rsidRPr="0049480F" w:rsidRDefault="00D30E90" w:rsidP="0049480F">
            <w:pPr>
              <w:jc w:val="center"/>
              <w:rPr>
                <w:bCs/>
                <w:sz w:val="16"/>
                <w:szCs w:val="16"/>
              </w:rPr>
            </w:pPr>
            <w:r w:rsidRPr="0049480F">
              <w:rPr>
                <w:bCs/>
                <w:sz w:val="16"/>
                <w:szCs w:val="16"/>
              </w:rPr>
              <w:t>Расходы на ремонт основных средств</w:t>
            </w:r>
          </w:p>
        </w:tc>
        <w:tc>
          <w:tcPr>
            <w:tcW w:w="399" w:type="pct"/>
            <w:shd w:val="clear" w:color="auto" w:fill="auto"/>
            <w:vAlign w:val="center"/>
            <w:hideMark/>
          </w:tcPr>
          <w:p w:rsidR="00D30E90" w:rsidRPr="0049480F" w:rsidRDefault="00D30E90" w:rsidP="0049480F">
            <w:pPr>
              <w:jc w:val="center"/>
              <w:rPr>
                <w:bCs/>
                <w:sz w:val="16"/>
                <w:szCs w:val="16"/>
              </w:rPr>
            </w:pPr>
            <w:r w:rsidRPr="0049480F">
              <w:rPr>
                <w:bCs/>
                <w:sz w:val="16"/>
                <w:szCs w:val="16"/>
              </w:rPr>
              <w:t>тыс.руб.</w:t>
            </w:r>
          </w:p>
        </w:tc>
        <w:tc>
          <w:tcPr>
            <w:tcW w:w="378" w:type="pct"/>
            <w:shd w:val="clear" w:color="auto" w:fill="auto"/>
            <w:noWrap/>
            <w:vAlign w:val="center"/>
            <w:hideMark/>
          </w:tcPr>
          <w:p w:rsidR="00D30E90" w:rsidRPr="0049480F" w:rsidRDefault="00D30E90" w:rsidP="0049480F">
            <w:pPr>
              <w:ind w:left="-60" w:right="-99"/>
              <w:jc w:val="center"/>
              <w:rPr>
                <w:bCs/>
                <w:sz w:val="18"/>
                <w:szCs w:val="18"/>
              </w:rPr>
            </w:pPr>
            <w:r w:rsidRPr="0049480F">
              <w:rPr>
                <w:sz w:val="18"/>
                <w:szCs w:val="18"/>
              </w:rPr>
              <w:t>48765,64</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sz w:val="18"/>
                <w:szCs w:val="18"/>
              </w:rPr>
              <w:t>51101,23</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53605,19</w:t>
            </w:r>
          </w:p>
        </w:tc>
        <w:tc>
          <w:tcPr>
            <w:tcW w:w="352"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55749,40</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57979,37</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60298,55</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62710,49</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65218,91</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67827,67</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70540,77</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73362,40</w:t>
            </w:r>
          </w:p>
        </w:tc>
      </w:tr>
      <w:tr w:rsidR="00D30E90" w:rsidRPr="0049480F" w:rsidTr="00D30E90">
        <w:trPr>
          <w:trHeight w:val="397"/>
        </w:trPr>
        <w:tc>
          <w:tcPr>
            <w:tcW w:w="718" w:type="pct"/>
            <w:shd w:val="clear" w:color="auto" w:fill="auto"/>
            <w:vAlign w:val="center"/>
            <w:hideMark/>
          </w:tcPr>
          <w:p w:rsidR="00D30E90" w:rsidRPr="0049480F" w:rsidRDefault="00D30E90" w:rsidP="0049480F">
            <w:pPr>
              <w:jc w:val="center"/>
              <w:rPr>
                <w:bCs/>
                <w:sz w:val="16"/>
                <w:szCs w:val="16"/>
              </w:rPr>
            </w:pPr>
            <w:r w:rsidRPr="0049480F">
              <w:rPr>
                <w:bCs/>
                <w:sz w:val="16"/>
                <w:szCs w:val="16"/>
              </w:rPr>
              <w:t>Расходы на оплату труда</w:t>
            </w:r>
          </w:p>
        </w:tc>
        <w:tc>
          <w:tcPr>
            <w:tcW w:w="399" w:type="pct"/>
            <w:shd w:val="clear" w:color="auto" w:fill="auto"/>
            <w:vAlign w:val="center"/>
            <w:hideMark/>
          </w:tcPr>
          <w:p w:rsidR="00D30E90" w:rsidRPr="0049480F" w:rsidRDefault="00D30E90" w:rsidP="0049480F">
            <w:pPr>
              <w:jc w:val="center"/>
              <w:rPr>
                <w:bCs/>
                <w:sz w:val="16"/>
                <w:szCs w:val="16"/>
              </w:rPr>
            </w:pPr>
            <w:r w:rsidRPr="0049480F">
              <w:rPr>
                <w:bCs/>
                <w:sz w:val="16"/>
                <w:szCs w:val="16"/>
              </w:rPr>
              <w:t>тыс.руб.</w:t>
            </w:r>
          </w:p>
        </w:tc>
        <w:tc>
          <w:tcPr>
            <w:tcW w:w="378" w:type="pct"/>
            <w:shd w:val="clear" w:color="auto" w:fill="auto"/>
            <w:noWrap/>
            <w:vAlign w:val="center"/>
            <w:hideMark/>
          </w:tcPr>
          <w:p w:rsidR="00D30E90" w:rsidRPr="0049480F" w:rsidRDefault="00D30E90" w:rsidP="0049480F">
            <w:pPr>
              <w:ind w:left="-60" w:right="-99"/>
              <w:jc w:val="center"/>
              <w:rPr>
                <w:bCs/>
                <w:sz w:val="18"/>
                <w:szCs w:val="18"/>
              </w:rPr>
            </w:pPr>
            <w:r w:rsidRPr="0049480F">
              <w:rPr>
                <w:sz w:val="18"/>
                <w:szCs w:val="18"/>
              </w:rPr>
              <w:t>296109,80</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sz w:val="18"/>
                <w:szCs w:val="18"/>
              </w:rPr>
              <w:t>310183,51</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325382,50</w:t>
            </w:r>
          </w:p>
        </w:tc>
        <w:tc>
          <w:tcPr>
            <w:tcW w:w="352"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338397,80</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351933,71</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366011,06</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380651,51</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395877,57</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411712,67</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428181,17</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445308,42</w:t>
            </w:r>
          </w:p>
        </w:tc>
      </w:tr>
      <w:tr w:rsidR="00D30E90" w:rsidRPr="0049480F" w:rsidTr="00D30E90">
        <w:trPr>
          <w:trHeight w:val="397"/>
        </w:trPr>
        <w:tc>
          <w:tcPr>
            <w:tcW w:w="718" w:type="pct"/>
            <w:shd w:val="clear" w:color="auto" w:fill="auto"/>
            <w:vAlign w:val="center"/>
            <w:hideMark/>
          </w:tcPr>
          <w:p w:rsidR="00D30E90" w:rsidRPr="0049480F" w:rsidRDefault="00D30E90" w:rsidP="0049480F">
            <w:pPr>
              <w:jc w:val="center"/>
              <w:rPr>
                <w:bCs/>
                <w:sz w:val="16"/>
                <w:szCs w:val="16"/>
              </w:rPr>
            </w:pPr>
            <w:r w:rsidRPr="0049480F">
              <w:rPr>
                <w:bCs/>
                <w:sz w:val="16"/>
                <w:szCs w:val="16"/>
              </w:rPr>
              <w:t xml:space="preserve">Расходы на оплату работ и услуг производственного характера, выполняемых по договорам со сторонними организациями </w:t>
            </w:r>
          </w:p>
        </w:tc>
        <w:tc>
          <w:tcPr>
            <w:tcW w:w="399" w:type="pct"/>
            <w:shd w:val="clear" w:color="auto" w:fill="auto"/>
            <w:vAlign w:val="center"/>
            <w:hideMark/>
          </w:tcPr>
          <w:p w:rsidR="00D30E90" w:rsidRPr="0049480F" w:rsidRDefault="00D30E90" w:rsidP="0049480F">
            <w:pPr>
              <w:jc w:val="center"/>
              <w:rPr>
                <w:bCs/>
                <w:sz w:val="16"/>
                <w:szCs w:val="16"/>
              </w:rPr>
            </w:pPr>
            <w:r w:rsidRPr="0049480F">
              <w:rPr>
                <w:bCs/>
                <w:sz w:val="16"/>
                <w:szCs w:val="16"/>
              </w:rPr>
              <w:t>тыс.руб.</w:t>
            </w:r>
          </w:p>
        </w:tc>
        <w:tc>
          <w:tcPr>
            <w:tcW w:w="378" w:type="pct"/>
            <w:shd w:val="clear" w:color="auto" w:fill="auto"/>
            <w:noWrap/>
            <w:vAlign w:val="center"/>
            <w:hideMark/>
          </w:tcPr>
          <w:p w:rsidR="00D30E90" w:rsidRPr="0049480F" w:rsidRDefault="00D30E90" w:rsidP="0049480F">
            <w:pPr>
              <w:ind w:left="-60" w:right="-99"/>
              <w:jc w:val="center"/>
              <w:rPr>
                <w:bCs/>
                <w:sz w:val="18"/>
                <w:szCs w:val="18"/>
              </w:rPr>
            </w:pPr>
            <w:r w:rsidRPr="0049480F">
              <w:rPr>
                <w:sz w:val="18"/>
                <w:szCs w:val="18"/>
              </w:rPr>
              <w:t>23045,79</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sz w:val="18"/>
                <w:szCs w:val="18"/>
              </w:rPr>
              <w:t>26492,12</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27790,23</w:t>
            </w:r>
          </w:p>
        </w:tc>
        <w:tc>
          <w:tcPr>
            <w:tcW w:w="352"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28901,84</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30057,92</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31260,23</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32510,64</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33811,07</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35163,51</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36570,05</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38032,85</w:t>
            </w:r>
          </w:p>
        </w:tc>
      </w:tr>
      <w:tr w:rsidR="00D30E90" w:rsidRPr="0049480F" w:rsidTr="00D30E90">
        <w:trPr>
          <w:trHeight w:val="397"/>
        </w:trPr>
        <w:tc>
          <w:tcPr>
            <w:tcW w:w="718" w:type="pct"/>
            <w:shd w:val="clear" w:color="auto" w:fill="auto"/>
            <w:vAlign w:val="center"/>
            <w:hideMark/>
          </w:tcPr>
          <w:p w:rsidR="00D30E90" w:rsidRPr="0049480F" w:rsidRDefault="00D30E90" w:rsidP="0049480F">
            <w:pPr>
              <w:jc w:val="center"/>
              <w:rPr>
                <w:bCs/>
                <w:sz w:val="16"/>
                <w:szCs w:val="16"/>
              </w:rPr>
            </w:pPr>
            <w:r w:rsidRPr="0049480F">
              <w:rPr>
                <w:bCs/>
                <w:sz w:val="16"/>
                <w:szCs w:val="16"/>
              </w:rPr>
              <w:t>Расходы на оплату иных работ и услуг, выполняемых по договорам с организациями</w:t>
            </w:r>
          </w:p>
        </w:tc>
        <w:tc>
          <w:tcPr>
            <w:tcW w:w="399" w:type="pct"/>
            <w:shd w:val="clear" w:color="auto" w:fill="auto"/>
            <w:vAlign w:val="center"/>
            <w:hideMark/>
          </w:tcPr>
          <w:p w:rsidR="00D30E90" w:rsidRPr="0049480F" w:rsidRDefault="00D30E90" w:rsidP="0049480F">
            <w:pPr>
              <w:jc w:val="center"/>
              <w:rPr>
                <w:bCs/>
                <w:sz w:val="16"/>
                <w:szCs w:val="16"/>
              </w:rPr>
            </w:pPr>
            <w:r w:rsidRPr="0049480F">
              <w:rPr>
                <w:bCs/>
                <w:sz w:val="16"/>
                <w:szCs w:val="16"/>
              </w:rPr>
              <w:t>тыс.руб.</w:t>
            </w:r>
          </w:p>
        </w:tc>
        <w:tc>
          <w:tcPr>
            <w:tcW w:w="378" w:type="pct"/>
            <w:shd w:val="clear" w:color="auto" w:fill="auto"/>
            <w:noWrap/>
            <w:vAlign w:val="center"/>
            <w:hideMark/>
          </w:tcPr>
          <w:p w:rsidR="00D30E90" w:rsidRPr="0049480F" w:rsidRDefault="00D30E90" w:rsidP="0049480F">
            <w:pPr>
              <w:ind w:left="-60" w:right="-99"/>
              <w:jc w:val="center"/>
              <w:rPr>
                <w:bCs/>
                <w:sz w:val="18"/>
                <w:szCs w:val="18"/>
              </w:rPr>
            </w:pPr>
            <w:r w:rsidRPr="0049480F">
              <w:rPr>
                <w:sz w:val="18"/>
                <w:szCs w:val="18"/>
              </w:rPr>
              <w:t>36600,41</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sz w:val="18"/>
                <w:szCs w:val="18"/>
              </w:rPr>
              <w:t>38475,56</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40360,86</w:t>
            </w:r>
          </w:p>
        </w:tc>
        <w:tc>
          <w:tcPr>
            <w:tcW w:w="352"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41975,30</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43654,31</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45400,48</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47216,50</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49105,16</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51069,37</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53112,14</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55236,63</w:t>
            </w:r>
          </w:p>
        </w:tc>
      </w:tr>
      <w:tr w:rsidR="00D30E90" w:rsidRPr="0049480F" w:rsidTr="00D30E90">
        <w:trPr>
          <w:trHeight w:val="397"/>
        </w:trPr>
        <w:tc>
          <w:tcPr>
            <w:tcW w:w="718" w:type="pct"/>
            <w:shd w:val="clear" w:color="auto" w:fill="auto"/>
            <w:vAlign w:val="center"/>
            <w:hideMark/>
          </w:tcPr>
          <w:p w:rsidR="00D30E90" w:rsidRPr="0049480F" w:rsidRDefault="00D30E90" w:rsidP="0049480F">
            <w:pPr>
              <w:jc w:val="center"/>
              <w:rPr>
                <w:bCs/>
                <w:sz w:val="16"/>
                <w:szCs w:val="16"/>
              </w:rPr>
            </w:pPr>
            <w:r w:rsidRPr="0049480F">
              <w:rPr>
                <w:bCs/>
                <w:sz w:val="16"/>
                <w:szCs w:val="16"/>
              </w:rPr>
              <w:t>Расходы на служебные командировки</w:t>
            </w:r>
          </w:p>
        </w:tc>
        <w:tc>
          <w:tcPr>
            <w:tcW w:w="399" w:type="pct"/>
            <w:shd w:val="clear" w:color="auto" w:fill="auto"/>
            <w:vAlign w:val="center"/>
            <w:hideMark/>
          </w:tcPr>
          <w:p w:rsidR="00D30E90" w:rsidRPr="0049480F" w:rsidRDefault="00D30E90" w:rsidP="0049480F">
            <w:pPr>
              <w:jc w:val="center"/>
              <w:rPr>
                <w:bCs/>
                <w:sz w:val="16"/>
                <w:szCs w:val="16"/>
              </w:rPr>
            </w:pPr>
            <w:r w:rsidRPr="0049480F">
              <w:rPr>
                <w:bCs/>
                <w:sz w:val="16"/>
                <w:szCs w:val="16"/>
              </w:rPr>
              <w:t>тыс.руб.</w:t>
            </w:r>
          </w:p>
        </w:tc>
        <w:tc>
          <w:tcPr>
            <w:tcW w:w="378" w:type="pct"/>
            <w:shd w:val="clear" w:color="auto" w:fill="auto"/>
            <w:noWrap/>
            <w:vAlign w:val="center"/>
            <w:hideMark/>
          </w:tcPr>
          <w:p w:rsidR="00D30E90" w:rsidRPr="0049480F" w:rsidRDefault="00D30E90" w:rsidP="0049480F">
            <w:pPr>
              <w:ind w:left="-60" w:right="-99"/>
              <w:jc w:val="center"/>
              <w:rPr>
                <w:bCs/>
                <w:sz w:val="18"/>
                <w:szCs w:val="18"/>
              </w:rPr>
            </w:pPr>
            <w:r w:rsidRPr="0049480F">
              <w:rPr>
                <w:sz w:val="18"/>
                <w:szCs w:val="18"/>
              </w:rPr>
              <w:t>1158,87</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sz w:val="18"/>
                <w:szCs w:val="18"/>
              </w:rPr>
              <w:t>1231,43</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1291,77</w:t>
            </w:r>
          </w:p>
        </w:tc>
        <w:tc>
          <w:tcPr>
            <w:tcW w:w="352"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1343,44</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1397,18</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1453,07</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1511,19</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1571,64</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1634,50</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1699,88</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1767,88</w:t>
            </w:r>
          </w:p>
        </w:tc>
      </w:tr>
      <w:tr w:rsidR="00D30E90" w:rsidRPr="0049480F" w:rsidTr="00D30E90">
        <w:trPr>
          <w:trHeight w:val="397"/>
        </w:trPr>
        <w:tc>
          <w:tcPr>
            <w:tcW w:w="718" w:type="pct"/>
            <w:shd w:val="clear" w:color="auto" w:fill="auto"/>
            <w:vAlign w:val="center"/>
            <w:hideMark/>
          </w:tcPr>
          <w:p w:rsidR="00D30E90" w:rsidRPr="0049480F" w:rsidRDefault="00D30E90" w:rsidP="0049480F">
            <w:pPr>
              <w:jc w:val="center"/>
              <w:rPr>
                <w:bCs/>
                <w:sz w:val="16"/>
                <w:szCs w:val="16"/>
              </w:rPr>
            </w:pPr>
            <w:r w:rsidRPr="0049480F">
              <w:rPr>
                <w:bCs/>
                <w:sz w:val="16"/>
                <w:szCs w:val="16"/>
              </w:rPr>
              <w:t>Расходы на обучение персонала</w:t>
            </w:r>
          </w:p>
        </w:tc>
        <w:tc>
          <w:tcPr>
            <w:tcW w:w="399" w:type="pct"/>
            <w:shd w:val="clear" w:color="auto" w:fill="auto"/>
            <w:vAlign w:val="center"/>
            <w:hideMark/>
          </w:tcPr>
          <w:p w:rsidR="00D30E90" w:rsidRPr="0049480F" w:rsidRDefault="00D30E90" w:rsidP="0049480F">
            <w:pPr>
              <w:jc w:val="center"/>
              <w:rPr>
                <w:bCs/>
                <w:sz w:val="16"/>
                <w:szCs w:val="16"/>
              </w:rPr>
            </w:pPr>
            <w:r w:rsidRPr="0049480F">
              <w:rPr>
                <w:bCs/>
                <w:sz w:val="16"/>
                <w:szCs w:val="16"/>
              </w:rPr>
              <w:t>тыс.руб.</w:t>
            </w:r>
          </w:p>
        </w:tc>
        <w:tc>
          <w:tcPr>
            <w:tcW w:w="378" w:type="pct"/>
            <w:shd w:val="clear" w:color="auto" w:fill="auto"/>
            <w:noWrap/>
            <w:vAlign w:val="center"/>
            <w:hideMark/>
          </w:tcPr>
          <w:p w:rsidR="00D30E90" w:rsidRPr="0049480F" w:rsidRDefault="00D30E90" w:rsidP="0049480F">
            <w:pPr>
              <w:ind w:left="-60" w:right="-99"/>
              <w:jc w:val="center"/>
              <w:rPr>
                <w:bCs/>
                <w:sz w:val="18"/>
                <w:szCs w:val="18"/>
              </w:rPr>
            </w:pPr>
            <w:r w:rsidRPr="0049480F">
              <w:rPr>
                <w:sz w:val="18"/>
                <w:szCs w:val="18"/>
              </w:rPr>
              <w:t>1243,33</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sz w:val="18"/>
                <w:szCs w:val="18"/>
              </w:rPr>
              <w:t>1293,06</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1356,42</w:t>
            </w:r>
          </w:p>
        </w:tc>
        <w:tc>
          <w:tcPr>
            <w:tcW w:w="352"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1410,68</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1467,10</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1525,79</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1586,82</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1650,29</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1716,30</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1784,96</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1856,35</w:t>
            </w:r>
          </w:p>
        </w:tc>
      </w:tr>
      <w:tr w:rsidR="00D30E90" w:rsidRPr="0049480F" w:rsidTr="00D30E90">
        <w:trPr>
          <w:trHeight w:val="397"/>
        </w:trPr>
        <w:tc>
          <w:tcPr>
            <w:tcW w:w="718" w:type="pct"/>
            <w:shd w:val="clear" w:color="auto" w:fill="auto"/>
            <w:vAlign w:val="center"/>
            <w:hideMark/>
          </w:tcPr>
          <w:p w:rsidR="00D30E90" w:rsidRPr="0049480F" w:rsidRDefault="00D30E90" w:rsidP="0049480F">
            <w:pPr>
              <w:jc w:val="center"/>
              <w:rPr>
                <w:bCs/>
                <w:sz w:val="16"/>
                <w:szCs w:val="16"/>
              </w:rPr>
            </w:pPr>
            <w:r w:rsidRPr="0049480F">
              <w:rPr>
                <w:bCs/>
                <w:sz w:val="16"/>
                <w:szCs w:val="16"/>
              </w:rPr>
              <w:t>Другие расходы, не относящиеся к неподконтрольным расходам</w:t>
            </w:r>
          </w:p>
        </w:tc>
        <w:tc>
          <w:tcPr>
            <w:tcW w:w="399" w:type="pct"/>
            <w:shd w:val="clear" w:color="auto" w:fill="auto"/>
            <w:vAlign w:val="center"/>
            <w:hideMark/>
          </w:tcPr>
          <w:p w:rsidR="00D30E90" w:rsidRPr="0049480F" w:rsidRDefault="00D30E90" w:rsidP="0049480F">
            <w:pPr>
              <w:jc w:val="center"/>
              <w:rPr>
                <w:bCs/>
                <w:sz w:val="16"/>
                <w:szCs w:val="16"/>
              </w:rPr>
            </w:pPr>
            <w:r w:rsidRPr="0049480F">
              <w:rPr>
                <w:bCs/>
                <w:sz w:val="16"/>
                <w:szCs w:val="16"/>
              </w:rPr>
              <w:t>тыс.руб.</w:t>
            </w:r>
          </w:p>
        </w:tc>
        <w:tc>
          <w:tcPr>
            <w:tcW w:w="378" w:type="pct"/>
            <w:shd w:val="clear" w:color="auto" w:fill="auto"/>
            <w:noWrap/>
            <w:vAlign w:val="center"/>
            <w:hideMark/>
          </w:tcPr>
          <w:p w:rsidR="00D30E90" w:rsidRPr="0049480F" w:rsidRDefault="00D30E90" w:rsidP="0049480F">
            <w:pPr>
              <w:ind w:left="-60" w:right="-99"/>
              <w:jc w:val="center"/>
              <w:rPr>
                <w:bCs/>
                <w:sz w:val="18"/>
                <w:szCs w:val="18"/>
              </w:rPr>
            </w:pPr>
            <w:r w:rsidRPr="0049480F">
              <w:rPr>
                <w:sz w:val="18"/>
                <w:szCs w:val="18"/>
              </w:rPr>
              <w:t>0,00</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sz w:val="18"/>
                <w:szCs w:val="18"/>
              </w:rPr>
              <w:t>0,00</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0,00</w:t>
            </w:r>
          </w:p>
        </w:tc>
        <w:tc>
          <w:tcPr>
            <w:tcW w:w="352"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0,00</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0,00</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0,00</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0,00</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0,00</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0,00</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0,00</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0,00</w:t>
            </w:r>
          </w:p>
        </w:tc>
      </w:tr>
      <w:tr w:rsidR="00D30E90" w:rsidRPr="0049480F" w:rsidTr="00D30E90">
        <w:trPr>
          <w:trHeight w:val="397"/>
        </w:trPr>
        <w:tc>
          <w:tcPr>
            <w:tcW w:w="718" w:type="pct"/>
            <w:shd w:val="clear" w:color="auto" w:fill="auto"/>
            <w:vAlign w:val="center"/>
            <w:hideMark/>
          </w:tcPr>
          <w:p w:rsidR="00D30E90" w:rsidRPr="0049480F" w:rsidRDefault="00D30E90" w:rsidP="0049480F">
            <w:pPr>
              <w:jc w:val="center"/>
              <w:rPr>
                <w:b/>
                <w:bCs/>
                <w:sz w:val="16"/>
                <w:szCs w:val="16"/>
              </w:rPr>
            </w:pPr>
            <w:r w:rsidRPr="0049480F">
              <w:rPr>
                <w:b/>
                <w:bCs/>
                <w:sz w:val="16"/>
                <w:szCs w:val="16"/>
              </w:rPr>
              <w:t xml:space="preserve">Неподконтрольные расходы </w:t>
            </w:r>
          </w:p>
        </w:tc>
        <w:tc>
          <w:tcPr>
            <w:tcW w:w="399" w:type="pct"/>
            <w:shd w:val="clear" w:color="auto" w:fill="auto"/>
            <w:vAlign w:val="center"/>
            <w:hideMark/>
          </w:tcPr>
          <w:p w:rsidR="00D30E90" w:rsidRPr="0049480F" w:rsidRDefault="00D30E90" w:rsidP="0049480F">
            <w:pPr>
              <w:jc w:val="center"/>
              <w:rPr>
                <w:b/>
                <w:bCs/>
                <w:sz w:val="16"/>
                <w:szCs w:val="16"/>
              </w:rPr>
            </w:pPr>
            <w:r w:rsidRPr="0049480F">
              <w:rPr>
                <w:b/>
                <w:bCs/>
                <w:sz w:val="16"/>
                <w:szCs w:val="16"/>
              </w:rPr>
              <w:t>тыс.руб.</w:t>
            </w:r>
          </w:p>
        </w:tc>
        <w:tc>
          <w:tcPr>
            <w:tcW w:w="378"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151026,58</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186196,26</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250003,46</w:t>
            </w:r>
          </w:p>
        </w:tc>
        <w:tc>
          <w:tcPr>
            <w:tcW w:w="352"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317323,82</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335681,35</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353922,66</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372689,41</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391550,60</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411329,11</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431998,26</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453598,34</w:t>
            </w:r>
          </w:p>
        </w:tc>
      </w:tr>
      <w:tr w:rsidR="00D30E90" w:rsidRPr="0049480F" w:rsidTr="00D30E90">
        <w:trPr>
          <w:trHeight w:val="397"/>
        </w:trPr>
        <w:tc>
          <w:tcPr>
            <w:tcW w:w="718" w:type="pct"/>
            <w:shd w:val="clear" w:color="auto" w:fill="auto"/>
            <w:vAlign w:val="center"/>
            <w:hideMark/>
          </w:tcPr>
          <w:p w:rsidR="00D30E90" w:rsidRPr="0049480F" w:rsidRDefault="00D30E90" w:rsidP="0049480F">
            <w:pPr>
              <w:jc w:val="center"/>
              <w:rPr>
                <w:bCs/>
                <w:sz w:val="16"/>
                <w:szCs w:val="16"/>
              </w:rPr>
            </w:pPr>
            <w:r w:rsidRPr="0049480F">
              <w:rPr>
                <w:bCs/>
                <w:sz w:val="16"/>
                <w:szCs w:val="16"/>
              </w:rPr>
              <w:t>Расходы на оплату услуг, оказываемых организациями, осуществляющими регулируемые виды деятельности</w:t>
            </w:r>
          </w:p>
        </w:tc>
        <w:tc>
          <w:tcPr>
            <w:tcW w:w="399" w:type="pct"/>
            <w:shd w:val="clear" w:color="auto" w:fill="auto"/>
            <w:vAlign w:val="center"/>
            <w:hideMark/>
          </w:tcPr>
          <w:p w:rsidR="00D30E90" w:rsidRPr="0049480F" w:rsidRDefault="00D30E90" w:rsidP="0049480F">
            <w:pPr>
              <w:jc w:val="center"/>
              <w:rPr>
                <w:bCs/>
                <w:sz w:val="16"/>
                <w:szCs w:val="16"/>
              </w:rPr>
            </w:pPr>
            <w:r w:rsidRPr="0049480F">
              <w:rPr>
                <w:bCs/>
                <w:sz w:val="16"/>
                <w:szCs w:val="16"/>
              </w:rPr>
              <w:t>тыс.руб.</w:t>
            </w:r>
          </w:p>
        </w:tc>
        <w:tc>
          <w:tcPr>
            <w:tcW w:w="378" w:type="pct"/>
            <w:shd w:val="clear" w:color="auto" w:fill="auto"/>
            <w:noWrap/>
            <w:vAlign w:val="center"/>
            <w:hideMark/>
          </w:tcPr>
          <w:p w:rsidR="00D30E90" w:rsidRPr="0049480F" w:rsidRDefault="00D30E90" w:rsidP="0049480F">
            <w:pPr>
              <w:ind w:left="-60" w:right="-99"/>
              <w:jc w:val="center"/>
              <w:rPr>
                <w:bCs/>
                <w:sz w:val="18"/>
                <w:szCs w:val="18"/>
              </w:rPr>
            </w:pPr>
            <w:r w:rsidRPr="0049480F">
              <w:rPr>
                <w:sz w:val="18"/>
                <w:szCs w:val="18"/>
              </w:rPr>
              <w:t>11238,99</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sz w:val="18"/>
                <w:szCs w:val="18"/>
              </w:rPr>
              <w:t>11576,83</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12144,09</w:t>
            </w:r>
          </w:p>
        </w:tc>
        <w:tc>
          <w:tcPr>
            <w:tcW w:w="352"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12629,86</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13135,05</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13660,45</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14206,87</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14775,15</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15366,15</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15980,80</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16620,03</w:t>
            </w:r>
          </w:p>
        </w:tc>
      </w:tr>
      <w:tr w:rsidR="00D30E90" w:rsidRPr="0049480F" w:rsidTr="00D30E90">
        <w:trPr>
          <w:trHeight w:val="397"/>
        </w:trPr>
        <w:tc>
          <w:tcPr>
            <w:tcW w:w="718" w:type="pct"/>
            <w:shd w:val="clear" w:color="auto" w:fill="auto"/>
            <w:vAlign w:val="center"/>
            <w:hideMark/>
          </w:tcPr>
          <w:p w:rsidR="00D30E90" w:rsidRPr="0049480F" w:rsidRDefault="00D30E90" w:rsidP="0049480F">
            <w:pPr>
              <w:jc w:val="center"/>
              <w:rPr>
                <w:bCs/>
                <w:sz w:val="16"/>
                <w:szCs w:val="16"/>
              </w:rPr>
            </w:pPr>
            <w:r w:rsidRPr="0049480F">
              <w:rPr>
                <w:bCs/>
                <w:sz w:val="16"/>
                <w:szCs w:val="16"/>
              </w:rPr>
              <w:t>Расходы на уплату налогов, сборов и других обязательных платежей</w:t>
            </w:r>
          </w:p>
        </w:tc>
        <w:tc>
          <w:tcPr>
            <w:tcW w:w="399" w:type="pct"/>
            <w:shd w:val="clear" w:color="auto" w:fill="auto"/>
            <w:vAlign w:val="center"/>
            <w:hideMark/>
          </w:tcPr>
          <w:p w:rsidR="00D30E90" w:rsidRPr="0049480F" w:rsidRDefault="00D30E90" w:rsidP="0049480F">
            <w:pPr>
              <w:jc w:val="center"/>
              <w:rPr>
                <w:bCs/>
                <w:sz w:val="16"/>
                <w:szCs w:val="16"/>
              </w:rPr>
            </w:pPr>
            <w:r w:rsidRPr="0049480F">
              <w:rPr>
                <w:bCs/>
                <w:sz w:val="16"/>
                <w:szCs w:val="16"/>
              </w:rPr>
              <w:t>тыс.руб.</w:t>
            </w:r>
          </w:p>
        </w:tc>
        <w:tc>
          <w:tcPr>
            <w:tcW w:w="378" w:type="pct"/>
            <w:shd w:val="clear" w:color="auto" w:fill="auto"/>
            <w:noWrap/>
            <w:vAlign w:val="center"/>
            <w:hideMark/>
          </w:tcPr>
          <w:p w:rsidR="00D30E90" w:rsidRPr="0049480F" w:rsidRDefault="00D30E90" w:rsidP="0049480F">
            <w:pPr>
              <w:ind w:left="-60" w:right="-99"/>
              <w:jc w:val="center"/>
              <w:rPr>
                <w:bCs/>
                <w:sz w:val="18"/>
                <w:szCs w:val="18"/>
              </w:rPr>
            </w:pPr>
            <w:r w:rsidRPr="0049480F">
              <w:rPr>
                <w:sz w:val="18"/>
                <w:szCs w:val="18"/>
              </w:rPr>
              <w:t>3026,40</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sz w:val="18"/>
                <w:szCs w:val="18"/>
              </w:rPr>
              <w:t>3765,79</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3950,31</w:t>
            </w:r>
          </w:p>
        </w:tc>
        <w:tc>
          <w:tcPr>
            <w:tcW w:w="352"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4108,33</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4272,66</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4443,57</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4621,31</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4806,16</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4998,41</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5198,34</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5406,28</w:t>
            </w:r>
          </w:p>
        </w:tc>
      </w:tr>
      <w:tr w:rsidR="00D30E90" w:rsidRPr="0049480F" w:rsidTr="00D30E90">
        <w:trPr>
          <w:trHeight w:val="340"/>
        </w:trPr>
        <w:tc>
          <w:tcPr>
            <w:tcW w:w="718" w:type="pct"/>
            <w:shd w:val="clear" w:color="auto" w:fill="auto"/>
            <w:vAlign w:val="center"/>
            <w:hideMark/>
          </w:tcPr>
          <w:p w:rsidR="00D30E90" w:rsidRPr="0049480F" w:rsidRDefault="00D30E90" w:rsidP="0049480F">
            <w:pPr>
              <w:jc w:val="center"/>
              <w:rPr>
                <w:bCs/>
                <w:sz w:val="16"/>
                <w:szCs w:val="16"/>
              </w:rPr>
            </w:pPr>
            <w:r w:rsidRPr="0049480F">
              <w:rPr>
                <w:bCs/>
                <w:sz w:val="16"/>
                <w:szCs w:val="16"/>
              </w:rPr>
              <w:t xml:space="preserve">Арендная плата  </w:t>
            </w:r>
          </w:p>
        </w:tc>
        <w:tc>
          <w:tcPr>
            <w:tcW w:w="399" w:type="pct"/>
            <w:shd w:val="clear" w:color="auto" w:fill="auto"/>
            <w:vAlign w:val="center"/>
            <w:hideMark/>
          </w:tcPr>
          <w:p w:rsidR="00D30E90" w:rsidRPr="0049480F" w:rsidRDefault="00D30E90" w:rsidP="0049480F">
            <w:pPr>
              <w:jc w:val="center"/>
              <w:rPr>
                <w:bCs/>
                <w:sz w:val="16"/>
                <w:szCs w:val="16"/>
              </w:rPr>
            </w:pPr>
            <w:r w:rsidRPr="0049480F">
              <w:rPr>
                <w:bCs/>
                <w:sz w:val="16"/>
                <w:szCs w:val="16"/>
              </w:rPr>
              <w:t>тыс.руб.</w:t>
            </w:r>
          </w:p>
        </w:tc>
        <w:tc>
          <w:tcPr>
            <w:tcW w:w="378" w:type="pct"/>
            <w:shd w:val="clear" w:color="auto" w:fill="auto"/>
            <w:noWrap/>
            <w:vAlign w:val="center"/>
            <w:hideMark/>
          </w:tcPr>
          <w:p w:rsidR="00D30E90" w:rsidRPr="0049480F" w:rsidRDefault="00D30E90" w:rsidP="0049480F">
            <w:pPr>
              <w:ind w:left="-60" w:right="-99"/>
              <w:jc w:val="center"/>
              <w:rPr>
                <w:bCs/>
                <w:sz w:val="18"/>
                <w:szCs w:val="18"/>
              </w:rPr>
            </w:pPr>
            <w:r w:rsidRPr="0049480F">
              <w:rPr>
                <w:sz w:val="18"/>
                <w:szCs w:val="18"/>
              </w:rPr>
              <w:t>0,00</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sz w:val="18"/>
                <w:szCs w:val="18"/>
              </w:rPr>
              <w:t>0,00</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0,00</w:t>
            </w:r>
          </w:p>
        </w:tc>
        <w:tc>
          <w:tcPr>
            <w:tcW w:w="352"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0,00</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0,00</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0,00</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0,00</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0,00</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0,00</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0,00</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0,00</w:t>
            </w:r>
          </w:p>
        </w:tc>
      </w:tr>
      <w:tr w:rsidR="00D30E90" w:rsidRPr="0049480F" w:rsidTr="00D30E90">
        <w:trPr>
          <w:trHeight w:val="340"/>
        </w:trPr>
        <w:tc>
          <w:tcPr>
            <w:tcW w:w="718" w:type="pct"/>
            <w:shd w:val="clear" w:color="auto" w:fill="auto"/>
            <w:vAlign w:val="center"/>
            <w:hideMark/>
          </w:tcPr>
          <w:p w:rsidR="00D30E90" w:rsidRPr="0049480F" w:rsidRDefault="00D30E90" w:rsidP="0049480F">
            <w:pPr>
              <w:jc w:val="center"/>
              <w:rPr>
                <w:bCs/>
                <w:sz w:val="16"/>
                <w:szCs w:val="16"/>
              </w:rPr>
            </w:pPr>
            <w:r w:rsidRPr="0049480F">
              <w:rPr>
                <w:bCs/>
                <w:sz w:val="16"/>
                <w:szCs w:val="16"/>
              </w:rPr>
              <w:t>Отчисления на социальные нужды</w:t>
            </w:r>
          </w:p>
        </w:tc>
        <w:tc>
          <w:tcPr>
            <w:tcW w:w="399" w:type="pct"/>
            <w:shd w:val="clear" w:color="auto" w:fill="auto"/>
            <w:vAlign w:val="center"/>
            <w:hideMark/>
          </w:tcPr>
          <w:p w:rsidR="00D30E90" w:rsidRPr="0049480F" w:rsidRDefault="00D30E90" w:rsidP="0049480F">
            <w:pPr>
              <w:jc w:val="center"/>
              <w:rPr>
                <w:bCs/>
                <w:sz w:val="16"/>
                <w:szCs w:val="16"/>
              </w:rPr>
            </w:pPr>
            <w:r w:rsidRPr="0049480F">
              <w:rPr>
                <w:bCs/>
                <w:sz w:val="16"/>
                <w:szCs w:val="16"/>
              </w:rPr>
              <w:t>тыс.руб.</w:t>
            </w:r>
          </w:p>
        </w:tc>
        <w:tc>
          <w:tcPr>
            <w:tcW w:w="378" w:type="pct"/>
            <w:shd w:val="clear" w:color="auto" w:fill="auto"/>
            <w:noWrap/>
            <w:vAlign w:val="center"/>
            <w:hideMark/>
          </w:tcPr>
          <w:p w:rsidR="00D30E90" w:rsidRPr="0049480F" w:rsidRDefault="00D30E90" w:rsidP="0049480F">
            <w:pPr>
              <w:ind w:left="-60" w:right="-99"/>
              <w:jc w:val="center"/>
              <w:rPr>
                <w:bCs/>
                <w:sz w:val="18"/>
                <w:szCs w:val="18"/>
              </w:rPr>
            </w:pPr>
            <w:r w:rsidRPr="0049480F">
              <w:rPr>
                <w:sz w:val="18"/>
                <w:szCs w:val="18"/>
              </w:rPr>
              <w:t>14755,18</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sz w:val="18"/>
                <w:szCs w:val="18"/>
              </w:rPr>
              <w:t>26756,18</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26756,18</w:t>
            </w:r>
          </w:p>
        </w:tc>
        <w:tc>
          <w:tcPr>
            <w:tcW w:w="352"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26756,18</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26756,18</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26756,18</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26756,18</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26756,18</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26756,18</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26756,18</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26756,18</w:t>
            </w:r>
          </w:p>
        </w:tc>
      </w:tr>
      <w:tr w:rsidR="00D30E90" w:rsidRPr="0049480F" w:rsidTr="00D30E90">
        <w:trPr>
          <w:trHeight w:val="340"/>
        </w:trPr>
        <w:tc>
          <w:tcPr>
            <w:tcW w:w="718" w:type="pct"/>
            <w:shd w:val="clear" w:color="auto" w:fill="auto"/>
            <w:vAlign w:val="center"/>
            <w:hideMark/>
          </w:tcPr>
          <w:p w:rsidR="00D30E90" w:rsidRPr="0049480F" w:rsidRDefault="00D30E90" w:rsidP="0049480F">
            <w:pPr>
              <w:jc w:val="center"/>
              <w:rPr>
                <w:bCs/>
                <w:sz w:val="16"/>
                <w:szCs w:val="16"/>
              </w:rPr>
            </w:pPr>
            <w:r w:rsidRPr="0049480F">
              <w:rPr>
                <w:bCs/>
                <w:sz w:val="16"/>
                <w:szCs w:val="16"/>
              </w:rPr>
              <w:t>Амортизация основных средств и нематериальных активов</w:t>
            </w:r>
          </w:p>
        </w:tc>
        <w:tc>
          <w:tcPr>
            <w:tcW w:w="399" w:type="pct"/>
            <w:shd w:val="clear" w:color="auto" w:fill="auto"/>
            <w:vAlign w:val="center"/>
            <w:hideMark/>
          </w:tcPr>
          <w:p w:rsidR="00D30E90" w:rsidRPr="0049480F" w:rsidRDefault="00D30E90" w:rsidP="0049480F">
            <w:pPr>
              <w:jc w:val="center"/>
              <w:rPr>
                <w:bCs/>
                <w:sz w:val="16"/>
                <w:szCs w:val="16"/>
              </w:rPr>
            </w:pPr>
            <w:r w:rsidRPr="0049480F">
              <w:rPr>
                <w:bCs/>
                <w:sz w:val="16"/>
                <w:szCs w:val="16"/>
              </w:rPr>
              <w:t>тыс.руб.</w:t>
            </w:r>
          </w:p>
        </w:tc>
        <w:tc>
          <w:tcPr>
            <w:tcW w:w="378" w:type="pct"/>
            <w:shd w:val="clear" w:color="auto" w:fill="auto"/>
            <w:noWrap/>
            <w:vAlign w:val="center"/>
            <w:hideMark/>
          </w:tcPr>
          <w:p w:rsidR="00D30E90" w:rsidRPr="0049480F" w:rsidRDefault="00D30E90" w:rsidP="0049480F">
            <w:pPr>
              <w:ind w:left="-60" w:right="-99"/>
              <w:jc w:val="center"/>
              <w:rPr>
                <w:bCs/>
                <w:sz w:val="18"/>
                <w:szCs w:val="18"/>
              </w:rPr>
            </w:pPr>
            <w:r w:rsidRPr="0049480F">
              <w:rPr>
                <w:sz w:val="18"/>
                <w:szCs w:val="18"/>
              </w:rPr>
              <w:t>0,00</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sz w:val="18"/>
                <w:szCs w:val="18"/>
              </w:rPr>
              <w:t>0,00</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0,00</w:t>
            </w:r>
          </w:p>
        </w:tc>
        <w:tc>
          <w:tcPr>
            <w:tcW w:w="352"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0,00</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0,00</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0,00</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0,00</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0,00</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0,00</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0,00</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0,00</w:t>
            </w:r>
          </w:p>
        </w:tc>
      </w:tr>
      <w:tr w:rsidR="00D30E90" w:rsidRPr="0049480F" w:rsidTr="00D30E90">
        <w:trPr>
          <w:trHeight w:val="340"/>
        </w:trPr>
        <w:tc>
          <w:tcPr>
            <w:tcW w:w="718" w:type="pct"/>
            <w:shd w:val="clear" w:color="auto" w:fill="auto"/>
            <w:vAlign w:val="center"/>
            <w:hideMark/>
          </w:tcPr>
          <w:p w:rsidR="00D30E90" w:rsidRPr="0049480F" w:rsidRDefault="00D30E90" w:rsidP="0049480F">
            <w:pPr>
              <w:jc w:val="center"/>
              <w:rPr>
                <w:bCs/>
                <w:sz w:val="16"/>
                <w:szCs w:val="16"/>
              </w:rPr>
            </w:pPr>
            <w:r w:rsidRPr="0049480F">
              <w:rPr>
                <w:bCs/>
                <w:sz w:val="16"/>
                <w:szCs w:val="16"/>
              </w:rPr>
              <w:t xml:space="preserve">Налог на прибыль </w:t>
            </w:r>
          </w:p>
        </w:tc>
        <w:tc>
          <w:tcPr>
            <w:tcW w:w="399" w:type="pct"/>
            <w:shd w:val="clear" w:color="auto" w:fill="auto"/>
            <w:vAlign w:val="center"/>
            <w:hideMark/>
          </w:tcPr>
          <w:p w:rsidR="00D30E90" w:rsidRPr="0049480F" w:rsidRDefault="00D30E90" w:rsidP="0049480F">
            <w:pPr>
              <w:jc w:val="center"/>
              <w:rPr>
                <w:bCs/>
                <w:sz w:val="16"/>
                <w:szCs w:val="16"/>
              </w:rPr>
            </w:pPr>
            <w:r w:rsidRPr="0049480F">
              <w:rPr>
                <w:bCs/>
                <w:sz w:val="16"/>
                <w:szCs w:val="16"/>
              </w:rPr>
              <w:t>тыс.руб.</w:t>
            </w:r>
          </w:p>
        </w:tc>
        <w:tc>
          <w:tcPr>
            <w:tcW w:w="378" w:type="pct"/>
            <w:shd w:val="clear" w:color="auto" w:fill="auto"/>
            <w:noWrap/>
            <w:vAlign w:val="center"/>
            <w:hideMark/>
          </w:tcPr>
          <w:p w:rsidR="00D30E90" w:rsidRPr="0049480F" w:rsidRDefault="00D30E90" w:rsidP="0049480F">
            <w:pPr>
              <w:ind w:left="-60" w:right="-99"/>
              <w:jc w:val="center"/>
              <w:rPr>
                <w:bCs/>
                <w:sz w:val="18"/>
                <w:szCs w:val="18"/>
              </w:rPr>
            </w:pPr>
            <w:r w:rsidRPr="0049480F">
              <w:rPr>
                <w:sz w:val="18"/>
                <w:szCs w:val="18"/>
              </w:rPr>
              <w:t>89440,18</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sz w:val="18"/>
                <w:szCs w:val="18"/>
              </w:rPr>
              <w:t>93675,42</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98265,52</w:t>
            </w:r>
          </w:p>
        </w:tc>
        <w:tc>
          <w:tcPr>
            <w:tcW w:w="352"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102196,14</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106283,98</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110535,34</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114956,75</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119555,02</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124337,23</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129310,71</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134483,14</w:t>
            </w:r>
          </w:p>
        </w:tc>
      </w:tr>
      <w:tr w:rsidR="00D30E90" w:rsidRPr="0049480F" w:rsidTr="00D30E90">
        <w:trPr>
          <w:trHeight w:val="340"/>
        </w:trPr>
        <w:tc>
          <w:tcPr>
            <w:tcW w:w="718" w:type="pct"/>
            <w:shd w:val="clear" w:color="auto" w:fill="auto"/>
            <w:vAlign w:val="center"/>
            <w:hideMark/>
          </w:tcPr>
          <w:p w:rsidR="00D30E90" w:rsidRPr="0049480F" w:rsidRDefault="00D30E90" w:rsidP="0049480F">
            <w:pPr>
              <w:jc w:val="center"/>
              <w:rPr>
                <w:b/>
                <w:bCs/>
                <w:sz w:val="16"/>
                <w:szCs w:val="16"/>
              </w:rPr>
            </w:pPr>
            <w:r w:rsidRPr="0049480F">
              <w:rPr>
                <w:b/>
                <w:bCs/>
                <w:sz w:val="16"/>
                <w:szCs w:val="16"/>
              </w:rPr>
              <w:t>Расходы на приобретение (производство) энергетических ресурсов, холодной воды и теплоносителя</w:t>
            </w:r>
          </w:p>
        </w:tc>
        <w:tc>
          <w:tcPr>
            <w:tcW w:w="399" w:type="pct"/>
            <w:shd w:val="clear" w:color="auto" w:fill="auto"/>
            <w:vAlign w:val="center"/>
            <w:hideMark/>
          </w:tcPr>
          <w:p w:rsidR="00D30E90" w:rsidRPr="0049480F" w:rsidRDefault="00D30E90" w:rsidP="0049480F">
            <w:pPr>
              <w:jc w:val="center"/>
              <w:rPr>
                <w:b/>
                <w:bCs/>
                <w:sz w:val="16"/>
                <w:szCs w:val="16"/>
              </w:rPr>
            </w:pPr>
            <w:r w:rsidRPr="0049480F">
              <w:rPr>
                <w:b/>
                <w:bCs/>
                <w:sz w:val="16"/>
                <w:szCs w:val="16"/>
              </w:rPr>
              <w:t>тыс.руб.</w:t>
            </w:r>
          </w:p>
        </w:tc>
        <w:tc>
          <w:tcPr>
            <w:tcW w:w="378"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1002626,99</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1027300,03</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1192114,62</w:t>
            </w:r>
          </w:p>
        </w:tc>
        <w:tc>
          <w:tcPr>
            <w:tcW w:w="352"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1221752,44</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1319064,74</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1398582,79</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1465182,30</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1520018,67</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1566560,76</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1629223,19</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1694392,12</w:t>
            </w:r>
          </w:p>
        </w:tc>
      </w:tr>
      <w:tr w:rsidR="00D30E90" w:rsidRPr="0049480F" w:rsidTr="00D30E90">
        <w:trPr>
          <w:trHeight w:val="340"/>
        </w:trPr>
        <w:tc>
          <w:tcPr>
            <w:tcW w:w="718" w:type="pct"/>
            <w:shd w:val="clear" w:color="auto" w:fill="auto"/>
            <w:vAlign w:val="center"/>
            <w:hideMark/>
          </w:tcPr>
          <w:p w:rsidR="00D30E90" w:rsidRPr="0049480F" w:rsidRDefault="00D30E90" w:rsidP="0049480F">
            <w:pPr>
              <w:jc w:val="center"/>
              <w:rPr>
                <w:b/>
                <w:bCs/>
                <w:sz w:val="16"/>
                <w:szCs w:val="16"/>
              </w:rPr>
            </w:pPr>
            <w:r w:rsidRPr="0049480F">
              <w:rPr>
                <w:b/>
                <w:bCs/>
                <w:sz w:val="16"/>
                <w:szCs w:val="16"/>
              </w:rPr>
              <w:t xml:space="preserve">Топливо </w:t>
            </w:r>
          </w:p>
        </w:tc>
        <w:tc>
          <w:tcPr>
            <w:tcW w:w="399" w:type="pct"/>
            <w:shd w:val="clear" w:color="auto" w:fill="auto"/>
            <w:vAlign w:val="center"/>
            <w:hideMark/>
          </w:tcPr>
          <w:p w:rsidR="00D30E90" w:rsidRPr="0049480F" w:rsidRDefault="00D30E90" w:rsidP="0049480F">
            <w:pPr>
              <w:jc w:val="center"/>
              <w:rPr>
                <w:b/>
                <w:bCs/>
                <w:sz w:val="16"/>
                <w:szCs w:val="16"/>
              </w:rPr>
            </w:pPr>
            <w:r w:rsidRPr="0049480F">
              <w:rPr>
                <w:b/>
                <w:bCs/>
                <w:sz w:val="16"/>
                <w:szCs w:val="16"/>
              </w:rPr>
              <w:t>тыс.руб.</w:t>
            </w:r>
          </w:p>
        </w:tc>
        <w:tc>
          <w:tcPr>
            <w:tcW w:w="378"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757873,13</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769033,50</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862380,47</w:t>
            </w:r>
          </w:p>
        </w:tc>
        <w:tc>
          <w:tcPr>
            <w:tcW w:w="352"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883788,72</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954184,95</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1011709,76</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1059886,09</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1099553,77</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1133222,64</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1178551,55</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1225693,61</w:t>
            </w:r>
          </w:p>
        </w:tc>
      </w:tr>
      <w:tr w:rsidR="00D30E90" w:rsidRPr="0049480F" w:rsidTr="00D30E90">
        <w:trPr>
          <w:trHeight w:val="340"/>
        </w:trPr>
        <w:tc>
          <w:tcPr>
            <w:tcW w:w="718" w:type="pct"/>
            <w:shd w:val="clear" w:color="auto" w:fill="auto"/>
            <w:vAlign w:val="center"/>
            <w:hideMark/>
          </w:tcPr>
          <w:p w:rsidR="00D30E90" w:rsidRPr="0049480F" w:rsidRDefault="00D30E90" w:rsidP="0049480F">
            <w:pPr>
              <w:jc w:val="center"/>
              <w:rPr>
                <w:b/>
                <w:bCs/>
                <w:sz w:val="16"/>
                <w:szCs w:val="16"/>
              </w:rPr>
            </w:pPr>
            <w:r w:rsidRPr="0049480F">
              <w:rPr>
                <w:b/>
                <w:bCs/>
                <w:sz w:val="16"/>
                <w:szCs w:val="16"/>
              </w:rPr>
              <w:t>Электрическая энергия</w:t>
            </w:r>
          </w:p>
        </w:tc>
        <w:tc>
          <w:tcPr>
            <w:tcW w:w="399" w:type="pct"/>
            <w:shd w:val="clear" w:color="auto" w:fill="auto"/>
            <w:vAlign w:val="center"/>
            <w:hideMark/>
          </w:tcPr>
          <w:p w:rsidR="00D30E90" w:rsidRPr="0049480F" w:rsidRDefault="00D30E90" w:rsidP="0049480F">
            <w:pPr>
              <w:jc w:val="center"/>
              <w:rPr>
                <w:b/>
                <w:bCs/>
                <w:sz w:val="16"/>
                <w:szCs w:val="16"/>
              </w:rPr>
            </w:pPr>
            <w:r w:rsidRPr="0049480F">
              <w:rPr>
                <w:b/>
                <w:bCs/>
                <w:sz w:val="16"/>
                <w:szCs w:val="16"/>
              </w:rPr>
              <w:t>тыс.руб.</w:t>
            </w:r>
          </w:p>
        </w:tc>
        <w:tc>
          <w:tcPr>
            <w:tcW w:w="378"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218106,75</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229380,14</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292854,30</w:t>
            </w:r>
          </w:p>
        </w:tc>
        <w:tc>
          <w:tcPr>
            <w:tcW w:w="352"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300163,41</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324069,01</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343602,37</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359964,96</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373437,08</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384870,46</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400265,27</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416275,89</w:t>
            </w:r>
          </w:p>
        </w:tc>
      </w:tr>
      <w:tr w:rsidR="00D30E90" w:rsidRPr="0049480F" w:rsidTr="00D30E90">
        <w:trPr>
          <w:trHeight w:val="340"/>
        </w:trPr>
        <w:tc>
          <w:tcPr>
            <w:tcW w:w="718" w:type="pct"/>
            <w:shd w:val="clear" w:color="auto" w:fill="auto"/>
            <w:vAlign w:val="center"/>
            <w:hideMark/>
          </w:tcPr>
          <w:p w:rsidR="00D30E90" w:rsidRPr="0049480F" w:rsidRDefault="00D30E90" w:rsidP="0049480F">
            <w:pPr>
              <w:jc w:val="center"/>
              <w:rPr>
                <w:b/>
                <w:bCs/>
                <w:sz w:val="16"/>
                <w:szCs w:val="16"/>
              </w:rPr>
            </w:pPr>
            <w:r w:rsidRPr="0049480F">
              <w:rPr>
                <w:b/>
                <w:bCs/>
                <w:sz w:val="16"/>
                <w:szCs w:val="16"/>
              </w:rPr>
              <w:t>Вода</w:t>
            </w:r>
          </w:p>
        </w:tc>
        <w:tc>
          <w:tcPr>
            <w:tcW w:w="399" w:type="pct"/>
            <w:shd w:val="clear" w:color="auto" w:fill="auto"/>
            <w:vAlign w:val="center"/>
            <w:hideMark/>
          </w:tcPr>
          <w:p w:rsidR="00D30E90" w:rsidRPr="0049480F" w:rsidRDefault="00D30E90" w:rsidP="0049480F">
            <w:pPr>
              <w:jc w:val="center"/>
              <w:rPr>
                <w:b/>
                <w:bCs/>
                <w:sz w:val="16"/>
                <w:szCs w:val="16"/>
              </w:rPr>
            </w:pPr>
            <w:r w:rsidRPr="0049480F">
              <w:rPr>
                <w:b/>
                <w:bCs/>
                <w:sz w:val="16"/>
                <w:szCs w:val="16"/>
              </w:rPr>
              <w:t>тыс.руб.</w:t>
            </w:r>
          </w:p>
        </w:tc>
        <w:tc>
          <w:tcPr>
            <w:tcW w:w="378"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26647,11</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28886,39</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36879,84</w:t>
            </w:r>
          </w:p>
        </w:tc>
        <w:tc>
          <w:tcPr>
            <w:tcW w:w="352"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37800,30</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40810,79</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43270,67</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45331,25</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47027,83</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48467,66</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50406,36</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52422,62</w:t>
            </w:r>
          </w:p>
        </w:tc>
      </w:tr>
      <w:tr w:rsidR="00D30E90" w:rsidRPr="0049480F" w:rsidTr="00D30E90">
        <w:trPr>
          <w:trHeight w:val="340"/>
        </w:trPr>
        <w:tc>
          <w:tcPr>
            <w:tcW w:w="718" w:type="pct"/>
            <w:shd w:val="clear" w:color="auto" w:fill="auto"/>
            <w:vAlign w:val="center"/>
            <w:hideMark/>
          </w:tcPr>
          <w:p w:rsidR="00D30E90" w:rsidRPr="0049480F" w:rsidRDefault="00D30E90" w:rsidP="0049480F">
            <w:pPr>
              <w:jc w:val="center"/>
              <w:rPr>
                <w:b/>
                <w:bCs/>
                <w:sz w:val="16"/>
                <w:szCs w:val="16"/>
              </w:rPr>
            </w:pPr>
            <w:r w:rsidRPr="0049480F">
              <w:rPr>
                <w:b/>
                <w:bCs/>
                <w:sz w:val="16"/>
                <w:szCs w:val="16"/>
              </w:rPr>
              <w:t>Прибыль, в том числе</w:t>
            </w:r>
          </w:p>
        </w:tc>
        <w:tc>
          <w:tcPr>
            <w:tcW w:w="399" w:type="pct"/>
            <w:shd w:val="clear" w:color="auto" w:fill="auto"/>
            <w:vAlign w:val="center"/>
            <w:hideMark/>
          </w:tcPr>
          <w:p w:rsidR="00D30E90" w:rsidRPr="0049480F" w:rsidRDefault="00D30E90" w:rsidP="0049480F">
            <w:pPr>
              <w:jc w:val="center"/>
              <w:rPr>
                <w:b/>
                <w:bCs/>
                <w:sz w:val="16"/>
                <w:szCs w:val="16"/>
              </w:rPr>
            </w:pPr>
            <w:r w:rsidRPr="0049480F">
              <w:rPr>
                <w:b/>
                <w:bCs/>
                <w:sz w:val="16"/>
                <w:szCs w:val="16"/>
              </w:rPr>
              <w:t>тыс.руб.</w:t>
            </w:r>
          </w:p>
        </w:tc>
        <w:tc>
          <w:tcPr>
            <w:tcW w:w="378"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26443,71</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32958,92</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color w:val="000000"/>
                <w:sz w:val="18"/>
                <w:szCs w:val="18"/>
              </w:rPr>
              <w:t>178844,19</w:t>
            </w:r>
          </w:p>
        </w:tc>
        <w:tc>
          <w:tcPr>
            <w:tcW w:w="352"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color w:val="000000"/>
                <w:sz w:val="18"/>
                <w:szCs w:val="18"/>
              </w:rPr>
              <w:t>95397,48</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color w:val="000000"/>
                <w:sz w:val="18"/>
                <w:szCs w:val="18"/>
              </w:rPr>
              <w:t>98269,65</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color w:val="000000"/>
                <w:sz w:val="18"/>
                <w:szCs w:val="18"/>
              </w:rPr>
              <w:t>101273,95</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color w:val="000000"/>
                <w:sz w:val="18"/>
                <w:szCs w:val="18"/>
              </w:rPr>
              <w:t>104416,44</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color w:val="000000"/>
                <w:sz w:val="18"/>
                <w:szCs w:val="18"/>
              </w:rPr>
              <w:t>107774,94</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color w:val="000000"/>
                <w:sz w:val="18"/>
                <w:szCs w:val="18"/>
              </w:rPr>
              <w:t>111291,30</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color w:val="000000"/>
                <w:sz w:val="18"/>
                <w:szCs w:val="18"/>
              </w:rPr>
              <w:t>114972,92</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color w:val="000000"/>
                <w:sz w:val="18"/>
                <w:szCs w:val="18"/>
              </w:rPr>
              <w:t>118827,57</w:t>
            </w:r>
          </w:p>
        </w:tc>
      </w:tr>
      <w:tr w:rsidR="00D30E90" w:rsidRPr="0049480F" w:rsidTr="00D30E90">
        <w:trPr>
          <w:trHeight w:val="397"/>
        </w:trPr>
        <w:tc>
          <w:tcPr>
            <w:tcW w:w="718" w:type="pct"/>
            <w:shd w:val="clear" w:color="auto" w:fill="auto"/>
            <w:vAlign w:val="center"/>
            <w:hideMark/>
          </w:tcPr>
          <w:p w:rsidR="00D30E90" w:rsidRPr="0049480F" w:rsidRDefault="00D30E90" w:rsidP="0049480F">
            <w:pPr>
              <w:jc w:val="center"/>
              <w:rPr>
                <w:bCs/>
                <w:sz w:val="16"/>
                <w:szCs w:val="16"/>
              </w:rPr>
            </w:pPr>
            <w:r w:rsidRPr="0049480F">
              <w:rPr>
                <w:bCs/>
                <w:sz w:val="16"/>
                <w:szCs w:val="16"/>
              </w:rPr>
              <w:t>Расходы  на капитальные вложения (инвестиции), за исключением расходов на капитальные вложения (инвестиции), осуществляемых за счет платы за подключение, сумм амортизации, средств бюджетов бюджетной системы Российской Федерации</w:t>
            </w:r>
          </w:p>
        </w:tc>
        <w:tc>
          <w:tcPr>
            <w:tcW w:w="399" w:type="pct"/>
            <w:shd w:val="clear" w:color="auto" w:fill="auto"/>
            <w:vAlign w:val="center"/>
            <w:hideMark/>
          </w:tcPr>
          <w:p w:rsidR="00D30E90" w:rsidRPr="0049480F" w:rsidRDefault="00D30E90" w:rsidP="0049480F">
            <w:pPr>
              <w:jc w:val="center"/>
              <w:rPr>
                <w:bCs/>
                <w:sz w:val="16"/>
                <w:szCs w:val="16"/>
              </w:rPr>
            </w:pPr>
            <w:r w:rsidRPr="0049480F">
              <w:rPr>
                <w:bCs/>
                <w:sz w:val="16"/>
                <w:szCs w:val="16"/>
              </w:rPr>
              <w:t>тыс.руб.</w:t>
            </w:r>
          </w:p>
        </w:tc>
        <w:tc>
          <w:tcPr>
            <w:tcW w:w="378" w:type="pct"/>
            <w:shd w:val="clear" w:color="auto" w:fill="auto"/>
            <w:noWrap/>
            <w:vAlign w:val="center"/>
            <w:hideMark/>
          </w:tcPr>
          <w:p w:rsidR="00D30E90" w:rsidRPr="0049480F" w:rsidRDefault="00D30E90" w:rsidP="0049480F">
            <w:pPr>
              <w:ind w:left="-60" w:right="-99"/>
              <w:jc w:val="center"/>
              <w:rPr>
                <w:bCs/>
                <w:sz w:val="18"/>
                <w:szCs w:val="18"/>
              </w:rPr>
            </w:pPr>
            <w:r w:rsidRPr="0049480F">
              <w:rPr>
                <w:sz w:val="18"/>
                <w:szCs w:val="18"/>
              </w:rPr>
              <w:t>0,00</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sz w:val="18"/>
                <w:szCs w:val="18"/>
              </w:rPr>
              <w:t>0,00</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145885,27</w:t>
            </w:r>
          </w:p>
        </w:tc>
        <w:tc>
          <w:tcPr>
            <w:tcW w:w="352"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62438,56</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65310,73</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68315,03</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71457,52</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74816,02</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78332,38</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82014,00</w:t>
            </w:r>
          </w:p>
        </w:tc>
        <w:tc>
          <w:tcPr>
            <w:tcW w:w="350" w:type="pct"/>
            <w:shd w:val="clear" w:color="auto" w:fill="auto"/>
            <w:noWrap/>
            <w:vAlign w:val="center"/>
            <w:hideMark/>
          </w:tcPr>
          <w:p w:rsidR="00D30E90" w:rsidRPr="0049480F" w:rsidRDefault="00D30E90" w:rsidP="0049480F">
            <w:pPr>
              <w:ind w:left="-60" w:right="-99"/>
              <w:jc w:val="center"/>
              <w:rPr>
                <w:bCs/>
                <w:sz w:val="18"/>
                <w:szCs w:val="18"/>
              </w:rPr>
            </w:pPr>
            <w:r w:rsidRPr="0049480F">
              <w:rPr>
                <w:color w:val="000000"/>
                <w:sz w:val="18"/>
                <w:szCs w:val="18"/>
              </w:rPr>
              <w:t>85868,65</w:t>
            </w:r>
          </w:p>
        </w:tc>
      </w:tr>
      <w:tr w:rsidR="00D30E90" w:rsidRPr="0049480F" w:rsidTr="00D30E90">
        <w:trPr>
          <w:trHeight w:val="397"/>
        </w:trPr>
        <w:tc>
          <w:tcPr>
            <w:tcW w:w="718" w:type="pct"/>
            <w:shd w:val="clear" w:color="auto" w:fill="auto"/>
            <w:vAlign w:val="center"/>
            <w:hideMark/>
          </w:tcPr>
          <w:p w:rsidR="00D30E90" w:rsidRPr="0049480F" w:rsidRDefault="00D30E90" w:rsidP="0049480F">
            <w:pPr>
              <w:jc w:val="center"/>
              <w:rPr>
                <w:b/>
                <w:bCs/>
                <w:sz w:val="16"/>
                <w:szCs w:val="16"/>
              </w:rPr>
            </w:pPr>
            <w:r w:rsidRPr="0049480F">
              <w:rPr>
                <w:b/>
                <w:bCs/>
                <w:sz w:val="16"/>
                <w:szCs w:val="16"/>
              </w:rPr>
              <w:t xml:space="preserve">Расчетная предпринимательская прибыль </w:t>
            </w:r>
          </w:p>
        </w:tc>
        <w:tc>
          <w:tcPr>
            <w:tcW w:w="399" w:type="pct"/>
            <w:shd w:val="clear" w:color="auto" w:fill="auto"/>
            <w:vAlign w:val="center"/>
            <w:hideMark/>
          </w:tcPr>
          <w:p w:rsidR="00D30E90" w:rsidRPr="0049480F" w:rsidRDefault="00D30E90" w:rsidP="0049480F">
            <w:pPr>
              <w:jc w:val="center"/>
              <w:rPr>
                <w:b/>
                <w:bCs/>
                <w:sz w:val="16"/>
                <w:szCs w:val="16"/>
              </w:rPr>
            </w:pPr>
            <w:r w:rsidRPr="0049480F">
              <w:rPr>
                <w:b/>
                <w:bCs/>
                <w:sz w:val="16"/>
                <w:szCs w:val="16"/>
              </w:rPr>
              <w:t>тыс.руб.</w:t>
            </w:r>
          </w:p>
        </w:tc>
        <w:tc>
          <w:tcPr>
            <w:tcW w:w="378"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45969,62</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48652,93</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color w:val="000000"/>
                <w:sz w:val="18"/>
                <w:szCs w:val="18"/>
              </w:rPr>
              <w:t>50599,0472</w:t>
            </w:r>
          </w:p>
        </w:tc>
        <w:tc>
          <w:tcPr>
            <w:tcW w:w="352"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52623,01</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54727,93</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56917,05</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59193,73</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61561,48</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64023,94</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66584,89</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69248,29</w:t>
            </w:r>
          </w:p>
        </w:tc>
      </w:tr>
      <w:tr w:rsidR="00D30E90" w:rsidRPr="0049480F" w:rsidTr="00D30E90">
        <w:trPr>
          <w:trHeight w:val="397"/>
        </w:trPr>
        <w:tc>
          <w:tcPr>
            <w:tcW w:w="718" w:type="pct"/>
            <w:shd w:val="clear" w:color="auto" w:fill="auto"/>
            <w:vAlign w:val="center"/>
            <w:hideMark/>
          </w:tcPr>
          <w:p w:rsidR="00D30E90" w:rsidRPr="0049480F" w:rsidRDefault="00D30E90" w:rsidP="0049480F">
            <w:pPr>
              <w:jc w:val="center"/>
              <w:rPr>
                <w:b/>
                <w:bCs/>
                <w:sz w:val="16"/>
                <w:szCs w:val="16"/>
              </w:rPr>
            </w:pPr>
            <w:r w:rsidRPr="0049480F">
              <w:rPr>
                <w:b/>
                <w:bCs/>
                <w:sz w:val="16"/>
                <w:szCs w:val="16"/>
              </w:rPr>
              <w:t>Корректировка НВВ</w:t>
            </w:r>
          </w:p>
        </w:tc>
        <w:tc>
          <w:tcPr>
            <w:tcW w:w="399" w:type="pct"/>
            <w:shd w:val="clear" w:color="auto" w:fill="auto"/>
            <w:vAlign w:val="center"/>
            <w:hideMark/>
          </w:tcPr>
          <w:p w:rsidR="00D30E90" w:rsidRPr="0049480F" w:rsidRDefault="00D30E90" w:rsidP="0049480F">
            <w:pPr>
              <w:jc w:val="center"/>
              <w:rPr>
                <w:b/>
                <w:bCs/>
                <w:sz w:val="16"/>
                <w:szCs w:val="16"/>
              </w:rPr>
            </w:pPr>
            <w:r w:rsidRPr="0049480F">
              <w:rPr>
                <w:b/>
                <w:bCs/>
                <w:sz w:val="16"/>
                <w:szCs w:val="16"/>
              </w:rPr>
              <w:t>тыс.руб.</w:t>
            </w:r>
          </w:p>
        </w:tc>
        <w:tc>
          <w:tcPr>
            <w:tcW w:w="378" w:type="pct"/>
            <w:shd w:val="clear" w:color="auto" w:fill="auto"/>
            <w:noWrap/>
            <w:vAlign w:val="center"/>
            <w:hideMark/>
          </w:tcPr>
          <w:p w:rsidR="00D30E90" w:rsidRPr="0049480F" w:rsidRDefault="00D30E90" w:rsidP="0049480F">
            <w:pPr>
              <w:ind w:left="-60" w:right="-99"/>
              <w:jc w:val="center"/>
              <w:rPr>
                <w:b/>
                <w:bCs/>
                <w:sz w:val="18"/>
                <w:szCs w:val="18"/>
              </w:rPr>
            </w:pPr>
            <w:r w:rsidRPr="0049480F">
              <w:rPr>
                <w:sz w:val="18"/>
                <w:szCs w:val="18"/>
              </w:rPr>
              <w:t>0,00</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sz w:val="18"/>
                <w:szCs w:val="18"/>
              </w:rPr>
              <w:t>0,00</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color w:val="000000"/>
                <w:sz w:val="18"/>
                <w:szCs w:val="18"/>
              </w:rPr>
              <w:t> </w:t>
            </w:r>
          </w:p>
        </w:tc>
        <w:tc>
          <w:tcPr>
            <w:tcW w:w="352" w:type="pct"/>
            <w:shd w:val="clear" w:color="auto" w:fill="auto"/>
            <w:noWrap/>
            <w:vAlign w:val="center"/>
            <w:hideMark/>
          </w:tcPr>
          <w:p w:rsidR="00D30E90" w:rsidRPr="0049480F" w:rsidRDefault="00D30E90" w:rsidP="0049480F">
            <w:pPr>
              <w:ind w:left="-60" w:right="-99"/>
              <w:jc w:val="center"/>
              <w:rPr>
                <w:b/>
                <w:bCs/>
                <w:sz w:val="18"/>
                <w:szCs w:val="18"/>
              </w:rPr>
            </w:pPr>
            <w:r w:rsidRPr="0049480F">
              <w:rPr>
                <w:color w:val="000000"/>
                <w:sz w:val="18"/>
                <w:szCs w:val="18"/>
              </w:rPr>
              <w:t>0,00</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color w:val="000000"/>
                <w:sz w:val="18"/>
                <w:szCs w:val="18"/>
              </w:rPr>
              <w:t>0,00</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color w:val="000000"/>
                <w:sz w:val="18"/>
                <w:szCs w:val="18"/>
              </w:rPr>
              <w:t>0,00</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color w:val="000000"/>
                <w:sz w:val="18"/>
                <w:szCs w:val="18"/>
              </w:rPr>
              <w:t>0,00</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color w:val="000000"/>
                <w:sz w:val="18"/>
                <w:szCs w:val="18"/>
              </w:rPr>
              <w:t>0,00</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color w:val="000000"/>
                <w:sz w:val="18"/>
                <w:szCs w:val="18"/>
              </w:rPr>
              <w:t>0,00</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color w:val="000000"/>
                <w:sz w:val="18"/>
                <w:szCs w:val="18"/>
              </w:rPr>
              <w:t>0,00</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color w:val="000000"/>
                <w:sz w:val="18"/>
                <w:szCs w:val="18"/>
              </w:rPr>
              <w:t>0,00</w:t>
            </w:r>
          </w:p>
        </w:tc>
      </w:tr>
      <w:tr w:rsidR="00D30E90" w:rsidRPr="0049480F" w:rsidTr="00D30E90">
        <w:trPr>
          <w:trHeight w:val="397"/>
        </w:trPr>
        <w:tc>
          <w:tcPr>
            <w:tcW w:w="718" w:type="pct"/>
            <w:shd w:val="clear" w:color="auto" w:fill="auto"/>
            <w:vAlign w:val="center"/>
            <w:hideMark/>
          </w:tcPr>
          <w:p w:rsidR="00D30E90" w:rsidRPr="0049480F" w:rsidRDefault="00D30E90" w:rsidP="0049480F">
            <w:pPr>
              <w:jc w:val="center"/>
              <w:rPr>
                <w:b/>
                <w:bCs/>
                <w:sz w:val="16"/>
                <w:szCs w:val="16"/>
              </w:rPr>
            </w:pPr>
            <w:r w:rsidRPr="0049480F">
              <w:rPr>
                <w:b/>
                <w:bCs/>
                <w:sz w:val="16"/>
                <w:szCs w:val="16"/>
              </w:rPr>
              <w:t>Итого необходимая валовая выручка (НВВ)</w:t>
            </w:r>
          </w:p>
        </w:tc>
        <w:tc>
          <w:tcPr>
            <w:tcW w:w="399" w:type="pct"/>
            <w:shd w:val="clear" w:color="auto" w:fill="auto"/>
            <w:vAlign w:val="center"/>
            <w:hideMark/>
          </w:tcPr>
          <w:p w:rsidR="00D30E90" w:rsidRPr="0049480F" w:rsidRDefault="00D30E90" w:rsidP="0049480F">
            <w:pPr>
              <w:jc w:val="center"/>
              <w:rPr>
                <w:b/>
                <w:bCs/>
                <w:sz w:val="16"/>
                <w:szCs w:val="16"/>
              </w:rPr>
            </w:pPr>
            <w:r w:rsidRPr="0049480F">
              <w:rPr>
                <w:b/>
                <w:bCs/>
                <w:sz w:val="16"/>
                <w:szCs w:val="16"/>
              </w:rPr>
              <w:t>тыс.руб.</w:t>
            </w:r>
          </w:p>
        </w:tc>
        <w:tc>
          <w:tcPr>
            <w:tcW w:w="378"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color w:val="000000"/>
                <w:sz w:val="18"/>
                <w:szCs w:val="18"/>
              </w:rPr>
              <w:t>1735930,35</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color w:val="000000"/>
                <w:sz w:val="18"/>
                <w:szCs w:val="18"/>
              </w:rPr>
              <w:t>1831943,45</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color w:val="000000"/>
                <w:sz w:val="18"/>
                <w:szCs w:val="18"/>
              </w:rPr>
              <w:t>2234701,55</w:t>
            </w:r>
          </w:p>
        </w:tc>
        <w:tc>
          <w:tcPr>
            <w:tcW w:w="352"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color w:val="000000"/>
                <w:sz w:val="18"/>
                <w:szCs w:val="18"/>
              </w:rPr>
              <w:t>2272762,59</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color w:val="000000"/>
                <w:sz w:val="18"/>
                <w:szCs w:val="18"/>
              </w:rPr>
              <w:t>2416836,15</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color w:val="000000"/>
                <w:sz w:val="18"/>
                <w:szCs w:val="18"/>
              </w:rPr>
              <w:t>2544152,63</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color w:val="000000"/>
                <w:sz w:val="18"/>
                <w:szCs w:val="18"/>
              </w:rPr>
              <w:t>2660276,31</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color w:val="000000"/>
                <w:sz w:val="18"/>
                <w:szCs w:val="18"/>
              </w:rPr>
              <w:t>2766051,90</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color w:val="000000"/>
                <w:sz w:val="18"/>
                <w:szCs w:val="18"/>
              </w:rPr>
              <w:t>2865757,16</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color w:val="000000"/>
                <w:sz w:val="18"/>
                <w:szCs w:val="18"/>
              </w:rPr>
              <w:t>2983833,39</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color w:val="000000"/>
                <w:sz w:val="18"/>
                <w:szCs w:val="18"/>
              </w:rPr>
              <w:t>3106762,62</w:t>
            </w:r>
          </w:p>
        </w:tc>
      </w:tr>
      <w:tr w:rsidR="00D30E90" w:rsidRPr="0049480F" w:rsidTr="00D30E90">
        <w:trPr>
          <w:trHeight w:val="397"/>
        </w:trPr>
        <w:tc>
          <w:tcPr>
            <w:tcW w:w="718" w:type="pct"/>
            <w:shd w:val="clear" w:color="auto" w:fill="auto"/>
            <w:vAlign w:val="center"/>
            <w:hideMark/>
          </w:tcPr>
          <w:p w:rsidR="00D30E90" w:rsidRPr="0049480F" w:rsidRDefault="00D30E90" w:rsidP="0049480F">
            <w:pPr>
              <w:jc w:val="center"/>
              <w:rPr>
                <w:b/>
                <w:bCs/>
                <w:sz w:val="16"/>
                <w:szCs w:val="16"/>
              </w:rPr>
            </w:pPr>
            <w:r w:rsidRPr="0049480F">
              <w:rPr>
                <w:b/>
                <w:bCs/>
                <w:sz w:val="16"/>
                <w:szCs w:val="16"/>
              </w:rPr>
              <w:t>Экономически обоснованный тариф на тепловую энергию (среднегодовой)</w:t>
            </w:r>
          </w:p>
        </w:tc>
        <w:tc>
          <w:tcPr>
            <w:tcW w:w="399" w:type="pct"/>
            <w:shd w:val="clear" w:color="auto" w:fill="auto"/>
            <w:vAlign w:val="center"/>
            <w:hideMark/>
          </w:tcPr>
          <w:p w:rsidR="00D30E90" w:rsidRPr="0049480F" w:rsidRDefault="00D30E90" w:rsidP="0049480F">
            <w:pPr>
              <w:jc w:val="center"/>
              <w:rPr>
                <w:b/>
                <w:bCs/>
                <w:sz w:val="16"/>
                <w:szCs w:val="16"/>
              </w:rPr>
            </w:pPr>
            <w:r w:rsidRPr="0049480F">
              <w:rPr>
                <w:b/>
                <w:bCs/>
                <w:sz w:val="16"/>
                <w:szCs w:val="16"/>
              </w:rPr>
              <w:t>руб./ Гкал без НДС</w:t>
            </w:r>
          </w:p>
        </w:tc>
        <w:tc>
          <w:tcPr>
            <w:tcW w:w="378"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1732,50</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1828,32</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2046,61</w:t>
            </w:r>
          </w:p>
        </w:tc>
        <w:tc>
          <w:tcPr>
            <w:tcW w:w="352"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2125,66</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2175,15</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2245,50</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2330,05</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2426,99</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2539,46</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2644,09</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2753,02</w:t>
            </w:r>
          </w:p>
        </w:tc>
      </w:tr>
      <w:tr w:rsidR="00D30E90" w:rsidRPr="0049480F" w:rsidTr="00D30E90">
        <w:trPr>
          <w:trHeight w:val="397"/>
        </w:trPr>
        <w:tc>
          <w:tcPr>
            <w:tcW w:w="718" w:type="pct"/>
            <w:shd w:val="clear" w:color="auto" w:fill="auto"/>
            <w:vAlign w:val="center"/>
            <w:hideMark/>
          </w:tcPr>
          <w:p w:rsidR="00D30E90" w:rsidRPr="0049480F" w:rsidRDefault="00D30E90" w:rsidP="0049480F">
            <w:pPr>
              <w:jc w:val="center"/>
              <w:rPr>
                <w:b/>
                <w:bCs/>
                <w:sz w:val="16"/>
                <w:szCs w:val="16"/>
              </w:rPr>
            </w:pPr>
            <w:r w:rsidRPr="0049480F">
              <w:rPr>
                <w:b/>
                <w:bCs/>
                <w:sz w:val="16"/>
                <w:szCs w:val="16"/>
              </w:rPr>
              <w:t>Предельный тариф на тепловую энергию для населения (с НДС)</w:t>
            </w:r>
          </w:p>
        </w:tc>
        <w:tc>
          <w:tcPr>
            <w:tcW w:w="399" w:type="pct"/>
            <w:shd w:val="clear" w:color="auto" w:fill="auto"/>
            <w:vAlign w:val="center"/>
            <w:hideMark/>
          </w:tcPr>
          <w:p w:rsidR="00D30E90" w:rsidRPr="0049480F" w:rsidRDefault="00D30E90" w:rsidP="0049480F">
            <w:pPr>
              <w:jc w:val="center"/>
              <w:rPr>
                <w:b/>
                <w:bCs/>
                <w:sz w:val="16"/>
                <w:szCs w:val="16"/>
              </w:rPr>
            </w:pPr>
            <w:r w:rsidRPr="0049480F">
              <w:rPr>
                <w:b/>
                <w:bCs/>
                <w:sz w:val="16"/>
                <w:szCs w:val="16"/>
              </w:rPr>
              <w:t>руб./Гкал</w:t>
            </w:r>
          </w:p>
        </w:tc>
        <w:tc>
          <w:tcPr>
            <w:tcW w:w="378"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2079,00</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2193,99</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2268,58</w:t>
            </w:r>
          </w:p>
        </w:tc>
        <w:tc>
          <w:tcPr>
            <w:tcW w:w="352"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2345,72</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2425,47</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2507,94</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2593,21</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2681,37</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2772,54</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2866,81</w:t>
            </w:r>
          </w:p>
        </w:tc>
        <w:tc>
          <w:tcPr>
            <w:tcW w:w="350" w:type="pct"/>
            <w:shd w:val="clear" w:color="auto" w:fill="auto"/>
            <w:noWrap/>
            <w:vAlign w:val="center"/>
            <w:hideMark/>
          </w:tcPr>
          <w:p w:rsidR="00D30E90" w:rsidRPr="0049480F" w:rsidRDefault="00D30E90" w:rsidP="0049480F">
            <w:pPr>
              <w:ind w:left="-60" w:right="-99"/>
              <w:jc w:val="center"/>
              <w:rPr>
                <w:b/>
                <w:bCs/>
                <w:sz w:val="18"/>
                <w:szCs w:val="18"/>
              </w:rPr>
            </w:pPr>
            <w:r w:rsidRPr="0049480F">
              <w:rPr>
                <w:b/>
                <w:bCs/>
                <w:sz w:val="18"/>
                <w:szCs w:val="18"/>
              </w:rPr>
              <w:t>2964,28</w:t>
            </w:r>
          </w:p>
        </w:tc>
      </w:tr>
    </w:tbl>
    <w:p w:rsidR="00D30E90" w:rsidRPr="0049480F" w:rsidRDefault="00D30E90" w:rsidP="0049480F">
      <w:pPr>
        <w:rPr>
          <w:rFonts w:eastAsia="Calibri"/>
          <w:lang w:eastAsia="en-US"/>
        </w:rPr>
      </w:pPr>
    </w:p>
    <w:p w:rsidR="003F692B" w:rsidRPr="0049480F" w:rsidRDefault="003F692B" w:rsidP="0049480F">
      <w:pPr>
        <w:rPr>
          <w:rFonts w:eastAsia="Calibri"/>
          <w:lang w:eastAsia="en-US"/>
        </w:rPr>
      </w:pPr>
    </w:p>
    <w:p w:rsidR="0038300D" w:rsidRPr="0049480F" w:rsidRDefault="0038300D" w:rsidP="0049480F">
      <w:pPr>
        <w:rPr>
          <w:rFonts w:eastAsia="Calibri"/>
          <w:lang w:eastAsia="en-US"/>
        </w:rPr>
        <w:sectPr w:rsidR="0038300D" w:rsidRPr="0049480F" w:rsidSect="0038300D">
          <w:pgSz w:w="16838" w:h="11906" w:orient="landscape" w:code="9"/>
          <w:pgMar w:top="1701" w:right="567" w:bottom="567" w:left="567" w:header="709" w:footer="289" w:gutter="0"/>
          <w:cols w:space="720"/>
        </w:sectPr>
      </w:pPr>
    </w:p>
    <w:p w:rsidR="009C79D6" w:rsidRPr="0049480F" w:rsidRDefault="009C79D6" w:rsidP="0049480F">
      <w:pPr>
        <w:pStyle w:val="021"/>
        <w:keepNext w:val="0"/>
        <w:keepLines w:val="0"/>
        <w:pageBreakBefore w:val="0"/>
        <w:widowControl w:val="0"/>
        <w:spacing w:after="120" w:line="360" w:lineRule="auto"/>
        <w:rPr>
          <w:rFonts w:cs="Times New Roman"/>
          <w:sz w:val="24"/>
          <w:szCs w:val="24"/>
        </w:rPr>
      </w:pPr>
      <w:bookmarkStart w:id="100" w:name="_Toc149570907"/>
      <w:r w:rsidRPr="0049480F">
        <w:rPr>
          <w:rFonts w:cs="Times New Roman"/>
          <w:bCs/>
          <w:sz w:val="24"/>
          <w:szCs w:val="24"/>
        </w:rPr>
        <w:t>ПРЕДЛОЖЕНИЯ ПО СТРОИТЕЛЬСТВУ, РЕКОНСТРУКЦИИ, ТЕХНИЧЕСКОМУ ПЕРЕВООРУЖЕНИЮ И (ИЛИ) МОДЕРНИЗАЦИИ ИСТОЧНИКОВ ТЕПЛОВОЙ ЭНЕРГИИ</w:t>
      </w:r>
      <w:bookmarkEnd w:id="100"/>
    </w:p>
    <w:p w:rsidR="00DA0A7F" w:rsidRPr="0049480F" w:rsidRDefault="00A0425B" w:rsidP="0049480F">
      <w:pPr>
        <w:spacing w:line="360" w:lineRule="auto"/>
        <w:ind w:firstLine="709"/>
        <w:jc w:val="both"/>
      </w:pPr>
      <w:r w:rsidRPr="0049480F">
        <w:rPr>
          <w:rStyle w:val="ArialUnicodeMS115pt"/>
          <w:rFonts w:ascii="Times New Roman" w:hAnsi="Times New Roman" w:cs="Times New Roman"/>
          <w:color w:val="auto"/>
          <w:sz w:val="24"/>
          <w:szCs w:val="24"/>
        </w:rPr>
        <w:t xml:space="preserve">Предложения по развитию системы теплоснабжения в части источников тепловой энергии приведены в </w:t>
      </w:r>
      <w:r w:rsidR="009E6C16" w:rsidRPr="0049480F">
        <w:rPr>
          <w:rStyle w:val="ArialUnicodeMS115pt"/>
          <w:rFonts w:ascii="Times New Roman" w:hAnsi="Times New Roman" w:cs="Times New Roman"/>
          <w:color w:val="auto"/>
          <w:sz w:val="24"/>
          <w:szCs w:val="24"/>
        </w:rPr>
        <w:t>Главе</w:t>
      </w:r>
      <w:r w:rsidRPr="0049480F">
        <w:rPr>
          <w:rStyle w:val="ArialUnicodeMS115pt"/>
          <w:rFonts w:ascii="Times New Roman" w:hAnsi="Times New Roman" w:cs="Times New Roman"/>
          <w:color w:val="auto"/>
          <w:sz w:val="24"/>
          <w:szCs w:val="24"/>
        </w:rPr>
        <w:t xml:space="preserve"> </w:t>
      </w:r>
      <w:r w:rsidR="00E15DBA" w:rsidRPr="0049480F">
        <w:rPr>
          <w:rStyle w:val="ArialUnicodeMS115pt"/>
          <w:rFonts w:ascii="Times New Roman" w:hAnsi="Times New Roman" w:cs="Times New Roman"/>
          <w:color w:val="auto"/>
          <w:sz w:val="24"/>
          <w:szCs w:val="24"/>
        </w:rPr>
        <w:t>7</w:t>
      </w:r>
      <w:r w:rsidRPr="0049480F">
        <w:rPr>
          <w:rStyle w:val="ArialUnicodeMS115pt"/>
          <w:rFonts w:ascii="Times New Roman" w:hAnsi="Times New Roman" w:cs="Times New Roman"/>
          <w:color w:val="auto"/>
          <w:sz w:val="24"/>
          <w:szCs w:val="24"/>
        </w:rPr>
        <w:t xml:space="preserve"> </w:t>
      </w:r>
      <w:r w:rsidR="00EB40D9" w:rsidRPr="0049480F">
        <w:rPr>
          <w:rStyle w:val="ArialUnicodeMS115pt"/>
          <w:rFonts w:ascii="Times New Roman" w:hAnsi="Times New Roman" w:cs="Times New Roman"/>
          <w:color w:val="auto"/>
          <w:sz w:val="24"/>
          <w:szCs w:val="24"/>
        </w:rPr>
        <w:t>«</w:t>
      </w:r>
      <w:r w:rsidRPr="0049480F">
        <w:rPr>
          <w:rStyle w:val="ArialUnicodeMS115pt"/>
          <w:rFonts w:ascii="Times New Roman" w:hAnsi="Times New Roman" w:cs="Times New Roman"/>
          <w:color w:val="auto"/>
          <w:sz w:val="24"/>
          <w:szCs w:val="24"/>
        </w:rPr>
        <w:t>Предложения по</w:t>
      </w:r>
      <w:r w:rsidR="00E15DBA" w:rsidRPr="0049480F">
        <w:rPr>
          <w:rStyle w:val="ArialUnicodeMS115pt"/>
          <w:rFonts w:ascii="Times New Roman" w:hAnsi="Times New Roman" w:cs="Times New Roman"/>
          <w:color w:val="auto"/>
          <w:sz w:val="24"/>
          <w:szCs w:val="24"/>
        </w:rPr>
        <w:t xml:space="preserve"> строительству, реконструкции, </w:t>
      </w:r>
      <w:r w:rsidRPr="0049480F">
        <w:rPr>
          <w:rStyle w:val="ArialUnicodeMS115pt"/>
          <w:rFonts w:ascii="Times New Roman" w:hAnsi="Times New Roman" w:cs="Times New Roman"/>
          <w:color w:val="auto"/>
          <w:sz w:val="24"/>
          <w:szCs w:val="24"/>
        </w:rPr>
        <w:t>техническому перевооружению</w:t>
      </w:r>
      <w:r w:rsidR="00E15DBA" w:rsidRPr="0049480F">
        <w:rPr>
          <w:rStyle w:val="ArialUnicodeMS115pt"/>
          <w:rFonts w:ascii="Times New Roman" w:hAnsi="Times New Roman" w:cs="Times New Roman"/>
          <w:color w:val="auto"/>
          <w:sz w:val="24"/>
          <w:szCs w:val="24"/>
        </w:rPr>
        <w:t xml:space="preserve"> и (или) модернизации</w:t>
      </w:r>
      <w:r w:rsidRPr="0049480F">
        <w:rPr>
          <w:rStyle w:val="ArialUnicodeMS115pt"/>
          <w:rFonts w:ascii="Times New Roman" w:hAnsi="Times New Roman" w:cs="Times New Roman"/>
          <w:color w:val="auto"/>
          <w:sz w:val="24"/>
          <w:szCs w:val="24"/>
        </w:rPr>
        <w:t xml:space="preserve"> источников тепловой энергии</w:t>
      </w:r>
      <w:r w:rsidR="00EB40D9" w:rsidRPr="0049480F">
        <w:rPr>
          <w:rStyle w:val="ArialUnicodeMS115pt"/>
          <w:rFonts w:ascii="Times New Roman" w:hAnsi="Times New Roman" w:cs="Times New Roman"/>
          <w:color w:val="auto"/>
          <w:sz w:val="24"/>
          <w:szCs w:val="24"/>
        </w:rPr>
        <w:t>»</w:t>
      </w:r>
      <w:r w:rsidR="00A55E16" w:rsidRPr="0049480F">
        <w:rPr>
          <w:rStyle w:val="ArialUnicodeMS115pt"/>
          <w:rFonts w:ascii="Times New Roman" w:hAnsi="Times New Roman" w:cs="Times New Roman"/>
          <w:color w:val="auto"/>
          <w:sz w:val="24"/>
          <w:szCs w:val="24"/>
        </w:rPr>
        <w:t xml:space="preserve"> о</w:t>
      </w:r>
      <w:r w:rsidR="000B1BA7" w:rsidRPr="0049480F">
        <w:rPr>
          <w:rStyle w:val="ArialUnicodeMS115pt"/>
          <w:rFonts w:ascii="Times New Roman" w:hAnsi="Times New Roman" w:cs="Times New Roman"/>
          <w:color w:val="auto"/>
          <w:sz w:val="24"/>
          <w:szCs w:val="24"/>
        </w:rPr>
        <w:t>босновывающих материалов</w:t>
      </w:r>
      <w:r w:rsidR="00E15DBA" w:rsidRPr="0049480F">
        <w:rPr>
          <w:rStyle w:val="ArialUnicodeMS115pt"/>
          <w:rFonts w:ascii="Times New Roman" w:hAnsi="Times New Roman" w:cs="Times New Roman"/>
          <w:color w:val="auto"/>
          <w:sz w:val="24"/>
          <w:szCs w:val="24"/>
        </w:rPr>
        <w:t xml:space="preserve"> к схеме теплоснабжения</w:t>
      </w:r>
      <w:r w:rsidR="00003040" w:rsidRPr="0049480F">
        <w:rPr>
          <w:rStyle w:val="ArialUnicodeMS115pt"/>
          <w:rFonts w:ascii="Times New Roman" w:hAnsi="Times New Roman" w:cs="Times New Roman"/>
          <w:color w:val="auto"/>
          <w:sz w:val="24"/>
          <w:szCs w:val="24"/>
        </w:rPr>
        <w:t xml:space="preserve"> г. </w:t>
      </w:r>
      <w:r w:rsidR="00A55E16" w:rsidRPr="0049480F">
        <w:rPr>
          <w:rStyle w:val="ArialUnicodeMS115pt"/>
          <w:rFonts w:ascii="Times New Roman" w:hAnsi="Times New Roman" w:cs="Times New Roman"/>
          <w:color w:val="auto"/>
          <w:sz w:val="24"/>
          <w:szCs w:val="24"/>
        </w:rPr>
        <w:t>Нефтеюганска на период 20</w:t>
      </w:r>
      <w:r w:rsidR="00643A9D" w:rsidRPr="0049480F">
        <w:rPr>
          <w:rStyle w:val="ArialUnicodeMS115pt"/>
          <w:rFonts w:ascii="Times New Roman" w:hAnsi="Times New Roman" w:cs="Times New Roman"/>
          <w:color w:val="auto"/>
          <w:sz w:val="24"/>
          <w:szCs w:val="24"/>
        </w:rPr>
        <w:t>21</w:t>
      </w:r>
      <w:r w:rsidR="00A55E16" w:rsidRPr="0049480F">
        <w:rPr>
          <w:rStyle w:val="ArialUnicodeMS115pt"/>
          <w:rFonts w:ascii="Times New Roman" w:hAnsi="Times New Roman" w:cs="Times New Roman"/>
          <w:color w:val="auto"/>
          <w:sz w:val="24"/>
          <w:szCs w:val="24"/>
        </w:rPr>
        <w:t>-2033 гг</w:t>
      </w:r>
      <w:r w:rsidR="000B1BA7" w:rsidRPr="0049480F">
        <w:rPr>
          <w:rStyle w:val="ArialUnicodeMS115pt"/>
          <w:rFonts w:ascii="Times New Roman" w:hAnsi="Times New Roman" w:cs="Times New Roman"/>
          <w:color w:val="auto"/>
          <w:sz w:val="24"/>
          <w:szCs w:val="24"/>
        </w:rPr>
        <w:t xml:space="preserve">. </w:t>
      </w:r>
      <w:r w:rsidR="00DA0A7F" w:rsidRPr="0049480F">
        <w:t>Предложения по новому</w:t>
      </w:r>
      <w:r w:rsidR="00E15DBA" w:rsidRPr="0049480F">
        <w:t xml:space="preserve"> строительству, реконструкции, </w:t>
      </w:r>
      <w:r w:rsidR="00DA0A7F" w:rsidRPr="0049480F">
        <w:t>техническому перевооружен</w:t>
      </w:r>
      <w:r w:rsidR="000B1BA7" w:rsidRPr="0049480F">
        <w:t>ию</w:t>
      </w:r>
      <w:r w:rsidR="00E15DBA" w:rsidRPr="0049480F">
        <w:t xml:space="preserve"> и (или) модернизации</w:t>
      </w:r>
      <w:r w:rsidR="000B1BA7" w:rsidRPr="0049480F">
        <w:t xml:space="preserve"> источников тепловой энергии </w:t>
      </w:r>
      <w:r w:rsidR="00DA0A7F" w:rsidRPr="0049480F">
        <w:t>разрабатываются в соответствии с пунктом 41 «Требований к схемам теплоснабжения, порядку их разработки и утверждения».</w:t>
      </w:r>
    </w:p>
    <w:p w:rsidR="00DA0A7F" w:rsidRPr="0049480F" w:rsidRDefault="00DA0A7F" w:rsidP="0049480F">
      <w:pPr>
        <w:spacing w:line="360" w:lineRule="auto"/>
        <w:ind w:firstLine="709"/>
        <w:jc w:val="both"/>
        <w:rPr>
          <w:rStyle w:val="ArialUnicodeMS115pt"/>
          <w:rFonts w:ascii="Times New Roman" w:hAnsi="Times New Roman" w:cs="Times New Roman"/>
          <w:color w:val="auto"/>
          <w:sz w:val="24"/>
          <w:szCs w:val="24"/>
        </w:rPr>
      </w:pPr>
      <w:r w:rsidRPr="0049480F">
        <w:rPr>
          <w:rStyle w:val="ArialUnicodeMS115pt"/>
          <w:rFonts w:ascii="Times New Roman" w:hAnsi="Times New Roman" w:cs="Times New Roman"/>
          <w:color w:val="auto"/>
          <w:sz w:val="24"/>
          <w:szCs w:val="24"/>
        </w:rPr>
        <w:t>В результате реализации предложенных мероприятий полностью покрывается потребность в приросте тепловой нагрузки в каждой из зон действия источников тепловой энергии и в зонах, не обеспеченных источниками тепловой энергии.</w:t>
      </w:r>
    </w:p>
    <w:p w:rsidR="001040BF" w:rsidRPr="0049480F" w:rsidRDefault="001040BF" w:rsidP="0049480F">
      <w:pPr>
        <w:widowControl w:val="0"/>
        <w:tabs>
          <w:tab w:val="left" w:pos="1134"/>
        </w:tabs>
        <w:adjustRightInd w:val="0"/>
        <w:spacing w:line="360" w:lineRule="auto"/>
        <w:ind w:firstLine="709"/>
        <w:jc w:val="both"/>
        <w:textAlignment w:val="baseline"/>
        <w:rPr>
          <w:rFonts w:eastAsia="Microsoft YaHei"/>
          <w:spacing w:val="-5"/>
          <w:lang w:eastAsia="en-US"/>
        </w:rPr>
      </w:pPr>
    </w:p>
    <w:p w:rsidR="000B1BA7" w:rsidRPr="0049480F" w:rsidRDefault="009C79D6" w:rsidP="0049480F">
      <w:pPr>
        <w:pStyle w:val="0311"/>
        <w:spacing w:before="0" w:line="360" w:lineRule="auto"/>
        <w:rPr>
          <w:rFonts w:cs="Times New Roman"/>
          <w:sz w:val="24"/>
        </w:rPr>
      </w:pPr>
      <w:bookmarkStart w:id="101" w:name="_Toc42605446"/>
      <w:bookmarkStart w:id="102" w:name="_Toc149570908"/>
      <w:r w:rsidRPr="0049480F">
        <w:rPr>
          <w:rFonts w:cs="Times New Roman"/>
          <w:sz w:val="24"/>
        </w:rPr>
        <w:t xml:space="preserve">Предложения по строительству источников тепловой энергии, обеспечивающих перспективную тепловую нагрузку на осваиваемых территориях </w:t>
      </w:r>
      <w:r w:rsidR="00E24773" w:rsidRPr="0049480F">
        <w:rPr>
          <w:rFonts w:cs="Times New Roman"/>
          <w:sz w:val="24"/>
        </w:rPr>
        <w:t>Нефтеюганска</w:t>
      </w:r>
      <w:r w:rsidRPr="0049480F">
        <w:rPr>
          <w:rFonts w:cs="Times New Roman"/>
          <w:sz w:val="24"/>
        </w:rPr>
        <w:t>, для которых отсутствует возможность или целесообразность передачи тепловой энергии от существующих или реконструируемых источников тепловой энергии</w:t>
      </w:r>
      <w:bookmarkEnd w:id="101"/>
      <w:bookmarkEnd w:id="102"/>
    </w:p>
    <w:p w:rsidR="006238CE" w:rsidRPr="0049480F" w:rsidRDefault="006238CE" w:rsidP="0049480F">
      <w:pPr>
        <w:spacing w:line="360" w:lineRule="auto"/>
        <w:ind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Согласно Главе 2 «</w:t>
      </w:r>
      <w:r w:rsidR="00E15DBA" w:rsidRPr="0049480F">
        <w:rPr>
          <w:rStyle w:val="ArialUnicodeMS115pt"/>
          <w:rFonts w:ascii="Times New Roman" w:hAnsi="Times New Roman" w:cs="Times New Roman"/>
          <w:color w:val="auto"/>
          <w:sz w:val="26"/>
          <w:szCs w:val="26"/>
        </w:rPr>
        <w:t>Существующее и п</w:t>
      </w:r>
      <w:r w:rsidRPr="0049480F">
        <w:rPr>
          <w:rStyle w:val="ArialUnicodeMS115pt"/>
          <w:rFonts w:ascii="Times New Roman" w:hAnsi="Times New Roman" w:cs="Times New Roman"/>
          <w:color w:val="auto"/>
          <w:sz w:val="26"/>
          <w:szCs w:val="26"/>
        </w:rPr>
        <w:t>ерспективное потребление тепловой энергии на цели теплоснабжения»</w:t>
      </w:r>
      <w:r w:rsidR="00A55E16" w:rsidRPr="0049480F">
        <w:rPr>
          <w:rStyle w:val="ArialUnicodeMS115pt"/>
          <w:rFonts w:ascii="Times New Roman" w:hAnsi="Times New Roman" w:cs="Times New Roman"/>
          <w:color w:val="auto"/>
          <w:sz w:val="26"/>
          <w:szCs w:val="26"/>
        </w:rPr>
        <w:t xml:space="preserve"> обосновывающих материалов</w:t>
      </w:r>
      <w:r w:rsidRPr="0049480F">
        <w:rPr>
          <w:rStyle w:val="ArialUnicodeMS115pt"/>
          <w:rFonts w:ascii="Times New Roman" w:hAnsi="Times New Roman" w:cs="Times New Roman"/>
          <w:color w:val="auto"/>
          <w:sz w:val="26"/>
          <w:szCs w:val="26"/>
        </w:rPr>
        <w:t>, в период Схемы теплоснабжения ожидается освоение свободных территории микрорайонов 17 и 17а. В границах данных микрорайонов Генеральным планом, и соответствующими проектами планировок территорий, предусматривается прирост общественно-деловой, социально-административной и жилой</w:t>
      </w:r>
      <w:r w:rsidR="00D64E14" w:rsidRPr="0049480F">
        <w:rPr>
          <w:rStyle w:val="ArialUnicodeMS115pt"/>
          <w:rFonts w:ascii="Times New Roman" w:hAnsi="Times New Roman" w:cs="Times New Roman"/>
          <w:color w:val="auto"/>
          <w:sz w:val="26"/>
          <w:szCs w:val="26"/>
        </w:rPr>
        <w:t xml:space="preserve"> застройки суммарной нагрузкой </w:t>
      </w:r>
      <w:r w:rsidR="004660F7" w:rsidRPr="0049480F">
        <w:rPr>
          <w:rStyle w:val="ArialUnicodeMS115pt"/>
          <w:rFonts w:ascii="Times New Roman" w:hAnsi="Times New Roman" w:cs="Times New Roman"/>
          <w:color w:val="auto"/>
          <w:sz w:val="26"/>
          <w:szCs w:val="26"/>
        </w:rPr>
        <w:t>21,88 Гкал/ч, что составляет 29</w:t>
      </w:r>
      <w:r w:rsidR="00D64E14" w:rsidRPr="0049480F">
        <w:rPr>
          <w:rStyle w:val="ArialUnicodeMS115pt"/>
          <w:rFonts w:ascii="Times New Roman" w:hAnsi="Times New Roman" w:cs="Times New Roman"/>
          <w:color w:val="auto"/>
          <w:sz w:val="26"/>
          <w:szCs w:val="26"/>
        </w:rPr>
        <w:t xml:space="preserve">% от суммарного прироста на территории муниципального образования. </w:t>
      </w:r>
    </w:p>
    <w:p w:rsidR="00CC2C54" w:rsidRPr="0049480F" w:rsidRDefault="00CC2C54" w:rsidP="0049480F">
      <w:pPr>
        <w:spacing w:line="360" w:lineRule="auto"/>
        <w:ind w:firstLine="709"/>
        <w:contextualSpacing/>
        <w:jc w:val="both"/>
        <w:rPr>
          <w:rFonts w:eastAsia="Calibri"/>
          <w:sz w:val="26"/>
          <w:szCs w:val="26"/>
        </w:rPr>
      </w:pPr>
      <w:r w:rsidRPr="0049480F">
        <w:rPr>
          <w:rFonts w:eastAsia="Calibri"/>
          <w:sz w:val="26"/>
          <w:szCs w:val="26"/>
        </w:rPr>
        <w:t xml:space="preserve">Микрорайоны 17 и 17а находятся на периферии зоны теплоснабжения ЦК-1, поэтому, в Главе </w:t>
      </w:r>
      <w:r w:rsidR="00A55E16" w:rsidRPr="0049480F">
        <w:rPr>
          <w:rFonts w:eastAsia="Calibri"/>
          <w:sz w:val="26"/>
          <w:szCs w:val="26"/>
        </w:rPr>
        <w:t xml:space="preserve">5 </w:t>
      </w:r>
      <w:r w:rsidRPr="0049480F">
        <w:rPr>
          <w:rFonts w:eastAsia="Calibri"/>
          <w:sz w:val="26"/>
          <w:szCs w:val="26"/>
        </w:rPr>
        <w:t>«</w:t>
      </w:r>
      <w:r w:rsidR="00A55E16" w:rsidRPr="0049480F">
        <w:rPr>
          <w:rFonts w:eastAsia="Calibri"/>
          <w:sz w:val="26"/>
          <w:szCs w:val="26"/>
        </w:rPr>
        <w:t xml:space="preserve">Мастер-план развития систем теплоснабжения города Нефтеюганска» обосновывающих материалов </w:t>
      </w:r>
      <w:r w:rsidRPr="0049480F">
        <w:rPr>
          <w:rFonts w:eastAsia="Calibri"/>
          <w:sz w:val="26"/>
          <w:szCs w:val="26"/>
        </w:rPr>
        <w:t xml:space="preserve">рассмотрены два варианта теплоснабжения перспективных потребителей данных районов: </w:t>
      </w:r>
    </w:p>
    <w:p w:rsidR="00C614F8" w:rsidRPr="0049480F" w:rsidRDefault="00C614F8" w:rsidP="0049480F">
      <w:pPr>
        <w:spacing w:line="360" w:lineRule="auto"/>
        <w:ind w:firstLine="709"/>
        <w:contextualSpacing/>
        <w:jc w:val="both"/>
        <w:rPr>
          <w:rFonts w:eastAsia="Calibri"/>
          <w:sz w:val="26"/>
          <w:szCs w:val="26"/>
        </w:rPr>
      </w:pPr>
    </w:p>
    <w:p w:rsidR="00CC2C54" w:rsidRPr="0049480F" w:rsidRDefault="00CC2C54" w:rsidP="0049480F">
      <w:pPr>
        <w:pStyle w:val="aff9"/>
        <w:numPr>
          <w:ilvl w:val="0"/>
          <w:numId w:val="105"/>
        </w:numPr>
        <w:tabs>
          <w:tab w:val="left" w:pos="1134"/>
        </w:tabs>
        <w:spacing w:line="360" w:lineRule="auto"/>
        <w:ind w:left="0" w:firstLine="709"/>
        <w:jc w:val="both"/>
        <w:rPr>
          <w:rFonts w:eastAsia="Calibri"/>
          <w:sz w:val="26"/>
          <w:szCs w:val="26"/>
        </w:rPr>
      </w:pPr>
      <w:r w:rsidRPr="0049480F">
        <w:rPr>
          <w:rFonts w:eastAsia="Calibri"/>
          <w:sz w:val="26"/>
          <w:szCs w:val="26"/>
        </w:rPr>
        <w:t>Вариант 1 – от существующей котельной ЦК-1;</w:t>
      </w:r>
    </w:p>
    <w:p w:rsidR="00CC2C54" w:rsidRPr="0049480F" w:rsidRDefault="00CC2C54" w:rsidP="0049480F">
      <w:pPr>
        <w:pStyle w:val="aff9"/>
        <w:numPr>
          <w:ilvl w:val="0"/>
          <w:numId w:val="105"/>
        </w:numPr>
        <w:tabs>
          <w:tab w:val="left" w:pos="1134"/>
        </w:tabs>
        <w:spacing w:line="360" w:lineRule="auto"/>
        <w:ind w:left="0" w:firstLine="709"/>
        <w:jc w:val="both"/>
        <w:rPr>
          <w:rFonts w:eastAsia="Calibri"/>
          <w:sz w:val="26"/>
          <w:szCs w:val="26"/>
        </w:rPr>
      </w:pPr>
      <w:r w:rsidRPr="0049480F">
        <w:rPr>
          <w:rFonts w:eastAsia="Calibri"/>
          <w:sz w:val="26"/>
          <w:szCs w:val="26"/>
        </w:rPr>
        <w:t xml:space="preserve">Вариант 2 – от Нового источника в 17а микрорайоне. </w:t>
      </w:r>
    </w:p>
    <w:p w:rsidR="00CC2C54" w:rsidRPr="0049480F" w:rsidRDefault="00CC2C54" w:rsidP="0049480F">
      <w:pPr>
        <w:spacing w:line="360" w:lineRule="auto"/>
        <w:ind w:firstLine="709"/>
        <w:contextualSpacing/>
        <w:jc w:val="both"/>
        <w:rPr>
          <w:rFonts w:eastAsia="Calibri"/>
        </w:rPr>
      </w:pPr>
      <w:r w:rsidRPr="0049480F">
        <w:rPr>
          <w:rFonts w:eastAsia="Calibri"/>
        </w:rPr>
        <w:t xml:space="preserve">В связи с более высокой </w:t>
      </w:r>
      <w:r w:rsidR="009E6C16" w:rsidRPr="0049480F">
        <w:rPr>
          <w:rFonts w:eastAsia="Calibri"/>
        </w:rPr>
        <w:t xml:space="preserve">стоимостью и </w:t>
      </w:r>
      <w:r w:rsidRPr="0049480F">
        <w:rPr>
          <w:rFonts w:eastAsia="Calibri"/>
        </w:rPr>
        <w:t xml:space="preserve">неопределенностью </w:t>
      </w:r>
      <w:r w:rsidR="009E6C16" w:rsidRPr="0049480F">
        <w:rPr>
          <w:rFonts w:eastAsia="Calibri"/>
        </w:rPr>
        <w:t>источников финансирования</w:t>
      </w:r>
      <w:r w:rsidRPr="0049480F">
        <w:rPr>
          <w:rFonts w:eastAsia="Calibri"/>
        </w:rPr>
        <w:t xml:space="preserve"> строительства Нового источника</w:t>
      </w:r>
      <w:r w:rsidR="009E6C16" w:rsidRPr="0049480F">
        <w:rPr>
          <w:rFonts w:eastAsia="Calibri"/>
        </w:rPr>
        <w:t>., а также места его строительства</w:t>
      </w:r>
      <w:r w:rsidRPr="0049480F">
        <w:rPr>
          <w:rFonts w:eastAsia="Calibri"/>
        </w:rPr>
        <w:t xml:space="preserve"> (</w:t>
      </w:r>
      <w:r w:rsidR="009E6C16" w:rsidRPr="0049480F">
        <w:rPr>
          <w:rFonts w:eastAsia="Calibri"/>
        </w:rPr>
        <w:t>в</w:t>
      </w:r>
      <w:r w:rsidRPr="0049480F">
        <w:rPr>
          <w:rFonts w:eastAsia="Calibri"/>
        </w:rPr>
        <w:t xml:space="preserve"> проектах планировок территории 17-го и 17А – микрорайонов отсутствует площадка под размещение котельной), при настоящей актуализации, в проект Схемы теплоснабжения включается Вариант 1, как требующий меньших капитальных вложений. </w:t>
      </w:r>
    </w:p>
    <w:p w:rsidR="003B0EFF" w:rsidRPr="0049480F" w:rsidRDefault="003B0EFF" w:rsidP="0049480F">
      <w:pPr>
        <w:spacing w:line="360" w:lineRule="auto"/>
        <w:ind w:firstLine="709"/>
        <w:jc w:val="both"/>
        <w:rPr>
          <w:rStyle w:val="ArialUnicodeMS115pt"/>
          <w:rFonts w:ascii="Times New Roman" w:hAnsi="Times New Roman" w:cs="Times New Roman"/>
          <w:color w:val="auto"/>
          <w:sz w:val="24"/>
          <w:szCs w:val="24"/>
        </w:rPr>
      </w:pPr>
      <w:r w:rsidRPr="0049480F">
        <w:rPr>
          <w:rStyle w:val="ArialUnicodeMS115pt"/>
          <w:rFonts w:ascii="Times New Roman" w:hAnsi="Times New Roman" w:cs="Times New Roman"/>
          <w:color w:val="auto"/>
          <w:sz w:val="24"/>
          <w:szCs w:val="24"/>
        </w:rPr>
        <w:t>Согласно Методическим рекомендациям по разработке схем теплоснабжения, предложения по новому строительству генерирующих мощностей с комбинированной выработкой тепловой и электрической энергии для обеспечения теплоснабжения потребителей возможны только в случае утвержденных решений по строительству генерирующих мощностей в региональных схемах и программах перспективного развития электроэнергетики, разработанных в соответствии с постановлением Правительства Российской Федерации от 17 октября 2009 года №823 «О схемах и программах перспективного развития электроэнергии».</w:t>
      </w:r>
    </w:p>
    <w:p w:rsidR="003B0EFF" w:rsidRPr="0049480F" w:rsidRDefault="003B0EFF" w:rsidP="0049480F">
      <w:pPr>
        <w:spacing w:line="360" w:lineRule="auto"/>
        <w:ind w:firstLine="709"/>
        <w:jc w:val="both"/>
        <w:rPr>
          <w:rStyle w:val="ArialUnicodeMS115pt"/>
          <w:rFonts w:ascii="Times New Roman" w:hAnsi="Times New Roman" w:cs="Times New Roman"/>
          <w:color w:val="auto"/>
          <w:sz w:val="24"/>
          <w:szCs w:val="24"/>
        </w:rPr>
      </w:pPr>
      <w:r w:rsidRPr="0049480F">
        <w:rPr>
          <w:rStyle w:val="ArialUnicodeMS115pt"/>
          <w:rFonts w:ascii="Times New Roman" w:hAnsi="Times New Roman" w:cs="Times New Roman"/>
          <w:color w:val="auto"/>
          <w:sz w:val="24"/>
          <w:szCs w:val="24"/>
        </w:rPr>
        <w:t>На основании Постановления Правительства Российской Федерации от 17 октября 2009 года №823 «О схемах и программах перспективного развития электроэнергии» разработана и утверждена Схема и программы развития Единой энерг</w:t>
      </w:r>
      <w:r w:rsidR="0002203C" w:rsidRPr="0049480F">
        <w:rPr>
          <w:rStyle w:val="ArialUnicodeMS115pt"/>
          <w:rFonts w:ascii="Times New Roman" w:hAnsi="Times New Roman" w:cs="Times New Roman"/>
          <w:color w:val="auto"/>
          <w:sz w:val="24"/>
          <w:szCs w:val="24"/>
        </w:rPr>
        <w:t>етической системы России на период 202</w:t>
      </w:r>
      <w:r w:rsidR="009E77AC" w:rsidRPr="0049480F">
        <w:rPr>
          <w:rStyle w:val="ArialUnicodeMS115pt"/>
          <w:rFonts w:ascii="Times New Roman" w:hAnsi="Times New Roman" w:cs="Times New Roman"/>
          <w:color w:val="auto"/>
          <w:sz w:val="24"/>
          <w:szCs w:val="24"/>
        </w:rPr>
        <w:t>2</w:t>
      </w:r>
      <w:r w:rsidR="0002203C" w:rsidRPr="0049480F">
        <w:rPr>
          <w:rStyle w:val="ArialUnicodeMS115pt"/>
          <w:rFonts w:ascii="Times New Roman" w:hAnsi="Times New Roman" w:cs="Times New Roman"/>
          <w:color w:val="auto"/>
          <w:sz w:val="24"/>
          <w:szCs w:val="24"/>
        </w:rPr>
        <w:t>-202</w:t>
      </w:r>
      <w:r w:rsidR="009E77AC" w:rsidRPr="0049480F">
        <w:rPr>
          <w:rStyle w:val="ArialUnicodeMS115pt"/>
          <w:rFonts w:ascii="Times New Roman" w:hAnsi="Times New Roman" w:cs="Times New Roman"/>
          <w:color w:val="auto"/>
          <w:sz w:val="24"/>
          <w:szCs w:val="24"/>
        </w:rPr>
        <w:t>8</w:t>
      </w:r>
      <w:r w:rsidRPr="0049480F">
        <w:rPr>
          <w:rStyle w:val="ArialUnicodeMS115pt"/>
          <w:rFonts w:ascii="Times New Roman" w:hAnsi="Times New Roman" w:cs="Times New Roman"/>
          <w:color w:val="auto"/>
          <w:sz w:val="24"/>
          <w:szCs w:val="24"/>
        </w:rPr>
        <w:t xml:space="preserve"> гг. (далее по тексту - СиПР ЕЭС </w:t>
      </w:r>
      <w:r w:rsidR="0002203C" w:rsidRPr="0049480F">
        <w:rPr>
          <w:rStyle w:val="ArialUnicodeMS115pt"/>
          <w:rFonts w:ascii="Times New Roman" w:hAnsi="Times New Roman" w:cs="Times New Roman"/>
          <w:color w:val="auto"/>
          <w:sz w:val="24"/>
          <w:szCs w:val="24"/>
        </w:rPr>
        <w:t>России 202</w:t>
      </w:r>
      <w:r w:rsidR="009E77AC" w:rsidRPr="0049480F">
        <w:rPr>
          <w:rStyle w:val="ArialUnicodeMS115pt"/>
          <w:rFonts w:ascii="Times New Roman" w:hAnsi="Times New Roman" w:cs="Times New Roman"/>
          <w:color w:val="auto"/>
          <w:sz w:val="24"/>
          <w:szCs w:val="24"/>
        </w:rPr>
        <w:t>2</w:t>
      </w:r>
      <w:r w:rsidRPr="0049480F">
        <w:rPr>
          <w:rStyle w:val="ArialUnicodeMS115pt"/>
          <w:rFonts w:ascii="Times New Roman" w:hAnsi="Times New Roman" w:cs="Times New Roman"/>
          <w:color w:val="auto"/>
          <w:sz w:val="24"/>
          <w:szCs w:val="24"/>
        </w:rPr>
        <w:t xml:space="preserve"> -</w:t>
      </w:r>
      <w:r w:rsidR="0002203C" w:rsidRPr="0049480F">
        <w:rPr>
          <w:rStyle w:val="ArialUnicodeMS115pt"/>
          <w:rFonts w:ascii="Times New Roman" w:hAnsi="Times New Roman" w:cs="Times New Roman"/>
          <w:color w:val="auto"/>
          <w:sz w:val="24"/>
          <w:szCs w:val="24"/>
        </w:rPr>
        <w:t xml:space="preserve"> 202</w:t>
      </w:r>
      <w:r w:rsidR="009E77AC" w:rsidRPr="0049480F">
        <w:rPr>
          <w:rStyle w:val="ArialUnicodeMS115pt"/>
          <w:rFonts w:ascii="Times New Roman" w:hAnsi="Times New Roman" w:cs="Times New Roman"/>
          <w:color w:val="auto"/>
          <w:sz w:val="24"/>
          <w:szCs w:val="24"/>
        </w:rPr>
        <w:t>8</w:t>
      </w:r>
      <w:r w:rsidRPr="0049480F">
        <w:rPr>
          <w:rStyle w:val="ArialUnicodeMS115pt"/>
          <w:rFonts w:ascii="Times New Roman" w:hAnsi="Times New Roman" w:cs="Times New Roman"/>
          <w:color w:val="auto"/>
          <w:sz w:val="24"/>
          <w:szCs w:val="24"/>
        </w:rPr>
        <w:t xml:space="preserve">). Также территория города включена в действующую Схему и программу развития электроэнергетики Ханты-Мансийского автономного округа – </w:t>
      </w:r>
      <w:r w:rsidR="009E6C16" w:rsidRPr="0049480F">
        <w:rPr>
          <w:rStyle w:val="ArialUnicodeMS115pt"/>
          <w:rFonts w:ascii="Times New Roman" w:hAnsi="Times New Roman" w:cs="Times New Roman"/>
          <w:color w:val="auto"/>
          <w:sz w:val="24"/>
          <w:szCs w:val="24"/>
        </w:rPr>
        <w:t>Югры на</w:t>
      </w:r>
      <w:r w:rsidR="0002203C" w:rsidRPr="0049480F">
        <w:rPr>
          <w:rStyle w:val="ArialUnicodeMS115pt"/>
          <w:rFonts w:ascii="Times New Roman" w:hAnsi="Times New Roman" w:cs="Times New Roman"/>
          <w:color w:val="auto"/>
          <w:sz w:val="24"/>
          <w:szCs w:val="24"/>
        </w:rPr>
        <w:t xml:space="preserve"> период до 202</w:t>
      </w:r>
      <w:r w:rsidR="009E77AC" w:rsidRPr="0049480F">
        <w:rPr>
          <w:rStyle w:val="ArialUnicodeMS115pt"/>
          <w:rFonts w:ascii="Times New Roman" w:hAnsi="Times New Roman" w:cs="Times New Roman"/>
          <w:color w:val="auto"/>
          <w:sz w:val="24"/>
          <w:szCs w:val="24"/>
        </w:rPr>
        <w:t>7</w:t>
      </w:r>
      <w:r w:rsidRPr="0049480F">
        <w:rPr>
          <w:rStyle w:val="ArialUnicodeMS115pt"/>
          <w:rFonts w:ascii="Times New Roman" w:hAnsi="Times New Roman" w:cs="Times New Roman"/>
          <w:color w:val="auto"/>
          <w:sz w:val="24"/>
          <w:szCs w:val="24"/>
        </w:rPr>
        <w:t xml:space="preserve"> года (</w:t>
      </w:r>
      <w:r w:rsidR="009E77AC" w:rsidRPr="0049480F">
        <w:t>одобренную распоряжением Правительства Ханты-Мансийского автономного округа – Югры от 29 апреля 2022 года №203-рп</w:t>
      </w:r>
      <w:r w:rsidRPr="0049480F">
        <w:rPr>
          <w:rStyle w:val="ArialUnicodeMS115pt"/>
          <w:rFonts w:ascii="Times New Roman" w:hAnsi="Times New Roman" w:cs="Times New Roman"/>
          <w:color w:val="auto"/>
          <w:sz w:val="24"/>
          <w:szCs w:val="24"/>
        </w:rPr>
        <w:t>).</w:t>
      </w:r>
    </w:p>
    <w:p w:rsidR="003B0EFF" w:rsidRPr="0049480F" w:rsidRDefault="003B0EFF" w:rsidP="0049480F">
      <w:pPr>
        <w:spacing w:line="360" w:lineRule="auto"/>
        <w:ind w:firstLine="709"/>
        <w:jc w:val="both"/>
        <w:rPr>
          <w:rStyle w:val="ArialUnicodeMS115pt"/>
          <w:rFonts w:ascii="Times New Roman" w:hAnsi="Times New Roman" w:cs="Times New Roman"/>
          <w:color w:val="auto"/>
          <w:sz w:val="24"/>
          <w:szCs w:val="24"/>
        </w:rPr>
      </w:pPr>
      <w:r w:rsidRPr="0049480F">
        <w:rPr>
          <w:rStyle w:val="ArialUnicodeMS115pt"/>
          <w:rFonts w:ascii="Times New Roman" w:hAnsi="Times New Roman" w:cs="Times New Roman"/>
          <w:color w:val="auto"/>
          <w:sz w:val="24"/>
          <w:szCs w:val="24"/>
        </w:rPr>
        <w:t xml:space="preserve">В программах развития строительство нового источника комбинированной выработки электрической и тепловой энергии не предусматривается. Программами развития электроэнергетики, базовым и актуализированным проектом Схемы теплоснабжения размещение источников комбинированной выработки на территории г. Нефтеюганск не предусматривается. </w:t>
      </w:r>
    </w:p>
    <w:p w:rsidR="003B0EFF" w:rsidRPr="0049480F" w:rsidRDefault="003B0EFF" w:rsidP="0049480F">
      <w:pPr>
        <w:spacing w:line="360" w:lineRule="auto"/>
        <w:ind w:firstLine="567"/>
        <w:jc w:val="both"/>
        <w:rPr>
          <w:rStyle w:val="ArialUnicodeMS115pt"/>
          <w:rFonts w:ascii="Times New Roman" w:hAnsi="Times New Roman" w:cs="Times New Roman"/>
          <w:color w:val="auto"/>
          <w:sz w:val="24"/>
          <w:szCs w:val="24"/>
        </w:rPr>
      </w:pPr>
    </w:p>
    <w:p w:rsidR="007D6DB1" w:rsidRPr="0049480F" w:rsidRDefault="009E6C16" w:rsidP="0049480F">
      <w:pPr>
        <w:pStyle w:val="0311"/>
        <w:spacing w:before="0" w:line="360" w:lineRule="auto"/>
        <w:rPr>
          <w:rFonts w:cs="Times New Roman"/>
          <w:sz w:val="24"/>
        </w:rPr>
      </w:pPr>
      <w:bookmarkStart w:id="103" w:name="_Toc149570909"/>
      <w:r w:rsidRPr="0049480F">
        <w:rPr>
          <w:rFonts w:cs="Times New Roman"/>
          <w:sz w:val="24"/>
        </w:rPr>
        <w:t>Предложения по р</w:t>
      </w:r>
      <w:r w:rsidR="00276C2F" w:rsidRPr="0049480F">
        <w:rPr>
          <w:rFonts w:cs="Times New Roman"/>
          <w:sz w:val="24"/>
        </w:rPr>
        <w:t>еконструкци</w:t>
      </w:r>
      <w:r w:rsidRPr="0049480F">
        <w:rPr>
          <w:rFonts w:cs="Times New Roman"/>
          <w:sz w:val="24"/>
        </w:rPr>
        <w:t>и</w:t>
      </w:r>
      <w:r w:rsidR="00276C2F" w:rsidRPr="0049480F">
        <w:rPr>
          <w:rFonts w:cs="Times New Roman"/>
          <w:sz w:val="24"/>
        </w:rPr>
        <w:t xml:space="preserve"> </w:t>
      </w:r>
      <w:r w:rsidRPr="0049480F">
        <w:rPr>
          <w:rFonts w:cs="Times New Roman"/>
          <w:sz w:val="24"/>
        </w:rPr>
        <w:t xml:space="preserve">источников тепловой энергии, </w:t>
      </w:r>
      <w:r w:rsidR="00276C2F" w:rsidRPr="0049480F">
        <w:rPr>
          <w:rFonts w:cs="Times New Roman"/>
          <w:sz w:val="24"/>
        </w:rPr>
        <w:t>обеспеч</w:t>
      </w:r>
      <w:r w:rsidRPr="0049480F">
        <w:rPr>
          <w:rFonts w:cs="Times New Roman"/>
          <w:sz w:val="24"/>
        </w:rPr>
        <w:t>ивающих перспективную тепловую нагрузку в существующих и расширяемых зонах действия источников тепловой энергии</w:t>
      </w:r>
      <w:bookmarkEnd w:id="103"/>
    </w:p>
    <w:p w:rsidR="00C10EDC" w:rsidRPr="0049480F" w:rsidRDefault="00E446AC" w:rsidP="0049480F">
      <w:pPr>
        <w:spacing w:line="360" w:lineRule="auto"/>
        <w:ind w:firstLine="567"/>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Схемой теплоснабжения предусматривается расширение зоны действия ЦК-1 и ЦК-2 как за счет включения зон действия существующих источников, так и</w:t>
      </w:r>
      <w:r w:rsidR="00904103" w:rsidRPr="0049480F">
        <w:rPr>
          <w:rStyle w:val="ArialUnicodeMS115pt"/>
          <w:rFonts w:ascii="Times New Roman" w:hAnsi="Times New Roman" w:cs="Times New Roman"/>
          <w:color w:val="auto"/>
          <w:sz w:val="26"/>
          <w:szCs w:val="26"/>
        </w:rPr>
        <w:t xml:space="preserve"> за счет включения вновь осваи</w:t>
      </w:r>
      <w:r w:rsidRPr="0049480F">
        <w:rPr>
          <w:rStyle w:val="ArialUnicodeMS115pt"/>
          <w:rFonts w:ascii="Times New Roman" w:hAnsi="Times New Roman" w:cs="Times New Roman"/>
          <w:color w:val="auto"/>
          <w:sz w:val="26"/>
          <w:szCs w:val="26"/>
        </w:rPr>
        <w:t xml:space="preserve">ваемых </w:t>
      </w:r>
      <w:r w:rsidR="00904103" w:rsidRPr="0049480F">
        <w:rPr>
          <w:rStyle w:val="ArialUnicodeMS115pt"/>
          <w:rFonts w:ascii="Times New Roman" w:hAnsi="Times New Roman" w:cs="Times New Roman"/>
          <w:color w:val="auto"/>
          <w:sz w:val="26"/>
          <w:szCs w:val="26"/>
        </w:rPr>
        <w:t xml:space="preserve">территорий. </w:t>
      </w:r>
    </w:p>
    <w:p w:rsidR="00C10EDC" w:rsidRPr="0049480F" w:rsidRDefault="00C10EDC" w:rsidP="0049480F">
      <w:pPr>
        <w:spacing w:after="120" w:line="360" w:lineRule="auto"/>
        <w:ind w:firstLine="709"/>
        <w:contextualSpacing/>
        <w:jc w:val="both"/>
        <w:rPr>
          <w:rFonts w:eastAsia="Calibri"/>
          <w:sz w:val="26"/>
          <w:szCs w:val="26"/>
        </w:rPr>
      </w:pPr>
      <w:r w:rsidRPr="0049480F">
        <w:rPr>
          <w:rFonts w:eastAsia="Calibri"/>
          <w:sz w:val="26"/>
          <w:szCs w:val="26"/>
        </w:rPr>
        <w:t>В предыдущей актуализации были рассмотрены мероприятия по переключению потребителей котельных Юго-западная и СУ-62 на ЦК-1. На текущий момент все мероприятия по переключению котельных Юго-западная и СУ-62 выполнены - теплоснабжение потребителей мкр.СУ-62 и Юго-Западной промзоны полностью обеспечивается от котельной ЦК-1, источники (котельные «Юго-западная» и СУ-62) выведены из эксплуатации.</w:t>
      </w:r>
    </w:p>
    <w:p w:rsidR="003B0EFF" w:rsidRPr="0049480F" w:rsidRDefault="00904103" w:rsidP="0049480F">
      <w:pPr>
        <w:spacing w:line="360" w:lineRule="auto"/>
        <w:ind w:firstLine="567"/>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 xml:space="preserve">Также прирост </w:t>
      </w:r>
      <w:r w:rsidR="001315F9" w:rsidRPr="0049480F">
        <w:rPr>
          <w:rStyle w:val="ArialUnicodeMS115pt"/>
          <w:rFonts w:ascii="Times New Roman" w:hAnsi="Times New Roman" w:cs="Times New Roman"/>
          <w:color w:val="auto"/>
          <w:sz w:val="26"/>
          <w:szCs w:val="26"/>
        </w:rPr>
        <w:t>нагрузок ожидается в перспективной зоне действия ЦК-1 – микрорайона 17 и 17а. Перспективная зона ЦК-2 включает в себя кадастровый квартал 86:20:0000036 (зона, ограниченная ул. Усть-Балыкская - Объездная дорога - ул. Ленина - Аэропорт Нефтеюганск). Перспективная тепловая нагрузка ЦК-1 и ЦК-2 на период схемы теплоснабжения может быть покрыта существующими мощностями котельных после их реконструкции (модернизации) с целью повышения эффективности согласно мероприятия</w:t>
      </w:r>
      <w:r w:rsidR="0002203C" w:rsidRPr="0049480F">
        <w:rPr>
          <w:rStyle w:val="ArialUnicodeMS115pt"/>
          <w:rFonts w:ascii="Times New Roman" w:hAnsi="Times New Roman" w:cs="Times New Roman"/>
          <w:color w:val="auto"/>
          <w:sz w:val="26"/>
          <w:szCs w:val="26"/>
        </w:rPr>
        <w:t>м раздела 5</w:t>
      </w:r>
      <w:r w:rsidR="001315F9" w:rsidRPr="0049480F">
        <w:rPr>
          <w:rStyle w:val="ArialUnicodeMS115pt"/>
          <w:rFonts w:ascii="Times New Roman" w:hAnsi="Times New Roman" w:cs="Times New Roman"/>
          <w:color w:val="auto"/>
          <w:sz w:val="26"/>
          <w:szCs w:val="26"/>
        </w:rPr>
        <w:t>.3.</w:t>
      </w:r>
      <w:r w:rsidR="003B0EFF" w:rsidRPr="0049480F">
        <w:rPr>
          <w:rStyle w:val="ArialUnicodeMS115pt"/>
          <w:rFonts w:ascii="Times New Roman" w:hAnsi="Times New Roman" w:cs="Times New Roman"/>
          <w:color w:val="auto"/>
          <w:sz w:val="26"/>
          <w:szCs w:val="26"/>
        </w:rPr>
        <w:t xml:space="preserve"> </w:t>
      </w:r>
    </w:p>
    <w:p w:rsidR="001040BF" w:rsidRPr="0049480F" w:rsidRDefault="001040BF" w:rsidP="0049480F">
      <w:pPr>
        <w:spacing w:line="360" w:lineRule="auto"/>
        <w:ind w:firstLine="567"/>
        <w:jc w:val="both"/>
        <w:rPr>
          <w:rStyle w:val="ArialUnicodeMS115pt"/>
          <w:rFonts w:ascii="Times New Roman" w:hAnsi="Times New Roman" w:cs="Times New Roman"/>
          <w:color w:val="auto"/>
          <w:sz w:val="24"/>
          <w:szCs w:val="24"/>
        </w:rPr>
      </w:pPr>
    </w:p>
    <w:p w:rsidR="00040B1B" w:rsidRPr="0049480F" w:rsidRDefault="000555C7" w:rsidP="0049480F">
      <w:pPr>
        <w:pStyle w:val="0311"/>
        <w:spacing w:before="0" w:line="360" w:lineRule="auto"/>
        <w:rPr>
          <w:rFonts w:cs="Times New Roman"/>
          <w:sz w:val="24"/>
        </w:rPr>
      </w:pPr>
      <w:bookmarkStart w:id="104" w:name="_Toc42605448"/>
      <w:bookmarkStart w:id="105" w:name="_Toc410048939"/>
      <w:bookmarkStart w:id="106" w:name="_Toc149570910"/>
      <w:r w:rsidRPr="0049480F">
        <w:rPr>
          <w:rFonts w:cs="Times New Roman"/>
          <w:sz w:val="24"/>
        </w:rPr>
        <w:t>Предложения по техническому перевооружению и (или) модернизации источников тепловой энергии с целью повышения эффективности работы систем теплоснабжения</w:t>
      </w:r>
      <w:bookmarkEnd w:id="104"/>
      <w:bookmarkEnd w:id="105"/>
      <w:bookmarkEnd w:id="106"/>
    </w:p>
    <w:p w:rsidR="007154C9" w:rsidRPr="0049480F" w:rsidRDefault="008F1CAE" w:rsidP="0049480F">
      <w:pPr>
        <w:spacing w:line="360" w:lineRule="auto"/>
        <w:ind w:firstLine="709"/>
        <w:contextualSpacing/>
        <w:jc w:val="both"/>
        <w:rPr>
          <w:rFonts w:eastAsia="Calibri"/>
        </w:rPr>
      </w:pPr>
      <w:r w:rsidRPr="0049480F">
        <w:rPr>
          <w:rFonts w:eastAsia="Calibri"/>
        </w:rPr>
        <w:t xml:space="preserve">Мероприятия, направленные на повышение эффективности работы </w:t>
      </w:r>
      <w:r w:rsidR="007154C9" w:rsidRPr="0049480F">
        <w:rPr>
          <w:rFonts w:eastAsia="Calibri"/>
        </w:rPr>
        <w:t>котельных ЦК-1 и ЦК-2</w:t>
      </w:r>
      <w:r w:rsidRPr="0049480F">
        <w:rPr>
          <w:rFonts w:eastAsia="Calibri"/>
        </w:rPr>
        <w:t>,</w:t>
      </w:r>
      <w:r w:rsidR="007154C9" w:rsidRPr="0049480F">
        <w:rPr>
          <w:rFonts w:eastAsia="Calibri"/>
        </w:rPr>
        <w:t xml:space="preserve"> являются инвариантными и должны быть осуществлены вне зависимости от источника теплоснабжения перспективных потребителей микрорайонов 17 и 17а. </w:t>
      </w:r>
    </w:p>
    <w:p w:rsidR="004B53FF" w:rsidRPr="0049480F" w:rsidRDefault="004B53FF" w:rsidP="0049480F">
      <w:pPr>
        <w:spacing w:line="360" w:lineRule="auto"/>
        <w:ind w:firstLine="709"/>
        <w:contextualSpacing/>
        <w:jc w:val="both"/>
        <w:rPr>
          <w:rFonts w:eastAsia="Calibri"/>
          <w:sz w:val="26"/>
          <w:szCs w:val="26"/>
        </w:rPr>
      </w:pPr>
      <w:r w:rsidRPr="0049480F">
        <w:rPr>
          <w:rFonts w:eastAsia="Calibri"/>
          <w:sz w:val="26"/>
          <w:szCs w:val="26"/>
        </w:rPr>
        <w:t xml:space="preserve">На перспективу схемой теплоснабжения, в соответствии с программой энергосбережения, запланирована поэтапная модернизация основного и вспомогательного оборудования ЦК-1: </w:t>
      </w:r>
    </w:p>
    <w:p w:rsidR="004B53FF" w:rsidRPr="0049480F" w:rsidRDefault="004B53FF" w:rsidP="0049480F">
      <w:pPr>
        <w:spacing w:line="360" w:lineRule="auto"/>
        <w:ind w:firstLine="709"/>
        <w:contextualSpacing/>
        <w:jc w:val="both"/>
        <w:rPr>
          <w:rFonts w:eastAsia="Calibri"/>
          <w:sz w:val="26"/>
          <w:szCs w:val="26"/>
        </w:rPr>
      </w:pPr>
      <w:r w:rsidRPr="0049480F">
        <w:rPr>
          <w:rFonts w:eastAsia="Calibri"/>
          <w:sz w:val="26"/>
          <w:szCs w:val="26"/>
        </w:rPr>
        <w:t>-</w:t>
      </w:r>
      <w:r w:rsidRPr="0049480F">
        <w:rPr>
          <w:rFonts w:eastAsia="Calibri"/>
          <w:sz w:val="26"/>
          <w:szCs w:val="26"/>
        </w:rPr>
        <w:tab/>
        <w:t>модернизация ПТК «АМАКС» котлоагрегатов КВГМ-100 на ЦК №1;</w:t>
      </w:r>
    </w:p>
    <w:p w:rsidR="004B53FF" w:rsidRPr="0049480F" w:rsidRDefault="004B53FF" w:rsidP="0049480F">
      <w:pPr>
        <w:spacing w:line="360" w:lineRule="auto"/>
        <w:ind w:firstLine="709"/>
        <w:contextualSpacing/>
        <w:jc w:val="both"/>
        <w:rPr>
          <w:rFonts w:eastAsia="Calibri"/>
          <w:sz w:val="26"/>
          <w:szCs w:val="26"/>
        </w:rPr>
      </w:pPr>
      <w:r w:rsidRPr="0049480F">
        <w:rPr>
          <w:rFonts w:eastAsia="Calibri"/>
          <w:sz w:val="26"/>
          <w:szCs w:val="26"/>
        </w:rPr>
        <w:t>-</w:t>
      </w:r>
      <w:r w:rsidRPr="0049480F">
        <w:rPr>
          <w:rFonts w:eastAsia="Calibri"/>
          <w:sz w:val="26"/>
          <w:szCs w:val="26"/>
        </w:rPr>
        <w:tab/>
        <w:t>модернизация ПТК «АМАКС» котлоагрегатов ПТВМ-30 на ЦК №1;</w:t>
      </w:r>
    </w:p>
    <w:p w:rsidR="004B53FF" w:rsidRPr="0049480F" w:rsidRDefault="004B53FF" w:rsidP="0049480F">
      <w:pPr>
        <w:spacing w:line="360" w:lineRule="auto"/>
        <w:ind w:firstLine="709"/>
        <w:contextualSpacing/>
        <w:jc w:val="both"/>
        <w:rPr>
          <w:rFonts w:eastAsia="Calibri"/>
          <w:sz w:val="26"/>
          <w:szCs w:val="26"/>
        </w:rPr>
      </w:pPr>
      <w:r w:rsidRPr="0049480F">
        <w:rPr>
          <w:rFonts w:eastAsia="Calibri"/>
          <w:sz w:val="26"/>
          <w:szCs w:val="26"/>
        </w:rPr>
        <w:t>-</w:t>
      </w:r>
      <w:r w:rsidRPr="0049480F">
        <w:rPr>
          <w:rFonts w:eastAsia="Calibri"/>
          <w:sz w:val="26"/>
          <w:szCs w:val="26"/>
        </w:rPr>
        <w:tab/>
        <w:t>установка кожухотрубных теплообменных аппаратов в ЦК №1;</w:t>
      </w:r>
    </w:p>
    <w:p w:rsidR="004B53FF" w:rsidRPr="0049480F" w:rsidRDefault="004B53FF" w:rsidP="0049480F">
      <w:pPr>
        <w:spacing w:line="360" w:lineRule="auto"/>
        <w:ind w:firstLine="709"/>
        <w:contextualSpacing/>
        <w:jc w:val="both"/>
        <w:rPr>
          <w:rFonts w:eastAsia="Calibri"/>
          <w:sz w:val="26"/>
          <w:szCs w:val="26"/>
        </w:rPr>
      </w:pPr>
      <w:r w:rsidRPr="0049480F">
        <w:rPr>
          <w:rFonts w:eastAsia="Calibri"/>
          <w:sz w:val="26"/>
          <w:szCs w:val="26"/>
        </w:rPr>
        <w:t>-</w:t>
      </w:r>
      <w:r w:rsidRPr="0049480F">
        <w:rPr>
          <w:rFonts w:eastAsia="Calibri"/>
          <w:sz w:val="26"/>
          <w:szCs w:val="26"/>
        </w:rPr>
        <w:tab/>
        <w:t>установка ЧРП на подпиточный насос ЦК №1;</w:t>
      </w:r>
    </w:p>
    <w:p w:rsidR="004B53FF" w:rsidRPr="0049480F" w:rsidRDefault="004B53FF" w:rsidP="0049480F">
      <w:pPr>
        <w:spacing w:line="360" w:lineRule="auto"/>
        <w:ind w:firstLine="709"/>
        <w:contextualSpacing/>
        <w:jc w:val="both"/>
        <w:rPr>
          <w:rFonts w:eastAsia="Calibri"/>
          <w:sz w:val="26"/>
          <w:szCs w:val="26"/>
        </w:rPr>
      </w:pPr>
      <w:r w:rsidRPr="0049480F">
        <w:rPr>
          <w:rFonts w:eastAsia="Calibri"/>
          <w:sz w:val="26"/>
          <w:szCs w:val="26"/>
        </w:rPr>
        <w:t>-</w:t>
      </w:r>
      <w:r w:rsidRPr="0049480F">
        <w:rPr>
          <w:rFonts w:eastAsia="Calibri"/>
          <w:sz w:val="26"/>
          <w:szCs w:val="26"/>
        </w:rPr>
        <w:tab/>
        <w:t>установка стоек (тиристорного) возбуждения в комплексе с согласующим трансформатором и замена электродвигателей сетевых насосных агрегатов с электрической мощностью 800 кВт на ЦК № 1;</w:t>
      </w:r>
    </w:p>
    <w:p w:rsidR="004B53FF" w:rsidRPr="0049480F" w:rsidRDefault="004B53FF" w:rsidP="0049480F">
      <w:pPr>
        <w:spacing w:line="360" w:lineRule="auto"/>
        <w:ind w:firstLine="709"/>
        <w:contextualSpacing/>
        <w:jc w:val="both"/>
        <w:rPr>
          <w:rFonts w:eastAsia="Calibri"/>
          <w:sz w:val="26"/>
          <w:szCs w:val="26"/>
        </w:rPr>
      </w:pPr>
      <w:r w:rsidRPr="0049480F">
        <w:rPr>
          <w:rFonts w:eastAsia="Calibri"/>
          <w:sz w:val="26"/>
          <w:szCs w:val="26"/>
        </w:rPr>
        <w:t>-</w:t>
      </w:r>
      <w:r w:rsidRPr="0049480F">
        <w:rPr>
          <w:rFonts w:eastAsia="Calibri"/>
          <w:sz w:val="26"/>
          <w:szCs w:val="26"/>
        </w:rPr>
        <w:tab/>
        <w:t>установка стоек (тиристорного) возбуждения в комплексе с согласующим трансформатором и замена электродвигателей сетевых насосных агрегатов с электрической мощностью 630 кВт на ЦК №1;</w:t>
      </w:r>
    </w:p>
    <w:p w:rsidR="004B53FF" w:rsidRPr="0049480F" w:rsidRDefault="004B53FF" w:rsidP="0049480F">
      <w:pPr>
        <w:spacing w:line="360" w:lineRule="auto"/>
        <w:ind w:firstLine="709"/>
        <w:contextualSpacing/>
        <w:jc w:val="both"/>
        <w:rPr>
          <w:rFonts w:eastAsia="Calibri"/>
          <w:sz w:val="26"/>
          <w:szCs w:val="26"/>
        </w:rPr>
      </w:pPr>
      <w:r w:rsidRPr="0049480F">
        <w:rPr>
          <w:rFonts w:eastAsia="Calibri"/>
          <w:sz w:val="26"/>
          <w:szCs w:val="26"/>
        </w:rPr>
        <w:t>-</w:t>
      </w:r>
      <w:r w:rsidRPr="0049480F">
        <w:rPr>
          <w:rFonts w:eastAsia="Calibri"/>
          <w:sz w:val="26"/>
          <w:szCs w:val="26"/>
        </w:rPr>
        <w:tab/>
        <w:t>установка электродвигателей в комплекте с преобразователями частоты на дымососах ПТВМ-30 на ЦК №1;</w:t>
      </w:r>
    </w:p>
    <w:p w:rsidR="004B53FF" w:rsidRPr="0049480F" w:rsidRDefault="004B53FF" w:rsidP="0049480F">
      <w:pPr>
        <w:spacing w:line="360" w:lineRule="auto"/>
        <w:ind w:firstLine="709"/>
        <w:contextualSpacing/>
        <w:jc w:val="both"/>
        <w:rPr>
          <w:rFonts w:eastAsia="Calibri"/>
          <w:sz w:val="26"/>
          <w:szCs w:val="26"/>
        </w:rPr>
      </w:pPr>
      <w:r w:rsidRPr="0049480F">
        <w:rPr>
          <w:rFonts w:eastAsia="Calibri"/>
          <w:sz w:val="26"/>
          <w:szCs w:val="26"/>
        </w:rPr>
        <w:t>-</w:t>
      </w:r>
      <w:r w:rsidRPr="0049480F">
        <w:rPr>
          <w:rFonts w:eastAsia="Calibri"/>
          <w:sz w:val="26"/>
          <w:szCs w:val="26"/>
        </w:rPr>
        <w:tab/>
        <w:t>установка электродвигателей в комплекте с преобразователями частоты на дутьевых вентиляторах ПТВМ-30 на ЦК №1;</w:t>
      </w:r>
    </w:p>
    <w:p w:rsidR="004B53FF" w:rsidRPr="0049480F" w:rsidRDefault="004B53FF" w:rsidP="0049480F">
      <w:pPr>
        <w:spacing w:line="360" w:lineRule="auto"/>
        <w:ind w:firstLine="709"/>
        <w:contextualSpacing/>
        <w:jc w:val="both"/>
        <w:rPr>
          <w:rFonts w:eastAsia="Calibri"/>
          <w:sz w:val="26"/>
          <w:szCs w:val="26"/>
        </w:rPr>
      </w:pPr>
      <w:r w:rsidRPr="0049480F">
        <w:rPr>
          <w:rFonts w:eastAsia="Calibri"/>
          <w:sz w:val="26"/>
          <w:szCs w:val="26"/>
        </w:rPr>
        <w:t>-</w:t>
      </w:r>
      <w:r w:rsidRPr="0049480F">
        <w:rPr>
          <w:rFonts w:eastAsia="Calibri"/>
          <w:sz w:val="26"/>
          <w:szCs w:val="26"/>
        </w:rPr>
        <w:tab/>
        <w:t>установка преобразователей частоты на дымососах КВГМ-100 на ЦК №1;</w:t>
      </w:r>
    </w:p>
    <w:p w:rsidR="004B53FF" w:rsidRPr="0049480F" w:rsidRDefault="004B53FF" w:rsidP="0049480F">
      <w:pPr>
        <w:spacing w:line="360" w:lineRule="auto"/>
        <w:ind w:firstLine="709"/>
        <w:contextualSpacing/>
        <w:jc w:val="both"/>
        <w:rPr>
          <w:rFonts w:eastAsia="Calibri"/>
          <w:sz w:val="26"/>
          <w:szCs w:val="26"/>
        </w:rPr>
      </w:pPr>
      <w:r w:rsidRPr="0049480F">
        <w:rPr>
          <w:rFonts w:eastAsia="Calibri"/>
          <w:sz w:val="26"/>
          <w:szCs w:val="26"/>
        </w:rPr>
        <w:t>-</w:t>
      </w:r>
      <w:r w:rsidRPr="0049480F">
        <w:rPr>
          <w:rFonts w:eastAsia="Calibri"/>
          <w:sz w:val="26"/>
          <w:szCs w:val="26"/>
        </w:rPr>
        <w:tab/>
        <w:t>установка преобразователей частоты на дутьевых вентиляторах КВГМ-100 на ЦК №1.</w:t>
      </w:r>
    </w:p>
    <w:p w:rsidR="007154C9" w:rsidRPr="0049480F" w:rsidRDefault="007154C9" w:rsidP="0049480F">
      <w:pPr>
        <w:spacing w:line="360" w:lineRule="auto"/>
        <w:ind w:firstLine="709"/>
        <w:contextualSpacing/>
        <w:jc w:val="both"/>
        <w:rPr>
          <w:rFonts w:eastAsia="Calibri"/>
        </w:rPr>
      </w:pPr>
      <w:r w:rsidRPr="0049480F">
        <w:rPr>
          <w:rFonts w:eastAsia="Calibri"/>
        </w:rPr>
        <w:t xml:space="preserve">Состав оборудования на период </w:t>
      </w:r>
      <w:r w:rsidR="00A551A0" w:rsidRPr="0049480F">
        <w:rPr>
          <w:rFonts w:eastAsia="Calibri"/>
        </w:rPr>
        <w:t>актуализации</w:t>
      </w:r>
      <w:r w:rsidRPr="0049480F">
        <w:rPr>
          <w:rFonts w:eastAsia="Calibri"/>
        </w:rPr>
        <w:t xml:space="preserve"> схемы теплоснабжения представлен в таблице </w:t>
      </w:r>
      <w:r w:rsidR="00320896" w:rsidRPr="0049480F">
        <w:rPr>
          <w:rFonts w:eastAsia="Calibri"/>
        </w:rPr>
        <w:fldChar w:fldCharType="begin"/>
      </w:r>
      <w:r w:rsidR="00320896" w:rsidRPr="0049480F">
        <w:rPr>
          <w:rFonts w:eastAsia="Calibri"/>
        </w:rPr>
        <w:instrText xml:space="preserve"> REF  таб_состав_обор_ЦК1 \h  \* MERGEFORMAT </w:instrText>
      </w:r>
      <w:r w:rsidR="00320896" w:rsidRPr="0049480F">
        <w:rPr>
          <w:rFonts w:eastAsia="Calibri"/>
        </w:rPr>
      </w:r>
      <w:r w:rsidR="00320896" w:rsidRPr="0049480F">
        <w:rPr>
          <w:rFonts w:eastAsia="Calibri"/>
        </w:rPr>
        <w:fldChar w:fldCharType="separate"/>
      </w:r>
      <w:r w:rsidR="00840798" w:rsidRPr="00840798">
        <w:rPr>
          <w:rFonts w:eastAsia="Calibri"/>
          <w:noProof/>
          <w:lang w:eastAsia="en-US"/>
        </w:rPr>
        <w:t>21</w:t>
      </w:r>
      <w:r w:rsidR="00320896" w:rsidRPr="0049480F">
        <w:rPr>
          <w:rFonts w:eastAsia="Calibri"/>
        </w:rPr>
        <w:fldChar w:fldCharType="end"/>
      </w:r>
      <w:r w:rsidRPr="0049480F">
        <w:rPr>
          <w:rFonts w:eastAsia="Calibri"/>
        </w:rPr>
        <w:t xml:space="preserve">. </w:t>
      </w:r>
    </w:p>
    <w:p w:rsidR="00C10EDC" w:rsidRPr="0049480F" w:rsidRDefault="00C10EDC" w:rsidP="0049480F">
      <w:pPr>
        <w:spacing w:line="360" w:lineRule="auto"/>
        <w:ind w:firstLine="709"/>
        <w:contextualSpacing/>
        <w:jc w:val="both"/>
        <w:rPr>
          <w:rFonts w:eastAsia="Calibri"/>
        </w:rPr>
      </w:pPr>
    </w:p>
    <w:p w:rsidR="007154C9" w:rsidRPr="0049480F" w:rsidRDefault="007154C9" w:rsidP="0049480F">
      <w:pPr>
        <w:keepNext/>
        <w:spacing w:after="120"/>
        <w:rPr>
          <w:rFonts w:eastAsia="Calibri"/>
          <w:b/>
          <w:lang w:eastAsia="en-US"/>
        </w:rPr>
      </w:pPr>
      <w:bookmarkStart w:id="107" w:name="_Ref49863094"/>
      <w:bookmarkStart w:id="108" w:name="_Toc507350634"/>
      <w:bookmarkStart w:id="109" w:name="_Toc509684875"/>
      <w:r w:rsidRPr="0049480F">
        <w:rPr>
          <w:rFonts w:eastAsia="Calibri"/>
          <w:b/>
          <w:lang w:eastAsia="en-US"/>
        </w:rPr>
        <w:t xml:space="preserve">Таблица </w:t>
      </w:r>
      <w:bookmarkStart w:id="110" w:name="таб_состав_обор_ЦК1"/>
      <w:r w:rsidRPr="0049480F">
        <w:rPr>
          <w:rFonts w:eastAsia="Calibri"/>
          <w:b/>
          <w:lang w:eastAsia="en-US"/>
        </w:rPr>
        <w:fldChar w:fldCharType="begin"/>
      </w:r>
      <w:r w:rsidRPr="0049480F">
        <w:rPr>
          <w:rFonts w:eastAsia="Calibri"/>
          <w:b/>
          <w:lang w:eastAsia="en-US"/>
        </w:rPr>
        <w:instrText xml:space="preserve"> SEQ Таблица \* ARABIC </w:instrText>
      </w:r>
      <w:r w:rsidRPr="0049480F">
        <w:rPr>
          <w:rFonts w:eastAsia="Calibri"/>
          <w:b/>
          <w:lang w:eastAsia="en-US"/>
        </w:rPr>
        <w:fldChar w:fldCharType="separate"/>
      </w:r>
      <w:r w:rsidR="00840798">
        <w:rPr>
          <w:rFonts w:eastAsia="Calibri"/>
          <w:b/>
          <w:noProof/>
          <w:lang w:eastAsia="en-US"/>
        </w:rPr>
        <w:t>21</w:t>
      </w:r>
      <w:r w:rsidRPr="0049480F">
        <w:rPr>
          <w:rFonts w:eastAsia="Calibri"/>
          <w:b/>
          <w:lang w:eastAsia="en-US"/>
        </w:rPr>
        <w:fldChar w:fldCharType="end"/>
      </w:r>
      <w:bookmarkEnd w:id="107"/>
      <w:bookmarkEnd w:id="110"/>
      <w:r w:rsidRPr="0049480F">
        <w:rPr>
          <w:rFonts w:eastAsia="Calibri"/>
          <w:b/>
          <w:lang w:eastAsia="en-US"/>
        </w:rPr>
        <w:t xml:space="preserve"> – Состав оборудования ЦК-1 на период Схемы теплоснабжения</w:t>
      </w:r>
      <w:bookmarkEnd w:id="108"/>
      <w:bookmarkEnd w:id="109"/>
    </w:p>
    <w:tbl>
      <w:tblPr>
        <w:tblW w:w="4993" w:type="pct"/>
        <w:tblLayout w:type="fixed"/>
        <w:tblLook w:val="04A0" w:firstRow="1" w:lastRow="0" w:firstColumn="1" w:lastColumn="0" w:noHBand="0" w:noVBand="1"/>
      </w:tblPr>
      <w:tblGrid>
        <w:gridCol w:w="466"/>
        <w:gridCol w:w="1521"/>
        <w:gridCol w:w="1479"/>
        <w:gridCol w:w="1581"/>
        <w:gridCol w:w="1469"/>
        <w:gridCol w:w="1536"/>
        <w:gridCol w:w="1563"/>
      </w:tblGrid>
      <w:tr w:rsidR="0002203C" w:rsidRPr="0049480F" w:rsidTr="001D51E1">
        <w:trPr>
          <w:trHeight w:val="340"/>
          <w:tblHeader/>
        </w:trPr>
        <w:tc>
          <w:tcPr>
            <w:tcW w:w="242"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02203C" w:rsidRPr="0049480F" w:rsidRDefault="0002203C" w:rsidP="0049480F">
            <w:pPr>
              <w:ind w:left="-57" w:right="-57"/>
              <w:jc w:val="center"/>
              <w:rPr>
                <w:b/>
                <w:color w:val="000000"/>
                <w:sz w:val="20"/>
                <w:szCs w:val="20"/>
              </w:rPr>
            </w:pPr>
            <w:r w:rsidRPr="0049480F">
              <w:rPr>
                <w:b/>
                <w:color w:val="000000"/>
                <w:sz w:val="20"/>
                <w:szCs w:val="20"/>
              </w:rPr>
              <w:t>№</w:t>
            </w:r>
          </w:p>
        </w:tc>
        <w:tc>
          <w:tcPr>
            <w:tcW w:w="2382" w:type="pct"/>
            <w:gridSpan w:val="3"/>
            <w:tcBorders>
              <w:top w:val="single" w:sz="4" w:space="0" w:color="auto"/>
              <w:left w:val="nil"/>
              <w:bottom w:val="single" w:sz="4" w:space="0" w:color="auto"/>
              <w:right w:val="single" w:sz="4" w:space="0" w:color="000000"/>
            </w:tcBorders>
            <w:shd w:val="clear" w:color="auto" w:fill="auto"/>
            <w:vAlign w:val="center"/>
            <w:hideMark/>
          </w:tcPr>
          <w:p w:rsidR="0002203C" w:rsidRPr="0049480F" w:rsidRDefault="0002203C" w:rsidP="0049480F">
            <w:pPr>
              <w:ind w:left="-57" w:right="-57"/>
              <w:jc w:val="center"/>
              <w:rPr>
                <w:b/>
                <w:color w:val="000000"/>
                <w:sz w:val="20"/>
                <w:szCs w:val="20"/>
              </w:rPr>
            </w:pPr>
            <w:r w:rsidRPr="0049480F">
              <w:rPr>
                <w:b/>
                <w:color w:val="000000"/>
                <w:sz w:val="20"/>
                <w:szCs w:val="20"/>
              </w:rPr>
              <w:t>Существующее положение</w:t>
            </w:r>
          </w:p>
        </w:tc>
        <w:tc>
          <w:tcPr>
            <w:tcW w:w="2375" w:type="pct"/>
            <w:gridSpan w:val="3"/>
            <w:tcBorders>
              <w:top w:val="single" w:sz="4" w:space="0" w:color="auto"/>
              <w:left w:val="nil"/>
              <w:bottom w:val="single" w:sz="4" w:space="0" w:color="auto"/>
              <w:right w:val="single" w:sz="4" w:space="0" w:color="000000"/>
            </w:tcBorders>
            <w:shd w:val="clear" w:color="auto" w:fill="auto"/>
            <w:vAlign w:val="center"/>
            <w:hideMark/>
          </w:tcPr>
          <w:p w:rsidR="0002203C" w:rsidRPr="0049480F" w:rsidRDefault="0002203C" w:rsidP="0049480F">
            <w:pPr>
              <w:ind w:left="-57" w:right="-57"/>
              <w:jc w:val="center"/>
              <w:rPr>
                <w:b/>
                <w:color w:val="000000"/>
                <w:sz w:val="20"/>
                <w:szCs w:val="20"/>
              </w:rPr>
            </w:pPr>
            <w:r w:rsidRPr="0049480F">
              <w:rPr>
                <w:b/>
                <w:color w:val="000000"/>
                <w:sz w:val="20"/>
                <w:szCs w:val="20"/>
              </w:rPr>
              <w:t>Перспектива</w:t>
            </w:r>
          </w:p>
        </w:tc>
      </w:tr>
      <w:tr w:rsidR="0002203C" w:rsidRPr="0049480F" w:rsidTr="001D51E1">
        <w:trPr>
          <w:trHeight w:val="340"/>
          <w:tblHeader/>
        </w:trPr>
        <w:tc>
          <w:tcPr>
            <w:tcW w:w="242" w:type="pct"/>
            <w:vMerge/>
            <w:tcBorders>
              <w:top w:val="single" w:sz="4" w:space="0" w:color="auto"/>
              <w:left w:val="single" w:sz="4" w:space="0" w:color="auto"/>
              <w:bottom w:val="single" w:sz="4" w:space="0" w:color="000000"/>
              <w:right w:val="single" w:sz="4" w:space="0" w:color="auto"/>
            </w:tcBorders>
            <w:vAlign w:val="center"/>
            <w:hideMark/>
          </w:tcPr>
          <w:p w:rsidR="0002203C" w:rsidRPr="0049480F" w:rsidRDefault="0002203C" w:rsidP="0049480F">
            <w:pPr>
              <w:ind w:left="-57" w:right="-57"/>
              <w:jc w:val="center"/>
              <w:rPr>
                <w:b/>
                <w:color w:val="000000"/>
                <w:sz w:val="20"/>
                <w:szCs w:val="20"/>
              </w:rPr>
            </w:pPr>
          </w:p>
        </w:tc>
        <w:tc>
          <w:tcPr>
            <w:tcW w:w="791" w:type="pct"/>
            <w:tcBorders>
              <w:top w:val="nil"/>
              <w:left w:val="nil"/>
              <w:bottom w:val="single" w:sz="4" w:space="0" w:color="auto"/>
              <w:right w:val="single" w:sz="4" w:space="0" w:color="auto"/>
            </w:tcBorders>
            <w:shd w:val="clear" w:color="auto" w:fill="auto"/>
            <w:vAlign w:val="center"/>
            <w:hideMark/>
          </w:tcPr>
          <w:p w:rsidR="0002203C" w:rsidRPr="0049480F" w:rsidRDefault="0002203C" w:rsidP="0049480F">
            <w:pPr>
              <w:ind w:left="-57" w:right="-57"/>
              <w:jc w:val="center"/>
              <w:rPr>
                <w:b/>
                <w:color w:val="000000"/>
                <w:sz w:val="20"/>
                <w:szCs w:val="20"/>
              </w:rPr>
            </w:pPr>
            <w:r w:rsidRPr="0049480F">
              <w:rPr>
                <w:b/>
                <w:color w:val="000000"/>
                <w:sz w:val="20"/>
                <w:szCs w:val="20"/>
              </w:rPr>
              <w:t>Оборудование</w:t>
            </w:r>
          </w:p>
        </w:tc>
        <w:tc>
          <w:tcPr>
            <w:tcW w:w="769" w:type="pct"/>
            <w:tcBorders>
              <w:top w:val="nil"/>
              <w:left w:val="nil"/>
              <w:bottom w:val="single" w:sz="4" w:space="0" w:color="auto"/>
              <w:right w:val="single" w:sz="4" w:space="0" w:color="auto"/>
            </w:tcBorders>
            <w:shd w:val="clear" w:color="auto" w:fill="auto"/>
            <w:vAlign w:val="center"/>
            <w:hideMark/>
          </w:tcPr>
          <w:p w:rsidR="0002203C" w:rsidRPr="0049480F" w:rsidRDefault="0002203C" w:rsidP="0049480F">
            <w:pPr>
              <w:ind w:left="-57" w:right="-57"/>
              <w:jc w:val="center"/>
              <w:rPr>
                <w:b/>
                <w:color w:val="000000"/>
                <w:sz w:val="20"/>
                <w:szCs w:val="20"/>
              </w:rPr>
            </w:pPr>
            <w:r w:rsidRPr="0049480F">
              <w:rPr>
                <w:b/>
                <w:color w:val="000000"/>
                <w:sz w:val="20"/>
                <w:szCs w:val="20"/>
              </w:rPr>
              <w:t>Год ввода (последнего капитального ремонта</w:t>
            </w:r>
          </w:p>
        </w:tc>
        <w:tc>
          <w:tcPr>
            <w:tcW w:w="822" w:type="pct"/>
            <w:tcBorders>
              <w:top w:val="nil"/>
              <w:left w:val="nil"/>
              <w:bottom w:val="single" w:sz="4" w:space="0" w:color="auto"/>
              <w:right w:val="single" w:sz="4" w:space="0" w:color="auto"/>
            </w:tcBorders>
            <w:shd w:val="clear" w:color="auto" w:fill="auto"/>
            <w:vAlign w:val="center"/>
            <w:hideMark/>
          </w:tcPr>
          <w:p w:rsidR="0002203C" w:rsidRPr="0049480F" w:rsidRDefault="0002203C" w:rsidP="0049480F">
            <w:pPr>
              <w:ind w:left="-57" w:right="-57"/>
              <w:jc w:val="center"/>
              <w:rPr>
                <w:b/>
                <w:color w:val="000000"/>
                <w:sz w:val="20"/>
                <w:szCs w:val="20"/>
              </w:rPr>
            </w:pPr>
            <w:r w:rsidRPr="0049480F">
              <w:rPr>
                <w:b/>
                <w:color w:val="000000"/>
                <w:sz w:val="20"/>
                <w:szCs w:val="20"/>
              </w:rPr>
              <w:t>Производительность</w:t>
            </w:r>
          </w:p>
        </w:tc>
        <w:tc>
          <w:tcPr>
            <w:tcW w:w="764" w:type="pct"/>
            <w:tcBorders>
              <w:top w:val="nil"/>
              <w:left w:val="nil"/>
              <w:bottom w:val="single" w:sz="4" w:space="0" w:color="auto"/>
              <w:right w:val="single" w:sz="4" w:space="0" w:color="auto"/>
            </w:tcBorders>
            <w:shd w:val="clear" w:color="auto" w:fill="auto"/>
            <w:vAlign w:val="center"/>
            <w:hideMark/>
          </w:tcPr>
          <w:p w:rsidR="0002203C" w:rsidRPr="0049480F" w:rsidRDefault="0002203C" w:rsidP="0049480F">
            <w:pPr>
              <w:ind w:left="-57" w:right="-57"/>
              <w:jc w:val="center"/>
              <w:rPr>
                <w:b/>
                <w:color w:val="000000"/>
                <w:sz w:val="20"/>
                <w:szCs w:val="20"/>
              </w:rPr>
            </w:pPr>
            <w:r w:rsidRPr="0049480F">
              <w:rPr>
                <w:b/>
                <w:color w:val="000000"/>
                <w:sz w:val="20"/>
                <w:szCs w:val="20"/>
              </w:rPr>
              <w:t>Оборудование</w:t>
            </w:r>
          </w:p>
        </w:tc>
        <w:tc>
          <w:tcPr>
            <w:tcW w:w="799" w:type="pct"/>
            <w:tcBorders>
              <w:top w:val="nil"/>
              <w:left w:val="nil"/>
              <w:bottom w:val="single" w:sz="4" w:space="0" w:color="auto"/>
              <w:right w:val="single" w:sz="4" w:space="0" w:color="auto"/>
            </w:tcBorders>
            <w:shd w:val="clear" w:color="auto" w:fill="auto"/>
            <w:vAlign w:val="center"/>
            <w:hideMark/>
          </w:tcPr>
          <w:p w:rsidR="0002203C" w:rsidRPr="0049480F" w:rsidRDefault="0002203C" w:rsidP="0049480F">
            <w:pPr>
              <w:ind w:left="-57" w:right="-57"/>
              <w:jc w:val="center"/>
              <w:rPr>
                <w:b/>
                <w:color w:val="000000"/>
                <w:sz w:val="20"/>
                <w:szCs w:val="20"/>
              </w:rPr>
            </w:pPr>
            <w:r w:rsidRPr="0049480F">
              <w:rPr>
                <w:b/>
                <w:color w:val="000000"/>
                <w:sz w:val="20"/>
                <w:szCs w:val="20"/>
              </w:rPr>
              <w:t>Год ввода (последнего капитального ремонта</w:t>
            </w:r>
          </w:p>
        </w:tc>
        <w:tc>
          <w:tcPr>
            <w:tcW w:w="813" w:type="pct"/>
            <w:tcBorders>
              <w:top w:val="nil"/>
              <w:left w:val="nil"/>
              <w:bottom w:val="single" w:sz="4" w:space="0" w:color="auto"/>
              <w:right w:val="single" w:sz="4" w:space="0" w:color="auto"/>
            </w:tcBorders>
            <w:shd w:val="clear" w:color="auto" w:fill="auto"/>
            <w:vAlign w:val="center"/>
            <w:hideMark/>
          </w:tcPr>
          <w:p w:rsidR="0002203C" w:rsidRPr="0049480F" w:rsidRDefault="0002203C" w:rsidP="0049480F">
            <w:pPr>
              <w:ind w:left="-57" w:right="-57"/>
              <w:jc w:val="center"/>
              <w:rPr>
                <w:b/>
                <w:color w:val="000000"/>
                <w:sz w:val="20"/>
                <w:szCs w:val="20"/>
              </w:rPr>
            </w:pPr>
            <w:r w:rsidRPr="0049480F">
              <w:rPr>
                <w:b/>
                <w:color w:val="000000"/>
                <w:sz w:val="20"/>
                <w:szCs w:val="20"/>
              </w:rPr>
              <w:t>Производительность</w:t>
            </w:r>
          </w:p>
        </w:tc>
      </w:tr>
      <w:tr w:rsidR="0002203C" w:rsidRPr="0049480F" w:rsidTr="0002203C">
        <w:trPr>
          <w:trHeight w:val="340"/>
        </w:trPr>
        <w:tc>
          <w:tcPr>
            <w:tcW w:w="5000" w:type="pct"/>
            <w:gridSpan w:val="7"/>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02203C" w:rsidRPr="0049480F" w:rsidRDefault="0002203C" w:rsidP="0049480F">
            <w:pPr>
              <w:ind w:left="-57" w:right="-57"/>
              <w:jc w:val="center"/>
              <w:rPr>
                <w:color w:val="000000"/>
                <w:sz w:val="20"/>
                <w:szCs w:val="20"/>
              </w:rPr>
            </w:pPr>
            <w:r w:rsidRPr="0049480F">
              <w:rPr>
                <w:color w:val="000000"/>
                <w:sz w:val="20"/>
                <w:szCs w:val="20"/>
              </w:rPr>
              <w:t>Водогрейные котлы</w:t>
            </w:r>
          </w:p>
        </w:tc>
      </w:tr>
      <w:tr w:rsidR="0051793A" w:rsidRPr="0049480F" w:rsidTr="001D51E1">
        <w:trPr>
          <w:trHeight w:val="340"/>
        </w:trPr>
        <w:tc>
          <w:tcPr>
            <w:tcW w:w="242" w:type="pct"/>
            <w:tcBorders>
              <w:top w:val="nil"/>
              <w:left w:val="single" w:sz="4" w:space="0" w:color="auto"/>
              <w:bottom w:val="single" w:sz="4" w:space="0" w:color="auto"/>
              <w:right w:val="single" w:sz="4" w:space="0" w:color="auto"/>
            </w:tcBorders>
            <w:shd w:val="clear" w:color="auto" w:fill="auto"/>
            <w:noWrap/>
            <w:vAlign w:val="center"/>
            <w:hideMark/>
          </w:tcPr>
          <w:p w:rsidR="0051793A" w:rsidRPr="0049480F" w:rsidRDefault="0051793A" w:rsidP="0049480F">
            <w:pPr>
              <w:ind w:left="-57" w:right="-57"/>
              <w:jc w:val="center"/>
              <w:rPr>
                <w:color w:val="000000"/>
                <w:sz w:val="20"/>
                <w:szCs w:val="20"/>
              </w:rPr>
            </w:pPr>
            <w:r w:rsidRPr="0049480F">
              <w:rPr>
                <w:color w:val="000000"/>
                <w:sz w:val="20"/>
                <w:szCs w:val="20"/>
              </w:rPr>
              <w:t>1</w:t>
            </w:r>
          </w:p>
        </w:tc>
        <w:tc>
          <w:tcPr>
            <w:tcW w:w="791" w:type="pct"/>
            <w:tcBorders>
              <w:top w:val="nil"/>
              <w:left w:val="nil"/>
              <w:bottom w:val="single" w:sz="4" w:space="0" w:color="auto"/>
              <w:right w:val="single" w:sz="4" w:space="0" w:color="auto"/>
            </w:tcBorders>
            <w:shd w:val="clear" w:color="auto" w:fill="auto"/>
            <w:noWrap/>
            <w:vAlign w:val="center"/>
            <w:hideMark/>
          </w:tcPr>
          <w:p w:rsidR="0051793A" w:rsidRPr="0049480F" w:rsidRDefault="0051793A" w:rsidP="0049480F">
            <w:pPr>
              <w:ind w:left="-57" w:right="-57"/>
              <w:jc w:val="center"/>
              <w:rPr>
                <w:color w:val="000000"/>
                <w:sz w:val="20"/>
                <w:szCs w:val="20"/>
              </w:rPr>
            </w:pPr>
            <w:r w:rsidRPr="0049480F">
              <w:rPr>
                <w:color w:val="000000"/>
                <w:sz w:val="20"/>
                <w:szCs w:val="20"/>
              </w:rPr>
              <w:t>ПТВМ-30М</w:t>
            </w:r>
          </w:p>
        </w:tc>
        <w:tc>
          <w:tcPr>
            <w:tcW w:w="769" w:type="pct"/>
            <w:tcBorders>
              <w:top w:val="nil"/>
              <w:left w:val="nil"/>
              <w:bottom w:val="single" w:sz="4" w:space="0" w:color="auto"/>
              <w:right w:val="single" w:sz="4" w:space="0" w:color="auto"/>
            </w:tcBorders>
            <w:shd w:val="clear" w:color="auto" w:fill="auto"/>
            <w:noWrap/>
            <w:vAlign w:val="center"/>
            <w:hideMark/>
          </w:tcPr>
          <w:p w:rsidR="0051793A" w:rsidRPr="0049480F" w:rsidRDefault="0051793A" w:rsidP="0049480F">
            <w:pPr>
              <w:jc w:val="center"/>
              <w:rPr>
                <w:color w:val="000000"/>
                <w:sz w:val="20"/>
                <w:szCs w:val="20"/>
              </w:rPr>
            </w:pPr>
            <w:r w:rsidRPr="0049480F">
              <w:rPr>
                <w:color w:val="000000"/>
                <w:sz w:val="20"/>
                <w:szCs w:val="20"/>
              </w:rPr>
              <w:t>1971 (2004)</w:t>
            </w:r>
          </w:p>
        </w:tc>
        <w:tc>
          <w:tcPr>
            <w:tcW w:w="822" w:type="pct"/>
            <w:tcBorders>
              <w:top w:val="nil"/>
              <w:left w:val="nil"/>
              <w:bottom w:val="single" w:sz="4" w:space="0" w:color="auto"/>
              <w:right w:val="single" w:sz="4" w:space="0" w:color="auto"/>
            </w:tcBorders>
            <w:shd w:val="clear" w:color="auto" w:fill="auto"/>
            <w:vAlign w:val="center"/>
            <w:hideMark/>
          </w:tcPr>
          <w:p w:rsidR="0051793A" w:rsidRPr="0049480F" w:rsidRDefault="0051793A" w:rsidP="0049480F">
            <w:pPr>
              <w:jc w:val="center"/>
              <w:rPr>
                <w:color w:val="000000"/>
                <w:sz w:val="20"/>
                <w:szCs w:val="20"/>
              </w:rPr>
            </w:pPr>
            <w:r w:rsidRPr="0049480F">
              <w:rPr>
                <w:color w:val="000000"/>
                <w:sz w:val="20"/>
                <w:szCs w:val="20"/>
              </w:rPr>
              <w:t>30 Гкал/ч</w:t>
            </w:r>
          </w:p>
        </w:tc>
        <w:tc>
          <w:tcPr>
            <w:tcW w:w="764" w:type="pct"/>
            <w:tcBorders>
              <w:top w:val="nil"/>
              <w:left w:val="nil"/>
              <w:bottom w:val="single" w:sz="4" w:space="0" w:color="auto"/>
              <w:right w:val="single" w:sz="4" w:space="0" w:color="auto"/>
            </w:tcBorders>
            <w:shd w:val="clear" w:color="auto" w:fill="auto"/>
            <w:noWrap/>
            <w:vAlign w:val="center"/>
            <w:hideMark/>
          </w:tcPr>
          <w:p w:rsidR="0051793A" w:rsidRPr="0049480F" w:rsidRDefault="0051793A" w:rsidP="0049480F">
            <w:pPr>
              <w:jc w:val="center"/>
              <w:rPr>
                <w:color w:val="000000"/>
                <w:sz w:val="20"/>
                <w:szCs w:val="20"/>
              </w:rPr>
            </w:pPr>
            <w:r w:rsidRPr="0049480F">
              <w:rPr>
                <w:color w:val="000000"/>
                <w:sz w:val="20"/>
                <w:szCs w:val="20"/>
              </w:rPr>
              <w:t>ПТВМ-30М</w:t>
            </w:r>
          </w:p>
        </w:tc>
        <w:tc>
          <w:tcPr>
            <w:tcW w:w="799" w:type="pct"/>
            <w:tcBorders>
              <w:top w:val="nil"/>
              <w:left w:val="nil"/>
              <w:bottom w:val="single" w:sz="4" w:space="0" w:color="auto"/>
              <w:right w:val="single" w:sz="4" w:space="0" w:color="auto"/>
            </w:tcBorders>
            <w:shd w:val="clear" w:color="auto" w:fill="auto"/>
            <w:noWrap/>
            <w:vAlign w:val="center"/>
            <w:hideMark/>
          </w:tcPr>
          <w:p w:rsidR="0051793A" w:rsidRPr="0049480F" w:rsidRDefault="0051793A" w:rsidP="0049480F">
            <w:pPr>
              <w:jc w:val="center"/>
              <w:rPr>
                <w:color w:val="000000"/>
                <w:sz w:val="20"/>
                <w:szCs w:val="20"/>
              </w:rPr>
            </w:pPr>
            <w:r w:rsidRPr="0049480F">
              <w:rPr>
                <w:color w:val="000000"/>
                <w:sz w:val="20"/>
                <w:szCs w:val="20"/>
              </w:rPr>
              <w:t>1971 (2004)</w:t>
            </w:r>
          </w:p>
        </w:tc>
        <w:tc>
          <w:tcPr>
            <w:tcW w:w="813" w:type="pct"/>
            <w:tcBorders>
              <w:top w:val="nil"/>
              <w:left w:val="nil"/>
              <w:bottom w:val="single" w:sz="4" w:space="0" w:color="auto"/>
              <w:right w:val="single" w:sz="4" w:space="0" w:color="auto"/>
            </w:tcBorders>
            <w:shd w:val="clear" w:color="auto" w:fill="auto"/>
            <w:vAlign w:val="center"/>
            <w:hideMark/>
          </w:tcPr>
          <w:p w:rsidR="0051793A" w:rsidRPr="0049480F" w:rsidRDefault="0051793A" w:rsidP="0049480F">
            <w:pPr>
              <w:ind w:left="-57" w:right="-57"/>
              <w:jc w:val="center"/>
              <w:rPr>
                <w:color w:val="000000"/>
                <w:sz w:val="20"/>
                <w:szCs w:val="20"/>
              </w:rPr>
            </w:pPr>
            <w:r w:rsidRPr="0049480F">
              <w:rPr>
                <w:color w:val="000000"/>
                <w:sz w:val="20"/>
                <w:szCs w:val="20"/>
              </w:rPr>
              <w:t>30 Гкал/ч</w:t>
            </w:r>
          </w:p>
        </w:tc>
      </w:tr>
      <w:tr w:rsidR="0051793A" w:rsidRPr="0049480F" w:rsidTr="001D51E1">
        <w:trPr>
          <w:trHeight w:val="340"/>
        </w:trPr>
        <w:tc>
          <w:tcPr>
            <w:tcW w:w="242" w:type="pct"/>
            <w:tcBorders>
              <w:top w:val="nil"/>
              <w:left w:val="single" w:sz="4" w:space="0" w:color="auto"/>
              <w:bottom w:val="single" w:sz="4" w:space="0" w:color="auto"/>
              <w:right w:val="single" w:sz="4" w:space="0" w:color="auto"/>
            </w:tcBorders>
            <w:shd w:val="clear" w:color="auto" w:fill="auto"/>
            <w:noWrap/>
            <w:vAlign w:val="center"/>
          </w:tcPr>
          <w:p w:rsidR="0051793A" w:rsidRPr="0049480F" w:rsidRDefault="0051793A" w:rsidP="0049480F">
            <w:pPr>
              <w:ind w:left="-57" w:right="-57"/>
              <w:jc w:val="center"/>
              <w:rPr>
                <w:color w:val="000000"/>
                <w:sz w:val="20"/>
                <w:szCs w:val="20"/>
              </w:rPr>
            </w:pPr>
            <w:r w:rsidRPr="0049480F">
              <w:rPr>
                <w:color w:val="000000"/>
                <w:sz w:val="20"/>
                <w:szCs w:val="20"/>
              </w:rPr>
              <w:t>2</w:t>
            </w:r>
          </w:p>
        </w:tc>
        <w:tc>
          <w:tcPr>
            <w:tcW w:w="791" w:type="pct"/>
            <w:tcBorders>
              <w:top w:val="nil"/>
              <w:left w:val="nil"/>
              <w:bottom w:val="single" w:sz="4" w:space="0" w:color="auto"/>
              <w:right w:val="single" w:sz="4" w:space="0" w:color="auto"/>
            </w:tcBorders>
            <w:shd w:val="clear" w:color="auto" w:fill="auto"/>
            <w:noWrap/>
            <w:vAlign w:val="center"/>
          </w:tcPr>
          <w:p w:rsidR="0051793A" w:rsidRPr="0049480F" w:rsidRDefault="0051793A" w:rsidP="0049480F">
            <w:pPr>
              <w:ind w:left="-57" w:right="-57"/>
              <w:jc w:val="center"/>
              <w:rPr>
                <w:color w:val="000000"/>
                <w:sz w:val="20"/>
                <w:szCs w:val="20"/>
              </w:rPr>
            </w:pPr>
            <w:r w:rsidRPr="0049480F">
              <w:rPr>
                <w:color w:val="000000"/>
                <w:sz w:val="20"/>
                <w:szCs w:val="20"/>
              </w:rPr>
              <w:t>ПТВМ-30М</w:t>
            </w:r>
          </w:p>
        </w:tc>
        <w:tc>
          <w:tcPr>
            <w:tcW w:w="769" w:type="pct"/>
            <w:tcBorders>
              <w:top w:val="nil"/>
              <w:left w:val="nil"/>
              <w:bottom w:val="single" w:sz="4" w:space="0" w:color="auto"/>
              <w:right w:val="single" w:sz="4" w:space="0" w:color="auto"/>
            </w:tcBorders>
            <w:shd w:val="clear" w:color="auto" w:fill="auto"/>
            <w:noWrap/>
            <w:vAlign w:val="center"/>
          </w:tcPr>
          <w:p w:rsidR="0051793A" w:rsidRPr="0049480F" w:rsidRDefault="0051793A" w:rsidP="0049480F">
            <w:pPr>
              <w:jc w:val="center"/>
              <w:rPr>
                <w:color w:val="000000"/>
                <w:sz w:val="20"/>
                <w:szCs w:val="20"/>
              </w:rPr>
            </w:pPr>
            <w:r w:rsidRPr="0049480F">
              <w:rPr>
                <w:color w:val="000000"/>
                <w:sz w:val="20"/>
                <w:szCs w:val="20"/>
              </w:rPr>
              <w:t>1971 (2002)</w:t>
            </w:r>
          </w:p>
        </w:tc>
        <w:tc>
          <w:tcPr>
            <w:tcW w:w="822" w:type="pct"/>
            <w:tcBorders>
              <w:top w:val="nil"/>
              <w:left w:val="nil"/>
              <w:bottom w:val="single" w:sz="4" w:space="0" w:color="auto"/>
              <w:right w:val="single" w:sz="4" w:space="0" w:color="auto"/>
            </w:tcBorders>
            <w:shd w:val="clear" w:color="auto" w:fill="auto"/>
            <w:vAlign w:val="center"/>
          </w:tcPr>
          <w:p w:rsidR="0051793A" w:rsidRPr="0049480F" w:rsidRDefault="0051793A" w:rsidP="0049480F">
            <w:pPr>
              <w:jc w:val="center"/>
              <w:rPr>
                <w:color w:val="000000"/>
                <w:sz w:val="20"/>
                <w:szCs w:val="20"/>
              </w:rPr>
            </w:pPr>
            <w:r w:rsidRPr="0049480F">
              <w:rPr>
                <w:color w:val="000000"/>
                <w:sz w:val="20"/>
                <w:szCs w:val="20"/>
              </w:rPr>
              <w:t>30 Гкал/ч</w:t>
            </w:r>
          </w:p>
        </w:tc>
        <w:tc>
          <w:tcPr>
            <w:tcW w:w="764" w:type="pct"/>
            <w:tcBorders>
              <w:top w:val="nil"/>
              <w:left w:val="nil"/>
              <w:bottom w:val="single" w:sz="4" w:space="0" w:color="auto"/>
              <w:right w:val="single" w:sz="4" w:space="0" w:color="auto"/>
            </w:tcBorders>
            <w:shd w:val="clear" w:color="auto" w:fill="auto"/>
            <w:noWrap/>
            <w:vAlign w:val="center"/>
          </w:tcPr>
          <w:p w:rsidR="0051793A" w:rsidRPr="0049480F" w:rsidRDefault="0051793A" w:rsidP="0049480F">
            <w:pPr>
              <w:jc w:val="center"/>
              <w:rPr>
                <w:color w:val="000000"/>
                <w:sz w:val="20"/>
                <w:szCs w:val="20"/>
              </w:rPr>
            </w:pPr>
            <w:r w:rsidRPr="0049480F">
              <w:rPr>
                <w:color w:val="000000"/>
                <w:sz w:val="20"/>
                <w:szCs w:val="20"/>
              </w:rPr>
              <w:t>ПТВМ-30М</w:t>
            </w:r>
          </w:p>
        </w:tc>
        <w:tc>
          <w:tcPr>
            <w:tcW w:w="799" w:type="pct"/>
            <w:tcBorders>
              <w:top w:val="nil"/>
              <w:left w:val="nil"/>
              <w:bottom w:val="single" w:sz="4" w:space="0" w:color="auto"/>
              <w:right w:val="single" w:sz="4" w:space="0" w:color="auto"/>
            </w:tcBorders>
            <w:shd w:val="clear" w:color="auto" w:fill="auto"/>
            <w:noWrap/>
            <w:vAlign w:val="center"/>
          </w:tcPr>
          <w:p w:rsidR="0051793A" w:rsidRPr="0049480F" w:rsidRDefault="0051793A" w:rsidP="0049480F">
            <w:pPr>
              <w:jc w:val="center"/>
              <w:rPr>
                <w:color w:val="000000"/>
                <w:sz w:val="20"/>
                <w:szCs w:val="20"/>
              </w:rPr>
            </w:pPr>
            <w:r w:rsidRPr="0049480F">
              <w:rPr>
                <w:color w:val="000000"/>
                <w:sz w:val="20"/>
                <w:szCs w:val="20"/>
              </w:rPr>
              <w:t>1971 (2002)</w:t>
            </w:r>
          </w:p>
        </w:tc>
        <w:tc>
          <w:tcPr>
            <w:tcW w:w="813" w:type="pct"/>
            <w:tcBorders>
              <w:top w:val="nil"/>
              <w:left w:val="nil"/>
              <w:bottom w:val="single" w:sz="4" w:space="0" w:color="auto"/>
              <w:right w:val="single" w:sz="4" w:space="0" w:color="auto"/>
            </w:tcBorders>
            <w:shd w:val="clear" w:color="auto" w:fill="auto"/>
            <w:vAlign w:val="center"/>
          </w:tcPr>
          <w:p w:rsidR="0051793A" w:rsidRPr="0049480F" w:rsidRDefault="0051793A" w:rsidP="0049480F">
            <w:pPr>
              <w:ind w:left="-57" w:right="-57"/>
              <w:jc w:val="center"/>
              <w:rPr>
                <w:color w:val="000000"/>
                <w:sz w:val="20"/>
                <w:szCs w:val="20"/>
              </w:rPr>
            </w:pPr>
            <w:r w:rsidRPr="0049480F">
              <w:rPr>
                <w:color w:val="000000"/>
                <w:sz w:val="20"/>
                <w:szCs w:val="20"/>
              </w:rPr>
              <w:t>30 Гкал/ч</w:t>
            </w:r>
          </w:p>
        </w:tc>
      </w:tr>
      <w:tr w:rsidR="0051793A" w:rsidRPr="0049480F" w:rsidTr="001D51E1">
        <w:trPr>
          <w:trHeight w:val="340"/>
        </w:trPr>
        <w:tc>
          <w:tcPr>
            <w:tcW w:w="242" w:type="pct"/>
            <w:tcBorders>
              <w:top w:val="nil"/>
              <w:left w:val="single" w:sz="4" w:space="0" w:color="auto"/>
              <w:bottom w:val="single" w:sz="4" w:space="0" w:color="auto"/>
              <w:right w:val="single" w:sz="4" w:space="0" w:color="auto"/>
            </w:tcBorders>
            <w:shd w:val="clear" w:color="auto" w:fill="auto"/>
            <w:noWrap/>
            <w:vAlign w:val="center"/>
          </w:tcPr>
          <w:p w:rsidR="0051793A" w:rsidRPr="0049480F" w:rsidRDefault="0051793A" w:rsidP="0049480F">
            <w:pPr>
              <w:ind w:left="-57" w:right="-57"/>
              <w:jc w:val="center"/>
              <w:rPr>
                <w:color w:val="000000"/>
                <w:sz w:val="20"/>
                <w:szCs w:val="20"/>
              </w:rPr>
            </w:pPr>
            <w:r w:rsidRPr="0049480F">
              <w:rPr>
                <w:color w:val="000000"/>
                <w:sz w:val="20"/>
                <w:szCs w:val="20"/>
              </w:rPr>
              <w:t>3</w:t>
            </w:r>
          </w:p>
        </w:tc>
        <w:tc>
          <w:tcPr>
            <w:tcW w:w="791" w:type="pct"/>
            <w:tcBorders>
              <w:top w:val="nil"/>
              <w:left w:val="nil"/>
              <w:bottom w:val="single" w:sz="4" w:space="0" w:color="auto"/>
              <w:right w:val="single" w:sz="4" w:space="0" w:color="auto"/>
            </w:tcBorders>
            <w:shd w:val="clear" w:color="auto" w:fill="auto"/>
            <w:noWrap/>
            <w:vAlign w:val="center"/>
          </w:tcPr>
          <w:p w:rsidR="0051793A" w:rsidRPr="0049480F" w:rsidRDefault="0051793A" w:rsidP="0049480F">
            <w:pPr>
              <w:ind w:left="-57" w:right="-57"/>
              <w:jc w:val="center"/>
              <w:rPr>
                <w:color w:val="000000"/>
                <w:sz w:val="20"/>
                <w:szCs w:val="20"/>
              </w:rPr>
            </w:pPr>
            <w:r w:rsidRPr="0049480F">
              <w:rPr>
                <w:color w:val="000000"/>
                <w:sz w:val="20"/>
                <w:szCs w:val="20"/>
              </w:rPr>
              <w:t>КВГМ-35</w:t>
            </w:r>
          </w:p>
        </w:tc>
        <w:tc>
          <w:tcPr>
            <w:tcW w:w="769" w:type="pct"/>
            <w:tcBorders>
              <w:top w:val="nil"/>
              <w:left w:val="nil"/>
              <w:bottom w:val="single" w:sz="4" w:space="0" w:color="auto"/>
              <w:right w:val="single" w:sz="4" w:space="0" w:color="auto"/>
            </w:tcBorders>
            <w:shd w:val="clear" w:color="auto" w:fill="auto"/>
            <w:noWrap/>
            <w:vAlign w:val="center"/>
          </w:tcPr>
          <w:p w:rsidR="0051793A" w:rsidRPr="0049480F" w:rsidRDefault="0051793A" w:rsidP="0049480F">
            <w:pPr>
              <w:jc w:val="center"/>
              <w:rPr>
                <w:color w:val="000000"/>
                <w:sz w:val="20"/>
                <w:szCs w:val="20"/>
              </w:rPr>
            </w:pPr>
            <w:r w:rsidRPr="0049480F">
              <w:rPr>
                <w:color w:val="000000"/>
                <w:sz w:val="20"/>
                <w:szCs w:val="20"/>
              </w:rPr>
              <w:t>1971 (2002)</w:t>
            </w:r>
          </w:p>
        </w:tc>
        <w:tc>
          <w:tcPr>
            <w:tcW w:w="822" w:type="pct"/>
            <w:tcBorders>
              <w:top w:val="nil"/>
              <w:left w:val="nil"/>
              <w:bottom w:val="single" w:sz="4" w:space="0" w:color="auto"/>
              <w:right w:val="single" w:sz="4" w:space="0" w:color="auto"/>
            </w:tcBorders>
            <w:shd w:val="clear" w:color="auto" w:fill="auto"/>
            <w:vAlign w:val="center"/>
          </w:tcPr>
          <w:p w:rsidR="0051793A" w:rsidRPr="0049480F" w:rsidRDefault="0051793A" w:rsidP="0049480F">
            <w:pPr>
              <w:jc w:val="center"/>
              <w:rPr>
                <w:color w:val="000000"/>
                <w:sz w:val="20"/>
                <w:szCs w:val="20"/>
              </w:rPr>
            </w:pPr>
            <w:r w:rsidRPr="0049480F">
              <w:rPr>
                <w:color w:val="000000"/>
                <w:sz w:val="20"/>
                <w:szCs w:val="20"/>
              </w:rPr>
              <w:t>30 Гкал/ч</w:t>
            </w:r>
          </w:p>
        </w:tc>
        <w:tc>
          <w:tcPr>
            <w:tcW w:w="764" w:type="pct"/>
            <w:tcBorders>
              <w:top w:val="nil"/>
              <w:left w:val="nil"/>
              <w:bottom w:val="single" w:sz="4" w:space="0" w:color="auto"/>
              <w:right w:val="single" w:sz="4" w:space="0" w:color="auto"/>
            </w:tcBorders>
            <w:shd w:val="clear" w:color="auto" w:fill="auto"/>
            <w:noWrap/>
            <w:vAlign w:val="center"/>
          </w:tcPr>
          <w:p w:rsidR="0051793A" w:rsidRPr="0049480F" w:rsidRDefault="0051793A" w:rsidP="0049480F">
            <w:pPr>
              <w:jc w:val="center"/>
              <w:rPr>
                <w:color w:val="000000"/>
                <w:sz w:val="20"/>
                <w:szCs w:val="20"/>
              </w:rPr>
            </w:pPr>
            <w:r w:rsidRPr="0049480F">
              <w:rPr>
                <w:color w:val="000000"/>
                <w:sz w:val="20"/>
                <w:szCs w:val="20"/>
              </w:rPr>
              <w:t>КВГМ-35</w:t>
            </w:r>
          </w:p>
        </w:tc>
        <w:tc>
          <w:tcPr>
            <w:tcW w:w="799" w:type="pct"/>
            <w:tcBorders>
              <w:top w:val="nil"/>
              <w:left w:val="nil"/>
              <w:bottom w:val="single" w:sz="4" w:space="0" w:color="auto"/>
              <w:right w:val="single" w:sz="4" w:space="0" w:color="auto"/>
            </w:tcBorders>
            <w:shd w:val="clear" w:color="auto" w:fill="auto"/>
            <w:noWrap/>
            <w:vAlign w:val="center"/>
          </w:tcPr>
          <w:p w:rsidR="0051793A" w:rsidRPr="0049480F" w:rsidRDefault="0051793A" w:rsidP="0049480F">
            <w:pPr>
              <w:jc w:val="center"/>
              <w:rPr>
                <w:color w:val="000000"/>
                <w:sz w:val="20"/>
                <w:szCs w:val="20"/>
              </w:rPr>
            </w:pPr>
            <w:r w:rsidRPr="0049480F">
              <w:rPr>
                <w:color w:val="000000"/>
                <w:sz w:val="20"/>
                <w:szCs w:val="20"/>
              </w:rPr>
              <w:t>1971 (2002)</w:t>
            </w:r>
          </w:p>
        </w:tc>
        <w:tc>
          <w:tcPr>
            <w:tcW w:w="813" w:type="pct"/>
            <w:tcBorders>
              <w:top w:val="nil"/>
              <w:left w:val="nil"/>
              <w:bottom w:val="single" w:sz="4" w:space="0" w:color="auto"/>
              <w:right w:val="single" w:sz="4" w:space="0" w:color="auto"/>
            </w:tcBorders>
            <w:shd w:val="clear" w:color="auto" w:fill="auto"/>
            <w:vAlign w:val="center"/>
          </w:tcPr>
          <w:p w:rsidR="0051793A" w:rsidRPr="0049480F" w:rsidRDefault="0051793A" w:rsidP="0049480F">
            <w:pPr>
              <w:ind w:left="-57" w:right="-57"/>
              <w:jc w:val="center"/>
              <w:rPr>
                <w:color w:val="000000"/>
                <w:sz w:val="20"/>
                <w:szCs w:val="20"/>
              </w:rPr>
            </w:pPr>
            <w:r w:rsidRPr="0049480F">
              <w:rPr>
                <w:color w:val="000000"/>
                <w:sz w:val="20"/>
                <w:szCs w:val="20"/>
              </w:rPr>
              <w:t>30 Гкал/ч</w:t>
            </w:r>
          </w:p>
        </w:tc>
      </w:tr>
      <w:tr w:rsidR="00C10EDC" w:rsidRPr="0049480F" w:rsidTr="001D51E1">
        <w:trPr>
          <w:trHeight w:val="340"/>
        </w:trPr>
        <w:tc>
          <w:tcPr>
            <w:tcW w:w="242" w:type="pct"/>
            <w:tcBorders>
              <w:top w:val="nil"/>
              <w:left w:val="single" w:sz="4" w:space="0" w:color="auto"/>
              <w:bottom w:val="single" w:sz="4" w:space="0" w:color="auto"/>
              <w:right w:val="single" w:sz="4" w:space="0" w:color="auto"/>
            </w:tcBorders>
            <w:shd w:val="clear" w:color="auto" w:fill="auto"/>
            <w:noWrap/>
            <w:vAlign w:val="center"/>
          </w:tcPr>
          <w:p w:rsidR="00C10EDC" w:rsidRPr="0049480F" w:rsidRDefault="00C10EDC" w:rsidP="0049480F">
            <w:pPr>
              <w:ind w:left="-57" w:right="-57"/>
              <w:jc w:val="center"/>
              <w:rPr>
                <w:color w:val="000000"/>
                <w:sz w:val="20"/>
                <w:szCs w:val="20"/>
              </w:rPr>
            </w:pPr>
            <w:r w:rsidRPr="0049480F">
              <w:rPr>
                <w:color w:val="000000"/>
                <w:sz w:val="20"/>
                <w:szCs w:val="20"/>
              </w:rPr>
              <w:t>4</w:t>
            </w:r>
          </w:p>
        </w:tc>
        <w:tc>
          <w:tcPr>
            <w:tcW w:w="791" w:type="pct"/>
            <w:tcBorders>
              <w:top w:val="nil"/>
              <w:left w:val="nil"/>
              <w:bottom w:val="single" w:sz="4" w:space="0" w:color="auto"/>
              <w:right w:val="single" w:sz="4" w:space="0" w:color="auto"/>
            </w:tcBorders>
            <w:shd w:val="clear" w:color="auto" w:fill="auto"/>
            <w:noWrap/>
            <w:vAlign w:val="center"/>
          </w:tcPr>
          <w:p w:rsidR="00C10EDC" w:rsidRPr="0049480F" w:rsidRDefault="00C10EDC" w:rsidP="0049480F">
            <w:pPr>
              <w:ind w:left="-57" w:right="-57"/>
              <w:jc w:val="center"/>
              <w:rPr>
                <w:color w:val="000000"/>
                <w:sz w:val="20"/>
                <w:szCs w:val="20"/>
              </w:rPr>
            </w:pPr>
            <w:r w:rsidRPr="0049480F">
              <w:rPr>
                <w:color w:val="000000"/>
                <w:sz w:val="20"/>
                <w:szCs w:val="20"/>
              </w:rPr>
              <w:t>КВГМ-100</w:t>
            </w:r>
          </w:p>
        </w:tc>
        <w:tc>
          <w:tcPr>
            <w:tcW w:w="769" w:type="pct"/>
            <w:tcBorders>
              <w:top w:val="nil"/>
              <w:left w:val="nil"/>
              <w:bottom w:val="single" w:sz="4" w:space="0" w:color="auto"/>
              <w:right w:val="single" w:sz="4" w:space="0" w:color="auto"/>
            </w:tcBorders>
            <w:shd w:val="clear" w:color="auto" w:fill="auto"/>
            <w:noWrap/>
            <w:vAlign w:val="center"/>
          </w:tcPr>
          <w:p w:rsidR="00C10EDC" w:rsidRPr="0049480F" w:rsidRDefault="00C15295" w:rsidP="0049480F">
            <w:pPr>
              <w:jc w:val="center"/>
              <w:rPr>
                <w:color w:val="000000"/>
                <w:sz w:val="20"/>
                <w:szCs w:val="20"/>
              </w:rPr>
            </w:pPr>
            <w:r w:rsidRPr="0049480F">
              <w:rPr>
                <w:color w:val="000000"/>
                <w:sz w:val="20"/>
                <w:szCs w:val="20"/>
              </w:rPr>
              <w:t>1991 (2023</w:t>
            </w:r>
            <w:r w:rsidR="00C10EDC" w:rsidRPr="0049480F">
              <w:rPr>
                <w:color w:val="000000"/>
                <w:sz w:val="20"/>
                <w:szCs w:val="20"/>
              </w:rPr>
              <w:t>)</w:t>
            </w:r>
          </w:p>
        </w:tc>
        <w:tc>
          <w:tcPr>
            <w:tcW w:w="822" w:type="pct"/>
            <w:tcBorders>
              <w:top w:val="nil"/>
              <w:left w:val="nil"/>
              <w:bottom w:val="single" w:sz="4" w:space="0" w:color="auto"/>
              <w:right w:val="single" w:sz="4" w:space="0" w:color="auto"/>
            </w:tcBorders>
            <w:shd w:val="clear" w:color="auto" w:fill="auto"/>
            <w:vAlign w:val="center"/>
          </w:tcPr>
          <w:p w:rsidR="00C10EDC" w:rsidRPr="0049480F" w:rsidRDefault="00C10EDC" w:rsidP="0049480F">
            <w:pPr>
              <w:jc w:val="center"/>
              <w:rPr>
                <w:color w:val="000000"/>
                <w:sz w:val="20"/>
                <w:szCs w:val="20"/>
              </w:rPr>
            </w:pPr>
            <w:r w:rsidRPr="0049480F">
              <w:rPr>
                <w:color w:val="000000"/>
                <w:sz w:val="20"/>
                <w:szCs w:val="20"/>
              </w:rPr>
              <w:t>100 Гкал/ч</w:t>
            </w:r>
          </w:p>
        </w:tc>
        <w:tc>
          <w:tcPr>
            <w:tcW w:w="764" w:type="pct"/>
            <w:tcBorders>
              <w:top w:val="nil"/>
              <w:left w:val="nil"/>
              <w:bottom w:val="single" w:sz="4" w:space="0" w:color="auto"/>
              <w:right w:val="single" w:sz="4" w:space="0" w:color="auto"/>
            </w:tcBorders>
            <w:shd w:val="clear" w:color="auto" w:fill="auto"/>
            <w:noWrap/>
            <w:vAlign w:val="center"/>
          </w:tcPr>
          <w:p w:rsidR="00C10EDC" w:rsidRPr="0049480F" w:rsidRDefault="00C10EDC" w:rsidP="0049480F">
            <w:pPr>
              <w:jc w:val="center"/>
              <w:rPr>
                <w:color w:val="000000"/>
                <w:sz w:val="20"/>
                <w:szCs w:val="20"/>
              </w:rPr>
            </w:pPr>
            <w:r w:rsidRPr="0049480F">
              <w:rPr>
                <w:color w:val="000000"/>
                <w:sz w:val="20"/>
                <w:szCs w:val="20"/>
              </w:rPr>
              <w:t>КВГМ-100</w:t>
            </w:r>
          </w:p>
        </w:tc>
        <w:tc>
          <w:tcPr>
            <w:tcW w:w="799" w:type="pct"/>
            <w:tcBorders>
              <w:top w:val="nil"/>
              <w:left w:val="nil"/>
              <w:bottom w:val="single" w:sz="4" w:space="0" w:color="auto"/>
              <w:right w:val="single" w:sz="4" w:space="0" w:color="auto"/>
            </w:tcBorders>
            <w:shd w:val="clear" w:color="auto" w:fill="auto"/>
            <w:noWrap/>
            <w:vAlign w:val="center"/>
          </w:tcPr>
          <w:p w:rsidR="00C10EDC" w:rsidRPr="0049480F" w:rsidRDefault="00C15295" w:rsidP="0049480F">
            <w:pPr>
              <w:jc w:val="center"/>
              <w:rPr>
                <w:color w:val="000000"/>
                <w:sz w:val="20"/>
                <w:szCs w:val="20"/>
              </w:rPr>
            </w:pPr>
            <w:r w:rsidRPr="0049480F">
              <w:rPr>
                <w:color w:val="000000"/>
                <w:sz w:val="20"/>
                <w:szCs w:val="20"/>
              </w:rPr>
              <w:t>1991 (2023</w:t>
            </w:r>
            <w:r w:rsidR="00C10EDC" w:rsidRPr="0049480F">
              <w:rPr>
                <w:color w:val="000000"/>
                <w:sz w:val="20"/>
                <w:szCs w:val="20"/>
              </w:rPr>
              <w:t>)</w:t>
            </w:r>
          </w:p>
        </w:tc>
        <w:tc>
          <w:tcPr>
            <w:tcW w:w="813" w:type="pct"/>
            <w:tcBorders>
              <w:top w:val="nil"/>
              <w:left w:val="nil"/>
              <w:bottom w:val="single" w:sz="4" w:space="0" w:color="auto"/>
              <w:right w:val="single" w:sz="4" w:space="0" w:color="auto"/>
            </w:tcBorders>
            <w:shd w:val="clear" w:color="auto" w:fill="auto"/>
            <w:vAlign w:val="center"/>
          </w:tcPr>
          <w:p w:rsidR="00C10EDC" w:rsidRPr="0049480F" w:rsidRDefault="00C10EDC" w:rsidP="0049480F">
            <w:pPr>
              <w:ind w:left="-57" w:right="-57"/>
              <w:jc w:val="center"/>
              <w:rPr>
                <w:color w:val="000000"/>
                <w:sz w:val="20"/>
                <w:szCs w:val="20"/>
              </w:rPr>
            </w:pPr>
            <w:r w:rsidRPr="0049480F">
              <w:rPr>
                <w:color w:val="000000"/>
                <w:sz w:val="20"/>
                <w:szCs w:val="20"/>
              </w:rPr>
              <w:t>100 Гкал/ч</w:t>
            </w:r>
          </w:p>
        </w:tc>
      </w:tr>
      <w:tr w:rsidR="0051793A" w:rsidRPr="0049480F" w:rsidTr="001D51E1">
        <w:trPr>
          <w:trHeight w:val="340"/>
        </w:trPr>
        <w:tc>
          <w:tcPr>
            <w:tcW w:w="242" w:type="pct"/>
            <w:tcBorders>
              <w:top w:val="nil"/>
              <w:left w:val="single" w:sz="4" w:space="0" w:color="auto"/>
              <w:bottom w:val="single" w:sz="4" w:space="0" w:color="auto"/>
              <w:right w:val="single" w:sz="4" w:space="0" w:color="auto"/>
            </w:tcBorders>
            <w:shd w:val="clear" w:color="auto" w:fill="auto"/>
            <w:noWrap/>
            <w:vAlign w:val="center"/>
          </w:tcPr>
          <w:p w:rsidR="0051793A" w:rsidRPr="0049480F" w:rsidRDefault="0051793A" w:rsidP="0049480F">
            <w:pPr>
              <w:ind w:left="-57" w:right="-57"/>
              <w:jc w:val="center"/>
              <w:rPr>
                <w:color w:val="000000"/>
                <w:sz w:val="20"/>
                <w:szCs w:val="20"/>
              </w:rPr>
            </w:pPr>
            <w:r w:rsidRPr="0049480F">
              <w:rPr>
                <w:color w:val="000000"/>
                <w:sz w:val="20"/>
                <w:szCs w:val="20"/>
              </w:rPr>
              <w:t>5</w:t>
            </w:r>
          </w:p>
        </w:tc>
        <w:tc>
          <w:tcPr>
            <w:tcW w:w="791" w:type="pct"/>
            <w:tcBorders>
              <w:top w:val="nil"/>
              <w:left w:val="nil"/>
              <w:bottom w:val="single" w:sz="4" w:space="0" w:color="auto"/>
              <w:right w:val="single" w:sz="4" w:space="0" w:color="auto"/>
            </w:tcBorders>
            <w:shd w:val="clear" w:color="auto" w:fill="auto"/>
            <w:noWrap/>
            <w:vAlign w:val="center"/>
          </w:tcPr>
          <w:p w:rsidR="0051793A" w:rsidRPr="0049480F" w:rsidRDefault="0051793A" w:rsidP="0049480F">
            <w:pPr>
              <w:ind w:left="-57" w:right="-57"/>
              <w:jc w:val="center"/>
              <w:rPr>
                <w:color w:val="000000"/>
                <w:sz w:val="20"/>
                <w:szCs w:val="20"/>
              </w:rPr>
            </w:pPr>
            <w:r w:rsidRPr="0049480F">
              <w:rPr>
                <w:color w:val="000000"/>
                <w:sz w:val="20"/>
                <w:szCs w:val="20"/>
              </w:rPr>
              <w:t>КВГМ-100</w:t>
            </w:r>
          </w:p>
        </w:tc>
        <w:tc>
          <w:tcPr>
            <w:tcW w:w="769" w:type="pct"/>
            <w:tcBorders>
              <w:top w:val="nil"/>
              <w:left w:val="nil"/>
              <w:bottom w:val="single" w:sz="4" w:space="0" w:color="auto"/>
              <w:right w:val="single" w:sz="4" w:space="0" w:color="auto"/>
            </w:tcBorders>
            <w:shd w:val="clear" w:color="auto" w:fill="auto"/>
            <w:noWrap/>
            <w:vAlign w:val="center"/>
          </w:tcPr>
          <w:p w:rsidR="0051793A" w:rsidRPr="0049480F" w:rsidRDefault="0051793A" w:rsidP="0049480F">
            <w:pPr>
              <w:jc w:val="center"/>
              <w:rPr>
                <w:color w:val="000000"/>
                <w:sz w:val="20"/>
                <w:szCs w:val="20"/>
              </w:rPr>
            </w:pPr>
            <w:r w:rsidRPr="0049480F">
              <w:rPr>
                <w:color w:val="000000"/>
                <w:sz w:val="20"/>
                <w:szCs w:val="20"/>
              </w:rPr>
              <w:t>1991 (2004)</w:t>
            </w:r>
          </w:p>
        </w:tc>
        <w:tc>
          <w:tcPr>
            <w:tcW w:w="822" w:type="pct"/>
            <w:tcBorders>
              <w:top w:val="nil"/>
              <w:left w:val="nil"/>
              <w:bottom w:val="single" w:sz="4" w:space="0" w:color="auto"/>
              <w:right w:val="single" w:sz="4" w:space="0" w:color="auto"/>
            </w:tcBorders>
            <w:shd w:val="clear" w:color="auto" w:fill="auto"/>
            <w:vAlign w:val="center"/>
          </w:tcPr>
          <w:p w:rsidR="0051793A" w:rsidRPr="0049480F" w:rsidRDefault="0051793A" w:rsidP="0049480F">
            <w:pPr>
              <w:jc w:val="center"/>
              <w:rPr>
                <w:color w:val="000000"/>
                <w:sz w:val="20"/>
                <w:szCs w:val="20"/>
              </w:rPr>
            </w:pPr>
            <w:r w:rsidRPr="0049480F">
              <w:rPr>
                <w:color w:val="000000"/>
                <w:sz w:val="20"/>
                <w:szCs w:val="20"/>
              </w:rPr>
              <w:t>100 Гкал/ч</w:t>
            </w:r>
          </w:p>
        </w:tc>
        <w:tc>
          <w:tcPr>
            <w:tcW w:w="764" w:type="pct"/>
            <w:tcBorders>
              <w:top w:val="nil"/>
              <w:left w:val="nil"/>
              <w:bottom w:val="single" w:sz="4" w:space="0" w:color="auto"/>
              <w:right w:val="single" w:sz="4" w:space="0" w:color="auto"/>
            </w:tcBorders>
            <w:shd w:val="clear" w:color="auto" w:fill="auto"/>
            <w:noWrap/>
            <w:vAlign w:val="center"/>
          </w:tcPr>
          <w:p w:rsidR="0051793A" w:rsidRPr="0049480F" w:rsidRDefault="0051793A" w:rsidP="0049480F">
            <w:pPr>
              <w:jc w:val="center"/>
              <w:rPr>
                <w:color w:val="000000"/>
                <w:sz w:val="20"/>
                <w:szCs w:val="20"/>
              </w:rPr>
            </w:pPr>
            <w:r w:rsidRPr="0049480F">
              <w:rPr>
                <w:color w:val="000000"/>
                <w:sz w:val="20"/>
                <w:szCs w:val="20"/>
              </w:rPr>
              <w:t>КВГМ-100</w:t>
            </w:r>
          </w:p>
        </w:tc>
        <w:tc>
          <w:tcPr>
            <w:tcW w:w="799" w:type="pct"/>
            <w:tcBorders>
              <w:top w:val="nil"/>
              <w:left w:val="nil"/>
              <w:bottom w:val="single" w:sz="4" w:space="0" w:color="auto"/>
              <w:right w:val="single" w:sz="4" w:space="0" w:color="auto"/>
            </w:tcBorders>
            <w:shd w:val="clear" w:color="auto" w:fill="auto"/>
            <w:noWrap/>
            <w:vAlign w:val="center"/>
          </w:tcPr>
          <w:p w:rsidR="0051793A" w:rsidRPr="0049480F" w:rsidRDefault="0051793A" w:rsidP="0049480F">
            <w:pPr>
              <w:jc w:val="center"/>
              <w:rPr>
                <w:color w:val="000000"/>
                <w:sz w:val="20"/>
                <w:szCs w:val="20"/>
              </w:rPr>
            </w:pPr>
            <w:r w:rsidRPr="0049480F">
              <w:rPr>
                <w:color w:val="000000"/>
                <w:sz w:val="20"/>
                <w:szCs w:val="20"/>
              </w:rPr>
              <w:t>1991 (2004)</w:t>
            </w:r>
          </w:p>
        </w:tc>
        <w:tc>
          <w:tcPr>
            <w:tcW w:w="813" w:type="pct"/>
            <w:tcBorders>
              <w:top w:val="nil"/>
              <w:left w:val="nil"/>
              <w:bottom w:val="single" w:sz="4" w:space="0" w:color="auto"/>
              <w:right w:val="single" w:sz="4" w:space="0" w:color="auto"/>
            </w:tcBorders>
            <w:shd w:val="clear" w:color="auto" w:fill="auto"/>
            <w:vAlign w:val="center"/>
          </w:tcPr>
          <w:p w:rsidR="0051793A" w:rsidRPr="0049480F" w:rsidRDefault="0051793A" w:rsidP="0049480F">
            <w:pPr>
              <w:ind w:left="-57" w:right="-57"/>
              <w:jc w:val="center"/>
              <w:rPr>
                <w:color w:val="000000"/>
                <w:sz w:val="20"/>
                <w:szCs w:val="20"/>
              </w:rPr>
            </w:pPr>
            <w:r w:rsidRPr="0049480F">
              <w:rPr>
                <w:color w:val="000000"/>
                <w:sz w:val="20"/>
                <w:szCs w:val="20"/>
              </w:rPr>
              <w:t>100 Гкал/ч</w:t>
            </w:r>
          </w:p>
        </w:tc>
      </w:tr>
      <w:tr w:rsidR="0051793A" w:rsidRPr="0049480F" w:rsidTr="001D51E1">
        <w:trPr>
          <w:trHeight w:val="340"/>
        </w:trPr>
        <w:tc>
          <w:tcPr>
            <w:tcW w:w="242" w:type="pct"/>
            <w:tcBorders>
              <w:top w:val="nil"/>
              <w:left w:val="single" w:sz="4" w:space="0" w:color="auto"/>
              <w:bottom w:val="single" w:sz="4" w:space="0" w:color="auto"/>
              <w:right w:val="single" w:sz="4" w:space="0" w:color="auto"/>
            </w:tcBorders>
            <w:shd w:val="clear" w:color="auto" w:fill="auto"/>
            <w:noWrap/>
            <w:vAlign w:val="center"/>
          </w:tcPr>
          <w:p w:rsidR="0051793A" w:rsidRPr="0049480F" w:rsidRDefault="0051793A" w:rsidP="0049480F">
            <w:pPr>
              <w:ind w:left="-57" w:right="-57"/>
              <w:jc w:val="center"/>
              <w:rPr>
                <w:color w:val="000000"/>
                <w:sz w:val="20"/>
                <w:szCs w:val="20"/>
              </w:rPr>
            </w:pPr>
            <w:r w:rsidRPr="0049480F">
              <w:rPr>
                <w:color w:val="000000"/>
                <w:sz w:val="20"/>
                <w:szCs w:val="20"/>
              </w:rPr>
              <w:t>6</w:t>
            </w:r>
          </w:p>
        </w:tc>
        <w:tc>
          <w:tcPr>
            <w:tcW w:w="791" w:type="pct"/>
            <w:tcBorders>
              <w:top w:val="nil"/>
              <w:left w:val="nil"/>
              <w:bottom w:val="single" w:sz="4" w:space="0" w:color="auto"/>
              <w:right w:val="single" w:sz="4" w:space="0" w:color="auto"/>
            </w:tcBorders>
            <w:shd w:val="clear" w:color="auto" w:fill="auto"/>
            <w:noWrap/>
            <w:vAlign w:val="center"/>
          </w:tcPr>
          <w:p w:rsidR="0051793A" w:rsidRPr="0049480F" w:rsidRDefault="0051793A" w:rsidP="0049480F">
            <w:pPr>
              <w:ind w:left="-57" w:right="-57"/>
              <w:jc w:val="center"/>
              <w:rPr>
                <w:color w:val="000000"/>
                <w:sz w:val="20"/>
                <w:szCs w:val="20"/>
              </w:rPr>
            </w:pPr>
            <w:r w:rsidRPr="0049480F">
              <w:rPr>
                <w:color w:val="000000"/>
                <w:sz w:val="20"/>
                <w:szCs w:val="20"/>
              </w:rPr>
              <w:t>КВГМ-100</w:t>
            </w:r>
          </w:p>
        </w:tc>
        <w:tc>
          <w:tcPr>
            <w:tcW w:w="769" w:type="pct"/>
            <w:tcBorders>
              <w:top w:val="nil"/>
              <w:left w:val="nil"/>
              <w:bottom w:val="single" w:sz="4" w:space="0" w:color="auto"/>
              <w:right w:val="single" w:sz="4" w:space="0" w:color="auto"/>
            </w:tcBorders>
            <w:shd w:val="clear" w:color="auto" w:fill="auto"/>
            <w:noWrap/>
            <w:vAlign w:val="center"/>
          </w:tcPr>
          <w:p w:rsidR="0051793A" w:rsidRPr="0049480F" w:rsidRDefault="0051793A" w:rsidP="0049480F">
            <w:pPr>
              <w:jc w:val="center"/>
              <w:rPr>
                <w:color w:val="000000"/>
                <w:sz w:val="20"/>
                <w:szCs w:val="20"/>
              </w:rPr>
            </w:pPr>
            <w:r w:rsidRPr="0049480F">
              <w:rPr>
                <w:color w:val="000000"/>
                <w:sz w:val="20"/>
                <w:szCs w:val="20"/>
              </w:rPr>
              <w:t>1991 (2002)</w:t>
            </w:r>
          </w:p>
        </w:tc>
        <w:tc>
          <w:tcPr>
            <w:tcW w:w="822" w:type="pct"/>
            <w:tcBorders>
              <w:top w:val="nil"/>
              <w:left w:val="nil"/>
              <w:bottom w:val="single" w:sz="4" w:space="0" w:color="auto"/>
              <w:right w:val="single" w:sz="4" w:space="0" w:color="auto"/>
            </w:tcBorders>
            <w:shd w:val="clear" w:color="auto" w:fill="auto"/>
            <w:vAlign w:val="center"/>
          </w:tcPr>
          <w:p w:rsidR="0051793A" w:rsidRPr="0049480F" w:rsidRDefault="0051793A" w:rsidP="0049480F">
            <w:pPr>
              <w:jc w:val="center"/>
              <w:rPr>
                <w:color w:val="000000"/>
                <w:sz w:val="20"/>
                <w:szCs w:val="20"/>
              </w:rPr>
            </w:pPr>
            <w:r w:rsidRPr="0049480F">
              <w:rPr>
                <w:color w:val="000000"/>
                <w:sz w:val="20"/>
                <w:szCs w:val="20"/>
              </w:rPr>
              <w:t>100 Гкал/ч</w:t>
            </w:r>
          </w:p>
        </w:tc>
        <w:tc>
          <w:tcPr>
            <w:tcW w:w="764" w:type="pct"/>
            <w:tcBorders>
              <w:top w:val="nil"/>
              <w:left w:val="nil"/>
              <w:bottom w:val="single" w:sz="4" w:space="0" w:color="auto"/>
              <w:right w:val="single" w:sz="4" w:space="0" w:color="auto"/>
            </w:tcBorders>
            <w:shd w:val="clear" w:color="auto" w:fill="auto"/>
            <w:noWrap/>
            <w:vAlign w:val="center"/>
          </w:tcPr>
          <w:p w:rsidR="0051793A" w:rsidRPr="0049480F" w:rsidRDefault="0051793A" w:rsidP="0049480F">
            <w:pPr>
              <w:jc w:val="center"/>
              <w:rPr>
                <w:color w:val="000000"/>
                <w:sz w:val="20"/>
                <w:szCs w:val="20"/>
              </w:rPr>
            </w:pPr>
            <w:r w:rsidRPr="0049480F">
              <w:rPr>
                <w:color w:val="000000"/>
                <w:sz w:val="20"/>
                <w:szCs w:val="20"/>
              </w:rPr>
              <w:t>КВГМ-100</w:t>
            </w:r>
          </w:p>
        </w:tc>
        <w:tc>
          <w:tcPr>
            <w:tcW w:w="799" w:type="pct"/>
            <w:tcBorders>
              <w:top w:val="nil"/>
              <w:left w:val="nil"/>
              <w:bottom w:val="single" w:sz="4" w:space="0" w:color="auto"/>
              <w:right w:val="single" w:sz="4" w:space="0" w:color="auto"/>
            </w:tcBorders>
            <w:shd w:val="clear" w:color="auto" w:fill="auto"/>
            <w:noWrap/>
            <w:vAlign w:val="center"/>
          </w:tcPr>
          <w:p w:rsidR="0051793A" w:rsidRPr="0049480F" w:rsidRDefault="0051793A" w:rsidP="0049480F">
            <w:pPr>
              <w:jc w:val="center"/>
              <w:rPr>
                <w:color w:val="000000"/>
                <w:sz w:val="20"/>
                <w:szCs w:val="20"/>
              </w:rPr>
            </w:pPr>
            <w:r w:rsidRPr="0049480F">
              <w:rPr>
                <w:color w:val="000000"/>
                <w:sz w:val="20"/>
                <w:szCs w:val="20"/>
              </w:rPr>
              <w:t>1991 (2002)</w:t>
            </w:r>
          </w:p>
        </w:tc>
        <w:tc>
          <w:tcPr>
            <w:tcW w:w="813" w:type="pct"/>
            <w:tcBorders>
              <w:top w:val="nil"/>
              <w:left w:val="nil"/>
              <w:bottom w:val="single" w:sz="4" w:space="0" w:color="auto"/>
              <w:right w:val="single" w:sz="4" w:space="0" w:color="auto"/>
            </w:tcBorders>
            <w:shd w:val="clear" w:color="auto" w:fill="auto"/>
            <w:vAlign w:val="center"/>
          </w:tcPr>
          <w:p w:rsidR="0051793A" w:rsidRPr="0049480F" w:rsidRDefault="0051793A" w:rsidP="0049480F">
            <w:pPr>
              <w:ind w:left="-57" w:right="-57"/>
              <w:jc w:val="center"/>
              <w:rPr>
                <w:color w:val="000000"/>
                <w:sz w:val="20"/>
                <w:szCs w:val="20"/>
              </w:rPr>
            </w:pPr>
            <w:r w:rsidRPr="0049480F">
              <w:rPr>
                <w:color w:val="000000"/>
                <w:sz w:val="20"/>
                <w:szCs w:val="20"/>
              </w:rPr>
              <w:t>100 Гкал/ч</w:t>
            </w:r>
          </w:p>
        </w:tc>
      </w:tr>
      <w:tr w:rsidR="0051793A" w:rsidRPr="0049480F" w:rsidTr="001D51E1">
        <w:trPr>
          <w:trHeight w:val="340"/>
        </w:trPr>
        <w:tc>
          <w:tcPr>
            <w:tcW w:w="242" w:type="pct"/>
            <w:tcBorders>
              <w:top w:val="nil"/>
              <w:left w:val="single" w:sz="4" w:space="0" w:color="auto"/>
              <w:bottom w:val="single" w:sz="4" w:space="0" w:color="auto"/>
              <w:right w:val="single" w:sz="4" w:space="0" w:color="auto"/>
            </w:tcBorders>
            <w:shd w:val="clear" w:color="auto" w:fill="auto"/>
            <w:noWrap/>
            <w:vAlign w:val="center"/>
            <w:hideMark/>
          </w:tcPr>
          <w:p w:rsidR="0051793A" w:rsidRPr="0049480F" w:rsidRDefault="0051793A" w:rsidP="0049480F">
            <w:pPr>
              <w:ind w:left="-57" w:right="-57"/>
              <w:jc w:val="center"/>
              <w:rPr>
                <w:color w:val="000000"/>
                <w:sz w:val="20"/>
                <w:szCs w:val="20"/>
              </w:rPr>
            </w:pPr>
            <w:r w:rsidRPr="0049480F">
              <w:rPr>
                <w:color w:val="000000"/>
                <w:sz w:val="20"/>
                <w:szCs w:val="20"/>
              </w:rPr>
              <w:t>7</w:t>
            </w:r>
          </w:p>
        </w:tc>
        <w:tc>
          <w:tcPr>
            <w:tcW w:w="791" w:type="pct"/>
            <w:tcBorders>
              <w:top w:val="nil"/>
              <w:left w:val="nil"/>
              <w:bottom w:val="single" w:sz="4" w:space="0" w:color="auto"/>
              <w:right w:val="single" w:sz="4" w:space="0" w:color="auto"/>
            </w:tcBorders>
            <w:shd w:val="clear" w:color="auto" w:fill="auto"/>
            <w:noWrap/>
            <w:vAlign w:val="center"/>
            <w:hideMark/>
          </w:tcPr>
          <w:p w:rsidR="0051793A" w:rsidRPr="0049480F" w:rsidRDefault="0051793A" w:rsidP="0049480F">
            <w:pPr>
              <w:ind w:left="-57" w:right="-57"/>
              <w:jc w:val="center"/>
              <w:rPr>
                <w:color w:val="000000"/>
                <w:sz w:val="20"/>
                <w:szCs w:val="20"/>
              </w:rPr>
            </w:pPr>
            <w:r w:rsidRPr="0049480F">
              <w:rPr>
                <w:color w:val="000000"/>
                <w:sz w:val="20"/>
                <w:szCs w:val="20"/>
              </w:rPr>
              <w:t>КВГМ-100</w:t>
            </w:r>
          </w:p>
        </w:tc>
        <w:tc>
          <w:tcPr>
            <w:tcW w:w="769" w:type="pct"/>
            <w:tcBorders>
              <w:top w:val="nil"/>
              <w:left w:val="nil"/>
              <w:bottom w:val="single" w:sz="4" w:space="0" w:color="auto"/>
              <w:right w:val="single" w:sz="4" w:space="0" w:color="auto"/>
            </w:tcBorders>
            <w:shd w:val="clear" w:color="auto" w:fill="auto"/>
            <w:noWrap/>
            <w:vAlign w:val="center"/>
            <w:hideMark/>
          </w:tcPr>
          <w:p w:rsidR="0051793A" w:rsidRPr="0049480F" w:rsidRDefault="0051793A" w:rsidP="0049480F">
            <w:pPr>
              <w:jc w:val="center"/>
              <w:rPr>
                <w:color w:val="000000"/>
                <w:sz w:val="20"/>
                <w:szCs w:val="20"/>
              </w:rPr>
            </w:pPr>
            <w:r w:rsidRPr="0049480F">
              <w:rPr>
                <w:color w:val="000000"/>
                <w:sz w:val="20"/>
                <w:szCs w:val="20"/>
              </w:rPr>
              <w:t>2000 (2005)</w:t>
            </w:r>
          </w:p>
        </w:tc>
        <w:tc>
          <w:tcPr>
            <w:tcW w:w="822" w:type="pct"/>
            <w:tcBorders>
              <w:top w:val="nil"/>
              <w:left w:val="nil"/>
              <w:bottom w:val="single" w:sz="4" w:space="0" w:color="auto"/>
              <w:right w:val="single" w:sz="4" w:space="0" w:color="auto"/>
            </w:tcBorders>
            <w:shd w:val="clear" w:color="auto" w:fill="auto"/>
            <w:vAlign w:val="center"/>
            <w:hideMark/>
          </w:tcPr>
          <w:p w:rsidR="0051793A" w:rsidRPr="0049480F" w:rsidRDefault="0051793A" w:rsidP="0049480F">
            <w:pPr>
              <w:jc w:val="center"/>
              <w:rPr>
                <w:color w:val="000000"/>
                <w:sz w:val="20"/>
                <w:szCs w:val="20"/>
              </w:rPr>
            </w:pPr>
            <w:r w:rsidRPr="0049480F">
              <w:rPr>
                <w:color w:val="000000"/>
                <w:sz w:val="20"/>
                <w:szCs w:val="20"/>
              </w:rPr>
              <w:t>100 Гкал/ч</w:t>
            </w:r>
          </w:p>
        </w:tc>
        <w:tc>
          <w:tcPr>
            <w:tcW w:w="764" w:type="pct"/>
            <w:tcBorders>
              <w:top w:val="nil"/>
              <w:left w:val="nil"/>
              <w:bottom w:val="single" w:sz="4" w:space="0" w:color="auto"/>
              <w:right w:val="single" w:sz="4" w:space="0" w:color="auto"/>
            </w:tcBorders>
            <w:shd w:val="clear" w:color="auto" w:fill="auto"/>
            <w:noWrap/>
            <w:vAlign w:val="center"/>
            <w:hideMark/>
          </w:tcPr>
          <w:p w:rsidR="0051793A" w:rsidRPr="0049480F" w:rsidRDefault="0051793A" w:rsidP="0049480F">
            <w:pPr>
              <w:jc w:val="center"/>
              <w:rPr>
                <w:color w:val="000000"/>
                <w:sz w:val="20"/>
                <w:szCs w:val="20"/>
              </w:rPr>
            </w:pPr>
            <w:r w:rsidRPr="0049480F">
              <w:rPr>
                <w:color w:val="000000"/>
                <w:sz w:val="20"/>
                <w:szCs w:val="20"/>
              </w:rPr>
              <w:t>КВГМ-100</w:t>
            </w:r>
          </w:p>
        </w:tc>
        <w:tc>
          <w:tcPr>
            <w:tcW w:w="799" w:type="pct"/>
            <w:tcBorders>
              <w:top w:val="nil"/>
              <w:left w:val="nil"/>
              <w:bottom w:val="single" w:sz="4" w:space="0" w:color="auto"/>
              <w:right w:val="single" w:sz="4" w:space="0" w:color="auto"/>
            </w:tcBorders>
            <w:shd w:val="clear" w:color="auto" w:fill="auto"/>
            <w:noWrap/>
            <w:vAlign w:val="center"/>
            <w:hideMark/>
          </w:tcPr>
          <w:p w:rsidR="0051793A" w:rsidRPr="0049480F" w:rsidRDefault="0046205C" w:rsidP="0049480F">
            <w:pPr>
              <w:jc w:val="center"/>
              <w:rPr>
                <w:color w:val="000000"/>
                <w:sz w:val="20"/>
                <w:szCs w:val="20"/>
              </w:rPr>
            </w:pPr>
            <w:r w:rsidRPr="0049480F">
              <w:rPr>
                <w:color w:val="000000"/>
                <w:sz w:val="20"/>
                <w:szCs w:val="20"/>
              </w:rPr>
              <w:t>2000 (2024</w:t>
            </w:r>
            <w:r w:rsidR="0051793A" w:rsidRPr="0049480F">
              <w:rPr>
                <w:color w:val="000000"/>
                <w:sz w:val="20"/>
                <w:szCs w:val="20"/>
              </w:rPr>
              <w:t>)</w:t>
            </w:r>
          </w:p>
        </w:tc>
        <w:tc>
          <w:tcPr>
            <w:tcW w:w="813" w:type="pct"/>
            <w:tcBorders>
              <w:top w:val="nil"/>
              <w:left w:val="nil"/>
              <w:bottom w:val="single" w:sz="4" w:space="0" w:color="auto"/>
              <w:right w:val="single" w:sz="4" w:space="0" w:color="auto"/>
            </w:tcBorders>
            <w:shd w:val="clear" w:color="auto" w:fill="auto"/>
            <w:vAlign w:val="center"/>
            <w:hideMark/>
          </w:tcPr>
          <w:p w:rsidR="0051793A" w:rsidRPr="0049480F" w:rsidRDefault="0051793A" w:rsidP="0049480F">
            <w:pPr>
              <w:ind w:left="-57" w:right="-57"/>
              <w:jc w:val="center"/>
              <w:rPr>
                <w:color w:val="000000"/>
                <w:sz w:val="20"/>
                <w:szCs w:val="20"/>
              </w:rPr>
            </w:pPr>
            <w:r w:rsidRPr="0049480F">
              <w:rPr>
                <w:color w:val="000000"/>
                <w:sz w:val="20"/>
                <w:szCs w:val="20"/>
              </w:rPr>
              <w:t>100 Гкал/ч</w:t>
            </w:r>
          </w:p>
        </w:tc>
      </w:tr>
      <w:tr w:rsidR="0002203C" w:rsidRPr="0049480F" w:rsidTr="0002203C">
        <w:trPr>
          <w:trHeight w:val="340"/>
        </w:trPr>
        <w:tc>
          <w:tcPr>
            <w:tcW w:w="1802" w:type="pct"/>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2203C" w:rsidRPr="0049480F" w:rsidRDefault="0002203C" w:rsidP="0049480F">
            <w:pPr>
              <w:ind w:left="-57" w:right="-57"/>
              <w:jc w:val="center"/>
              <w:rPr>
                <w:b/>
                <w:color w:val="000000"/>
                <w:sz w:val="20"/>
                <w:szCs w:val="20"/>
              </w:rPr>
            </w:pPr>
            <w:r w:rsidRPr="0049480F">
              <w:rPr>
                <w:b/>
                <w:color w:val="000000"/>
                <w:sz w:val="20"/>
                <w:szCs w:val="20"/>
              </w:rPr>
              <w:t>Всего по котельной</w:t>
            </w:r>
          </w:p>
        </w:tc>
        <w:tc>
          <w:tcPr>
            <w:tcW w:w="822" w:type="pct"/>
            <w:tcBorders>
              <w:top w:val="nil"/>
              <w:left w:val="nil"/>
              <w:bottom w:val="single" w:sz="4" w:space="0" w:color="auto"/>
              <w:right w:val="single" w:sz="4" w:space="0" w:color="auto"/>
            </w:tcBorders>
            <w:shd w:val="clear" w:color="auto" w:fill="auto"/>
            <w:vAlign w:val="center"/>
            <w:hideMark/>
          </w:tcPr>
          <w:p w:rsidR="0002203C" w:rsidRPr="0049480F" w:rsidRDefault="0002203C" w:rsidP="0049480F">
            <w:pPr>
              <w:ind w:left="-57" w:right="-57"/>
              <w:jc w:val="center"/>
              <w:rPr>
                <w:b/>
                <w:color w:val="000000"/>
                <w:sz w:val="20"/>
                <w:szCs w:val="20"/>
              </w:rPr>
            </w:pPr>
            <w:r w:rsidRPr="0049480F">
              <w:rPr>
                <w:b/>
                <w:color w:val="000000"/>
                <w:sz w:val="20"/>
                <w:szCs w:val="20"/>
              </w:rPr>
              <w:t>490 Гкал/ч</w:t>
            </w:r>
          </w:p>
        </w:tc>
        <w:tc>
          <w:tcPr>
            <w:tcW w:w="1563" w:type="pct"/>
            <w:gridSpan w:val="2"/>
            <w:tcBorders>
              <w:top w:val="single" w:sz="4" w:space="0" w:color="auto"/>
              <w:left w:val="nil"/>
              <w:bottom w:val="single" w:sz="4" w:space="0" w:color="auto"/>
              <w:right w:val="single" w:sz="4" w:space="0" w:color="000000"/>
            </w:tcBorders>
            <w:shd w:val="clear" w:color="auto" w:fill="auto"/>
            <w:noWrap/>
            <w:vAlign w:val="center"/>
            <w:hideMark/>
          </w:tcPr>
          <w:p w:rsidR="0002203C" w:rsidRPr="0049480F" w:rsidRDefault="0002203C" w:rsidP="0049480F">
            <w:pPr>
              <w:ind w:left="-57" w:right="-57"/>
              <w:jc w:val="center"/>
              <w:rPr>
                <w:b/>
                <w:color w:val="000000"/>
                <w:sz w:val="20"/>
                <w:szCs w:val="20"/>
              </w:rPr>
            </w:pPr>
            <w:r w:rsidRPr="0049480F">
              <w:rPr>
                <w:b/>
                <w:color w:val="000000"/>
                <w:sz w:val="20"/>
                <w:szCs w:val="20"/>
              </w:rPr>
              <w:t> </w:t>
            </w:r>
          </w:p>
        </w:tc>
        <w:tc>
          <w:tcPr>
            <w:tcW w:w="813" w:type="pct"/>
            <w:tcBorders>
              <w:top w:val="nil"/>
              <w:left w:val="nil"/>
              <w:bottom w:val="single" w:sz="4" w:space="0" w:color="auto"/>
              <w:right w:val="single" w:sz="4" w:space="0" w:color="auto"/>
            </w:tcBorders>
            <w:shd w:val="clear" w:color="auto" w:fill="auto"/>
            <w:noWrap/>
            <w:vAlign w:val="center"/>
            <w:hideMark/>
          </w:tcPr>
          <w:p w:rsidR="0002203C" w:rsidRPr="0049480F" w:rsidRDefault="0002203C" w:rsidP="0049480F">
            <w:pPr>
              <w:ind w:left="-57" w:right="-57"/>
              <w:jc w:val="center"/>
              <w:rPr>
                <w:b/>
                <w:color w:val="000000"/>
                <w:sz w:val="20"/>
                <w:szCs w:val="20"/>
              </w:rPr>
            </w:pPr>
            <w:r w:rsidRPr="0049480F">
              <w:rPr>
                <w:b/>
                <w:color w:val="000000"/>
                <w:sz w:val="20"/>
                <w:szCs w:val="20"/>
              </w:rPr>
              <w:t>490 Гкал/ч</w:t>
            </w:r>
          </w:p>
        </w:tc>
      </w:tr>
    </w:tbl>
    <w:p w:rsidR="0002203C" w:rsidRPr="0049480F" w:rsidRDefault="0002203C" w:rsidP="0049480F">
      <w:pPr>
        <w:spacing w:line="360" w:lineRule="auto"/>
        <w:ind w:firstLine="709"/>
        <w:contextualSpacing/>
        <w:jc w:val="both"/>
        <w:rPr>
          <w:rFonts w:eastAsia="Calibri"/>
        </w:rPr>
      </w:pPr>
    </w:p>
    <w:p w:rsidR="006F5A5A" w:rsidRPr="0049480F" w:rsidRDefault="00C82E23" w:rsidP="0049480F">
      <w:pPr>
        <w:spacing w:line="360" w:lineRule="auto"/>
        <w:ind w:firstLine="709"/>
        <w:contextualSpacing/>
        <w:jc w:val="both"/>
        <w:rPr>
          <w:rFonts w:eastAsia="Calibri"/>
        </w:rPr>
      </w:pPr>
      <w:bookmarkStart w:id="111" w:name="OLE_LINK39"/>
      <w:bookmarkStart w:id="112" w:name="OLE_LINK40"/>
      <w:bookmarkStart w:id="113" w:name="OLE_LINK41"/>
      <w:r w:rsidRPr="0049480F">
        <w:rPr>
          <w:rFonts w:eastAsia="Calibri"/>
        </w:rPr>
        <w:t>Для повышения надежности теплоснабжения при отключении внешнего элект</w:t>
      </w:r>
      <w:r w:rsidR="00C10EDC" w:rsidRPr="0049480F">
        <w:rPr>
          <w:rFonts w:eastAsia="Calibri"/>
        </w:rPr>
        <w:t>роснабжения, на котельной в 2020</w:t>
      </w:r>
      <w:r w:rsidRPr="0049480F">
        <w:rPr>
          <w:rFonts w:eastAsia="Calibri"/>
        </w:rPr>
        <w:t xml:space="preserve"> году выполнена установка аварийного источника электроснабжения.</w:t>
      </w:r>
    </w:p>
    <w:bookmarkEnd w:id="111"/>
    <w:bookmarkEnd w:id="112"/>
    <w:bookmarkEnd w:id="113"/>
    <w:p w:rsidR="004660F7" w:rsidRPr="0049480F" w:rsidRDefault="004660F7" w:rsidP="0049480F">
      <w:pPr>
        <w:spacing w:line="360" w:lineRule="auto"/>
        <w:ind w:firstLine="709"/>
        <w:jc w:val="both"/>
        <w:rPr>
          <w:rFonts w:eastAsia="Calibri"/>
          <w:sz w:val="26"/>
          <w:szCs w:val="26"/>
        </w:rPr>
      </w:pPr>
      <w:r w:rsidRPr="0049480F">
        <w:rPr>
          <w:rFonts w:eastAsia="Calibri"/>
          <w:sz w:val="26"/>
          <w:szCs w:val="26"/>
        </w:rPr>
        <w:t xml:space="preserve">На ЦК-1 запланированы переключения нагрузок от других источников: </w:t>
      </w:r>
    </w:p>
    <w:p w:rsidR="004660F7" w:rsidRPr="0049480F" w:rsidRDefault="004660F7" w:rsidP="0049480F">
      <w:pPr>
        <w:pStyle w:val="aff9"/>
        <w:numPr>
          <w:ilvl w:val="0"/>
          <w:numId w:val="104"/>
        </w:numPr>
        <w:tabs>
          <w:tab w:val="left" w:pos="1134"/>
        </w:tabs>
        <w:spacing w:line="360" w:lineRule="auto"/>
        <w:ind w:left="0" w:firstLine="709"/>
        <w:jc w:val="both"/>
        <w:rPr>
          <w:sz w:val="26"/>
          <w:szCs w:val="26"/>
        </w:rPr>
      </w:pPr>
      <w:r w:rsidRPr="0049480F">
        <w:rPr>
          <w:sz w:val="26"/>
          <w:szCs w:val="26"/>
        </w:rPr>
        <w:t>202</w:t>
      </w:r>
      <w:r w:rsidR="00C10EDC" w:rsidRPr="0049480F">
        <w:rPr>
          <w:sz w:val="26"/>
          <w:szCs w:val="26"/>
        </w:rPr>
        <w:t>5</w:t>
      </w:r>
      <w:r w:rsidRPr="0049480F">
        <w:rPr>
          <w:sz w:val="26"/>
          <w:szCs w:val="26"/>
        </w:rPr>
        <w:t xml:space="preserve"> год – переключение нагрузок котельной ЦК-2 (+25 Гкал/ч) в связи с ожидаемым дефицитом тепловой мощности на данном источнике. </w:t>
      </w:r>
    </w:p>
    <w:p w:rsidR="004660F7" w:rsidRPr="0049480F" w:rsidRDefault="004660F7" w:rsidP="0049480F">
      <w:pPr>
        <w:spacing w:line="360" w:lineRule="auto"/>
        <w:ind w:firstLine="709"/>
        <w:contextualSpacing/>
        <w:jc w:val="both"/>
        <w:rPr>
          <w:rFonts w:eastAsia="Calibri"/>
          <w:sz w:val="26"/>
          <w:szCs w:val="26"/>
        </w:rPr>
      </w:pPr>
      <w:r w:rsidRPr="0049480F">
        <w:rPr>
          <w:rFonts w:eastAsia="Calibri"/>
          <w:sz w:val="26"/>
          <w:szCs w:val="26"/>
        </w:rPr>
        <w:t>Предполагается, что до 202</w:t>
      </w:r>
      <w:r w:rsidR="00C10EDC" w:rsidRPr="0049480F">
        <w:rPr>
          <w:rFonts w:eastAsia="Calibri"/>
          <w:sz w:val="26"/>
          <w:szCs w:val="26"/>
        </w:rPr>
        <w:t>4</w:t>
      </w:r>
      <w:r w:rsidRPr="0049480F">
        <w:rPr>
          <w:rFonts w:eastAsia="Calibri"/>
          <w:sz w:val="26"/>
          <w:szCs w:val="26"/>
        </w:rPr>
        <w:t xml:space="preserve"> года жилой фонд района СУ-62 будет расселен в рамках реализации муниципальной программы сноса ветхого жилья. На его месте проектом планировки территории предусмотрена малоэтажная (индивидуальная) и многоквартирная жилая застройка, теплоснабжение которой будет осуществляться от индивидуальных источников. Обеспечение объектов общественно-делового назначения предусматривается от существующей системы централизованного теплоснабжения.</w:t>
      </w:r>
    </w:p>
    <w:p w:rsidR="004B53FF" w:rsidRPr="0049480F" w:rsidRDefault="004B53FF" w:rsidP="0049480F">
      <w:pPr>
        <w:spacing w:line="360" w:lineRule="auto"/>
        <w:ind w:firstLine="709"/>
        <w:contextualSpacing/>
        <w:jc w:val="both"/>
        <w:rPr>
          <w:rFonts w:eastAsia="Calibri"/>
        </w:rPr>
      </w:pPr>
    </w:p>
    <w:p w:rsidR="004B53FF" w:rsidRPr="0049480F" w:rsidRDefault="004B53FF" w:rsidP="0049480F">
      <w:pPr>
        <w:spacing w:line="360" w:lineRule="auto"/>
        <w:ind w:firstLine="709"/>
        <w:contextualSpacing/>
        <w:jc w:val="both"/>
        <w:rPr>
          <w:rFonts w:eastAsia="Calibri"/>
          <w:sz w:val="26"/>
          <w:szCs w:val="26"/>
        </w:rPr>
      </w:pPr>
      <w:r w:rsidRPr="0049480F">
        <w:rPr>
          <w:rFonts w:eastAsia="Calibri"/>
          <w:sz w:val="26"/>
          <w:szCs w:val="26"/>
        </w:rPr>
        <w:t>На ЦК-2, в соответствии с программой энергосбережения, также запланирована поэтапная модернизация существующих котлов и вспомогательного оборудования на период Схемы теплоснабжения:</w:t>
      </w:r>
    </w:p>
    <w:p w:rsidR="004B53FF" w:rsidRPr="0049480F" w:rsidRDefault="004B53FF" w:rsidP="0049480F">
      <w:pPr>
        <w:pStyle w:val="aff9"/>
        <w:numPr>
          <w:ilvl w:val="0"/>
          <w:numId w:val="106"/>
        </w:numPr>
        <w:spacing w:line="360" w:lineRule="auto"/>
        <w:ind w:left="0" w:firstLine="709"/>
        <w:jc w:val="both"/>
        <w:rPr>
          <w:sz w:val="26"/>
          <w:szCs w:val="26"/>
        </w:rPr>
      </w:pPr>
      <w:r w:rsidRPr="0049480F">
        <w:rPr>
          <w:sz w:val="26"/>
          <w:szCs w:val="26"/>
        </w:rPr>
        <w:t>Модернизация ПТК «АМАКС» котлоагрегатов ПТВМ-30 на ЦК №2;</w:t>
      </w:r>
    </w:p>
    <w:p w:rsidR="004B53FF" w:rsidRPr="0049480F" w:rsidRDefault="004B53FF" w:rsidP="0049480F">
      <w:pPr>
        <w:pStyle w:val="aff9"/>
        <w:numPr>
          <w:ilvl w:val="0"/>
          <w:numId w:val="106"/>
        </w:numPr>
        <w:spacing w:line="360" w:lineRule="auto"/>
        <w:ind w:left="0" w:firstLine="709"/>
        <w:jc w:val="both"/>
        <w:rPr>
          <w:sz w:val="26"/>
          <w:szCs w:val="26"/>
        </w:rPr>
      </w:pPr>
      <w:r w:rsidRPr="0049480F">
        <w:rPr>
          <w:sz w:val="26"/>
          <w:szCs w:val="26"/>
        </w:rPr>
        <w:t>Установка ЧРП на подпиточный насос ЦК №2;</w:t>
      </w:r>
    </w:p>
    <w:p w:rsidR="004B53FF" w:rsidRPr="0049480F" w:rsidRDefault="004B53FF" w:rsidP="0049480F">
      <w:pPr>
        <w:pStyle w:val="aff9"/>
        <w:numPr>
          <w:ilvl w:val="0"/>
          <w:numId w:val="106"/>
        </w:numPr>
        <w:spacing w:line="360" w:lineRule="auto"/>
        <w:ind w:left="0" w:firstLine="709"/>
        <w:jc w:val="both"/>
        <w:rPr>
          <w:sz w:val="26"/>
          <w:szCs w:val="26"/>
        </w:rPr>
      </w:pPr>
      <w:r w:rsidRPr="0049480F">
        <w:rPr>
          <w:sz w:val="26"/>
          <w:szCs w:val="26"/>
        </w:rPr>
        <w:t>Установка стоек (тиристорного) возбуждения в комплексе с согласующим трансформатором и электродвигателей сетевых насосных агрегатов с электрической мощностью 630 кВт на ЦК №2;</w:t>
      </w:r>
    </w:p>
    <w:p w:rsidR="004B53FF" w:rsidRPr="0049480F" w:rsidRDefault="004B53FF" w:rsidP="0049480F">
      <w:pPr>
        <w:pStyle w:val="aff9"/>
        <w:numPr>
          <w:ilvl w:val="0"/>
          <w:numId w:val="106"/>
        </w:numPr>
        <w:spacing w:line="360" w:lineRule="auto"/>
        <w:ind w:left="0" w:firstLine="709"/>
        <w:jc w:val="both"/>
        <w:rPr>
          <w:sz w:val="26"/>
          <w:szCs w:val="26"/>
        </w:rPr>
      </w:pPr>
      <w:r w:rsidRPr="0049480F">
        <w:rPr>
          <w:sz w:val="26"/>
          <w:szCs w:val="26"/>
        </w:rPr>
        <w:t>Установка электродвигателей в комплекте с преобразователями частоты на дымососах ПТВМ-30 на ЦК №2;</w:t>
      </w:r>
    </w:p>
    <w:p w:rsidR="004B53FF" w:rsidRPr="0049480F" w:rsidRDefault="004B53FF" w:rsidP="0049480F">
      <w:pPr>
        <w:pStyle w:val="aff9"/>
        <w:numPr>
          <w:ilvl w:val="0"/>
          <w:numId w:val="106"/>
        </w:numPr>
        <w:spacing w:line="360" w:lineRule="auto"/>
        <w:ind w:left="0" w:firstLine="709"/>
        <w:jc w:val="both"/>
        <w:rPr>
          <w:sz w:val="26"/>
          <w:szCs w:val="26"/>
        </w:rPr>
      </w:pPr>
      <w:r w:rsidRPr="0049480F">
        <w:rPr>
          <w:sz w:val="26"/>
          <w:szCs w:val="26"/>
        </w:rPr>
        <w:t>Установка электродвигателей в комплекте с преобразователями частоты на дутьевых вентиляторах ПТВМ-30 на ЦК №2.</w:t>
      </w:r>
    </w:p>
    <w:p w:rsidR="007154C9" w:rsidRPr="0049480F" w:rsidRDefault="007154C9" w:rsidP="0049480F">
      <w:pPr>
        <w:spacing w:line="360" w:lineRule="auto"/>
        <w:ind w:firstLine="709"/>
        <w:contextualSpacing/>
        <w:jc w:val="both"/>
        <w:rPr>
          <w:rFonts w:eastAsia="Calibri"/>
        </w:rPr>
      </w:pPr>
      <w:r w:rsidRPr="0049480F">
        <w:rPr>
          <w:rFonts w:eastAsia="Calibri"/>
        </w:rPr>
        <w:t xml:space="preserve">Состав оборудования ЦК-2 на период </w:t>
      </w:r>
      <w:r w:rsidR="00A551A0" w:rsidRPr="0049480F">
        <w:rPr>
          <w:rFonts w:eastAsia="Calibri"/>
        </w:rPr>
        <w:t>актуализации</w:t>
      </w:r>
      <w:r w:rsidRPr="0049480F">
        <w:rPr>
          <w:rFonts w:eastAsia="Calibri"/>
        </w:rPr>
        <w:t xml:space="preserve"> схемы теплоснабжения п</w:t>
      </w:r>
      <w:r w:rsidR="002C5C9D" w:rsidRPr="0049480F">
        <w:rPr>
          <w:rFonts w:eastAsia="Calibri"/>
        </w:rPr>
        <w:t xml:space="preserve">редставлен в таблице </w:t>
      </w:r>
      <w:r w:rsidR="00983C03" w:rsidRPr="0049480F">
        <w:rPr>
          <w:rFonts w:eastAsia="Calibri"/>
        </w:rPr>
        <w:fldChar w:fldCharType="begin"/>
      </w:r>
      <w:r w:rsidR="00983C03" w:rsidRPr="0049480F">
        <w:rPr>
          <w:rFonts w:eastAsia="Calibri"/>
        </w:rPr>
        <w:instrText xml:space="preserve"> REF  таб_состав_обор_ЦК2 \h  \* MERGEFORMAT </w:instrText>
      </w:r>
      <w:r w:rsidR="00983C03" w:rsidRPr="0049480F">
        <w:rPr>
          <w:rFonts w:eastAsia="Calibri"/>
        </w:rPr>
      </w:r>
      <w:r w:rsidR="00983C03" w:rsidRPr="0049480F">
        <w:rPr>
          <w:rFonts w:eastAsia="Calibri"/>
        </w:rPr>
        <w:fldChar w:fldCharType="separate"/>
      </w:r>
      <w:r w:rsidR="00840798" w:rsidRPr="00840798">
        <w:rPr>
          <w:rFonts w:eastAsia="Calibri"/>
          <w:noProof/>
          <w:lang w:eastAsia="en-US"/>
        </w:rPr>
        <w:t>22</w:t>
      </w:r>
      <w:r w:rsidR="00983C03" w:rsidRPr="0049480F">
        <w:rPr>
          <w:rFonts w:eastAsia="Calibri"/>
        </w:rPr>
        <w:fldChar w:fldCharType="end"/>
      </w:r>
      <w:r w:rsidRPr="0049480F">
        <w:rPr>
          <w:rFonts w:eastAsia="Calibri"/>
        </w:rPr>
        <w:t xml:space="preserve">. </w:t>
      </w:r>
    </w:p>
    <w:p w:rsidR="007154C9" w:rsidRPr="0049480F" w:rsidRDefault="007154C9" w:rsidP="0049480F">
      <w:pPr>
        <w:keepNext/>
        <w:spacing w:after="120"/>
        <w:rPr>
          <w:rFonts w:eastAsia="Calibri"/>
          <w:b/>
          <w:lang w:eastAsia="en-US"/>
        </w:rPr>
      </w:pPr>
      <w:bookmarkStart w:id="114" w:name="_Ref49863215"/>
      <w:bookmarkStart w:id="115" w:name="_Toc507350635"/>
      <w:bookmarkStart w:id="116" w:name="_Toc509684876"/>
      <w:r w:rsidRPr="0049480F">
        <w:rPr>
          <w:rFonts w:eastAsia="Calibri"/>
          <w:b/>
          <w:lang w:eastAsia="en-US"/>
        </w:rPr>
        <w:t xml:space="preserve">Таблица </w:t>
      </w:r>
      <w:bookmarkStart w:id="117" w:name="таб_состав_обор_ЦК2"/>
      <w:r w:rsidRPr="0049480F">
        <w:rPr>
          <w:rFonts w:eastAsia="Calibri"/>
          <w:b/>
          <w:lang w:eastAsia="en-US"/>
        </w:rPr>
        <w:fldChar w:fldCharType="begin"/>
      </w:r>
      <w:r w:rsidRPr="0049480F">
        <w:rPr>
          <w:rFonts w:eastAsia="Calibri"/>
          <w:b/>
          <w:lang w:eastAsia="en-US"/>
        </w:rPr>
        <w:instrText xml:space="preserve"> SEQ Таблица \* ARABIC </w:instrText>
      </w:r>
      <w:r w:rsidRPr="0049480F">
        <w:rPr>
          <w:rFonts w:eastAsia="Calibri"/>
          <w:b/>
          <w:lang w:eastAsia="en-US"/>
        </w:rPr>
        <w:fldChar w:fldCharType="separate"/>
      </w:r>
      <w:r w:rsidR="00840798">
        <w:rPr>
          <w:rFonts w:eastAsia="Calibri"/>
          <w:b/>
          <w:noProof/>
          <w:lang w:eastAsia="en-US"/>
        </w:rPr>
        <w:t>22</w:t>
      </w:r>
      <w:r w:rsidRPr="0049480F">
        <w:rPr>
          <w:rFonts w:eastAsia="Calibri"/>
          <w:b/>
          <w:lang w:eastAsia="en-US"/>
        </w:rPr>
        <w:fldChar w:fldCharType="end"/>
      </w:r>
      <w:bookmarkEnd w:id="114"/>
      <w:bookmarkEnd w:id="117"/>
      <w:r w:rsidRPr="0049480F">
        <w:rPr>
          <w:rFonts w:eastAsia="Calibri"/>
          <w:b/>
          <w:lang w:eastAsia="en-US"/>
        </w:rPr>
        <w:t xml:space="preserve"> – Состав оборудования ЦК-2 н</w:t>
      </w:r>
      <w:r w:rsidR="003272D3" w:rsidRPr="0049480F">
        <w:rPr>
          <w:rFonts w:eastAsia="Calibri"/>
          <w:b/>
          <w:lang w:eastAsia="en-US"/>
        </w:rPr>
        <w:t>а</w:t>
      </w:r>
      <w:r w:rsidRPr="0049480F">
        <w:rPr>
          <w:rFonts w:eastAsia="Calibri"/>
          <w:b/>
          <w:lang w:eastAsia="en-US"/>
        </w:rPr>
        <w:t xml:space="preserve"> период Схемы теплоснабжения</w:t>
      </w:r>
      <w:bookmarkEnd w:id="115"/>
      <w:bookmarkEnd w:id="116"/>
    </w:p>
    <w:tbl>
      <w:tblPr>
        <w:tblW w:w="4993" w:type="pct"/>
        <w:tblLayout w:type="fixed"/>
        <w:tblLook w:val="04A0" w:firstRow="1" w:lastRow="0" w:firstColumn="1" w:lastColumn="0" w:noHBand="0" w:noVBand="1"/>
      </w:tblPr>
      <w:tblGrid>
        <w:gridCol w:w="466"/>
        <w:gridCol w:w="1521"/>
        <w:gridCol w:w="1479"/>
        <w:gridCol w:w="1581"/>
        <w:gridCol w:w="1469"/>
        <w:gridCol w:w="1536"/>
        <w:gridCol w:w="1563"/>
      </w:tblGrid>
      <w:tr w:rsidR="00320896" w:rsidRPr="0049480F" w:rsidTr="007E4ACA">
        <w:trPr>
          <w:trHeight w:val="340"/>
        </w:trPr>
        <w:tc>
          <w:tcPr>
            <w:tcW w:w="242"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320896" w:rsidRPr="0049480F" w:rsidRDefault="00320896" w:rsidP="0049480F">
            <w:pPr>
              <w:ind w:left="-57" w:right="-57"/>
              <w:jc w:val="center"/>
              <w:rPr>
                <w:b/>
                <w:color w:val="000000"/>
                <w:sz w:val="20"/>
                <w:szCs w:val="20"/>
              </w:rPr>
            </w:pPr>
            <w:r w:rsidRPr="0049480F">
              <w:rPr>
                <w:b/>
                <w:color w:val="000000"/>
                <w:sz w:val="20"/>
                <w:szCs w:val="20"/>
              </w:rPr>
              <w:t>№</w:t>
            </w:r>
          </w:p>
        </w:tc>
        <w:tc>
          <w:tcPr>
            <w:tcW w:w="2382" w:type="pct"/>
            <w:gridSpan w:val="3"/>
            <w:tcBorders>
              <w:top w:val="single" w:sz="4" w:space="0" w:color="auto"/>
              <w:left w:val="nil"/>
              <w:bottom w:val="single" w:sz="4" w:space="0" w:color="auto"/>
              <w:right w:val="single" w:sz="4" w:space="0" w:color="000000"/>
            </w:tcBorders>
            <w:shd w:val="clear" w:color="auto" w:fill="auto"/>
            <w:vAlign w:val="center"/>
            <w:hideMark/>
          </w:tcPr>
          <w:p w:rsidR="00320896" w:rsidRPr="0049480F" w:rsidRDefault="00320896" w:rsidP="0049480F">
            <w:pPr>
              <w:ind w:left="-57" w:right="-57"/>
              <w:jc w:val="center"/>
              <w:rPr>
                <w:b/>
                <w:color w:val="000000"/>
                <w:sz w:val="20"/>
                <w:szCs w:val="20"/>
              </w:rPr>
            </w:pPr>
            <w:r w:rsidRPr="0049480F">
              <w:rPr>
                <w:b/>
                <w:color w:val="000000"/>
                <w:sz w:val="20"/>
                <w:szCs w:val="20"/>
              </w:rPr>
              <w:t>Существующее положение</w:t>
            </w:r>
          </w:p>
        </w:tc>
        <w:tc>
          <w:tcPr>
            <w:tcW w:w="2375" w:type="pct"/>
            <w:gridSpan w:val="3"/>
            <w:tcBorders>
              <w:top w:val="single" w:sz="4" w:space="0" w:color="auto"/>
              <w:left w:val="nil"/>
              <w:bottom w:val="single" w:sz="4" w:space="0" w:color="auto"/>
              <w:right w:val="single" w:sz="4" w:space="0" w:color="000000"/>
            </w:tcBorders>
            <w:shd w:val="clear" w:color="auto" w:fill="auto"/>
            <w:vAlign w:val="center"/>
            <w:hideMark/>
          </w:tcPr>
          <w:p w:rsidR="00320896" w:rsidRPr="0049480F" w:rsidRDefault="00320896" w:rsidP="0049480F">
            <w:pPr>
              <w:ind w:left="-57" w:right="-57"/>
              <w:jc w:val="center"/>
              <w:rPr>
                <w:b/>
                <w:color w:val="000000"/>
                <w:sz w:val="20"/>
                <w:szCs w:val="20"/>
              </w:rPr>
            </w:pPr>
            <w:r w:rsidRPr="0049480F">
              <w:rPr>
                <w:b/>
                <w:color w:val="000000"/>
                <w:sz w:val="20"/>
                <w:szCs w:val="20"/>
              </w:rPr>
              <w:t>Перспектива</w:t>
            </w:r>
          </w:p>
        </w:tc>
      </w:tr>
      <w:tr w:rsidR="00320896" w:rsidRPr="0049480F" w:rsidTr="007E4ACA">
        <w:trPr>
          <w:trHeight w:val="340"/>
        </w:trPr>
        <w:tc>
          <w:tcPr>
            <w:tcW w:w="242" w:type="pct"/>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320896" w:rsidRPr="0049480F" w:rsidRDefault="00320896" w:rsidP="0049480F">
            <w:pPr>
              <w:ind w:left="-57" w:right="-57"/>
              <w:jc w:val="center"/>
              <w:rPr>
                <w:b/>
                <w:color w:val="000000"/>
                <w:sz w:val="20"/>
                <w:szCs w:val="20"/>
              </w:rPr>
            </w:pPr>
          </w:p>
        </w:tc>
        <w:tc>
          <w:tcPr>
            <w:tcW w:w="791" w:type="pct"/>
            <w:tcBorders>
              <w:top w:val="nil"/>
              <w:left w:val="nil"/>
              <w:bottom w:val="single" w:sz="4" w:space="0" w:color="auto"/>
              <w:right w:val="single" w:sz="4" w:space="0" w:color="auto"/>
            </w:tcBorders>
            <w:shd w:val="clear" w:color="auto" w:fill="auto"/>
            <w:vAlign w:val="center"/>
            <w:hideMark/>
          </w:tcPr>
          <w:p w:rsidR="00320896" w:rsidRPr="0049480F" w:rsidRDefault="00320896" w:rsidP="0049480F">
            <w:pPr>
              <w:ind w:left="-57" w:right="-57"/>
              <w:jc w:val="center"/>
              <w:rPr>
                <w:b/>
                <w:color w:val="000000"/>
                <w:sz w:val="20"/>
                <w:szCs w:val="20"/>
              </w:rPr>
            </w:pPr>
            <w:r w:rsidRPr="0049480F">
              <w:rPr>
                <w:b/>
                <w:color w:val="000000"/>
                <w:sz w:val="20"/>
                <w:szCs w:val="20"/>
              </w:rPr>
              <w:t>Оборудование</w:t>
            </w:r>
          </w:p>
        </w:tc>
        <w:tc>
          <w:tcPr>
            <w:tcW w:w="769" w:type="pct"/>
            <w:tcBorders>
              <w:top w:val="nil"/>
              <w:left w:val="nil"/>
              <w:bottom w:val="single" w:sz="4" w:space="0" w:color="auto"/>
              <w:right w:val="single" w:sz="4" w:space="0" w:color="auto"/>
            </w:tcBorders>
            <w:shd w:val="clear" w:color="auto" w:fill="auto"/>
            <w:vAlign w:val="center"/>
            <w:hideMark/>
          </w:tcPr>
          <w:p w:rsidR="00320896" w:rsidRPr="0049480F" w:rsidRDefault="00320896" w:rsidP="0049480F">
            <w:pPr>
              <w:ind w:left="-57" w:right="-57"/>
              <w:jc w:val="center"/>
              <w:rPr>
                <w:b/>
                <w:color w:val="000000"/>
                <w:sz w:val="20"/>
                <w:szCs w:val="20"/>
              </w:rPr>
            </w:pPr>
            <w:r w:rsidRPr="0049480F">
              <w:rPr>
                <w:b/>
                <w:color w:val="000000"/>
                <w:sz w:val="20"/>
                <w:szCs w:val="20"/>
              </w:rPr>
              <w:t>Год ввода (последнего капитального ремонта</w:t>
            </w:r>
          </w:p>
        </w:tc>
        <w:tc>
          <w:tcPr>
            <w:tcW w:w="822" w:type="pct"/>
            <w:tcBorders>
              <w:top w:val="nil"/>
              <w:left w:val="nil"/>
              <w:bottom w:val="single" w:sz="4" w:space="0" w:color="auto"/>
              <w:right w:val="single" w:sz="4" w:space="0" w:color="auto"/>
            </w:tcBorders>
            <w:shd w:val="clear" w:color="auto" w:fill="auto"/>
            <w:vAlign w:val="center"/>
            <w:hideMark/>
          </w:tcPr>
          <w:p w:rsidR="00320896" w:rsidRPr="0049480F" w:rsidRDefault="00320896" w:rsidP="0049480F">
            <w:pPr>
              <w:ind w:left="-57" w:right="-57"/>
              <w:jc w:val="center"/>
              <w:rPr>
                <w:b/>
                <w:color w:val="000000"/>
                <w:sz w:val="20"/>
                <w:szCs w:val="20"/>
              </w:rPr>
            </w:pPr>
            <w:r w:rsidRPr="0049480F">
              <w:rPr>
                <w:b/>
                <w:color w:val="000000"/>
                <w:sz w:val="20"/>
                <w:szCs w:val="20"/>
              </w:rPr>
              <w:t>Производитель</w:t>
            </w:r>
            <w:r w:rsidR="00EB3782" w:rsidRPr="0049480F">
              <w:rPr>
                <w:b/>
                <w:color w:val="000000"/>
                <w:sz w:val="20"/>
                <w:szCs w:val="20"/>
              </w:rPr>
              <w:t>-</w:t>
            </w:r>
            <w:r w:rsidRPr="0049480F">
              <w:rPr>
                <w:b/>
                <w:color w:val="000000"/>
                <w:sz w:val="20"/>
                <w:szCs w:val="20"/>
              </w:rPr>
              <w:t>ность</w:t>
            </w:r>
          </w:p>
        </w:tc>
        <w:tc>
          <w:tcPr>
            <w:tcW w:w="764" w:type="pct"/>
            <w:tcBorders>
              <w:top w:val="nil"/>
              <w:left w:val="nil"/>
              <w:bottom w:val="single" w:sz="4" w:space="0" w:color="auto"/>
              <w:right w:val="single" w:sz="4" w:space="0" w:color="auto"/>
            </w:tcBorders>
            <w:shd w:val="clear" w:color="auto" w:fill="auto"/>
            <w:vAlign w:val="center"/>
            <w:hideMark/>
          </w:tcPr>
          <w:p w:rsidR="00320896" w:rsidRPr="0049480F" w:rsidRDefault="00320896" w:rsidP="0049480F">
            <w:pPr>
              <w:ind w:left="-57" w:right="-57"/>
              <w:jc w:val="center"/>
              <w:rPr>
                <w:b/>
                <w:color w:val="000000"/>
                <w:sz w:val="20"/>
                <w:szCs w:val="20"/>
              </w:rPr>
            </w:pPr>
            <w:r w:rsidRPr="0049480F">
              <w:rPr>
                <w:b/>
                <w:color w:val="000000"/>
                <w:sz w:val="20"/>
                <w:szCs w:val="20"/>
              </w:rPr>
              <w:t>Оборудование</w:t>
            </w:r>
          </w:p>
        </w:tc>
        <w:tc>
          <w:tcPr>
            <w:tcW w:w="799" w:type="pct"/>
            <w:tcBorders>
              <w:top w:val="nil"/>
              <w:left w:val="nil"/>
              <w:bottom w:val="single" w:sz="4" w:space="0" w:color="auto"/>
              <w:right w:val="single" w:sz="4" w:space="0" w:color="auto"/>
            </w:tcBorders>
            <w:shd w:val="clear" w:color="auto" w:fill="auto"/>
            <w:vAlign w:val="center"/>
            <w:hideMark/>
          </w:tcPr>
          <w:p w:rsidR="00320896" w:rsidRPr="0049480F" w:rsidRDefault="00320896" w:rsidP="0049480F">
            <w:pPr>
              <w:ind w:left="-57" w:right="-57"/>
              <w:jc w:val="center"/>
              <w:rPr>
                <w:b/>
                <w:color w:val="000000"/>
                <w:sz w:val="20"/>
                <w:szCs w:val="20"/>
              </w:rPr>
            </w:pPr>
            <w:r w:rsidRPr="0049480F">
              <w:rPr>
                <w:b/>
                <w:color w:val="000000"/>
                <w:sz w:val="20"/>
                <w:szCs w:val="20"/>
              </w:rPr>
              <w:t>Год ввода (последнего капитального ремонта</w:t>
            </w:r>
          </w:p>
        </w:tc>
        <w:tc>
          <w:tcPr>
            <w:tcW w:w="813" w:type="pct"/>
            <w:tcBorders>
              <w:top w:val="nil"/>
              <w:left w:val="nil"/>
              <w:bottom w:val="single" w:sz="4" w:space="0" w:color="auto"/>
              <w:right w:val="single" w:sz="4" w:space="0" w:color="auto"/>
            </w:tcBorders>
            <w:shd w:val="clear" w:color="auto" w:fill="auto"/>
            <w:vAlign w:val="center"/>
            <w:hideMark/>
          </w:tcPr>
          <w:p w:rsidR="00320896" w:rsidRPr="0049480F" w:rsidRDefault="00320896" w:rsidP="0049480F">
            <w:pPr>
              <w:ind w:left="-57" w:right="-57"/>
              <w:jc w:val="center"/>
              <w:rPr>
                <w:b/>
                <w:color w:val="000000"/>
                <w:sz w:val="20"/>
                <w:szCs w:val="20"/>
              </w:rPr>
            </w:pPr>
            <w:r w:rsidRPr="0049480F">
              <w:rPr>
                <w:b/>
                <w:color w:val="000000"/>
                <w:sz w:val="20"/>
                <w:szCs w:val="20"/>
              </w:rPr>
              <w:t>Производитель</w:t>
            </w:r>
            <w:r w:rsidR="00EB3782" w:rsidRPr="0049480F">
              <w:rPr>
                <w:b/>
                <w:color w:val="000000"/>
                <w:sz w:val="20"/>
                <w:szCs w:val="20"/>
              </w:rPr>
              <w:t>-</w:t>
            </w:r>
            <w:r w:rsidRPr="0049480F">
              <w:rPr>
                <w:b/>
                <w:color w:val="000000"/>
                <w:sz w:val="20"/>
                <w:szCs w:val="20"/>
              </w:rPr>
              <w:t>ность</w:t>
            </w:r>
          </w:p>
        </w:tc>
      </w:tr>
      <w:tr w:rsidR="00320896" w:rsidRPr="0049480F" w:rsidTr="007E4ACA">
        <w:trPr>
          <w:trHeight w:val="340"/>
        </w:trPr>
        <w:tc>
          <w:tcPr>
            <w:tcW w:w="5000" w:type="pct"/>
            <w:gridSpan w:val="7"/>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320896" w:rsidRPr="0049480F" w:rsidRDefault="00320896" w:rsidP="0049480F">
            <w:pPr>
              <w:ind w:left="-57" w:right="-57"/>
              <w:jc w:val="center"/>
              <w:rPr>
                <w:color w:val="000000"/>
                <w:sz w:val="20"/>
                <w:szCs w:val="20"/>
              </w:rPr>
            </w:pPr>
            <w:r w:rsidRPr="0049480F">
              <w:rPr>
                <w:color w:val="000000"/>
                <w:sz w:val="20"/>
                <w:szCs w:val="20"/>
              </w:rPr>
              <w:t>Водогрейные котлы</w:t>
            </w:r>
          </w:p>
        </w:tc>
      </w:tr>
      <w:tr w:rsidR="004B53FF" w:rsidRPr="0049480F" w:rsidTr="007E4ACA">
        <w:trPr>
          <w:trHeight w:val="340"/>
        </w:trPr>
        <w:tc>
          <w:tcPr>
            <w:tcW w:w="242" w:type="pct"/>
            <w:tcBorders>
              <w:top w:val="nil"/>
              <w:left w:val="single" w:sz="4" w:space="0" w:color="auto"/>
              <w:bottom w:val="single" w:sz="4" w:space="0" w:color="auto"/>
              <w:right w:val="single" w:sz="4" w:space="0" w:color="auto"/>
            </w:tcBorders>
            <w:shd w:val="clear" w:color="auto" w:fill="auto"/>
            <w:noWrap/>
            <w:vAlign w:val="center"/>
            <w:hideMark/>
          </w:tcPr>
          <w:p w:rsidR="004B53FF" w:rsidRPr="0049480F" w:rsidRDefault="004B53FF" w:rsidP="0049480F">
            <w:pPr>
              <w:ind w:left="-57" w:right="-57"/>
              <w:jc w:val="center"/>
              <w:rPr>
                <w:color w:val="000000"/>
                <w:sz w:val="20"/>
                <w:szCs w:val="20"/>
              </w:rPr>
            </w:pPr>
            <w:r w:rsidRPr="0049480F">
              <w:rPr>
                <w:color w:val="000000"/>
                <w:sz w:val="20"/>
                <w:szCs w:val="20"/>
              </w:rPr>
              <w:t>1</w:t>
            </w:r>
          </w:p>
        </w:tc>
        <w:tc>
          <w:tcPr>
            <w:tcW w:w="791" w:type="pct"/>
            <w:tcBorders>
              <w:top w:val="nil"/>
              <w:left w:val="nil"/>
              <w:bottom w:val="single" w:sz="4" w:space="0" w:color="auto"/>
              <w:right w:val="single" w:sz="4" w:space="0" w:color="auto"/>
            </w:tcBorders>
            <w:shd w:val="clear" w:color="auto" w:fill="auto"/>
            <w:noWrap/>
            <w:vAlign w:val="center"/>
            <w:hideMark/>
          </w:tcPr>
          <w:p w:rsidR="004B53FF" w:rsidRPr="0049480F" w:rsidRDefault="004B53FF" w:rsidP="0049480F">
            <w:pPr>
              <w:ind w:left="-57" w:right="-57"/>
              <w:jc w:val="center"/>
              <w:rPr>
                <w:color w:val="000000"/>
                <w:sz w:val="20"/>
                <w:szCs w:val="20"/>
              </w:rPr>
            </w:pPr>
            <w:r w:rsidRPr="0049480F">
              <w:rPr>
                <w:color w:val="000000"/>
                <w:sz w:val="20"/>
                <w:szCs w:val="20"/>
              </w:rPr>
              <w:t>ПТВМ-30М</w:t>
            </w:r>
          </w:p>
        </w:tc>
        <w:tc>
          <w:tcPr>
            <w:tcW w:w="769" w:type="pct"/>
            <w:tcBorders>
              <w:top w:val="nil"/>
              <w:left w:val="nil"/>
              <w:bottom w:val="single" w:sz="4" w:space="0" w:color="auto"/>
              <w:right w:val="single" w:sz="4" w:space="0" w:color="auto"/>
            </w:tcBorders>
            <w:shd w:val="clear" w:color="auto" w:fill="auto"/>
            <w:noWrap/>
            <w:vAlign w:val="center"/>
            <w:hideMark/>
          </w:tcPr>
          <w:p w:rsidR="004B53FF" w:rsidRPr="0049480F" w:rsidRDefault="004B53FF" w:rsidP="0049480F">
            <w:pPr>
              <w:ind w:left="-57" w:right="-57"/>
              <w:jc w:val="center"/>
              <w:rPr>
                <w:color w:val="000000"/>
                <w:sz w:val="20"/>
                <w:szCs w:val="20"/>
              </w:rPr>
            </w:pPr>
            <w:r w:rsidRPr="0049480F">
              <w:rPr>
                <w:color w:val="000000"/>
                <w:sz w:val="20"/>
                <w:szCs w:val="20"/>
              </w:rPr>
              <w:t>1978 (2019)</w:t>
            </w:r>
          </w:p>
        </w:tc>
        <w:tc>
          <w:tcPr>
            <w:tcW w:w="822" w:type="pct"/>
            <w:tcBorders>
              <w:top w:val="nil"/>
              <w:left w:val="nil"/>
              <w:bottom w:val="single" w:sz="4" w:space="0" w:color="auto"/>
              <w:right w:val="single" w:sz="4" w:space="0" w:color="auto"/>
            </w:tcBorders>
            <w:shd w:val="clear" w:color="auto" w:fill="auto"/>
            <w:vAlign w:val="center"/>
            <w:hideMark/>
          </w:tcPr>
          <w:p w:rsidR="004B53FF" w:rsidRPr="0049480F" w:rsidRDefault="004B53FF" w:rsidP="0049480F">
            <w:pPr>
              <w:ind w:left="-57" w:right="-57"/>
              <w:jc w:val="center"/>
              <w:rPr>
                <w:color w:val="000000"/>
                <w:sz w:val="20"/>
                <w:szCs w:val="20"/>
              </w:rPr>
            </w:pPr>
            <w:r w:rsidRPr="0049480F">
              <w:rPr>
                <w:color w:val="000000"/>
                <w:sz w:val="20"/>
                <w:szCs w:val="20"/>
              </w:rPr>
              <w:t>30 Гкал/ч</w:t>
            </w:r>
          </w:p>
        </w:tc>
        <w:tc>
          <w:tcPr>
            <w:tcW w:w="764" w:type="pct"/>
            <w:tcBorders>
              <w:top w:val="nil"/>
              <w:left w:val="nil"/>
              <w:bottom w:val="single" w:sz="4" w:space="0" w:color="auto"/>
              <w:right w:val="single" w:sz="4" w:space="0" w:color="auto"/>
            </w:tcBorders>
            <w:shd w:val="clear" w:color="auto" w:fill="auto"/>
            <w:noWrap/>
            <w:vAlign w:val="center"/>
            <w:hideMark/>
          </w:tcPr>
          <w:p w:rsidR="004B53FF" w:rsidRPr="0049480F" w:rsidRDefault="004B53FF" w:rsidP="0049480F">
            <w:pPr>
              <w:ind w:left="-57" w:right="-57"/>
              <w:jc w:val="center"/>
              <w:rPr>
                <w:color w:val="000000"/>
                <w:sz w:val="20"/>
                <w:szCs w:val="20"/>
              </w:rPr>
            </w:pPr>
            <w:r w:rsidRPr="0049480F">
              <w:rPr>
                <w:color w:val="000000"/>
                <w:sz w:val="20"/>
                <w:szCs w:val="20"/>
              </w:rPr>
              <w:t>ПТВМ-30М</w:t>
            </w:r>
          </w:p>
        </w:tc>
        <w:tc>
          <w:tcPr>
            <w:tcW w:w="799" w:type="pct"/>
            <w:tcBorders>
              <w:top w:val="nil"/>
              <w:left w:val="nil"/>
              <w:bottom w:val="single" w:sz="4" w:space="0" w:color="auto"/>
              <w:right w:val="single" w:sz="4" w:space="0" w:color="auto"/>
            </w:tcBorders>
            <w:shd w:val="clear" w:color="auto" w:fill="auto"/>
            <w:noWrap/>
            <w:vAlign w:val="center"/>
            <w:hideMark/>
          </w:tcPr>
          <w:p w:rsidR="004B53FF" w:rsidRPr="0049480F" w:rsidRDefault="004B53FF" w:rsidP="0049480F">
            <w:pPr>
              <w:ind w:left="-57" w:right="-57"/>
              <w:jc w:val="center"/>
              <w:rPr>
                <w:color w:val="000000"/>
                <w:sz w:val="20"/>
                <w:szCs w:val="20"/>
              </w:rPr>
            </w:pPr>
            <w:r w:rsidRPr="0049480F">
              <w:rPr>
                <w:color w:val="000000"/>
                <w:sz w:val="20"/>
                <w:szCs w:val="20"/>
              </w:rPr>
              <w:t>1978 (2019)</w:t>
            </w:r>
          </w:p>
        </w:tc>
        <w:tc>
          <w:tcPr>
            <w:tcW w:w="813" w:type="pct"/>
            <w:tcBorders>
              <w:top w:val="nil"/>
              <w:left w:val="nil"/>
              <w:bottom w:val="single" w:sz="4" w:space="0" w:color="auto"/>
              <w:right w:val="single" w:sz="4" w:space="0" w:color="auto"/>
            </w:tcBorders>
            <w:shd w:val="clear" w:color="auto" w:fill="auto"/>
            <w:vAlign w:val="center"/>
            <w:hideMark/>
          </w:tcPr>
          <w:p w:rsidR="004B53FF" w:rsidRPr="0049480F" w:rsidRDefault="004B53FF" w:rsidP="0049480F">
            <w:pPr>
              <w:ind w:left="-57" w:right="-57"/>
              <w:jc w:val="center"/>
              <w:rPr>
                <w:color w:val="000000"/>
                <w:sz w:val="20"/>
                <w:szCs w:val="20"/>
              </w:rPr>
            </w:pPr>
            <w:r w:rsidRPr="0049480F">
              <w:rPr>
                <w:color w:val="000000"/>
                <w:sz w:val="20"/>
                <w:szCs w:val="20"/>
              </w:rPr>
              <w:t>30 Гкал/ч</w:t>
            </w:r>
          </w:p>
        </w:tc>
      </w:tr>
      <w:tr w:rsidR="004B53FF" w:rsidRPr="0049480F" w:rsidTr="007E4ACA">
        <w:trPr>
          <w:trHeight w:val="340"/>
        </w:trPr>
        <w:tc>
          <w:tcPr>
            <w:tcW w:w="242" w:type="pct"/>
            <w:tcBorders>
              <w:top w:val="nil"/>
              <w:left w:val="single" w:sz="4" w:space="0" w:color="auto"/>
              <w:bottom w:val="single" w:sz="4" w:space="0" w:color="auto"/>
              <w:right w:val="single" w:sz="4" w:space="0" w:color="auto"/>
            </w:tcBorders>
            <w:shd w:val="clear" w:color="auto" w:fill="auto"/>
            <w:noWrap/>
            <w:vAlign w:val="center"/>
          </w:tcPr>
          <w:p w:rsidR="004B53FF" w:rsidRPr="0049480F" w:rsidRDefault="004B53FF" w:rsidP="0049480F">
            <w:pPr>
              <w:ind w:left="-57" w:right="-57"/>
              <w:jc w:val="center"/>
              <w:rPr>
                <w:color w:val="000000"/>
                <w:sz w:val="20"/>
                <w:szCs w:val="20"/>
              </w:rPr>
            </w:pPr>
            <w:r w:rsidRPr="0049480F">
              <w:rPr>
                <w:color w:val="000000"/>
                <w:sz w:val="20"/>
                <w:szCs w:val="20"/>
              </w:rPr>
              <w:t>2</w:t>
            </w:r>
          </w:p>
        </w:tc>
        <w:tc>
          <w:tcPr>
            <w:tcW w:w="791" w:type="pct"/>
            <w:tcBorders>
              <w:top w:val="nil"/>
              <w:left w:val="nil"/>
              <w:bottom w:val="single" w:sz="4" w:space="0" w:color="auto"/>
              <w:right w:val="single" w:sz="4" w:space="0" w:color="auto"/>
            </w:tcBorders>
            <w:shd w:val="clear" w:color="auto" w:fill="auto"/>
            <w:noWrap/>
            <w:vAlign w:val="center"/>
          </w:tcPr>
          <w:p w:rsidR="004B53FF" w:rsidRPr="0049480F" w:rsidRDefault="004B53FF" w:rsidP="0049480F">
            <w:pPr>
              <w:ind w:left="-57" w:right="-57"/>
              <w:jc w:val="center"/>
              <w:rPr>
                <w:color w:val="000000"/>
                <w:sz w:val="20"/>
                <w:szCs w:val="20"/>
              </w:rPr>
            </w:pPr>
            <w:r w:rsidRPr="0049480F">
              <w:rPr>
                <w:color w:val="000000"/>
                <w:sz w:val="20"/>
                <w:szCs w:val="20"/>
              </w:rPr>
              <w:t>ПТВМ-30М</w:t>
            </w:r>
          </w:p>
        </w:tc>
        <w:tc>
          <w:tcPr>
            <w:tcW w:w="769" w:type="pct"/>
            <w:tcBorders>
              <w:top w:val="nil"/>
              <w:left w:val="nil"/>
              <w:bottom w:val="single" w:sz="4" w:space="0" w:color="auto"/>
              <w:right w:val="single" w:sz="4" w:space="0" w:color="auto"/>
            </w:tcBorders>
            <w:shd w:val="clear" w:color="auto" w:fill="auto"/>
            <w:noWrap/>
            <w:vAlign w:val="center"/>
          </w:tcPr>
          <w:p w:rsidR="004B53FF" w:rsidRPr="0049480F" w:rsidRDefault="004B53FF" w:rsidP="0049480F">
            <w:pPr>
              <w:ind w:left="-57" w:right="-57"/>
              <w:jc w:val="center"/>
              <w:rPr>
                <w:color w:val="000000"/>
                <w:sz w:val="20"/>
                <w:szCs w:val="20"/>
              </w:rPr>
            </w:pPr>
            <w:r w:rsidRPr="0049480F">
              <w:rPr>
                <w:color w:val="000000"/>
                <w:sz w:val="20"/>
                <w:szCs w:val="20"/>
              </w:rPr>
              <w:t>1978 (2001)</w:t>
            </w:r>
          </w:p>
        </w:tc>
        <w:tc>
          <w:tcPr>
            <w:tcW w:w="822" w:type="pct"/>
            <w:tcBorders>
              <w:top w:val="nil"/>
              <w:left w:val="nil"/>
              <w:bottom w:val="single" w:sz="4" w:space="0" w:color="auto"/>
              <w:right w:val="single" w:sz="4" w:space="0" w:color="auto"/>
            </w:tcBorders>
            <w:shd w:val="clear" w:color="auto" w:fill="auto"/>
            <w:vAlign w:val="center"/>
          </w:tcPr>
          <w:p w:rsidR="004B53FF" w:rsidRPr="0049480F" w:rsidRDefault="004B53FF" w:rsidP="0049480F">
            <w:pPr>
              <w:ind w:left="-57" w:right="-57"/>
              <w:jc w:val="center"/>
              <w:rPr>
                <w:color w:val="000000"/>
                <w:sz w:val="20"/>
                <w:szCs w:val="20"/>
              </w:rPr>
            </w:pPr>
            <w:r w:rsidRPr="0049480F">
              <w:rPr>
                <w:color w:val="000000"/>
                <w:sz w:val="20"/>
                <w:szCs w:val="20"/>
              </w:rPr>
              <w:t>30 Гкал/ч</w:t>
            </w:r>
          </w:p>
        </w:tc>
        <w:tc>
          <w:tcPr>
            <w:tcW w:w="764" w:type="pct"/>
            <w:tcBorders>
              <w:top w:val="nil"/>
              <w:left w:val="nil"/>
              <w:bottom w:val="single" w:sz="4" w:space="0" w:color="auto"/>
              <w:right w:val="single" w:sz="4" w:space="0" w:color="auto"/>
            </w:tcBorders>
            <w:shd w:val="clear" w:color="auto" w:fill="auto"/>
            <w:noWrap/>
            <w:vAlign w:val="center"/>
          </w:tcPr>
          <w:p w:rsidR="004B53FF" w:rsidRPr="0049480F" w:rsidRDefault="004B53FF" w:rsidP="0049480F">
            <w:pPr>
              <w:ind w:left="-57" w:right="-57"/>
              <w:jc w:val="center"/>
              <w:rPr>
                <w:color w:val="000000"/>
                <w:sz w:val="20"/>
                <w:szCs w:val="20"/>
              </w:rPr>
            </w:pPr>
            <w:r w:rsidRPr="0049480F">
              <w:rPr>
                <w:color w:val="000000"/>
                <w:sz w:val="20"/>
                <w:szCs w:val="20"/>
              </w:rPr>
              <w:t>ПТВМ-30М</w:t>
            </w:r>
          </w:p>
        </w:tc>
        <w:tc>
          <w:tcPr>
            <w:tcW w:w="799" w:type="pct"/>
            <w:tcBorders>
              <w:top w:val="nil"/>
              <w:left w:val="nil"/>
              <w:bottom w:val="single" w:sz="4" w:space="0" w:color="auto"/>
              <w:right w:val="single" w:sz="4" w:space="0" w:color="auto"/>
            </w:tcBorders>
            <w:shd w:val="clear" w:color="auto" w:fill="auto"/>
            <w:noWrap/>
            <w:vAlign w:val="center"/>
          </w:tcPr>
          <w:p w:rsidR="004B53FF" w:rsidRPr="0049480F" w:rsidRDefault="004B53FF" w:rsidP="0049480F">
            <w:pPr>
              <w:ind w:left="-57" w:right="-57"/>
              <w:jc w:val="center"/>
              <w:rPr>
                <w:color w:val="000000"/>
                <w:sz w:val="20"/>
                <w:szCs w:val="20"/>
              </w:rPr>
            </w:pPr>
            <w:r w:rsidRPr="0049480F">
              <w:rPr>
                <w:color w:val="000000"/>
                <w:sz w:val="20"/>
                <w:szCs w:val="20"/>
              </w:rPr>
              <w:t>1978 (2001)</w:t>
            </w:r>
          </w:p>
        </w:tc>
        <w:tc>
          <w:tcPr>
            <w:tcW w:w="813" w:type="pct"/>
            <w:tcBorders>
              <w:top w:val="nil"/>
              <w:left w:val="nil"/>
              <w:bottom w:val="single" w:sz="4" w:space="0" w:color="auto"/>
              <w:right w:val="single" w:sz="4" w:space="0" w:color="auto"/>
            </w:tcBorders>
            <w:shd w:val="clear" w:color="auto" w:fill="auto"/>
            <w:vAlign w:val="center"/>
          </w:tcPr>
          <w:p w:rsidR="004B53FF" w:rsidRPr="0049480F" w:rsidRDefault="004B53FF" w:rsidP="0049480F">
            <w:pPr>
              <w:ind w:left="-57" w:right="-57"/>
              <w:jc w:val="center"/>
              <w:rPr>
                <w:color w:val="000000"/>
                <w:sz w:val="20"/>
                <w:szCs w:val="20"/>
              </w:rPr>
            </w:pPr>
            <w:r w:rsidRPr="0049480F">
              <w:rPr>
                <w:color w:val="000000"/>
                <w:sz w:val="20"/>
                <w:szCs w:val="20"/>
              </w:rPr>
              <w:t>30 Гкал/ч</w:t>
            </w:r>
          </w:p>
        </w:tc>
      </w:tr>
      <w:tr w:rsidR="004B53FF" w:rsidRPr="0049480F" w:rsidTr="007E4ACA">
        <w:trPr>
          <w:trHeight w:val="340"/>
        </w:trPr>
        <w:tc>
          <w:tcPr>
            <w:tcW w:w="242" w:type="pct"/>
            <w:tcBorders>
              <w:top w:val="nil"/>
              <w:left w:val="single" w:sz="4" w:space="0" w:color="auto"/>
              <w:bottom w:val="single" w:sz="4" w:space="0" w:color="auto"/>
              <w:right w:val="single" w:sz="4" w:space="0" w:color="auto"/>
            </w:tcBorders>
            <w:shd w:val="clear" w:color="auto" w:fill="auto"/>
            <w:noWrap/>
            <w:vAlign w:val="center"/>
          </w:tcPr>
          <w:p w:rsidR="004B53FF" w:rsidRPr="0049480F" w:rsidRDefault="004B53FF" w:rsidP="0049480F">
            <w:pPr>
              <w:ind w:left="-57" w:right="-57"/>
              <w:jc w:val="center"/>
              <w:rPr>
                <w:color w:val="000000"/>
                <w:sz w:val="20"/>
                <w:szCs w:val="20"/>
              </w:rPr>
            </w:pPr>
            <w:r w:rsidRPr="0049480F">
              <w:rPr>
                <w:color w:val="000000"/>
                <w:sz w:val="20"/>
                <w:szCs w:val="20"/>
              </w:rPr>
              <w:t>3</w:t>
            </w:r>
          </w:p>
        </w:tc>
        <w:tc>
          <w:tcPr>
            <w:tcW w:w="791" w:type="pct"/>
            <w:tcBorders>
              <w:top w:val="nil"/>
              <w:left w:val="nil"/>
              <w:bottom w:val="single" w:sz="4" w:space="0" w:color="auto"/>
              <w:right w:val="single" w:sz="4" w:space="0" w:color="auto"/>
            </w:tcBorders>
            <w:shd w:val="clear" w:color="auto" w:fill="auto"/>
            <w:noWrap/>
            <w:vAlign w:val="center"/>
          </w:tcPr>
          <w:p w:rsidR="004B53FF" w:rsidRPr="0049480F" w:rsidRDefault="004B53FF" w:rsidP="0049480F">
            <w:pPr>
              <w:ind w:left="-57" w:right="-57"/>
              <w:jc w:val="center"/>
              <w:rPr>
                <w:color w:val="000000"/>
                <w:sz w:val="20"/>
                <w:szCs w:val="20"/>
              </w:rPr>
            </w:pPr>
            <w:r w:rsidRPr="0049480F">
              <w:rPr>
                <w:color w:val="000000"/>
                <w:sz w:val="20"/>
                <w:szCs w:val="20"/>
              </w:rPr>
              <w:t>ПТВМ-30М</w:t>
            </w:r>
          </w:p>
        </w:tc>
        <w:tc>
          <w:tcPr>
            <w:tcW w:w="769" w:type="pct"/>
            <w:tcBorders>
              <w:top w:val="nil"/>
              <w:left w:val="nil"/>
              <w:bottom w:val="single" w:sz="4" w:space="0" w:color="auto"/>
              <w:right w:val="single" w:sz="4" w:space="0" w:color="auto"/>
            </w:tcBorders>
            <w:shd w:val="clear" w:color="auto" w:fill="auto"/>
            <w:noWrap/>
            <w:vAlign w:val="center"/>
          </w:tcPr>
          <w:p w:rsidR="004B53FF" w:rsidRPr="0049480F" w:rsidRDefault="004B53FF" w:rsidP="0049480F">
            <w:pPr>
              <w:ind w:left="-57" w:right="-57"/>
              <w:jc w:val="center"/>
              <w:rPr>
                <w:color w:val="000000"/>
                <w:sz w:val="20"/>
                <w:szCs w:val="20"/>
              </w:rPr>
            </w:pPr>
            <w:r w:rsidRPr="0049480F">
              <w:rPr>
                <w:color w:val="000000"/>
                <w:sz w:val="20"/>
                <w:szCs w:val="20"/>
              </w:rPr>
              <w:t>1978 (2014)</w:t>
            </w:r>
          </w:p>
        </w:tc>
        <w:tc>
          <w:tcPr>
            <w:tcW w:w="822" w:type="pct"/>
            <w:tcBorders>
              <w:top w:val="nil"/>
              <w:left w:val="nil"/>
              <w:bottom w:val="single" w:sz="4" w:space="0" w:color="auto"/>
              <w:right w:val="single" w:sz="4" w:space="0" w:color="auto"/>
            </w:tcBorders>
            <w:shd w:val="clear" w:color="auto" w:fill="auto"/>
            <w:vAlign w:val="center"/>
          </w:tcPr>
          <w:p w:rsidR="004B53FF" w:rsidRPr="0049480F" w:rsidRDefault="004B53FF" w:rsidP="0049480F">
            <w:pPr>
              <w:ind w:left="-57" w:right="-57"/>
              <w:jc w:val="center"/>
              <w:rPr>
                <w:color w:val="000000"/>
                <w:sz w:val="20"/>
                <w:szCs w:val="20"/>
              </w:rPr>
            </w:pPr>
            <w:r w:rsidRPr="0049480F">
              <w:rPr>
                <w:color w:val="000000"/>
                <w:sz w:val="20"/>
                <w:szCs w:val="20"/>
              </w:rPr>
              <w:t>30 Гкал/ч</w:t>
            </w:r>
          </w:p>
        </w:tc>
        <w:tc>
          <w:tcPr>
            <w:tcW w:w="764" w:type="pct"/>
            <w:tcBorders>
              <w:top w:val="nil"/>
              <w:left w:val="nil"/>
              <w:bottom w:val="single" w:sz="4" w:space="0" w:color="auto"/>
              <w:right w:val="single" w:sz="4" w:space="0" w:color="auto"/>
            </w:tcBorders>
            <w:shd w:val="clear" w:color="auto" w:fill="auto"/>
            <w:noWrap/>
            <w:vAlign w:val="center"/>
          </w:tcPr>
          <w:p w:rsidR="004B53FF" w:rsidRPr="0049480F" w:rsidRDefault="004B53FF" w:rsidP="0049480F">
            <w:pPr>
              <w:ind w:left="-57" w:right="-57"/>
              <w:jc w:val="center"/>
              <w:rPr>
                <w:color w:val="000000"/>
                <w:sz w:val="20"/>
                <w:szCs w:val="20"/>
              </w:rPr>
            </w:pPr>
            <w:r w:rsidRPr="0049480F">
              <w:rPr>
                <w:color w:val="000000"/>
                <w:sz w:val="20"/>
                <w:szCs w:val="20"/>
              </w:rPr>
              <w:t>ПТВМ-30М</w:t>
            </w:r>
          </w:p>
        </w:tc>
        <w:tc>
          <w:tcPr>
            <w:tcW w:w="799" w:type="pct"/>
            <w:tcBorders>
              <w:top w:val="nil"/>
              <w:left w:val="nil"/>
              <w:bottom w:val="single" w:sz="4" w:space="0" w:color="auto"/>
              <w:right w:val="single" w:sz="4" w:space="0" w:color="auto"/>
            </w:tcBorders>
            <w:shd w:val="clear" w:color="auto" w:fill="auto"/>
            <w:noWrap/>
            <w:vAlign w:val="center"/>
          </w:tcPr>
          <w:p w:rsidR="004B53FF" w:rsidRPr="0049480F" w:rsidRDefault="004B53FF" w:rsidP="0049480F">
            <w:pPr>
              <w:ind w:left="-57" w:right="-57"/>
              <w:jc w:val="center"/>
              <w:rPr>
                <w:color w:val="000000"/>
                <w:sz w:val="20"/>
                <w:szCs w:val="20"/>
              </w:rPr>
            </w:pPr>
            <w:r w:rsidRPr="0049480F">
              <w:rPr>
                <w:color w:val="000000"/>
                <w:sz w:val="20"/>
                <w:szCs w:val="20"/>
              </w:rPr>
              <w:t>1978 (2014)</w:t>
            </w:r>
          </w:p>
        </w:tc>
        <w:tc>
          <w:tcPr>
            <w:tcW w:w="813" w:type="pct"/>
            <w:tcBorders>
              <w:top w:val="nil"/>
              <w:left w:val="nil"/>
              <w:bottom w:val="single" w:sz="4" w:space="0" w:color="auto"/>
              <w:right w:val="single" w:sz="4" w:space="0" w:color="auto"/>
            </w:tcBorders>
            <w:shd w:val="clear" w:color="auto" w:fill="auto"/>
            <w:vAlign w:val="center"/>
          </w:tcPr>
          <w:p w:rsidR="004B53FF" w:rsidRPr="0049480F" w:rsidRDefault="004B53FF" w:rsidP="0049480F">
            <w:pPr>
              <w:ind w:left="-57" w:right="-57"/>
              <w:jc w:val="center"/>
              <w:rPr>
                <w:color w:val="000000"/>
                <w:sz w:val="20"/>
                <w:szCs w:val="20"/>
              </w:rPr>
            </w:pPr>
            <w:r w:rsidRPr="0049480F">
              <w:rPr>
                <w:color w:val="000000"/>
                <w:sz w:val="20"/>
                <w:szCs w:val="20"/>
              </w:rPr>
              <w:t>30 Гкал/ч</w:t>
            </w:r>
          </w:p>
        </w:tc>
      </w:tr>
      <w:tr w:rsidR="004B53FF" w:rsidRPr="0049480F" w:rsidTr="007E4ACA">
        <w:trPr>
          <w:trHeight w:val="340"/>
        </w:trPr>
        <w:tc>
          <w:tcPr>
            <w:tcW w:w="242" w:type="pct"/>
            <w:tcBorders>
              <w:top w:val="nil"/>
              <w:left w:val="single" w:sz="4" w:space="0" w:color="auto"/>
              <w:bottom w:val="single" w:sz="4" w:space="0" w:color="auto"/>
              <w:right w:val="single" w:sz="4" w:space="0" w:color="auto"/>
            </w:tcBorders>
            <w:shd w:val="clear" w:color="auto" w:fill="auto"/>
            <w:noWrap/>
            <w:vAlign w:val="center"/>
          </w:tcPr>
          <w:p w:rsidR="004B53FF" w:rsidRPr="0049480F" w:rsidRDefault="004B53FF" w:rsidP="0049480F">
            <w:pPr>
              <w:ind w:left="-57" w:right="-57"/>
              <w:jc w:val="center"/>
              <w:rPr>
                <w:color w:val="000000"/>
                <w:sz w:val="20"/>
                <w:szCs w:val="20"/>
              </w:rPr>
            </w:pPr>
            <w:r w:rsidRPr="0049480F">
              <w:rPr>
                <w:color w:val="000000"/>
                <w:sz w:val="20"/>
                <w:szCs w:val="20"/>
              </w:rPr>
              <w:t>4</w:t>
            </w:r>
          </w:p>
        </w:tc>
        <w:tc>
          <w:tcPr>
            <w:tcW w:w="791" w:type="pct"/>
            <w:tcBorders>
              <w:top w:val="nil"/>
              <w:left w:val="nil"/>
              <w:bottom w:val="single" w:sz="4" w:space="0" w:color="auto"/>
              <w:right w:val="single" w:sz="4" w:space="0" w:color="auto"/>
            </w:tcBorders>
            <w:shd w:val="clear" w:color="auto" w:fill="auto"/>
            <w:noWrap/>
            <w:vAlign w:val="center"/>
          </w:tcPr>
          <w:p w:rsidR="004B53FF" w:rsidRPr="0049480F" w:rsidRDefault="004B53FF" w:rsidP="0049480F">
            <w:pPr>
              <w:ind w:left="-57" w:right="-57"/>
              <w:jc w:val="center"/>
              <w:rPr>
                <w:color w:val="000000"/>
                <w:sz w:val="20"/>
                <w:szCs w:val="20"/>
              </w:rPr>
            </w:pPr>
            <w:r w:rsidRPr="0049480F">
              <w:rPr>
                <w:color w:val="000000"/>
                <w:sz w:val="20"/>
                <w:szCs w:val="20"/>
              </w:rPr>
              <w:t>ПТВМ-30М</w:t>
            </w:r>
          </w:p>
        </w:tc>
        <w:tc>
          <w:tcPr>
            <w:tcW w:w="769" w:type="pct"/>
            <w:tcBorders>
              <w:top w:val="nil"/>
              <w:left w:val="nil"/>
              <w:bottom w:val="single" w:sz="4" w:space="0" w:color="auto"/>
              <w:right w:val="single" w:sz="4" w:space="0" w:color="auto"/>
            </w:tcBorders>
            <w:shd w:val="clear" w:color="auto" w:fill="auto"/>
            <w:noWrap/>
            <w:vAlign w:val="center"/>
          </w:tcPr>
          <w:p w:rsidR="004B53FF" w:rsidRPr="0049480F" w:rsidRDefault="004B53FF" w:rsidP="0049480F">
            <w:pPr>
              <w:ind w:left="-57" w:right="-57"/>
              <w:jc w:val="center"/>
              <w:rPr>
                <w:color w:val="000000"/>
                <w:sz w:val="20"/>
                <w:szCs w:val="20"/>
              </w:rPr>
            </w:pPr>
            <w:r w:rsidRPr="0049480F">
              <w:rPr>
                <w:color w:val="000000"/>
                <w:sz w:val="20"/>
                <w:szCs w:val="20"/>
              </w:rPr>
              <w:t>1986 (2002)</w:t>
            </w:r>
          </w:p>
        </w:tc>
        <w:tc>
          <w:tcPr>
            <w:tcW w:w="822" w:type="pct"/>
            <w:tcBorders>
              <w:top w:val="nil"/>
              <w:left w:val="nil"/>
              <w:bottom w:val="single" w:sz="4" w:space="0" w:color="auto"/>
              <w:right w:val="single" w:sz="4" w:space="0" w:color="auto"/>
            </w:tcBorders>
            <w:shd w:val="clear" w:color="auto" w:fill="auto"/>
            <w:vAlign w:val="center"/>
          </w:tcPr>
          <w:p w:rsidR="004B53FF" w:rsidRPr="0049480F" w:rsidRDefault="004B53FF" w:rsidP="0049480F">
            <w:pPr>
              <w:ind w:left="-57" w:right="-57"/>
              <w:jc w:val="center"/>
              <w:rPr>
                <w:color w:val="000000"/>
                <w:sz w:val="20"/>
                <w:szCs w:val="20"/>
              </w:rPr>
            </w:pPr>
            <w:r w:rsidRPr="0049480F">
              <w:rPr>
                <w:color w:val="000000"/>
                <w:sz w:val="20"/>
                <w:szCs w:val="20"/>
              </w:rPr>
              <w:t>30 Гкал/ч</w:t>
            </w:r>
          </w:p>
        </w:tc>
        <w:tc>
          <w:tcPr>
            <w:tcW w:w="764" w:type="pct"/>
            <w:tcBorders>
              <w:top w:val="nil"/>
              <w:left w:val="nil"/>
              <w:bottom w:val="single" w:sz="4" w:space="0" w:color="auto"/>
              <w:right w:val="single" w:sz="4" w:space="0" w:color="auto"/>
            </w:tcBorders>
            <w:shd w:val="clear" w:color="auto" w:fill="auto"/>
            <w:noWrap/>
            <w:vAlign w:val="center"/>
          </w:tcPr>
          <w:p w:rsidR="004B53FF" w:rsidRPr="0049480F" w:rsidRDefault="004B53FF" w:rsidP="0049480F">
            <w:pPr>
              <w:ind w:left="-57" w:right="-57"/>
              <w:jc w:val="center"/>
              <w:rPr>
                <w:color w:val="000000"/>
                <w:sz w:val="20"/>
                <w:szCs w:val="20"/>
              </w:rPr>
            </w:pPr>
            <w:r w:rsidRPr="0049480F">
              <w:rPr>
                <w:color w:val="000000"/>
                <w:sz w:val="20"/>
                <w:szCs w:val="20"/>
              </w:rPr>
              <w:t>ПТВМ-30М</w:t>
            </w:r>
          </w:p>
        </w:tc>
        <w:tc>
          <w:tcPr>
            <w:tcW w:w="799" w:type="pct"/>
            <w:tcBorders>
              <w:top w:val="nil"/>
              <w:left w:val="nil"/>
              <w:bottom w:val="single" w:sz="4" w:space="0" w:color="auto"/>
              <w:right w:val="single" w:sz="4" w:space="0" w:color="auto"/>
            </w:tcBorders>
            <w:shd w:val="clear" w:color="auto" w:fill="auto"/>
            <w:noWrap/>
            <w:vAlign w:val="center"/>
          </w:tcPr>
          <w:p w:rsidR="004B53FF" w:rsidRPr="0049480F" w:rsidRDefault="004B53FF" w:rsidP="0049480F">
            <w:pPr>
              <w:ind w:left="-57" w:right="-57"/>
              <w:jc w:val="center"/>
              <w:rPr>
                <w:color w:val="000000"/>
                <w:sz w:val="20"/>
                <w:szCs w:val="20"/>
              </w:rPr>
            </w:pPr>
            <w:r w:rsidRPr="0049480F">
              <w:rPr>
                <w:color w:val="000000"/>
                <w:sz w:val="20"/>
                <w:szCs w:val="20"/>
              </w:rPr>
              <w:t>1986 (2002)</w:t>
            </w:r>
          </w:p>
        </w:tc>
        <w:tc>
          <w:tcPr>
            <w:tcW w:w="813" w:type="pct"/>
            <w:tcBorders>
              <w:top w:val="nil"/>
              <w:left w:val="nil"/>
              <w:bottom w:val="single" w:sz="4" w:space="0" w:color="auto"/>
              <w:right w:val="single" w:sz="4" w:space="0" w:color="auto"/>
            </w:tcBorders>
            <w:shd w:val="clear" w:color="auto" w:fill="auto"/>
            <w:vAlign w:val="center"/>
          </w:tcPr>
          <w:p w:rsidR="004B53FF" w:rsidRPr="0049480F" w:rsidRDefault="004B53FF" w:rsidP="0049480F">
            <w:pPr>
              <w:ind w:left="-57" w:right="-57"/>
              <w:jc w:val="center"/>
              <w:rPr>
                <w:color w:val="000000"/>
                <w:sz w:val="20"/>
                <w:szCs w:val="20"/>
              </w:rPr>
            </w:pPr>
            <w:r w:rsidRPr="0049480F">
              <w:rPr>
                <w:color w:val="000000"/>
                <w:sz w:val="20"/>
                <w:szCs w:val="20"/>
              </w:rPr>
              <w:t>30 Гкал/ч</w:t>
            </w:r>
          </w:p>
        </w:tc>
      </w:tr>
      <w:tr w:rsidR="004B53FF" w:rsidRPr="0049480F" w:rsidTr="007E4ACA">
        <w:trPr>
          <w:trHeight w:val="340"/>
        </w:trPr>
        <w:tc>
          <w:tcPr>
            <w:tcW w:w="242" w:type="pct"/>
            <w:tcBorders>
              <w:top w:val="nil"/>
              <w:left w:val="single" w:sz="4" w:space="0" w:color="auto"/>
              <w:bottom w:val="single" w:sz="4" w:space="0" w:color="auto"/>
              <w:right w:val="single" w:sz="4" w:space="0" w:color="auto"/>
            </w:tcBorders>
            <w:shd w:val="clear" w:color="auto" w:fill="auto"/>
            <w:noWrap/>
            <w:vAlign w:val="center"/>
          </w:tcPr>
          <w:p w:rsidR="004B53FF" w:rsidRPr="0049480F" w:rsidRDefault="004B53FF" w:rsidP="0049480F">
            <w:pPr>
              <w:ind w:left="-57" w:right="-57"/>
              <w:jc w:val="center"/>
              <w:rPr>
                <w:color w:val="000000"/>
                <w:sz w:val="20"/>
                <w:szCs w:val="20"/>
              </w:rPr>
            </w:pPr>
            <w:r w:rsidRPr="0049480F">
              <w:rPr>
                <w:color w:val="000000"/>
                <w:sz w:val="20"/>
                <w:szCs w:val="20"/>
              </w:rPr>
              <w:t>5</w:t>
            </w:r>
          </w:p>
        </w:tc>
        <w:tc>
          <w:tcPr>
            <w:tcW w:w="791" w:type="pct"/>
            <w:tcBorders>
              <w:top w:val="nil"/>
              <w:left w:val="nil"/>
              <w:bottom w:val="single" w:sz="4" w:space="0" w:color="auto"/>
              <w:right w:val="single" w:sz="4" w:space="0" w:color="auto"/>
            </w:tcBorders>
            <w:shd w:val="clear" w:color="auto" w:fill="auto"/>
            <w:noWrap/>
            <w:vAlign w:val="center"/>
          </w:tcPr>
          <w:p w:rsidR="004B53FF" w:rsidRPr="0049480F" w:rsidRDefault="004B53FF" w:rsidP="0049480F">
            <w:pPr>
              <w:ind w:left="-57" w:right="-57"/>
              <w:jc w:val="center"/>
              <w:rPr>
                <w:color w:val="000000"/>
                <w:sz w:val="20"/>
                <w:szCs w:val="20"/>
              </w:rPr>
            </w:pPr>
            <w:r w:rsidRPr="0049480F">
              <w:rPr>
                <w:color w:val="000000"/>
                <w:sz w:val="20"/>
                <w:szCs w:val="20"/>
              </w:rPr>
              <w:t>ПТВМ-30М</w:t>
            </w:r>
          </w:p>
        </w:tc>
        <w:tc>
          <w:tcPr>
            <w:tcW w:w="769" w:type="pct"/>
            <w:tcBorders>
              <w:top w:val="nil"/>
              <w:left w:val="nil"/>
              <w:bottom w:val="single" w:sz="4" w:space="0" w:color="auto"/>
              <w:right w:val="single" w:sz="4" w:space="0" w:color="auto"/>
            </w:tcBorders>
            <w:shd w:val="clear" w:color="auto" w:fill="auto"/>
            <w:noWrap/>
            <w:vAlign w:val="center"/>
          </w:tcPr>
          <w:p w:rsidR="004B53FF" w:rsidRPr="0049480F" w:rsidRDefault="004B53FF" w:rsidP="0049480F">
            <w:pPr>
              <w:ind w:left="-57" w:right="-57"/>
              <w:jc w:val="center"/>
              <w:rPr>
                <w:color w:val="000000"/>
                <w:sz w:val="20"/>
                <w:szCs w:val="20"/>
              </w:rPr>
            </w:pPr>
            <w:r w:rsidRPr="0049480F">
              <w:rPr>
                <w:color w:val="000000"/>
                <w:sz w:val="20"/>
                <w:szCs w:val="20"/>
              </w:rPr>
              <w:t>1986 (2002)</w:t>
            </w:r>
          </w:p>
        </w:tc>
        <w:tc>
          <w:tcPr>
            <w:tcW w:w="822" w:type="pct"/>
            <w:tcBorders>
              <w:top w:val="nil"/>
              <w:left w:val="nil"/>
              <w:bottom w:val="single" w:sz="4" w:space="0" w:color="auto"/>
              <w:right w:val="single" w:sz="4" w:space="0" w:color="auto"/>
            </w:tcBorders>
            <w:shd w:val="clear" w:color="auto" w:fill="auto"/>
            <w:vAlign w:val="center"/>
          </w:tcPr>
          <w:p w:rsidR="004B53FF" w:rsidRPr="0049480F" w:rsidRDefault="004B53FF" w:rsidP="0049480F">
            <w:pPr>
              <w:ind w:left="-57" w:right="-57"/>
              <w:jc w:val="center"/>
              <w:rPr>
                <w:color w:val="000000"/>
                <w:sz w:val="20"/>
                <w:szCs w:val="20"/>
              </w:rPr>
            </w:pPr>
            <w:r w:rsidRPr="0049480F">
              <w:rPr>
                <w:color w:val="000000"/>
                <w:sz w:val="20"/>
                <w:szCs w:val="20"/>
              </w:rPr>
              <w:t>30 Гкал/ч</w:t>
            </w:r>
          </w:p>
        </w:tc>
        <w:tc>
          <w:tcPr>
            <w:tcW w:w="764" w:type="pct"/>
            <w:tcBorders>
              <w:top w:val="nil"/>
              <w:left w:val="nil"/>
              <w:bottom w:val="single" w:sz="4" w:space="0" w:color="auto"/>
              <w:right w:val="single" w:sz="4" w:space="0" w:color="auto"/>
            </w:tcBorders>
            <w:shd w:val="clear" w:color="auto" w:fill="auto"/>
            <w:noWrap/>
            <w:vAlign w:val="center"/>
          </w:tcPr>
          <w:p w:rsidR="004B53FF" w:rsidRPr="0049480F" w:rsidRDefault="004B53FF" w:rsidP="0049480F">
            <w:pPr>
              <w:ind w:left="-57" w:right="-57"/>
              <w:jc w:val="center"/>
              <w:rPr>
                <w:color w:val="000000"/>
                <w:sz w:val="20"/>
                <w:szCs w:val="20"/>
              </w:rPr>
            </w:pPr>
            <w:r w:rsidRPr="0049480F">
              <w:rPr>
                <w:color w:val="000000"/>
                <w:sz w:val="20"/>
                <w:szCs w:val="20"/>
              </w:rPr>
              <w:t>ПТВМ-30М</w:t>
            </w:r>
          </w:p>
        </w:tc>
        <w:tc>
          <w:tcPr>
            <w:tcW w:w="799" w:type="pct"/>
            <w:tcBorders>
              <w:top w:val="nil"/>
              <w:left w:val="nil"/>
              <w:bottom w:val="single" w:sz="4" w:space="0" w:color="auto"/>
              <w:right w:val="single" w:sz="4" w:space="0" w:color="auto"/>
            </w:tcBorders>
            <w:shd w:val="clear" w:color="auto" w:fill="auto"/>
            <w:noWrap/>
            <w:vAlign w:val="center"/>
          </w:tcPr>
          <w:p w:rsidR="004B53FF" w:rsidRPr="0049480F" w:rsidRDefault="004B53FF" w:rsidP="0049480F">
            <w:pPr>
              <w:ind w:left="-57" w:right="-57"/>
              <w:jc w:val="center"/>
              <w:rPr>
                <w:color w:val="000000"/>
                <w:sz w:val="20"/>
                <w:szCs w:val="20"/>
              </w:rPr>
            </w:pPr>
            <w:r w:rsidRPr="0049480F">
              <w:rPr>
                <w:color w:val="000000"/>
                <w:sz w:val="20"/>
                <w:szCs w:val="20"/>
              </w:rPr>
              <w:t>1986 (2002)</w:t>
            </w:r>
          </w:p>
        </w:tc>
        <w:tc>
          <w:tcPr>
            <w:tcW w:w="813" w:type="pct"/>
            <w:tcBorders>
              <w:top w:val="nil"/>
              <w:left w:val="nil"/>
              <w:bottom w:val="single" w:sz="4" w:space="0" w:color="auto"/>
              <w:right w:val="single" w:sz="4" w:space="0" w:color="auto"/>
            </w:tcBorders>
            <w:shd w:val="clear" w:color="auto" w:fill="auto"/>
            <w:vAlign w:val="center"/>
          </w:tcPr>
          <w:p w:rsidR="004B53FF" w:rsidRPr="0049480F" w:rsidRDefault="004B53FF" w:rsidP="0049480F">
            <w:pPr>
              <w:ind w:left="-57" w:right="-57"/>
              <w:jc w:val="center"/>
              <w:rPr>
                <w:color w:val="000000"/>
                <w:sz w:val="20"/>
                <w:szCs w:val="20"/>
              </w:rPr>
            </w:pPr>
            <w:r w:rsidRPr="0049480F">
              <w:rPr>
                <w:color w:val="000000"/>
                <w:sz w:val="20"/>
                <w:szCs w:val="20"/>
              </w:rPr>
              <w:t>30 Гкал/ч</w:t>
            </w:r>
          </w:p>
        </w:tc>
      </w:tr>
      <w:tr w:rsidR="00320896" w:rsidRPr="0049480F" w:rsidTr="007E4ACA">
        <w:trPr>
          <w:trHeight w:val="340"/>
        </w:trPr>
        <w:tc>
          <w:tcPr>
            <w:tcW w:w="1802" w:type="pct"/>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20896" w:rsidRPr="0049480F" w:rsidRDefault="00320896" w:rsidP="0049480F">
            <w:pPr>
              <w:ind w:left="-57" w:right="-57"/>
              <w:jc w:val="center"/>
              <w:rPr>
                <w:b/>
                <w:color w:val="000000"/>
                <w:sz w:val="20"/>
                <w:szCs w:val="20"/>
              </w:rPr>
            </w:pPr>
            <w:r w:rsidRPr="0049480F">
              <w:rPr>
                <w:b/>
                <w:color w:val="000000"/>
                <w:sz w:val="20"/>
                <w:szCs w:val="20"/>
              </w:rPr>
              <w:t>Всего по котельной</w:t>
            </w:r>
          </w:p>
        </w:tc>
        <w:tc>
          <w:tcPr>
            <w:tcW w:w="822" w:type="pct"/>
            <w:tcBorders>
              <w:top w:val="nil"/>
              <w:left w:val="nil"/>
              <w:bottom w:val="single" w:sz="4" w:space="0" w:color="auto"/>
              <w:right w:val="single" w:sz="4" w:space="0" w:color="auto"/>
            </w:tcBorders>
            <w:shd w:val="clear" w:color="auto" w:fill="auto"/>
            <w:vAlign w:val="center"/>
            <w:hideMark/>
          </w:tcPr>
          <w:p w:rsidR="00320896" w:rsidRPr="0049480F" w:rsidRDefault="00320896" w:rsidP="0049480F">
            <w:pPr>
              <w:ind w:left="-57" w:right="-57"/>
              <w:jc w:val="center"/>
              <w:rPr>
                <w:b/>
                <w:color w:val="000000"/>
                <w:sz w:val="20"/>
                <w:szCs w:val="20"/>
              </w:rPr>
            </w:pPr>
            <w:r w:rsidRPr="0049480F">
              <w:rPr>
                <w:b/>
                <w:color w:val="000000"/>
                <w:sz w:val="20"/>
                <w:szCs w:val="20"/>
              </w:rPr>
              <w:t>150 Гкал/ч</w:t>
            </w:r>
          </w:p>
        </w:tc>
        <w:tc>
          <w:tcPr>
            <w:tcW w:w="1563" w:type="pct"/>
            <w:gridSpan w:val="2"/>
            <w:tcBorders>
              <w:top w:val="single" w:sz="4" w:space="0" w:color="auto"/>
              <w:left w:val="nil"/>
              <w:bottom w:val="single" w:sz="4" w:space="0" w:color="auto"/>
              <w:right w:val="single" w:sz="4" w:space="0" w:color="000000"/>
            </w:tcBorders>
            <w:shd w:val="clear" w:color="auto" w:fill="auto"/>
            <w:noWrap/>
            <w:vAlign w:val="center"/>
            <w:hideMark/>
          </w:tcPr>
          <w:p w:rsidR="00320896" w:rsidRPr="0049480F" w:rsidRDefault="00320896" w:rsidP="0049480F">
            <w:pPr>
              <w:ind w:left="-57" w:right="-57"/>
              <w:jc w:val="center"/>
              <w:rPr>
                <w:b/>
                <w:color w:val="000000"/>
                <w:sz w:val="20"/>
                <w:szCs w:val="20"/>
              </w:rPr>
            </w:pPr>
            <w:r w:rsidRPr="0049480F">
              <w:rPr>
                <w:b/>
                <w:color w:val="000000"/>
                <w:sz w:val="20"/>
                <w:szCs w:val="20"/>
              </w:rPr>
              <w:t> </w:t>
            </w:r>
          </w:p>
        </w:tc>
        <w:tc>
          <w:tcPr>
            <w:tcW w:w="813" w:type="pct"/>
            <w:tcBorders>
              <w:top w:val="nil"/>
              <w:left w:val="nil"/>
              <w:bottom w:val="single" w:sz="4" w:space="0" w:color="auto"/>
              <w:right w:val="single" w:sz="4" w:space="0" w:color="auto"/>
            </w:tcBorders>
            <w:shd w:val="clear" w:color="auto" w:fill="auto"/>
            <w:noWrap/>
            <w:vAlign w:val="center"/>
            <w:hideMark/>
          </w:tcPr>
          <w:p w:rsidR="00320896" w:rsidRPr="0049480F" w:rsidRDefault="00320896" w:rsidP="0049480F">
            <w:pPr>
              <w:ind w:left="-57" w:right="-57"/>
              <w:jc w:val="center"/>
              <w:rPr>
                <w:b/>
                <w:color w:val="000000"/>
                <w:sz w:val="20"/>
                <w:szCs w:val="20"/>
              </w:rPr>
            </w:pPr>
            <w:r w:rsidRPr="0049480F">
              <w:rPr>
                <w:b/>
                <w:color w:val="000000"/>
                <w:sz w:val="20"/>
                <w:szCs w:val="20"/>
              </w:rPr>
              <w:t>150 Гкал/ч</w:t>
            </w:r>
          </w:p>
        </w:tc>
      </w:tr>
    </w:tbl>
    <w:p w:rsidR="007154C9" w:rsidRPr="0049480F" w:rsidRDefault="007154C9" w:rsidP="0049480F">
      <w:pPr>
        <w:spacing w:line="360" w:lineRule="auto"/>
        <w:ind w:firstLine="709"/>
        <w:contextualSpacing/>
        <w:jc w:val="both"/>
        <w:rPr>
          <w:rFonts w:eastAsia="Calibri"/>
        </w:rPr>
      </w:pPr>
    </w:p>
    <w:p w:rsidR="003272D3" w:rsidRPr="0049480F" w:rsidRDefault="00C82E23" w:rsidP="0049480F">
      <w:pPr>
        <w:spacing w:line="360" w:lineRule="auto"/>
        <w:ind w:firstLine="709"/>
        <w:contextualSpacing/>
        <w:jc w:val="both"/>
        <w:rPr>
          <w:rFonts w:eastAsia="Calibri"/>
          <w:sz w:val="26"/>
          <w:szCs w:val="26"/>
        </w:rPr>
      </w:pPr>
      <w:r w:rsidRPr="0049480F">
        <w:rPr>
          <w:rFonts w:eastAsia="Calibri"/>
          <w:sz w:val="26"/>
          <w:szCs w:val="26"/>
        </w:rPr>
        <w:t>Для повышения надежности теплоснабжения при отключении внешнего электроснабжения, на котельной в 2019 году выполнена установка аварийного источника электроснабжения.</w:t>
      </w:r>
    </w:p>
    <w:p w:rsidR="007154C9" w:rsidRPr="0049480F" w:rsidRDefault="007154C9" w:rsidP="0049480F">
      <w:pPr>
        <w:spacing w:line="360" w:lineRule="auto"/>
        <w:ind w:firstLine="709"/>
        <w:contextualSpacing/>
        <w:jc w:val="both"/>
        <w:rPr>
          <w:rFonts w:eastAsia="Calibri"/>
          <w:sz w:val="26"/>
          <w:szCs w:val="26"/>
        </w:rPr>
      </w:pPr>
      <w:r w:rsidRPr="0049480F">
        <w:rPr>
          <w:rFonts w:eastAsia="Calibri"/>
          <w:sz w:val="26"/>
          <w:szCs w:val="26"/>
        </w:rPr>
        <w:t xml:space="preserve">Схемой теплоснабжения предусматривается </w:t>
      </w:r>
      <w:r w:rsidR="00E15DBA" w:rsidRPr="0049480F">
        <w:rPr>
          <w:rFonts w:eastAsia="Calibri"/>
          <w:sz w:val="26"/>
          <w:szCs w:val="26"/>
        </w:rPr>
        <w:t>переключения части нагрузок (25 </w:t>
      </w:r>
      <w:r w:rsidRPr="0049480F">
        <w:rPr>
          <w:rFonts w:eastAsia="Calibri"/>
          <w:sz w:val="26"/>
          <w:szCs w:val="26"/>
        </w:rPr>
        <w:t>Гкал/ч) ЦК-2 на ЦК-1 в 202</w:t>
      </w:r>
      <w:r w:rsidR="00C10EDC" w:rsidRPr="0049480F">
        <w:rPr>
          <w:rFonts w:eastAsia="Calibri"/>
          <w:sz w:val="26"/>
          <w:szCs w:val="26"/>
        </w:rPr>
        <w:t>5</w:t>
      </w:r>
      <w:r w:rsidRPr="0049480F">
        <w:rPr>
          <w:rFonts w:eastAsia="Calibri"/>
          <w:sz w:val="26"/>
          <w:szCs w:val="26"/>
        </w:rPr>
        <w:t xml:space="preserve"> году. Переключение позволит высвободить тепловые мощности для подключения новых потребителей в зоне действия источника. </w:t>
      </w:r>
    </w:p>
    <w:p w:rsidR="00C10EDC" w:rsidRPr="0049480F" w:rsidRDefault="00C10EDC" w:rsidP="0049480F">
      <w:pPr>
        <w:spacing w:line="360" w:lineRule="auto"/>
        <w:ind w:firstLine="709"/>
        <w:contextualSpacing/>
        <w:jc w:val="both"/>
        <w:rPr>
          <w:rFonts w:eastAsia="Calibri"/>
          <w:sz w:val="26"/>
          <w:szCs w:val="26"/>
        </w:rPr>
      </w:pPr>
      <w:r w:rsidRPr="0049480F">
        <w:rPr>
          <w:rFonts w:eastAsia="Calibri"/>
          <w:sz w:val="26"/>
          <w:szCs w:val="26"/>
        </w:rPr>
        <w:t>При дальнейшем развитии территорий Юго-Западного микрорайона и микрорайона СУ-62 и увеличении объектов теплопотребления, с целью обеспечения существующих и перспективных потребителей качественными услугами централизованного теплоснабжения, а также повышения уровня надежности систем теплоснабжения, последующими актуализациями схемы теплоснабжения рекомендуется рассмотреть необходимость строительства нового источника («пиковой» БМК), расположенного в непосредственной близости к центру нагрузок.</w:t>
      </w:r>
    </w:p>
    <w:p w:rsidR="00CA226C" w:rsidRPr="0049480F" w:rsidRDefault="00CA226C" w:rsidP="0049480F">
      <w:pPr>
        <w:spacing w:line="360" w:lineRule="auto"/>
        <w:ind w:firstLine="709"/>
        <w:contextualSpacing/>
        <w:jc w:val="both"/>
        <w:rPr>
          <w:rFonts w:eastAsia="Calibri"/>
          <w:sz w:val="26"/>
          <w:szCs w:val="26"/>
        </w:rPr>
      </w:pPr>
      <w:bookmarkStart w:id="118" w:name="_Toc42605449"/>
    </w:p>
    <w:p w:rsidR="00040B1B" w:rsidRPr="0049480F" w:rsidRDefault="000555C7" w:rsidP="0049480F">
      <w:pPr>
        <w:pStyle w:val="0311"/>
        <w:spacing w:before="0" w:line="360" w:lineRule="auto"/>
        <w:rPr>
          <w:rFonts w:cs="Times New Roman"/>
          <w:szCs w:val="26"/>
        </w:rPr>
      </w:pPr>
      <w:bookmarkStart w:id="119" w:name="_Toc149570911"/>
      <w:r w:rsidRPr="0049480F">
        <w:rPr>
          <w:rFonts w:cs="Times New Roman"/>
          <w:szCs w:val="26"/>
        </w:rPr>
        <w:t>Графики совместной работы источников тепловой энергии, функционирующих в режиме комбинированной выработки электрической и тепловой энергии и котельных</w:t>
      </w:r>
      <w:bookmarkEnd w:id="118"/>
      <w:bookmarkEnd w:id="119"/>
    </w:p>
    <w:p w:rsidR="003B0EFF" w:rsidRPr="0049480F" w:rsidRDefault="003B0EFF" w:rsidP="0049480F">
      <w:pPr>
        <w:spacing w:line="360" w:lineRule="auto"/>
        <w:ind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 xml:space="preserve">Источники комбинированной выработки тепловой и электрической энергии на территории г. Нефтеюганск отсутствуют. Совместная работа источников тепловой энергии Схемой теплоснабжения не предусматривается. </w:t>
      </w:r>
    </w:p>
    <w:p w:rsidR="001040BF" w:rsidRPr="0049480F" w:rsidRDefault="001040BF" w:rsidP="0049480F">
      <w:pPr>
        <w:spacing w:line="360" w:lineRule="auto"/>
        <w:ind w:firstLine="709"/>
        <w:jc w:val="both"/>
        <w:rPr>
          <w:rFonts w:eastAsia="Calibri"/>
          <w:sz w:val="26"/>
          <w:szCs w:val="26"/>
        </w:rPr>
      </w:pPr>
    </w:p>
    <w:p w:rsidR="00CA226C" w:rsidRPr="0049480F" w:rsidRDefault="00CA226C" w:rsidP="0049480F">
      <w:pPr>
        <w:pStyle w:val="0311"/>
        <w:spacing w:before="0" w:line="360" w:lineRule="auto"/>
        <w:rPr>
          <w:rFonts w:cs="Times New Roman"/>
          <w:szCs w:val="26"/>
        </w:rPr>
      </w:pPr>
      <w:bookmarkStart w:id="120" w:name="_Toc149570912"/>
      <w:r w:rsidRPr="0049480F">
        <w:rPr>
          <w:rFonts w:cs="Times New Roman"/>
          <w:szCs w:val="26"/>
        </w:rPr>
        <w:t>Меры по выводу из эксплуатации, консервации и демонтажу избыточных источников тепловой энергии, а также источников тепловой энергии, выработавших нормативный срок службы, в случае если продление срока службы технически невозможно или экономически нецелесообразно</w:t>
      </w:r>
      <w:bookmarkEnd w:id="120"/>
    </w:p>
    <w:p w:rsidR="008464D4" w:rsidRPr="0049480F" w:rsidRDefault="008464D4" w:rsidP="0049480F">
      <w:pPr>
        <w:widowControl w:val="0"/>
        <w:spacing w:line="360" w:lineRule="auto"/>
        <w:ind w:firstLine="567"/>
        <w:jc w:val="both"/>
        <w:rPr>
          <w:rFonts w:eastAsia="Calibri"/>
          <w:sz w:val="26"/>
          <w:szCs w:val="26"/>
        </w:rPr>
      </w:pPr>
      <w:r w:rsidRPr="0049480F">
        <w:rPr>
          <w:rFonts w:eastAsia="Calibri"/>
          <w:sz w:val="26"/>
          <w:szCs w:val="26"/>
        </w:rPr>
        <w:t>В настоящее время котельные СУ-62 и «Юго-Западная» выведены из эксплуатации, тепловые сети, ранее принадлежащие ООО «РН-Юганскнефтегаз», переданы по договору дарения в собственность администрации города Нефтеюганска и включены в реестр муниципального имущества департаментом муниципального имущества администрации города Нефтеюганска.</w:t>
      </w:r>
    </w:p>
    <w:p w:rsidR="008464D4" w:rsidRPr="0049480F" w:rsidRDefault="008464D4" w:rsidP="0049480F">
      <w:pPr>
        <w:spacing w:line="360" w:lineRule="auto"/>
        <w:ind w:firstLine="709"/>
        <w:jc w:val="both"/>
        <w:rPr>
          <w:rFonts w:eastAsia="Calibri"/>
          <w:sz w:val="26"/>
          <w:szCs w:val="26"/>
        </w:rPr>
      </w:pPr>
      <w:r w:rsidRPr="0049480F">
        <w:rPr>
          <w:rFonts w:eastAsia="Calibri"/>
          <w:sz w:val="26"/>
          <w:szCs w:val="26"/>
        </w:rPr>
        <w:t>АО «ЮТТС» владеет тепловыми сетями на праве аренды по договору аренды с департаментом муниципального имущества администрации города Нефтеюганска.</w:t>
      </w:r>
    </w:p>
    <w:p w:rsidR="002A634A" w:rsidRPr="0049480F" w:rsidRDefault="002A634A" w:rsidP="0049480F">
      <w:pPr>
        <w:spacing w:line="360" w:lineRule="auto"/>
        <w:ind w:firstLine="709"/>
        <w:jc w:val="both"/>
        <w:rPr>
          <w:rFonts w:eastAsia="Calibri"/>
          <w:sz w:val="26"/>
          <w:szCs w:val="26"/>
        </w:rPr>
      </w:pPr>
    </w:p>
    <w:p w:rsidR="009F10FD" w:rsidRPr="0049480F" w:rsidRDefault="000555C7" w:rsidP="0049480F">
      <w:pPr>
        <w:pStyle w:val="0311"/>
        <w:spacing w:before="0" w:line="360" w:lineRule="auto"/>
        <w:rPr>
          <w:rFonts w:cs="Times New Roman"/>
          <w:szCs w:val="26"/>
        </w:rPr>
      </w:pPr>
      <w:bookmarkStart w:id="121" w:name="_Toc42605451"/>
      <w:bookmarkStart w:id="122" w:name="_Toc149570913"/>
      <w:bookmarkEnd w:id="95"/>
      <w:r w:rsidRPr="0049480F">
        <w:rPr>
          <w:rFonts w:cs="Times New Roman"/>
          <w:szCs w:val="26"/>
        </w:rPr>
        <w:t>Меры по переоборудованию котельных в источники тепловой энергии, функционирующие в режиме комбинированной выработки электрической и тепловой энергии</w:t>
      </w:r>
      <w:bookmarkEnd w:id="121"/>
      <w:bookmarkEnd w:id="122"/>
    </w:p>
    <w:p w:rsidR="003B0EFF" w:rsidRPr="0049480F" w:rsidRDefault="003B0EFF" w:rsidP="0049480F">
      <w:pPr>
        <w:spacing w:line="360" w:lineRule="auto"/>
        <w:ind w:firstLine="567"/>
        <w:jc w:val="both"/>
        <w:rPr>
          <w:rFonts w:eastAsia="Calibri"/>
          <w:sz w:val="26"/>
          <w:szCs w:val="26"/>
        </w:rPr>
      </w:pPr>
      <w:r w:rsidRPr="0049480F">
        <w:rPr>
          <w:rFonts w:eastAsia="Calibri"/>
          <w:sz w:val="26"/>
          <w:szCs w:val="26"/>
        </w:rPr>
        <w:t xml:space="preserve">Применение </w:t>
      </w:r>
      <w:r w:rsidR="008F1CAE" w:rsidRPr="0049480F">
        <w:rPr>
          <w:rFonts w:eastAsia="Calibri"/>
          <w:sz w:val="26"/>
          <w:szCs w:val="26"/>
        </w:rPr>
        <w:t xml:space="preserve">на котельные </w:t>
      </w:r>
      <w:r w:rsidRPr="0049480F">
        <w:rPr>
          <w:rFonts w:eastAsia="Calibri"/>
          <w:sz w:val="26"/>
          <w:szCs w:val="26"/>
        </w:rPr>
        <w:t xml:space="preserve">комбинированной выработки тепловой и электрической энергии рассмотрено в </w:t>
      </w:r>
      <w:r w:rsidR="003272D3" w:rsidRPr="0049480F">
        <w:rPr>
          <w:rFonts w:eastAsia="Calibri"/>
          <w:sz w:val="26"/>
          <w:szCs w:val="26"/>
        </w:rPr>
        <w:t>Гл</w:t>
      </w:r>
      <w:r w:rsidRPr="0049480F">
        <w:rPr>
          <w:rFonts w:eastAsia="Calibri"/>
          <w:sz w:val="26"/>
          <w:szCs w:val="26"/>
        </w:rPr>
        <w:t>аве</w:t>
      </w:r>
      <w:r w:rsidR="00E15DBA" w:rsidRPr="0049480F">
        <w:rPr>
          <w:rFonts w:eastAsia="Calibri"/>
          <w:sz w:val="26"/>
          <w:szCs w:val="26"/>
        </w:rPr>
        <w:t xml:space="preserve"> 5</w:t>
      </w:r>
      <w:r w:rsidRPr="0049480F">
        <w:rPr>
          <w:rFonts w:eastAsia="Calibri"/>
          <w:sz w:val="26"/>
          <w:szCs w:val="26"/>
        </w:rPr>
        <w:t xml:space="preserve"> «</w:t>
      </w:r>
      <w:r w:rsidR="00E15DBA" w:rsidRPr="0049480F">
        <w:rPr>
          <w:rFonts w:eastAsia="Calibri"/>
          <w:sz w:val="26"/>
          <w:szCs w:val="26"/>
        </w:rPr>
        <w:t>Мастер-план развития систем теплоснабжения города Нефтеюганска»</w:t>
      </w:r>
      <w:r w:rsidR="001746DC" w:rsidRPr="0049480F">
        <w:rPr>
          <w:rFonts w:eastAsia="Calibri"/>
          <w:sz w:val="26"/>
          <w:szCs w:val="26"/>
        </w:rPr>
        <w:t xml:space="preserve"> обосновывающих материалов к схеме теплоснабжения г. Нефтеюганска на период 20</w:t>
      </w:r>
      <w:r w:rsidR="00643A9D" w:rsidRPr="0049480F">
        <w:rPr>
          <w:rFonts w:eastAsia="Calibri"/>
          <w:sz w:val="26"/>
          <w:szCs w:val="26"/>
        </w:rPr>
        <w:t>21</w:t>
      </w:r>
      <w:r w:rsidR="001746DC" w:rsidRPr="0049480F">
        <w:rPr>
          <w:rFonts w:eastAsia="Calibri"/>
          <w:sz w:val="26"/>
          <w:szCs w:val="26"/>
        </w:rPr>
        <w:t>-2033 гг</w:t>
      </w:r>
      <w:r w:rsidRPr="0049480F">
        <w:rPr>
          <w:rFonts w:eastAsia="Calibri"/>
          <w:sz w:val="26"/>
          <w:szCs w:val="26"/>
        </w:rPr>
        <w:t xml:space="preserve">. </w:t>
      </w:r>
    </w:p>
    <w:p w:rsidR="003B0EFF" w:rsidRPr="0049480F" w:rsidRDefault="003B0EFF" w:rsidP="0049480F">
      <w:pPr>
        <w:spacing w:line="360" w:lineRule="auto"/>
        <w:ind w:firstLine="709"/>
        <w:contextualSpacing/>
        <w:jc w:val="both"/>
        <w:rPr>
          <w:rFonts w:eastAsia="Calibri"/>
          <w:sz w:val="26"/>
          <w:szCs w:val="26"/>
        </w:rPr>
      </w:pPr>
      <w:r w:rsidRPr="0049480F">
        <w:rPr>
          <w:rFonts w:eastAsia="Calibri"/>
          <w:sz w:val="26"/>
          <w:szCs w:val="26"/>
        </w:rPr>
        <w:t>Целесообразность собственной генерации электрической энергии в комбинированном цикле можно оценить исходя из стоимости эквивалентов приобретаемых и реализуемых ТСО энергоресурсов. Стоимость эквивалентов электрической и тепловой энергии, а также приро</w:t>
      </w:r>
      <w:r w:rsidR="00501A89" w:rsidRPr="0049480F">
        <w:rPr>
          <w:rFonts w:eastAsia="Calibri"/>
          <w:sz w:val="26"/>
          <w:szCs w:val="26"/>
        </w:rPr>
        <w:t>д</w:t>
      </w:r>
      <w:r w:rsidR="00983C03" w:rsidRPr="0049480F">
        <w:rPr>
          <w:rFonts w:eastAsia="Calibri"/>
          <w:sz w:val="26"/>
          <w:szCs w:val="26"/>
        </w:rPr>
        <w:t xml:space="preserve">ного газа приведены в таблице </w:t>
      </w:r>
      <w:r w:rsidR="00983C03" w:rsidRPr="0049480F">
        <w:rPr>
          <w:rFonts w:eastAsia="Calibri"/>
          <w:sz w:val="26"/>
          <w:szCs w:val="26"/>
        </w:rPr>
        <w:fldChar w:fldCharType="begin"/>
      </w:r>
      <w:r w:rsidR="00983C03" w:rsidRPr="0049480F">
        <w:rPr>
          <w:rFonts w:eastAsia="Calibri"/>
          <w:sz w:val="26"/>
          <w:szCs w:val="26"/>
        </w:rPr>
        <w:instrText xml:space="preserve"> REF  таб_стоимость_экв_ээ \h  \* MERGEFORMAT </w:instrText>
      </w:r>
      <w:r w:rsidR="00983C03" w:rsidRPr="0049480F">
        <w:rPr>
          <w:rFonts w:eastAsia="Calibri"/>
          <w:sz w:val="26"/>
          <w:szCs w:val="26"/>
        </w:rPr>
      </w:r>
      <w:r w:rsidR="00983C03" w:rsidRPr="0049480F">
        <w:rPr>
          <w:rFonts w:eastAsia="Calibri"/>
          <w:sz w:val="26"/>
          <w:szCs w:val="26"/>
        </w:rPr>
        <w:fldChar w:fldCharType="separate"/>
      </w:r>
      <w:r w:rsidR="00840798" w:rsidRPr="00840798">
        <w:rPr>
          <w:rFonts w:eastAsia="Calibri"/>
          <w:noProof/>
          <w:sz w:val="26"/>
          <w:szCs w:val="26"/>
          <w:lang w:eastAsia="en-US"/>
        </w:rPr>
        <w:t>23</w:t>
      </w:r>
      <w:r w:rsidR="00983C03" w:rsidRPr="0049480F">
        <w:rPr>
          <w:rFonts w:eastAsia="Calibri"/>
          <w:sz w:val="26"/>
          <w:szCs w:val="26"/>
        </w:rPr>
        <w:fldChar w:fldCharType="end"/>
      </w:r>
      <w:r w:rsidR="00983C03" w:rsidRPr="0049480F">
        <w:rPr>
          <w:rFonts w:eastAsia="Calibri"/>
          <w:sz w:val="26"/>
          <w:szCs w:val="26"/>
        </w:rPr>
        <w:t xml:space="preserve"> и на рисунке </w:t>
      </w:r>
      <w:r w:rsidR="00983C03" w:rsidRPr="0049480F">
        <w:rPr>
          <w:rFonts w:eastAsia="Calibri"/>
          <w:sz w:val="26"/>
          <w:szCs w:val="26"/>
        </w:rPr>
        <w:fldChar w:fldCharType="begin"/>
      </w:r>
      <w:r w:rsidR="00983C03" w:rsidRPr="0049480F">
        <w:rPr>
          <w:rFonts w:eastAsia="Calibri"/>
          <w:sz w:val="26"/>
          <w:szCs w:val="26"/>
        </w:rPr>
        <w:instrText xml:space="preserve"> REF  рис_стомость_экв_ээ \h  \* MERGEFORMAT </w:instrText>
      </w:r>
      <w:r w:rsidR="00983C03" w:rsidRPr="0049480F">
        <w:rPr>
          <w:rFonts w:eastAsia="Calibri"/>
          <w:sz w:val="26"/>
          <w:szCs w:val="26"/>
        </w:rPr>
      </w:r>
      <w:r w:rsidR="00983C03" w:rsidRPr="0049480F">
        <w:rPr>
          <w:rFonts w:eastAsia="Calibri"/>
          <w:sz w:val="26"/>
          <w:szCs w:val="26"/>
        </w:rPr>
        <w:fldChar w:fldCharType="separate"/>
      </w:r>
      <w:r w:rsidR="00840798" w:rsidRPr="00840798">
        <w:rPr>
          <w:rFonts w:eastAsia="Calibri"/>
          <w:noProof/>
          <w:sz w:val="26"/>
          <w:szCs w:val="26"/>
          <w:lang w:eastAsia="en-US"/>
        </w:rPr>
        <w:t>3</w:t>
      </w:r>
      <w:r w:rsidR="00983C03" w:rsidRPr="0049480F">
        <w:rPr>
          <w:rFonts w:eastAsia="Calibri"/>
          <w:sz w:val="26"/>
          <w:szCs w:val="26"/>
        </w:rPr>
        <w:fldChar w:fldCharType="end"/>
      </w:r>
      <w:r w:rsidRPr="0049480F">
        <w:rPr>
          <w:rFonts w:eastAsia="Calibri"/>
          <w:sz w:val="26"/>
          <w:szCs w:val="26"/>
        </w:rPr>
        <w:t>.</w:t>
      </w:r>
    </w:p>
    <w:p w:rsidR="003B0EFF" w:rsidRPr="0049480F" w:rsidRDefault="003B0EFF" w:rsidP="0049480F">
      <w:pPr>
        <w:keepNext/>
        <w:spacing w:after="120"/>
        <w:rPr>
          <w:rFonts w:eastAsia="Calibri"/>
          <w:b/>
          <w:lang w:eastAsia="en-US"/>
        </w:rPr>
      </w:pPr>
      <w:bookmarkStart w:id="123" w:name="_Ref49863278"/>
      <w:bookmarkStart w:id="124" w:name="_Toc507350633"/>
      <w:bookmarkStart w:id="125" w:name="_Toc509684877"/>
      <w:r w:rsidRPr="0049480F">
        <w:rPr>
          <w:rFonts w:eastAsia="Calibri"/>
          <w:b/>
          <w:lang w:eastAsia="en-US"/>
        </w:rPr>
        <w:t xml:space="preserve">Таблица </w:t>
      </w:r>
      <w:bookmarkStart w:id="126" w:name="таб_стоимость_экв_ээ"/>
      <w:r w:rsidRPr="0049480F">
        <w:rPr>
          <w:rFonts w:eastAsia="Calibri"/>
          <w:b/>
          <w:lang w:eastAsia="en-US"/>
        </w:rPr>
        <w:fldChar w:fldCharType="begin"/>
      </w:r>
      <w:r w:rsidRPr="0049480F">
        <w:rPr>
          <w:rFonts w:eastAsia="Calibri"/>
          <w:b/>
          <w:lang w:eastAsia="en-US"/>
        </w:rPr>
        <w:instrText xml:space="preserve"> SEQ Таблица \* ARABIC </w:instrText>
      </w:r>
      <w:r w:rsidRPr="0049480F">
        <w:rPr>
          <w:rFonts w:eastAsia="Calibri"/>
          <w:b/>
          <w:lang w:eastAsia="en-US"/>
        </w:rPr>
        <w:fldChar w:fldCharType="separate"/>
      </w:r>
      <w:r w:rsidR="00840798">
        <w:rPr>
          <w:rFonts w:eastAsia="Calibri"/>
          <w:b/>
          <w:noProof/>
          <w:lang w:eastAsia="en-US"/>
        </w:rPr>
        <w:t>23</w:t>
      </w:r>
      <w:r w:rsidRPr="0049480F">
        <w:rPr>
          <w:rFonts w:eastAsia="Calibri"/>
          <w:b/>
          <w:lang w:eastAsia="en-US"/>
        </w:rPr>
        <w:fldChar w:fldCharType="end"/>
      </w:r>
      <w:bookmarkEnd w:id="123"/>
      <w:bookmarkEnd w:id="126"/>
      <w:r w:rsidRPr="0049480F">
        <w:rPr>
          <w:rFonts w:eastAsia="Calibri"/>
          <w:b/>
          <w:lang w:eastAsia="en-US"/>
        </w:rPr>
        <w:t xml:space="preserve"> – Стоимость эквивалента электрической энергии, тепла и природного газа</w:t>
      </w:r>
      <w:bookmarkEnd w:id="124"/>
      <w:bookmarkEnd w:id="125"/>
    </w:p>
    <w:tbl>
      <w:tblPr>
        <w:tblW w:w="5000" w:type="pct"/>
        <w:tblLook w:val="04A0" w:firstRow="1" w:lastRow="0" w:firstColumn="1" w:lastColumn="0" w:noHBand="0" w:noVBand="1"/>
      </w:tblPr>
      <w:tblGrid>
        <w:gridCol w:w="2972"/>
        <w:gridCol w:w="1444"/>
        <w:gridCol w:w="2085"/>
        <w:gridCol w:w="1696"/>
        <w:gridCol w:w="1431"/>
      </w:tblGrid>
      <w:tr w:rsidR="003B0EFF" w:rsidRPr="0049480F" w:rsidTr="008464D4">
        <w:trPr>
          <w:trHeight w:val="20"/>
        </w:trPr>
        <w:tc>
          <w:tcPr>
            <w:tcW w:w="154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3B0EFF" w:rsidRPr="0049480F" w:rsidRDefault="003B0EFF" w:rsidP="0049480F">
            <w:pPr>
              <w:jc w:val="center"/>
              <w:rPr>
                <w:b/>
                <w:color w:val="000000"/>
                <w:sz w:val="20"/>
                <w:szCs w:val="20"/>
              </w:rPr>
            </w:pPr>
            <w:r w:rsidRPr="0049480F">
              <w:rPr>
                <w:b/>
                <w:color w:val="000000"/>
                <w:sz w:val="20"/>
                <w:szCs w:val="20"/>
              </w:rPr>
              <w:t>Наименование</w:t>
            </w:r>
          </w:p>
        </w:tc>
        <w:tc>
          <w:tcPr>
            <w:tcW w:w="750" w:type="pct"/>
            <w:tcBorders>
              <w:top w:val="single" w:sz="4" w:space="0" w:color="auto"/>
              <w:left w:val="nil"/>
              <w:bottom w:val="single" w:sz="4" w:space="0" w:color="auto"/>
              <w:right w:val="single" w:sz="4" w:space="0" w:color="auto"/>
            </w:tcBorders>
            <w:shd w:val="clear" w:color="auto" w:fill="auto"/>
            <w:vAlign w:val="center"/>
            <w:hideMark/>
          </w:tcPr>
          <w:p w:rsidR="003B0EFF" w:rsidRPr="0049480F" w:rsidRDefault="003B0EFF" w:rsidP="0049480F">
            <w:pPr>
              <w:jc w:val="center"/>
              <w:rPr>
                <w:b/>
                <w:color w:val="000000"/>
                <w:sz w:val="20"/>
                <w:szCs w:val="20"/>
              </w:rPr>
            </w:pPr>
            <w:r w:rsidRPr="0049480F">
              <w:rPr>
                <w:b/>
                <w:color w:val="000000"/>
                <w:sz w:val="20"/>
                <w:szCs w:val="20"/>
              </w:rPr>
              <w:t>Ед. изм.</w:t>
            </w:r>
          </w:p>
        </w:tc>
        <w:tc>
          <w:tcPr>
            <w:tcW w:w="1083" w:type="pct"/>
            <w:tcBorders>
              <w:top w:val="single" w:sz="4" w:space="0" w:color="auto"/>
              <w:left w:val="nil"/>
              <w:bottom w:val="single" w:sz="4" w:space="0" w:color="auto"/>
              <w:right w:val="single" w:sz="4" w:space="0" w:color="auto"/>
            </w:tcBorders>
            <w:shd w:val="clear" w:color="auto" w:fill="auto"/>
            <w:vAlign w:val="center"/>
            <w:hideMark/>
          </w:tcPr>
          <w:p w:rsidR="003B0EFF" w:rsidRPr="0049480F" w:rsidRDefault="003B0EFF" w:rsidP="0049480F">
            <w:pPr>
              <w:jc w:val="center"/>
              <w:rPr>
                <w:b/>
                <w:color w:val="000000"/>
                <w:sz w:val="20"/>
                <w:szCs w:val="20"/>
              </w:rPr>
            </w:pPr>
            <w:r w:rsidRPr="0049480F">
              <w:rPr>
                <w:b/>
                <w:color w:val="000000"/>
                <w:sz w:val="20"/>
                <w:szCs w:val="20"/>
              </w:rPr>
              <w:t>Электрическая энергия</w:t>
            </w:r>
          </w:p>
        </w:tc>
        <w:tc>
          <w:tcPr>
            <w:tcW w:w="881" w:type="pct"/>
            <w:tcBorders>
              <w:top w:val="single" w:sz="4" w:space="0" w:color="auto"/>
              <w:left w:val="nil"/>
              <w:bottom w:val="single" w:sz="4" w:space="0" w:color="auto"/>
              <w:right w:val="single" w:sz="4" w:space="0" w:color="auto"/>
            </w:tcBorders>
            <w:shd w:val="clear" w:color="auto" w:fill="auto"/>
            <w:vAlign w:val="center"/>
            <w:hideMark/>
          </w:tcPr>
          <w:p w:rsidR="003B0EFF" w:rsidRPr="0049480F" w:rsidRDefault="003B0EFF" w:rsidP="0049480F">
            <w:pPr>
              <w:jc w:val="center"/>
              <w:rPr>
                <w:b/>
                <w:color w:val="000000"/>
                <w:sz w:val="20"/>
                <w:szCs w:val="20"/>
              </w:rPr>
            </w:pPr>
            <w:r w:rsidRPr="0049480F">
              <w:rPr>
                <w:b/>
                <w:color w:val="000000"/>
                <w:sz w:val="20"/>
                <w:szCs w:val="20"/>
              </w:rPr>
              <w:t>Тепловая энергия</w:t>
            </w:r>
          </w:p>
        </w:tc>
        <w:tc>
          <w:tcPr>
            <w:tcW w:w="743" w:type="pct"/>
            <w:tcBorders>
              <w:top w:val="single" w:sz="4" w:space="0" w:color="auto"/>
              <w:left w:val="nil"/>
              <w:bottom w:val="single" w:sz="4" w:space="0" w:color="auto"/>
              <w:right w:val="single" w:sz="4" w:space="0" w:color="auto"/>
            </w:tcBorders>
            <w:shd w:val="clear" w:color="auto" w:fill="auto"/>
            <w:vAlign w:val="center"/>
            <w:hideMark/>
          </w:tcPr>
          <w:p w:rsidR="003B0EFF" w:rsidRPr="0049480F" w:rsidRDefault="003B0EFF" w:rsidP="0049480F">
            <w:pPr>
              <w:jc w:val="center"/>
              <w:rPr>
                <w:b/>
                <w:color w:val="000000"/>
                <w:sz w:val="20"/>
                <w:szCs w:val="20"/>
              </w:rPr>
            </w:pPr>
            <w:r w:rsidRPr="0049480F">
              <w:rPr>
                <w:b/>
                <w:color w:val="000000"/>
                <w:sz w:val="20"/>
                <w:szCs w:val="20"/>
              </w:rPr>
              <w:t>Природный газ</w:t>
            </w:r>
          </w:p>
        </w:tc>
      </w:tr>
      <w:tr w:rsidR="00EB3782" w:rsidRPr="0049480F" w:rsidTr="008464D4">
        <w:trPr>
          <w:trHeight w:val="20"/>
        </w:trPr>
        <w:tc>
          <w:tcPr>
            <w:tcW w:w="1543" w:type="pct"/>
            <w:tcBorders>
              <w:top w:val="nil"/>
              <w:left w:val="single" w:sz="4" w:space="0" w:color="auto"/>
              <w:bottom w:val="single" w:sz="4" w:space="0" w:color="auto"/>
              <w:right w:val="single" w:sz="4" w:space="0" w:color="auto"/>
            </w:tcBorders>
            <w:shd w:val="clear" w:color="auto" w:fill="auto"/>
            <w:vAlign w:val="center"/>
            <w:hideMark/>
          </w:tcPr>
          <w:p w:rsidR="00EB3782" w:rsidRPr="0049480F" w:rsidRDefault="00EB3782" w:rsidP="0049480F">
            <w:pPr>
              <w:jc w:val="center"/>
              <w:rPr>
                <w:color w:val="000000"/>
                <w:sz w:val="20"/>
                <w:szCs w:val="20"/>
              </w:rPr>
            </w:pPr>
            <w:r w:rsidRPr="0049480F">
              <w:rPr>
                <w:color w:val="000000"/>
                <w:sz w:val="20"/>
                <w:szCs w:val="20"/>
              </w:rPr>
              <w:t>Цена электрической энергии ОЭС (1-й ценовой зоне)</w:t>
            </w:r>
          </w:p>
        </w:tc>
        <w:tc>
          <w:tcPr>
            <w:tcW w:w="750" w:type="pct"/>
            <w:tcBorders>
              <w:top w:val="nil"/>
              <w:left w:val="nil"/>
              <w:bottom w:val="single" w:sz="4" w:space="0" w:color="auto"/>
              <w:right w:val="single" w:sz="4" w:space="0" w:color="auto"/>
            </w:tcBorders>
            <w:shd w:val="clear" w:color="auto" w:fill="auto"/>
            <w:vAlign w:val="center"/>
            <w:hideMark/>
          </w:tcPr>
          <w:p w:rsidR="00EB3782" w:rsidRPr="0049480F" w:rsidRDefault="00EB3782" w:rsidP="0049480F">
            <w:pPr>
              <w:jc w:val="center"/>
              <w:rPr>
                <w:color w:val="000000"/>
                <w:sz w:val="20"/>
                <w:szCs w:val="20"/>
              </w:rPr>
            </w:pPr>
            <w:r w:rsidRPr="0049480F">
              <w:rPr>
                <w:color w:val="000000"/>
                <w:sz w:val="20"/>
                <w:szCs w:val="20"/>
              </w:rPr>
              <w:t>руб./кВт*ч</w:t>
            </w:r>
          </w:p>
        </w:tc>
        <w:tc>
          <w:tcPr>
            <w:tcW w:w="1083" w:type="pct"/>
            <w:tcBorders>
              <w:top w:val="nil"/>
              <w:left w:val="nil"/>
              <w:bottom w:val="single" w:sz="4" w:space="0" w:color="auto"/>
              <w:right w:val="single" w:sz="4" w:space="0" w:color="auto"/>
            </w:tcBorders>
            <w:shd w:val="clear" w:color="auto" w:fill="auto"/>
            <w:vAlign w:val="center"/>
            <w:hideMark/>
          </w:tcPr>
          <w:p w:rsidR="00EB3782" w:rsidRPr="0049480F" w:rsidRDefault="00EB3782" w:rsidP="0049480F">
            <w:pPr>
              <w:jc w:val="center"/>
              <w:rPr>
                <w:color w:val="000000"/>
                <w:sz w:val="20"/>
                <w:szCs w:val="20"/>
              </w:rPr>
            </w:pPr>
            <w:r w:rsidRPr="0049480F">
              <w:rPr>
                <w:color w:val="000000"/>
                <w:sz w:val="20"/>
                <w:szCs w:val="20"/>
              </w:rPr>
              <w:t>4,8</w:t>
            </w:r>
          </w:p>
        </w:tc>
        <w:tc>
          <w:tcPr>
            <w:tcW w:w="881" w:type="pct"/>
            <w:tcBorders>
              <w:top w:val="nil"/>
              <w:left w:val="nil"/>
              <w:bottom w:val="single" w:sz="4" w:space="0" w:color="auto"/>
              <w:right w:val="single" w:sz="4" w:space="0" w:color="auto"/>
            </w:tcBorders>
            <w:shd w:val="clear" w:color="auto" w:fill="auto"/>
            <w:vAlign w:val="center"/>
            <w:hideMark/>
          </w:tcPr>
          <w:p w:rsidR="00EB3782" w:rsidRPr="0049480F" w:rsidRDefault="00EB3782" w:rsidP="0049480F">
            <w:pPr>
              <w:jc w:val="center"/>
              <w:rPr>
                <w:color w:val="000000"/>
                <w:sz w:val="20"/>
                <w:szCs w:val="20"/>
              </w:rPr>
            </w:pPr>
            <w:r w:rsidRPr="0049480F">
              <w:rPr>
                <w:color w:val="000000"/>
                <w:sz w:val="20"/>
                <w:szCs w:val="20"/>
              </w:rPr>
              <w:t> </w:t>
            </w:r>
          </w:p>
        </w:tc>
        <w:tc>
          <w:tcPr>
            <w:tcW w:w="743" w:type="pct"/>
            <w:tcBorders>
              <w:top w:val="nil"/>
              <w:left w:val="nil"/>
              <w:bottom w:val="single" w:sz="4" w:space="0" w:color="auto"/>
              <w:right w:val="single" w:sz="4" w:space="0" w:color="auto"/>
            </w:tcBorders>
            <w:shd w:val="clear" w:color="auto" w:fill="auto"/>
            <w:vAlign w:val="center"/>
            <w:hideMark/>
          </w:tcPr>
          <w:p w:rsidR="00EB3782" w:rsidRPr="0049480F" w:rsidRDefault="00EB3782" w:rsidP="0049480F">
            <w:pPr>
              <w:jc w:val="center"/>
              <w:rPr>
                <w:color w:val="000000"/>
                <w:sz w:val="20"/>
                <w:szCs w:val="20"/>
              </w:rPr>
            </w:pPr>
            <w:r w:rsidRPr="0049480F">
              <w:rPr>
                <w:color w:val="000000"/>
                <w:sz w:val="20"/>
                <w:szCs w:val="20"/>
              </w:rPr>
              <w:t> </w:t>
            </w:r>
          </w:p>
        </w:tc>
      </w:tr>
      <w:tr w:rsidR="00EB3782" w:rsidRPr="0049480F" w:rsidTr="008464D4">
        <w:trPr>
          <w:trHeight w:val="20"/>
        </w:trPr>
        <w:tc>
          <w:tcPr>
            <w:tcW w:w="1543" w:type="pct"/>
            <w:tcBorders>
              <w:top w:val="nil"/>
              <w:left w:val="single" w:sz="4" w:space="0" w:color="auto"/>
              <w:bottom w:val="single" w:sz="4" w:space="0" w:color="auto"/>
              <w:right w:val="single" w:sz="4" w:space="0" w:color="auto"/>
            </w:tcBorders>
            <w:shd w:val="clear" w:color="auto" w:fill="auto"/>
            <w:vAlign w:val="center"/>
            <w:hideMark/>
          </w:tcPr>
          <w:p w:rsidR="00EB3782" w:rsidRPr="0049480F" w:rsidRDefault="00EB3782" w:rsidP="0049480F">
            <w:pPr>
              <w:jc w:val="center"/>
              <w:rPr>
                <w:color w:val="000000"/>
                <w:sz w:val="20"/>
                <w:szCs w:val="20"/>
              </w:rPr>
            </w:pPr>
            <w:r w:rsidRPr="0049480F">
              <w:rPr>
                <w:color w:val="000000"/>
                <w:sz w:val="20"/>
                <w:szCs w:val="20"/>
              </w:rPr>
              <w:t>Стоимость тепловой энергии на котельных</w:t>
            </w:r>
          </w:p>
        </w:tc>
        <w:tc>
          <w:tcPr>
            <w:tcW w:w="750" w:type="pct"/>
            <w:tcBorders>
              <w:top w:val="nil"/>
              <w:left w:val="nil"/>
              <w:bottom w:val="single" w:sz="4" w:space="0" w:color="auto"/>
              <w:right w:val="single" w:sz="4" w:space="0" w:color="auto"/>
            </w:tcBorders>
            <w:shd w:val="clear" w:color="auto" w:fill="auto"/>
            <w:vAlign w:val="center"/>
            <w:hideMark/>
          </w:tcPr>
          <w:p w:rsidR="00EB3782" w:rsidRPr="0049480F" w:rsidRDefault="00EB3782" w:rsidP="0049480F">
            <w:pPr>
              <w:jc w:val="center"/>
              <w:rPr>
                <w:color w:val="000000"/>
                <w:sz w:val="20"/>
                <w:szCs w:val="20"/>
              </w:rPr>
            </w:pPr>
            <w:r w:rsidRPr="0049480F">
              <w:rPr>
                <w:color w:val="000000"/>
                <w:sz w:val="20"/>
                <w:szCs w:val="20"/>
              </w:rPr>
              <w:t>руб./Гкал</w:t>
            </w:r>
          </w:p>
        </w:tc>
        <w:tc>
          <w:tcPr>
            <w:tcW w:w="1083" w:type="pct"/>
            <w:tcBorders>
              <w:top w:val="nil"/>
              <w:left w:val="nil"/>
              <w:bottom w:val="single" w:sz="4" w:space="0" w:color="auto"/>
              <w:right w:val="single" w:sz="4" w:space="0" w:color="auto"/>
            </w:tcBorders>
            <w:shd w:val="clear" w:color="auto" w:fill="auto"/>
            <w:vAlign w:val="center"/>
            <w:hideMark/>
          </w:tcPr>
          <w:p w:rsidR="00EB3782" w:rsidRPr="0049480F" w:rsidRDefault="00EB3782" w:rsidP="0049480F">
            <w:pPr>
              <w:jc w:val="center"/>
              <w:rPr>
                <w:color w:val="000000"/>
                <w:sz w:val="20"/>
                <w:szCs w:val="20"/>
              </w:rPr>
            </w:pPr>
            <w:r w:rsidRPr="0049480F">
              <w:rPr>
                <w:color w:val="000000"/>
                <w:sz w:val="20"/>
                <w:szCs w:val="20"/>
              </w:rPr>
              <w:t> </w:t>
            </w:r>
          </w:p>
        </w:tc>
        <w:tc>
          <w:tcPr>
            <w:tcW w:w="881" w:type="pct"/>
            <w:tcBorders>
              <w:top w:val="nil"/>
              <w:left w:val="nil"/>
              <w:bottom w:val="single" w:sz="4" w:space="0" w:color="auto"/>
              <w:right w:val="single" w:sz="4" w:space="0" w:color="auto"/>
            </w:tcBorders>
            <w:shd w:val="clear" w:color="auto" w:fill="auto"/>
            <w:vAlign w:val="center"/>
            <w:hideMark/>
          </w:tcPr>
          <w:p w:rsidR="00EB3782" w:rsidRPr="0049480F" w:rsidRDefault="00EB3782" w:rsidP="0049480F">
            <w:pPr>
              <w:jc w:val="center"/>
              <w:rPr>
                <w:color w:val="000000"/>
                <w:sz w:val="20"/>
                <w:szCs w:val="20"/>
              </w:rPr>
            </w:pPr>
            <w:r w:rsidRPr="0049480F">
              <w:rPr>
                <w:color w:val="000000"/>
                <w:sz w:val="20"/>
                <w:szCs w:val="20"/>
              </w:rPr>
              <w:t>1706,8</w:t>
            </w:r>
          </w:p>
        </w:tc>
        <w:tc>
          <w:tcPr>
            <w:tcW w:w="743" w:type="pct"/>
            <w:tcBorders>
              <w:top w:val="nil"/>
              <w:left w:val="nil"/>
              <w:bottom w:val="single" w:sz="4" w:space="0" w:color="auto"/>
              <w:right w:val="single" w:sz="4" w:space="0" w:color="auto"/>
            </w:tcBorders>
            <w:shd w:val="clear" w:color="auto" w:fill="auto"/>
            <w:vAlign w:val="center"/>
            <w:hideMark/>
          </w:tcPr>
          <w:p w:rsidR="00EB3782" w:rsidRPr="0049480F" w:rsidRDefault="00EB3782" w:rsidP="0049480F">
            <w:pPr>
              <w:jc w:val="center"/>
              <w:rPr>
                <w:color w:val="000000"/>
                <w:sz w:val="20"/>
                <w:szCs w:val="20"/>
              </w:rPr>
            </w:pPr>
            <w:r w:rsidRPr="0049480F">
              <w:rPr>
                <w:color w:val="000000"/>
                <w:sz w:val="20"/>
                <w:szCs w:val="20"/>
              </w:rPr>
              <w:t> </w:t>
            </w:r>
          </w:p>
        </w:tc>
      </w:tr>
      <w:tr w:rsidR="00EB3782" w:rsidRPr="0049480F" w:rsidTr="008464D4">
        <w:trPr>
          <w:trHeight w:val="20"/>
        </w:trPr>
        <w:tc>
          <w:tcPr>
            <w:tcW w:w="1543" w:type="pct"/>
            <w:tcBorders>
              <w:top w:val="nil"/>
              <w:left w:val="single" w:sz="4" w:space="0" w:color="auto"/>
              <w:bottom w:val="single" w:sz="4" w:space="0" w:color="auto"/>
              <w:right w:val="single" w:sz="4" w:space="0" w:color="auto"/>
            </w:tcBorders>
            <w:shd w:val="clear" w:color="auto" w:fill="auto"/>
            <w:vAlign w:val="center"/>
            <w:hideMark/>
          </w:tcPr>
          <w:p w:rsidR="00EB3782" w:rsidRPr="0049480F" w:rsidRDefault="00EB3782" w:rsidP="0049480F">
            <w:pPr>
              <w:jc w:val="center"/>
              <w:rPr>
                <w:color w:val="000000"/>
                <w:sz w:val="20"/>
                <w:szCs w:val="20"/>
              </w:rPr>
            </w:pPr>
            <w:r w:rsidRPr="0049480F">
              <w:rPr>
                <w:color w:val="000000"/>
                <w:sz w:val="20"/>
                <w:szCs w:val="20"/>
              </w:rPr>
              <w:t>Стоимость газа</w:t>
            </w:r>
          </w:p>
        </w:tc>
        <w:tc>
          <w:tcPr>
            <w:tcW w:w="750" w:type="pct"/>
            <w:tcBorders>
              <w:top w:val="nil"/>
              <w:left w:val="nil"/>
              <w:bottom w:val="single" w:sz="4" w:space="0" w:color="auto"/>
              <w:right w:val="single" w:sz="4" w:space="0" w:color="auto"/>
            </w:tcBorders>
            <w:shd w:val="clear" w:color="auto" w:fill="auto"/>
            <w:vAlign w:val="center"/>
            <w:hideMark/>
          </w:tcPr>
          <w:p w:rsidR="00EB3782" w:rsidRPr="0049480F" w:rsidRDefault="00EB3782" w:rsidP="0049480F">
            <w:pPr>
              <w:jc w:val="center"/>
              <w:rPr>
                <w:color w:val="000000"/>
                <w:sz w:val="20"/>
                <w:szCs w:val="20"/>
              </w:rPr>
            </w:pPr>
            <w:r w:rsidRPr="0049480F">
              <w:rPr>
                <w:color w:val="000000"/>
                <w:sz w:val="20"/>
                <w:szCs w:val="20"/>
              </w:rPr>
              <w:t>руб./тыс.нм3</w:t>
            </w:r>
          </w:p>
        </w:tc>
        <w:tc>
          <w:tcPr>
            <w:tcW w:w="1083" w:type="pct"/>
            <w:tcBorders>
              <w:top w:val="nil"/>
              <w:left w:val="nil"/>
              <w:bottom w:val="single" w:sz="4" w:space="0" w:color="auto"/>
              <w:right w:val="single" w:sz="4" w:space="0" w:color="auto"/>
            </w:tcBorders>
            <w:shd w:val="clear" w:color="auto" w:fill="auto"/>
            <w:vAlign w:val="center"/>
            <w:hideMark/>
          </w:tcPr>
          <w:p w:rsidR="00EB3782" w:rsidRPr="0049480F" w:rsidRDefault="00EB3782" w:rsidP="0049480F">
            <w:pPr>
              <w:jc w:val="center"/>
              <w:rPr>
                <w:color w:val="000000"/>
                <w:sz w:val="20"/>
                <w:szCs w:val="20"/>
              </w:rPr>
            </w:pPr>
            <w:r w:rsidRPr="0049480F">
              <w:rPr>
                <w:color w:val="000000"/>
                <w:sz w:val="20"/>
                <w:szCs w:val="20"/>
              </w:rPr>
              <w:t> </w:t>
            </w:r>
          </w:p>
        </w:tc>
        <w:tc>
          <w:tcPr>
            <w:tcW w:w="881" w:type="pct"/>
            <w:tcBorders>
              <w:top w:val="nil"/>
              <w:left w:val="nil"/>
              <w:bottom w:val="single" w:sz="4" w:space="0" w:color="auto"/>
              <w:right w:val="single" w:sz="4" w:space="0" w:color="auto"/>
            </w:tcBorders>
            <w:shd w:val="clear" w:color="auto" w:fill="auto"/>
            <w:vAlign w:val="center"/>
            <w:hideMark/>
          </w:tcPr>
          <w:p w:rsidR="00EB3782" w:rsidRPr="0049480F" w:rsidRDefault="00EB3782" w:rsidP="0049480F">
            <w:pPr>
              <w:jc w:val="center"/>
              <w:rPr>
                <w:color w:val="000000"/>
                <w:sz w:val="20"/>
                <w:szCs w:val="20"/>
              </w:rPr>
            </w:pPr>
            <w:r w:rsidRPr="0049480F">
              <w:rPr>
                <w:color w:val="000000"/>
                <w:sz w:val="20"/>
                <w:szCs w:val="20"/>
              </w:rPr>
              <w:t> </w:t>
            </w:r>
          </w:p>
        </w:tc>
        <w:tc>
          <w:tcPr>
            <w:tcW w:w="743" w:type="pct"/>
            <w:tcBorders>
              <w:top w:val="nil"/>
              <w:left w:val="nil"/>
              <w:bottom w:val="single" w:sz="4" w:space="0" w:color="auto"/>
              <w:right w:val="single" w:sz="4" w:space="0" w:color="auto"/>
            </w:tcBorders>
            <w:shd w:val="clear" w:color="auto" w:fill="auto"/>
            <w:vAlign w:val="center"/>
            <w:hideMark/>
          </w:tcPr>
          <w:p w:rsidR="00EB3782" w:rsidRPr="0049480F" w:rsidRDefault="00EB3782" w:rsidP="0049480F">
            <w:pPr>
              <w:jc w:val="center"/>
              <w:rPr>
                <w:color w:val="000000"/>
                <w:sz w:val="20"/>
                <w:szCs w:val="20"/>
              </w:rPr>
            </w:pPr>
            <w:r w:rsidRPr="0049480F">
              <w:rPr>
                <w:color w:val="000000"/>
                <w:sz w:val="20"/>
                <w:szCs w:val="20"/>
              </w:rPr>
              <w:t>3560</w:t>
            </w:r>
          </w:p>
        </w:tc>
      </w:tr>
      <w:tr w:rsidR="00EB3782" w:rsidRPr="0049480F" w:rsidTr="008464D4">
        <w:trPr>
          <w:trHeight w:val="20"/>
        </w:trPr>
        <w:tc>
          <w:tcPr>
            <w:tcW w:w="1543" w:type="pct"/>
            <w:tcBorders>
              <w:top w:val="nil"/>
              <w:left w:val="single" w:sz="4" w:space="0" w:color="auto"/>
              <w:bottom w:val="single" w:sz="4" w:space="0" w:color="auto"/>
              <w:right w:val="single" w:sz="4" w:space="0" w:color="auto"/>
            </w:tcBorders>
            <w:shd w:val="clear" w:color="auto" w:fill="auto"/>
            <w:vAlign w:val="center"/>
            <w:hideMark/>
          </w:tcPr>
          <w:p w:rsidR="00EB3782" w:rsidRPr="0049480F" w:rsidRDefault="00EB3782" w:rsidP="0049480F">
            <w:pPr>
              <w:jc w:val="center"/>
              <w:rPr>
                <w:color w:val="000000"/>
                <w:sz w:val="20"/>
                <w:szCs w:val="20"/>
              </w:rPr>
            </w:pPr>
            <w:r w:rsidRPr="0049480F">
              <w:rPr>
                <w:color w:val="000000"/>
                <w:sz w:val="20"/>
                <w:szCs w:val="20"/>
              </w:rPr>
              <w:t>Переводной коэф. для ЭЭ</w:t>
            </w:r>
          </w:p>
        </w:tc>
        <w:tc>
          <w:tcPr>
            <w:tcW w:w="750" w:type="pct"/>
            <w:tcBorders>
              <w:top w:val="nil"/>
              <w:left w:val="nil"/>
              <w:bottom w:val="single" w:sz="4" w:space="0" w:color="auto"/>
              <w:right w:val="single" w:sz="4" w:space="0" w:color="auto"/>
            </w:tcBorders>
            <w:shd w:val="clear" w:color="auto" w:fill="auto"/>
            <w:vAlign w:val="center"/>
            <w:hideMark/>
          </w:tcPr>
          <w:p w:rsidR="00EB3782" w:rsidRPr="0049480F" w:rsidRDefault="00EB3782" w:rsidP="0049480F">
            <w:pPr>
              <w:jc w:val="center"/>
              <w:rPr>
                <w:color w:val="000000"/>
                <w:sz w:val="20"/>
                <w:szCs w:val="20"/>
              </w:rPr>
            </w:pPr>
            <w:r w:rsidRPr="0049480F">
              <w:rPr>
                <w:color w:val="000000"/>
                <w:sz w:val="20"/>
                <w:szCs w:val="20"/>
              </w:rPr>
              <w:t>кВт*ч/ГДж</w:t>
            </w:r>
          </w:p>
        </w:tc>
        <w:tc>
          <w:tcPr>
            <w:tcW w:w="1083" w:type="pct"/>
            <w:tcBorders>
              <w:top w:val="nil"/>
              <w:left w:val="nil"/>
              <w:bottom w:val="single" w:sz="4" w:space="0" w:color="auto"/>
              <w:right w:val="single" w:sz="4" w:space="0" w:color="auto"/>
            </w:tcBorders>
            <w:shd w:val="clear" w:color="auto" w:fill="auto"/>
            <w:vAlign w:val="center"/>
            <w:hideMark/>
          </w:tcPr>
          <w:p w:rsidR="00EB3782" w:rsidRPr="0049480F" w:rsidRDefault="00EB3782" w:rsidP="0049480F">
            <w:pPr>
              <w:jc w:val="center"/>
              <w:rPr>
                <w:color w:val="000000"/>
                <w:sz w:val="20"/>
                <w:szCs w:val="20"/>
              </w:rPr>
            </w:pPr>
            <w:r w:rsidRPr="0049480F">
              <w:rPr>
                <w:color w:val="000000"/>
                <w:sz w:val="20"/>
                <w:szCs w:val="20"/>
              </w:rPr>
              <w:t>277,78</w:t>
            </w:r>
          </w:p>
        </w:tc>
        <w:tc>
          <w:tcPr>
            <w:tcW w:w="881" w:type="pct"/>
            <w:tcBorders>
              <w:top w:val="nil"/>
              <w:left w:val="nil"/>
              <w:bottom w:val="single" w:sz="4" w:space="0" w:color="auto"/>
              <w:right w:val="single" w:sz="4" w:space="0" w:color="auto"/>
            </w:tcBorders>
            <w:shd w:val="clear" w:color="auto" w:fill="auto"/>
            <w:vAlign w:val="center"/>
            <w:hideMark/>
          </w:tcPr>
          <w:p w:rsidR="00EB3782" w:rsidRPr="0049480F" w:rsidRDefault="00EB3782" w:rsidP="0049480F">
            <w:pPr>
              <w:jc w:val="center"/>
              <w:rPr>
                <w:color w:val="000000"/>
                <w:sz w:val="20"/>
                <w:szCs w:val="20"/>
              </w:rPr>
            </w:pPr>
            <w:r w:rsidRPr="0049480F">
              <w:rPr>
                <w:color w:val="000000"/>
                <w:sz w:val="20"/>
                <w:szCs w:val="20"/>
              </w:rPr>
              <w:t> </w:t>
            </w:r>
          </w:p>
        </w:tc>
        <w:tc>
          <w:tcPr>
            <w:tcW w:w="743" w:type="pct"/>
            <w:tcBorders>
              <w:top w:val="nil"/>
              <w:left w:val="nil"/>
              <w:bottom w:val="single" w:sz="4" w:space="0" w:color="auto"/>
              <w:right w:val="single" w:sz="4" w:space="0" w:color="auto"/>
            </w:tcBorders>
            <w:shd w:val="clear" w:color="auto" w:fill="auto"/>
            <w:vAlign w:val="center"/>
            <w:hideMark/>
          </w:tcPr>
          <w:p w:rsidR="00EB3782" w:rsidRPr="0049480F" w:rsidRDefault="00EB3782" w:rsidP="0049480F">
            <w:pPr>
              <w:jc w:val="center"/>
              <w:rPr>
                <w:color w:val="000000"/>
                <w:sz w:val="20"/>
                <w:szCs w:val="20"/>
              </w:rPr>
            </w:pPr>
            <w:r w:rsidRPr="0049480F">
              <w:rPr>
                <w:color w:val="000000"/>
                <w:sz w:val="20"/>
                <w:szCs w:val="20"/>
              </w:rPr>
              <w:t> </w:t>
            </w:r>
          </w:p>
        </w:tc>
      </w:tr>
      <w:tr w:rsidR="00EB3782" w:rsidRPr="0049480F" w:rsidTr="008464D4">
        <w:trPr>
          <w:trHeight w:val="20"/>
        </w:trPr>
        <w:tc>
          <w:tcPr>
            <w:tcW w:w="1543" w:type="pct"/>
            <w:tcBorders>
              <w:top w:val="nil"/>
              <w:left w:val="single" w:sz="4" w:space="0" w:color="auto"/>
              <w:bottom w:val="single" w:sz="4" w:space="0" w:color="auto"/>
              <w:right w:val="single" w:sz="4" w:space="0" w:color="auto"/>
            </w:tcBorders>
            <w:shd w:val="clear" w:color="auto" w:fill="auto"/>
            <w:vAlign w:val="center"/>
            <w:hideMark/>
          </w:tcPr>
          <w:p w:rsidR="00EB3782" w:rsidRPr="0049480F" w:rsidRDefault="00EB3782" w:rsidP="0049480F">
            <w:pPr>
              <w:jc w:val="center"/>
              <w:rPr>
                <w:color w:val="000000"/>
                <w:sz w:val="20"/>
                <w:szCs w:val="20"/>
              </w:rPr>
            </w:pPr>
            <w:r w:rsidRPr="0049480F">
              <w:rPr>
                <w:color w:val="000000"/>
                <w:sz w:val="20"/>
                <w:szCs w:val="20"/>
              </w:rPr>
              <w:t>Переводной коэф. для ТЭ</w:t>
            </w:r>
          </w:p>
        </w:tc>
        <w:tc>
          <w:tcPr>
            <w:tcW w:w="750" w:type="pct"/>
            <w:tcBorders>
              <w:top w:val="nil"/>
              <w:left w:val="nil"/>
              <w:bottom w:val="single" w:sz="4" w:space="0" w:color="auto"/>
              <w:right w:val="single" w:sz="4" w:space="0" w:color="auto"/>
            </w:tcBorders>
            <w:shd w:val="clear" w:color="auto" w:fill="auto"/>
            <w:vAlign w:val="center"/>
            <w:hideMark/>
          </w:tcPr>
          <w:p w:rsidR="00EB3782" w:rsidRPr="0049480F" w:rsidRDefault="00EB3782" w:rsidP="0049480F">
            <w:pPr>
              <w:jc w:val="center"/>
              <w:rPr>
                <w:color w:val="000000"/>
                <w:sz w:val="20"/>
                <w:szCs w:val="20"/>
              </w:rPr>
            </w:pPr>
            <w:r w:rsidRPr="0049480F">
              <w:rPr>
                <w:color w:val="000000"/>
                <w:sz w:val="20"/>
                <w:szCs w:val="20"/>
              </w:rPr>
              <w:t>Гкал/ГДж</w:t>
            </w:r>
          </w:p>
        </w:tc>
        <w:tc>
          <w:tcPr>
            <w:tcW w:w="1083" w:type="pct"/>
            <w:tcBorders>
              <w:top w:val="nil"/>
              <w:left w:val="nil"/>
              <w:bottom w:val="single" w:sz="4" w:space="0" w:color="auto"/>
              <w:right w:val="single" w:sz="4" w:space="0" w:color="auto"/>
            </w:tcBorders>
            <w:shd w:val="clear" w:color="auto" w:fill="auto"/>
            <w:vAlign w:val="center"/>
            <w:hideMark/>
          </w:tcPr>
          <w:p w:rsidR="00EB3782" w:rsidRPr="0049480F" w:rsidRDefault="00EB3782" w:rsidP="0049480F">
            <w:pPr>
              <w:jc w:val="center"/>
              <w:rPr>
                <w:color w:val="000000"/>
                <w:sz w:val="20"/>
                <w:szCs w:val="20"/>
              </w:rPr>
            </w:pPr>
            <w:r w:rsidRPr="0049480F">
              <w:rPr>
                <w:color w:val="000000"/>
                <w:sz w:val="20"/>
                <w:szCs w:val="20"/>
              </w:rPr>
              <w:t> </w:t>
            </w:r>
          </w:p>
        </w:tc>
        <w:tc>
          <w:tcPr>
            <w:tcW w:w="881" w:type="pct"/>
            <w:tcBorders>
              <w:top w:val="nil"/>
              <w:left w:val="nil"/>
              <w:bottom w:val="single" w:sz="4" w:space="0" w:color="auto"/>
              <w:right w:val="single" w:sz="4" w:space="0" w:color="auto"/>
            </w:tcBorders>
            <w:shd w:val="clear" w:color="auto" w:fill="auto"/>
            <w:vAlign w:val="center"/>
            <w:hideMark/>
          </w:tcPr>
          <w:p w:rsidR="00EB3782" w:rsidRPr="0049480F" w:rsidRDefault="00EB3782" w:rsidP="0049480F">
            <w:pPr>
              <w:jc w:val="center"/>
              <w:rPr>
                <w:color w:val="000000"/>
                <w:sz w:val="20"/>
                <w:szCs w:val="20"/>
              </w:rPr>
            </w:pPr>
            <w:r w:rsidRPr="0049480F">
              <w:rPr>
                <w:color w:val="000000"/>
                <w:sz w:val="20"/>
                <w:szCs w:val="20"/>
              </w:rPr>
              <w:t>0,2389</w:t>
            </w:r>
          </w:p>
        </w:tc>
        <w:tc>
          <w:tcPr>
            <w:tcW w:w="743" w:type="pct"/>
            <w:tcBorders>
              <w:top w:val="nil"/>
              <w:left w:val="nil"/>
              <w:bottom w:val="single" w:sz="4" w:space="0" w:color="auto"/>
              <w:right w:val="single" w:sz="4" w:space="0" w:color="auto"/>
            </w:tcBorders>
            <w:shd w:val="clear" w:color="auto" w:fill="auto"/>
            <w:vAlign w:val="center"/>
            <w:hideMark/>
          </w:tcPr>
          <w:p w:rsidR="00EB3782" w:rsidRPr="0049480F" w:rsidRDefault="00EB3782" w:rsidP="0049480F">
            <w:pPr>
              <w:jc w:val="center"/>
              <w:rPr>
                <w:color w:val="000000"/>
                <w:sz w:val="20"/>
                <w:szCs w:val="20"/>
              </w:rPr>
            </w:pPr>
            <w:r w:rsidRPr="0049480F">
              <w:rPr>
                <w:color w:val="000000"/>
                <w:sz w:val="20"/>
                <w:szCs w:val="20"/>
              </w:rPr>
              <w:t> </w:t>
            </w:r>
          </w:p>
        </w:tc>
      </w:tr>
      <w:tr w:rsidR="00EB3782" w:rsidRPr="0049480F" w:rsidTr="008464D4">
        <w:trPr>
          <w:trHeight w:val="20"/>
        </w:trPr>
        <w:tc>
          <w:tcPr>
            <w:tcW w:w="1543" w:type="pct"/>
            <w:tcBorders>
              <w:top w:val="nil"/>
              <w:left w:val="single" w:sz="4" w:space="0" w:color="auto"/>
              <w:bottom w:val="single" w:sz="4" w:space="0" w:color="auto"/>
              <w:right w:val="single" w:sz="4" w:space="0" w:color="auto"/>
            </w:tcBorders>
            <w:shd w:val="clear" w:color="auto" w:fill="auto"/>
            <w:vAlign w:val="center"/>
            <w:hideMark/>
          </w:tcPr>
          <w:p w:rsidR="00EB3782" w:rsidRPr="0049480F" w:rsidRDefault="00EB3782" w:rsidP="0049480F">
            <w:pPr>
              <w:jc w:val="center"/>
              <w:rPr>
                <w:color w:val="000000"/>
                <w:sz w:val="20"/>
                <w:szCs w:val="20"/>
              </w:rPr>
            </w:pPr>
            <w:r w:rsidRPr="0049480F">
              <w:rPr>
                <w:color w:val="000000"/>
                <w:sz w:val="20"/>
                <w:szCs w:val="20"/>
              </w:rPr>
              <w:t>Переводной коэф. для газа</w:t>
            </w:r>
          </w:p>
        </w:tc>
        <w:tc>
          <w:tcPr>
            <w:tcW w:w="750" w:type="pct"/>
            <w:tcBorders>
              <w:top w:val="nil"/>
              <w:left w:val="nil"/>
              <w:bottom w:val="single" w:sz="4" w:space="0" w:color="auto"/>
              <w:right w:val="single" w:sz="4" w:space="0" w:color="auto"/>
            </w:tcBorders>
            <w:shd w:val="clear" w:color="auto" w:fill="auto"/>
            <w:vAlign w:val="center"/>
            <w:hideMark/>
          </w:tcPr>
          <w:p w:rsidR="00EB3782" w:rsidRPr="0049480F" w:rsidRDefault="00EB3782" w:rsidP="0049480F">
            <w:pPr>
              <w:jc w:val="center"/>
              <w:rPr>
                <w:color w:val="000000"/>
                <w:sz w:val="20"/>
                <w:szCs w:val="20"/>
              </w:rPr>
            </w:pPr>
            <w:r w:rsidRPr="0049480F">
              <w:rPr>
                <w:color w:val="000000"/>
                <w:sz w:val="20"/>
                <w:szCs w:val="20"/>
              </w:rPr>
              <w:t>тыс.нм3/ГДж</w:t>
            </w:r>
          </w:p>
        </w:tc>
        <w:tc>
          <w:tcPr>
            <w:tcW w:w="1083" w:type="pct"/>
            <w:tcBorders>
              <w:top w:val="nil"/>
              <w:left w:val="nil"/>
              <w:bottom w:val="single" w:sz="4" w:space="0" w:color="auto"/>
              <w:right w:val="single" w:sz="4" w:space="0" w:color="auto"/>
            </w:tcBorders>
            <w:shd w:val="clear" w:color="auto" w:fill="auto"/>
            <w:vAlign w:val="center"/>
            <w:hideMark/>
          </w:tcPr>
          <w:p w:rsidR="00EB3782" w:rsidRPr="0049480F" w:rsidRDefault="00EB3782" w:rsidP="0049480F">
            <w:pPr>
              <w:jc w:val="center"/>
              <w:rPr>
                <w:color w:val="000000"/>
                <w:sz w:val="20"/>
                <w:szCs w:val="20"/>
              </w:rPr>
            </w:pPr>
            <w:r w:rsidRPr="0049480F">
              <w:rPr>
                <w:color w:val="000000"/>
                <w:sz w:val="20"/>
                <w:szCs w:val="20"/>
              </w:rPr>
              <w:t> </w:t>
            </w:r>
          </w:p>
        </w:tc>
        <w:tc>
          <w:tcPr>
            <w:tcW w:w="881" w:type="pct"/>
            <w:tcBorders>
              <w:top w:val="nil"/>
              <w:left w:val="nil"/>
              <w:bottom w:val="single" w:sz="4" w:space="0" w:color="auto"/>
              <w:right w:val="single" w:sz="4" w:space="0" w:color="auto"/>
            </w:tcBorders>
            <w:shd w:val="clear" w:color="auto" w:fill="auto"/>
            <w:vAlign w:val="center"/>
            <w:hideMark/>
          </w:tcPr>
          <w:p w:rsidR="00EB3782" w:rsidRPr="0049480F" w:rsidRDefault="00EB3782" w:rsidP="0049480F">
            <w:pPr>
              <w:jc w:val="center"/>
              <w:rPr>
                <w:color w:val="000000"/>
                <w:sz w:val="20"/>
                <w:szCs w:val="20"/>
              </w:rPr>
            </w:pPr>
            <w:r w:rsidRPr="0049480F">
              <w:rPr>
                <w:color w:val="000000"/>
                <w:sz w:val="20"/>
                <w:szCs w:val="20"/>
              </w:rPr>
              <w:t> </w:t>
            </w:r>
          </w:p>
        </w:tc>
        <w:tc>
          <w:tcPr>
            <w:tcW w:w="743" w:type="pct"/>
            <w:tcBorders>
              <w:top w:val="nil"/>
              <w:left w:val="nil"/>
              <w:bottom w:val="single" w:sz="4" w:space="0" w:color="auto"/>
              <w:right w:val="single" w:sz="4" w:space="0" w:color="auto"/>
            </w:tcBorders>
            <w:shd w:val="clear" w:color="auto" w:fill="auto"/>
            <w:vAlign w:val="center"/>
            <w:hideMark/>
          </w:tcPr>
          <w:p w:rsidR="00EB3782" w:rsidRPr="0049480F" w:rsidRDefault="00EB3782" w:rsidP="0049480F">
            <w:pPr>
              <w:jc w:val="center"/>
              <w:rPr>
                <w:color w:val="000000"/>
                <w:sz w:val="20"/>
                <w:szCs w:val="20"/>
              </w:rPr>
            </w:pPr>
            <w:r w:rsidRPr="0049480F">
              <w:rPr>
                <w:color w:val="000000"/>
                <w:sz w:val="20"/>
                <w:szCs w:val="20"/>
              </w:rPr>
              <w:t>0,038</w:t>
            </w:r>
          </w:p>
        </w:tc>
      </w:tr>
      <w:tr w:rsidR="00EB3782" w:rsidRPr="0049480F" w:rsidTr="008464D4">
        <w:trPr>
          <w:trHeight w:val="20"/>
        </w:trPr>
        <w:tc>
          <w:tcPr>
            <w:tcW w:w="1543" w:type="pct"/>
            <w:tcBorders>
              <w:top w:val="nil"/>
              <w:left w:val="single" w:sz="4" w:space="0" w:color="auto"/>
              <w:bottom w:val="single" w:sz="4" w:space="0" w:color="auto"/>
              <w:right w:val="single" w:sz="4" w:space="0" w:color="auto"/>
            </w:tcBorders>
            <w:shd w:val="clear" w:color="auto" w:fill="auto"/>
            <w:vAlign w:val="center"/>
            <w:hideMark/>
          </w:tcPr>
          <w:p w:rsidR="00EB3782" w:rsidRPr="0049480F" w:rsidRDefault="00EB3782" w:rsidP="0049480F">
            <w:pPr>
              <w:jc w:val="center"/>
              <w:rPr>
                <w:color w:val="000000"/>
                <w:sz w:val="20"/>
                <w:szCs w:val="20"/>
              </w:rPr>
            </w:pPr>
            <w:r w:rsidRPr="0049480F">
              <w:rPr>
                <w:color w:val="000000"/>
                <w:sz w:val="20"/>
                <w:szCs w:val="20"/>
              </w:rPr>
              <w:t>Стоимость эквивалента энергии</w:t>
            </w:r>
          </w:p>
        </w:tc>
        <w:tc>
          <w:tcPr>
            <w:tcW w:w="750" w:type="pct"/>
            <w:tcBorders>
              <w:top w:val="nil"/>
              <w:left w:val="nil"/>
              <w:bottom w:val="single" w:sz="4" w:space="0" w:color="auto"/>
              <w:right w:val="single" w:sz="4" w:space="0" w:color="auto"/>
            </w:tcBorders>
            <w:shd w:val="clear" w:color="auto" w:fill="auto"/>
            <w:vAlign w:val="center"/>
            <w:hideMark/>
          </w:tcPr>
          <w:p w:rsidR="00EB3782" w:rsidRPr="0049480F" w:rsidRDefault="00EB3782" w:rsidP="0049480F">
            <w:pPr>
              <w:jc w:val="center"/>
              <w:rPr>
                <w:color w:val="000000"/>
                <w:sz w:val="20"/>
                <w:szCs w:val="20"/>
              </w:rPr>
            </w:pPr>
            <w:r w:rsidRPr="0049480F">
              <w:rPr>
                <w:color w:val="000000"/>
                <w:sz w:val="20"/>
                <w:szCs w:val="20"/>
              </w:rPr>
              <w:t>руб./ГДж</w:t>
            </w:r>
          </w:p>
        </w:tc>
        <w:tc>
          <w:tcPr>
            <w:tcW w:w="1083" w:type="pct"/>
            <w:tcBorders>
              <w:top w:val="nil"/>
              <w:left w:val="nil"/>
              <w:bottom w:val="single" w:sz="4" w:space="0" w:color="auto"/>
              <w:right w:val="single" w:sz="4" w:space="0" w:color="auto"/>
            </w:tcBorders>
            <w:shd w:val="clear" w:color="auto" w:fill="auto"/>
            <w:vAlign w:val="center"/>
            <w:hideMark/>
          </w:tcPr>
          <w:p w:rsidR="00EB3782" w:rsidRPr="0049480F" w:rsidRDefault="00EB3782" w:rsidP="0049480F">
            <w:pPr>
              <w:jc w:val="center"/>
              <w:rPr>
                <w:color w:val="000000"/>
                <w:sz w:val="20"/>
                <w:szCs w:val="20"/>
              </w:rPr>
            </w:pPr>
            <w:r w:rsidRPr="0049480F">
              <w:rPr>
                <w:color w:val="000000"/>
                <w:sz w:val="20"/>
                <w:szCs w:val="20"/>
              </w:rPr>
              <w:t>1333,3</w:t>
            </w:r>
          </w:p>
        </w:tc>
        <w:tc>
          <w:tcPr>
            <w:tcW w:w="881" w:type="pct"/>
            <w:tcBorders>
              <w:top w:val="nil"/>
              <w:left w:val="nil"/>
              <w:bottom w:val="single" w:sz="4" w:space="0" w:color="auto"/>
              <w:right w:val="single" w:sz="4" w:space="0" w:color="auto"/>
            </w:tcBorders>
            <w:shd w:val="clear" w:color="auto" w:fill="auto"/>
            <w:vAlign w:val="center"/>
            <w:hideMark/>
          </w:tcPr>
          <w:p w:rsidR="00EB3782" w:rsidRPr="0049480F" w:rsidRDefault="00EB3782" w:rsidP="0049480F">
            <w:pPr>
              <w:jc w:val="center"/>
              <w:rPr>
                <w:color w:val="000000"/>
                <w:sz w:val="20"/>
                <w:szCs w:val="20"/>
              </w:rPr>
            </w:pPr>
            <w:r w:rsidRPr="0049480F">
              <w:rPr>
                <w:color w:val="000000"/>
                <w:sz w:val="20"/>
                <w:szCs w:val="20"/>
              </w:rPr>
              <w:t>407,75</w:t>
            </w:r>
          </w:p>
        </w:tc>
        <w:tc>
          <w:tcPr>
            <w:tcW w:w="743" w:type="pct"/>
            <w:tcBorders>
              <w:top w:val="nil"/>
              <w:left w:val="nil"/>
              <w:bottom w:val="single" w:sz="4" w:space="0" w:color="auto"/>
              <w:right w:val="single" w:sz="4" w:space="0" w:color="auto"/>
            </w:tcBorders>
            <w:shd w:val="clear" w:color="auto" w:fill="auto"/>
            <w:vAlign w:val="center"/>
            <w:hideMark/>
          </w:tcPr>
          <w:p w:rsidR="00EB3782" w:rsidRPr="0049480F" w:rsidRDefault="00EB3782" w:rsidP="0049480F">
            <w:pPr>
              <w:jc w:val="center"/>
              <w:rPr>
                <w:color w:val="000000"/>
                <w:sz w:val="20"/>
                <w:szCs w:val="20"/>
              </w:rPr>
            </w:pPr>
            <w:r w:rsidRPr="0049480F">
              <w:rPr>
                <w:color w:val="000000"/>
                <w:sz w:val="20"/>
                <w:szCs w:val="20"/>
              </w:rPr>
              <w:t>135,28</w:t>
            </w:r>
          </w:p>
        </w:tc>
      </w:tr>
      <w:tr w:rsidR="00EB3782" w:rsidRPr="0049480F" w:rsidTr="008464D4">
        <w:trPr>
          <w:trHeight w:val="20"/>
        </w:trPr>
        <w:tc>
          <w:tcPr>
            <w:tcW w:w="1543" w:type="pct"/>
            <w:tcBorders>
              <w:top w:val="single" w:sz="4" w:space="0" w:color="auto"/>
              <w:left w:val="single" w:sz="4" w:space="0" w:color="auto"/>
              <w:bottom w:val="single" w:sz="4" w:space="0" w:color="auto"/>
              <w:right w:val="single" w:sz="4" w:space="0" w:color="auto"/>
            </w:tcBorders>
            <w:shd w:val="clear" w:color="auto" w:fill="auto"/>
            <w:vAlign w:val="center"/>
          </w:tcPr>
          <w:p w:rsidR="00EB3782" w:rsidRPr="0049480F" w:rsidRDefault="00EB3782" w:rsidP="0049480F">
            <w:pPr>
              <w:jc w:val="center"/>
              <w:rPr>
                <w:color w:val="000000"/>
                <w:sz w:val="20"/>
                <w:szCs w:val="20"/>
              </w:rPr>
            </w:pPr>
            <w:r w:rsidRPr="0049480F">
              <w:rPr>
                <w:color w:val="000000"/>
                <w:sz w:val="20"/>
                <w:szCs w:val="20"/>
              </w:rPr>
              <w:t xml:space="preserve">Максимально возможная добавленная стоимость </w:t>
            </w:r>
          </w:p>
        </w:tc>
        <w:tc>
          <w:tcPr>
            <w:tcW w:w="750" w:type="pct"/>
            <w:tcBorders>
              <w:top w:val="single" w:sz="4" w:space="0" w:color="auto"/>
              <w:left w:val="nil"/>
              <w:bottom w:val="single" w:sz="4" w:space="0" w:color="auto"/>
              <w:right w:val="single" w:sz="4" w:space="0" w:color="auto"/>
            </w:tcBorders>
            <w:shd w:val="clear" w:color="auto" w:fill="auto"/>
            <w:vAlign w:val="center"/>
          </w:tcPr>
          <w:p w:rsidR="00EB3782" w:rsidRPr="0049480F" w:rsidRDefault="00EB3782" w:rsidP="0049480F">
            <w:pPr>
              <w:jc w:val="center"/>
              <w:rPr>
                <w:color w:val="000000"/>
                <w:sz w:val="20"/>
                <w:szCs w:val="20"/>
              </w:rPr>
            </w:pPr>
            <w:r w:rsidRPr="0049480F">
              <w:rPr>
                <w:color w:val="000000"/>
                <w:sz w:val="20"/>
                <w:szCs w:val="20"/>
              </w:rPr>
              <w:t>руб./ГДж</w:t>
            </w:r>
          </w:p>
        </w:tc>
        <w:tc>
          <w:tcPr>
            <w:tcW w:w="1083" w:type="pct"/>
            <w:tcBorders>
              <w:top w:val="single" w:sz="4" w:space="0" w:color="auto"/>
              <w:left w:val="nil"/>
              <w:bottom w:val="single" w:sz="4" w:space="0" w:color="auto"/>
              <w:right w:val="single" w:sz="4" w:space="0" w:color="auto"/>
            </w:tcBorders>
            <w:shd w:val="clear" w:color="auto" w:fill="auto"/>
            <w:vAlign w:val="center"/>
          </w:tcPr>
          <w:p w:rsidR="00EB3782" w:rsidRPr="0049480F" w:rsidRDefault="00EB3782" w:rsidP="0049480F">
            <w:pPr>
              <w:jc w:val="center"/>
              <w:rPr>
                <w:color w:val="000000"/>
                <w:sz w:val="20"/>
                <w:szCs w:val="20"/>
              </w:rPr>
            </w:pPr>
            <w:r w:rsidRPr="0049480F">
              <w:rPr>
                <w:color w:val="000000"/>
                <w:sz w:val="20"/>
                <w:szCs w:val="20"/>
              </w:rPr>
              <w:t>1198,02</w:t>
            </w:r>
          </w:p>
        </w:tc>
        <w:tc>
          <w:tcPr>
            <w:tcW w:w="881" w:type="pct"/>
            <w:tcBorders>
              <w:top w:val="single" w:sz="4" w:space="0" w:color="auto"/>
              <w:left w:val="nil"/>
              <w:bottom w:val="single" w:sz="4" w:space="0" w:color="auto"/>
              <w:right w:val="single" w:sz="4" w:space="0" w:color="auto"/>
            </w:tcBorders>
            <w:shd w:val="clear" w:color="auto" w:fill="auto"/>
            <w:vAlign w:val="center"/>
          </w:tcPr>
          <w:p w:rsidR="00EB3782" w:rsidRPr="0049480F" w:rsidRDefault="00EB3782" w:rsidP="0049480F">
            <w:pPr>
              <w:jc w:val="center"/>
              <w:rPr>
                <w:color w:val="000000"/>
                <w:sz w:val="20"/>
                <w:szCs w:val="20"/>
              </w:rPr>
            </w:pPr>
            <w:r w:rsidRPr="0049480F">
              <w:rPr>
                <w:color w:val="000000"/>
                <w:sz w:val="20"/>
                <w:szCs w:val="20"/>
              </w:rPr>
              <w:t>272,47</w:t>
            </w:r>
          </w:p>
        </w:tc>
        <w:tc>
          <w:tcPr>
            <w:tcW w:w="743" w:type="pct"/>
            <w:tcBorders>
              <w:top w:val="single" w:sz="4" w:space="0" w:color="auto"/>
              <w:left w:val="nil"/>
              <w:bottom w:val="single" w:sz="4" w:space="0" w:color="auto"/>
              <w:right w:val="single" w:sz="4" w:space="0" w:color="auto"/>
            </w:tcBorders>
            <w:shd w:val="clear" w:color="auto" w:fill="auto"/>
            <w:vAlign w:val="center"/>
          </w:tcPr>
          <w:p w:rsidR="00EB3782" w:rsidRPr="0049480F" w:rsidRDefault="00EB3782" w:rsidP="0049480F">
            <w:pPr>
              <w:jc w:val="center"/>
              <w:rPr>
                <w:color w:val="000000"/>
                <w:sz w:val="20"/>
                <w:szCs w:val="20"/>
              </w:rPr>
            </w:pPr>
            <w:r w:rsidRPr="0049480F">
              <w:rPr>
                <w:color w:val="000000"/>
                <w:sz w:val="20"/>
                <w:szCs w:val="20"/>
              </w:rPr>
              <w:t>-</w:t>
            </w:r>
          </w:p>
        </w:tc>
      </w:tr>
    </w:tbl>
    <w:p w:rsidR="003B0EFF" w:rsidRPr="0049480F" w:rsidRDefault="003B0EFF" w:rsidP="0049480F">
      <w:pPr>
        <w:spacing w:line="360" w:lineRule="auto"/>
        <w:ind w:firstLine="709"/>
        <w:contextualSpacing/>
        <w:jc w:val="both"/>
        <w:rPr>
          <w:rFonts w:eastAsia="Calibri"/>
        </w:rPr>
      </w:pPr>
    </w:p>
    <w:p w:rsidR="003B0EFF" w:rsidRPr="0049480F" w:rsidRDefault="00EB3782" w:rsidP="0049480F">
      <w:pPr>
        <w:spacing w:line="360" w:lineRule="auto"/>
        <w:contextualSpacing/>
        <w:jc w:val="center"/>
        <w:rPr>
          <w:rFonts w:eastAsia="Calibri"/>
        </w:rPr>
      </w:pPr>
      <w:r w:rsidRPr="0049480F">
        <w:rPr>
          <w:rFonts w:eastAsia="Calibri"/>
          <w:noProof/>
        </w:rPr>
        <w:drawing>
          <wp:inline distT="0" distB="0" distL="0" distR="0" wp14:anchorId="57FD6880" wp14:editId="2F9ECDB8">
            <wp:extent cx="4584700" cy="2755900"/>
            <wp:effectExtent l="0" t="0" r="6350" b="635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4584700" cy="2755900"/>
                    </a:xfrm>
                    <a:prstGeom prst="rect">
                      <a:avLst/>
                    </a:prstGeom>
                    <a:noFill/>
                  </pic:spPr>
                </pic:pic>
              </a:graphicData>
            </a:graphic>
          </wp:inline>
        </w:drawing>
      </w:r>
    </w:p>
    <w:p w:rsidR="003B0EFF" w:rsidRPr="0049480F" w:rsidRDefault="003B0EFF" w:rsidP="0049480F">
      <w:pPr>
        <w:keepNext/>
        <w:spacing w:after="120"/>
        <w:rPr>
          <w:rFonts w:eastAsia="Calibri"/>
          <w:b/>
          <w:lang w:eastAsia="en-US"/>
        </w:rPr>
      </w:pPr>
      <w:bookmarkStart w:id="127" w:name="_Ref49863332"/>
      <w:bookmarkStart w:id="128" w:name="_Toc507350619"/>
      <w:bookmarkStart w:id="129" w:name="_Toc509684841"/>
      <w:r w:rsidRPr="0049480F">
        <w:rPr>
          <w:rFonts w:eastAsia="Calibri"/>
          <w:b/>
          <w:lang w:eastAsia="en-US"/>
        </w:rPr>
        <w:t xml:space="preserve">Рисунок </w:t>
      </w:r>
      <w:bookmarkStart w:id="130" w:name="рис_стомость_экв_ээ"/>
      <w:r w:rsidRPr="0049480F">
        <w:rPr>
          <w:rFonts w:eastAsia="Calibri"/>
          <w:b/>
          <w:lang w:eastAsia="en-US"/>
        </w:rPr>
        <w:fldChar w:fldCharType="begin"/>
      </w:r>
      <w:r w:rsidRPr="0049480F">
        <w:rPr>
          <w:rFonts w:eastAsia="Calibri"/>
          <w:b/>
          <w:lang w:eastAsia="en-US"/>
        </w:rPr>
        <w:instrText xml:space="preserve"> SEQ Рисунок \* ARABIC </w:instrText>
      </w:r>
      <w:r w:rsidRPr="0049480F">
        <w:rPr>
          <w:rFonts w:eastAsia="Calibri"/>
          <w:b/>
          <w:lang w:eastAsia="en-US"/>
        </w:rPr>
        <w:fldChar w:fldCharType="separate"/>
      </w:r>
      <w:r w:rsidR="00840798">
        <w:rPr>
          <w:rFonts w:eastAsia="Calibri"/>
          <w:b/>
          <w:noProof/>
          <w:lang w:eastAsia="en-US"/>
        </w:rPr>
        <w:t>3</w:t>
      </w:r>
      <w:r w:rsidRPr="0049480F">
        <w:rPr>
          <w:rFonts w:eastAsia="Calibri"/>
          <w:b/>
          <w:lang w:eastAsia="en-US"/>
        </w:rPr>
        <w:fldChar w:fldCharType="end"/>
      </w:r>
      <w:bookmarkEnd w:id="127"/>
      <w:bookmarkEnd w:id="130"/>
      <w:r w:rsidRPr="0049480F">
        <w:rPr>
          <w:rFonts w:eastAsia="Calibri"/>
          <w:b/>
          <w:lang w:eastAsia="en-US"/>
        </w:rPr>
        <w:t xml:space="preserve"> – Стоимость эквивалента энергии</w:t>
      </w:r>
      <w:bookmarkEnd w:id="128"/>
      <w:bookmarkEnd w:id="129"/>
    </w:p>
    <w:p w:rsidR="003B0EFF" w:rsidRPr="0049480F" w:rsidRDefault="003B0EFF" w:rsidP="0049480F">
      <w:pPr>
        <w:spacing w:line="360" w:lineRule="auto"/>
        <w:ind w:firstLine="709"/>
        <w:contextualSpacing/>
        <w:jc w:val="both"/>
        <w:rPr>
          <w:rFonts w:eastAsia="Calibri"/>
          <w:sz w:val="26"/>
          <w:szCs w:val="26"/>
        </w:rPr>
      </w:pPr>
      <w:r w:rsidRPr="0049480F">
        <w:rPr>
          <w:rFonts w:eastAsia="Calibri"/>
          <w:sz w:val="26"/>
          <w:szCs w:val="26"/>
        </w:rPr>
        <w:t xml:space="preserve">Как видно из таблицы </w:t>
      </w:r>
      <w:r w:rsidR="00983C03" w:rsidRPr="0049480F">
        <w:rPr>
          <w:rFonts w:eastAsia="Calibri"/>
          <w:sz w:val="26"/>
          <w:szCs w:val="26"/>
        </w:rPr>
        <w:fldChar w:fldCharType="begin"/>
      </w:r>
      <w:r w:rsidR="00983C03" w:rsidRPr="0049480F">
        <w:rPr>
          <w:rFonts w:eastAsia="Calibri"/>
          <w:sz w:val="26"/>
          <w:szCs w:val="26"/>
        </w:rPr>
        <w:instrText xml:space="preserve"> REF  таб_стоимость_экв_ээ \h  \* MERGEFORMAT </w:instrText>
      </w:r>
      <w:r w:rsidR="00983C03" w:rsidRPr="0049480F">
        <w:rPr>
          <w:rFonts w:eastAsia="Calibri"/>
          <w:sz w:val="26"/>
          <w:szCs w:val="26"/>
        </w:rPr>
      </w:r>
      <w:r w:rsidR="00983C03" w:rsidRPr="0049480F">
        <w:rPr>
          <w:rFonts w:eastAsia="Calibri"/>
          <w:sz w:val="26"/>
          <w:szCs w:val="26"/>
        </w:rPr>
        <w:fldChar w:fldCharType="separate"/>
      </w:r>
      <w:r w:rsidR="00840798" w:rsidRPr="00840798">
        <w:rPr>
          <w:rFonts w:eastAsia="Calibri"/>
          <w:noProof/>
          <w:sz w:val="26"/>
          <w:szCs w:val="26"/>
          <w:lang w:eastAsia="en-US"/>
        </w:rPr>
        <w:t>23</w:t>
      </w:r>
      <w:r w:rsidR="00983C03" w:rsidRPr="0049480F">
        <w:rPr>
          <w:rFonts w:eastAsia="Calibri"/>
          <w:sz w:val="26"/>
          <w:szCs w:val="26"/>
        </w:rPr>
        <w:fldChar w:fldCharType="end"/>
      </w:r>
      <w:r w:rsidRPr="0049480F">
        <w:rPr>
          <w:rFonts w:eastAsia="Calibri"/>
          <w:sz w:val="26"/>
          <w:szCs w:val="26"/>
        </w:rPr>
        <w:t xml:space="preserve"> и рисунка </w:t>
      </w:r>
      <w:r w:rsidR="00983C03" w:rsidRPr="0049480F">
        <w:rPr>
          <w:rFonts w:eastAsia="Calibri"/>
          <w:sz w:val="26"/>
          <w:szCs w:val="26"/>
        </w:rPr>
        <w:fldChar w:fldCharType="begin"/>
      </w:r>
      <w:r w:rsidR="00983C03" w:rsidRPr="0049480F">
        <w:rPr>
          <w:rFonts w:eastAsia="Calibri"/>
          <w:sz w:val="26"/>
          <w:szCs w:val="26"/>
        </w:rPr>
        <w:instrText xml:space="preserve"> REF  рис_стомость_экв_ээ \h  \* MERGEFORMAT </w:instrText>
      </w:r>
      <w:r w:rsidR="00983C03" w:rsidRPr="0049480F">
        <w:rPr>
          <w:rFonts w:eastAsia="Calibri"/>
          <w:sz w:val="26"/>
          <w:szCs w:val="26"/>
        </w:rPr>
      </w:r>
      <w:r w:rsidR="00983C03" w:rsidRPr="0049480F">
        <w:rPr>
          <w:rFonts w:eastAsia="Calibri"/>
          <w:sz w:val="26"/>
          <w:szCs w:val="26"/>
        </w:rPr>
        <w:fldChar w:fldCharType="separate"/>
      </w:r>
      <w:r w:rsidR="00840798" w:rsidRPr="00840798">
        <w:rPr>
          <w:rFonts w:eastAsia="Calibri"/>
          <w:noProof/>
          <w:sz w:val="26"/>
          <w:szCs w:val="26"/>
          <w:lang w:eastAsia="en-US"/>
        </w:rPr>
        <w:t>3</w:t>
      </w:r>
      <w:r w:rsidR="00983C03" w:rsidRPr="0049480F">
        <w:rPr>
          <w:rFonts w:eastAsia="Calibri"/>
          <w:sz w:val="26"/>
          <w:szCs w:val="26"/>
        </w:rPr>
        <w:fldChar w:fldCharType="end"/>
      </w:r>
      <w:r w:rsidRPr="0049480F">
        <w:rPr>
          <w:rFonts w:eastAsia="Calibri"/>
          <w:sz w:val="26"/>
          <w:szCs w:val="26"/>
        </w:rPr>
        <w:t xml:space="preserve">, стоимость эквивалента электрической энергии в </w:t>
      </w:r>
      <w:r w:rsidR="00EB3782" w:rsidRPr="0049480F">
        <w:rPr>
          <w:rFonts w:eastAsia="Calibri"/>
          <w:sz w:val="26"/>
          <w:szCs w:val="26"/>
        </w:rPr>
        <w:t>9</w:t>
      </w:r>
      <w:r w:rsidRPr="0049480F">
        <w:rPr>
          <w:rFonts w:eastAsia="Calibri"/>
          <w:sz w:val="26"/>
          <w:szCs w:val="26"/>
        </w:rPr>
        <w:t xml:space="preserve">,8 раза выше, чем эквивалента природного газа. Такое соотношение свидетельствует о целесообразности рассмотрения вариантов применения когенерации на котельных. </w:t>
      </w:r>
    </w:p>
    <w:p w:rsidR="003B0EFF" w:rsidRPr="0049480F" w:rsidRDefault="003B0EFF" w:rsidP="0049480F">
      <w:pPr>
        <w:spacing w:line="360" w:lineRule="auto"/>
        <w:ind w:firstLine="709"/>
        <w:contextualSpacing/>
        <w:jc w:val="both"/>
        <w:rPr>
          <w:rFonts w:eastAsia="Calibri"/>
          <w:sz w:val="26"/>
          <w:szCs w:val="26"/>
        </w:rPr>
      </w:pPr>
      <w:r w:rsidRPr="0049480F">
        <w:rPr>
          <w:rFonts w:eastAsia="Calibri"/>
          <w:sz w:val="26"/>
          <w:szCs w:val="26"/>
        </w:rPr>
        <w:t xml:space="preserve">В мастер-плане рассмотрены варианты применения в качестве когенерационных установок газопоршневых агрегатов (ГПА) и газотурбинных установок (ГТУ). </w:t>
      </w:r>
    </w:p>
    <w:p w:rsidR="003B0EFF" w:rsidRPr="0049480F" w:rsidRDefault="003B0EFF" w:rsidP="0049480F">
      <w:pPr>
        <w:spacing w:line="360" w:lineRule="auto"/>
        <w:ind w:firstLine="709"/>
        <w:contextualSpacing/>
        <w:jc w:val="both"/>
        <w:rPr>
          <w:rFonts w:eastAsia="Calibri"/>
          <w:sz w:val="26"/>
          <w:szCs w:val="26"/>
        </w:rPr>
      </w:pPr>
      <w:r w:rsidRPr="0049480F">
        <w:rPr>
          <w:rFonts w:eastAsia="Calibri"/>
          <w:sz w:val="26"/>
          <w:szCs w:val="26"/>
        </w:rPr>
        <w:t>Удельная максимальная стоимость строительства таких установок при существующей цене электрической энергии и природного газа и простом сроке окупаемост</w:t>
      </w:r>
      <w:r w:rsidR="00E15DBA" w:rsidRPr="0049480F">
        <w:rPr>
          <w:rFonts w:eastAsia="Calibri"/>
          <w:sz w:val="26"/>
          <w:szCs w:val="26"/>
        </w:rPr>
        <w:t>и в 7 лет</w:t>
      </w:r>
      <w:r w:rsidRPr="0049480F">
        <w:rPr>
          <w:rFonts w:eastAsia="Calibri"/>
          <w:sz w:val="26"/>
          <w:szCs w:val="26"/>
        </w:rPr>
        <w:t xml:space="preserve"> приведены на рисунках </w:t>
      </w:r>
      <w:r w:rsidR="00983C03" w:rsidRPr="0049480F">
        <w:rPr>
          <w:rFonts w:eastAsia="Calibri"/>
          <w:sz w:val="26"/>
          <w:szCs w:val="26"/>
        </w:rPr>
        <w:fldChar w:fldCharType="begin"/>
      </w:r>
      <w:r w:rsidR="00983C03" w:rsidRPr="0049480F">
        <w:rPr>
          <w:rFonts w:eastAsia="Calibri"/>
          <w:sz w:val="26"/>
          <w:szCs w:val="26"/>
        </w:rPr>
        <w:instrText xml:space="preserve"> REF  рис_соотношение_сост_ГПА \h  \* MERGEFORMAT </w:instrText>
      </w:r>
      <w:r w:rsidR="00983C03" w:rsidRPr="0049480F">
        <w:rPr>
          <w:rFonts w:eastAsia="Calibri"/>
          <w:sz w:val="26"/>
          <w:szCs w:val="26"/>
        </w:rPr>
      </w:r>
      <w:r w:rsidR="00983C03" w:rsidRPr="0049480F">
        <w:rPr>
          <w:rFonts w:eastAsia="Calibri"/>
          <w:sz w:val="26"/>
          <w:szCs w:val="26"/>
        </w:rPr>
        <w:fldChar w:fldCharType="separate"/>
      </w:r>
      <w:r w:rsidR="00840798" w:rsidRPr="00840798">
        <w:rPr>
          <w:rFonts w:eastAsia="Calibri"/>
          <w:noProof/>
          <w:sz w:val="26"/>
          <w:szCs w:val="26"/>
        </w:rPr>
        <w:t>4</w:t>
      </w:r>
      <w:r w:rsidR="00983C03" w:rsidRPr="0049480F">
        <w:rPr>
          <w:rFonts w:eastAsia="Calibri"/>
          <w:sz w:val="26"/>
          <w:szCs w:val="26"/>
        </w:rPr>
        <w:fldChar w:fldCharType="end"/>
      </w:r>
      <w:r w:rsidRPr="0049480F">
        <w:rPr>
          <w:rFonts w:eastAsia="Calibri"/>
          <w:sz w:val="26"/>
          <w:szCs w:val="26"/>
        </w:rPr>
        <w:t xml:space="preserve"> и </w:t>
      </w:r>
      <w:r w:rsidR="00983C03" w:rsidRPr="0049480F">
        <w:rPr>
          <w:rFonts w:eastAsia="Calibri"/>
          <w:sz w:val="26"/>
          <w:szCs w:val="26"/>
        </w:rPr>
        <w:fldChar w:fldCharType="begin"/>
      </w:r>
      <w:r w:rsidR="00983C03" w:rsidRPr="0049480F">
        <w:rPr>
          <w:rFonts w:eastAsia="Calibri"/>
          <w:sz w:val="26"/>
          <w:szCs w:val="26"/>
        </w:rPr>
        <w:instrText xml:space="preserve"> REF  рис_соотношение_сост_ГТУ \h  \* MERGEFORMAT </w:instrText>
      </w:r>
      <w:r w:rsidR="00983C03" w:rsidRPr="0049480F">
        <w:rPr>
          <w:rFonts w:eastAsia="Calibri"/>
          <w:sz w:val="26"/>
          <w:szCs w:val="26"/>
        </w:rPr>
      </w:r>
      <w:r w:rsidR="00983C03" w:rsidRPr="0049480F">
        <w:rPr>
          <w:rFonts w:eastAsia="Calibri"/>
          <w:sz w:val="26"/>
          <w:szCs w:val="26"/>
        </w:rPr>
        <w:fldChar w:fldCharType="separate"/>
      </w:r>
      <w:r w:rsidR="00840798" w:rsidRPr="00840798">
        <w:rPr>
          <w:rFonts w:eastAsia="Calibri"/>
          <w:noProof/>
          <w:sz w:val="26"/>
          <w:szCs w:val="26"/>
        </w:rPr>
        <w:t>5</w:t>
      </w:r>
      <w:r w:rsidR="00983C03" w:rsidRPr="0049480F">
        <w:rPr>
          <w:rFonts w:eastAsia="Calibri"/>
          <w:sz w:val="26"/>
          <w:szCs w:val="26"/>
        </w:rPr>
        <w:fldChar w:fldCharType="end"/>
      </w:r>
      <w:r w:rsidRPr="0049480F">
        <w:rPr>
          <w:rFonts w:eastAsia="Calibri"/>
          <w:sz w:val="26"/>
          <w:szCs w:val="26"/>
        </w:rPr>
        <w:t xml:space="preserve"> для ГПА и ГТУ соответственно. </w:t>
      </w:r>
    </w:p>
    <w:p w:rsidR="003B0EFF" w:rsidRPr="0049480F" w:rsidRDefault="00D96A45" w:rsidP="0049480F">
      <w:pPr>
        <w:spacing w:line="360" w:lineRule="auto"/>
        <w:jc w:val="center"/>
        <w:rPr>
          <w:rFonts w:eastAsia="Calibri"/>
        </w:rPr>
      </w:pPr>
      <w:r w:rsidRPr="0049480F">
        <w:rPr>
          <w:rFonts w:eastAsia="Calibri"/>
          <w:noProof/>
        </w:rPr>
        <w:drawing>
          <wp:inline distT="0" distB="0" distL="0" distR="0" wp14:anchorId="7A46CFCD" wp14:editId="099EE203">
            <wp:extent cx="4419600" cy="3560890"/>
            <wp:effectExtent l="0" t="0" r="0" b="190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4430782" cy="3569899"/>
                    </a:xfrm>
                    <a:prstGeom prst="rect">
                      <a:avLst/>
                    </a:prstGeom>
                    <a:noFill/>
                    <a:ln>
                      <a:noFill/>
                    </a:ln>
                  </pic:spPr>
                </pic:pic>
              </a:graphicData>
            </a:graphic>
          </wp:inline>
        </w:drawing>
      </w:r>
    </w:p>
    <w:p w:rsidR="003B0EFF" w:rsidRPr="0049480F" w:rsidRDefault="003B0EFF" w:rsidP="0049480F">
      <w:pPr>
        <w:spacing w:line="360" w:lineRule="auto"/>
        <w:contextualSpacing/>
        <w:jc w:val="both"/>
        <w:rPr>
          <w:rFonts w:eastAsia="Calibri"/>
        </w:rPr>
      </w:pPr>
      <w:bookmarkStart w:id="131" w:name="_Ref49863997"/>
      <w:bookmarkStart w:id="132" w:name="_Toc507350620"/>
      <w:bookmarkStart w:id="133" w:name="_Toc509684842"/>
      <w:r w:rsidRPr="0049480F">
        <w:rPr>
          <w:rFonts w:eastAsia="Calibri"/>
          <w:b/>
          <w:noProof/>
        </w:rPr>
        <w:t xml:space="preserve">Рисунок </w:t>
      </w:r>
      <w:bookmarkStart w:id="134" w:name="рис_соотношение_сост_ГПА"/>
      <w:r w:rsidRPr="0049480F">
        <w:rPr>
          <w:rFonts w:eastAsia="Calibri"/>
          <w:b/>
          <w:noProof/>
        </w:rPr>
        <w:fldChar w:fldCharType="begin"/>
      </w:r>
      <w:r w:rsidRPr="0049480F">
        <w:rPr>
          <w:rFonts w:eastAsia="Calibri"/>
          <w:b/>
          <w:noProof/>
        </w:rPr>
        <w:instrText xml:space="preserve"> SEQ Рисунок \* ARABIC </w:instrText>
      </w:r>
      <w:r w:rsidRPr="0049480F">
        <w:rPr>
          <w:rFonts w:eastAsia="Calibri"/>
          <w:b/>
          <w:noProof/>
        </w:rPr>
        <w:fldChar w:fldCharType="separate"/>
      </w:r>
      <w:r w:rsidR="00840798">
        <w:rPr>
          <w:rFonts w:eastAsia="Calibri"/>
          <w:b/>
          <w:noProof/>
        </w:rPr>
        <w:t>4</w:t>
      </w:r>
      <w:r w:rsidRPr="0049480F">
        <w:rPr>
          <w:rFonts w:eastAsia="Calibri"/>
          <w:b/>
          <w:noProof/>
        </w:rPr>
        <w:fldChar w:fldCharType="end"/>
      </w:r>
      <w:bookmarkEnd w:id="131"/>
      <w:bookmarkEnd w:id="134"/>
      <w:r w:rsidRPr="0049480F">
        <w:rPr>
          <w:rFonts w:eastAsia="Calibri"/>
          <w:b/>
          <w:noProof/>
        </w:rPr>
        <w:t xml:space="preserve"> – Соотношение топливой и прочих составляющих в цене электроэнергии ГПА</w:t>
      </w:r>
      <w:bookmarkEnd w:id="132"/>
      <w:bookmarkEnd w:id="133"/>
    </w:p>
    <w:p w:rsidR="003B0EFF" w:rsidRPr="0049480F" w:rsidRDefault="00D96A45" w:rsidP="0049480F">
      <w:pPr>
        <w:spacing w:line="360" w:lineRule="auto"/>
        <w:jc w:val="center"/>
        <w:rPr>
          <w:rFonts w:eastAsia="Calibri"/>
        </w:rPr>
      </w:pPr>
      <w:r w:rsidRPr="0049480F">
        <w:rPr>
          <w:rFonts w:eastAsia="Calibri"/>
          <w:noProof/>
        </w:rPr>
        <w:drawing>
          <wp:inline distT="0" distB="0" distL="0" distR="0" wp14:anchorId="2F514E5B" wp14:editId="5D37B48D">
            <wp:extent cx="5610225" cy="3905250"/>
            <wp:effectExtent l="0" t="0" r="9525"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5610225" cy="3905250"/>
                    </a:xfrm>
                    <a:prstGeom prst="rect">
                      <a:avLst/>
                    </a:prstGeom>
                    <a:noFill/>
                    <a:ln>
                      <a:noFill/>
                    </a:ln>
                  </pic:spPr>
                </pic:pic>
              </a:graphicData>
            </a:graphic>
          </wp:inline>
        </w:drawing>
      </w:r>
    </w:p>
    <w:p w:rsidR="003B0EFF" w:rsidRPr="0049480F" w:rsidRDefault="003B0EFF" w:rsidP="0049480F">
      <w:pPr>
        <w:spacing w:line="360" w:lineRule="auto"/>
        <w:contextualSpacing/>
        <w:jc w:val="both"/>
        <w:rPr>
          <w:rFonts w:eastAsia="Calibri"/>
          <w:b/>
          <w:noProof/>
        </w:rPr>
      </w:pPr>
      <w:bookmarkStart w:id="135" w:name="_Ref49864015"/>
      <w:bookmarkStart w:id="136" w:name="_Toc507350621"/>
      <w:bookmarkStart w:id="137" w:name="_Toc509684843"/>
      <w:r w:rsidRPr="0049480F">
        <w:rPr>
          <w:rFonts w:eastAsia="Calibri"/>
          <w:b/>
          <w:noProof/>
        </w:rPr>
        <w:t xml:space="preserve">Рисунок </w:t>
      </w:r>
      <w:bookmarkStart w:id="138" w:name="рис_соотношение_сост_ГТУ"/>
      <w:r w:rsidRPr="0049480F">
        <w:rPr>
          <w:rFonts w:eastAsia="Calibri"/>
          <w:b/>
          <w:noProof/>
        </w:rPr>
        <w:fldChar w:fldCharType="begin"/>
      </w:r>
      <w:r w:rsidRPr="0049480F">
        <w:rPr>
          <w:rFonts w:eastAsia="Calibri"/>
          <w:b/>
          <w:noProof/>
        </w:rPr>
        <w:instrText xml:space="preserve"> SEQ Рисунок \* ARABIC </w:instrText>
      </w:r>
      <w:r w:rsidRPr="0049480F">
        <w:rPr>
          <w:rFonts w:eastAsia="Calibri"/>
          <w:b/>
          <w:noProof/>
        </w:rPr>
        <w:fldChar w:fldCharType="separate"/>
      </w:r>
      <w:r w:rsidR="00840798">
        <w:rPr>
          <w:rFonts w:eastAsia="Calibri"/>
          <w:b/>
          <w:noProof/>
        </w:rPr>
        <w:t>5</w:t>
      </w:r>
      <w:r w:rsidRPr="0049480F">
        <w:rPr>
          <w:rFonts w:eastAsia="Calibri"/>
          <w:b/>
          <w:noProof/>
        </w:rPr>
        <w:fldChar w:fldCharType="end"/>
      </w:r>
      <w:bookmarkEnd w:id="135"/>
      <w:bookmarkEnd w:id="138"/>
      <w:r w:rsidRPr="0049480F">
        <w:rPr>
          <w:rFonts w:eastAsia="Calibri"/>
          <w:b/>
          <w:noProof/>
        </w:rPr>
        <w:t xml:space="preserve"> – Соотношение топливой и прочих составляющих в цене электроэнергии ГТУ</w:t>
      </w:r>
      <w:bookmarkEnd w:id="136"/>
      <w:bookmarkEnd w:id="137"/>
    </w:p>
    <w:p w:rsidR="003B0EFF" w:rsidRPr="0049480F" w:rsidRDefault="000F2883" w:rsidP="0049480F">
      <w:pPr>
        <w:spacing w:line="360" w:lineRule="auto"/>
        <w:ind w:firstLine="709"/>
        <w:contextualSpacing/>
        <w:jc w:val="both"/>
        <w:rPr>
          <w:rFonts w:eastAsia="Calibri"/>
          <w:sz w:val="26"/>
          <w:szCs w:val="26"/>
        </w:rPr>
      </w:pPr>
      <w:r w:rsidRPr="0049480F">
        <w:rPr>
          <w:rFonts w:eastAsia="Calibri"/>
          <w:sz w:val="26"/>
          <w:szCs w:val="26"/>
        </w:rPr>
        <w:t>При</w:t>
      </w:r>
      <w:r w:rsidR="003B0EFF" w:rsidRPr="0049480F">
        <w:rPr>
          <w:rFonts w:eastAsia="Calibri"/>
          <w:sz w:val="26"/>
          <w:szCs w:val="26"/>
        </w:rPr>
        <w:t xml:space="preserve"> удельной стоимости строительства коге</w:t>
      </w:r>
      <w:r w:rsidR="00EB3782" w:rsidRPr="0049480F">
        <w:rPr>
          <w:rFonts w:eastAsia="Calibri"/>
          <w:sz w:val="26"/>
          <w:szCs w:val="26"/>
        </w:rPr>
        <w:t>нерационной остановки более 100 </w:t>
      </w:r>
      <w:r w:rsidR="003B0EFF" w:rsidRPr="0049480F">
        <w:rPr>
          <w:rFonts w:eastAsia="Calibri"/>
          <w:sz w:val="26"/>
          <w:szCs w:val="26"/>
        </w:rPr>
        <w:t>млн. руб./МВт (электрической мощности), прочие составляющие, такие как заработная персонала с социальными отчислениями, налог на имущество, текущие ремонты и обслуживание, уже не могут быть включены в себестоимость. Фактическая же стоимость строительства рассматриваемых когенерационных установок в настоящее составляет 80,0-110,0 млн. руб./МВт, что могло бы делать их строительство в рассмотренных условиях привлекательными.</w:t>
      </w:r>
    </w:p>
    <w:p w:rsidR="003B0EFF" w:rsidRPr="0049480F" w:rsidRDefault="003B0EFF" w:rsidP="0049480F">
      <w:pPr>
        <w:spacing w:line="360" w:lineRule="auto"/>
        <w:ind w:firstLine="709"/>
        <w:contextualSpacing/>
        <w:jc w:val="both"/>
        <w:rPr>
          <w:rFonts w:eastAsia="Calibri"/>
          <w:sz w:val="26"/>
          <w:szCs w:val="26"/>
        </w:rPr>
      </w:pPr>
      <w:r w:rsidRPr="0049480F">
        <w:rPr>
          <w:rFonts w:eastAsia="Calibri"/>
          <w:sz w:val="26"/>
          <w:szCs w:val="26"/>
        </w:rPr>
        <w:t>Однако для предложений собственной генерации на существующих котельных есть ряд существенных ограничений:</w:t>
      </w:r>
    </w:p>
    <w:p w:rsidR="003B0EFF" w:rsidRPr="0049480F" w:rsidRDefault="003B0EFF" w:rsidP="0049480F">
      <w:pPr>
        <w:pStyle w:val="aff9"/>
        <w:numPr>
          <w:ilvl w:val="0"/>
          <w:numId w:val="100"/>
        </w:numPr>
        <w:tabs>
          <w:tab w:val="left" w:pos="1134"/>
        </w:tabs>
        <w:spacing w:line="360" w:lineRule="auto"/>
        <w:ind w:left="0" w:firstLine="709"/>
        <w:jc w:val="both"/>
        <w:rPr>
          <w:sz w:val="26"/>
          <w:szCs w:val="26"/>
        </w:rPr>
      </w:pPr>
      <w:r w:rsidRPr="0049480F">
        <w:rPr>
          <w:sz w:val="26"/>
          <w:szCs w:val="26"/>
        </w:rPr>
        <w:t>Надежность внешнего газоснабжения – высокий износ и ограничено-работоспособное состояние подводящего газопровода</w:t>
      </w:r>
      <w:r w:rsidR="00EB3782" w:rsidRPr="0049480F">
        <w:rPr>
          <w:sz w:val="26"/>
          <w:szCs w:val="26"/>
        </w:rPr>
        <w:t xml:space="preserve"> высокого давления «Правдинское месторождение </w:t>
      </w:r>
      <w:r w:rsidRPr="0049480F">
        <w:rPr>
          <w:sz w:val="26"/>
          <w:szCs w:val="26"/>
        </w:rPr>
        <w:t>– Сургутск</w:t>
      </w:r>
      <w:r w:rsidR="001746DC" w:rsidRPr="0049480F">
        <w:rPr>
          <w:sz w:val="26"/>
          <w:szCs w:val="26"/>
        </w:rPr>
        <w:t>ая ГРЭС» (см. п. 12.4 Главы 1 «Существующее положение в сфере производства, передачи и потребления тепловой энергии для целей теплоснабжения» обосновывающих материалов</w:t>
      </w:r>
      <w:r w:rsidRPr="0049480F">
        <w:rPr>
          <w:sz w:val="26"/>
          <w:szCs w:val="26"/>
        </w:rPr>
        <w:t>);</w:t>
      </w:r>
    </w:p>
    <w:p w:rsidR="003B0EFF" w:rsidRPr="0049480F" w:rsidRDefault="003B0EFF" w:rsidP="0049480F">
      <w:pPr>
        <w:pStyle w:val="aff9"/>
        <w:numPr>
          <w:ilvl w:val="0"/>
          <w:numId w:val="100"/>
        </w:numPr>
        <w:tabs>
          <w:tab w:val="left" w:pos="1134"/>
        </w:tabs>
        <w:spacing w:line="360" w:lineRule="auto"/>
        <w:ind w:left="0" w:firstLine="709"/>
        <w:jc w:val="both"/>
        <w:rPr>
          <w:sz w:val="26"/>
          <w:szCs w:val="26"/>
        </w:rPr>
      </w:pPr>
      <w:r w:rsidRPr="0049480F">
        <w:rPr>
          <w:sz w:val="26"/>
          <w:szCs w:val="26"/>
        </w:rPr>
        <w:t xml:space="preserve">Негативные воздействия на жилую зону – площадки ЦК-1 и ЦК-2 находятся в непосредственной близости от жилых домов. Высока вероятность невозможности размещения генерации на существующих площадках по уровню шумового загрязнения и прочих </w:t>
      </w:r>
      <w:r w:rsidR="00B45820" w:rsidRPr="0049480F">
        <w:rPr>
          <w:sz w:val="26"/>
          <w:szCs w:val="26"/>
        </w:rPr>
        <w:t>возникающих негативных факторов;</w:t>
      </w:r>
    </w:p>
    <w:p w:rsidR="003B0EFF" w:rsidRPr="0049480F" w:rsidRDefault="003B0EFF" w:rsidP="0049480F">
      <w:pPr>
        <w:pStyle w:val="aff9"/>
        <w:numPr>
          <w:ilvl w:val="0"/>
          <w:numId w:val="100"/>
        </w:numPr>
        <w:tabs>
          <w:tab w:val="left" w:pos="1134"/>
        </w:tabs>
        <w:spacing w:line="360" w:lineRule="auto"/>
        <w:ind w:left="0" w:firstLine="709"/>
        <w:jc w:val="both"/>
        <w:rPr>
          <w:sz w:val="26"/>
          <w:szCs w:val="26"/>
        </w:rPr>
      </w:pPr>
      <w:r w:rsidRPr="0049480F">
        <w:rPr>
          <w:sz w:val="26"/>
          <w:szCs w:val="26"/>
        </w:rPr>
        <w:t>Сохранение внешнего электроснабжения в качестве резервного – синхронизация собственной генерации по частоте должна осуществляться от внешней сети. Собственная генерация должна резервироваться из сети. При этом плата за подключенную</w:t>
      </w:r>
      <w:r w:rsidR="00B45820" w:rsidRPr="0049480F">
        <w:rPr>
          <w:sz w:val="26"/>
          <w:szCs w:val="26"/>
        </w:rPr>
        <w:t xml:space="preserve"> мощность котельных сохраняется;</w:t>
      </w:r>
      <w:r w:rsidRPr="0049480F">
        <w:rPr>
          <w:sz w:val="26"/>
          <w:szCs w:val="26"/>
        </w:rPr>
        <w:t xml:space="preserve"> </w:t>
      </w:r>
    </w:p>
    <w:p w:rsidR="003B0EFF" w:rsidRPr="0049480F" w:rsidRDefault="003B0EFF" w:rsidP="0049480F">
      <w:pPr>
        <w:pStyle w:val="aff9"/>
        <w:numPr>
          <w:ilvl w:val="0"/>
          <w:numId w:val="100"/>
        </w:numPr>
        <w:tabs>
          <w:tab w:val="left" w:pos="1134"/>
        </w:tabs>
        <w:spacing w:line="360" w:lineRule="auto"/>
        <w:ind w:left="0" w:firstLine="709"/>
        <w:jc w:val="both"/>
        <w:rPr>
          <w:sz w:val="26"/>
          <w:szCs w:val="26"/>
        </w:rPr>
      </w:pPr>
      <w:r w:rsidRPr="0049480F">
        <w:rPr>
          <w:sz w:val="26"/>
          <w:szCs w:val="26"/>
        </w:rPr>
        <w:t>Возможность повышения надежности электроснабжения альтернативными методами – возможность строительства резервных линий электроснабжения от независимых ПС 110/35/6 кВ «Звездная» и ПС 110/35/6 кВ «Парус».</w:t>
      </w:r>
    </w:p>
    <w:p w:rsidR="003B0EFF" w:rsidRPr="0049480F" w:rsidRDefault="003B0EFF" w:rsidP="0049480F">
      <w:pPr>
        <w:spacing w:line="360" w:lineRule="auto"/>
        <w:ind w:firstLine="709"/>
        <w:contextualSpacing/>
        <w:jc w:val="both"/>
        <w:rPr>
          <w:rFonts w:eastAsia="Calibri"/>
          <w:sz w:val="26"/>
          <w:szCs w:val="26"/>
        </w:rPr>
      </w:pPr>
      <w:r w:rsidRPr="0049480F">
        <w:rPr>
          <w:rFonts w:eastAsia="Calibri"/>
          <w:sz w:val="26"/>
          <w:szCs w:val="26"/>
        </w:rPr>
        <w:t xml:space="preserve">Учитывая изложенное, устройство когенерационных установок для обеспечения собственных нужд котельных не предусматривается настоящей актуализацией Схемы теплоснабжения. </w:t>
      </w:r>
    </w:p>
    <w:p w:rsidR="00EB3782" w:rsidRPr="0049480F" w:rsidRDefault="00EB3782" w:rsidP="0049480F">
      <w:pPr>
        <w:spacing w:line="360" w:lineRule="auto"/>
        <w:ind w:firstLine="709"/>
        <w:contextualSpacing/>
        <w:jc w:val="both"/>
        <w:rPr>
          <w:rFonts w:eastAsia="Calibri"/>
          <w:sz w:val="26"/>
          <w:szCs w:val="26"/>
        </w:rPr>
      </w:pPr>
      <w:r w:rsidRPr="0049480F">
        <w:rPr>
          <w:rFonts w:eastAsia="Calibri"/>
          <w:sz w:val="26"/>
          <w:szCs w:val="26"/>
        </w:rPr>
        <w:t>В настоящее время, на основных источниках теплоснабжения ЦК-1 и ЦК-2 АО «ЮТТС» установлены резервные источники питания.</w:t>
      </w:r>
    </w:p>
    <w:p w:rsidR="00E15DBA" w:rsidRPr="0049480F" w:rsidRDefault="00E15DBA" w:rsidP="0049480F">
      <w:pPr>
        <w:spacing w:line="360" w:lineRule="auto"/>
        <w:ind w:firstLine="709"/>
        <w:contextualSpacing/>
        <w:jc w:val="both"/>
        <w:rPr>
          <w:rFonts w:eastAsia="Calibri"/>
          <w:sz w:val="26"/>
          <w:szCs w:val="26"/>
        </w:rPr>
      </w:pPr>
    </w:p>
    <w:p w:rsidR="00300940" w:rsidRPr="0049480F" w:rsidRDefault="000555C7" w:rsidP="0049480F">
      <w:pPr>
        <w:pStyle w:val="0311"/>
        <w:spacing w:before="0" w:line="360" w:lineRule="auto"/>
        <w:rPr>
          <w:rFonts w:cs="Times New Roman"/>
          <w:szCs w:val="26"/>
        </w:rPr>
      </w:pPr>
      <w:bookmarkStart w:id="139" w:name="_Toc377556314"/>
      <w:bookmarkStart w:id="140" w:name="_Toc410984168"/>
      <w:bookmarkStart w:id="141" w:name="_Toc42605452"/>
      <w:bookmarkStart w:id="142" w:name="_Toc149570914"/>
      <w:r w:rsidRPr="0049480F">
        <w:rPr>
          <w:rFonts w:cs="Times New Roman"/>
          <w:szCs w:val="26"/>
        </w:rPr>
        <w:t>Меры по переводу котельных, размещенных в существующих и расширяемых зонах действия источников тепловой энергии, функционирующих в режиме комбинированной выработки электрической и тепловой энергии, в пиковый режим работы</w:t>
      </w:r>
      <w:bookmarkEnd w:id="139"/>
      <w:bookmarkEnd w:id="140"/>
      <w:r w:rsidRPr="0049480F">
        <w:rPr>
          <w:rFonts w:cs="Times New Roman"/>
          <w:szCs w:val="26"/>
        </w:rPr>
        <w:t>, либо по выводу их из эксплуатации</w:t>
      </w:r>
      <w:bookmarkEnd w:id="141"/>
      <w:bookmarkEnd w:id="142"/>
    </w:p>
    <w:p w:rsidR="003B0EFF" w:rsidRPr="0049480F" w:rsidRDefault="003B0EFF" w:rsidP="0049480F">
      <w:pPr>
        <w:spacing w:line="360" w:lineRule="auto"/>
        <w:ind w:firstLine="709"/>
        <w:contextualSpacing/>
        <w:jc w:val="both"/>
        <w:rPr>
          <w:rFonts w:eastAsia="Calibri"/>
          <w:sz w:val="26"/>
          <w:szCs w:val="26"/>
        </w:rPr>
      </w:pPr>
      <w:r w:rsidRPr="0049480F">
        <w:rPr>
          <w:rFonts w:eastAsia="Calibri"/>
          <w:sz w:val="26"/>
          <w:szCs w:val="26"/>
        </w:rPr>
        <w:t xml:space="preserve">На территории г. Нефтеюганск отсутствуют источники комбинированной выработки тепловой и электрической энергии. Перевод котельных в пиковый режим не предусматривается. </w:t>
      </w:r>
    </w:p>
    <w:p w:rsidR="00CA226C" w:rsidRPr="0049480F" w:rsidRDefault="00CA226C" w:rsidP="0049480F">
      <w:pPr>
        <w:spacing w:line="360" w:lineRule="auto"/>
        <w:ind w:firstLine="709"/>
        <w:contextualSpacing/>
        <w:jc w:val="both"/>
        <w:rPr>
          <w:rFonts w:eastAsia="Calibri"/>
          <w:sz w:val="26"/>
          <w:szCs w:val="26"/>
        </w:rPr>
      </w:pPr>
    </w:p>
    <w:p w:rsidR="00CA226C" w:rsidRPr="0049480F" w:rsidRDefault="00CA226C" w:rsidP="0049480F">
      <w:pPr>
        <w:pStyle w:val="0311"/>
        <w:spacing w:before="0" w:line="360" w:lineRule="auto"/>
        <w:rPr>
          <w:rFonts w:cs="Times New Roman"/>
          <w:szCs w:val="26"/>
        </w:rPr>
      </w:pPr>
      <w:bookmarkStart w:id="143" w:name="_Toc42605453"/>
      <w:bookmarkStart w:id="144" w:name="_Toc149570915"/>
      <w:r w:rsidRPr="0049480F">
        <w:rPr>
          <w:rFonts w:cs="Times New Roman"/>
          <w:szCs w:val="26"/>
        </w:rPr>
        <w:t>Температурный график отпуска тепловой энергии для каждого источника тепловой энергии или группы источников тепловой энергии в системе теплоснабжения, работающей на общую тепловую сеть, и оценку затрат при необходимости его изменения</w:t>
      </w:r>
      <w:bookmarkEnd w:id="143"/>
      <w:bookmarkEnd w:id="144"/>
    </w:p>
    <w:p w:rsidR="00CA226C" w:rsidRPr="0049480F" w:rsidRDefault="00CA226C" w:rsidP="0049480F">
      <w:pPr>
        <w:spacing w:line="360" w:lineRule="auto"/>
        <w:ind w:firstLine="709"/>
        <w:contextualSpacing/>
        <w:jc w:val="both"/>
        <w:rPr>
          <w:sz w:val="26"/>
          <w:szCs w:val="26"/>
        </w:rPr>
      </w:pPr>
      <w:r w:rsidRPr="0049480F">
        <w:rPr>
          <w:rFonts w:eastAsia="Arial"/>
          <w:sz w:val="26"/>
          <w:szCs w:val="26"/>
        </w:rPr>
        <w:t xml:space="preserve">Система централизованного теплоснабжения г. Нефтеюганска от ЦК-1 и ЦК-2 запроектирована на качественное регулирование отпуска тепловой энергии потребителям по температурному графику 115-65 </w:t>
      </w:r>
      <w:r w:rsidRPr="0049480F">
        <w:rPr>
          <w:rFonts w:eastAsia="Arial"/>
          <w:sz w:val="26"/>
          <w:szCs w:val="26"/>
          <w:vertAlign w:val="superscript"/>
        </w:rPr>
        <w:t>0</w:t>
      </w:r>
      <w:r w:rsidRPr="0049480F">
        <w:rPr>
          <w:rFonts w:eastAsia="Arial"/>
          <w:sz w:val="26"/>
          <w:szCs w:val="26"/>
        </w:rPr>
        <w:t>С.</w:t>
      </w:r>
      <w:r w:rsidRPr="0049480F">
        <w:rPr>
          <w:sz w:val="26"/>
          <w:szCs w:val="26"/>
        </w:rPr>
        <w:t xml:space="preserve"> Данный температурный график является оптимальным для сложившейся системы теплоснабжения. </w:t>
      </w:r>
    </w:p>
    <w:p w:rsidR="00CA226C" w:rsidRPr="0049480F" w:rsidRDefault="00CA226C" w:rsidP="0049480F">
      <w:pPr>
        <w:spacing w:line="360" w:lineRule="auto"/>
        <w:ind w:firstLine="709"/>
        <w:contextualSpacing/>
        <w:jc w:val="both"/>
        <w:rPr>
          <w:sz w:val="26"/>
          <w:szCs w:val="26"/>
        </w:rPr>
      </w:pPr>
      <w:r w:rsidRPr="0049480F">
        <w:rPr>
          <w:sz w:val="26"/>
          <w:szCs w:val="26"/>
        </w:rPr>
        <w:t xml:space="preserve">Изменение существующих температурных графиков ЦК-1 и ЦК-2 на перспективу </w:t>
      </w:r>
      <w:r w:rsidR="00A551A0" w:rsidRPr="0049480F">
        <w:rPr>
          <w:sz w:val="26"/>
          <w:szCs w:val="26"/>
        </w:rPr>
        <w:t>актуализации</w:t>
      </w:r>
      <w:r w:rsidRPr="0049480F">
        <w:rPr>
          <w:sz w:val="26"/>
          <w:szCs w:val="26"/>
        </w:rPr>
        <w:t xml:space="preserve"> Схемы теплоснабжения не планируется. </w:t>
      </w:r>
    </w:p>
    <w:p w:rsidR="001B1BDE" w:rsidRPr="0049480F" w:rsidRDefault="001B1BDE" w:rsidP="0049480F">
      <w:pPr>
        <w:spacing w:line="360" w:lineRule="auto"/>
        <w:ind w:firstLine="709"/>
        <w:contextualSpacing/>
        <w:jc w:val="both"/>
        <w:rPr>
          <w:sz w:val="26"/>
          <w:szCs w:val="26"/>
        </w:rPr>
      </w:pPr>
    </w:p>
    <w:p w:rsidR="00CA226C" w:rsidRPr="0049480F" w:rsidRDefault="00CA226C" w:rsidP="0049480F">
      <w:pPr>
        <w:pStyle w:val="0311"/>
        <w:spacing w:before="0" w:line="360" w:lineRule="auto"/>
        <w:rPr>
          <w:rFonts w:cs="Times New Roman"/>
          <w:szCs w:val="26"/>
        </w:rPr>
      </w:pPr>
      <w:bookmarkStart w:id="145" w:name="_Toc42605454"/>
      <w:bookmarkStart w:id="146" w:name="_Toc149570916"/>
      <w:r w:rsidRPr="0049480F">
        <w:rPr>
          <w:rFonts w:cs="Times New Roman"/>
          <w:szCs w:val="26"/>
        </w:rPr>
        <w:t>Предложения по перспективной установленной тепловой мощности каждого источника тепловой энергии с предложениями по сроку ввода в эксплуатацию новых мощностей</w:t>
      </w:r>
      <w:bookmarkEnd w:id="145"/>
      <w:bookmarkEnd w:id="146"/>
    </w:p>
    <w:p w:rsidR="00CA226C" w:rsidRPr="0049480F" w:rsidRDefault="00CA226C" w:rsidP="0049480F">
      <w:pPr>
        <w:pStyle w:val="afffff"/>
        <w:tabs>
          <w:tab w:val="num" w:pos="993"/>
        </w:tabs>
        <w:spacing w:before="0" w:after="0" w:line="360" w:lineRule="auto"/>
        <w:ind w:firstLine="709"/>
        <w:rPr>
          <w:rFonts w:ascii="Times New Roman" w:eastAsia="Arial Unicode MS" w:hAnsi="Times New Roman"/>
          <w:sz w:val="26"/>
          <w:szCs w:val="26"/>
        </w:rPr>
      </w:pPr>
      <w:r w:rsidRPr="0049480F">
        <w:rPr>
          <w:rFonts w:ascii="Times New Roman" w:eastAsia="Arial Unicode MS" w:hAnsi="Times New Roman"/>
          <w:sz w:val="26"/>
          <w:szCs w:val="26"/>
        </w:rPr>
        <w:t>Согласно требованиям СП 124.13330.2012 Тепловые сети. Актуализированная редакция СНиП 41-02-2003 для расчетной температуры наружного воздуха минус 4</w:t>
      </w:r>
      <w:r w:rsidR="00986ACD" w:rsidRPr="0049480F">
        <w:rPr>
          <w:rFonts w:ascii="Times New Roman" w:eastAsia="Arial Unicode MS" w:hAnsi="Times New Roman"/>
          <w:sz w:val="26"/>
          <w:szCs w:val="26"/>
        </w:rPr>
        <w:t>2</w:t>
      </w:r>
      <w:r w:rsidRPr="0049480F">
        <w:rPr>
          <w:rFonts w:ascii="Times New Roman" w:eastAsia="Arial Unicode MS" w:hAnsi="Times New Roman"/>
          <w:sz w:val="26"/>
          <w:szCs w:val="26"/>
        </w:rPr>
        <w:t>°C при отказе наибольшего по мощности теплогенератора требуется обеспечить выдачу тепловой мощности на уровне не ниже 90% от расчетной нагрузки. При этом учитывается возможность резервирования теплоснабжения потребителей за счет других теплоисточников, имеющих доступ к тепловым сетям потребителя.</w:t>
      </w:r>
    </w:p>
    <w:p w:rsidR="00CA226C" w:rsidRPr="0049480F" w:rsidRDefault="00CA226C" w:rsidP="0049480F">
      <w:pPr>
        <w:pStyle w:val="afffff"/>
        <w:tabs>
          <w:tab w:val="num" w:pos="993"/>
        </w:tabs>
        <w:spacing w:before="0" w:after="0" w:line="360" w:lineRule="auto"/>
        <w:ind w:firstLine="709"/>
        <w:rPr>
          <w:rFonts w:ascii="Times New Roman" w:eastAsia="Arial Unicode MS" w:hAnsi="Times New Roman"/>
          <w:sz w:val="26"/>
          <w:szCs w:val="26"/>
        </w:rPr>
      </w:pPr>
      <w:r w:rsidRPr="0049480F">
        <w:rPr>
          <w:rFonts w:ascii="Times New Roman" w:eastAsia="Arial Unicode MS" w:hAnsi="Times New Roman"/>
          <w:sz w:val="26"/>
          <w:szCs w:val="26"/>
        </w:rPr>
        <w:t>Исходя из перечня существующего оборудования, приведенного в Главе 1 и перечня оборудования после</w:t>
      </w:r>
      <w:r w:rsidR="001746DC" w:rsidRPr="0049480F">
        <w:rPr>
          <w:rFonts w:ascii="Times New Roman" w:eastAsia="Arial Unicode MS" w:hAnsi="Times New Roman"/>
          <w:sz w:val="26"/>
          <w:szCs w:val="26"/>
        </w:rPr>
        <w:t xml:space="preserve"> реконструкции, согласно Главе 5</w:t>
      </w:r>
      <w:r w:rsidRPr="0049480F">
        <w:rPr>
          <w:rFonts w:ascii="Times New Roman" w:eastAsia="Arial Unicode MS" w:hAnsi="Times New Roman"/>
          <w:sz w:val="26"/>
          <w:szCs w:val="26"/>
        </w:rPr>
        <w:t xml:space="preserve"> можно сделать однозначный вывод о том, что требуемый уровень надежности обеспечивается на всем периоде действия Схемы теплоснабжения.</w:t>
      </w:r>
    </w:p>
    <w:p w:rsidR="00CA226C" w:rsidRPr="0049480F" w:rsidRDefault="00CA226C" w:rsidP="0049480F">
      <w:pPr>
        <w:spacing w:line="360" w:lineRule="auto"/>
        <w:ind w:firstLine="709"/>
        <w:contextualSpacing/>
        <w:jc w:val="both"/>
        <w:rPr>
          <w:rFonts w:eastAsia="Calibri"/>
        </w:rPr>
      </w:pPr>
      <w:r w:rsidRPr="0049480F">
        <w:rPr>
          <w:rFonts w:eastAsia="Calibri"/>
          <w:sz w:val="26"/>
          <w:szCs w:val="26"/>
        </w:rPr>
        <w:t xml:space="preserve">Балансы тепловой </w:t>
      </w:r>
      <w:r w:rsidR="001B4704" w:rsidRPr="0049480F">
        <w:rPr>
          <w:rFonts w:eastAsia="Calibri"/>
          <w:sz w:val="26"/>
          <w:szCs w:val="26"/>
        </w:rPr>
        <w:t>мощности</w:t>
      </w:r>
      <w:r w:rsidRPr="0049480F">
        <w:rPr>
          <w:rFonts w:eastAsia="Calibri"/>
          <w:sz w:val="26"/>
          <w:szCs w:val="26"/>
        </w:rPr>
        <w:t xml:space="preserve"> на рассматриваемую перспективу представлены</w:t>
      </w:r>
      <w:r w:rsidR="00983C03" w:rsidRPr="0049480F">
        <w:rPr>
          <w:rFonts w:eastAsia="Calibri"/>
          <w:sz w:val="26"/>
          <w:szCs w:val="26"/>
        </w:rPr>
        <w:t xml:space="preserve"> в таблицах </w:t>
      </w:r>
      <w:r w:rsidR="00983C03" w:rsidRPr="0049480F">
        <w:rPr>
          <w:rFonts w:eastAsia="Calibri"/>
          <w:sz w:val="26"/>
          <w:szCs w:val="26"/>
        </w:rPr>
        <w:fldChar w:fldCharType="begin"/>
      </w:r>
      <w:r w:rsidR="00983C03" w:rsidRPr="0049480F">
        <w:rPr>
          <w:rFonts w:eastAsia="Calibri"/>
          <w:sz w:val="26"/>
          <w:szCs w:val="26"/>
        </w:rPr>
        <w:instrText xml:space="preserve"> REF  таб_баланс_тм_ЦК1 \h  \* MERGEFORMAT </w:instrText>
      </w:r>
      <w:r w:rsidR="00983C03" w:rsidRPr="0049480F">
        <w:rPr>
          <w:rFonts w:eastAsia="Calibri"/>
          <w:sz w:val="26"/>
          <w:szCs w:val="26"/>
        </w:rPr>
      </w:r>
      <w:r w:rsidR="00983C03" w:rsidRPr="0049480F">
        <w:rPr>
          <w:rFonts w:eastAsia="Calibri"/>
          <w:sz w:val="26"/>
          <w:szCs w:val="26"/>
        </w:rPr>
        <w:fldChar w:fldCharType="separate"/>
      </w:r>
      <w:r w:rsidR="00840798" w:rsidRPr="00840798">
        <w:rPr>
          <w:rFonts w:eastAsia="Calibri"/>
          <w:noProof/>
          <w:sz w:val="26"/>
          <w:szCs w:val="26"/>
        </w:rPr>
        <w:t>24</w:t>
      </w:r>
      <w:r w:rsidR="00983C03" w:rsidRPr="0049480F">
        <w:rPr>
          <w:rFonts w:eastAsia="Calibri"/>
          <w:sz w:val="26"/>
          <w:szCs w:val="26"/>
        </w:rPr>
        <w:fldChar w:fldCharType="end"/>
      </w:r>
      <w:r w:rsidR="00983C03" w:rsidRPr="0049480F">
        <w:rPr>
          <w:rFonts w:eastAsia="Calibri"/>
          <w:sz w:val="26"/>
          <w:szCs w:val="26"/>
        </w:rPr>
        <w:t xml:space="preserve"> - </w:t>
      </w:r>
      <w:r w:rsidR="00983C03" w:rsidRPr="0049480F">
        <w:rPr>
          <w:rFonts w:eastAsia="Calibri"/>
          <w:sz w:val="26"/>
          <w:szCs w:val="26"/>
        </w:rPr>
        <w:fldChar w:fldCharType="begin"/>
      </w:r>
      <w:r w:rsidR="00983C03" w:rsidRPr="0049480F">
        <w:rPr>
          <w:rFonts w:eastAsia="Calibri"/>
          <w:sz w:val="26"/>
          <w:szCs w:val="26"/>
        </w:rPr>
        <w:instrText xml:space="preserve"> REF  таб_баланс_тм_ЮЗ \h  \* MERGEFORMAT </w:instrText>
      </w:r>
      <w:r w:rsidR="00983C03" w:rsidRPr="0049480F">
        <w:rPr>
          <w:rFonts w:eastAsia="Calibri"/>
          <w:sz w:val="26"/>
          <w:szCs w:val="26"/>
        </w:rPr>
      </w:r>
      <w:r w:rsidR="00983C03" w:rsidRPr="0049480F">
        <w:rPr>
          <w:rFonts w:eastAsia="Calibri"/>
          <w:sz w:val="26"/>
          <w:szCs w:val="26"/>
        </w:rPr>
        <w:fldChar w:fldCharType="separate"/>
      </w:r>
      <w:r w:rsidR="00840798" w:rsidRPr="00840798">
        <w:rPr>
          <w:rFonts w:eastAsia="Calibri"/>
          <w:noProof/>
          <w:sz w:val="26"/>
          <w:szCs w:val="26"/>
        </w:rPr>
        <w:t>27</w:t>
      </w:r>
      <w:r w:rsidR="00983C03" w:rsidRPr="0049480F">
        <w:rPr>
          <w:rFonts w:eastAsia="Calibri"/>
          <w:sz w:val="26"/>
          <w:szCs w:val="26"/>
        </w:rPr>
        <w:fldChar w:fldCharType="end"/>
      </w:r>
      <w:r w:rsidRPr="0049480F">
        <w:rPr>
          <w:rFonts w:eastAsia="Calibri"/>
          <w:sz w:val="26"/>
          <w:szCs w:val="26"/>
        </w:rPr>
        <w:t>.</w:t>
      </w:r>
    </w:p>
    <w:p w:rsidR="00CA226C" w:rsidRPr="0049480F" w:rsidRDefault="00CA226C" w:rsidP="0049480F">
      <w:pPr>
        <w:spacing w:line="360" w:lineRule="auto"/>
        <w:ind w:firstLine="709"/>
        <w:contextualSpacing/>
        <w:jc w:val="both"/>
        <w:rPr>
          <w:rFonts w:eastAsia="Calibri"/>
        </w:rPr>
        <w:sectPr w:rsidR="00CA226C" w:rsidRPr="0049480F" w:rsidSect="000A1E77">
          <w:pgSz w:w="11906" w:h="16838"/>
          <w:pgMar w:top="1134" w:right="567" w:bottom="567" w:left="1701" w:header="709" w:footer="289" w:gutter="0"/>
          <w:cols w:space="720"/>
        </w:sectPr>
      </w:pPr>
    </w:p>
    <w:p w:rsidR="00CA226C" w:rsidRPr="0049480F" w:rsidRDefault="00CA226C" w:rsidP="0049480F">
      <w:pPr>
        <w:spacing w:line="360" w:lineRule="auto"/>
        <w:contextualSpacing/>
        <w:jc w:val="both"/>
        <w:rPr>
          <w:rFonts w:eastAsia="Calibri"/>
          <w:b/>
          <w:noProof/>
        </w:rPr>
      </w:pPr>
      <w:bookmarkStart w:id="147" w:name="_Ref49863493"/>
      <w:bookmarkStart w:id="148" w:name="_Toc507350636"/>
      <w:bookmarkStart w:id="149" w:name="_Toc509684879"/>
      <w:r w:rsidRPr="0049480F">
        <w:rPr>
          <w:rFonts w:eastAsia="Calibri"/>
          <w:b/>
          <w:noProof/>
        </w:rPr>
        <w:t xml:space="preserve">Таблица </w:t>
      </w:r>
      <w:bookmarkStart w:id="150" w:name="таб_баланс_тм_ЦК1"/>
      <w:r w:rsidRPr="0049480F">
        <w:rPr>
          <w:rFonts w:eastAsia="Calibri"/>
          <w:b/>
          <w:noProof/>
        </w:rPr>
        <w:fldChar w:fldCharType="begin"/>
      </w:r>
      <w:r w:rsidRPr="0049480F">
        <w:rPr>
          <w:rFonts w:eastAsia="Calibri"/>
          <w:b/>
          <w:noProof/>
        </w:rPr>
        <w:instrText xml:space="preserve"> SEQ Таблица \* ARABIC </w:instrText>
      </w:r>
      <w:r w:rsidRPr="0049480F">
        <w:rPr>
          <w:rFonts w:eastAsia="Calibri"/>
          <w:b/>
          <w:noProof/>
        </w:rPr>
        <w:fldChar w:fldCharType="separate"/>
      </w:r>
      <w:r w:rsidR="00840798">
        <w:rPr>
          <w:rFonts w:eastAsia="Calibri"/>
          <w:b/>
          <w:noProof/>
        </w:rPr>
        <w:t>24</w:t>
      </w:r>
      <w:r w:rsidRPr="0049480F">
        <w:rPr>
          <w:rFonts w:eastAsia="Calibri"/>
          <w:b/>
          <w:noProof/>
        </w:rPr>
        <w:fldChar w:fldCharType="end"/>
      </w:r>
      <w:bookmarkEnd w:id="147"/>
      <w:bookmarkEnd w:id="150"/>
      <w:r w:rsidRPr="0049480F">
        <w:rPr>
          <w:rFonts w:eastAsia="Calibri"/>
          <w:b/>
          <w:noProof/>
        </w:rPr>
        <w:t xml:space="preserve"> – Баланс тепловой мощности котельной ЦК-1 на период Схемы теплоснабжения</w:t>
      </w:r>
      <w:bookmarkEnd w:id="148"/>
      <w:bookmarkEnd w:id="149"/>
    </w:p>
    <w:tbl>
      <w:tblPr>
        <w:tblW w:w="5000" w:type="pct"/>
        <w:tblLook w:val="04A0" w:firstRow="1" w:lastRow="0" w:firstColumn="1" w:lastColumn="0" w:noHBand="0" w:noVBand="1"/>
      </w:tblPr>
      <w:tblGrid>
        <w:gridCol w:w="2878"/>
        <w:gridCol w:w="1437"/>
        <w:gridCol w:w="872"/>
        <w:gridCol w:w="873"/>
        <w:gridCol w:w="876"/>
        <w:gridCol w:w="876"/>
        <w:gridCol w:w="876"/>
        <w:gridCol w:w="876"/>
        <w:gridCol w:w="876"/>
        <w:gridCol w:w="876"/>
        <w:gridCol w:w="876"/>
        <w:gridCol w:w="876"/>
        <w:gridCol w:w="876"/>
        <w:gridCol w:w="876"/>
        <w:gridCol w:w="876"/>
      </w:tblGrid>
      <w:tr w:rsidR="004E458D" w:rsidRPr="0049480F" w:rsidTr="001B4704">
        <w:trPr>
          <w:trHeight w:val="340"/>
          <w:tblHeader/>
        </w:trPr>
        <w:tc>
          <w:tcPr>
            <w:tcW w:w="91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E458D" w:rsidRPr="0049480F" w:rsidRDefault="004E458D" w:rsidP="0049480F">
            <w:pPr>
              <w:jc w:val="center"/>
              <w:rPr>
                <w:b/>
                <w:bCs/>
                <w:color w:val="000000"/>
                <w:sz w:val="20"/>
                <w:szCs w:val="20"/>
              </w:rPr>
            </w:pPr>
            <w:r w:rsidRPr="0049480F">
              <w:rPr>
                <w:b/>
                <w:bCs/>
                <w:color w:val="000000"/>
                <w:sz w:val="20"/>
                <w:szCs w:val="20"/>
              </w:rPr>
              <w:t>Наименование источника</w:t>
            </w:r>
          </w:p>
        </w:tc>
        <w:tc>
          <w:tcPr>
            <w:tcW w:w="458" w:type="pct"/>
            <w:tcBorders>
              <w:top w:val="single" w:sz="4" w:space="0" w:color="auto"/>
              <w:left w:val="nil"/>
              <w:bottom w:val="single" w:sz="4" w:space="0" w:color="auto"/>
              <w:right w:val="single" w:sz="4" w:space="0" w:color="auto"/>
            </w:tcBorders>
            <w:shd w:val="clear" w:color="auto" w:fill="auto"/>
            <w:vAlign w:val="center"/>
            <w:hideMark/>
          </w:tcPr>
          <w:p w:rsidR="004E458D" w:rsidRPr="0049480F" w:rsidRDefault="004E458D" w:rsidP="0049480F">
            <w:pPr>
              <w:jc w:val="center"/>
              <w:rPr>
                <w:b/>
                <w:bCs/>
                <w:color w:val="000000"/>
                <w:sz w:val="20"/>
                <w:szCs w:val="20"/>
              </w:rPr>
            </w:pPr>
            <w:r w:rsidRPr="0049480F">
              <w:rPr>
                <w:b/>
                <w:bCs/>
                <w:color w:val="000000"/>
                <w:sz w:val="20"/>
                <w:szCs w:val="20"/>
              </w:rPr>
              <w:t>Ед. измерения</w:t>
            </w:r>
          </w:p>
        </w:tc>
        <w:tc>
          <w:tcPr>
            <w:tcW w:w="278" w:type="pct"/>
            <w:tcBorders>
              <w:top w:val="single" w:sz="4" w:space="0" w:color="auto"/>
              <w:left w:val="nil"/>
              <w:bottom w:val="single" w:sz="4" w:space="0" w:color="auto"/>
              <w:right w:val="single" w:sz="4" w:space="0" w:color="auto"/>
            </w:tcBorders>
            <w:shd w:val="clear" w:color="auto" w:fill="auto"/>
            <w:noWrap/>
            <w:vAlign w:val="center"/>
            <w:hideMark/>
          </w:tcPr>
          <w:p w:rsidR="004E458D" w:rsidRPr="0049480F" w:rsidRDefault="004E458D" w:rsidP="0049480F">
            <w:pPr>
              <w:jc w:val="center"/>
              <w:rPr>
                <w:b/>
                <w:bCs/>
                <w:color w:val="000000"/>
                <w:sz w:val="20"/>
                <w:szCs w:val="20"/>
              </w:rPr>
            </w:pPr>
            <w:r w:rsidRPr="0049480F">
              <w:rPr>
                <w:b/>
                <w:bCs/>
                <w:color w:val="000000"/>
                <w:sz w:val="20"/>
                <w:szCs w:val="20"/>
              </w:rPr>
              <w:t>2021</w:t>
            </w:r>
          </w:p>
        </w:tc>
        <w:tc>
          <w:tcPr>
            <w:tcW w:w="278" w:type="pct"/>
            <w:tcBorders>
              <w:top w:val="single" w:sz="4" w:space="0" w:color="auto"/>
              <w:left w:val="nil"/>
              <w:bottom w:val="single" w:sz="4" w:space="0" w:color="auto"/>
              <w:right w:val="single" w:sz="4" w:space="0" w:color="auto"/>
            </w:tcBorders>
            <w:shd w:val="clear" w:color="auto" w:fill="auto"/>
            <w:noWrap/>
            <w:vAlign w:val="center"/>
            <w:hideMark/>
          </w:tcPr>
          <w:p w:rsidR="004E458D" w:rsidRPr="0049480F" w:rsidRDefault="004E458D" w:rsidP="0049480F">
            <w:pPr>
              <w:jc w:val="center"/>
              <w:rPr>
                <w:b/>
                <w:bCs/>
                <w:color w:val="000000"/>
                <w:sz w:val="20"/>
                <w:szCs w:val="20"/>
              </w:rPr>
            </w:pPr>
            <w:r w:rsidRPr="0049480F">
              <w:rPr>
                <w:b/>
                <w:bCs/>
                <w:color w:val="000000"/>
                <w:sz w:val="20"/>
                <w:szCs w:val="20"/>
              </w:rPr>
              <w:t>2022</w:t>
            </w:r>
          </w:p>
        </w:tc>
        <w:tc>
          <w:tcPr>
            <w:tcW w:w="279" w:type="pct"/>
            <w:tcBorders>
              <w:top w:val="single" w:sz="4" w:space="0" w:color="auto"/>
              <w:left w:val="nil"/>
              <w:bottom w:val="single" w:sz="4" w:space="0" w:color="auto"/>
              <w:right w:val="single" w:sz="4" w:space="0" w:color="auto"/>
            </w:tcBorders>
            <w:shd w:val="clear" w:color="auto" w:fill="auto"/>
            <w:noWrap/>
            <w:vAlign w:val="center"/>
            <w:hideMark/>
          </w:tcPr>
          <w:p w:rsidR="004E458D" w:rsidRPr="0049480F" w:rsidRDefault="004E458D" w:rsidP="0049480F">
            <w:pPr>
              <w:jc w:val="center"/>
              <w:rPr>
                <w:b/>
                <w:bCs/>
                <w:color w:val="000000"/>
                <w:sz w:val="20"/>
                <w:szCs w:val="20"/>
              </w:rPr>
            </w:pPr>
            <w:r w:rsidRPr="0049480F">
              <w:rPr>
                <w:b/>
                <w:bCs/>
                <w:color w:val="000000"/>
                <w:sz w:val="20"/>
                <w:szCs w:val="20"/>
              </w:rPr>
              <w:t>2023</w:t>
            </w:r>
          </w:p>
        </w:tc>
        <w:tc>
          <w:tcPr>
            <w:tcW w:w="279" w:type="pct"/>
            <w:tcBorders>
              <w:top w:val="single" w:sz="4" w:space="0" w:color="auto"/>
              <w:left w:val="nil"/>
              <w:bottom w:val="single" w:sz="4" w:space="0" w:color="auto"/>
              <w:right w:val="single" w:sz="4" w:space="0" w:color="auto"/>
            </w:tcBorders>
            <w:shd w:val="clear" w:color="auto" w:fill="auto"/>
            <w:noWrap/>
            <w:vAlign w:val="center"/>
            <w:hideMark/>
          </w:tcPr>
          <w:p w:rsidR="004E458D" w:rsidRPr="0049480F" w:rsidRDefault="004E458D" w:rsidP="0049480F">
            <w:pPr>
              <w:jc w:val="center"/>
              <w:rPr>
                <w:b/>
                <w:bCs/>
                <w:color w:val="000000"/>
                <w:sz w:val="20"/>
                <w:szCs w:val="20"/>
              </w:rPr>
            </w:pPr>
            <w:r w:rsidRPr="0049480F">
              <w:rPr>
                <w:b/>
                <w:bCs/>
                <w:color w:val="000000"/>
                <w:sz w:val="20"/>
                <w:szCs w:val="20"/>
              </w:rPr>
              <w:t>2024</w:t>
            </w:r>
          </w:p>
        </w:tc>
        <w:tc>
          <w:tcPr>
            <w:tcW w:w="279" w:type="pct"/>
            <w:tcBorders>
              <w:top w:val="single" w:sz="4" w:space="0" w:color="auto"/>
              <w:left w:val="nil"/>
              <w:bottom w:val="single" w:sz="4" w:space="0" w:color="auto"/>
              <w:right w:val="single" w:sz="4" w:space="0" w:color="auto"/>
            </w:tcBorders>
            <w:shd w:val="clear" w:color="auto" w:fill="auto"/>
            <w:noWrap/>
            <w:vAlign w:val="center"/>
            <w:hideMark/>
          </w:tcPr>
          <w:p w:rsidR="004E458D" w:rsidRPr="0049480F" w:rsidRDefault="004E458D" w:rsidP="0049480F">
            <w:pPr>
              <w:jc w:val="center"/>
              <w:rPr>
                <w:b/>
                <w:bCs/>
                <w:color w:val="000000"/>
                <w:sz w:val="20"/>
                <w:szCs w:val="20"/>
              </w:rPr>
            </w:pPr>
            <w:r w:rsidRPr="0049480F">
              <w:rPr>
                <w:b/>
                <w:bCs/>
                <w:color w:val="000000"/>
                <w:sz w:val="20"/>
                <w:szCs w:val="20"/>
              </w:rPr>
              <w:t>2025</w:t>
            </w:r>
          </w:p>
        </w:tc>
        <w:tc>
          <w:tcPr>
            <w:tcW w:w="279" w:type="pct"/>
            <w:tcBorders>
              <w:top w:val="single" w:sz="4" w:space="0" w:color="auto"/>
              <w:left w:val="nil"/>
              <w:bottom w:val="single" w:sz="4" w:space="0" w:color="auto"/>
              <w:right w:val="single" w:sz="4" w:space="0" w:color="auto"/>
            </w:tcBorders>
            <w:shd w:val="clear" w:color="auto" w:fill="auto"/>
            <w:noWrap/>
            <w:vAlign w:val="center"/>
            <w:hideMark/>
          </w:tcPr>
          <w:p w:rsidR="004E458D" w:rsidRPr="0049480F" w:rsidRDefault="004E458D" w:rsidP="0049480F">
            <w:pPr>
              <w:jc w:val="center"/>
              <w:rPr>
                <w:b/>
                <w:bCs/>
                <w:color w:val="000000"/>
                <w:sz w:val="20"/>
                <w:szCs w:val="20"/>
              </w:rPr>
            </w:pPr>
            <w:r w:rsidRPr="0049480F">
              <w:rPr>
                <w:b/>
                <w:bCs/>
                <w:color w:val="000000"/>
                <w:sz w:val="20"/>
                <w:szCs w:val="20"/>
              </w:rPr>
              <w:t>2026</w:t>
            </w:r>
          </w:p>
        </w:tc>
        <w:tc>
          <w:tcPr>
            <w:tcW w:w="279" w:type="pct"/>
            <w:tcBorders>
              <w:top w:val="single" w:sz="4" w:space="0" w:color="auto"/>
              <w:left w:val="nil"/>
              <w:bottom w:val="single" w:sz="4" w:space="0" w:color="auto"/>
              <w:right w:val="single" w:sz="4" w:space="0" w:color="auto"/>
            </w:tcBorders>
            <w:shd w:val="clear" w:color="auto" w:fill="auto"/>
            <w:noWrap/>
            <w:vAlign w:val="center"/>
            <w:hideMark/>
          </w:tcPr>
          <w:p w:rsidR="004E458D" w:rsidRPr="0049480F" w:rsidRDefault="004E458D" w:rsidP="0049480F">
            <w:pPr>
              <w:jc w:val="center"/>
              <w:rPr>
                <w:b/>
                <w:bCs/>
                <w:color w:val="000000"/>
                <w:sz w:val="20"/>
                <w:szCs w:val="20"/>
              </w:rPr>
            </w:pPr>
            <w:r w:rsidRPr="0049480F">
              <w:rPr>
                <w:b/>
                <w:bCs/>
                <w:color w:val="000000"/>
                <w:sz w:val="20"/>
                <w:szCs w:val="20"/>
              </w:rPr>
              <w:t>2027</w:t>
            </w:r>
          </w:p>
        </w:tc>
        <w:tc>
          <w:tcPr>
            <w:tcW w:w="279" w:type="pct"/>
            <w:tcBorders>
              <w:top w:val="single" w:sz="4" w:space="0" w:color="auto"/>
              <w:left w:val="nil"/>
              <w:bottom w:val="single" w:sz="4" w:space="0" w:color="auto"/>
              <w:right w:val="single" w:sz="4" w:space="0" w:color="auto"/>
            </w:tcBorders>
            <w:shd w:val="clear" w:color="auto" w:fill="auto"/>
            <w:noWrap/>
            <w:vAlign w:val="center"/>
            <w:hideMark/>
          </w:tcPr>
          <w:p w:rsidR="004E458D" w:rsidRPr="0049480F" w:rsidRDefault="004E458D" w:rsidP="0049480F">
            <w:pPr>
              <w:jc w:val="center"/>
              <w:rPr>
                <w:b/>
                <w:bCs/>
                <w:color w:val="000000"/>
                <w:sz w:val="20"/>
                <w:szCs w:val="20"/>
              </w:rPr>
            </w:pPr>
            <w:r w:rsidRPr="0049480F">
              <w:rPr>
                <w:b/>
                <w:bCs/>
                <w:color w:val="000000"/>
                <w:sz w:val="20"/>
                <w:szCs w:val="20"/>
              </w:rPr>
              <w:t>2028</w:t>
            </w:r>
          </w:p>
        </w:tc>
        <w:tc>
          <w:tcPr>
            <w:tcW w:w="279" w:type="pct"/>
            <w:tcBorders>
              <w:top w:val="single" w:sz="4" w:space="0" w:color="auto"/>
              <w:left w:val="nil"/>
              <w:bottom w:val="single" w:sz="4" w:space="0" w:color="auto"/>
              <w:right w:val="single" w:sz="4" w:space="0" w:color="auto"/>
            </w:tcBorders>
            <w:shd w:val="clear" w:color="auto" w:fill="auto"/>
            <w:noWrap/>
            <w:vAlign w:val="center"/>
            <w:hideMark/>
          </w:tcPr>
          <w:p w:rsidR="004E458D" w:rsidRPr="0049480F" w:rsidRDefault="004E458D" w:rsidP="0049480F">
            <w:pPr>
              <w:jc w:val="center"/>
              <w:rPr>
                <w:b/>
                <w:bCs/>
                <w:color w:val="000000"/>
                <w:sz w:val="20"/>
                <w:szCs w:val="20"/>
              </w:rPr>
            </w:pPr>
            <w:r w:rsidRPr="0049480F">
              <w:rPr>
                <w:b/>
                <w:bCs/>
                <w:color w:val="000000"/>
                <w:sz w:val="20"/>
                <w:szCs w:val="20"/>
              </w:rPr>
              <w:t>2029</w:t>
            </w:r>
          </w:p>
        </w:tc>
        <w:tc>
          <w:tcPr>
            <w:tcW w:w="279" w:type="pct"/>
            <w:tcBorders>
              <w:top w:val="single" w:sz="4" w:space="0" w:color="auto"/>
              <w:left w:val="nil"/>
              <w:bottom w:val="single" w:sz="4" w:space="0" w:color="auto"/>
              <w:right w:val="single" w:sz="4" w:space="0" w:color="auto"/>
            </w:tcBorders>
            <w:shd w:val="clear" w:color="auto" w:fill="auto"/>
            <w:noWrap/>
            <w:vAlign w:val="center"/>
            <w:hideMark/>
          </w:tcPr>
          <w:p w:rsidR="004E458D" w:rsidRPr="0049480F" w:rsidRDefault="004E458D" w:rsidP="0049480F">
            <w:pPr>
              <w:jc w:val="center"/>
              <w:rPr>
                <w:b/>
                <w:bCs/>
                <w:color w:val="000000"/>
                <w:sz w:val="20"/>
                <w:szCs w:val="20"/>
              </w:rPr>
            </w:pPr>
            <w:r w:rsidRPr="0049480F">
              <w:rPr>
                <w:b/>
                <w:bCs/>
                <w:color w:val="000000"/>
                <w:sz w:val="20"/>
                <w:szCs w:val="20"/>
              </w:rPr>
              <w:t>2030</w:t>
            </w:r>
          </w:p>
        </w:tc>
        <w:tc>
          <w:tcPr>
            <w:tcW w:w="279" w:type="pct"/>
            <w:tcBorders>
              <w:top w:val="single" w:sz="4" w:space="0" w:color="auto"/>
              <w:left w:val="nil"/>
              <w:bottom w:val="single" w:sz="4" w:space="0" w:color="auto"/>
              <w:right w:val="single" w:sz="4" w:space="0" w:color="auto"/>
            </w:tcBorders>
            <w:shd w:val="clear" w:color="auto" w:fill="auto"/>
            <w:noWrap/>
            <w:vAlign w:val="center"/>
            <w:hideMark/>
          </w:tcPr>
          <w:p w:rsidR="004E458D" w:rsidRPr="0049480F" w:rsidRDefault="004E458D" w:rsidP="0049480F">
            <w:pPr>
              <w:jc w:val="center"/>
              <w:rPr>
                <w:b/>
                <w:bCs/>
                <w:color w:val="000000"/>
                <w:sz w:val="20"/>
                <w:szCs w:val="20"/>
              </w:rPr>
            </w:pPr>
            <w:r w:rsidRPr="0049480F">
              <w:rPr>
                <w:b/>
                <w:bCs/>
                <w:color w:val="000000"/>
                <w:sz w:val="20"/>
                <w:szCs w:val="20"/>
              </w:rPr>
              <w:t>2031</w:t>
            </w:r>
          </w:p>
        </w:tc>
        <w:tc>
          <w:tcPr>
            <w:tcW w:w="279" w:type="pct"/>
            <w:tcBorders>
              <w:top w:val="single" w:sz="4" w:space="0" w:color="auto"/>
              <w:left w:val="nil"/>
              <w:bottom w:val="single" w:sz="4" w:space="0" w:color="auto"/>
              <w:right w:val="single" w:sz="4" w:space="0" w:color="auto"/>
            </w:tcBorders>
            <w:shd w:val="clear" w:color="auto" w:fill="auto"/>
            <w:noWrap/>
            <w:vAlign w:val="center"/>
            <w:hideMark/>
          </w:tcPr>
          <w:p w:rsidR="004E458D" w:rsidRPr="0049480F" w:rsidRDefault="004E458D" w:rsidP="0049480F">
            <w:pPr>
              <w:jc w:val="center"/>
              <w:rPr>
                <w:b/>
                <w:bCs/>
                <w:color w:val="000000"/>
                <w:sz w:val="20"/>
                <w:szCs w:val="20"/>
              </w:rPr>
            </w:pPr>
            <w:r w:rsidRPr="0049480F">
              <w:rPr>
                <w:b/>
                <w:bCs/>
                <w:color w:val="000000"/>
                <w:sz w:val="20"/>
                <w:szCs w:val="20"/>
              </w:rPr>
              <w:t>2032</w:t>
            </w:r>
          </w:p>
        </w:tc>
        <w:tc>
          <w:tcPr>
            <w:tcW w:w="279" w:type="pct"/>
            <w:tcBorders>
              <w:top w:val="single" w:sz="4" w:space="0" w:color="auto"/>
              <w:left w:val="nil"/>
              <w:bottom w:val="single" w:sz="4" w:space="0" w:color="auto"/>
              <w:right w:val="single" w:sz="4" w:space="0" w:color="auto"/>
            </w:tcBorders>
            <w:shd w:val="clear" w:color="auto" w:fill="auto"/>
            <w:noWrap/>
            <w:vAlign w:val="center"/>
            <w:hideMark/>
          </w:tcPr>
          <w:p w:rsidR="004E458D" w:rsidRPr="0049480F" w:rsidRDefault="004E458D" w:rsidP="0049480F">
            <w:pPr>
              <w:jc w:val="center"/>
              <w:rPr>
                <w:b/>
                <w:bCs/>
                <w:color w:val="000000"/>
                <w:sz w:val="20"/>
                <w:szCs w:val="20"/>
              </w:rPr>
            </w:pPr>
            <w:r w:rsidRPr="0049480F">
              <w:rPr>
                <w:b/>
                <w:bCs/>
                <w:color w:val="000000"/>
                <w:sz w:val="20"/>
                <w:szCs w:val="20"/>
              </w:rPr>
              <w:t>2033</w:t>
            </w:r>
          </w:p>
        </w:tc>
      </w:tr>
      <w:tr w:rsidR="008464D4" w:rsidRPr="0049480F" w:rsidTr="001B4704">
        <w:trPr>
          <w:trHeight w:val="340"/>
        </w:trPr>
        <w:tc>
          <w:tcPr>
            <w:tcW w:w="917" w:type="pct"/>
            <w:tcBorders>
              <w:top w:val="nil"/>
              <w:left w:val="single" w:sz="4" w:space="0" w:color="auto"/>
              <w:bottom w:val="single" w:sz="4" w:space="0" w:color="auto"/>
              <w:right w:val="single" w:sz="4" w:space="0" w:color="auto"/>
            </w:tcBorders>
            <w:shd w:val="clear" w:color="auto" w:fill="auto"/>
            <w:vAlign w:val="center"/>
            <w:hideMark/>
          </w:tcPr>
          <w:p w:rsidR="008464D4" w:rsidRPr="0049480F" w:rsidRDefault="008464D4" w:rsidP="0049480F">
            <w:pPr>
              <w:jc w:val="center"/>
              <w:rPr>
                <w:color w:val="000000"/>
                <w:sz w:val="20"/>
                <w:szCs w:val="20"/>
              </w:rPr>
            </w:pPr>
            <w:r w:rsidRPr="0049480F">
              <w:rPr>
                <w:color w:val="000000"/>
                <w:sz w:val="20"/>
                <w:szCs w:val="20"/>
              </w:rPr>
              <w:t>Установленная мощность</w:t>
            </w:r>
          </w:p>
        </w:tc>
        <w:tc>
          <w:tcPr>
            <w:tcW w:w="458"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Гкал/час</w:t>
            </w:r>
          </w:p>
        </w:tc>
        <w:tc>
          <w:tcPr>
            <w:tcW w:w="278"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490,0</w:t>
            </w:r>
          </w:p>
        </w:tc>
        <w:tc>
          <w:tcPr>
            <w:tcW w:w="278"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490,0</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490,0</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490,0</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490,0</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490,0</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490,0</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490,0</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490,0</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490,0</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490,0</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490,0</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490,0</w:t>
            </w:r>
          </w:p>
        </w:tc>
      </w:tr>
      <w:tr w:rsidR="008464D4" w:rsidRPr="0049480F" w:rsidTr="001B4704">
        <w:trPr>
          <w:trHeight w:val="340"/>
        </w:trPr>
        <w:tc>
          <w:tcPr>
            <w:tcW w:w="917" w:type="pct"/>
            <w:tcBorders>
              <w:top w:val="nil"/>
              <w:left w:val="single" w:sz="4" w:space="0" w:color="auto"/>
              <w:bottom w:val="single" w:sz="4" w:space="0" w:color="auto"/>
              <w:right w:val="single" w:sz="4" w:space="0" w:color="auto"/>
            </w:tcBorders>
            <w:shd w:val="clear" w:color="auto" w:fill="auto"/>
            <w:vAlign w:val="center"/>
            <w:hideMark/>
          </w:tcPr>
          <w:p w:rsidR="008464D4" w:rsidRPr="0049480F" w:rsidRDefault="008464D4" w:rsidP="0049480F">
            <w:pPr>
              <w:jc w:val="center"/>
              <w:rPr>
                <w:color w:val="000000"/>
                <w:sz w:val="20"/>
                <w:szCs w:val="20"/>
              </w:rPr>
            </w:pPr>
            <w:r w:rsidRPr="0049480F">
              <w:rPr>
                <w:color w:val="000000"/>
                <w:sz w:val="20"/>
                <w:szCs w:val="20"/>
              </w:rPr>
              <w:t>Располагаемая мощность</w:t>
            </w:r>
          </w:p>
        </w:tc>
        <w:tc>
          <w:tcPr>
            <w:tcW w:w="458"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Гкал/час</w:t>
            </w:r>
          </w:p>
        </w:tc>
        <w:tc>
          <w:tcPr>
            <w:tcW w:w="278"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490,0</w:t>
            </w:r>
          </w:p>
        </w:tc>
        <w:tc>
          <w:tcPr>
            <w:tcW w:w="278"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490,0</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490,0</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490,0</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490,0</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490,0</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490,0</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490,0</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490,0</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490,0</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490,0</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490,0</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490,0</w:t>
            </w:r>
          </w:p>
        </w:tc>
      </w:tr>
      <w:tr w:rsidR="008464D4" w:rsidRPr="0049480F" w:rsidTr="001B4704">
        <w:trPr>
          <w:trHeight w:val="340"/>
        </w:trPr>
        <w:tc>
          <w:tcPr>
            <w:tcW w:w="917" w:type="pct"/>
            <w:tcBorders>
              <w:top w:val="nil"/>
              <w:left w:val="single" w:sz="4" w:space="0" w:color="auto"/>
              <w:bottom w:val="single" w:sz="4" w:space="0" w:color="auto"/>
              <w:right w:val="single" w:sz="4" w:space="0" w:color="auto"/>
            </w:tcBorders>
            <w:shd w:val="clear" w:color="auto" w:fill="auto"/>
            <w:vAlign w:val="center"/>
            <w:hideMark/>
          </w:tcPr>
          <w:p w:rsidR="008464D4" w:rsidRPr="0049480F" w:rsidRDefault="008464D4" w:rsidP="0049480F">
            <w:pPr>
              <w:jc w:val="center"/>
              <w:rPr>
                <w:color w:val="000000"/>
                <w:sz w:val="20"/>
                <w:szCs w:val="20"/>
              </w:rPr>
            </w:pPr>
            <w:r w:rsidRPr="0049480F">
              <w:rPr>
                <w:color w:val="000000"/>
                <w:sz w:val="20"/>
                <w:szCs w:val="20"/>
              </w:rPr>
              <w:t>Собственные и хозяйственные нужды</w:t>
            </w:r>
          </w:p>
        </w:tc>
        <w:tc>
          <w:tcPr>
            <w:tcW w:w="458"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Гкал/час</w:t>
            </w:r>
          </w:p>
        </w:tc>
        <w:tc>
          <w:tcPr>
            <w:tcW w:w="278"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3,71</w:t>
            </w:r>
          </w:p>
        </w:tc>
        <w:tc>
          <w:tcPr>
            <w:tcW w:w="278"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2,86</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2,84</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2,93</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3,37</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3,52</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3,58</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3,61</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3,63</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3,57</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3,57</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3,57</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3,57</w:t>
            </w:r>
          </w:p>
        </w:tc>
      </w:tr>
      <w:tr w:rsidR="008464D4" w:rsidRPr="0049480F" w:rsidTr="001B4704">
        <w:trPr>
          <w:trHeight w:val="340"/>
        </w:trPr>
        <w:tc>
          <w:tcPr>
            <w:tcW w:w="917" w:type="pct"/>
            <w:tcBorders>
              <w:top w:val="nil"/>
              <w:left w:val="single" w:sz="4" w:space="0" w:color="auto"/>
              <w:bottom w:val="single" w:sz="4" w:space="0" w:color="auto"/>
              <w:right w:val="single" w:sz="4" w:space="0" w:color="auto"/>
            </w:tcBorders>
            <w:shd w:val="clear" w:color="auto" w:fill="auto"/>
            <w:vAlign w:val="center"/>
            <w:hideMark/>
          </w:tcPr>
          <w:p w:rsidR="008464D4" w:rsidRPr="0049480F" w:rsidRDefault="008464D4" w:rsidP="0049480F">
            <w:pPr>
              <w:jc w:val="center"/>
              <w:rPr>
                <w:color w:val="000000"/>
                <w:sz w:val="20"/>
                <w:szCs w:val="20"/>
              </w:rPr>
            </w:pPr>
            <w:r w:rsidRPr="0049480F">
              <w:rPr>
                <w:color w:val="000000"/>
                <w:sz w:val="20"/>
                <w:szCs w:val="20"/>
              </w:rPr>
              <w:t>то же в %</w:t>
            </w:r>
          </w:p>
        </w:tc>
        <w:tc>
          <w:tcPr>
            <w:tcW w:w="458"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w:t>
            </w:r>
          </w:p>
        </w:tc>
        <w:tc>
          <w:tcPr>
            <w:tcW w:w="278"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2,87</w:t>
            </w:r>
          </w:p>
        </w:tc>
        <w:tc>
          <w:tcPr>
            <w:tcW w:w="278"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3,16</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3,14</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3,24</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3,72</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3,88</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3,95</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3,99</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4,01</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3,95</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3,95</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3,95</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3,95</w:t>
            </w:r>
          </w:p>
        </w:tc>
      </w:tr>
      <w:tr w:rsidR="008464D4" w:rsidRPr="0049480F" w:rsidTr="001B4704">
        <w:trPr>
          <w:trHeight w:val="340"/>
        </w:trPr>
        <w:tc>
          <w:tcPr>
            <w:tcW w:w="917" w:type="pct"/>
            <w:tcBorders>
              <w:top w:val="nil"/>
              <w:left w:val="single" w:sz="4" w:space="0" w:color="auto"/>
              <w:bottom w:val="single" w:sz="4" w:space="0" w:color="auto"/>
              <w:right w:val="single" w:sz="4" w:space="0" w:color="auto"/>
            </w:tcBorders>
            <w:shd w:val="clear" w:color="auto" w:fill="auto"/>
            <w:vAlign w:val="center"/>
            <w:hideMark/>
          </w:tcPr>
          <w:p w:rsidR="008464D4" w:rsidRPr="0049480F" w:rsidRDefault="008464D4" w:rsidP="0049480F">
            <w:pPr>
              <w:jc w:val="center"/>
              <w:rPr>
                <w:color w:val="000000"/>
                <w:sz w:val="20"/>
                <w:szCs w:val="20"/>
              </w:rPr>
            </w:pPr>
            <w:r w:rsidRPr="0049480F">
              <w:rPr>
                <w:color w:val="000000"/>
                <w:sz w:val="20"/>
                <w:szCs w:val="20"/>
              </w:rPr>
              <w:t>Тепловая мощность нетто</w:t>
            </w:r>
          </w:p>
        </w:tc>
        <w:tc>
          <w:tcPr>
            <w:tcW w:w="458"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Гкал/час</w:t>
            </w:r>
          </w:p>
        </w:tc>
        <w:tc>
          <w:tcPr>
            <w:tcW w:w="278"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486,29</w:t>
            </w:r>
          </w:p>
        </w:tc>
        <w:tc>
          <w:tcPr>
            <w:tcW w:w="278"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487,14</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487,16</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487,07</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486,63</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486,48</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486,42</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486,39</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486,37</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486,43</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486,43</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486,43</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486,43</w:t>
            </w:r>
          </w:p>
        </w:tc>
      </w:tr>
      <w:tr w:rsidR="008464D4" w:rsidRPr="0049480F" w:rsidTr="001B4704">
        <w:trPr>
          <w:trHeight w:val="340"/>
        </w:trPr>
        <w:tc>
          <w:tcPr>
            <w:tcW w:w="917" w:type="pct"/>
            <w:tcBorders>
              <w:top w:val="nil"/>
              <w:left w:val="single" w:sz="4" w:space="0" w:color="auto"/>
              <w:bottom w:val="single" w:sz="4" w:space="0" w:color="auto"/>
              <w:right w:val="single" w:sz="4" w:space="0" w:color="auto"/>
            </w:tcBorders>
            <w:shd w:val="clear" w:color="auto" w:fill="auto"/>
            <w:vAlign w:val="center"/>
            <w:hideMark/>
          </w:tcPr>
          <w:p w:rsidR="008464D4" w:rsidRPr="0049480F" w:rsidRDefault="008464D4" w:rsidP="0049480F">
            <w:pPr>
              <w:jc w:val="center"/>
              <w:rPr>
                <w:color w:val="000000"/>
                <w:sz w:val="20"/>
                <w:szCs w:val="20"/>
              </w:rPr>
            </w:pPr>
            <w:r w:rsidRPr="0049480F">
              <w:rPr>
                <w:color w:val="000000"/>
                <w:sz w:val="20"/>
                <w:szCs w:val="20"/>
              </w:rPr>
              <w:t>Потери в тепловых сетях</w:t>
            </w:r>
          </w:p>
        </w:tc>
        <w:tc>
          <w:tcPr>
            <w:tcW w:w="458"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Гкал/час</w:t>
            </w:r>
          </w:p>
        </w:tc>
        <w:tc>
          <w:tcPr>
            <w:tcW w:w="278"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7,24</w:t>
            </w:r>
          </w:p>
        </w:tc>
        <w:tc>
          <w:tcPr>
            <w:tcW w:w="278"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9,50</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9,35</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9,96</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13,23</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14,45</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14,97</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15,29</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15,43</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14,92</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14,92</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14,92</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14,92</w:t>
            </w:r>
          </w:p>
        </w:tc>
      </w:tr>
      <w:tr w:rsidR="008464D4" w:rsidRPr="0049480F" w:rsidTr="001B4704">
        <w:trPr>
          <w:trHeight w:val="340"/>
        </w:trPr>
        <w:tc>
          <w:tcPr>
            <w:tcW w:w="917" w:type="pct"/>
            <w:tcBorders>
              <w:top w:val="nil"/>
              <w:left w:val="single" w:sz="4" w:space="0" w:color="auto"/>
              <w:bottom w:val="single" w:sz="4" w:space="0" w:color="auto"/>
              <w:right w:val="single" w:sz="4" w:space="0" w:color="auto"/>
            </w:tcBorders>
            <w:shd w:val="clear" w:color="auto" w:fill="auto"/>
            <w:vAlign w:val="center"/>
            <w:hideMark/>
          </w:tcPr>
          <w:p w:rsidR="008464D4" w:rsidRPr="0049480F" w:rsidRDefault="008464D4" w:rsidP="0049480F">
            <w:pPr>
              <w:jc w:val="center"/>
              <w:rPr>
                <w:color w:val="000000"/>
                <w:sz w:val="20"/>
                <w:szCs w:val="20"/>
              </w:rPr>
            </w:pPr>
            <w:r w:rsidRPr="0049480F">
              <w:rPr>
                <w:color w:val="000000"/>
                <w:sz w:val="20"/>
                <w:szCs w:val="20"/>
              </w:rPr>
              <w:t>то же в %</w:t>
            </w:r>
          </w:p>
        </w:tc>
        <w:tc>
          <w:tcPr>
            <w:tcW w:w="458"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w:t>
            </w:r>
          </w:p>
        </w:tc>
        <w:tc>
          <w:tcPr>
            <w:tcW w:w="278"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2,93</w:t>
            </w:r>
          </w:p>
        </w:tc>
        <w:tc>
          <w:tcPr>
            <w:tcW w:w="278"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3,68</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3,65</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3,76</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4,32</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4,51</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4,59</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4,64</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4,66</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4,59</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4,59</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4,59</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4,59</w:t>
            </w:r>
          </w:p>
        </w:tc>
      </w:tr>
      <w:tr w:rsidR="008464D4" w:rsidRPr="0049480F" w:rsidTr="001B4704">
        <w:trPr>
          <w:trHeight w:val="340"/>
        </w:trPr>
        <w:tc>
          <w:tcPr>
            <w:tcW w:w="917" w:type="pct"/>
            <w:tcBorders>
              <w:top w:val="nil"/>
              <w:left w:val="single" w:sz="4" w:space="0" w:color="auto"/>
              <w:bottom w:val="single" w:sz="4" w:space="0" w:color="auto"/>
              <w:right w:val="single" w:sz="4" w:space="0" w:color="auto"/>
            </w:tcBorders>
            <w:shd w:val="clear" w:color="auto" w:fill="auto"/>
            <w:vAlign w:val="center"/>
            <w:hideMark/>
          </w:tcPr>
          <w:p w:rsidR="008464D4" w:rsidRPr="0049480F" w:rsidRDefault="008464D4" w:rsidP="0049480F">
            <w:pPr>
              <w:jc w:val="center"/>
              <w:rPr>
                <w:color w:val="000000"/>
                <w:sz w:val="20"/>
                <w:szCs w:val="20"/>
              </w:rPr>
            </w:pPr>
            <w:r w:rsidRPr="0049480F">
              <w:rPr>
                <w:color w:val="000000"/>
                <w:sz w:val="20"/>
                <w:szCs w:val="20"/>
              </w:rPr>
              <w:t>Фактическая (максимальная пиковая) тепловая нагрузка</w:t>
            </w:r>
          </w:p>
        </w:tc>
        <w:tc>
          <w:tcPr>
            <w:tcW w:w="458"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Гкал/час</w:t>
            </w:r>
          </w:p>
        </w:tc>
        <w:tc>
          <w:tcPr>
            <w:tcW w:w="278"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239,71</w:t>
            </w:r>
          </w:p>
        </w:tc>
        <w:tc>
          <w:tcPr>
            <w:tcW w:w="278"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248,90</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246,94</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254,69</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292,74</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305,61</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310,95</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314,12</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315,59</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310,40</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310,40</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310,40</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310,40</w:t>
            </w:r>
          </w:p>
        </w:tc>
      </w:tr>
      <w:tr w:rsidR="008464D4" w:rsidRPr="0049480F" w:rsidTr="001B4704">
        <w:trPr>
          <w:trHeight w:val="340"/>
        </w:trPr>
        <w:tc>
          <w:tcPr>
            <w:tcW w:w="917" w:type="pct"/>
            <w:tcBorders>
              <w:top w:val="nil"/>
              <w:left w:val="single" w:sz="4" w:space="0" w:color="auto"/>
              <w:bottom w:val="single" w:sz="4" w:space="0" w:color="auto"/>
              <w:right w:val="single" w:sz="4" w:space="0" w:color="auto"/>
            </w:tcBorders>
            <w:shd w:val="clear" w:color="auto" w:fill="auto"/>
            <w:vAlign w:val="center"/>
            <w:hideMark/>
          </w:tcPr>
          <w:p w:rsidR="008464D4" w:rsidRPr="0049480F" w:rsidRDefault="008464D4" w:rsidP="0049480F">
            <w:pPr>
              <w:jc w:val="center"/>
              <w:rPr>
                <w:color w:val="000000"/>
                <w:sz w:val="20"/>
                <w:szCs w:val="20"/>
              </w:rPr>
            </w:pPr>
            <w:r w:rsidRPr="0049480F">
              <w:rPr>
                <w:color w:val="000000"/>
                <w:sz w:val="20"/>
                <w:szCs w:val="20"/>
              </w:rPr>
              <w:t>Суммарная тепловая нагрузка на коллекторах источника</w:t>
            </w:r>
          </w:p>
        </w:tc>
        <w:tc>
          <w:tcPr>
            <w:tcW w:w="458"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Гкал/час</w:t>
            </w:r>
          </w:p>
        </w:tc>
        <w:tc>
          <w:tcPr>
            <w:tcW w:w="278"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246,95</w:t>
            </w:r>
          </w:p>
        </w:tc>
        <w:tc>
          <w:tcPr>
            <w:tcW w:w="278"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258,40</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256,29</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264,65</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305,97</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320,06</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325,92</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329,41</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331,02</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325,32</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325,32</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325,32</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325,32</w:t>
            </w:r>
          </w:p>
        </w:tc>
      </w:tr>
      <w:tr w:rsidR="008464D4" w:rsidRPr="0049480F" w:rsidTr="001B4704">
        <w:trPr>
          <w:trHeight w:val="340"/>
        </w:trPr>
        <w:tc>
          <w:tcPr>
            <w:tcW w:w="917" w:type="pct"/>
            <w:tcBorders>
              <w:top w:val="nil"/>
              <w:left w:val="single" w:sz="4" w:space="0" w:color="auto"/>
              <w:bottom w:val="single" w:sz="4" w:space="0" w:color="auto"/>
              <w:right w:val="single" w:sz="4" w:space="0" w:color="auto"/>
            </w:tcBorders>
            <w:shd w:val="clear" w:color="auto" w:fill="auto"/>
            <w:vAlign w:val="center"/>
            <w:hideMark/>
          </w:tcPr>
          <w:p w:rsidR="008464D4" w:rsidRPr="0049480F" w:rsidRDefault="008464D4" w:rsidP="0049480F">
            <w:pPr>
              <w:jc w:val="center"/>
              <w:rPr>
                <w:color w:val="000000"/>
                <w:sz w:val="20"/>
                <w:szCs w:val="20"/>
              </w:rPr>
            </w:pPr>
            <w:r w:rsidRPr="0049480F">
              <w:rPr>
                <w:color w:val="000000"/>
                <w:sz w:val="20"/>
                <w:szCs w:val="20"/>
              </w:rPr>
              <w:t>Располагаемая тепловая мощность нетто при аварийном выводе самого мощного котла</w:t>
            </w:r>
          </w:p>
        </w:tc>
        <w:tc>
          <w:tcPr>
            <w:tcW w:w="458"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Гкал/час</w:t>
            </w:r>
          </w:p>
        </w:tc>
        <w:tc>
          <w:tcPr>
            <w:tcW w:w="278"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386,29</w:t>
            </w:r>
          </w:p>
        </w:tc>
        <w:tc>
          <w:tcPr>
            <w:tcW w:w="278"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387,14</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387,16</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387,07</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386,63</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386,48</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386,42</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386,39</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386,37</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386,43</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386,43</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386,43</w:t>
            </w:r>
          </w:p>
        </w:tc>
        <w:tc>
          <w:tcPr>
            <w:tcW w:w="279"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386,43</w:t>
            </w:r>
          </w:p>
        </w:tc>
      </w:tr>
      <w:tr w:rsidR="0046205C" w:rsidRPr="0049480F" w:rsidTr="006563ED">
        <w:trPr>
          <w:trHeight w:val="340"/>
        </w:trPr>
        <w:tc>
          <w:tcPr>
            <w:tcW w:w="917" w:type="pct"/>
            <w:vMerge w:val="restart"/>
            <w:tcBorders>
              <w:top w:val="nil"/>
              <w:left w:val="single" w:sz="4" w:space="0" w:color="auto"/>
              <w:right w:val="single" w:sz="4" w:space="0" w:color="auto"/>
            </w:tcBorders>
            <w:shd w:val="clear" w:color="auto" w:fill="auto"/>
            <w:vAlign w:val="center"/>
            <w:hideMark/>
          </w:tcPr>
          <w:p w:rsidR="0046205C" w:rsidRPr="0049480F" w:rsidRDefault="0046205C" w:rsidP="0049480F">
            <w:pPr>
              <w:jc w:val="center"/>
              <w:rPr>
                <w:color w:val="000000"/>
                <w:sz w:val="20"/>
                <w:szCs w:val="20"/>
              </w:rPr>
            </w:pPr>
            <w:r w:rsidRPr="0049480F">
              <w:rPr>
                <w:color w:val="000000"/>
                <w:sz w:val="20"/>
                <w:szCs w:val="20"/>
              </w:rPr>
              <w:t>Резерв ("+")/ Дефицит("-")</w:t>
            </w:r>
          </w:p>
        </w:tc>
        <w:tc>
          <w:tcPr>
            <w:tcW w:w="458" w:type="pct"/>
            <w:tcBorders>
              <w:top w:val="nil"/>
              <w:left w:val="nil"/>
              <w:bottom w:val="single" w:sz="4" w:space="0" w:color="auto"/>
              <w:right w:val="single" w:sz="4" w:space="0" w:color="auto"/>
            </w:tcBorders>
            <w:shd w:val="clear" w:color="auto" w:fill="auto"/>
            <w:noWrap/>
            <w:vAlign w:val="center"/>
            <w:hideMark/>
          </w:tcPr>
          <w:p w:rsidR="0046205C" w:rsidRPr="0049480F" w:rsidRDefault="0046205C" w:rsidP="0049480F">
            <w:pPr>
              <w:jc w:val="center"/>
              <w:rPr>
                <w:color w:val="000000"/>
                <w:sz w:val="20"/>
                <w:szCs w:val="20"/>
              </w:rPr>
            </w:pPr>
            <w:r w:rsidRPr="0049480F">
              <w:rPr>
                <w:color w:val="000000"/>
                <w:sz w:val="20"/>
                <w:szCs w:val="20"/>
              </w:rPr>
              <w:t>Гкал/час</w:t>
            </w:r>
          </w:p>
        </w:tc>
        <w:tc>
          <w:tcPr>
            <w:tcW w:w="278" w:type="pct"/>
            <w:tcBorders>
              <w:top w:val="nil"/>
              <w:left w:val="nil"/>
              <w:bottom w:val="single" w:sz="4" w:space="0" w:color="auto"/>
              <w:right w:val="single" w:sz="4" w:space="0" w:color="auto"/>
            </w:tcBorders>
            <w:shd w:val="clear" w:color="auto" w:fill="auto"/>
            <w:noWrap/>
            <w:vAlign w:val="center"/>
            <w:hideMark/>
          </w:tcPr>
          <w:p w:rsidR="0046205C" w:rsidRPr="0049480F" w:rsidRDefault="0046205C" w:rsidP="0049480F">
            <w:pPr>
              <w:jc w:val="center"/>
              <w:rPr>
                <w:color w:val="000000"/>
                <w:sz w:val="20"/>
                <w:szCs w:val="20"/>
              </w:rPr>
            </w:pPr>
            <w:r w:rsidRPr="0049480F">
              <w:rPr>
                <w:color w:val="000000"/>
                <w:sz w:val="20"/>
                <w:szCs w:val="20"/>
              </w:rPr>
              <w:t>179,79</w:t>
            </w:r>
          </w:p>
        </w:tc>
        <w:tc>
          <w:tcPr>
            <w:tcW w:w="278" w:type="pct"/>
            <w:tcBorders>
              <w:top w:val="nil"/>
              <w:left w:val="nil"/>
              <w:bottom w:val="single" w:sz="4" w:space="0" w:color="auto"/>
              <w:right w:val="single" w:sz="4" w:space="0" w:color="auto"/>
            </w:tcBorders>
            <w:shd w:val="clear" w:color="auto" w:fill="auto"/>
            <w:noWrap/>
            <w:vAlign w:val="center"/>
            <w:hideMark/>
          </w:tcPr>
          <w:p w:rsidR="0046205C" w:rsidRPr="0049480F" w:rsidRDefault="0046205C" w:rsidP="0049480F">
            <w:pPr>
              <w:jc w:val="center"/>
              <w:rPr>
                <w:color w:val="000000"/>
                <w:sz w:val="20"/>
                <w:szCs w:val="20"/>
              </w:rPr>
            </w:pPr>
            <w:r w:rsidRPr="0049480F">
              <w:rPr>
                <w:color w:val="000000"/>
                <w:sz w:val="20"/>
                <w:szCs w:val="20"/>
              </w:rPr>
              <w:t>149,86</w:t>
            </w:r>
          </w:p>
        </w:tc>
        <w:tc>
          <w:tcPr>
            <w:tcW w:w="279" w:type="pct"/>
            <w:tcBorders>
              <w:top w:val="nil"/>
              <w:left w:val="nil"/>
              <w:bottom w:val="single" w:sz="4" w:space="0" w:color="auto"/>
              <w:right w:val="single" w:sz="4" w:space="0" w:color="auto"/>
            </w:tcBorders>
            <w:shd w:val="clear" w:color="auto" w:fill="auto"/>
            <w:noWrap/>
            <w:vAlign w:val="center"/>
            <w:hideMark/>
          </w:tcPr>
          <w:p w:rsidR="0046205C" w:rsidRPr="0049480F" w:rsidRDefault="0046205C" w:rsidP="0049480F">
            <w:pPr>
              <w:jc w:val="center"/>
              <w:rPr>
                <w:color w:val="000000"/>
                <w:sz w:val="20"/>
                <w:szCs w:val="20"/>
              </w:rPr>
            </w:pPr>
            <w:r w:rsidRPr="0049480F">
              <w:rPr>
                <w:color w:val="000000"/>
                <w:sz w:val="20"/>
                <w:szCs w:val="20"/>
              </w:rPr>
              <w:t>148,14</w:t>
            </w:r>
          </w:p>
        </w:tc>
        <w:tc>
          <w:tcPr>
            <w:tcW w:w="279" w:type="pct"/>
            <w:tcBorders>
              <w:top w:val="nil"/>
              <w:left w:val="nil"/>
              <w:bottom w:val="single" w:sz="4" w:space="0" w:color="auto"/>
              <w:right w:val="single" w:sz="4" w:space="0" w:color="auto"/>
            </w:tcBorders>
            <w:shd w:val="clear" w:color="auto" w:fill="auto"/>
            <w:noWrap/>
            <w:vAlign w:val="center"/>
            <w:hideMark/>
          </w:tcPr>
          <w:p w:rsidR="0046205C" w:rsidRPr="0049480F" w:rsidRDefault="0046205C" w:rsidP="0049480F">
            <w:pPr>
              <w:jc w:val="center"/>
              <w:rPr>
                <w:color w:val="000000"/>
                <w:sz w:val="20"/>
                <w:szCs w:val="20"/>
              </w:rPr>
            </w:pPr>
            <w:r w:rsidRPr="0049480F">
              <w:rPr>
                <w:color w:val="000000"/>
                <w:sz w:val="20"/>
                <w:szCs w:val="20"/>
              </w:rPr>
              <w:t>151,13</w:t>
            </w:r>
          </w:p>
        </w:tc>
        <w:tc>
          <w:tcPr>
            <w:tcW w:w="279" w:type="pct"/>
            <w:tcBorders>
              <w:top w:val="nil"/>
              <w:left w:val="nil"/>
              <w:bottom w:val="single" w:sz="4" w:space="0" w:color="auto"/>
              <w:right w:val="single" w:sz="4" w:space="0" w:color="auto"/>
            </w:tcBorders>
            <w:shd w:val="clear" w:color="auto" w:fill="auto"/>
            <w:noWrap/>
            <w:vAlign w:val="center"/>
            <w:hideMark/>
          </w:tcPr>
          <w:p w:rsidR="0046205C" w:rsidRPr="0049480F" w:rsidRDefault="0046205C" w:rsidP="0049480F">
            <w:pPr>
              <w:jc w:val="center"/>
              <w:rPr>
                <w:color w:val="000000"/>
                <w:sz w:val="20"/>
                <w:szCs w:val="20"/>
              </w:rPr>
            </w:pPr>
            <w:r w:rsidRPr="0049480F">
              <w:rPr>
                <w:color w:val="000000"/>
                <w:sz w:val="20"/>
                <w:szCs w:val="20"/>
              </w:rPr>
              <w:t>117,47</w:t>
            </w:r>
          </w:p>
        </w:tc>
        <w:tc>
          <w:tcPr>
            <w:tcW w:w="279" w:type="pct"/>
            <w:tcBorders>
              <w:top w:val="nil"/>
              <w:left w:val="nil"/>
              <w:bottom w:val="single" w:sz="4" w:space="0" w:color="auto"/>
              <w:right w:val="single" w:sz="4" w:space="0" w:color="auto"/>
            </w:tcBorders>
            <w:shd w:val="clear" w:color="auto" w:fill="auto"/>
            <w:noWrap/>
            <w:vAlign w:val="center"/>
            <w:hideMark/>
          </w:tcPr>
          <w:p w:rsidR="0046205C" w:rsidRPr="0049480F" w:rsidRDefault="0046205C" w:rsidP="0049480F">
            <w:pPr>
              <w:jc w:val="center"/>
              <w:rPr>
                <w:color w:val="000000"/>
                <w:sz w:val="20"/>
                <w:szCs w:val="20"/>
              </w:rPr>
            </w:pPr>
            <w:r w:rsidRPr="0049480F">
              <w:rPr>
                <w:color w:val="000000"/>
                <w:sz w:val="20"/>
                <w:szCs w:val="20"/>
              </w:rPr>
              <w:t>104,21</w:t>
            </w:r>
          </w:p>
        </w:tc>
        <w:tc>
          <w:tcPr>
            <w:tcW w:w="279" w:type="pct"/>
            <w:tcBorders>
              <w:top w:val="nil"/>
              <w:left w:val="nil"/>
              <w:bottom w:val="single" w:sz="4" w:space="0" w:color="auto"/>
              <w:right w:val="single" w:sz="4" w:space="0" w:color="auto"/>
            </w:tcBorders>
            <w:shd w:val="clear" w:color="auto" w:fill="auto"/>
            <w:noWrap/>
            <w:vAlign w:val="center"/>
            <w:hideMark/>
          </w:tcPr>
          <w:p w:rsidR="0046205C" w:rsidRPr="0049480F" w:rsidRDefault="0046205C" w:rsidP="0049480F">
            <w:pPr>
              <w:jc w:val="center"/>
              <w:rPr>
                <w:color w:val="000000"/>
                <w:sz w:val="20"/>
                <w:szCs w:val="20"/>
              </w:rPr>
            </w:pPr>
            <w:r w:rsidRPr="0049480F">
              <w:rPr>
                <w:color w:val="000000"/>
                <w:sz w:val="20"/>
                <w:szCs w:val="20"/>
              </w:rPr>
              <w:t>91,93</w:t>
            </w:r>
          </w:p>
        </w:tc>
        <w:tc>
          <w:tcPr>
            <w:tcW w:w="279" w:type="pct"/>
            <w:tcBorders>
              <w:top w:val="nil"/>
              <w:left w:val="nil"/>
              <w:bottom w:val="single" w:sz="4" w:space="0" w:color="auto"/>
              <w:right w:val="single" w:sz="4" w:space="0" w:color="auto"/>
            </w:tcBorders>
            <w:shd w:val="clear" w:color="auto" w:fill="auto"/>
            <w:noWrap/>
            <w:vAlign w:val="center"/>
            <w:hideMark/>
          </w:tcPr>
          <w:p w:rsidR="0046205C" w:rsidRPr="0049480F" w:rsidRDefault="0046205C" w:rsidP="0049480F">
            <w:pPr>
              <w:jc w:val="center"/>
              <w:rPr>
                <w:color w:val="000000"/>
                <w:sz w:val="20"/>
                <w:szCs w:val="20"/>
              </w:rPr>
            </w:pPr>
            <w:r w:rsidRPr="0049480F">
              <w:rPr>
                <w:color w:val="000000"/>
                <w:sz w:val="20"/>
                <w:szCs w:val="20"/>
              </w:rPr>
              <w:t>86,75</w:t>
            </w:r>
          </w:p>
        </w:tc>
        <w:tc>
          <w:tcPr>
            <w:tcW w:w="279" w:type="pct"/>
            <w:tcBorders>
              <w:top w:val="nil"/>
              <w:left w:val="nil"/>
              <w:bottom w:val="single" w:sz="4" w:space="0" w:color="auto"/>
              <w:right w:val="single" w:sz="4" w:space="0" w:color="auto"/>
            </w:tcBorders>
            <w:shd w:val="clear" w:color="auto" w:fill="auto"/>
            <w:noWrap/>
            <w:vAlign w:val="center"/>
            <w:hideMark/>
          </w:tcPr>
          <w:p w:rsidR="0046205C" w:rsidRPr="0049480F" w:rsidRDefault="0046205C" w:rsidP="0049480F">
            <w:pPr>
              <w:jc w:val="center"/>
              <w:rPr>
                <w:color w:val="000000"/>
                <w:sz w:val="20"/>
                <w:szCs w:val="20"/>
              </w:rPr>
            </w:pPr>
            <w:r w:rsidRPr="0049480F">
              <w:rPr>
                <w:color w:val="000000"/>
                <w:sz w:val="20"/>
                <w:szCs w:val="20"/>
              </w:rPr>
              <w:t>83,71</w:t>
            </w:r>
          </w:p>
        </w:tc>
        <w:tc>
          <w:tcPr>
            <w:tcW w:w="279" w:type="pct"/>
            <w:tcBorders>
              <w:top w:val="nil"/>
              <w:left w:val="nil"/>
              <w:bottom w:val="single" w:sz="4" w:space="0" w:color="auto"/>
              <w:right w:val="single" w:sz="4" w:space="0" w:color="auto"/>
            </w:tcBorders>
            <w:shd w:val="clear" w:color="auto" w:fill="auto"/>
            <w:noWrap/>
            <w:vAlign w:val="center"/>
            <w:hideMark/>
          </w:tcPr>
          <w:p w:rsidR="0046205C" w:rsidRPr="0049480F" w:rsidRDefault="0046205C" w:rsidP="0049480F">
            <w:pPr>
              <w:jc w:val="center"/>
              <w:rPr>
                <w:color w:val="000000"/>
                <w:sz w:val="20"/>
                <w:szCs w:val="20"/>
              </w:rPr>
            </w:pPr>
            <w:r w:rsidRPr="0049480F">
              <w:rPr>
                <w:color w:val="000000"/>
                <w:sz w:val="20"/>
                <w:szCs w:val="20"/>
              </w:rPr>
              <w:t>82,97</w:t>
            </w:r>
          </w:p>
        </w:tc>
        <w:tc>
          <w:tcPr>
            <w:tcW w:w="279" w:type="pct"/>
            <w:tcBorders>
              <w:top w:val="nil"/>
              <w:left w:val="nil"/>
              <w:bottom w:val="single" w:sz="4" w:space="0" w:color="auto"/>
              <w:right w:val="single" w:sz="4" w:space="0" w:color="auto"/>
            </w:tcBorders>
            <w:shd w:val="clear" w:color="auto" w:fill="auto"/>
            <w:noWrap/>
            <w:vAlign w:val="center"/>
            <w:hideMark/>
          </w:tcPr>
          <w:p w:rsidR="0046205C" w:rsidRPr="0049480F" w:rsidRDefault="0046205C" w:rsidP="0049480F">
            <w:pPr>
              <w:jc w:val="center"/>
              <w:rPr>
                <w:color w:val="000000"/>
                <w:sz w:val="20"/>
                <w:szCs w:val="20"/>
              </w:rPr>
            </w:pPr>
            <w:r w:rsidRPr="0049480F">
              <w:rPr>
                <w:color w:val="000000"/>
                <w:sz w:val="20"/>
                <w:szCs w:val="20"/>
              </w:rPr>
              <w:t>87,66</w:t>
            </w:r>
          </w:p>
        </w:tc>
        <w:tc>
          <w:tcPr>
            <w:tcW w:w="279" w:type="pct"/>
            <w:tcBorders>
              <w:top w:val="nil"/>
              <w:left w:val="nil"/>
              <w:bottom w:val="single" w:sz="4" w:space="0" w:color="auto"/>
              <w:right w:val="single" w:sz="4" w:space="0" w:color="auto"/>
            </w:tcBorders>
            <w:shd w:val="clear" w:color="auto" w:fill="auto"/>
            <w:noWrap/>
            <w:vAlign w:val="center"/>
            <w:hideMark/>
          </w:tcPr>
          <w:p w:rsidR="0046205C" w:rsidRPr="0049480F" w:rsidRDefault="0046205C" w:rsidP="0049480F">
            <w:pPr>
              <w:jc w:val="center"/>
              <w:rPr>
                <w:color w:val="000000"/>
                <w:sz w:val="20"/>
                <w:szCs w:val="20"/>
              </w:rPr>
            </w:pPr>
            <w:r w:rsidRPr="0049480F">
              <w:rPr>
                <w:color w:val="000000"/>
                <w:sz w:val="20"/>
                <w:szCs w:val="20"/>
              </w:rPr>
              <w:t>87,66</w:t>
            </w:r>
          </w:p>
        </w:tc>
        <w:tc>
          <w:tcPr>
            <w:tcW w:w="279" w:type="pct"/>
            <w:tcBorders>
              <w:top w:val="nil"/>
              <w:left w:val="nil"/>
              <w:bottom w:val="single" w:sz="4" w:space="0" w:color="auto"/>
              <w:right w:val="single" w:sz="4" w:space="0" w:color="auto"/>
            </w:tcBorders>
            <w:shd w:val="clear" w:color="auto" w:fill="auto"/>
            <w:noWrap/>
            <w:vAlign w:val="center"/>
            <w:hideMark/>
          </w:tcPr>
          <w:p w:rsidR="0046205C" w:rsidRPr="0049480F" w:rsidRDefault="0046205C" w:rsidP="0049480F">
            <w:pPr>
              <w:jc w:val="center"/>
              <w:rPr>
                <w:color w:val="000000"/>
                <w:sz w:val="20"/>
                <w:szCs w:val="20"/>
              </w:rPr>
            </w:pPr>
            <w:r w:rsidRPr="0049480F">
              <w:rPr>
                <w:color w:val="000000"/>
                <w:sz w:val="20"/>
                <w:szCs w:val="20"/>
              </w:rPr>
              <w:t>87,66</w:t>
            </w:r>
          </w:p>
        </w:tc>
      </w:tr>
      <w:tr w:rsidR="0046205C" w:rsidRPr="0049480F" w:rsidTr="006563ED">
        <w:trPr>
          <w:trHeight w:val="340"/>
        </w:trPr>
        <w:tc>
          <w:tcPr>
            <w:tcW w:w="917" w:type="pct"/>
            <w:vMerge/>
            <w:tcBorders>
              <w:left w:val="single" w:sz="4" w:space="0" w:color="auto"/>
              <w:bottom w:val="single" w:sz="4" w:space="0" w:color="auto"/>
              <w:right w:val="single" w:sz="4" w:space="0" w:color="auto"/>
            </w:tcBorders>
            <w:shd w:val="clear" w:color="auto" w:fill="auto"/>
            <w:vAlign w:val="center"/>
            <w:hideMark/>
          </w:tcPr>
          <w:p w:rsidR="0046205C" w:rsidRPr="0049480F" w:rsidRDefault="0046205C" w:rsidP="0049480F">
            <w:pPr>
              <w:jc w:val="center"/>
              <w:rPr>
                <w:color w:val="000000"/>
                <w:sz w:val="20"/>
                <w:szCs w:val="20"/>
              </w:rPr>
            </w:pPr>
          </w:p>
        </w:tc>
        <w:tc>
          <w:tcPr>
            <w:tcW w:w="458" w:type="pct"/>
            <w:tcBorders>
              <w:top w:val="single" w:sz="4" w:space="0" w:color="auto"/>
              <w:left w:val="nil"/>
              <w:bottom w:val="single" w:sz="4" w:space="0" w:color="auto"/>
              <w:right w:val="single" w:sz="4" w:space="0" w:color="auto"/>
            </w:tcBorders>
            <w:shd w:val="clear" w:color="auto" w:fill="auto"/>
            <w:noWrap/>
            <w:vAlign w:val="center"/>
            <w:hideMark/>
          </w:tcPr>
          <w:p w:rsidR="0046205C" w:rsidRPr="0049480F" w:rsidRDefault="0046205C" w:rsidP="0049480F">
            <w:pPr>
              <w:jc w:val="center"/>
              <w:rPr>
                <w:color w:val="000000"/>
                <w:sz w:val="20"/>
                <w:szCs w:val="20"/>
              </w:rPr>
            </w:pPr>
            <w:r w:rsidRPr="0049480F">
              <w:rPr>
                <w:color w:val="000000"/>
                <w:sz w:val="20"/>
                <w:szCs w:val="20"/>
              </w:rPr>
              <w:t>%</w:t>
            </w:r>
          </w:p>
        </w:tc>
        <w:tc>
          <w:tcPr>
            <w:tcW w:w="278" w:type="pct"/>
            <w:tcBorders>
              <w:top w:val="single" w:sz="4" w:space="0" w:color="auto"/>
              <w:left w:val="nil"/>
              <w:bottom w:val="single" w:sz="4" w:space="0" w:color="auto"/>
              <w:right w:val="single" w:sz="4" w:space="0" w:color="auto"/>
            </w:tcBorders>
            <w:shd w:val="clear" w:color="auto" w:fill="auto"/>
            <w:noWrap/>
            <w:vAlign w:val="center"/>
            <w:hideMark/>
          </w:tcPr>
          <w:p w:rsidR="0046205C" w:rsidRPr="0049480F" w:rsidRDefault="0046205C" w:rsidP="0049480F">
            <w:pPr>
              <w:jc w:val="center"/>
              <w:rPr>
                <w:color w:val="000000"/>
                <w:sz w:val="20"/>
                <w:szCs w:val="20"/>
              </w:rPr>
            </w:pPr>
            <w:r w:rsidRPr="0049480F">
              <w:rPr>
                <w:color w:val="000000"/>
                <w:sz w:val="20"/>
                <w:szCs w:val="20"/>
              </w:rPr>
              <w:t>46,5</w:t>
            </w:r>
          </w:p>
        </w:tc>
        <w:tc>
          <w:tcPr>
            <w:tcW w:w="278" w:type="pct"/>
            <w:tcBorders>
              <w:top w:val="single" w:sz="4" w:space="0" w:color="auto"/>
              <w:left w:val="nil"/>
              <w:bottom w:val="single" w:sz="4" w:space="0" w:color="auto"/>
              <w:right w:val="single" w:sz="4" w:space="0" w:color="auto"/>
            </w:tcBorders>
            <w:shd w:val="clear" w:color="auto" w:fill="auto"/>
            <w:noWrap/>
            <w:vAlign w:val="center"/>
            <w:hideMark/>
          </w:tcPr>
          <w:p w:rsidR="0046205C" w:rsidRPr="0049480F" w:rsidRDefault="0046205C" w:rsidP="0049480F">
            <w:pPr>
              <w:jc w:val="center"/>
              <w:rPr>
                <w:color w:val="000000"/>
                <w:sz w:val="20"/>
                <w:szCs w:val="20"/>
              </w:rPr>
            </w:pPr>
            <w:r w:rsidRPr="0049480F">
              <w:rPr>
                <w:color w:val="000000"/>
                <w:sz w:val="20"/>
                <w:szCs w:val="20"/>
              </w:rPr>
              <w:t>38,7</w:t>
            </w:r>
          </w:p>
        </w:tc>
        <w:tc>
          <w:tcPr>
            <w:tcW w:w="279" w:type="pct"/>
            <w:tcBorders>
              <w:top w:val="single" w:sz="4" w:space="0" w:color="auto"/>
              <w:left w:val="nil"/>
              <w:bottom w:val="single" w:sz="4" w:space="0" w:color="auto"/>
              <w:right w:val="single" w:sz="4" w:space="0" w:color="auto"/>
            </w:tcBorders>
            <w:shd w:val="clear" w:color="auto" w:fill="auto"/>
            <w:noWrap/>
            <w:vAlign w:val="center"/>
            <w:hideMark/>
          </w:tcPr>
          <w:p w:rsidR="0046205C" w:rsidRPr="0049480F" w:rsidRDefault="0046205C" w:rsidP="0049480F">
            <w:pPr>
              <w:jc w:val="center"/>
              <w:rPr>
                <w:color w:val="000000"/>
                <w:sz w:val="20"/>
                <w:szCs w:val="20"/>
              </w:rPr>
            </w:pPr>
            <w:r w:rsidRPr="0049480F">
              <w:rPr>
                <w:color w:val="000000"/>
                <w:sz w:val="20"/>
                <w:szCs w:val="20"/>
              </w:rPr>
              <w:t>38,3</w:t>
            </w:r>
          </w:p>
        </w:tc>
        <w:tc>
          <w:tcPr>
            <w:tcW w:w="279" w:type="pct"/>
            <w:tcBorders>
              <w:top w:val="single" w:sz="4" w:space="0" w:color="auto"/>
              <w:left w:val="nil"/>
              <w:bottom w:val="single" w:sz="4" w:space="0" w:color="auto"/>
              <w:right w:val="single" w:sz="4" w:space="0" w:color="auto"/>
            </w:tcBorders>
            <w:shd w:val="clear" w:color="auto" w:fill="auto"/>
            <w:noWrap/>
            <w:vAlign w:val="center"/>
            <w:hideMark/>
          </w:tcPr>
          <w:p w:rsidR="0046205C" w:rsidRPr="0049480F" w:rsidRDefault="0046205C" w:rsidP="0049480F">
            <w:pPr>
              <w:jc w:val="center"/>
              <w:rPr>
                <w:color w:val="000000"/>
                <w:sz w:val="20"/>
                <w:szCs w:val="20"/>
              </w:rPr>
            </w:pPr>
            <w:r w:rsidRPr="0049480F">
              <w:rPr>
                <w:color w:val="000000"/>
                <w:sz w:val="20"/>
                <w:szCs w:val="20"/>
              </w:rPr>
              <w:t>39,0</w:t>
            </w:r>
          </w:p>
        </w:tc>
        <w:tc>
          <w:tcPr>
            <w:tcW w:w="279" w:type="pct"/>
            <w:tcBorders>
              <w:top w:val="single" w:sz="4" w:space="0" w:color="auto"/>
              <w:left w:val="nil"/>
              <w:bottom w:val="single" w:sz="4" w:space="0" w:color="auto"/>
              <w:right w:val="single" w:sz="4" w:space="0" w:color="auto"/>
            </w:tcBorders>
            <w:shd w:val="clear" w:color="auto" w:fill="auto"/>
            <w:noWrap/>
            <w:vAlign w:val="center"/>
            <w:hideMark/>
          </w:tcPr>
          <w:p w:rsidR="0046205C" w:rsidRPr="0049480F" w:rsidRDefault="0046205C" w:rsidP="0049480F">
            <w:pPr>
              <w:jc w:val="center"/>
              <w:rPr>
                <w:color w:val="000000"/>
                <w:sz w:val="20"/>
                <w:szCs w:val="20"/>
              </w:rPr>
            </w:pPr>
            <w:r w:rsidRPr="0049480F">
              <w:rPr>
                <w:color w:val="000000"/>
                <w:sz w:val="20"/>
                <w:szCs w:val="20"/>
              </w:rPr>
              <w:t>30,4</w:t>
            </w:r>
          </w:p>
        </w:tc>
        <w:tc>
          <w:tcPr>
            <w:tcW w:w="279" w:type="pct"/>
            <w:tcBorders>
              <w:top w:val="single" w:sz="4" w:space="0" w:color="auto"/>
              <w:left w:val="nil"/>
              <w:bottom w:val="single" w:sz="4" w:space="0" w:color="auto"/>
              <w:right w:val="single" w:sz="4" w:space="0" w:color="auto"/>
            </w:tcBorders>
            <w:shd w:val="clear" w:color="auto" w:fill="auto"/>
            <w:noWrap/>
            <w:vAlign w:val="center"/>
            <w:hideMark/>
          </w:tcPr>
          <w:p w:rsidR="0046205C" w:rsidRPr="0049480F" w:rsidRDefault="0046205C" w:rsidP="0049480F">
            <w:pPr>
              <w:jc w:val="center"/>
              <w:rPr>
                <w:color w:val="000000"/>
                <w:sz w:val="20"/>
                <w:szCs w:val="20"/>
              </w:rPr>
            </w:pPr>
            <w:r w:rsidRPr="0049480F">
              <w:rPr>
                <w:color w:val="000000"/>
                <w:sz w:val="20"/>
                <w:szCs w:val="20"/>
              </w:rPr>
              <w:t>27,0</w:t>
            </w:r>
          </w:p>
        </w:tc>
        <w:tc>
          <w:tcPr>
            <w:tcW w:w="279" w:type="pct"/>
            <w:tcBorders>
              <w:top w:val="single" w:sz="4" w:space="0" w:color="auto"/>
              <w:left w:val="nil"/>
              <w:bottom w:val="single" w:sz="4" w:space="0" w:color="auto"/>
              <w:right w:val="single" w:sz="4" w:space="0" w:color="auto"/>
            </w:tcBorders>
            <w:shd w:val="clear" w:color="auto" w:fill="auto"/>
            <w:noWrap/>
            <w:vAlign w:val="center"/>
            <w:hideMark/>
          </w:tcPr>
          <w:p w:rsidR="0046205C" w:rsidRPr="0049480F" w:rsidRDefault="0046205C" w:rsidP="0049480F">
            <w:pPr>
              <w:jc w:val="center"/>
              <w:rPr>
                <w:color w:val="000000"/>
                <w:sz w:val="20"/>
                <w:szCs w:val="20"/>
              </w:rPr>
            </w:pPr>
            <w:r w:rsidRPr="0049480F">
              <w:rPr>
                <w:color w:val="000000"/>
                <w:sz w:val="20"/>
                <w:szCs w:val="20"/>
              </w:rPr>
              <w:t>23,8</w:t>
            </w:r>
          </w:p>
        </w:tc>
        <w:tc>
          <w:tcPr>
            <w:tcW w:w="279" w:type="pct"/>
            <w:tcBorders>
              <w:top w:val="single" w:sz="4" w:space="0" w:color="auto"/>
              <w:left w:val="nil"/>
              <w:bottom w:val="single" w:sz="4" w:space="0" w:color="auto"/>
              <w:right w:val="single" w:sz="4" w:space="0" w:color="auto"/>
            </w:tcBorders>
            <w:shd w:val="clear" w:color="auto" w:fill="auto"/>
            <w:noWrap/>
            <w:vAlign w:val="center"/>
            <w:hideMark/>
          </w:tcPr>
          <w:p w:rsidR="0046205C" w:rsidRPr="0049480F" w:rsidRDefault="0046205C" w:rsidP="0049480F">
            <w:pPr>
              <w:jc w:val="center"/>
              <w:rPr>
                <w:color w:val="000000"/>
                <w:sz w:val="20"/>
                <w:szCs w:val="20"/>
              </w:rPr>
            </w:pPr>
            <w:r w:rsidRPr="0049480F">
              <w:rPr>
                <w:color w:val="000000"/>
                <w:sz w:val="20"/>
                <w:szCs w:val="20"/>
              </w:rPr>
              <w:t>22,5</w:t>
            </w:r>
          </w:p>
        </w:tc>
        <w:tc>
          <w:tcPr>
            <w:tcW w:w="279" w:type="pct"/>
            <w:tcBorders>
              <w:top w:val="single" w:sz="4" w:space="0" w:color="auto"/>
              <w:left w:val="nil"/>
              <w:bottom w:val="single" w:sz="4" w:space="0" w:color="auto"/>
              <w:right w:val="single" w:sz="4" w:space="0" w:color="auto"/>
            </w:tcBorders>
            <w:shd w:val="clear" w:color="auto" w:fill="auto"/>
            <w:noWrap/>
            <w:vAlign w:val="center"/>
            <w:hideMark/>
          </w:tcPr>
          <w:p w:rsidR="0046205C" w:rsidRPr="0049480F" w:rsidRDefault="0046205C" w:rsidP="0049480F">
            <w:pPr>
              <w:jc w:val="center"/>
              <w:rPr>
                <w:color w:val="000000"/>
                <w:sz w:val="20"/>
                <w:szCs w:val="20"/>
              </w:rPr>
            </w:pPr>
            <w:r w:rsidRPr="0049480F">
              <w:rPr>
                <w:color w:val="000000"/>
                <w:sz w:val="20"/>
                <w:szCs w:val="20"/>
              </w:rPr>
              <w:t>21,7</w:t>
            </w:r>
          </w:p>
        </w:tc>
        <w:tc>
          <w:tcPr>
            <w:tcW w:w="279" w:type="pct"/>
            <w:tcBorders>
              <w:top w:val="single" w:sz="4" w:space="0" w:color="auto"/>
              <w:left w:val="nil"/>
              <w:bottom w:val="single" w:sz="4" w:space="0" w:color="auto"/>
              <w:right w:val="single" w:sz="4" w:space="0" w:color="auto"/>
            </w:tcBorders>
            <w:shd w:val="clear" w:color="auto" w:fill="auto"/>
            <w:noWrap/>
            <w:vAlign w:val="center"/>
            <w:hideMark/>
          </w:tcPr>
          <w:p w:rsidR="0046205C" w:rsidRPr="0049480F" w:rsidRDefault="0046205C" w:rsidP="0049480F">
            <w:pPr>
              <w:jc w:val="center"/>
              <w:rPr>
                <w:color w:val="000000"/>
                <w:sz w:val="20"/>
                <w:szCs w:val="20"/>
              </w:rPr>
            </w:pPr>
            <w:r w:rsidRPr="0049480F">
              <w:rPr>
                <w:color w:val="000000"/>
                <w:sz w:val="20"/>
                <w:szCs w:val="20"/>
              </w:rPr>
              <w:t>21,5</w:t>
            </w:r>
          </w:p>
        </w:tc>
        <w:tc>
          <w:tcPr>
            <w:tcW w:w="279" w:type="pct"/>
            <w:tcBorders>
              <w:top w:val="single" w:sz="4" w:space="0" w:color="auto"/>
              <w:left w:val="nil"/>
              <w:bottom w:val="single" w:sz="4" w:space="0" w:color="auto"/>
              <w:right w:val="single" w:sz="4" w:space="0" w:color="auto"/>
            </w:tcBorders>
            <w:shd w:val="clear" w:color="auto" w:fill="auto"/>
            <w:noWrap/>
            <w:vAlign w:val="center"/>
            <w:hideMark/>
          </w:tcPr>
          <w:p w:rsidR="0046205C" w:rsidRPr="0049480F" w:rsidRDefault="0046205C" w:rsidP="0049480F">
            <w:pPr>
              <w:jc w:val="center"/>
              <w:rPr>
                <w:color w:val="000000"/>
                <w:sz w:val="20"/>
                <w:szCs w:val="20"/>
              </w:rPr>
            </w:pPr>
            <w:r w:rsidRPr="0049480F">
              <w:rPr>
                <w:color w:val="000000"/>
                <w:sz w:val="20"/>
                <w:szCs w:val="20"/>
              </w:rPr>
              <w:t>22,7</w:t>
            </w:r>
          </w:p>
        </w:tc>
        <w:tc>
          <w:tcPr>
            <w:tcW w:w="279" w:type="pct"/>
            <w:tcBorders>
              <w:top w:val="single" w:sz="4" w:space="0" w:color="auto"/>
              <w:left w:val="nil"/>
              <w:bottom w:val="single" w:sz="4" w:space="0" w:color="auto"/>
              <w:right w:val="single" w:sz="4" w:space="0" w:color="auto"/>
            </w:tcBorders>
            <w:shd w:val="clear" w:color="auto" w:fill="auto"/>
            <w:noWrap/>
            <w:vAlign w:val="center"/>
            <w:hideMark/>
          </w:tcPr>
          <w:p w:rsidR="0046205C" w:rsidRPr="0049480F" w:rsidRDefault="0046205C" w:rsidP="0049480F">
            <w:pPr>
              <w:jc w:val="center"/>
              <w:rPr>
                <w:color w:val="000000"/>
                <w:sz w:val="20"/>
                <w:szCs w:val="20"/>
              </w:rPr>
            </w:pPr>
            <w:r w:rsidRPr="0049480F">
              <w:rPr>
                <w:color w:val="000000"/>
                <w:sz w:val="20"/>
                <w:szCs w:val="20"/>
              </w:rPr>
              <w:t>22,7</w:t>
            </w:r>
          </w:p>
        </w:tc>
        <w:tc>
          <w:tcPr>
            <w:tcW w:w="279" w:type="pct"/>
            <w:tcBorders>
              <w:top w:val="single" w:sz="4" w:space="0" w:color="auto"/>
              <w:left w:val="nil"/>
              <w:bottom w:val="single" w:sz="4" w:space="0" w:color="auto"/>
              <w:right w:val="single" w:sz="4" w:space="0" w:color="auto"/>
            </w:tcBorders>
            <w:shd w:val="clear" w:color="auto" w:fill="auto"/>
            <w:noWrap/>
            <w:vAlign w:val="center"/>
            <w:hideMark/>
          </w:tcPr>
          <w:p w:rsidR="0046205C" w:rsidRPr="0049480F" w:rsidRDefault="0046205C" w:rsidP="0049480F">
            <w:pPr>
              <w:jc w:val="center"/>
              <w:rPr>
                <w:color w:val="000000"/>
                <w:sz w:val="20"/>
                <w:szCs w:val="20"/>
              </w:rPr>
            </w:pPr>
            <w:r w:rsidRPr="0049480F">
              <w:rPr>
                <w:color w:val="000000"/>
                <w:sz w:val="20"/>
                <w:szCs w:val="20"/>
              </w:rPr>
              <w:t>22,7</w:t>
            </w:r>
          </w:p>
        </w:tc>
      </w:tr>
    </w:tbl>
    <w:p w:rsidR="00E11B16" w:rsidRPr="0049480F" w:rsidRDefault="00E11B16" w:rsidP="0049480F">
      <w:pPr>
        <w:spacing w:line="360" w:lineRule="auto"/>
        <w:contextualSpacing/>
        <w:jc w:val="both"/>
        <w:rPr>
          <w:rFonts w:eastAsia="Calibri"/>
          <w:b/>
          <w:noProof/>
        </w:rPr>
      </w:pPr>
    </w:p>
    <w:p w:rsidR="00983C03" w:rsidRPr="0049480F" w:rsidRDefault="00983C03" w:rsidP="0049480F">
      <w:pPr>
        <w:spacing w:line="360" w:lineRule="auto"/>
        <w:ind w:firstLine="709"/>
        <w:contextualSpacing/>
        <w:jc w:val="both"/>
        <w:rPr>
          <w:rFonts w:eastAsia="Calibri"/>
        </w:rPr>
      </w:pPr>
    </w:p>
    <w:p w:rsidR="00983C03" w:rsidRPr="0049480F" w:rsidRDefault="00983C03" w:rsidP="0049480F">
      <w:pPr>
        <w:spacing w:line="360" w:lineRule="auto"/>
        <w:ind w:firstLine="709"/>
        <w:contextualSpacing/>
        <w:jc w:val="both"/>
        <w:rPr>
          <w:rFonts w:eastAsia="Calibri"/>
        </w:rPr>
        <w:sectPr w:rsidR="00983C03" w:rsidRPr="0049480F" w:rsidSect="00DE085D">
          <w:pgSz w:w="16840" w:h="11907" w:orient="landscape" w:code="9"/>
          <w:pgMar w:top="1701" w:right="567" w:bottom="567" w:left="567" w:header="709" w:footer="430" w:gutter="0"/>
          <w:cols w:space="708"/>
          <w:docGrid w:linePitch="360"/>
        </w:sectPr>
      </w:pPr>
    </w:p>
    <w:p w:rsidR="00CA226C" w:rsidRPr="0049480F" w:rsidRDefault="00CA226C" w:rsidP="0049480F">
      <w:pPr>
        <w:spacing w:line="360" w:lineRule="auto"/>
        <w:contextualSpacing/>
        <w:jc w:val="both"/>
        <w:rPr>
          <w:rFonts w:eastAsia="Calibri"/>
          <w:b/>
          <w:noProof/>
        </w:rPr>
      </w:pPr>
      <w:bookmarkStart w:id="151" w:name="_Toc507350637"/>
      <w:bookmarkStart w:id="152" w:name="_Toc509684880"/>
      <w:r w:rsidRPr="0049480F">
        <w:rPr>
          <w:rFonts w:eastAsia="Calibri"/>
          <w:b/>
          <w:noProof/>
        </w:rPr>
        <w:t xml:space="preserve">Таблица </w:t>
      </w:r>
      <w:r w:rsidRPr="0049480F">
        <w:rPr>
          <w:rFonts w:eastAsia="Calibri"/>
          <w:b/>
          <w:noProof/>
        </w:rPr>
        <w:fldChar w:fldCharType="begin"/>
      </w:r>
      <w:r w:rsidRPr="0049480F">
        <w:rPr>
          <w:rFonts w:eastAsia="Calibri"/>
          <w:b/>
          <w:noProof/>
        </w:rPr>
        <w:instrText xml:space="preserve"> SEQ Таблица \* ARABIC </w:instrText>
      </w:r>
      <w:r w:rsidRPr="0049480F">
        <w:rPr>
          <w:rFonts w:eastAsia="Calibri"/>
          <w:b/>
          <w:noProof/>
        </w:rPr>
        <w:fldChar w:fldCharType="separate"/>
      </w:r>
      <w:r w:rsidR="00840798">
        <w:rPr>
          <w:rFonts w:eastAsia="Calibri"/>
          <w:b/>
          <w:noProof/>
        </w:rPr>
        <w:t>25</w:t>
      </w:r>
      <w:r w:rsidRPr="0049480F">
        <w:rPr>
          <w:rFonts w:eastAsia="Calibri"/>
          <w:b/>
          <w:noProof/>
        </w:rPr>
        <w:fldChar w:fldCharType="end"/>
      </w:r>
      <w:r w:rsidRPr="0049480F">
        <w:rPr>
          <w:rFonts w:eastAsia="Calibri"/>
          <w:b/>
          <w:noProof/>
        </w:rPr>
        <w:t xml:space="preserve"> – Баланс тепловой мощности котельной ЦК-2 на период Схемы теплоснабжения</w:t>
      </w:r>
      <w:bookmarkEnd w:id="151"/>
      <w:bookmarkEnd w:id="152"/>
    </w:p>
    <w:tbl>
      <w:tblPr>
        <w:tblW w:w="5000" w:type="pct"/>
        <w:tblLook w:val="04A0" w:firstRow="1" w:lastRow="0" w:firstColumn="1" w:lastColumn="0" w:noHBand="0" w:noVBand="1"/>
      </w:tblPr>
      <w:tblGrid>
        <w:gridCol w:w="2889"/>
        <w:gridCol w:w="1313"/>
        <w:gridCol w:w="883"/>
        <w:gridCol w:w="882"/>
        <w:gridCol w:w="885"/>
        <w:gridCol w:w="885"/>
        <w:gridCol w:w="885"/>
        <w:gridCol w:w="885"/>
        <w:gridCol w:w="885"/>
        <w:gridCol w:w="885"/>
        <w:gridCol w:w="885"/>
        <w:gridCol w:w="885"/>
        <w:gridCol w:w="885"/>
        <w:gridCol w:w="885"/>
        <w:gridCol w:w="879"/>
      </w:tblGrid>
      <w:tr w:rsidR="007B0C4E" w:rsidRPr="0049480F" w:rsidTr="007B0C4E">
        <w:trPr>
          <w:trHeight w:val="340"/>
          <w:tblHeader/>
        </w:trPr>
        <w:tc>
          <w:tcPr>
            <w:tcW w:w="92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B0C4E" w:rsidRPr="0049480F" w:rsidRDefault="007B0C4E" w:rsidP="0049480F">
            <w:pPr>
              <w:jc w:val="center"/>
              <w:rPr>
                <w:b/>
                <w:bCs/>
                <w:color w:val="000000"/>
                <w:sz w:val="20"/>
                <w:szCs w:val="20"/>
              </w:rPr>
            </w:pPr>
            <w:r w:rsidRPr="0049480F">
              <w:rPr>
                <w:b/>
                <w:bCs/>
                <w:color w:val="000000"/>
                <w:sz w:val="20"/>
                <w:szCs w:val="20"/>
              </w:rPr>
              <w:t>Наименование источника</w:t>
            </w:r>
          </w:p>
        </w:tc>
        <w:tc>
          <w:tcPr>
            <w:tcW w:w="418" w:type="pct"/>
            <w:tcBorders>
              <w:top w:val="single" w:sz="4" w:space="0" w:color="auto"/>
              <w:left w:val="nil"/>
              <w:bottom w:val="single" w:sz="4" w:space="0" w:color="auto"/>
              <w:right w:val="single" w:sz="4" w:space="0" w:color="auto"/>
            </w:tcBorders>
            <w:shd w:val="clear" w:color="auto" w:fill="auto"/>
            <w:vAlign w:val="center"/>
            <w:hideMark/>
          </w:tcPr>
          <w:p w:rsidR="007B0C4E" w:rsidRPr="0049480F" w:rsidRDefault="007B0C4E" w:rsidP="0049480F">
            <w:pPr>
              <w:jc w:val="center"/>
              <w:rPr>
                <w:b/>
                <w:bCs/>
                <w:color w:val="000000"/>
                <w:sz w:val="20"/>
                <w:szCs w:val="20"/>
              </w:rPr>
            </w:pPr>
            <w:r w:rsidRPr="0049480F">
              <w:rPr>
                <w:b/>
                <w:bCs/>
                <w:color w:val="000000"/>
                <w:sz w:val="20"/>
                <w:szCs w:val="20"/>
              </w:rPr>
              <w:t>Ед. измерения</w:t>
            </w:r>
          </w:p>
        </w:tc>
        <w:tc>
          <w:tcPr>
            <w:tcW w:w="281" w:type="pct"/>
            <w:tcBorders>
              <w:top w:val="single" w:sz="4" w:space="0" w:color="auto"/>
              <w:left w:val="nil"/>
              <w:bottom w:val="single" w:sz="4" w:space="0" w:color="auto"/>
              <w:right w:val="single" w:sz="4" w:space="0" w:color="auto"/>
            </w:tcBorders>
            <w:shd w:val="clear" w:color="auto" w:fill="auto"/>
            <w:noWrap/>
            <w:vAlign w:val="center"/>
            <w:hideMark/>
          </w:tcPr>
          <w:p w:rsidR="007B0C4E" w:rsidRPr="0049480F" w:rsidRDefault="007B0C4E" w:rsidP="0049480F">
            <w:pPr>
              <w:jc w:val="center"/>
              <w:rPr>
                <w:b/>
                <w:bCs/>
                <w:color w:val="000000"/>
                <w:sz w:val="20"/>
                <w:szCs w:val="20"/>
              </w:rPr>
            </w:pPr>
            <w:r w:rsidRPr="0049480F">
              <w:rPr>
                <w:b/>
                <w:bCs/>
                <w:color w:val="000000"/>
                <w:sz w:val="20"/>
                <w:szCs w:val="20"/>
              </w:rPr>
              <w:t>2021</w:t>
            </w:r>
          </w:p>
        </w:tc>
        <w:tc>
          <w:tcPr>
            <w:tcW w:w="281" w:type="pct"/>
            <w:tcBorders>
              <w:top w:val="single" w:sz="4" w:space="0" w:color="auto"/>
              <w:left w:val="nil"/>
              <w:bottom w:val="single" w:sz="4" w:space="0" w:color="auto"/>
              <w:right w:val="single" w:sz="4" w:space="0" w:color="auto"/>
            </w:tcBorders>
            <w:shd w:val="clear" w:color="auto" w:fill="auto"/>
            <w:noWrap/>
            <w:vAlign w:val="center"/>
            <w:hideMark/>
          </w:tcPr>
          <w:p w:rsidR="007B0C4E" w:rsidRPr="0049480F" w:rsidRDefault="007B0C4E" w:rsidP="0049480F">
            <w:pPr>
              <w:jc w:val="center"/>
              <w:rPr>
                <w:b/>
                <w:bCs/>
                <w:color w:val="000000"/>
                <w:sz w:val="20"/>
                <w:szCs w:val="20"/>
              </w:rPr>
            </w:pPr>
            <w:r w:rsidRPr="0049480F">
              <w:rPr>
                <w:b/>
                <w:bCs/>
                <w:color w:val="000000"/>
                <w:sz w:val="20"/>
                <w:szCs w:val="20"/>
              </w:rPr>
              <w:t>2022</w:t>
            </w:r>
          </w:p>
        </w:tc>
        <w:tc>
          <w:tcPr>
            <w:tcW w:w="282" w:type="pct"/>
            <w:tcBorders>
              <w:top w:val="single" w:sz="4" w:space="0" w:color="auto"/>
              <w:left w:val="nil"/>
              <w:bottom w:val="single" w:sz="4" w:space="0" w:color="auto"/>
              <w:right w:val="single" w:sz="4" w:space="0" w:color="auto"/>
            </w:tcBorders>
            <w:shd w:val="clear" w:color="auto" w:fill="auto"/>
            <w:noWrap/>
            <w:vAlign w:val="center"/>
            <w:hideMark/>
          </w:tcPr>
          <w:p w:rsidR="007B0C4E" w:rsidRPr="0049480F" w:rsidRDefault="007B0C4E" w:rsidP="0049480F">
            <w:pPr>
              <w:jc w:val="center"/>
              <w:rPr>
                <w:b/>
                <w:bCs/>
                <w:color w:val="000000"/>
                <w:sz w:val="20"/>
                <w:szCs w:val="20"/>
              </w:rPr>
            </w:pPr>
            <w:r w:rsidRPr="0049480F">
              <w:rPr>
                <w:b/>
                <w:bCs/>
                <w:color w:val="000000"/>
                <w:sz w:val="20"/>
                <w:szCs w:val="20"/>
              </w:rPr>
              <w:t>2023</w:t>
            </w:r>
          </w:p>
        </w:tc>
        <w:tc>
          <w:tcPr>
            <w:tcW w:w="282" w:type="pct"/>
            <w:tcBorders>
              <w:top w:val="single" w:sz="4" w:space="0" w:color="auto"/>
              <w:left w:val="nil"/>
              <w:bottom w:val="single" w:sz="4" w:space="0" w:color="auto"/>
              <w:right w:val="single" w:sz="4" w:space="0" w:color="auto"/>
            </w:tcBorders>
            <w:shd w:val="clear" w:color="auto" w:fill="auto"/>
            <w:noWrap/>
            <w:vAlign w:val="center"/>
            <w:hideMark/>
          </w:tcPr>
          <w:p w:rsidR="007B0C4E" w:rsidRPr="0049480F" w:rsidRDefault="007B0C4E" w:rsidP="0049480F">
            <w:pPr>
              <w:jc w:val="center"/>
              <w:rPr>
                <w:b/>
                <w:bCs/>
                <w:color w:val="000000"/>
                <w:sz w:val="20"/>
                <w:szCs w:val="20"/>
              </w:rPr>
            </w:pPr>
            <w:r w:rsidRPr="0049480F">
              <w:rPr>
                <w:b/>
                <w:bCs/>
                <w:color w:val="000000"/>
                <w:sz w:val="20"/>
                <w:szCs w:val="20"/>
              </w:rPr>
              <w:t>2024</w:t>
            </w:r>
          </w:p>
        </w:tc>
        <w:tc>
          <w:tcPr>
            <w:tcW w:w="282" w:type="pct"/>
            <w:tcBorders>
              <w:top w:val="single" w:sz="4" w:space="0" w:color="auto"/>
              <w:left w:val="nil"/>
              <w:bottom w:val="single" w:sz="4" w:space="0" w:color="auto"/>
              <w:right w:val="single" w:sz="4" w:space="0" w:color="auto"/>
            </w:tcBorders>
            <w:shd w:val="clear" w:color="auto" w:fill="auto"/>
            <w:noWrap/>
            <w:vAlign w:val="center"/>
            <w:hideMark/>
          </w:tcPr>
          <w:p w:rsidR="007B0C4E" w:rsidRPr="0049480F" w:rsidRDefault="007B0C4E" w:rsidP="0049480F">
            <w:pPr>
              <w:jc w:val="center"/>
              <w:rPr>
                <w:b/>
                <w:bCs/>
                <w:color w:val="000000"/>
                <w:sz w:val="20"/>
                <w:szCs w:val="20"/>
              </w:rPr>
            </w:pPr>
            <w:r w:rsidRPr="0049480F">
              <w:rPr>
                <w:b/>
                <w:bCs/>
                <w:color w:val="000000"/>
                <w:sz w:val="20"/>
                <w:szCs w:val="20"/>
              </w:rPr>
              <w:t>2025</w:t>
            </w:r>
          </w:p>
        </w:tc>
        <w:tc>
          <w:tcPr>
            <w:tcW w:w="282" w:type="pct"/>
            <w:tcBorders>
              <w:top w:val="single" w:sz="4" w:space="0" w:color="auto"/>
              <w:left w:val="nil"/>
              <w:bottom w:val="single" w:sz="4" w:space="0" w:color="auto"/>
              <w:right w:val="single" w:sz="4" w:space="0" w:color="auto"/>
            </w:tcBorders>
            <w:shd w:val="clear" w:color="auto" w:fill="auto"/>
            <w:noWrap/>
            <w:vAlign w:val="center"/>
            <w:hideMark/>
          </w:tcPr>
          <w:p w:rsidR="007B0C4E" w:rsidRPr="0049480F" w:rsidRDefault="007B0C4E" w:rsidP="0049480F">
            <w:pPr>
              <w:jc w:val="center"/>
              <w:rPr>
                <w:b/>
                <w:bCs/>
                <w:color w:val="000000"/>
                <w:sz w:val="20"/>
                <w:szCs w:val="20"/>
              </w:rPr>
            </w:pPr>
            <w:r w:rsidRPr="0049480F">
              <w:rPr>
                <w:b/>
                <w:bCs/>
                <w:color w:val="000000"/>
                <w:sz w:val="20"/>
                <w:szCs w:val="20"/>
              </w:rPr>
              <w:t>2026</w:t>
            </w:r>
          </w:p>
        </w:tc>
        <w:tc>
          <w:tcPr>
            <w:tcW w:w="282" w:type="pct"/>
            <w:tcBorders>
              <w:top w:val="single" w:sz="4" w:space="0" w:color="auto"/>
              <w:left w:val="nil"/>
              <w:bottom w:val="single" w:sz="4" w:space="0" w:color="auto"/>
              <w:right w:val="single" w:sz="4" w:space="0" w:color="auto"/>
            </w:tcBorders>
            <w:shd w:val="clear" w:color="auto" w:fill="auto"/>
            <w:noWrap/>
            <w:vAlign w:val="center"/>
            <w:hideMark/>
          </w:tcPr>
          <w:p w:rsidR="007B0C4E" w:rsidRPr="0049480F" w:rsidRDefault="007B0C4E" w:rsidP="0049480F">
            <w:pPr>
              <w:jc w:val="center"/>
              <w:rPr>
                <w:b/>
                <w:bCs/>
                <w:color w:val="000000"/>
                <w:sz w:val="20"/>
                <w:szCs w:val="20"/>
              </w:rPr>
            </w:pPr>
            <w:r w:rsidRPr="0049480F">
              <w:rPr>
                <w:b/>
                <w:bCs/>
                <w:color w:val="000000"/>
                <w:sz w:val="20"/>
                <w:szCs w:val="20"/>
              </w:rPr>
              <w:t>2027</w:t>
            </w:r>
          </w:p>
        </w:tc>
        <w:tc>
          <w:tcPr>
            <w:tcW w:w="282" w:type="pct"/>
            <w:tcBorders>
              <w:top w:val="single" w:sz="4" w:space="0" w:color="auto"/>
              <w:left w:val="nil"/>
              <w:bottom w:val="single" w:sz="4" w:space="0" w:color="auto"/>
              <w:right w:val="single" w:sz="4" w:space="0" w:color="auto"/>
            </w:tcBorders>
            <w:shd w:val="clear" w:color="auto" w:fill="auto"/>
            <w:noWrap/>
            <w:vAlign w:val="center"/>
            <w:hideMark/>
          </w:tcPr>
          <w:p w:rsidR="007B0C4E" w:rsidRPr="0049480F" w:rsidRDefault="007B0C4E" w:rsidP="0049480F">
            <w:pPr>
              <w:jc w:val="center"/>
              <w:rPr>
                <w:b/>
                <w:bCs/>
                <w:color w:val="000000"/>
                <w:sz w:val="20"/>
                <w:szCs w:val="20"/>
              </w:rPr>
            </w:pPr>
            <w:r w:rsidRPr="0049480F">
              <w:rPr>
                <w:b/>
                <w:bCs/>
                <w:color w:val="000000"/>
                <w:sz w:val="20"/>
                <w:szCs w:val="20"/>
              </w:rPr>
              <w:t>2028</w:t>
            </w:r>
          </w:p>
        </w:tc>
        <w:tc>
          <w:tcPr>
            <w:tcW w:w="282" w:type="pct"/>
            <w:tcBorders>
              <w:top w:val="single" w:sz="4" w:space="0" w:color="auto"/>
              <w:left w:val="nil"/>
              <w:bottom w:val="single" w:sz="4" w:space="0" w:color="auto"/>
              <w:right w:val="single" w:sz="4" w:space="0" w:color="auto"/>
            </w:tcBorders>
            <w:shd w:val="clear" w:color="auto" w:fill="auto"/>
            <w:noWrap/>
            <w:vAlign w:val="center"/>
            <w:hideMark/>
          </w:tcPr>
          <w:p w:rsidR="007B0C4E" w:rsidRPr="0049480F" w:rsidRDefault="007B0C4E" w:rsidP="0049480F">
            <w:pPr>
              <w:jc w:val="center"/>
              <w:rPr>
                <w:b/>
                <w:bCs/>
                <w:color w:val="000000"/>
                <w:sz w:val="20"/>
                <w:szCs w:val="20"/>
              </w:rPr>
            </w:pPr>
            <w:r w:rsidRPr="0049480F">
              <w:rPr>
                <w:b/>
                <w:bCs/>
                <w:color w:val="000000"/>
                <w:sz w:val="20"/>
                <w:szCs w:val="20"/>
              </w:rPr>
              <w:t>2029</w:t>
            </w:r>
          </w:p>
        </w:tc>
        <w:tc>
          <w:tcPr>
            <w:tcW w:w="282" w:type="pct"/>
            <w:tcBorders>
              <w:top w:val="single" w:sz="4" w:space="0" w:color="auto"/>
              <w:left w:val="nil"/>
              <w:bottom w:val="single" w:sz="4" w:space="0" w:color="auto"/>
              <w:right w:val="single" w:sz="4" w:space="0" w:color="auto"/>
            </w:tcBorders>
            <w:shd w:val="clear" w:color="auto" w:fill="auto"/>
            <w:noWrap/>
            <w:vAlign w:val="center"/>
            <w:hideMark/>
          </w:tcPr>
          <w:p w:rsidR="007B0C4E" w:rsidRPr="0049480F" w:rsidRDefault="007B0C4E" w:rsidP="0049480F">
            <w:pPr>
              <w:jc w:val="center"/>
              <w:rPr>
                <w:b/>
                <w:bCs/>
                <w:color w:val="000000"/>
                <w:sz w:val="20"/>
                <w:szCs w:val="20"/>
              </w:rPr>
            </w:pPr>
            <w:r w:rsidRPr="0049480F">
              <w:rPr>
                <w:b/>
                <w:bCs/>
                <w:color w:val="000000"/>
                <w:sz w:val="20"/>
                <w:szCs w:val="20"/>
              </w:rPr>
              <w:t>2030</w:t>
            </w:r>
          </w:p>
        </w:tc>
        <w:tc>
          <w:tcPr>
            <w:tcW w:w="282" w:type="pct"/>
            <w:tcBorders>
              <w:top w:val="single" w:sz="4" w:space="0" w:color="auto"/>
              <w:left w:val="nil"/>
              <w:bottom w:val="single" w:sz="4" w:space="0" w:color="auto"/>
              <w:right w:val="single" w:sz="4" w:space="0" w:color="auto"/>
            </w:tcBorders>
            <w:shd w:val="clear" w:color="auto" w:fill="auto"/>
            <w:noWrap/>
            <w:vAlign w:val="center"/>
            <w:hideMark/>
          </w:tcPr>
          <w:p w:rsidR="007B0C4E" w:rsidRPr="0049480F" w:rsidRDefault="007B0C4E" w:rsidP="0049480F">
            <w:pPr>
              <w:jc w:val="center"/>
              <w:rPr>
                <w:b/>
                <w:bCs/>
                <w:color w:val="000000"/>
                <w:sz w:val="20"/>
                <w:szCs w:val="20"/>
              </w:rPr>
            </w:pPr>
            <w:r w:rsidRPr="0049480F">
              <w:rPr>
                <w:b/>
                <w:bCs/>
                <w:color w:val="000000"/>
                <w:sz w:val="20"/>
                <w:szCs w:val="20"/>
              </w:rPr>
              <w:t>2031</w:t>
            </w:r>
          </w:p>
        </w:tc>
        <w:tc>
          <w:tcPr>
            <w:tcW w:w="282" w:type="pct"/>
            <w:tcBorders>
              <w:top w:val="single" w:sz="4" w:space="0" w:color="auto"/>
              <w:left w:val="nil"/>
              <w:bottom w:val="single" w:sz="4" w:space="0" w:color="auto"/>
              <w:right w:val="single" w:sz="4" w:space="0" w:color="auto"/>
            </w:tcBorders>
            <w:shd w:val="clear" w:color="auto" w:fill="auto"/>
            <w:noWrap/>
            <w:vAlign w:val="center"/>
            <w:hideMark/>
          </w:tcPr>
          <w:p w:rsidR="007B0C4E" w:rsidRPr="0049480F" w:rsidRDefault="007B0C4E" w:rsidP="0049480F">
            <w:pPr>
              <w:jc w:val="center"/>
              <w:rPr>
                <w:b/>
                <w:bCs/>
                <w:color w:val="000000"/>
                <w:sz w:val="20"/>
                <w:szCs w:val="20"/>
              </w:rPr>
            </w:pPr>
            <w:r w:rsidRPr="0049480F">
              <w:rPr>
                <w:b/>
                <w:bCs/>
                <w:color w:val="000000"/>
                <w:sz w:val="20"/>
                <w:szCs w:val="20"/>
              </w:rPr>
              <w:t>2032</w:t>
            </w:r>
          </w:p>
        </w:tc>
        <w:tc>
          <w:tcPr>
            <w:tcW w:w="280" w:type="pct"/>
            <w:tcBorders>
              <w:top w:val="single" w:sz="4" w:space="0" w:color="auto"/>
              <w:left w:val="nil"/>
              <w:bottom w:val="single" w:sz="4" w:space="0" w:color="auto"/>
              <w:right w:val="single" w:sz="4" w:space="0" w:color="auto"/>
            </w:tcBorders>
            <w:shd w:val="clear" w:color="auto" w:fill="auto"/>
            <w:noWrap/>
            <w:vAlign w:val="center"/>
            <w:hideMark/>
          </w:tcPr>
          <w:p w:rsidR="007B0C4E" w:rsidRPr="0049480F" w:rsidRDefault="007B0C4E" w:rsidP="0049480F">
            <w:pPr>
              <w:jc w:val="center"/>
              <w:rPr>
                <w:b/>
                <w:bCs/>
                <w:color w:val="000000"/>
                <w:sz w:val="20"/>
                <w:szCs w:val="20"/>
              </w:rPr>
            </w:pPr>
            <w:r w:rsidRPr="0049480F">
              <w:rPr>
                <w:b/>
                <w:bCs/>
                <w:color w:val="000000"/>
                <w:sz w:val="20"/>
                <w:szCs w:val="20"/>
              </w:rPr>
              <w:t>2033</w:t>
            </w:r>
          </w:p>
        </w:tc>
      </w:tr>
      <w:tr w:rsidR="008464D4" w:rsidRPr="0049480F" w:rsidTr="007B0C4E">
        <w:trPr>
          <w:trHeight w:val="340"/>
        </w:trPr>
        <w:tc>
          <w:tcPr>
            <w:tcW w:w="920" w:type="pct"/>
            <w:tcBorders>
              <w:top w:val="nil"/>
              <w:left w:val="single" w:sz="4" w:space="0" w:color="auto"/>
              <w:bottom w:val="single" w:sz="4" w:space="0" w:color="auto"/>
              <w:right w:val="single" w:sz="4" w:space="0" w:color="auto"/>
            </w:tcBorders>
            <w:shd w:val="clear" w:color="auto" w:fill="auto"/>
            <w:vAlign w:val="center"/>
            <w:hideMark/>
          </w:tcPr>
          <w:p w:rsidR="008464D4" w:rsidRPr="0049480F" w:rsidRDefault="008464D4" w:rsidP="0049480F">
            <w:pPr>
              <w:jc w:val="center"/>
              <w:rPr>
                <w:color w:val="000000"/>
                <w:sz w:val="20"/>
                <w:szCs w:val="20"/>
              </w:rPr>
            </w:pPr>
            <w:r w:rsidRPr="0049480F">
              <w:rPr>
                <w:color w:val="000000"/>
                <w:sz w:val="20"/>
                <w:szCs w:val="20"/>
              </w:rPr>
              <w:t>Установленная мощность</w:t>
            </w:r>
          </w:p>
        </w:tc>
        <w:tc>
          <w:tcPr>
            <w:tcW w:w="418"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Гкал/час</w:t>
            </w:r>
          </w:p>
        </w:tc>
        <w:tc>
          <w:tcPr>
            <w:tcW w:w="281"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150,0</w:t>
            </w:r>
          </w:p>
        </w:tc>
        <w:tc>
          <w:tcPr>
            <w:tcW w:w="281"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150,0</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150,0</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150,0</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150,0</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150,0</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150,0</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150,0</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150,0</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150,0</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150,0</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150,0</w:t>
            </w:r>
          </w:p>
        </w:tc>
        <w:tc>
          <w:tcPr>
            <w:tcW w:w="280"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150,0</w:t>
            </w:r>
          </w:p>
        </w:tc>
      </w:tr>
      <w:tr w:rsidR="008464D4" w:rsidRPr="0049480F" w:rsidTr="007B0C4E">
        <w:trPr>
          <w:trHeight w:val="340"/>
        </w:trPr>
        <w:tc>
          <w:tcPr>
            <w:tcW w:w="920" w:type="pct"/>
            <w:tcBorders>
              <w:top w:val="nil"/>
              <w:left w:val="single" w:sz="4" w:space="0" w:color="auto"/>
              <w:bottom w:val="single" w:sz="4" w:space="0" w:color="auto"/>
              <w:right w:val="single" w:sz="4" w:space="0" w:color="auto"/>
            </w:tcBorders>
            <w:shd w:val="clear" w:color="auto" w:fill="auto"/>
            <w:vAlign w:val="center"/>
            <w:hideMark/>
          </w:tcPr>
          <w:p w:rsidR="008464D4" w:rsidRPr="0049480F" w:rsidRDefault="008464D4" w:rsidP="0049480F">
            <w:pPr>
              <w:jc w:val="center"/>
              <w:rPr>
                <w:color w:val="000000"/>
                <w:sz w:val="20"/>
                <w:szCs w:val="20"/>
              </w:rPr>
            </w:pPr>
            <w:r w:rsidRPr="0049480F">
              <w:rPr>
                <w:color w:val="000000"/>
                <w:sz w:val="20"/>
                <w:szCs w:val="20"/>
              </w:rPr>
              <w:t>Располагаемая мощность</w:t>
            </w:r>
          </w:p>
        </w:tc>
        <w:tc>
          <w:tcPr>
            <w:tcW w:w="418"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Гкал/час</w:t>
            </w:r>
          </w:p>
        </w:tc>
        <w:tc>
          <w:tcPr>
            <w:tcW w:w="281"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150,0</w:t>
            </w:r>
          </w:p>
        </w:tc>
        <w:tc>
          <w:tcPr>
            <w:tcW w:w="281"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150,0</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150,0</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150,0</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150,0</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150,0</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150,0</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150,0</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150,0</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150,0</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150,0</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150,0</w:t>
            </w:r>
          </w:p>
        </w:tc>
        <w:tc>
          <w:tcPr>
            <w:tcW w:w="280"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150,0</w:t>
            </w:r>
          </w:p>
        </w:tc>
      </w:tr>
      <w:tr w:rsidR="008464D4" w:rsidRPr="0049480F" w:rsidTr="007B0C4E">
        <w:trPr>
          <w:trHeight w:val="340"/>
        </w:trPr>
        <w:tc>
          <w:tcPr>
            <w:tcW w:w="920" w:type="pct"/>
            <w:tcBorders>
              <w:top w:val="nil"/>
              <w:left w:val="single" w:sz="4" w:space="0" w:color="auto"/>
              <w:bottom w:val="single" w:sz="4" w:space="0" w:color="auto"/>
              <w:right w:val="single" w:sz="4" w:space="0" w:color="auto"/>
            </w:tcBorders>
            <w:shd w:val="clear" w:color="auto" w:fill="auto"/>
            <w:vAlign w:val="center"/>
            <w:hideMark/>
          </w:tcPr>
          <w:p w:rsidR="008464D4" w:rsidRPr="0049480F" w:rsidRDefault="008464D4" w:rsidP="0049480F">
            <w:pPr>
              <w:jc w:val="center"/>
              <w:rPr>
                <w:color w:val="000000"/>
                <w:sz w:val="20"/>
                <w:szCs w:val="20"/>
              </w:rPr>
            </w:pPr>
            <w:r w:rsidRPr="0049480F">
              <w:rPr>
                <w:color w:val="000000"/>
                <w:sz w:val="20"/>
                <w:szCs w:val="20"/>
              </w:rPr>
              <w:t>Собственные и хозяйственные нужды</w:t>
            </w:r>
          </w:p>
        </w:tc>
        <w:tc>
          <w:tcPr>
            <w:tcW w:w="418"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Гкал/час</w:t>
            </w:r>
          </w:p>
        </w:tc>
        <w:tc>
          <w:tcPr>
            <w:tcW w:w="281"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1,69</w:t>
            </w:r>
          </w:p>
        </w:tc>
        <w:tc>
          <w:tcPr>
            <w:tcW w:w="281"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1,23</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1,23</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1,33</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1,17</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1,22</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1,27</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1,27</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1,27</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1,27</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1,27</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1,27</w:t>
            </w:r>
          </w:p>
        </w:tc>
        <w:tc>
          <w:tcPr>
            <w:tcW w:w="280"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1,27</w:t>
            </w:r>
          </w:p>
        </w:tc>
      </w:tr>
      <w:tr w:rsidR="008464D4" w:rsidRPr="0049480F" w:rsidTr="007B0C4E">
        <w:trPr>
          <w:trHeight w:val="340"/>
        </w:trPr>
        <w:tc>
          <w:tcPr>
            <w:tcW w:w="920" w:type="pct"/>
            <w:tcBorders>
              <w:top w:val="nil"/>
              <w:left w:val="single" w:sz="4" w:space="0" w:color="auto"/>
              <w:bottom w:val="single" w:sz="4" w:space="0" w:color="auto"/>
              <w:right w:val="single" w:sz="4" w:space="0" w:color="auto"/>
            </w:tcBorders>
            <w:shd w:val="clear" w:color="auto" w:fill="auto"/>
            <w:vAlign w:val="center"/>
            <w:hideMark/>
          </w:tcPr>
          <w:p w:rsidR="008464D4" w:rsidRPr="0049480F" w:rsidRDefault="008464D4" w:rsidP="0049480F">
            <w:pPr>
              <w:jc w:val="center"/>
              <w:rPr>
                <w:color w:val="000000"/>
                <w:sz w:val="20"/>
                <w:szCs w:val="20"/>
              </w:rPr>
            </w:pPr>
            <w:r w:rsidRPr="0049480F">
              <w:rPr>
                <w:color w:val="000000"/>
                <w:sz w:val="20"/>
                <w:szCs w:val="20"/>
              </w:rPr>
              <w:t>то же в %</w:t>
            </w:r>
          </w:p>
        </w:tc>
        <w:tc>
          <w:tcPr>
            <w:tcW w:w="418"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w:t>
            </w:r>
          </w:p>
        </w:tc>
        <w:tc>
          <w:tcPr>
            <w:tcW w:w="281"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2,6</w:t>
            </w:r>
          </w:p>
        </w:tc>
        <w:tc>
          <w:tcPr>
            <w:tcW w:w="281"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2,5</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2,5</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2,7</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2,4</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2,5</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2,6</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2,6</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2,6</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2,6</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2,6</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2,6</w:t>
            </w:r>
          </w:p>
        </w:tc>
        <w:tc>
          <w:tcPr>
            <w:tcW w:w="280"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2,6</w:t>
            </w:r>
          </w:p>
        </w:tc>
      </w:tr>
      <w:tr w:rsidR="008464D4" w:rsidRPr="0049480F" w:rsidTr="007B0C4E">
        <w:trPr>
          <w:trHeight w:val="340"/>
        </w:trPr>
        <w:tc>
          <w:tcPr>
            <w:tcW w:w="920" w:type="pct"/>
            <w:tcBorders>
              <w:top w:val="nil"/>
              <w:left w:val="single" w:sz="4" w:space="0" w:color="auto"/>
              <w:bottom w:val="single" w:sz="4" w:space="0" w:color="auto"/>
              <w:right w:val="single" w:sz="4" w:space="0" w:color="auto"/>
            </w:tcBorders>
            <w:shd w:val="clear" w:color="auto" w:fill="auto"/>
            <w:vAlign w:val="center"/>
            <w:hideMark/>
          </w:tcPr>
          <w:p w:rsidR="008464D4" w:rsidRPr="0049480F" w:rsidRDefault="008464D4" w:rsidP="0049480F">
            <w:pPr>
              <w:jc w:val="center"/>
              <w:rPr>
                <w:color w:val="000000"/>
                <w:sz w:val="20"/>
                <w:szCs w:val="20"/>
              </w:rPr>
            </w:pPr>
            <w:r w:rsidRPr="0049480F">
              <w:rPr>
                <w:color w:val="000000"/>
                <w:sz w:val="20"/>
                <w:szCs w:val="20"/>
              </w:rPr>
              <w:t>Тепловая мощность нетто</w:t>
            </w:r>
          </w:p>
        </w:tc>
        <w:tc>
          <w:tcPr>
            <w:tcW w:w="418"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Гкал/час</w:t>
            </w:r>
          </w:p>
        </w:tc>
        <w:tc>
          <w:tcPr>
            <w:tcW w:w="281"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148,31</w:t>
            </w:r>
          </w:p>
        </w:tc>
        <w:tc>
          <w:tcPr>
            <w:tcW w:w="281"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148,77</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148,77</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148,67</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148,83</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148,78</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148,73</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148,73</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148,73</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148,73</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148,73</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148,73</w:t>
            </w:r>
          </w:p>
        </w:tc>
        <w:tc>
          <w:tcPr>
            <w:tcW w:w="280"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148,73</w:t>
            </w:r>
          </w:p>
        </w:tc>
      </w:tr>
      <w:tr w:rsidR="008464D4" w:rsidRPr="0049480F" w:rsidTr="007B0C4E">
        <w:trPr>
          <w:trHeight w:val="340"/>
        </w:trPr>
        <w:tc>
          <w:tcPr>
            <w:tcW w:w="920" w:type="pct"/>
            <w:tcBorders>
              <w:top w:val="nil"/>
              <w:left w:val="single" w:sz="4" w:space="0" w:color="auto"/>
              <w:bottom w:val="single" w:sz="4" w:space="0" w:color="auto"/>
              <w:right w:val="single" w:sz="4" w:space="0" w:color="auto"/>
            </w:tcBorders>
            <w:shd w:val="clear" w:color="auto" w:fill="auto"/>
            <w:vAlign w:val="center"/>
            <w:hideMark/>
          </w:tcPr>
          <w:p w:rsidR="008464D4" w:rsidRPr="0049480F" w:rsidRDefault="008464D4" w:rsidP="0049480F">
            <w:pPr>
              <w:jc w:val="center"/>
              <w:rPr>
                <w:color w:val="000000"/>
                <w:sz w:val="20"/>
                <w:szCs w:val="20"/>
              </w:rPr>
            </w:pPr>
            <w:r w:rsidRPr="0049480F">
              <w:rPr>
                <w:color w:val="000000"/>
                <w:sz w:val="20"/>
                <w:szCs w:val="20"/>
              </w:rPr>
              <w:t>Потери в тепловых сетях</w:t>
            </w:r>
          </w:p>
        </w:tc>
        <w:tc>
          <w:tcPr>
            <w:tcW w:w="418"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Гкал/час</w:t>
            </w:r>
          </w:p>
        </w:tc>
        <w:tc>
          <w:tcPr>
            <w:tcW w:w="281"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5,91</w:t>
            </w:r>
          </w:p>
        </w:tc>
        <w:tc>
          <w:tcPr>
            <w:tcW w:w="281"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5,19</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5,13</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6,09</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4,62</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5,08</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5,47</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5,54</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5,54</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5,47</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5,47</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5,47</w:t>
            </w:r>
          </w:p>
        </w:tc>
        <w:tc>
          <w:tcPr>
            <w:tcW w:w="280"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5,47</w:t>
            </w:r>
          </w:p>
        </w:tc>
      </w:tr>
      <w:tr w:rsidR="008464D4" w:rsidRPr="0049480F" w:rsidTr="007B0C4E">
        <w:trPr>
          <w:trHeight w:val="340"/>
        </w:trPr>
        <w:tc>
          <w:tcPr>
            <w:tcW w:w="920" w:type="pct"/>
            <w:tcBorders>
              <w:top w:val="nil"/>
              <w:left w:val="single" w:sz="4" w:space="0" w:color="auto"/>
              <w:bottom w:val="single" w:sz="4" w:space="0" w:color="auto"/>
              <w:right w:val="single" w:sz="4" w:space="0" w:color="auto"/>
            </w:tcBorders>
            <w:shd w:val="clear" w:color="auto" w:fill="auto"/>
            <w:vAlign w:val="center"/>
            <w:hideMark/>
          </w:tcPr>
          <w:p w:rsidR="008464D4" w:rsidRPr="0049480F" w:rsidRDefault="008464D4" w:rsidP="0049480F">
            <w:pPr>
              <w:jc w:val="center"/>
              <w:rPr>
                <w:color w:val="000000"/>
                <w:sz w:val="20"/>
                <w:szCs w:val="20"/>
              </w:rPr>
            </w:pPr>
            <w:r w:rsidRPr="0049480F">
              <w:rPr>
                <w:color w:val="000000"/>
                <w:sz w:val="20"/>
                <w:szCs w:val="20"/>
              </w:rPr>
              <w:t>то же в %</w:t>
            </w:r>
          </w:p>
        </w:tc>
        <w:tc>
          <w:tcPr>
            <w:tcW w:w="418"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w:t>
            </w:r>
          </w:p>
        </w:tc>
        <w:tc>
          <w:tcPr>
            <w:tcW w:w="281"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4,95</w:t>
            </w:r>
          </w:p>
        </w:tc>
        <w:tc>
          <w:tcPr>
            <w:tcW w:w="281"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4,37</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4,35</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4,73</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4,13</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4,33</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4,48</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4,51</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4,51</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4,48</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4,48</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4,48</w:t>
            </w:r>
          </w:p>
        </w:tc>
        <w:tc>
          <w:tcPr>
            <w:tcW w:w="280"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4,48</w:t>
            </w:r>
          </w:p>
        </w:tc>
      </w:tr>
      <w:tr w:rsidR="008464D4" w:rsidRPr="0049480F" w:rsidTr="007B0C4E">
        <w:trPr>
          <w:trHeight w:val="340"/>
        </w:trPr>
        <w:tc>
          <w:tcPr>
            <w:tcW w:w="920" w:type="pct"/>
            <w:tcBorders>
              <w:top w:val="nil"/>
              <w:left w:val="single" w:sz="4" w:space="0" w:color="auto"/>
              <w:bottom w:val="single" w:sz="4" w:space="0" w:color="auto"/>
              <w:right w:val="single" w:sz="4" w:space="0" w:color="auto"/>
            </w:tcBorders>
            <w:shd w:val="clear" w:color="auto" w:fill="auto"/>
            <w:vAlign w:val="center"/>
            <w:hideMark/>
          </w:tcPr>
          <w:p w:rsidR="008464D4" w:rsidRPr="0049480F" w:rsidRDefault="008464D4" w:rsidP="0049480F">
            <w:pPr>
              <w:jc w:val="center"/>
              <w:rPr>
                <w:color w:val="000000"/>
                <w:sz w:val="20"/>
                <w:szCs w:val="20"/>
              </w:rPr>
            </w:pPr>
            <w:r w:rsidRPr="0049480F">
              <w:rPr>
                <w:color w:val="000000"/>
                <w:sz w:val="20"/>
                <w:szCs w:val="20"/>
              </w:rPr>
              <w:t>Фактическая максимальная пиковая нагрузка</w:t>
            </w:r>
          </w:p>
        </w:tc>
        <w:tc>
          <w:tcPr>
            <w:tcW w:w="418"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Гкал/час</w:t>
            </w:r>
          </w:p>
        </w:tc>
        <w:tc>
          <w:tcPr>
            <w:tcW w:w="281"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113,50</w:t>
            </w:r>
          </w:p>
        </w:tc>
        <w:tc>
          <w:tcPr>
            <w:tcW w:w="281"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113,50</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112,94</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122,76</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107,26</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112,34</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116,46</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117,22</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117,22</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116,45</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116,45</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116,45</w:t>
            </w:r>
          </w:p>
        </w:tc>
        <w:tc>
          <w:tcPr>
            <w:tcW w:w="280"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116,45</w:t>
            </w:r>
          </w:p>
        </w:tc>
      </w:tr>
      <w:tr w:rsidR="008464D4" w:rsidRPr="0049480F" w:rsidTr="007B0C4E">
        <w:trPr>
          <w:trHeight w:val="340"/>
        </w:trPr>
        <w:tc>
          <w:tcPr>
            <w:tcW w:w="920" w:type="pct"/>
            <w:tcBorders>
              <w:top w:val="nil"/>
              <w:left w:val="single" w:sz="4" w:space="0" w:color="auto"/>
              <w:bottom w:val="single" w:sz="4" w:space="0" w:color="auto"/>
              <w:right w:val="single" w:sz="4" w:space="0" w:color="auto"/>
            </w:tcBorders>
            <w:shd w:val="clear" w:color="auto" w:fill="auto"/>
            <w:vAlign w:val="center"/>
            <w:hideMark/>
          </w:tcPr>
          <w:p w:rsidR="008464D4" w:rsidRPr="0049480F" w:rsidRDefault="008464D4" w:rsidP="0049480F">
            <w:pPr>
              <w:jc w:val="center"/>
              <w:rPr>
                <w:color w:val="000000"/>
                <w:sz w:val="20"/>
                <w:szCs w:val="20"/>
              </w:rPr>
            </w:pPr>
            <w:r w:rsidRPr="0049480F">
              <w:rPr>
                <w:color w:val="000000"/>
                <w:sz w:val="20"/>
                <w:szCs w:val="20"/>
              </w:rPr>
              <w:t>Суммарная тепловая нагрузка на коллекторах источника</w:t>
            </w:r>
          </w:p>
        </w:tc>
        <w:tc>
          <w:tcPr>
            <w:tcW w:w="418"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Гкал/час</w:t>
            </w:r>
          </w:p>
        </w:tc>
        <w:tc>
          <w:tcPr>
            <w:tcW w:w="281"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119,41</w:t>
            </w:r>
          </w:p>
        </w:tc>
        <w:tc>
          <w:tcPr>
            <w:tcW w:w="281"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118,69</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118,08</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128,86</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111,88</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117,42</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121,92</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122,77</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122,77</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121,92</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121,92</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121,92</w:t>
            </w:r>
          </w:p>
        </w:tc>
        <w:tc>
          <w:tcPr>
            <w:tcW w:w="280"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121,92</w:t>
            </w:r>
          </w:p>
        </w:tc>
      </w:tr>
      <w:tr w:rsidR="008464D4" w:rsidRPr="0049480F" w:rsidTr="007B0C4E">
        <w:trPr>
          <w:trHeight w:val="340"/>
        </w:trPr>
        <w:tc>
          <w:tcPr>
            <w:tcW w:w="920" w:type="pct"/>
            <w:tcBorders>
              <w:top w:val="nil"/>
              <w:left w:val="single" w:sz="4" w:space="0" w:color="auto"/>
              <w:bottom w:val="single" w:sz="4" w:space="0" w:color="auto"/>
              <w:right w:val="single" w:sz="4" w:space="0" w:color="auto"/>
            </w:tcBorders>
            <w:shd w:val="clear" w:color="auto" w:fill="auto"/>
            <w:vAlign w:val="center"/>
            <w:hideMark/>
          </w:tcPr>
          <w:p w:rsidR="008464D4" w:rsidRPr="0049480F" w:rsidRDefault="008464D4" w:rsidP="0049480F">
            <w:pPr>
              <w:jc w:val="center"/>
              <w:rPr>
                <w:color w:val="000000"/>
                <w:sz w:val="20"/>
                <w:szCs w:val="20"/>
              </w:rPr>
            </w:pPr>
            <w:r w:rsidRPr="0049480F">
              <w:rPr>
                <w:color w:val="000000"/>
                <w:sz w:val="20"/>
                <w:szCs w:val="20"/>
              </w:rPr>
              <w:t>Располагаемая тепловая мощность нетто при аварийном выводе самого мощного котла</w:t>
            </w:r>
          </w:p>
        </w:tc>
        <w:tc>
          <w:tcPr>
            <w:tcW w:w="418"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Гкал/час</w:t>
            </w:r>
          </w:p>
        </w:tc>
        <w:tc>
          <w:tcPr>
            <w:tcW w:w="281"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118,31</w:t>
            </w:r>
          </w:p>
        </w:tc>
        <w:tc>
          <w:tcPr>
            <w:tcW w:w="281"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118,77</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118,77</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118,67</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118,83</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118,78</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118,73</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118,73</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118,73</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118,73</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118,73</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118,73</w:t>
            </w:r>
          </w:p>
        </w:tc>
        <w:tc>
          <w:tcPr>
            <w:tcW w:w="280"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118,73</w:t>
            </w:r>
          </w:p>
        </w:tc>
      </w:tr>
      <w:tr w:rsidR="008464D4" w:rsidRPr="0049480F" w:rsidTr="007B0C4E">
        <w:trPr>
          <w:trHeight w:val="340"/>
        </w:trPr>
        <w:tc>
          <w:tcPr>
            <w:tcW w:w="920" w:type="pct"/>
            <w:vMerge w:val="restart"/>
            <w:tcBorders>
              <w:top w:val="nil"/>
              <w:left w:val="single" w:sz="4" w:space="0" w:color="auto"/>
              <w:right w:val="single" w:sz="4" w:space="0" w:color="auto"/>
            </w:tcBorders>
            <w:shd w:val="clear" w:color="auto" w:fill="auto"/>
            <w:vAlign w:val="center"/>
            <w:hideMark/>
          </w:tcPr>
          <w:p w:rsidR="008464D4" w:rsidRPr="0049480F" w:rsidRDefault="008464D4" w:rsidP="0049480F">
            <w:pPr>
              <w:jc w:val="center"/>
              <w:rPr>
                <w:color w:val="000000"/>
                <w:sz w:val="20"/>
                <w:szCs w:val="20"/>
              </w:rPr>
            </w:pPr>
            <w:r w:rsidRPr="0049480F">
              <w:rPr>
                <w:color w:val="000000"/>
                <w:sz w:val="20"/>
                <w:szCs w:val="20"/>
              </w:rPr>
              <w:t>Резерв ("+")/ Дефицит("-") </w:t>
            </w:r>
          </w:p>
        </w:tc>
        <w:tc>
          <w:tcPr>
            <w:tcW w:w="418"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Гкал/час</w:t>
            </w:r>
          </w:p>
        </w:tc>
        <w:tc>
          <w:tcPr>
            <w:tcW w:w="281"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18,06</w:t>
            </w:r>
          </w:p>
        </w:tc>
        <w:tc>
          <w:tcPr>
            <w:tcW w:w="281"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9,62</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9,68</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9,12</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24,71</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15,57</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10,50</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6,69</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6,01</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6,09</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6,79</w:t>
            </w:r>
          </w:p>
        </w:tc>
        <w:tc>
          <w:tcPr>
            <w:tcW w:w="282"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6,79</w:t>
            </w:r>
          </w:p>
        </w:tc>
        <w:tc>
          <w:tcPr>
            <w:tcW w:w="280" w:type="pct"/>
            <w:tcBorders>
              <w:top w:val="nil"/>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6,79</w:t>
            </w:r>
          </w:p>
        </w:tc>
      </w:tr>
      <w:tr w:rsidR="008464D4" w:rsidRPr="0049480F" w:rsidTr="007B0C4E">
        <w:trPr>
          <w:trHeight w:val="340"/>
        </w:trPr>
        <w:tc>
          <w:tcPr>
            <w:tcW w:w="920" w:type="pct"/>
            <w:vMerge/>
            <w:tcBorders>
              <w:left w:val="single" w:sz="4" w:space="0" w:color="auto"/>
              <w:bottom w:val="single" w:sz="4" w:space="0" w:color="auto"/>
              <w:right w:val="single" w:sz="4" w:space="0" w:color="auto"/>
            </w:tcBorders>
            <w:shd w:val="clear" w:color="auto" w:fill="auto"/>
            <w:vAlign w:val="center"/>
            <w:hideMark/>
          </w:tcPr>
          <w:p w:rsidR="008464D4" w:rsidRPr="0049480F" w:rsidRDefault="008464D4" w:rsidP="0049480F">
            <w:pPr>
              <w:jc w:val="center"/>
              <w:rPr>
                <w:color w:val="000000"/>
                <w:sz w:val="20"/>
                <w:szCs w:val="20"/>
              </w:rPr>
            </w:pPr>
          </w:p>
        </w:tc>
        <w:tc>
          <w:tcPr>
            <w:tcW w:w="418" w:type="pct"/>
            <w:tcBorders>
              <w:top w:val="single" w:sz="4" w:space="0" w:color="auto"/>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w:t>
            </w:r>
          </w:p>
        </w:tc>
        <w:tc>
          <w:tcPr>
            <w:tcW w:w="281" w:type="pct"/>
            <w:tcBorders>
              <w:top w:val="single" w:sz="4" w:space="0" w:color="auto"/>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15,26</w:t>
            </w:r>
          </w:p>
        </w:tc>
        <w:tc>
          <w:tcPr>
            <w:tcW w:w="281" w:type="pct"/>
            <w:tcBorders>
              <w:top w:val="single" w:sz="4" w:space="0" w:color="auto"/>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8,10</w:t>
            </w:r>
          </w:p>
        </w:tc>
        <w:tc>
          <w:tcPr>
            <w:tcW w:w="282" w:type="pct"/>
            <w:tcBorders>
              <w:top w:val="single" w:sz="4" w:space="0" w:color="auto"/>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8,15</w:t>
            </w:r>
          </w:p>
        </w:tc>
        <w:tc>
          <w:tcPr>
            <w:tcW w:w="282" w:type="pct"/>
            <w:tcBorders>
              <w:top w:val="single" w:sz="4" w:space="0" w:color="auto"/>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7,69</w:t>
            </w:r>
          </w:p>
        </w:tc>
        <w:tc>
          <w:tcPr>
            <w:tcW w:w="282" w:type="pct"/>
            <w:tcBorders>
              <w:top w:val="single" w:sz="4" w:space="0" w:color="auto"/>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20,79</w:t>
            </w:r>
          </w:p>
        </w:tc>
        <w:tc>
          <w:tcPr>
            <w:tcW w:w="282" w:type="pct"/>
            <w:tcBorders>
              <w:top w:val="single" w:sz="4" w:space="0" w:color="auto"/>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13,11</w:t>
            </w:r>
          </w:p>
        </w:tc>
        <w:tc>
          <w:tcPr>
            <w:tcW w:w="282" w:type="pct"/>
            <w:tcBorders>
              <w:top w:val="single" w:sz="4" w:space="0" w:color="auto"/>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8,84</w:t>
            </w:r>
          </w:p>
        </w:tc>
        <w:tc>
          <w:tcPr>
            <w:tcW w:w="282" w:type="pct"/>
            <w:tcBorders>
              <w:top w:val="single" w:sz="4" w:space="0" w:color="auto"/>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5,64</w:t>
            </w:r>
          </w:p>
        </w:tc>
        <w:tc>
          <w:tcPr>
            <w:tcW w:w="282" w:type="pct"/>
            <w:tcBorders>
              <w:top w:val="single" w:sz="4" w:space="0" w:color="auto"/>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5,06</w:t>
            </w:r>
          </w:p>
        </w:tc>
        <w:tc>
          <w:tcPr>
            <w:tcW w:w="282" w:type="pct"/>
            <w:tcBorders>
              <w:top w:val="single" w:sz="4" w:space="0" w:color="auto"/>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5,13</w:t>
            </w:r>
          </w:p>
        </w:tc>
        <w:tc>
          <w:tcPr>
            <w:tcW w:w="282" w:type="pct"/>
            <w:tcBorders>
              <w:top w:val="single" w:sz="4" w:space="0" w:color="auto"/>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5,72</w:t>
            </w:r>
          </w:p>
        </w:tc>
        <w:tc>
          <w:tcPr>
            <w:tcW w:w="282" w:type="pct"/>
            <w:tcBorders>
              <w:top w:val="single" w:sz="4" w:space="0" w:color="auto"/>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5,72</w:t>
            </w:r>
          </w:p>
        </w:tc>
        <w:tc>
          <w:tcPr>
            <w:tcW w:w="280" w:type="pct"/>
            <w:tcBorders>
              <w:top w:val="single" w:sz="4" w:space="0" w:color="auto"/>
              <w:left w:val="nil"/>
              <w:bottom w:val="single" w:sz="4" w:space="0" w:color="auto"/>
              <w:right w:val="single" w:sz="4" w:space="0" w:color="auto"/>
            </w:tcBorders>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5,72</w:t>
            </w:r>
          </w:p>
        </w:tc>
      </w:tr>
    </w:tbl>
    <w:p w:rsidR="00E11B16" w:rsidRPr="0049480F" w:rsidRDefault="00E11B16" w:rsidP="0049480F">
      <w:pPr>
        <w:spacing w:line="360" w:lineRule="auto"/>
        <w:contextualSpacing/>
        <w:jc w:val="both"/>
        <w:rPr>
          <w:rFonts w:eastAsia="Calibri"/>
          <w:b/>
          <w:noProof/>
        </w:rPr>
      </w:pPr>
    </w:p>
    <w:p w:rsidR="00E15DBA" w:rsidRPr="0049480F" w:rsidRDefault="00E15DBA" w:rsidP="0049480F">
      <w:pPr>
        <w:rPr>
          <w:rFonts w:eastAsia="Calibri"/>
        </w:rPr>
      </w:pPr>
      <w:r w:rsidRPr="0049480F">
        <w:rPr>
          <w:rFonts w:eastAsia="Calibri"/>
        </w:rPr>
        <w:br w:type="page"/>
      </w:r>
    </w:p>
    <w:p w:rsidR="00CA226C" w:rsidRPr="0049480F" w:rsidRDefault="00CA226C" w:rsidP="0049480F">
      <w:pPr>
        <w:spacing w:line="360" w:lineRule="auto"/>
        <w:contextualSpacing/>
        <w:jc w:val="both"/>
        <w:rPr>
          <w:rFonts w:eastAsia="Calibri"/>
          <w:b/>
          <w:noProof/>
        </w:rPr>
      </w:pPr>
      <w:bookmarkStart w:id="153" w:name="_Toc507350638"/>
      <w:bookmarkStart w:id="154" w:name="_Toc509684881"/>
      <w:r w:rsidRPr="0049480F">
        <w:rPr>
          <w:rFonts w:eastAsia="Calibri"/>
          <w:b/>
          <w:noProof/>
        </w:rPr>
        <w:t xml:space="preserve">Таблица </w:t>
      </w:r>
      <w:r w:rsidRPr="0049480F">
        <w:rPr>
          <w:rFonts w:eastAsia="Calibri"/>
          <w:b/>
          <w:noProof/>
        </w:rPr>
        <w:fldChar w:fldCharType="begin"/>
      </w:r>
      <w:r w:rsidRPr="0049480F">
        <w:rPr>
          <w:rFonts w:eastAsia="Calibri"/>
          <w:b/>
          <w:noProof/>
        </w:rPr>
        <w:instrText xml:space="preserve"> SEQ Таблица \* ARABIC </w:instrText>
      </w:r>
      <w:r w:rsidRPr="0049480F">
        <w:rPr>
          <w:rFonts w:eastAsia="Calibri"/>
          <w:b/>
          <w:noProof/>
        </w:rPr>
        <w:fldChar w:fldCharType="separate"/>
      </w:r>
      <w:r w:rsidR="00840798">
        <w:rPr>
          <w:rFonts w:eastAsia="Calibri"/>
          <w:b/>
          <w:noProof/>
        </w:rPr>
        <w:t>26</w:t>
      </w:r>
      <w:r w:rsidRPr="0049480F">
        <w:rPr>
          <w:rFonts w:eastAsia="Calibri"/>
          <w:b/>
          <w:noProof/>
        </w:rPr>
        <w:fldChar w:fldCharType="end"/>
      </w:r>
      <w:r w:rsidRPr="0049480F">
        <w:rPr>
          <w:rFonts w:eastAsia="Calibri"/>
          <w:b/>
          <w:noProof/>
        </w:rPr>
        <w:t xml:space="preserve"> – Баланс тепловой мощности котельной СУ-62 на период Схемы теплоснабжения</w:t>
      </w:r>
      <w:bookmarkEnd w:id="153"/>
      <w:bookmarkEnd w:id="154"/>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89"/>
        <w:gridCol w:w="1313"/>
        <w:gridCol w:w="883"/>
        <w:gridCol w:w="882"/>
        <w:gridCol w:w="885"/>
        <w:gridCol w:w="885"/>
        <w:gridCol w:w="885"/>
        <w:gridCol w:w="885"/>
        <w:gridCol w:w="885"/>
        <w:gridCol w:w="885"/>
        <w:gridCol w:w="885"/>
        <w:gridCol w:w="885"/>
        <w:gridCol w:w="885"/>
        <w:gridCol w:w="885"/>
        <w:gridCol w:w="879"/>
      </w:tblGrid>
      <w:tr w:rsidR="007B0C4E" w:rsidRPr="0049480F" w:rsidTr="00710730">
        <w:trPr>
          <w:trHeight w:val="340"/>
          <w:tblHeader/>
        </w:trPr>
        <w:tc>
          <w:tcPr>
            <w:tcW w:w="920" w:type="pct"/>
            <w:shd w:val="clear" w:color="auto" w:fill="auto"/>
            <w:vAlign w:val="center"/>
            <w:hideMark/>
          </w:tcPr>
          <w:p w:rsidR="007B0C4E" w:rsidRPr="0049480F" w:rsidRDefault="007B0C4E" w:rsidP="0049480F">
            <w:pPr>
              <w:jc w:val="center"/>
              <w:rPr>
                <w:b/>
                <w:bCs/>
                <w:color w:val="000000"/>
                <w:sz w:val="20"/>
                <w:szCs w:val="20"/>
              </w:rPr>
            </w:pPr>
            <w:r w:rsidRPr="0049480F">
              <w:rPr>
                <w:b/>
                <w:bCs/>
                <w:color w:val="000000"/>
                <w:sz w:val="20"/>
                <w:szCs w:val="20"/>
              </w:rPr>
              <w:t>Наименование источника</w:t>
            </w:r>
          </w:p>
        </w:tc>
        <w:tc>
          <w:tcPr>
            <w:tcW w:w="418" w:type="pct"/>
            <w:shd w:val="clear" w:color="auto" w:fill="auto"/>
            <w:vAlign w:val="center"/>
            <w:hideMark/>
          </w:tcPr>
          <w:p w:rsidR="007B0C4E" w:rsidRPr="0049480F" w:rsidRDefault="007B0C4E" w:rsidP="0049480F">
            <w:pPr>
              <w:jc w:val="center"/>
              <w:rPr>
                <w:b/>
                <w:bCs/>
                <w:color w:val="000000"/>
                <w:sz w:val="20"/>
                <w:szCs w:val="20"/>
              </w:rPr>
            </w:pPr>
            <w:r w:rsidRPr="0049480F">
              <w:rPr>
                <w:b/>
                <w:bCs/>
                <w:color w:val="000000"/>
                <w:sz w:val="20"/>
                <w:szCs w:val="20"/>
              </w:rPr>
              <w:t>Ед. измерения</w:t>
            </w:r>
          </w:p>
        </w:tc>
        <w:tc>
          <w:tcPr>
            <w:tcW w:w="281" w:type="pct"/>
            <w:shd w:val="clear" w:color="auto" w:fill="auto"/>
            <w:noWrap/>
            <w:vAlign w:val="center"/>
            <w:hideMark/>
          </w:tcPr>
          <w:p w:rsidR="007B0C4E" w:rsidRPr="0049480F" w:rsidRDefault="007B0C4E" w:rsidP="0049480F">
            <w:pPr>
              <w:jc w:val="center"/>
              <w:rPr>
                <w:b/>
                <w:bCs/>
                <w:color w:val="000000"/>
                <w:sz w:val="20"/>
                <w:szCs w:val="20"/>
              </w:rPr>
            </w:pPr>
            <w:r w:rsidRPr="0049480F">
              <w:rPr>
                <w:b/>
                <w:bCs/>
                <w:color w:val="000000"/>
                <w:sz w:val="20"/>
                <w:szCs w:val="20"/>
              </w:rPr>
              <w:t>2021</w:t>
            </w:r>
          </w:p>
        </w:tc>
        <w:tc>
          <w:tcPr>
            <w:tcW w:w="281" w:type="pct"/>
            <w:shd w:val="clear" w:color="auto" w:fill="auto"/>
            <w:noWrap/>
            <w:vAlign w:val="center"/>
            <w:hideMark/>
          </w:tcPr>
          <w:p w:rsidR="007B0C4E" w:rsidRPr="0049480F" w:rsidRDefault="007B0C4E" w:rsidP="0049480F">
            <w:pPr>
              <w:jc w:val="center"/>
              <w:rPr>
                <w:b/>
                <w:bCs/>
                <w:color w:val="000000"/>
                <w:sz w:val="20"/>
                <w:szCs w:val="20"/>
              </w:rPr>
            </w:pPr>
            <w:r w:rsidRPr="0049480F">
              <w:rPr>
                <w:b/>
                <w:bCs/>
                <w:color w:val="000000"/>
                <w:sz w:val="20"/>
                <w:szCs w:val="20"/>
              </w:rPr>
              <w:t>2022</w:t>
            </w:r>
          </w:p>
        </w:tc>
        <w:tc>
          <w:tcPr>
            <w:tcW w:w="282" w:type="pct"/>
            <w:shd w:val="clear" w:color="auto" w:fill="auto"/>
            <w:noWrap/>
            <w:vAlign w:val="center"/>
            <w:hideMark/>
          </w:tcPr>
          <w:p w:rsidR="007B0C4E" w:rsidRPr="0049480F" w:rsidRDefault="007B0C4E" w:rsidP="0049480F">
            <w:pPr>
              <w:jc w:val="center"/>
              <w:rPr>
                <w:b/>
                <w:bCs/>
                <w:color w:val="000000"/>
                <w:sz w:val="20"/>
                <w:szCs w:val="20"/>
              </w:rPr>
            </w:pPr>
            <w:r w:rsidRPr="0049480F">
              <w:rPr>
                <w:b/>
                <w:bCs/>
                <w:color w:val="000000"/>
                <w:sz w:val="20"/>
                <w:szCs w:val="20"/>
              </w:rPr>
              <w:t>2023</w:t>
            </w:r>
          </w:p>
        </w:tc>
        <w:tc>
          <w:tcPr>
            <w:tcW w:w="282" w:type="pct"/>
            <w:shd w:val="clear" w:color="auto" w:fill="auto"/>
            <w:noWrap/>
            <w:vAlign w:val="center"/>
            <w:hideMark/>
          </w:tcPr>
          <w:p w:rsidR="007B0C4E" w:rsidRPr="0049480F" w:rsidRDefault="007B0C4E" w:rsidP="0049480F">
            <w:pPr>
              <w:jc w:val="center"/>
              <w:rPr>
                <w:b/>
                <w:bCs/>
                <w:color w:val="000000"/>
                <w:sz w:val="20"/>
                <w:szCs w:val="20"/>
              </w:rPr>
            </w:pPr>
            <w:r w:rsidRPr="0049480F">
              <w:rPr>
                <w:b/>
                <w:bCs/>
                <w:color w:val="000000"/>
                <w:sz w:val="20"/>
                <w:szCs w:val="20"/>
              </w:rPr>
              <w:t>2024</w:t>
            </w:r>
          </w:p>
        </w:tc>
        <w:tc>
          <w:tcPr>
            <w:tcW w:w="282" w:type="pct"/>
            <w:shd w:val="clear" w:color="auto" w:fill="auto"/>
            <w:noWrap/>
            <w:vAlign w:val="center"/>
            <w:hideMark/>
          </w:tcPr>
          <w:p w:rsidR="007B0C4E" w:rsidRPr="0049480F" w:rsidRDefault="007B0C4E" w:rsidP="0049480F">
            <w:pPr>
              <w:jc w:val="center"/>
              <w:rPr>
                <w:b/>
                <w:bCs/>
                <w:color w:val="000000"/>
                <w:sz w:val="20"/>
                <w:szCs w:val="20"/>
              </w:rPr>
            </w:pPr>
            <w:r w:rsidRPr="0049480F">
              <w:rPr>
                <w:b/>
                <w:bCs/>
                <w:color w:val="000000"/>
                <w:sz w:val="20"/>
                <w:szCs w:val="20"/>
              </w:rPr>
              <w:t>2025</w:t>
            </w:r>
          </w:p>
        </w:tc>
        <w:tc>
          <w:tcPr>
            <w:tcW w:w="282" w:type="pct"/>
            <w:shd w:val="clear" w:color="auto" w:fill="auto"/>
            <w:noWrap/>
            <w:vAlign w:val="center"/>
            <w:hideMark/>
          </w:tcPr>
          <w:p w:rsidR="007B0C4E" w:rsidRPr="0049480F" w:rsidRDefault="007B0C4E" w:rsidP="0049480F">
            <w:pPr>
              <w:jc w:val="center"/>
              <w:rPr>
                <w:b/>
                <w:bCs/>
                <w:color w:val="000000"/>
                <w:sz w:val="20"/>
                <w:szCs w:val="20"/>
              </w:rPr>
            </w:pPr>
            <w:r w:rsidRPr="0049480F">
              <w:rPr>
                <w:b/>
                <w:bCs/>
                <w:color w:val="000000"/>
                <w:sz w:val="20"/>
                <w:szCs w:val="20"/>
              </w:rPr>
              <w:t>2026</w:t>
            </w:r>
          </w:p>
        </w:tc>
        <w:tc>
          <w:tcPr>
            <w:tcW w:w="282" w:type="pct"/>
            <w:shd w:val="clear" w:color="auto" w:fill="auto"/>
            <w:noWrap/>
            <w:vAlign w:val="center"/>
            <w:hideMark/>
          </w:tcPr>
          <w:p w:rsidR="007B0C4E" w:rsidRPr="0049480F" w:rsidRDefault="007B0C4E" w:rsidP="0049480F">
            <w:pPr>
              <w:jc w:val="center"/>
              <w:rPr>
                <w:b/>
                <w:bCs/>
                <w:color w:val="000000"/>
                <w:sz w:val="20"/>
                <w:szCs w:val="20"/>
              </w:rPr>
            </w:pPr>
            <w:r w:rsidRPr="0049480F">
              <w:rPr>
                <w:b/>
                <w:bCs/>
                <w:color w:val="000000"/>
                <w:sz w:val="20"/>
                <w:szCs w:val="20"/>
              </w:rPr>
              <w:t>2027</w:t>
            </w:r>
          </w:p>
        </w:tc>
        <w:tc>
          <w:tcPr>
            <w:tcW w:w="282" w:type="pct"/>
            <w:shd w:val="clear" w:color="auto" w:fill="auto"/>
            <w:noWrap/>
            <w:vAlign w:val="center"/>
            <w:hideMark/>
          </w:tcPr>
          <w:p w:rsidR="007B0C4E" w:rsidRPr="0049480F" w:rsidRDefault="007B0C4E" w:rsidP="0049480F">
            <w:pPr>
              <w:jc w:val="center"/>
              <w:rPr>
                <w:b/>
                <w:bCs/>
                <w:color w:val="000000"/>
                <w:sz w:val="20"/>
                <w:szCs w:val="20"/>
              </w:rPr>
            </w:pPr>
            <w:r w:rsidRPr="0049480F">
              <w:rPr>
                <w:b/>
                <w:bCs/>
                <w:color w:val="000000"/>
                <w:sz w:val="20"/>
                <w:szCs w:val="20"/>
              </w:rPr>
              <w:t>2028</w:t>
            </w:r>
          </w:p>
        </w:tc>
        <w:tc>
          <w:tcPr>
            <w:tcW w:w="282" w:type="pct"/>
            <w:shd w:val="clear" w:color="auto" w:fill="auto"/>
            <w:noWrap/>
            <w:vAlign w:val="center"/>
            <w:hideMark/>
          </w:tcPr>
          <w:p w:rsidR="007B0C4E" w:rsidRPr="0049480F" w:rsidRDefault="007B0C4E" w:rsidP="0049480F">
            <w:pPr>
              <w:jc w:val="center"/>
              <w:rPr>
                <w:b/>
                <w:bCs/>
                <w:color w:val="000000"/>
                <w:sz w:val="20"/>
                <w:szCs w:val="20"/>
              </w:rPr>
            </w:pPr>
            <w:r w:rsidRPr="0049480F">
              <w:rPr>
                <w:b/>
                <w:bCs/>
                <w:color w:val="000000"/>
                <w:sz w:val="20"/>
                <w:szCs w:val="20"/>
              </w:rPr>
              <w:t>2029</w:t>
            </w:r>
          </w:p>
        </w:tc>
        <w:tc>
          <w:tcPr>
            <w:tcW w:w="282" w:type="pct"/>
            <w:shd w:val="clear" w:color="auto" w:fill="auto"/>
            <w:noWrap/>
            <w:vAlign w:val="center"/>
            <w:hideMark/>
          </w:tcPr>
          <w:p w:rsidR="007B0C4E" w:rsidRPr="0049480F" w:rsidRDefault="007B0C4E" w:rsidP="0049480F">
            <w:pPr>
              <w:jc w:val="center"/>
              <w:rPr>
                <w:b/>
                <w:bCs/>
                <w:color w:val="000000"/>
                <w:sz w:val="20"/>
                <w:szCs w:val="20"/>
              </w:rPr>
            </w:pPr>
            <w:r w:rsidRPr="0049480F">
              <w:rPr>
                <w:b/>
                <w:bCs/>
                <w:color w:val="000000"/>
                <w:sz w:val="20"/>
                <w:szCs w:val="20"/>
              </w:rPr>
              <w:t>2030</w:t>
            </w:r>
          </w:p>
        </w:tc>
        <w:tc>
          <w:tcPr>
            <w:tcW w:w="282" w:type="pct"/>
            <w:shd w:val="clear" w:color="auto" w:fill="auto"/>
            <w:noWrap/>
            <w:vAlign w:val="center"/>
            <w:hideMark/>
          </w:tcPr>
          <w:p w:rsidR="007B0C4E" w:rsidRPr="0049480F" w:rsidRDefault="007B0C4E" w:rsidP="0049480F">
            <w:pPr>
              <w:jc w:val="center"/>
              <w:rPr>
                <w:b/>
                <w:bCs/>
                <w:color w:val="000000"/>
                <w:sz w:val="20"/>
                <w:szCs w:val="20"/>
              </w:rPr>
            </w:pPr>
            <w:r w:rsidRPr="0049480F">
              <w:rPr>
                <w:b/>
                <w:bCs/>
                <w:color w:val="000000"/>
                <w:sz w:val="20"/>
                <w:szCs w:val="20"/>
              </w:rPr>
              <w:t>2031</w:t>
            </w:r>
          </w:p>
        </w:tc>
        <w:tc>
          <w:tcPr>
            <w:tcW w:w="282" w:type="pct"/>
            <w:shd w:val="clear" w:color="auto" w:fill="auto"/>
            <w:noWrap/>
            <w:vAlign w:val="center"/>
            <w:hideMark/>
          </w:tcPr>
          <w:p w:rsidR="007B0C4E" w:rsidRPr="0049480F" w:rsidRDefault="007B0C4E" w:rsidP="0049480F">
            <w:pPr>
              <w:jc w:val="center"/>
              <w:rPr>
                <w:b/>
                <w:bCs/>
                <w:color w:val="000000"/>
                <w:sz w:val="20"/>
                <w:szCs w:val="20"/>
              </w:rPr>
            </w:pPr>
            <w:r w:rsidRPr="0049480F">
              <w:rPr>
                <w:b/>
                <w:bCs/>
                <w:color w:val="000000"/>
                <w:sz w:val="20"/>
                <w:szCs w:val="20"/>
              </w:rPr>
              <w:t>2032</w:t>
            </w:r>
          </w:p>
        </w:tc>
        <w:tc>
          <w:tcPr>
            <w:tcW w:w="280" w:type="pct"/>
            <w:shd w:val="clear" w:color="auto" w:fill="auto"/>
            <w:noWrap/>
            <w:vAlign w:val="center"/>
            <w:hideMark/>
          </w:tcPr>
          <w:p w:rsidR="007B0C4E" w:rsidRPr="0049480F" w:rsidRDefault="007B0C4E" w:rsidP="0049480F">
            <w:pPr>
              <w:jc w:val="center"/>
              <w:rPr>
                <w:b/>
                <w:bCs/>
                <w:color w:val="000000"/>
                <w:sz w:val="20"/>
                <w:szCs w:val="20"/>
              </w:rPr>
            </w:pPr>
            <w:r w:rsidRPr="0049480F">
              <w:rPr>
                <w:b/>
                <w:bCs/>
                <w:color w:val="000000"/>
                <w:sz w:val="20"/>
                <w:szCs w:val="20"/>
              </w:rPr>
              <w:t>2033</w:t>
            </w:r>
          </w:p>
        </w:tc>
      </w:tr>
      <w:tr w:rsidR="008464D4" w:rsidRPr="0049480F" w:rsidTr="00710730">
        <w:trPr>
          <w:trHeight w:val="340"/>
        </w:trPr>
        <w:tc>
          <w:tcPr>
            <w:tcW w:w="920" w:type="pct"/>
            <w:shd w:val="clear" w:color="auto" w:fill="auto"/>
            <w:vAlign w:val="center"/>
            <w:hideMark/>
          </w:tcPr>
          <w:p w:rsidR="008464D4" w:rsidRPr="0049480F" w:rsidRDefault="008464D4" w:rsidP="0049480F">
            <w:pPr>
              <w:jc w:val="center"/>
              <w:rPr>
                <w:color w:val="000000"/>
                <w:sz w:val="20"/>
                <w:szCs w:val="20"/>
              </w:rPr>
            </w:pPr>
            <w:r w:rsidRPr="0049480F">
              <w:rPr>
                <w:color w:val="000000"/>
                <w:sz w:val="20"/>
                <w:szCs w:val="20"/>
              </w:rPr>
              <w:t>Установленная мощность</w:t>
            </w:r>
          </w:p>
        </w:tc>
        <w:tc>
          <w:tcPr>
            <w:tcW w:w="418"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Гкал/час</w:t>
            </w:r>
          </w:p>
        </w:tc>
        <w:tc>
          <w:tcPr>
            <w:tcW w:w="281"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5,2</w:t>
            </w:r>
          </w:p>
        </w:tc>
        <w:tc>
          <w:tcPr>
            <w:tcW w:w="281"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5,2</w:t>
            </w:r>
          </w:p>
        </w:tc>
        <w:tc>
          <w:tcPr>
            <w:tcW w:w="3100" w:type="pct"/>
            <w:gridSpan w:val="11"/>
            <w:vMerge w:val="restart"/>
            <w:shd w:val="clear" w:color="auto" w:fill="auto"/>
            <w:noWrap/>
            <w:vAlign w:val="center"/>
          </w:tcPr>
          <w:p w:rsidR="008464D4" w:rsidRPr="0049480F" w:rsidRDefault="001F55B3" w:rsidP="0049480F">
            <w:pPr>
              <w:jc w:val="center"/>
              <w:rPr>
                <w:color w:val="000000"/>
                <w:sz w:val="20"/>
                <w:szCs w:val="20"/>
              </w:rPr>
            </w:pPr>
            <w:r w:rsidRPr="0049480F">
              <w:rPr>
                <w:color w:val="000000"/>
                <w:sz w:val="20"/>
                <w:szCs w:val="20"/>
              </w:rPr>
              <w:t>Тепловая нагрузка потребителей переключена на ЦК-1. Котельная выведена из эксплуатации</w:t>
            </w:r>
          </w:p>
        </w:tc>
      </w:tr>
      <w:tr w:rsidR="008464D4" w:rsidRPr="0049480F" w:rsidTr="00710730">
        <w:trPr>
          <w:trHeight w:val="340"/>
        </w:trPr>
        <w:tc>
          <w:tcPr>
            <w:tcW w:w="920" w:type="pct"/>
            <w:shd w:val="clear" w:color="auto" w:fill="auto"/>
            <w:vAlign w:val="center"/>
            <w:hideMark/>
          </w:tcPr>
          <w:p w:rsidR="008464D4" w:rsidRPr="0049480F" w:rsidRDefault="008464D4" w:rsidP="0049480F">
            <w:pPr>
              <w:jc w:val="center"/>
              <w:rPr>
                <w:color w:val="000000"/>
                <w:sz w:val="20"/>
                <w:szCs w:val="20"/>
              </w:rPr>
            </w:pPr>
            <w:r w:rsidRPr="0049480F">
              <w:rPr>
                <w:color w:val="000000"/>
                <w:sz w:val="20"/>
                <w:szCs w:val="20"/>
              </w:rPr>
              <w:t>Располагаемая мощность</w:t>
            </w:r>
          </w:p>
        </w:tc>
        <w:tc>
          <w:tcPr>
            <w:tcW w:w="418"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Гкал/час</w:t>
            </w:r>
          </w:p>
        </w:tc>
        <w:tc>
          <w:tcPr>
            <w:tcW w:w="281"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5,2</w:t>
            </w:r>
          </w:p>
        </w:tc>
        <w:tc>
          <w:tcPr>
            <w:tcW w:w="281"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5,2</w:t>
            </w:r>
          </w:p>
        </w:tc>
        <w:tc>
          <w:tcPr>
            <w:tcW w:w="3100" w:type="pct"/>
            <w:gridSpan w:val="11"/>
            <w:vMerge/>
            <w:shd w:val="clear" w:color="auto" w:fill="auto"/>
            <w:noWrap/>
            <w:vAlign w:val="center"/>
          </w:tcPr>
          <w:p w:rsidR="008464D4" w:rsidRPr="0049480F" w:rsidRDefault="008464D4" w:rsidP="0049480F">
            <w:pPr>
              <w:jc w:val="center"/>
              <w:rPr>
                <w:color w:val="000000"/>
                <w:sz w:val="20"/>
                <w:szCs w:val="20"/>
              </w:rPr>
            </w:pPr>
          </w:p>
        </w:tc>
      </w:tr>
      <w:tr w:rsidR="008464D4" w:rsidRPr="0049480F" w:rsidTr="00710730">
        <w:trPr>
          <w:trHeight w:val="340"/>
        </w:trPr>
        <w:tc>
          <w:tcPr>
            <w:tcW w:w="920" w:type="pct"/>
            <w:shd w:val="clear" w:color="auto" w:fill="auto"/>
            <w:vAlign w:val="center"/>
            <w:hideMark/>
          </w:tcPr>
          <w:p w:rsidR="008464D4" w:rsidRPr="0049480F" w:rsidRDefault="008464D4" w:rsidP="0049480F">
            <w:pPr>
              <w:jc w:val="center"/>
              <w:rPr>
                <w:color w:val="000000"/>
                <w:sz w:val="20"/>
                <w:szCs w:val="20"/>
              </w:rPr>
            </w:pPr>
            <w:r w:rsidRPr="0049480F">
              <w:rPr>
                <w:color w:val="000000"/>
                <w:sz w:val="20"/>
                <w:szCs w:val="20"/>
              </w:rPr>
              <w:t>Собственные и хозяйственные нужды</w:t>
            </w:r>
          </w:p>
        </w:tc>
        <w:tc>
          <w:tcPr>
            <w:tcW w:w="418"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Гкал/час</w:t>
            </w:r>
          </w:p>
        </w:tc>
        <w:tc>
          <w:tcPr>
            <w:tcW w:w="281"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0,05</w:t>
            </w:r>
          </w:p>
        </w:tc>
        <w:tc>
          <w:tcPr>
            <w:tcW w:w="281"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0,05</w:t>
            </w:r>
          </w:p>
        </w:tc>
        <w:tc>
          <w:tcPr>
            <w:tcW w:w="3100" w:type="pct"/>
            <w:gridSpan w:val="11"/>
            <w:vMerge/>
            <w:shd w:val="clear" w:color="auto" w:fill="auto"/>
            <w:noWrap/>
            <w:vAlign w:val="center"/>
          </w:tcPr>
          <w:p w:rsidR="008464D4" w:rsidRPr="0049480F" w:rsidRDefault="008464D4" w:rsidP="0049480F">
            <w:pPr>
              <w:jc w:val="center"/>
              <w:rPr>
                <w:color w:val="000000"/>
                <w:sz w:val="20"/>
                <w:szCs w:val="20"/>
              </w:rPr>
            </w:pPr>
          </w:p>
        </w:tc>
      </w:tr>
      <w:tr w:rsidR="008464D4" w:rsidRPr="0049480F" w:rsidTr="00710730">
        <w:trPr>
          <w:trHeight w:val="340"/>
        </w:trPr>
        <w:tc>
          <w:tcPr>
            <w:tcW w:w="920" w:type="pct"/>
            <w:shd w:val="clear" w:color="auto" w:fill="auto"/>
            <w:vAlign w:val="center"/>
            <w:hideMark/>
          </w:tcPr>
          <w:p w:rsidR="008464D4" w:rsidRPr="0049480F" w:rsidRDefault="008464D4" w:rsidP="0049480F">
            <w:pPr>
              <w:jc w:val="center"/>
              <w:rPr>
                <w:color w:val="000000"/>
                <w:sz w:val="20"/>
                <w:szCs w:val="20"/>
              </w:rPr>
            </w:pPr>
            <w:r w:rsidRPr="0049480F">
              <w:rPr>
                <w:color w:val="000000"/>
                <w:sz w:val="20"/>
                <w:szCs w:val="20"/>
              </w:rPr>
              <w:t>то же в %</w:t>
            </w:r>
          </w:p>
        </w:tc>
        <w:tc>
          <w:tcPr>
            <w:tcW w:w="418"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w:t>
            </w:r>
          </w:p>
        </w:tc>
        <w:tc>
          <w:tcPr>
            <w:tcW w:w="281"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3,3</w:t>
            </w:r>
          </w:p>
        </w:tc>
        <w:tc>
          <w:tcPr>
            <w:tcW w:w="281"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3,3</w:t>
            </w:r>
          </w:p>
        </w:tc>
        <w:tc>
          <w:tcPr>
            <w:tcW w:w="3100" w:type="pct"/>
            <w:gridSpan w:val="11"/>
            <w:vMerge/>
            <w:shd w:val="clear" w:color="auto" w:fill="auto"/>
            <w:noWrap/>
            <w:vAlign w:val="center"/>
          </w:tcPr>
          <w:p w:rsidR="008464D4" w:rsidRPr="0049480F" w:rsidRDefault="008464D4" w:rsidP="0049480F">
            <w:pPr>
              <w:jc w:val="center"/>
              <w:rPr>
                <w:color w:val="000000"/>
                <w:sz w:val="20"/>
                <w:szCs w:val="20"/>
              </w:rPr>
            </w:pPr>
          </w:p>
        </w:tc>
      </w:tr>
      <w:tr w:rsidR="008464D4" w:rsidRPr="0049480F" w:rsidTr="00710730">
        <w:trPr>
          <w:trHeight w:val="340"/>
        </w:trPr>
        <w:tc>
          <w:tcPr>
            <w:tcW w:w="920" w:type="pct"/>
            <w:shd w:val="clear" w:color="auto" w:fill="auto"/>
            <w:vAlign w:val="center"/>
            <w:hideMark/>
          </w:tcPr>
          <w:p w:rsidR="008464D4" w:rsidRPr="0049480F" w:rsidRDefault="008464D4" w:rsidP="0049480F">
            <w:pPr>
              <w:jc w:val="center"/>
              <w:rPr>
                <w:color w:val="000000"/>
                <w:sz w:val="20"/>
                <w:szCs w:val="20"/>
              </w:rPr>
            </w:pPr>
            <w:r w:rsidRPr="0049480F">
              <w:rPr>
                <w:color w:val="000000"/>
                <w:sz w:val="20"/>
                <w:szCs w:val="20"/>
              </w:rPr>
              <w:t>Тепловая мощность нетто</w:t>
            </w:r>
          </w:p>
        </w:tc>
        <w:tc>
          <w:tcPr>
            <w:tcW w:w="418"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Гкал/час</w:t>
            </w:r>
          </w:p>
        </w:tc>
        <w:tc>
          <w:tcPr>
            <w:tcW w:w="281"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5,11</w:t>
            </w:r>
          </w:p>
        </w:tc>
        <w:tc>
          <w:tcPr>
            <w:tcW w:w="281"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5,11</w:t>
            </w:r>
          </w:p>
        </w:tc>
        <w:tc>
          <w:tcPr>
            <w:tcW w:w="3100" w:type="pct"/>
            <w:gridSpan w:val="11"/>
            <w:vMerge/>
            <w:shd w:val="clear" w:color="auto" w:fill="auto"/>
            <w:noWrap/>
            <w:vAlign w:val="center"/>
          </w:tcPr>
          <w:p w:rsidR="008464D4" w:rsidRPr="0049480F" w:rsidRDefault="008464D4" w:rsidP="0049480F">
            <w:pPr>
              <w:jc w:val="center"/>
              <w:rPr>
                <w:color w:val="000000"/>
                <w:sz w:val="20"/>
                <w:szCs w:val="20"/>
              </w:rPr>
            </w:pPr>
          </w:p>
        </w:tc>
      </w:tr>
      <w:tr w:rsidR="008464D4" w:rsidRPr="0049480F" w:rsidTr="00710730">
        <w:trPr>
          <w:trHeight w:val="340"/>
        </w:trPr>
        <w:tc>
          <w:tcPr>
            <w:tcW w:w="920" w:type="pct"/>
            <w:shd w:val="clear" w:color="auto" w:fill="auto"/>
            <w:vAlign w:val="center"/>
            <w:hideMark/>
          </w:tcPr>
          <w:p w:rsidR="008464D4" w:rsidRPr="0049480F" w:rsidRDefault="008464D4" w:rsidP="0049480F">
            <w:pPr>
              <w:jc w:val="center"/>
              <w:rPr>
                <w:color w:val="000000"/>
                <w:sz w:val="20"/>
                <w:szCs w:val="20"/>
              </w:rPr>
            </w:pPr>
            <w:r w:rsidRPr="0049480F">
              <w:rPr>
                <w:color w:val="000000"/>
                <w:sz w:val="20"/>
                <w:szCs w:val="20"/>
              </w:rPr>
              <w:t>Потери в тепловых сетях</w:t>
            </w:r>
          </w:p>
        </w:tc>
        <w:tc>
          <w:tcPr>
            <w:tcW w:w="418"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Гкал/час</w:t>
            </w:r>
          </w:p>
        </w:tc>
        <w:tc>
          <w:tcPr>
            <w:tcW w:w="281"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0,34</w:t>
            </w:r>
          </w:p>
        </w:tc>
        <w:tc>
          <w:tcPr>
            <w:tcW w:w="281"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0,34</w:t>
            </w:r>
          </w:p>
        </w:tc>
        <w:tc>
          <w:tcPr>
            <w:tcW w:w="3100" w:type="pct"/>
            <w:gridSpan w:val="11"/>
            <w:vMerge/>
            <w:shd w:val="clear" w:color="auto" w:fill="auto"/>
            <w:noWrap/>
            <w:vAlign w:val="center"/>
          </w:tcPr>
          <w:p w:rsidR="008464D4" w:rsidRPr="0049480F" w:rsidRDefault="008464D4" w:rsidP="0049480F">
            <w:pPr>
              <w:jc w:val="center"/>
              <w:rPr>
                <w:color w:val="000000"/>
                <w:sz w:val="20"/>
                <w:szCs w:val="20"/>
              </w:rPr>
            </w:pPr>
          </w:p>
        </w:tc>
      </w:tr>
      <w:tr w:rsidR="008464D4" w:rsidRPr="0049480F" w:rsidTr="00710730">
        <w:trPr>
          <w:trHeight w:val="340"/>
        </w:trPr>
        <w:tc>
          <w:tcPr>
            <w:tcW w:w="920" w:type="pct"/>
            <w:shd w:val="clear" w:color="auto" w:fill="auto"/>
            <w:vAlign w:val="center"/>
            <w:hideMark/>
          </w:tcPr>
          <w:p w:rsidR="008464D4" w:rsidRPr="0049480F" w:rsidRDefault="008464D4" w:rsidP="0049480F">
            <w:pPr>
              <w:jc w:val="center"/>
              <w:rPr>
                <w:color w:val="000000"/>
                <w:sz w:val="20"/>
                <w:szCs w:val="20"/>
              </w:rPr>
            </w:pPr>
            <w:r w:rsidRPr="0049480F">
              <w:rPr>
                <w:color w:val="000000"/>
                <w:sz w:val="20"/>
                <w:szCs w:val="20"/>
              </w:rPr>
              <w:t>то же в %</w:t>
            </w:r>
          </w:p>
        </w:tc>
        <w:tc>
          <w:tcPr>
            <w:tcW w:w="418"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w:t>
            </w:r>
          </w:p>
        </w:tc>
        <w:tc>
          <w:tcPr>
            <w:tcW w:w="281"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10,7</w:t>
            </w:r>
          </w:p>
        </w:tc>
        <w:tc>
          <w:tcPr>
            <w:tcW w:w="281"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10,7</w:t>
            </w:r>
          </w:p>
        </w:tc>
        <w:tc>
          <w:tcPr>
            <w:tcW w:w="3100" w:type="pct"/>
            <w:gridSpan w:val="11"/>
            <w:vMerge/>
            <w:shd w:val="clear" w:color="auto" w:fill="auto"/>
            <w:noWrap/>
            <w:vAlign w:val="center"/>
          </w:tcPr>
          <w:p w:rsidR="008464D4" w:rsidRPr="0049480F" w:rsidRDefault="008464D4" w:rsidP="0049480F">
            <w:pPr>
              <w:jc w:val="center"/>
              <w:rPr>
                <w:color w:val="000000"/>
                <w:sz w:val="20"/>
                <w:szCs w:val="20"/>
              </w:rPr>
            </w:pPr>
          </w:p>
        </w:tc>
      </w:tr>
      <w:tr w:rsidR="008464D4" w:rsidRPr="0049480F" w:rsidTr="00710730">
        <w:trPr>
          <w:trHeight w:val="340"/>
        </w:trPr>
        <w:tc>
          <w:tcPr>
            <w:tcW w:w="920" w:type="pct"/>
            <w:shd w:val="clear" w:color="auto" w:fill="auto"/>
            <w:vAlign w:val="center"/>
            <w:hideMark/>
          </w:tcPr>
          <w:p w:rsidR="008464D4" w:rsidRPr="0049480F" w:rsidRDefault="008464D4" w:rsidP="0049480F">
            <w:pPr>
              <w:jc w:val="center"/>
              <w:rPr>
                <w:color w:val="000000"/>
                <w:sz w:val="20"/>
                <w:szCs w:val="20"/>
              </w:rPr>
            </w:pPr>
            <w:r w:rsidRPr="0049480F">
              <w:rPr>
                <w:color w:val="000000"/>
                <w:sz w:val="20"/>
                <w:szCs w:val="20"/>
              </w:rPr>
              <w:t>Фактическая максимальная пиковая нагрузка</w:t>
            </w:r>
          </w:p>
        </w:tc>
        <w:tc>
          <w:tcPr>
            <w:tcW w:w="418"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Гкал/час</w:t>
            </w:r>
          </w:p>
        </w:tc>
        <w:tc>
          <w:tcPr>
            <w:tcW w:w="281"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2,86</w:t>
            </w:r>
          </w:p>
        </w:tc>
        <w:tc>
          <w:tcPr>
            <w:tcW w:w="281"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2,86</w:t>
            </w:r>
          </w:p>
        </w:tc>
        <w:tc>
          <w:tcPr>
            <w:tcW w:w="3100" w:type="pct"/>
            <w:gridSpan w:val="11"/>
            <w:vMerge/>
            <w:shd w:val="clear" w:color="auto" w:fill="auto"/>
            <w:noWrap/>
            <w:vAlign w:val="center"/>
          </w:tcPr>
          <w:p w:rsidR="008464D4" w:rsidRPr="0049480F" w:rsidRDefault="008464D4" w:rsidP="0049480F">
            <w:pPr>
              <w:jc w:val="center"/>
              <w:rPr>
                <w:color w:val="000000"/>
                <w:sz w:val="20"/>
                <w:szCs w:val="20"/>
              </w:rPr>
            </w:pPr>
          </w:p>
        </w:tc>
      </w:tr>
      <w:tr w:rsidR="008464D4" w:rsidRPr="0049480F" w:rsidTr="00710730">
        <w:trPr>
          <w:trHeight w:val="340"/>
        </w:trPr>
        <w:tc>
          <w:tcPr>
            <w:tcW w:w="920" w:type="pct"/>
            <w:shd w:val="clear" w:color="auto" w:fill="auto"/>
            <w:vAlign w:val="center"/>
            <w:hideMark/>
          </w:tcPr>
          <w:p w:rsidR="008464D4" w:rsidRPr="0049480F" w:rsidRDefault="008464D4" w:rsidP="0049480F">
            <w:pPr>
              <w:jc w:val="center"/>
              <w:rPr>
                <w:color w:val="000000"/>
                <w:sz w:val="20"/>
                <w:szCs w:val="20"/>
              </w:rPr>
            </w:pPr>
            <w:r w:rsidRPr="0049480F">
              <w:rPr>
                <w:color w:val="000000"/>
                <w:sz w:val="20"/>
                <w:szCs w:val="20"/>
              </w:rPr>
              <w:t>Суммарная тепловая нагрузка на коллекторах источника</w:t>
            </w:r>
          </w:p>
        </w:tc>
        <w:tc>
          <w:tcPr>
            <w:tcW w:w="418"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Гкал/час</w:t>
            </w:r>
          </w:p>
        </w:tc>
        <w:tc>
          <w:tcPr>
            <w:tcW w:w="281"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3,21</w:t>
            </w:r>
          </w:p>
        </w:tc>
        <w:tc>
          <w:tcPr>
            <w:tcW w:w="281"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3,21</w:t>
            </w:r>
          </w:p>
        </w:tc>
        <w:tc>
          <w:tcPr>
            <w:tcW w:w="3100" w:type="pct"/>
            <w:gridSpan w:val="11"/>
            <w:vMerge/>
            <w:shd w:val="clear" w:color="auto" w:fill="auto"/>
            <w:noWrap/>
            <w:vAlign w:val="center"/>
          </w:tcPr>
          <w:p w:rsidR="008464D4" w:rsidRPr="0049480F" w:rsidRDefault="008464D4" w:rsidP="0049480F">
            <w:pPr>
              <w:jc w:val="center"/>
              <w:rPr>
                <w:color w:val="000000"/>
                <w:sz w:val="20"/>
                <w:szCs w:val="20"/>
              </w:rPr>
            </w:pPr>
          </w:p>
        </w:tc>
      </w:tr>
      <w:tr w:rsidR="008464D4" w:rsidRPr="0049480F" w:rsidTr="00710730">
        <w:trPr>
          <w:trHeight w:val="340"/>
        </w:trPr>
        <w:tc>
          <w:tcPr>
            <w:tcW w:w="920" w:type="pct"/>
            <w:shd w:val="clear" w:color="auto" w:fill="auto"/>
            <w:vAlign w:val="center"/>
            <w:hideMark/>
          </w:tcPr>
          <w:p w:rsidR="008464D4" w:rsidRPr="0049480F" w:rsidRDefault="008464D4" w:rsidP="0049480F">
            <w:pPr>
              <w:jc w:val="center"/>
              <w:rPr>
                <w:color w:val="000000"/>
                <w:sz w:val="20"/>
                <w:szCs w:val="20"/>
              </w:rPr>
            </w:pPr>
            <w:r w:rsidRPr="0049480F">
              <w:rPr>
                <w:color w:val="000000"/>
                <w:sz w:val="20"/>
                <w:szCs w:val="20"/>
              </w:rPr>
              <w:t>Располагаемая тепловая мощность нетто при аварийном выводе самого мощного котла</w:t>
            </w:r>
          </w:p>
        </w:tc>
        <w:tc>
          <w:tcPr>
            <w:tcW w:w="418"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Гкал/час</w:t>
            </w:r>
          </w:p>
        </w:tc>
        <w:tc>
          <w:tcPr>
            <w:tcW w:w="281"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2,53</w:t>
            </w:r>
          </w:p>
        </w:tc>
        <w:tc>
          <w:tcPr>
            <w:tcW w:w="281"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2,53</w:t>
            </w:r>
          </w:p>
        </w:tc>
        <w:tc>
          <w:tcPr>
            <w:tcW w:w="3100" w:type="pct"/>
            <w:gridSpan w:val="11"/>
            <w:vMerge/>
            <w:shd w:val="clear" w:color="auto" w:fill="auto"/>
            <w:noWrap/>
            <w:vAlign w:val="center"/>
          </w:tcPr>
          <w:p w:rsidR="008464D4" w:rsidRPr="0049480F" w:rsidRDefault="008464D4" w:rsidP="0049480F">
            <w:pPr>
              <w:jc w:val="center"/>
              <w:rPr>
                <w:color w:val="000000"/>
                <w:sz w:val="20"/>
                <w:szCs w:val="20"/>
              </w:rPr>
            </w:pPr>
          </w:p>
        </w:tc>
      </w:tr>
      <w:tr w:rsidR="008464D4" w:rsidRPr="0049480F" w:rsidTr="00710730">
        <w:trPr>
          <w:trHeight w:val="340"/>
        </w:trPr>
        <w:tc>
          <w:tcPr>
            <w:tcW w:w="920" w:type="pct"/>
            <w:vMerge w:val="restart"/>
            <w:shd w:val="clear" w:color="auto" w:fill="auto"/>
            <w:vAlign w:val="center"/>
            <w:hideMark/>
          </w:tcPr>
          <w:p w:rsidR="008464D4" w:rsidRPr="0049480F" w:rsidRDefault="008464D4" w:rsidP="0049480F">
            <w:pPr>
              <w:jc w:val="center"/>
              <w:rPr>
                <w:color w:val="000000"/>
                <w:sz w:val="20"/>
                <w:szCs w:val="20"/>
              </w:rPr>
            </w:pPr>
            <w:r w:rsidRPr="0049480F">
              <w:rPr>
                <w:color w:val="000000"/>
                <w:sz w:val="20"/>
                <w:szCs w:val="20"/>
              </w:rPr>
              <w:t>Резерв ("+")/ Дефицит("-")</w:t>
            </w:r>
          </w:p>
        </w:tc>
        <w:tc>
          <w:tcPr>
            <w:tcW w:w="418"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Гкал/час</w:t>
            </w:r>
          </w:p>
        </w:tc>
        <w:tc>
          <w:tcPr>
            <w:tcW w:w="281"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-0,006</w:t>
            </w:r>
          </w:p>
        </w:tc>
        <w:tc>
          <w:tcPr>
            <w:tcW w:w="281"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-0,006</w:t>
            </w:r>
          </w:p>
        </w:tc>
        <w:tc>
          <w:tcPr>
            <w:tcW w:w="3100" w:type="pct"/>
            <w:gridSpan w:val="11"/>
            <w:vMerge/>
            <w:shd w:val="clear" w:color="auto" w:fill="auto"/>
            <w:noWrap/>
            <w:vAlign w:val="center"/>
          </w:tcPr>
          <w:p w:rsidR="008464D4" w:rsidRPr="0049480F" w:rsidRDefault="008464D4" w:rsidP="0049480F">
            <w:pPr>
              <w:jc w:val="center"/>
              <w:rPr>
                <w:color w:val="000000"/>
                <w:sz w:val="20"/>
                <w:szCs w:val="20"/>
              </w:rPr>
            </w:pPr>
          </w:p>
        </w:tc>
      </w:tr>
      <w:tr w:rsidR="008464D4" w:rsidRPr="0049480F" w:rsidTr="00710730">
        <w:trPr>
          <w:trHeight w:val="340"/>
        </w:trPr>
        <w:tc>
          <w:tcPr>
            <w:tcW w:w="920" w:type="pct"/>
            <w:vMerge/>
            <w:shd w:val="clear" w:color="auto" w:fill="auto"/>
            <w:vAlign w:val="center"/>
            <w:hideMark/>
          </w:tcPr>
          <w:p w:rsidR="008464D4" w:rsidRPr="0049480F" w:rsidRDefault="008464D4" w:rsidP="0049480F">
            <w:pPr>
              <w:jc w:val="center"/>
              <w:rPr>
                <w:color w:val="000000"/>
                <w:sz w:val="20"/>
                <w:szCs w:val="20"/>
              </w:rPr>
            </w:pPr>
          </w:p>
        </w:tc>
        <w:tc>
          <w:tcPr>
            <w:tcW w:w="418"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w:t>
            </w:r>
          </w:p>
        </w:tc>
        <w:tc>
          <w:tcPr>
            <w:tcW w:w="281"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-0,241</w:t>
            </w:r>
          </w:p>
        </w:tc>
        <w:tc>
          <w:tcPr>
            <w:tcW w:w="281"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-0,119</w:t>
            </w:r>
          </w:p>
        </w:tc>
        <w:tc>
          <w:tcPr>
            <w:tcW w:w="3100" w:type="pct"/>
            <w:gridSpan w:val="11"/>
            <w:vMerge/>
            <w:shd w:val="clear" w:color="auto" w:fill="auto"/>
            <w:noWrap/>
            <w:vAlign w:val="center"/>
          </w:tcPr>
          <w:p w:rsidR="008464D4" w:rsidRPr="0049480F" w:rsidRDefault="008464D4" w:rsidP="0049480F">
            <w:pPr>
              <w:jc w:val="center"/>
              <w:rPr>
                <w:color w:val="000000"/>
                <w:sz w:val="20"/>
                <w:szCs w:val="20"/>
              </w:rPr>
            </w:pPr>
          </w:p>
        </w:tc>
      </w:tr>
    </w:tbl>
    <w:p w:rsidR="00E11B16" w:rsidRPr="0049480F" w:rsidRDefault="00E11B16" w:rsidP="0049480F">
      <w:pPr>
        <w:spacing w:line="360" w:lineRule="auto"/>
        <w:contextualSpacing/>
        <w:jc w:val="both"/>
        <w:rPr>
          <w:rFonts w:eastAsia="Calibri"/>
          <w:b/>
          <w:noProof/>
        </w:rPr>
      </w:pPr>
    </w:p>
    <w:p w:rsidR="00CA226C" w:rsidRPr="0049480F" w:rsidRDefault="00CA226C" w:rsidP="0049480F">
      <w:pPr>
        <w:rPr>
          <w:lang w:val="en-US"/>
        </w:rPr>
      </w:pPr>
    </w:p>
    <w:p w:rsidR="00DB60D4" w:rsidRPr="0049480F" w:rsidRDefault="00DB60D4" w:rsidP="0049480F">
      <w:pPr>
        <w:rPr>
          <w:lang w:val="en-US"/>
        </w:rPr>
      </w:pPr>
      <w:r w:rsidRPr="0049480F">
        <w:rPr>
          <w:lang w:val="en-US"/>
        </w:rPr>
        <w:br w:type="page"/>
      </w:r>
    </w:p>
    <w:p w:rsidR="00CA226C" w:rsidRPr="0049480F" w:rsidRDefault="00CA226C" w:rsidP="0049480F">
      <w:pPr>
        <w:spacing w:line="360" w:lineRule="auto"/>
        <w:contextualSpacing/>
        <w:jc w:val="both"/>
        <w:rPr>
          <w:rFonts w:eastAsia="Calibri"/>
          <w:b/>
          <w:noProof/>
        </w:rPr>
      </w:pPr>
      <w:bookmarkStart w:id="155" w:name="_Ref49863498"/>
      <w:bookmarkStart w:id="156" w:name="_Toc507350639"/>
      <w:bookmarkStart w:id="157" w:name="_Toc509684882"/>
      <w:r w:rsidRPr="0049480F">
        <w:rPr>
          <w:rFonts w:eastAsia="Calibri"/>
          <w:b/>
          <w:noProof/>
        </w:rPr>
        <w:t xml:space="preserve">Таблица </w:t>
      </w:r>
      <w:bookmarkStart w:id="158" w:name="таб_баланс_тм_ЮЗ"/>
      <w:r w:rsidRPr="0049480F">
        <w:rPr>
          <w:rFonts w:eastAsia="Calibri"/>
          <w:b/>
          <w:noProof/>
        </w:rPr>
        <w:fldChar w:fldCharType="begin"/>
      </w:r>
      <w:r w:rsidRPr="0049480F">
        <w:rPr>
          <w:rFonts w:eastAsia="Calibri"/>
          <w:b/>
          <w:noProof/>
        </w:rPr>
        <w:instrText xml:space="preserve"> SEQ Таблица \* ARABIC </w:instrText>
      </w:r>
      <w:r w:rsidRPr="0049480F">
        <w:rPr>
          <w:rFonts w:eastAsia="Calibri"/>
          <w:b/>
          <w:noProof/>
        </w:rPr>
        <w:fldChar w:fldCharType="separate"/>
      </w:r>
      <w:r w:rsidR="00840798">
        <w:rPr>
          <w:rFonts w:eastAsia="Calibri"/>
          <w:b/>
          <w:noProof/>
        </w:rPr>
        <w:t>27</w:t>
      </w:r>
      <w:r w:rsidRPr="0049480F">
        <w:rPr>
          <w:rFonts w:eastAsia="Calibri"/>
          <w:b/>
          <w:noProof/>
        </w:rPr>
        <w:fldChar w:fldCharType="end"/>
      </w:r>
      <w:bookmarkEnd w:id="155"/>
      <w:bookmarkEnd w:id="158"/>
      <w:r w:rsidRPr="0049480F">
        <w:rPr>
          <w:rFonts w:eastAsia="Calibri"/>
          <w:b/>
          <w:noProof/>
        </w:rPr>
        <w:t xml:space="preserve"> – Баланс тепловой мощности котельной Юго-Западная на период Схемы теплоснабжения</w:t>
      </w:r>
      <w:bookmarkEnd w:id="156"/>
      <w:bookmarkEnd w:id="157"/>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89"/>
        <w:gridCol w:w="1313"/>
        <w:gridCol w:w="883"/>
        <w:gridCol w:w="882"/>
        <w:gridCol w:w="885"/>
        <w:gridCol w:w="885"/>
        <w:gridCol w:w="885"/>
        <w:gridCol w:w="885"/>
        <w:gridCol w:w="885"/>
        <w:gridCol w:w="885"/>
        <w:gridCol w:w="885"/>
        <w:gridCol w:w="885"/>
        <w:gridCol w:w="885"/>
        <w:gridCol w:w="885"/>
        <w:gridCol w:w="879"/>
      </w:tblGrid>
      <w:tr w:rsidR="0039508E" w:rsidRPr="0049480F" w:rsidTr="00710730">
        <w:trPr>
          <w:trHeight w:val="340"/>
          <w:tblHeader/>
        </w:trPr>
        <w:tc>
          <w:tcPr>
            <w:tcW w:w="920" w:type="pct"/>
            <w:shd w:val="clear" w:color="auto" w:fill="auto"/>
            <w:vAlign w:val="center"/>
            <w:hideMark/>
          </w:tcPr>
          <w:p w:rsidR="0039508E" w:rsidRPr="0049480F" w:rsidRDefault="0039508E" w:rsidP="0049480F">
            <w:pPr>
              <w:jc w:val="center"/>
              <w:rPr>
                <w:b/>
                <w:bCs/>
                <w:color w:val="000000"/>
                <w:sz w:val="20"/>
                <w:szCs w:val="20"/>
              </w:rPr>
            </w:pPr>
            <w:r w:rsidRPr="0049480F">
              <w:rPr>
                <w:b/>
                <w:bCs/>
                <w:color w:val="000000"/>
                <w:sz w:val="20"/>
                <w:szCs w:val="20"/>
              </w:rPr>
              <w:t>Наименование источника</w:t>
            </w:r>
          </w:p>
        </w:tc>
        <w:tc>
          <w:tcPr>
            <w:tcW w:w="418" w:type="pct"/>
            <w:shd w:val="clear" w:color="auto" w:fill="auto"/>
            <w:vAlign w:val="center"/>
            <w:hideMark/>
          </w:tcPr>
          <w:p w:rsidR="0039508E" w:rsidRPr="0049480F" w:rsidRDefault="0039508E" w:rsidP="0049480F">
            <w:pPr>
              <w:jc w:val="center"/>
              <w:rPr>
                <w:b/>
                <w:bCs/>
                <w:color w:val="000000"/>
                <w:sz w:val="20"/>
                <w:szCs w:val="20"/>
              </w:rPr>
            </w:pPr>
            <w:r w:rsidRPr="0049480F">
              <w:rPr>
                <w:b/>
                <w:bCs/>
                <w:color w:val="000000"/>
                <w:sz w:val="20"/>
                <w:szCs w:val="20"/>
              </w:rPr>
              <w:t>Ед. измерения</w:t>
            </w:r>
          </w:p>
        </w:tc>
        <w:tc>
          <w:tcPr>
            <w:tcW w:w="281" w:type="pct"/>
            <w:shd w:val="clear" w:color="auto" w:fill="auto"/>
            <w:noWrap/>
            <w:vAlign w:val="center"/>
            <w:hideMark/>
          </w:tcPr>
          <w:p w:rsidR="0039508E" w:rsidRPr="0049480F" w:rsidRDefault="0039508E" w:rsidP="0049480F">
            <w:pPr>
              <w:jc w:val="center"/>
              <w:rPr>
                <w:b/>
                <w:bCs/>
                <w:color w:val="000000"/>
                <w:sz w:val="20"/>
                <w:szCs w:val="20"/>
              </w:rPr>
            </w:pPr>
            <w:r w:rsidRPr="0049480F">
              <w:rPr>
                <w:b/>
                <w:bCs/>
                <w:color w:val="000000"/>
                <w:sz w:val="20"/>
                <w:szCs w:val="20"/>
              </w:rPr>
              <w:t>2021</w:t>
            </w:r>
          </w:p>
        </w:tc>
        <w:tc>
          <w:tcPr>
            <w:tcW w:w="281" w:type="pct"/>
            <w:shd w:val="clear" w:color="auto" w:fill="auto"/>
            <w:noWrap/>
            <w:vAlign w:val="center"/>
            <w:hideMark/>
          </w:tcPr>
          <w:p w:rsidR="0039508E" w:rsidRPr="0049480F" w:rsidRDefault="0039508E" w:rsidP="0049480F">
            <w:pPr>
              <w:jc w:val="center"/>
              <w:rPr>
                <w:b/>
                <w:bCs/>
                <w:color w:val="000000"/>
                <w:sz w:val="20"/>
                <w:szCs w:val="20"/>
              </w:rPr>
            </w:pPr>
            <w:r w:rsidRPr="0049480F">
              <w:rPr>
                <w:b/>
                <w:bCs/>
                <w:color w:val="000000"/>
                <w:sz w:val="20"/>
                <w:szCs w:val="20"/>
              </w:rPr>
              <w:t>2022</w:t>
            </w:r>
          </w:p>
        </w:tc>
        <w:tc>
          <w:tcPr>
            <w:tcW w:w="282" w:type="pct"/>
            <w:shd w:val="clear" w:color="auto" w:fill="auto"/>
            <w:noWrap/>
            <w:vAlign w:val="center"/>
            <w:hideMark/>
          </w:tcPr>
          <w:p w:rsidR="0039508E" w:rsidRPr="0049480F" w:rsidRDefault="0039508E" w:rsidP="0049480F">
            <w:pPr>
              <w:jc w:val="center"/>
              <w:rPr>
                <w:b/>
                <w:bCs/>
                <w:color w:val="000000"/>
                <w:sz w:val="20"/>
                <w:szCs w:val="20"/>
              </w:rPr>
            </w:pPr>
            <w:r w:rsidRPr="0049480F">
              <w:rPr>
                <w:b/>
                <w:bCs/>
                <w:color w:val="000000"/>
                <w:sz w:val="20"/>
                <w:szCs w:val="20"/>
              </w:rPr>
              <w:t>2023</w:t>
            </w:r>
          </w:p>
        </w:tc>
        <w:tc>
          <w:tcPr>
            <w:tcW w:w="282" w:type="pct"/>
            <w:shd w:val="clear" w:color="auto" w:fill="auto"/>
            <w:noWrap/>
            <w:vAlign w:val="center"/>
            <w:hideMark/>
          </w:tcPr>
          <w:p w:rsidR="0039508E" w:rsidRPr="0049480F" w:rsidRDefault="0039508E" w:rsidP="0049480F">
            <w:pPr>
              <w:jc w:val="center"/>
              <w:rPr>
                <w:b/>
                <w:bCs/>
                <w:color w:val="000000"/>
                <w:sz w:val="20"/>
                <w:szCs w:val="20"/>
              </w:rPr>
            </w:pPr>
            <w:r w:rsidRPr="0049480F">
              <w:rPr>
                <w:b/>
                <w:bCs/>
                <w:color w:val="000000"/>
                <w:sz w:val="20"/>
                <w:szCs w:val="20"/>
              </w:rPr>
              <w:t>2024</w:t>
            </w:r>
          </w:p>
        </w:tc>
        <w:tc>
          <w:tcPr>
            <w:tcW w:w="282" w:type="pct"/>
            <w:shd w:val="clear" w:color="auto" w:fill="auto"/>
            <w:noWrap/>
            <w:vAlign w:val="center"/>
            <w:hideMark/>
          </w:tcPr>
          <w:p w:rsidR="0039508E" w:rsidRPr="0049480F" w:rsidRDefault="0039508E" w:rsidP="0049480F">
            <w:pPr>
              <w:jc w:val="center"/>
              <w:rPr>
                <w:b/>
                <w:bCs/>
                <w:color w:val="000000"/>
                <w:sz w:val="20"/>
                <w:szCs w:val="20"/>
              </w:rPr>
            </w:pPr>
            <w:r w:rsidRPr="0049480F">
              <w:rPr>
                <w:b/>
                <w:bCs/>
                <w:color w:val="000000"/>
                <w:sz w:val="20"/>
                <w:szCs w:val="20"/>
              </w:rPr>
              <w:t>2025</w:t>
            </w:r>
          </w:p>
        </w:tc>
        <w:tc>
          <w:tcPr>
            <w:tcW w:w="282" w:type="pct"/>
            <w:shd w:val="clear" w:color="auto" w:fill="auto"/>
            <w:noWrap/>
            <w:vAlign w:val="center"/>
            <w:hideMark/>
          </w:tcPr>
          <w:p w:rsidR="0039508E" w:rsidRPr="0049480F" w:rsidRDefault="0039508E" w:rsidP="0049480F">
            <w:pPr>
              <w:jc w:val="center"/>
              <w:rPr>
                <w:b/>
                <w:bCs/>
                <w:color w:val="000000"/>
                <w:sz w:val="20"/>
                <w:szCs w:val="20"/>
              </w:rPr>
            </w:pPr>
            <w:r w:rsidRPr="0049480F">
              <w:rPr>
                <w:b/>
                <w:bCs/>
                <w:color w:val="000000"/>
                <w:sz w:val="20"/>
                <w:szCs w:val="20"/>
              </w:rPr>
              <w:t>2026</w:t>
            </w:r>
          </w:p>
        </w:tc>
        <w:tc>
          <w:tcPr>
            <w:tcW w:w="282" w:type="pct"/>
            <w:shd w:val="clear" w:color="auto" w:fill="auto"/>
            <w:noWrap/>
            <w:vAlign w:val="center"/>
            <w:hideMark/>
          </w:tcPr>
          <w:p w:rsidR="0039508E" w:rsidRPr="0049480F" w:rsidRDefault="0039508E" w:rsidP="0049480F">
            <w:pPr>
              <w:jc w:val="center"/>
              <w:rPr>
                <w:b/>
                <w:bCs/>
                <w:color w:val="000000"/>
                <w:sz w:val="20"/>
                <w:szCs w:val="20"/>
              </w:rPr>
            </w:pPr>
            <w:r w:rsidRPr="0049480F">
              <w:rPr>
                <w:b/>
                <w:bCs/>
                <w:color w:val="000000"/>
                <w:sz w:val="20"/>
                <w:szCs w:val="20"/>
              </w:rPr>
              <w:t>2027</w:t>
            </w:r>
          </w:p>
        </w:tc>
        <w:tc>
          <w:tcPr>
            <w:tcW w:w="282" w:type="pct"/>
            <w:shd w:val="clear" w:color="auto" w:fill="auto"/>
            <w:noWrap/>
            <w:vAlign w:val="center"/>
            <w:hideMark/>
          </w:tcPr>
          <w:p w:rsidR="0039508E" w:rsidRPr="0049480F" w:rsidRDefault="0039508E" w:rsidP="0049480F">
            <w:pPr>
              <w:jc w:val="center"/>
              <w:rPr>
                <w:b/>
                <w:bCs/>
                <w:color w:val="000000"/>
                <w:sz w:val="20"/>
                <w:szCs w:val="20"/>
              </w:rPr>
            </w:pPr>
            <w:r w:rsidRPr="0049480F">
              <w:rPr>
                <w:b/>
                <w:bCs/>
                <w:color w:val="000000"/>
                <w:sz w:val="20"/>
                <w:szCs w:val="20"/>
              </w:rPr>
              <w:t>2028</w:t>
            </w:r>
          </w:p>
        </w:tc>
        <w:tc>
          <w:tcPr>
            <w:tcW w:w="282" w:type="pct"/>
            <w:shd w:val="clear" w:color="auto" w:fill="auto"/>
            <w:noWrap/>
            <w:vAlign w:val="center"/>
            <w:hideMark/>
          </w:tcPr>
          <w:p w:rsidR="0039508E" w:rsidRPr="0049480F" w:rsidRDefault="0039508E" w:rsidP="0049480F">
            <w:pPr>
              <w:jc w:val="center"/>
              <w:rPr>
                <w:b/>
                <w:bCs/>
                <w:color w:val="000000"/>
                <w:sz w:val="20"/>
                <w:szCs w:val="20"/>
              </w:rPr>
            </w:pPr>
            <w:r w:rsidRPr="0049480F">
              <w:rPr>
                <w:b/>
                <w:bCs/>
                <w:color w:val="000000"/>
                <w:sz w:val="20"/>
                <w:szCs w:val="20"/>
              </w:rPr>
              <w:t>2029</w:t>
            </w:r>
          </w:p>
        </w:tc>
        <w:tc>
          <w:tcPr>
            <w:tcW w:w="282" w:type="pct"/>
            <w:shd w:val="clear" w:color="auto" w:fill="auto"/>
            <w:noWrap/>
            <w:vAlign w:val="center"/>
            <w:hideMark/>
          </w:tcPr>
          <w:p w:rsidR="0039508E" w:rsidRPr="0049480F" w:rsidRDefault="0039508E" w:rsidP="0049480F">
            <w:pPr>
              <w:jc w:val="center"/>
              <w:rPr>
                <w:b/>
                <w:bCs/>
                <w:color w:val="000000"/>
                <w:sz w:val="20"/>
                <w:szCs w:val="20"/>
              </w:rPr>
            </w:pPr>
            <w:r w:rsidRPr="0049480F">
              <w:rPr>
                <w:b/>
                <w:bCs/>
                <w:color w:val="000000"/>
                <w:sz w:val="20"/>
                <w:szCs w:val="20"/>
              </w:rPr>
              <w:t>2030</w:t>
            </w:r>
          </w:p>
        </w:tc>
        <w:tc>
          <w:tcPr>
            <w:tcW w:w="282" w:type="pct"/>
            <w:shd w:val="clear" w:color="auto" w:fill="auto"/>
            <w:noWrap/>
            <w:vAlign w:val="center"/>
            <w:hideMark/>
          </w:tcPr>
          <w:p w:rsidR="0039508E" w:rsidRPr="0049480F" w:rsidRDefault="0039508E" w:rsidP="0049480F">
            <w:pPr>
              <w:jc w:val="center"/>
              <w:rPr>
                <w:b/>
                <w:bCs/>
                <w:color w:val="000000"/>
                <w:sz w:val="20"/>
                <w:szCs w:val="20"/>
              </w:rPr>
            </w:pPr>
            <w:r w:rsidRPr="0049480F">
              <w:rPr>
                <w:b/>
                <w:bCs/>
                <w:color w:val="000000"/>
                <w:sz w:val="20"/>
                <w:szCs w:val="20"/>
              </w:rPr>
              <w:t>2031</w:t>
            </w:r>
          </w:p>
        </w:tc>
        <w:tc>
          <w:tcPr>
            <w:tcW w:w="282" w:type="pct"/>
            <w:shd w:val="clear" w:color="auto" w:fill="auto"/>
            <w:noWrap/>
            <w:vAlign w:val="center"/>
            <w:hideMark/>
          </w:tcPr>
          <w:p w:rsidR="0039508E" w:rsidRPr="0049480F" w:rsidRDefault="0039508E" w:rsidP="0049480F">
            <w:pPr>
              <w:jc w:val="center"/>
              <w:rPr>
                <w:b/>
                <w:bCs/>
                <w:color w:val="000000"/>
                <w:sz w:val="20"/>
                <w:szCs w:val="20"/>
              </w:rPr>
            </w:pPr>
            <w:r w:rsidRPr="0049480F">
              <w:rPr>
                <w:b/>
                <w:bCs/>
                <w:color w:val="000000"/>
                <w:sz w:val="20"/>
                <w:szCs w:val="20"/>
              </w:rPr>
              <w:t>2032</w:t>
            </w:r>
          </w:p>
        </w:tc>
        <w:tc>
          <w:tcPr>
            <w:tcW w:w="280" w:type="pct"/>
            <w:shd w:val="clear" w:color="auto" w:fill="auto"/>
            <w:noWrap/>
            <w:vAlign w:val="center"/>
            <w:hideMark/>
          </w:tcPr>
          <w:p w:rsidR="0039508E" w:rsidRPr="0049480F" w:rsidRDefault="0039508E" w:rsidP="0049480F">
            <w:pPr>
              <w:jc w:val="center"/>
              <w:rPr>
                <w:b/>
                <w:bCs/>
                <w:color w:val="000000"/>
                <w:sz w:val="20"/>
                <w:szCs w:val="20"/>
              </w:rPr>
            </w:pPr>
            <w:r w:rsidRPr="0049480F">
              <w:rPr>
                <w:b/>
                <w:bCs/>
                <w:color w:val="000000"/>
                <w:sz w:val="20"/>
                <w:szCs w:val="20"/>
              </w:rPr>
              <w:t>2033</w:t>
            </w:r>
          </w:p>
        </w:tc>
      </w:tr>
      <w:tr w:rsidR="008464D4" w:rsidRPr="0049480F" w:rsidTr="00710730">
        <w:trPr>
          <w:trHeight w:val="340"/>
        </w:trPr>
        <w:tc>
          <w:tcPr>
            <w:tcW w:w="920" w:type="pct"/>
            <w:shd w:val="clear" w:color="auto" w:fill="auto"/>
            <w:vAlign w:val="center"/>
            <w:hideMark/>
          </w:tcPr>
          <w:p w:rsidR="008464D4" w:rsidRPr="0049480F" w:rsidRDefault="008464D4" w:rsidP="0049480F">
            <w:pPr>
              <w:jc w:val="center"/>
              <w:rPr>
                <w:color w:val="000000"/>
                <w:sz w:val="20"/>
                <w:szCs w:val="20"/>
              </w:rPr>
            </w:pPr>
            <w:r w:rsidRPr="0049480F">
              <w:rPr>
                <w:color w:val="000000"/>
                <w:sz w:val="20"/>
                <w:szCs w:val="20"/>
              </w:rPr>
              <w:t>Установленная мощность</w:t>
            </w:r>
          </w:p>
        </w:tc>
        <w:tc>
          <w:tcPr>
            <w:tcW w:w="418"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Гкал/час</w:t>
            </w:r>
          </w:p>
        </w:tc>
        <w:tc>
          <w:tcPr>
            <w:tcW w:w="281"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42,6</w:t>
            </w:r>
          </w:p>
        </w:tc>
        <w:tc>
          <w:tcPr>
            <w:tcW w:w="281"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42,6</w:t>
            </w:r>
          </w:p>
        </w:tc>
        <w:tc>
          <w:tcPr>
            <w:tcW w:w="3100" w:type="pct"/>
            <w:gridSpan w:val="11"/>
            <w:vMerge w:val="restart"/>
            <w:shd w:val="clear" w:color="auto" w:fill="auto"/>
            <w:noWrap/>
            <w:vAlign w:val="center"/>
          </w:tcPr>
          <w:p w:rsidR="008464D4" w:rsidRPr="0049480F" w:rsidRDefault="001F55B3" w:rsidP="0049480F">
            <w:pPr>
              <w:jc w:val="center"/>
              <w:rPr>
                <w:color w:val="000000"/>
                <w:sz w:val="20"/>
                <w:szCs w:val="20"/>
              </w:rPr>
            </w:pPr>
            <w:r w:rsidRPr="0049480F">
              <w:rPr>
                <w:color w:val="000000"/>
                <w:sz w:val="20"/>
                <w:szCs w:val="20"/>
              </w:rPr>
              <w:t>Тепловая нагрузка потребителей переключена на ЦК-1. Котельная выведена из эксплуатации</w:t>
            </w:r>
          </w:p>
        </w:tc>
      </w:tr>
      <w:tr w:rsidR="008464D4" w:rsidRPr="0049480F" w:rsidTr="00710730">
        <w:trPr>
          <w:trHeight w:val="340"/>
        </w:trPr>
        <w:tc>
          <w:tcPr>
            <w:tcW w:w="920" w:type="pct"/>
            <w:shd w:val="clear" w:color="auto" w:fill="auto"/>
            <w:vAlign w:val="center"/>
            <w:hideMark/>
          </w:tcPr>
          <w:p w:rsidR="008464D4" w:rsidRPr="0049480F" w:rsidRDefault="008464D4" w:rsidP="0049480F">
            <w:pPr>
              <w:jc w:val="center"/>
              <w:rPr>
                <w:color w:val="000000"/>
                <w:sz w:val="20"/>
                <w:szCs w:val="20"/>
              </w:rPr>
            </w:pPr>
            <w:r w:rsidRPr="0049480F">
              <w:rPr>
                <w:color w:val="000000"/>
                <w:sz w:val="20"/>
                <w:szCs w:val="20"/>
              </w:rPr>
              <w:t>Располагаемая мощность</w:t>
            </w:r>
          </w:p>
        </w:tc>
        <w:tc>
          <w:tcPr>
            <w:tcW w:w="418"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Гкал/час</w:t>
            </w:r>
          </w:p>
        </w:tc>
        <w:tc>
          <w:tcPr>
            <w:tcW w:w="281"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35,6</w:t>
            </w:r>
          </w:p>
        </w:tc>
        <w:tc>
          <w:tcPr>
            <w:tcW w:w="281"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35,6</w:t>
            </w:r>
          </w:p>
        </w:tc>
        <w:tc>
          <w:tcPr>
            <w:tcW w:w="3100" w:type="pct"/>
            <w:gridSpan w:val="11"/>
            <w:vMerge/>
            <w:shd w:val="clear" w:color="auto" w:fill="auto"/>
            <w:noWrap/>
            <w:vAlign w:val="center"/>
            <w:hideMark/>
          </w:tcPr>
          <w:p w:rsidR="008464D4" w:rsidRPr="0049480F" w:rsidRDefault="008464D4" w:rsidP="0049480F">
            <w:pPr>
              <w:jc w:val="center"/>
              <w:rPr>
                <w:color w:val="000000"/>
                <w:sz w:val="20"/>
                <w:szCs w:val="20"/>
              </w:rPr>
            </w:pPr>
          </w:p>
        </w:tc>
      </w:tr>
      <w:tr w:rsidR="008464D4" w:rsidRPr="0049480F" w:rsidTr="00710730">
        <w:trPr>
          <w:trHeight w:val="340"/>
        </w:trPr>
        <w:tc>
          <w:tcPr>
            <w:tcW w:w="920" w:type="pct"/>
            <w:shd w:val="clear" w:color="auto" w:fill="auto"/>
            <w:vAlign w:val="center"/>
            <w:hideMark/>
          </w:tcPr>
          <w:p w:rsidR="008464D4" w:rsidRPr="0049480F" w:rsidRDefault="008464D4" w:rsidP="0049480F">
            <w:pPr>
              <w:jc w:val="center"/>
              <w:rPr>
                <w:color w:val="000000"/>
                <w:sz w:val="20"/>
                <w:szCs w:val="20"/>
              </w:rPr>
            </w:pPr>
            <w:r w:rsidRPr="0049480F">
              <w:rPr>
                <w:color w:val="000000"/>
                <w:sz w:val="20"/>
                <w:szCs w:val="20"/>
              </w:rPr>
              <w:t>Собственные и хозяйственные нужды</w:t>
            </w:r>
          </w:p>
        </w:tc>
        <w:tc>
          <w:tcPr>
            <w:tcW w:w="418"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Гкал/час</w:t>
            </w:r>
          </w:p>
        </w:tc>
        <w:tc>
          <w:tcPr>
            <w:tcW w:w="281"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0,37</w:t>
            </w:r>
          </w:p>
        </w:tc>
        <w:tc>
          <w:tcPr>
            <w:tcW w:w="281"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0,31</w:t>
            </w:r>
          </w:p>
        </w:tc>
        <w:tc>
          <w:tcPr>
            <w:tcW w:w="3100" w:type="pct"/>
            <w:gridSpan w:val="11"/>
            <w:vMerge/>
            <w:shd w:val="clear" w:color="auto" w:fill="auto"/>
            <w:noWrap/>
            <w:vAlign w:val="center"/>
            <w:hideMark/>
          </w:tcPr>
          <w:p w:rsidR="008464D4" w:rsidRPr="0049480F" w:rsidRDefault="008464D4" w:rsidP="0049480F">
            <w:pPr>
              <w:jc w:val="center"/>
              <w:rPr>
                <w:color w:val="000000"/>
                <w:sz w:val="20"/>
                <w:szCs w:val="20"/>
              </w:rPr>
            </w:pPr>
          </w:p>
        </w:tc>
      </w:tr>
      <w:tr w:rsidR="008464D4" w:rsidRPr="0049480F" w:rsidTr="00710730">
        <w:trPr>
          <w:trHeight w:val="340"/>
        </w:trPr>
        <w:tc>
          <w:tcPr>
            <w:tcW w:w="920" w:type="pct"/>
            <w:shd w:val="clear" w:color="auto" w:fill="auto"/>
            <w:vAlign w:val="center"/>
            <w:hideMark/>
          </w:tcPr>
          <w:p w:rsidR="008464D4" w:rsidRPr="0049480F" w:rsidRDefault="008464D4" w:rsidP="0049480F">
            <w:pPr>
              <w:jc w:val="center"/>
              <w:rPr>
                <w:color w:val="000000"/>
                <w:sz w:val="20"/>
                <w:szCs w:val="20"/>
              </w:rPr>
            </w:pPr>
            <w:r w:rsidRPr="0049480F">
              <w:rPr>
                <w:color w:val="000000"/>
                <w:sz w:val="20"/>
                <w:szCs w:val="20"/>
              </w:rPr>
              <w:t>то же в %</w:t>
            </w:r>
          </w:p>
        </w:tc>
        <w:tc>
          <w:tcPr>
            <w:tcW w:w="418"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w:t>
            </w:r>
          </w:p>
        </w:tc>
        <w:tc>
          <w:tcPr>
            <w:tcW w:w="281"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2,2</w:t>
            </w:r>
          </w:p>
        </w:tc>
        <w:tc>
          <w:tcPr>
            <w:tcW w:w="281"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2,2</w:t>
            </w:r>
          </w:p>
        </w:tc>
        <w:tc>
          <w:tcPr>
            <w:tcW w:w="3100" w:type="pct"/>
            <w:gridSpan w:val="11"/>
            <w:vMerge/>
            <w:shd w:val="clear" w:color="auto" w:fill="auto"/>
            <w:noWrap/>
            <w:vAlign w:val="center"/>
            <w:hideMark/>
          </w:tcPr>
          <w:p w:rsidR="008464D4" w:rsidRPr="0049480F" w:rsidRDefault="008464D4" w:rsidP="0049480F">
            <w:pPr>
              <w:jc w:val="center"/>
              <w:rPr>
                <w:color w:val="000000"/>
                <w:sz w:val="20"/>
                <w:szCs w:val="20"/>
              </w:rPr>
            </w:pPr>
          </w:p>
        </w:tc>
      </w:tr>
      <w:tr w:rsidR="008464D4" w:rsidRPr="0049480F" w:rsidTr="00710730">
        <w:trPr>
          <w:trHeight w:val="340"/>
        </w:trPr>
        <w:tc>
          <w:tcPr>
            <w:tcW w:w="920" w:type="pct"/>
            <w:shd w:val="clear" w:color="auto" w:fill="auto"/>
            <w:vAlign w:val="center"/>
            <w:hideMark/>
          </w:tcPr>
          <w:p w:rsidR="008464D4" w:rsidRPr="0049480F" w:rsidRDefault="008464D4" w:rsidP="0049480F">
            <w:pPr>
              <w:jc w:val="center"/>
              <w:rPr>
                <w:color w:val="000000"/>
                <w:sz w:val="20"/>
                <w:szCs w:val="20"/>
              </w:rPr>
            </w:pPr>
            <w:r w:rsidRPr="0049480F">
              <w:rPr>
                <w:color w:val="000000"/>
                <w:sz w:val="20"/>
                <w:szCs w:val="20"/>
              </w:rPr>
              <w:t>Тепловая мощность нетто</w:t>
            </w:r>
          </w:p>
        </w:tc>
        <w:tc>
          <w:tcPr>
            <w:tcW w:w="418"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Гкал/час</w:t>
            </w:r>
          </w:p>
        </w:tc>
        <w:tc>
          <w:tcPr>
            <w:tcW w:w="281"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35,20</w:t>
            </w:r>
          </w:p>
        </w:tc>
        <w:tc>
          <w:tcPr>
            <w:tcW w:w="281"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35,26</w:t>
            </w:r>
          </w:p>
        </w:tc>
        <w:tc>
          <w:tcPr>
            <w:tcW w:w="3100" w:type="pct"/>
            <w:gridSpan w:val="11"/>
            <w:vMerge/>
            <w:shd w:val="clear" w:color="auto" w:fill="auto"/>
            <w:noWrap/>
            <w:vAlign w:val="center"/>
            <w:hideMark/>
          </w:tcPr>
          <w:p w:rsidR="008464D4" w:rsidRPr="0049480F" w:rsidRDefault="008464D4" w:rsidP="0049480F">
            <w:pPr>
              <w:jc w:val="center"/>
              <w:rPr>
                <w:color w:val="000000"/>
                <w:sz w:val="20"/>
                <w:szCs w:val="20"/>
              </w:rPr>
            </w:pPr>
          </w:p>
        </w:tc>
      </w:tr>
      <w:tr w:rsidR="008464D4" w:rsidRPr="0049480F" w:rsidTr="00710730">
        <w:trPr>
          <w:trHeight w:val="340"/>
        </w:trPr>
        <w:tc>
          <w:tcPr>
            <w:tcW w:w="920" w:type="pct"/>
            <w:shd w:val="clear" w:color="auto" w:fill="auto"/>
            <w:vAlign w:val="center"/>
            <w:hideMark/>
          </w:tcPr>
          <w:p w:rsidR="008464D4" w:rsidRPr="0049480F" w:rsidRDefault="008464D4" w:rsidP="0049480F">
            <w:pPr>
              <w:jc w:val="center"/>
              <w:rPr>
                <w:color w:val="000000"/>
                <w:sz w:val="20"/>
                <w:szCs w:val="20"/>
              </w:rPr>
            </w:pPr>
            <w:r w:rsidRPr="0049480F">
              <w:rPr>
                <w:color w:val="000000"/>
                <w:sz w:val="20"/>
                <w:szCs w:val="20"/>
              </w:rPr>
              <w:t>Потери в тепловых сетях</w:t>
            </w:r>
          </w:p>
        </w:tc>
        <w:tc>
          <w:tcPr>
            <w:tcW w:w="418"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Гкал/час</w:t>
            </w:r>
          </w:p>
        </w:tc>
        <w:tc>
          <w:tcPr>
            <w:tcW w:w="281"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1,49</w:t>
            </w:r>
          </w:p>
        </w:tc>
        <w:tc>
          <w:tcPr>
            <w:tcW w:w="281"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1,49</w:t>
            </w:r>
          </w:p>
        </w:tc>
        <w:tc>
          <w:tcPr>
            <w:tcW w:w="3100" w:type="pct"/>
            <w:gridSpan w:val="11"/>
            <w:vMerge/>
            <w:shd w:val="clear" w:color="auto" w:fill="auto"/>
            <w:noWrap/>
            <w:vAlign w:val="center"/>
            <w:hideMark/>
          </w:tcPr>
          <w:p w:rsidR="008464D4" w:rsidRPr="0049480F" w:rsidRDefault="008464D4" w:rsidP="0049480F">
            <w:pPr>
              <w:jc w:val="center"/>
              <w:rPr>
                <w:color w:val="000000"/>
                <w:sz w:val="20"/>
                <w:szCs w:val="20"/>
              </w:rPr>
            </w:pPr>
          </w:p>
        </w:tc>
      </w:tr>
      <w:tr w:rsidR="008464D4" w:rsidRPr="0049480F" w:rsidTr="00710730">
        <w:trPr>
          <w:trHeight w:val="340"/>
        </w:trPr>
        <w:tc>
          <w:tcPr>
            <w:tcW w:w="920" w:type="pct"/>
            <w:shd w:val="clear" w:color="auto" w:fill="auto"/>
            <w:vAlign w:val="center"/>
            <w:hideMark/>
          </w:tcPr>
          <w:p w:rsidR="008464D4" w:rsidRPr="0049480F" w:rsidRDefault="008464D4" w:rsidP="0049480F">
            <w:pPr>
              <w:jc w:val="center"/>
              <w:rPr>
                <w:color w:val="000000"/>
                <w:sz w:val="20"/>
                <w:szCs w:val="20"/>
              </w:rPr>
            </w:pPr>
            <w:r w:rsidRPr="0049480F">
              <w:rPr>
                <w:color w:val="000000"/>
                <w:sz w:val="20"/>
                <w:szCs w:val="20"/>
              </w:rPr>
              <w:t>то же в %</w:t>
            </w:r>
          </w:p>
        </w:tc>
        <w:tc>
          <w:tcPr>
            <w:tcW w:w="418"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w:t>
            </w:r>
          </w:p>
        </w:tc>
        <w:tc>
          <w:tcPr>
            <w:tcW w:w="281"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9,6</w:t>
            </w:r>
          </w:p>
        </w:tc>
        <w:tc>
          <w:tcPr>
            <w:tcW w:w="281"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9,6</w:t>
            </w:r>
          </w:p>
        </w:tc>
        <w:tc>
          <w:tcPr>
            <w:tcW w:w="3100" w:type="pct"/>
            <w:gridSpan w:val="11"/>
            <w:vMerge/>
            <w:shd w:val="clear" w:color="auto" w:fill="auto"/>
            <w:noWrap/>
            <w:vAlign w:val="center"/>
            <w:hideMark/>
          </w:tcPr>
          <w:p w:rsidR="008464D4" w:rsidRPr="0049480F" w:rsidRDefault="008464D4" w:rsidP="0049480F">
            <w:pPr>
              <w:jc w:val="center"/>
              <w:rPr>
                <w:color w:val="000000"/>
                <w:sz w:val="20"/>
                <w:szCs w:val="20"/>
              </w:rPr>
            </w:pPr>
          </w:p>
        </w:tc>
      </w:tr>
      <w:tr w:rsidR="008464D4" w:rsidRPr="0049480F" w:rsidTr="00710730">
        <w:trPr>
          <w:trHeight w:val="340"/>
        </w:trPr>
        <w:tc>
          <w:tcPr>
            <w:tcW w:w="920" w:type="pct"/>
            <w:shd w:val="clear" w:color="auto" w:fill="auto"/>
            <w:vAlign w:val="center"/>
            <w:hideMark/>
          </w:tcPr>
          <w:p w:rsidR="008464D4" w:rsidRPr="0049480F" w:rsidRDefault="008464D4" w:rsidP="0049480F">
            <w:pPr>
              <w:jc w:val="center"/>
              <w:rPr>
                <w:color w:val="000000"/>
                <w:sz w:val="20"/>
                <w:szCs w:val="20"/>
              </w:rPr>
            </w:pPr>
            <w:r w:rsidRPr="0049480F">
              <w:rPr>
                <w:color w:val="000000"/>
                <w:sz w:val="20"/>
                <w:szCs w:val="20"/>
              </w:rPr>
              <w:t>Присоединенная нагрузка</w:t>
            </w:r>
          </w:p>
        </w:tc>
        <w:tc>
          <w:tcPr>
            <w:tcW w:w="418"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Гкал/час</w:t>
            </w:r>
          </w:p>
        </w:tc>
        <w:tc>
          <w:tcPr>
            <w:tcW w:w="281"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13,98</w:t>
            </w:r>
          </w:p>
        </w:tc>
        <w:tc>
          <w:tcPr>
            <w:tcW w:w="281"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13,98</w:t>
            </w:r>
          </w:p>
        </w:tc>
        <w:tc>
          <w:tcPr>
            <w:tcW w:w="3100" w:type="pct"/>
            <w:gridSpan w:val="11"/>
            <w:vMerge/>
            <w:shd w:val="clear" w:color="auto" w:fill="auto"/>
            <w:noWrap/>
            <w:vAlign w:val="center"/>
            <w:hideMark/>
          </w:tcPr>
          <w:p w:rsidR="008464D4" w:rsidRPr="0049480F" w:rsidRDefault="008464D4" w:rsidP="0049480F">
            <w:pPr>
              <w:jc w:val="center"/>
              <w:rPr>
                <w:color w:val="000000"/>
                <w:sz w:val="20"/>
                <w:szCs w:val="20"/>
              </w:rPr>
            </w:pPr>
          </w:p>
        </w:tc>
      </w:tr>
      <w:tr w:rsidR="008464D4" w:rsidRPr="0049480F" w:rsidTr="00710730">
        <w:trPr>
          <w:trHeight w:val="340"/>
        </w:trPr>
        <w:tc>
          <w:tcPr>
            <w:tcW w:w="920" w:type="pct"/>
            <w:shd w:val="clear" w:color="auto" w:fill="auto"/>
            <w:vAlign w:val="center"/>
            <w:hideMark/>
          </w:tcPr>
          <w:p w:rsidR="008464D4" w:rsidRPr="0049480F" w:rsidRDefault="008464D4" w:rsidP="0049480F">
            <w:pPr>
              <w:jc w:val="center"/>
              <w:rPr>
                <w:color w:val="000000"/>
                <w:sz w:val="20"/>
                <w:szCs w:val="20"/>
              </w:rPr>
            </w:pPr>
            <w:r w:rsidRPr="0049480F">
              <w:rPr>
                <w:color w:val="000000"/>
                <w:sz w:val="20"/>
                <w:szCs w:val="20"/>
              </w:rPr>
              <w:t>Суммарная тепловая нагрузка на коллекторах источника</w:t>
            </w:r>
          </w:p>
        </w:tc>
        <w:tc>
          <w:tcPr>
            <w:tcW w:w="418"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Гкал/час</w:t>
            </w:r>
          </w:p>
        </w:tc>
        <w:tc>
          <w:tcPr>
            <w:tcW w:w="281"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15,47</w:t>
            </w:r>
          </w:p>
        </w:tc>
        <w:tc>
          <w:tcPr>
            <w:tcW w:w="281"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15,47</w:t>
            </w:r>
          </w:p>
        </w:tc>
        <w:tc>
          <w:tcPr>
            <w:tcW w:w="3100" w:type="pct"/>
            <w:gridSpan w:val="11"/>
            <w:vMerge/>
            <w:shd w:val="clear" w:color="auto" w:fill="auto"/>
            <w:noWrap/>
            <w:vAlign w:val="center"/>
            <w:hideMark/>
          </w:tcPr>
          <w:p w:rsidR="008464D4" w:rsidRPr="0049480F" w:rsidRDefault="008464D4" w:rsidP="0049480F">
            <w:pPr>
              <w:jc w:val="center"/>
              <w:rPr>
                <w:color w:val="000000"/>
                <w:sz w:val="20"/>
                <w:szCs w:val="20"/>
              </w:rPr>
            </w:pPr>
          </w:p>
        </w:tc>
      </w:tr>
      <w:tr w:rsidR="008464D4" w:rsidRPr="0049480F" w:rsidTr="00710730">
        <w:trPr>
          <w:trHeight w:val="340"/>
        </w:trPr>
        <w:tc>
          <w:tcPr>
            <w:tcW w:w="920" w:type="pct"/>
            <w:shd w:val="clear" w:color="auto" w:fill="auto"/>
            <w:vAlign w:val="center"/>
            <w:hideMark/>
          </w:tcPr>
          <w:p w:rsidR="008464D4" w:rsidRPr="0049480F" w:rsidRDefault="008464D4" w:rsidP="0049480F">
            <w:pPr>
              <w:jc w:val="center"/>
              <w:rPr>
                <w:color w:val="000000"/>
                <w:sz w:val="20"/>
                <w:szCs w:val="20"/>
              </w:rPr>
            </w:pPr>
            <w:r w:rsidRPr="0049480F">
              <w:rPr>
                <w:color w:val="000000"/>
                <w:sz w:val="20"/>
                <w:szCs w:val="20"/>
              </w:rPr>
              <w:t>Располагаемая тепловая мощность нетто при аварийном выводе самого мощного котла</w:t>
            </w:r>
          </w:p>
        </w:tc>
        <w:tc>
          <w:tcPr>
            <w:tcW w:w="418"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Гкал/час</w:t>
            </w:r>
          </w:p>
        </w:tc>
        <w:tc>
          <w:tcPr>
            <w:tcW w:w="281"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20,94</w:t>
            </w:r>
          </w:p>
        </w:tc>
        <w:tc>
          <w:tcPr>
            <w:tcW w:w="281"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21,00</w:t>
            </w:r>
          </w:p>
        </w:tc>
        <w:tc>
          <w:tcPr>
            <w:tcW w:w="3100" w:type="pct"/>
            <w:gridSpan w:val="11"/>
            <w:vMerge/>
            <w:shd w:val="clear" w:color="auto" w:fill="auto"/>
            <w:noWrap/>
            <w:vAlign w:val="center"/>
            <w:hideMark/>
          </w:tcPr>
          <w:p w:rsidR="008464D4" w:rsidRPr="0049480F" w:rsidRDefault="008464D4" w:rsidP="0049480F">
            <w:pPr>
              <w:jc w:val="center"/>
              <w:rPr>
                <w:color w:val="000000"/>
                <w:sz w:val="20"/>
                <w:szCs w:val="20"/>
              </w:rPr>
            </w:pPr>
          </w:p>
        </w:tc>
      </w:tr>
      <w:tr w:rsidR="008464D4" w:rsidRPr="0049480F" w:rsidTr="00710730">
        <w:trPr>
          <w:trHeight w:val="340"/>
        </w:trPr>
        <w:tc>
          <w:tcPr>
            <w:tcW w:w="920" w:type="pct"/>
            <w:vMerge w:val="restart"/>
            <w:shd w:val="clear" w:color="auto" w:fill="auto"/>
            <w:vAlign w:val="center"/>
            <w:hideMark/>
          </w:tcPr>
          <w:p w:rsidR="008464D4" w:rsidRPr="0049480F" w:rsidRDefault="008464D4" w:rsidP="0049480F">
            <w:pPr>
              <w:jc w:val="center"/>
              <w:rPr>
                <w:color w:val="000000"/>
                <w:sz w:val="20"/>
                <w:szCs w:val="20"/>
              </w:rPr>
            </w:pPr>
            <w:r w:rsidRPr="0049480F">
              <w:rPr>
                <w:color w:val="000000"/>
                <w:sz w:val="20"/>
                <w:szCs w:val="20"/>
              </w:rPr>
              <w:t>Резерв ("+")/ Дефицит("-")</w:t>
            </w:r>
          </w:p>
        </w:tc>
        <w:tc>
          <w:tcPr>
            <w:tcW w:w="418"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Гкал/час</w:t>
            </w:r>
          </w:p>
        </w:tc>
        <w:tc>
          <w:tcPr>
            <w:tcW w:w="281"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6,94</w:t>
            </w:r>
          </w:p>
        </w:tc>
        <w:tc>
          <w:tcPr>
            <w:tcW w:w="281"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7,00</w:t>
            </w:r>
          </w:p>
        </w:tc>
        <w:tc>
          <w:tcPr>
            <w:tcW w:w="3100" w:type="pct"/>
            <w:gridSpan w:val="11"/>
            <w:vMerge/>
            <w:shd w:val="clear" w:color="auto" w:fill="auto"/>
            <w:noWrap/>
            <w:vAlign w:val="center"/>
            <w:hideMark/>
          </w:tcPr>
          <w:p w:rsidR="008464D4" w:rsidRPr="0049480F" w:rsidRDefault="008464D4" w:rsidP="0049480F">
            <w:pPr>
              <w:jc w:val="center"/>
              <w:rPr>
                <w:color w:val="000000"/>
                <w:sz w:val="20"/>
                <w:szCs w:val="20"/>
              </w:rPr>
            </w:pPr>
          </w:p>
        </w:tc>
      </w:tr>
      <w:tr w:rsidR="008464D4" w:rsidRPr="0049480F" w:rsidTr="00710730">
        <w:trPr>
          <w:trHeight w:val="340"/>
        </w:trPr>
        <w:tc>
          <w:tcPr>
            <w:tcW w:w="920" w:type="pct"/>
            <w:vMerge/>
            <w:shd w:val="clear" w:color="auto" w:fill="auto"/>
            <w:vAlign w:val="center"/>
            <w:hideMark/>
          </w:tcPr>
          <w:p w:rsidR="008464D4" w:rsidRPr="0049480F" w:rsidRDefault="008464D4" w:rsidP="0049480F">
            <w:pPr>
              <w:jc w:val="center"/>
              <w:rPr>
                <w:color w:val="000000"/>
                <w:sz w:val="20"/>
                <w:szCs w:val="20"/>
              </w:rPr>
            </w:pPr>
          </w:p>
        </w:tc>
        <w:tc>
          <w:tcPr>
            <w:tcW w:w="418"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w:t>
            </w:r>
          </w:p>
        </w:tc>
        <w:tc>
          <w:tcPr>
            <w:tcW w:w="281"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33,12</w:t>
            </w:r>
          </w:p>
        </w:tc>
        <w:tc>
          <w:tcPr>
            <w:tcW w:w="281" w:type="pct"/>
            <w:shd w:val="clear" w:color="auto" w:fill="auto"/>
            <w:noWrap/>
            <w:vAlign w:val="center"/>
            <w:hideMark/>
          </w:tcPr>
          <w:p w:rsidR="008464D4" w:rsidRPr="0049480F" w:rsidRDefault="008464D4" w:rsidP="0049480F">
            <w:pPr>
              <w:jc w:val="center"/>
              <w:rPr>
                <w:color w:val="000000"/>
                <w:sz w:val="20"/>
                <w:szCs w:val="20"/>
              </w:rPr>
            </w:pPr>
            <w:r w:rsidRPr="0049480F">
              <w:rPr>
                <w:color w:val="000000"/>
                <w:sz w:val="20"/>
                <w:szCs w:val="20"/>
              </w:rPr>
              <w:t>33,32</w:t>
            </w:r>
          </w:p>
        </w:tc>
        <w:tc>
          <w:tcPr>
            <w:tcW w:w="3100" w:type="pct"/>
            <w:gridSpan w:val="11"/>
            <w:vMerge/>
            <w:shd w:val="clear" w:color="auto" w:fill="auto"/>
            <w:noWrap/>
            <w:vAlign w:val="center"/>
            <w:hideMark/>
          </w:tcPr>
          <w:p w:rsidR="008464D4" w:rsidRPr="0049480F" w:rsidRDefault="008464D4" w:rsidP="0049480F">
            <w:pPr>
              <w:jc w:val="center"/>
              <w:rPr>
                <w:color w:val="000000"/>
                <w:sz w:val="20"/>
                <w:szCs w:val="20"/>
              </w:rPr>
            </w:pPr>
          </w:p>
        </w:tc>
      </w:tr>
    </w:tbl>
    <w:p w:rsidR="00E11B16" w:rsidRPr="0049480F" w:rsidRDefault="00E11B16" w:rsidP="0049480F">
      <w:pPr>
        <w:spacing w:line="360" w:lineRule="auto"/>
        <w:contextualSpacing/>
        <w:jc w:val="both"/>
        <w:rPr>
          <w:rFonts w:eastAsia="Calibri"/>
          <w:b/>
          <w:noProof/>
        </w:rPr>
      </w:pPr>
    </w:p>
    <w:p w:rsidR="00E11B16" w:rsidRPr="0049480F" w:rsidRDefault="00E11B16" w:rsidP="0049480F">
      <w:pPr>
        <w:spacing w:line="360" w:lineRule="auto"/>
        <w:contextualSpacing/>
        <w:jc w:val="both"/>
        <w:rPr>
          <w:rFonts w:eastAsia="Calibri"/>
          <w:b/>
          <w:noProof/>
        </w:rPr>
      </w:pPr>
    </w:p>
    <w:p w:rsidR="00CA226C" w:rsidRPr="0049480F" w:rsidRDefault="00CA226C" w:rsidP="0049480F">
      <w:pPr>
        <w:spacing w:line="360" w:lineRule="auto"/>
        <w:ind w:firstLine="709"/>
        <w:contextualSpacing/>
        <w:jc w:val="both"/>
        <w:rPr>
          <w:rFonts w:eastAsia="Calibri"/>
        </w:rPr>
      </w:pPr>
    </w:p>
    <w:p w:rsidR="00CA226C" w:rsidRPr="0049480F" w:rsidRDefault="00CA226C" w:rsidP="0049480F">
      <w:pPr>
        <w:spacing w:line="360" w:lineRule="auto"/>
        <w:ind w:firstLine="709"/>
        <w:contextualSpacing/>
        <w:jc w:val="both"/>
        <w:rPr>
          <w:rFonts w:eastAsia="Calibri"/>
        </w:rPr>
        <w:sectPr w:rsidR="00CA226C" w:rsidRPr="0049480F" w:rsidSect="00DE085D">
          <w:pgSz w:w="16840" w:h="11907" w:orient="landscape" w:code="9"/>
          <w:pgMar w:top="1701" w:right="567" w:bottom="567" w:left="567" w:header="709" w:footer="430" w:gutter="0"/>
          <w:cols w:space="708"/>
          <w:docGrid w:linePitch="360"/>
        </w:sectPr>
      </w:pPr>
    </w:p>
    <w:p w:rsidR="00CA226C" w:rsidRPr="0049480F" w:rsidRDefault="00CA226C" w:rsidP="0049480F">
      <w:pPr>
        <w:pStyle w:val="0311"/>
        <w:spacing w:before="0" w:line="360" w:lineRule="auto"/>
        <w:rPr>
          <w:rFonts w:cs="Times New Roman"/>
          <w:sz w:val="28"/>
          <w:szCs w:val="28"/>
        </w:rPr>
      </w:pPr>
      <w:bookmarkStart w:id="159" w:name="_Toc42605455"/>
      <w:bookmarkStart w:id="160" w:name="_Toc149570917"/>
      <w:r w:rsidRPr="0049480F">
        <w:rPr>
          <w:rFonts w:cs="Times New Roman"/>
          <w:sz w:val="28"/>
          <w:szCs w:val="28"/>
        </w:rPr>
        <w:t>Предложения по вводу новых и реконструкции существующих источников тепловой энергии с использованием возобновляемых источников энергии, а также местных видов топлива</w:t>
      </w:r>
      <w:bookmarkEnd w:id="159"/>
      <w:bookmarkEnd w:id="160"/>
    </w:p>
    <w:p w:rsidR="00CA226C" w:rsidRPr="0049480F" w:rsidRDefault="00CA226C" w:rsidP="0049480F">
      <w:pPr>
        <w:spacing w:line="360" w:lineRule="auto"/>
        <w:ind w:firstLine="709"/>
        <w:jc w:val="both"/>
        <w:rPr>
          <w:sz w:val="26"/>
          <w:szCs w:val="26"/>
        </w:rPr>
      </w:pPr>
      <w:r w:rsidRPr="0049480F">
        <w:rPr>
          <w:sz w:val="26"/>
          <w:szCs w:val="26"/>
        </w:rPr>
        <w:t>В настоящее время на источниках теплоснабжения используется попутный нефтяной газ, который может быть отнесен к местным видам топлива. Доля использования попутного нефтяного газа составляет до 30% от общего потребления. Попутный нефтяной газ отличается повышенной теплотой сгорания по сравнению с сухим отбензиненным газом, составляющей более 41,25 кДж/нм</w:t>
      </w:r>
      <w:r w:rsidRPr="0049480F">
        <w:rPr>
          <w:sz w:val="26"/>
          <w:szCs w:val="26"/>
          <w:vertAlign w:val="superscript"/>
        </w:rPr>
        <w:t>3</w:t>
      </w:r>
      <w:r w:rsidRPr="0049480F">
        <w:rPr>
          <w:sz w:val="26"/>
          <w:szCs w:val="26"/>
        </w:rPr>
        <w:t xml:space="preserve">. </w:t>
      </w:r>
    </w:p>
    <w:p w:rsidR="00CA226C" w:rsidRPr="0049480F" w:rsidRDefault="00CA226C" w:rsidP="0049480F">
      <w:pPr>
        <w:spacing w:line="360" w:lineRule="auto"/>
        <w:ind w:firstLine="709"/>
        <w:jc w:val="both"/>
        <w:rPr>
          <w:sz w:val="26"/>
          <w:szCs w:val="26"/>
        </w:rPr>
      </w:pPr>
      <w:r w:rsidRPr="0049480F">
        <w:rPr>
          <w:sz w:val="26"/>
          <w:szCs w:val="26"/>
        </w:rPr>
        <w:t xml:space="preserve">Объем производства попутного нефтяного газа связан с уровнем добычи нефти местных месторождений. </w:t>
      </w:r>
    </w:p>
    <w:p w:rsidR="00CA226C" w:rsidRPr="0049480F" w:rsidRDefault="00CA226C" w:rsidP="0049480F">
      <w:pPr>
        <w:spacing w:line="360" w:lineRule="auto"/>
        <w:ind w:firstLine="709"/>
        <w:jc w:val="both"/>
        <w:rPr>
          <w:sz w:val="26"/>
          <w:szCs w:val="26"/>
        </w:rPr>
      </w:pPr>
      <w:r w:rsidRPr="0049480F">
        <w:rPr>
          <w:sz w:val="26"/>
          <w:szCs w:val="26"/>
        </w:rPr>
        <w:t>Потенциал применения возобновляемых исто</w:t>
      </w:r>
      <w:r w:rsidR="00E15DBA" w:rsidRPr="0049480F">
        <w:rPr>
          <w:sz w:val="26"/>
          <w:szCs w:val="26"/>
        </w:rPr>
        <w:t>чников энергии на территории г. </w:t>
      </w:r>
      <w:r w:rsidRPr="0049480F">
        <w:rPr>
          <w:sz w:val="26"/>
          <w:szCs w:val="26"/>
        </w:rPr>
        <w:t xml:space="preserve">Нефтеюганск отсутствует. </w:t>
      </w:r>
    </w:p>
    <w:p w:rsidR="00806DE4" w:rsidRPr="0049480F" w:rsidRDefault="00806DE4" w:rsidP="0049480F">
      <w:pPr>
        <w:rPr>
          <w:rFonts w:eastAsia="Calibri"/>
          <w:lang w:eastAsia="en-US"/>
        </w:rPr>
      </w:pPr>
      <w:r w:rsidRPr="0049480F">
        <w:rPr>
          <w:rFonts w:eastAsia="Calibri"/>
          <w:lang w:eastAsia="en-US"/>
        </w:rPr>
        <w:br w:type="page"/>
      </w:r>
    </w:p>
    <w:p w:rsidR="006E235F" w:rsidRPr="0049480F" w:rsidRDefault="00904AEB" w:rsidP="0049480F">
      <w:pPr>
        <w:pStyle w:val="021"/>
        <w:keepNext w:val="0"/>
        <w:keepLines w:val="0"/>
        <w:pageBreakBefore w:val="0"/>
        <w:widowControl w:val="0"/>
        <w:spacing w:after="120" w:line="360" w:lineRule="auto"/>
        <w:rPr>
          <w:rFonts w:cs="Times New Roman"/>
          <w:sz w:val="28"/>
          <w:szCs w:val="28"/>
        </w:rPr>
      </w:pPr>
      <w:bookmarkStart w:id="161" w:name="_Toc149570918"/>
      <w:bookmarkStart w:id="162" w:name="bookmark150"/>
      <w:r w:rsidRPr="0049480F">
        <w:rPr>
          <w:rFonts w:cs="Times New Roman"/>
          <w:bCs/>
          <w:sz w:val="28"/>
          <w:szCs w:val="28"/>
        </w:rPr>
        <w:t>ПРЕДЛОЖЕНИЯ ПО СТРОИТЕЛЬСТВУ, РЕКОНСТРУКЦИИ И (ИЛИ) МОДЕРНИЗАЦИИ ТЕПЛОВЫХ СЕТЕЙ</w:t>
      </w:r>
      <w:bookmarkEnd w:id="161"/>
    </w:p>
    <w:p w:rsidR="00C17B48" w:rsidRPr="0049480F" w:rsidRDefault="00C17B48" w:rsidP="0049480F">
      <w:pPr>
        <w:pStyle w:val="26"/>
        <w:shd w:val="clear" w:color="auto" w:fill="auto"/>
        <w:spacing w:before="0" w:line="360" w:lineRule="auto"/>
        <w:ind w:firstLine="709"/>
        <w:jc w:val="both"/>
        <w:rPr>
          <w:rFonts w:ascii="Times New Roman" w:hAnsi="Times New Roman"/>
          <w:sz w:val="26"/>
          <w:szCs w:val="26"/>
        </w:rPr>
      </w:pPr>
      <w:bookmarkStart w:id="163" w:name="bookmark152"/>
      <w:bookmarkStart w:id="164" w:name="bookmark153"/>
      <w:bookmarkEnd w:id="162"/>
      <w:r w:rsidRPr="0049480F">
        <w:rPr>
          <w:rFonts w:ascii="Times New Roman" w:eastAsia="Arial Unicode MS" w:hAnsi="Times New Roman"/>
          <w:sz w:val="26"/>
          <w:szCs w:val="26"/>
        </w:rPr>
        <w:t>Детализированные предложения по развитию системы теплоснабжения в части тепловых сетей приведены в Главе 8 «Предложения по строительству, реконструкции и (или) модернизации тепловых сетей» и Главе 11 «Оценка надежности теплоснабжения» обосновывающих материалов к схеме теплоснабжения г. Н</w:t>
      </w:r>
      <w:r w:rsidR="00214501" w:rsidRPr="0049480F">
        <w:rPr>
          <w:rFonts w:ascii="Times New Roman" w:eastAsia="Arial Unicode MS" w:hAnsi="Times New Roman"/>
          <w:sz w:val="26"/>
          <w:szCs w:val="26"/>
        </w:rPr>
        <w:t>ефтеюганска на период 20</w:t>
      </w:r>
      <w:r w:rsidR="00643A9D" w:rsidRPr="0049480F">
        <w:rPr>
          <w:rFonts w:ascii="Times New Roman" w:eastAsia="Arial Unicode MS" w:hAnsi="Times New Roman"/>
          <w:sz w:val="26"/>
          <w:szCs w:val="26"/>
        </w:rPr>
        <w:t>21</w:t>
      </w:r>
      <w:r w:rsidR="00214501" w:rsidRPr="0049480F">
        <w:rPr>
          <w:rFonts w:ascii="Times New Roman" w:eastAsia="Arial Unicode MS" w:hAnsi="Times New Roman"/>
          <w:sz w:val="26"/>
          <w:szCs w:val="26"/>
        </w:rPr>
        <w:t>-2033 </w:t>
      </w:r>
      <w:r w:rsidRPr="0049480F">
        <w:rPr>
          <w:rFonts w:ascii="Times New Roman" w:eastAsia="Arial Unicode MS" w:hAnsi="Times New Roman"/>
          <w:sz w:val="26"/>
          <w:szCs w:val="26"/>
        </w:rPr>
        <w:t>гг. Решения были приняты на основе расчетов, выполненных с использованием электронной модели системы теплоснабжения г. Нефтеюганска, описание которой приведено в Главе 3 «Электронная модель системы теплоснабжения»</w:t>
      </w:r>
      <w:r w:rsidRPr="0049480F">
        <w:rPr>
          <w:rFonts w:ascii="Times New Roman" w:hAnsi="Times New Roman"/>
          <w:sz w:val="26"/>
          <w:szCs w:val="26"/>
        </w:rPr>
        <w:t>.</w:t>
      </w:r>
    </w:p>
    <w:p w:rsidR="00A618CC" w:rsidRPr="0049480F" w:rsidRDefault="00A618CC" w:rsidP="0049480F">
      <w:pPr>
        <w:pStyle w:val="26"/>
        <w:shd w:val="clear" w:color="auto" w:fill="auto"/>
        <w:spacing w:before="0" w:line="360" w:lineRule="auto"/>
        <w:ind w:firstLine="709"/>
        <w:jc w:val="both"/>
        <w:rPr>
          <w:rFonts w:ascii="Times New Roman" w:eastAsia="Arial Unicode MS" w:hAnsi="Times New Roman"/>
          <w:sz w:val="26"/>
          <w:szCs w:val="26"/>
        </w:rPr>
      </w:pPr>
      <w:r w:rsidRPr="0049480F">
        <w:rPr>
          <w:rFonts w:ascii="Times New Roman" w:eastAsia="Arial Unicode MS" w:hAnsi="Times New Roman"/>
          <w:sz w:val="26"/>
          <w:szCs w:val="26"/>
        </w:rPr>
        <w:t>Приводимые ниже предложения по строительству и реконструкции</w:t>
      </w:r>
      <w:r w:rsidR="004D2FE0" w:rsidRPr="0049480F">
        <w:rPr>
          <w:rFonts w:ascii="Times New Roman" w:eastAsia="Arial Unicode MS" w:hAnsi="Times New Roman"/>
          <w:sz w:val="26"/>
          <w:szCs w:val="26"/>
        </w:rPr>
        <w:t xml:space="preserve"> и (или) модернизации</w:t>
      </w:r>
      <w:r w:rsidRPr="0049480F">
        <w:rPr>
          <w:rFonts w:ascii="Times New Roman" w:eastAsia="Arial Unicode MS" w:hAnsi="Times New Roman"/>
          <w:sz w:val="26"/>
          <w:szCs w:val="26"/>
        </w:rPr>
        <w:t xml:space="preserve"> тепловых сетей распределены по группам проектов согласно с Требованиями к схемам теплоснабжения, утвержденным поста</w:t>
      </w:r>
      <w:r w:rsidR="00C17B48" w:rsidRPr="0049480F">
        <w:rPr>
          <w:rFonts w:ascii="Times New Roman" w:eastAsia="Arial Unicode MS" w:hAnsi="Times New Roman"/>
          <w:sz w:val="26"/>
          <w:szCs w:val="26"/>
        </w:rPr>
        <w:t>новлением Правител</w:t>
      </w:r>
      <w:r w:rsidRPr="0049480F">
        <w:rPr>
          <w:rFonts w:ascii="Times New Roman" w:eastAsia="Arial Unicode MS" w:hAnsi="Times New Roman"/>
          <w:sz w:val="26"/>
          <w:szCs w:val="26"/>
        </w:rPr>
        <w:t>ьства Российской Федерации от 22 февраля 2012 г. N 154.</w:t>
      </w:r>
    </w:p>
    <w:p w:rsidR="00A618CC" w:rsidRPr="0049480F" w:rsidRDefault="00A618CC" w:rsidP="0049480F">
      <w:pPr>
        <w:pStyle w:val="26"/>
        <w:shd w:val="clear" w:color="auto" w:fill="auto"/>
        <w:spacing w:before="0" w:line="360" w:lineRule="auto"/>
        <w:ind w:firstLine="709"/>
        <w:jc w:val="both"/>
        <w:rPr>
          <w:rFonts w:ascii="Times New Roman" w:eastAsia="Arial Unicode MS" w:hAnsi="Times New Roman"/>
          <w:sz w:val="26"/>
          <w:szCs w:val="26"/>
        </w:rPr>
      </w:pPr>
      <w:r w:rsidRPr="0049480F">
        <w:rPr>
          <w:rFonts w:ascii="Times New Roman" w:eastAsia="Arial Unicode MS" w:hAnsi="Times New Roman"/>
          <w:sz w:val="26"/>
          <w:szCs w:val="26"/>
        </w:rPr>
        <w:t>Структура проектов представлена ниже:</w:t>
      </w:r>
    </w:p>
    <w:p w:rsidR="007A338E" w:rsidRPr="0049480F" w:rsidRDefault="007A338E" w:rsidP="0049480F">
      <w:pPr>
        <w:pStyle w:val="26"/>
        <w:numPr>
          <w:ilvl w:val="0"/>
          <w:numId w:val="124"/>
        </w:numPr>
        <w:shd w:val="clear" w:color="auto" w:fill="auto"/>
        <w:tabs>
          <w:tab w:val="left" w:pos="1134"/>
        </w:tabs>
        <w:spacing w:before="0" w:line="360" w:lineRule="auto"/>
        <w:ind w:left="0" w:firstLine="709"/>
        <w:jc w:val="both"/>
        <w:rPr>
          <w:rFonts w:ascii="Times New Roman" w:eastAsia="Arial Unicode MS" w:hAnsi="Times New Roman"/>
          <w:sz w:val="26"/>
          <w:szCs w:val="26"/>
        </w:rPr>
      </w:pPr>
      <w:r w:rsidRPr="0049480F">
        <w:rPr>
          <w:rFonts w:ascii="Times New Roman" w:eastAsia="Arial Unicode MS" w:hAnsi="Times New Roman"/>
          <w:sz w:val="26"/>
          <w:szCs w:val="26"/>
        </w:rPr>
        <w:t>Группа проектов 1 - реконструкция и строительство тепловых сетей, обеспечивающих перераспределение тепловой нагрузки из зон с дефицитом тепловой мощности в зоны с избытком тепловой мощности (использование существующих резервов);</w:t>
      </w:r>
    </w:p>
    <w:p w:rsidR="007A338E" w:rsidRPr="0049480F" w:rsidRDefault="007A338E" w:rsidP="0049480F">
      <w:pPr>
        <w:pStyle w:val="26"/>
        <w:numPr>
          <w:ilvl w:val="0"/>
          <w:numId w:val="124"/>
        </w:numPr>
        <w:shd w:val="clear" w:color="auto" w:fill="auto"/>
        <w:tabs>
          <w:tab w:val="left" w:pos="1134"/>
        </w:tabs>
        <w:spacing w:before="0" w:line="360" w:lineRule="auto"/>
        <w:ind w:left="0" w:firstLine="709"/>
        <w:jc w:val="both"/>
        <w:rPr>
          <w:rFonts w:ascii="Times New Roman" w:eastAsia="Arial Unicode MS" w:hAnsi="Times New Roman"/>
          <w:sz w:val="26"/>
          <w:szCs w:val="26"/>
        </w:rPr>
      </w:pPr>
      <w:r w:rsidRPr="0049480F">
        <w:rPr>
          <w:rFonts w:ascii="Times New Roman" w:eastAsia="Arial Unicode MS" w:hAnsi="Times New Roman"/>
          <w:sz w:val="26"/>
          <w:szCs w:val="26"/>
        </w:rPr>
        <w:t>Группа проектов 2 - строительство тепловых сетей для обеспечения перспективных приростов тепловой нагрузки под жилищную, комплексную или производственную застройку во вновь осваиваемых районах поселения;</w:t>
      </w:r>
    </w:p>
    <w:p w:rsidR="007A338E" w:rsidRPr="0049480F" w:rsidRDefault="007A338E" w:rsidP="0049480F">
      <w:pPr>
        <w:pStyle w:val="26"/>
        <w:numPr>
          <w:ilvl w:val="0"/>
          <w:numId w:val="124"/>
        </w:numPr>
        <w:shd w:val="clear" w:color="auto" w:fill="auto"/>
        <w:tabs>
          <w:tab w:val="left" w:pos="1134"/>
        </w:tabs>
        <w:spacing w:before="0" w:line="360" w:lineRule="auto"/>
        <w:ind w:left="0" w:firstLine="709"/>
        <w:jc w:val="both"/>
        <w:rPr>
          <w:rFonts w:ascii="Times New Roman" w:eastAsia="Arial Unicode MS" w:hAnsi="Times New Roman"/>
          <w:sz w:val="26"/>
          <w:szCs w:val="26"/>
        </w:rPr>
      </w:pPr>
      <w:r w:rsidRPr="0049480F">
        <w:rPr>
          <w:rFonts w:ascii="Times New Roman" w:eastAsia="Arial Unicode MS" w:hAnsi="Times New Roman"/>
          <w:sz w:val="26"/>
          <w:szCs w:val="26"/>
        </w:rPr>
        <w:t>Группа проектов 3 - реконструкция тепловых сетей с увеличением диаметра трубопроводов для обеспечения перспективных приростов тепловой нагрузки;</w:t>
      </w:r>
    </w:p>
    <w:p w:rsidR="007A338E" w:rsidRPr="0049480F" w:rsidRDefault="007A338E" w:rsidP="0049480F">
      <w:pPr>
        <w:pStyle w:val="26"/>
        <w:numPr>
          <w:ilvl w:val="0"/>
          <w:numId w:val="124"/>
        </w:numPr>
        <w:shd w:val="clear" w:color="auto" w:fill="auto"/>
        <w:tabs>
          <w:tab w:val="left" w:pos="1134"/>
        </w:tabs>
        <w:spacing w:before="0" w:line="360" w:lineRule="auto"/>
        <w:ind w:left="0" w:firstLine="709"/>
        <w:jc w:val="both"/>
        <w:rPr>
          <w:rFonts w:ascii="Times New Roman" w:eastAsia="Arial Unicode MS" w:hAnsi="Times New Roman"/>
          <w:sz w:val="26"/>
          <w:szCs w:val="26"/>
        </w:rPr>
      </w:pPr>
      <w:r w:rsidRPr="0049480F">
        <w:rPr>
          <w:rFonts w:ascii="Times New Roman" w:eastAsia="Arial Unicode MS" w:hAnsi="Times New Roman"/>
          <w:sz w:val="26"/>
          <w:szCs w:val="26"/>
        </w:rPr>
        <w:t>Группа проектов 4 - строительство тепловых сетей, обеспечивающих условия, при наличии которых существует возможность поставок тепловой энергии потребителям от различных источников тепловой энергии при сохранении надёжности теплоснабжения;</w:t>
      </w:r>
    </w:p>
    <w:p w:rsidR="007A338E" w:rsidRPr="0049480F" w:rsidRDefault="007A338E" w:rsidP="0049480F">
      <w:pPr>
        <w:pStyle w:val="26"/>
        <w:numPr>
          <w:ilvl w:val="0"/>
          <w:numId w:val="124"/>
        </w:numPr>
        <w:shd w:val="clear" w:color="auto" w:fill="auto"/>
        <w:tabs>
          <w:tab w:val="left" w:pos="1134"/>
        </w:tabs>
        <w:spacing w:before="0" w:line="360" w:lineRule="auto"/>
        <w:ind w:left="0" w:firstLine="709"/>
        <w:jc w:val="both"/>
        <w:rPr>
          <w:rFonts w:ascii="Times New Roman" w:eastAsia="Arial Unicode MS" w:hAnsi="Times New Roman"/>
          <w:sz w:val="26"/>
          <w:szCs w:val="26"/>
        </w:rPr>
      </w:pPr>
      <w:r w:rsidRPr="0049480F">
        <w:rPr>
          <w:rFonts w:ascii="Times New Roman" w:eastAsia="Arial Unicode MS" w:hAnsi="Times New Roman"/>
          <w:sz w:val="26"/>
          <w:szCs w:val="26"/>
        </w:rPr>
        <w:t>Группа проектов 5 - строительство или реконструкция тепловых сетей для повышения эффективности функционирования системы теплоснабжения, в том числе за счёт перевода котельных в пиковый режим работы или ликвидации котельных;</w:t>
      </w:r>
    </w:p>
    <w:p w:rsidR="007A338E" w:rsidRPr="0049480F" w:rsidRDefault="007A338E" w:rsidP="0049480F">
      <w:pPr>
        <w:pStyle w:val="26"/>
        <w:numPr>
          <w:ilvl w:val="0"/>
          <w:numId w:val="124"/>
        </w:numPr>
        <w:shd w:val="clear" w:color="auto" w:fill="auto"/>
        <w:tabs>
          <w:tab w:val="left" w:pos="1134"/>
        </w:tabs>
        <w:spacing w:before="0" w:line="360" w:lineRule="auto"/>
        <w:ind w:left="0" w:firstLine="709"/>
        <w:jc w:val="both"/>
        <w:rPr>
          <w:rFonts w:ascii="Times New Roman" w:eastAsia="Arial Unicode MS" w:hAnsi="Times New Roman"/>
          <w:sz w:val="26"/>
          <w:szCs w:val="26"/>
        </w:rPr>
      </w:pPr>
      <w:r w:rsidRPr="0049480F">
        <w:rPr>
          <w:rFonts w:ascii="Times New Roman" w:eastAsia="Arial Unicode MS" w:hAnsi="Times New Roman"/>
          <w:sz w:val="26"/>
          <w:szCs w:val="26"/>
        </w:rPr>
        <w:t>Группа проектов 6 - реконструкция тепловых сетей, подлежащих замене в связи с исчерпанием эксплуатационного ресурса;</w:t>
      </w:r>
    </w:p>
    <w:p w:rsidR="007A338E" w:rsidRPr="0049480F" w:rsidRDefault="007A338E" w:rsidP="0049480F">
      <w:pPr>
        <w:pStyle w:val="26"/>
        <w:numPr>
          <w:ilvl w:val="0"/>
          <w:numId w:val="124"/>
        </w:numPr>
        <w:shd w:val="clear" w:color="auto" w:fill="auto"/>
        <w:tabs>
          <w:tab w:val="left" w:pos="1134"/>
        </w:tabs>
        <w:spacing w:before="0" w:line="360" w:lineRule="auto"/>
        <w:ind w:left="0" w:firstLine="709"/>
        <w:jc w:val="both"/>
        <w:rPr>
          <w:rFonts w:ascii="Times New Roman" w:eastAsia="Arial Unicode MS" w:hAnsi="Times New Roman"/>
          <w:sz w:val="26"/>
          <w:szCs w:val="26"/>
        </w:rPr>
      </w:pPr>
      <w:r w:rsidRPr="0049480F">
        <w:rPr>
          <w:rFonts w:ascii="Times New Roman" w:eastAsia="Arial Unicode MS" w:hAnsi="Times New Roman"/>
          <w:sz w:val="26"/>
          <w:szCs w:val="26"/>
        </w:rPr>
        <w:t>Группа проектов 7 - строительство или реконструкция насосных станций;</w:t>
      </w:r>
    </w:p>
    <w:p w:rsidR="007A338E" w:rsidRPr="0049480F" w:rsidRDefault="007A338E" w:rsidP="0049480F">
      <w:pPr>
        <w:pStyle w:val="26"/>
        <w:numPr>
          <w:ilvl w:val="0"/>
          <w:numId w:val="124"/>
        </w:numPr>
        <w:shd w:val="clear" w:color="auto" w:fill="auto"/>
        <w:tabs>
          <w:tab w:val="left" w:pos="1134"/>
        </w:tabs>
        <w:spacing w:before="0" w:line="360" w:lineRule="auto"/>
        <w:ind w:left="0" w:firstLine="709"/>
        <w:jc w:val="both"/>
        <w:rPr>
          <w:rFonts w:ascii="Times New Roman" w:eastAsia="Arial Unicode MS" w:hAnsi="Times New Roman"/>
          <w:sz w:val="26"/>
          <w:szCs w:val="26"/>
        </w:rPr>
      </w:pPr>
      <w:r w:rsidRPr="0049480F">
        <w:rPr>
          <w:rFonts w:ascii="Times New Roman" w:eastAsia="Arial Unicode MS" w:hAnsi="Times New Roman"/>
          <w:sz w:val="26"/>
          <w:szCs w:val="26"/>
        </w:rPr>
        <w:t xml:space="preserve">Группа проектов 8 </w:t>
      </w:r>
      <w:r w:rsidR="00094487" w:rsidRPr="0049480F">
        <w:rPr>
          <w:rFonts w:ascii="Times New Roman" w:eastAsia="Arial Unicode MS" w:hAnsi="Times New Roman"/>
          <w:sz w:val="26"/>
          <w:szCs w:val="26"/>
        </w:rPr>
        <w:t>–</w:t>
      </w:r>
      <w:r w:rsidRPr="0049480F">
        <w:rPr>
          <w:rFonts w:ascii="Times New Roman" w:eastAsia="Arial Unicode MS" w:hAnsi="Times New Roman"/>
          <w:sz w:val="26"/>
          <w:szCs w:val="26"/>
        </w:rPr>
        <w:t xml:space="preserve"> </w:t>
      </w:r>
      <w:r w:rsidR="00094487" w:rsidRPr="0049480F">
        <w:rPr>
          <w:rFonts w:ascii="Times New Roman" w:eastAsia="Arial Unicode MS" w:hAnsi="Times New Roman"/>
          <w:sz w:val="26"/>
          <w:szCs w:val="26"/>
        </w:rPr>
        <w:t>организация закрытой схемы ГВС</w:t>
      </w:r>
      <w:r w:rsidRPr="0049480F">
        <w:rPr>
          <w:rFonts w:ascii="Times New Roman" w:eastAsia="Arial Unicode MS" w:hAnsi="Times New Roman"/>
          <w:sz w:val="26"/>
          <w:szCs w:val="26"/>
        </w:rPr>
        <w:t>.</w:t>
      </w:r>
    </w:p>
    <w:p w:rsidR="007B0835" w:rsidRPr="0049480F" w:rsidRDefault="007B0835" w:rsidP="0049480F">
      <w:pPr>
        <w:pStyle w:val="26"/>
        <w:shd w:val="clear" w:color="auto" w:fill="auto"/>
        <w:spacing w:before="0" w:line="360" w:lineRule="auto"/>
        <w:ind w:firstLine="709"/>
        <w:jc w:val="both"/>
        <w:rPr>
          <w:rFonts w:ascii="Times New Roman" w:eastAsia="Arial Unicode MS" w:hAnsi="Times New Roman"/>
          <w:sz w:val="26"/>
          <w:szCs w:val="26"/>
        </w:rPr>
      </w:pPr>
      <w:r w:rsidRPr="0049480F">
        <w:rPr>
          <w:rFonts w:ascii="Times New Roman" w:eastAsia="Arial Unicode MS" w:hAnsi="Times New Roman"/>
          <w:sz w:val="26"/>
          <w:szCs w:val="26"/>
        </w:rPr>
        <w:t xml:space="preserve">В качестве обоснования технического решения, включаемого в планы по новому строительству и реконструкции тепловых сетей, представляются теплогидравлические расчеты, выполненные с использованием разработанной электронной модели Схемы теплоснабжения города </w:t>
      </w:r>
      <w:r w:rsidR="005D6EAF" w:rsidRPr="0049480F">
        <w:rPr>
          <w:rFonts w:ascii="Times New Roman" w:eastAsia="Arial Unicode MS" w:hAnsi="Times New Roman"/>
          <w:sz w:val="26"/>
          <w:szCs w:val="26"/>
        </w:rPr>
        <w:t>Нефтеюганска</w:t>
      </w:r>
      <w:r w:rsidRPr="0049480F">
        <w:rPr>
          <w:rFonts w:ascii="Times New Roman" w:eastAsia="Arial Unicode MS" w:hAnsi="Times New Roman"/>
          <w:sz w:val="26"/>
          <w:szCs w:val="26"/>
        </w:rPr>
        <w:t>.</w:t>
      </w:r>
    </w:p>
    <w:p w:rsidR="00C17B48" w:rsidRPr="0049480F" w:rsidRDefault="00C17B48" w:rsidP="0049480F">
      <w:pPr>
        <w:pStyle w:val="26"/>
        <w:shd w:val="clear" w:color="auto" w:fill="auto"/>
        <w:spacing w:before="0" w:line="360" w:lineRule="auto"/>
        <w:ind w:firstLine="709"/>
        <w:jc w:val="both"/>
        <w:rPr>
          <w:rFonts w:ascii="Times New Roman" w:eastAsia="Arial Unicode MS" w:hAnsi="Times New Roman"/>
          <w:sz w:val="24"/>
          <w:szCs w:val="24"/>
        </w:rPr>
      </w:pPr>
    </w:p>
    <w:p w:rsidR="00904AEB" w:rsidRPr="0049480F" w:rsidRDefault="00904AEB" w:rsidP="0049480F">
      <w:pPr>
        <w:pStyle w:val="1e"/>
        <w:pageBreakBefore w:val="0"/>
        <w:numPr>
          <w:ilvl w:val="1"/>
          <w:numId w:val="108"/>
        </w:numPr>
        <w:tabs>
          <w:tab w:val="clear" w:pos="1560"/>
        </w:tabs>
        <w:spacing w:before="0" w:after="120" w:line="360" w:lineRule="auto"/>
        <w:ind w:left="0" w:firstLine="709"/>
        <w:jc w:val="both"/>
        <w:outlineLvl w:val="1"/>
        <w:rPr>
          <w:caps w:val="0"/>
          <w:sz w:val="24"/>
          <w:szCs w:val="24"/>
        </w:rPr>
      </w:pPr>
      <w:bookmarkStart w:id="165" w:name="_Toc42605457"/>
      <w:bookmarkStart w:id="166" w:name="_Toc149570919"/>
      <w:r w:rsidRPr="0049480F">
        <w:rPr>
          <w:caps w:val="0"/>
          <w:sz w:val="24"/>
          <w:szCs w:val="24"/>
        </w:rPr>
        <w:t>Предложения по строительству, реконструкции и (или) модернизации тепловых сетей,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 энергии (использование существующих резервов)</w:t>
      </w:r>
      <w:bookmarkEnd w:id="165"/>
      <w:bookmarkEnd w:id="166"/>
    </w:p>
    <w:p w:rsidR="00BF1019" w:rsidRPr="0049480F" w:rsidRDefault="00BF1019" w:rsidP="0049480F">
      <w:pPr>
        <w:spacing w:line="360" w:lineRule="auto"/>
        <w:ind w:firstLine="709"/>
        <w:jc w:val="both"/>
        <w:rPr>
          <w:sz w:val="26"/>
          <w:szCs w:val="26"/>
        </w:rPr>
      </w:pPr>
      <w:r w:rsidRPr="0049480F">
        <w:rPr>
          <w:rFonts w:eastAsia="Arial Unicode MS"/>
          <w:sz w:val="26"/>
          <w:szCs w:val="26"/>
        </w:rPr>
        <w:t xml:space="preserve">В данном разделе рассматриваются мероприятия по </w:t>
      </w:r>
      <w:r w:rsidRPr="0049480F">
        <w:rPr>
          <w:sz w:val="26"/>
          <w:szCs w:val="26"/>
        </w:rPr>
        <w:t xml:space="preserve">реконструкции и строительству тепловых сетей, обеспечивающих перераспределение тепловой нагрузки из зон с дефицитом тепловой мощности в зоны с избытком тепловой мощности (использование существующих резервов). </w:t>
      </w:r>
    </w:p>
    <w:p w:rsidR="00BF1019" w:rsidRPr="0049480F" w:rsidRDefault="009D4E2C" w:rsidP="0049480F">
      <w:pPr>
        <w:spacing w:line="360" w:lineRule="auto"/>
        <w:ind w:firstLine="851"/>
        <w:contextualSpacing/>
        <w:jc w:val="both"/>
        <w:rPr>
          <w:sz w:val="26"/>
          <w:szCs w:val="26"/>
        </w:rPr>
      </w:pPr>
      <w:r w:rsidRPr="0049480F">
        <w:rPr>
          <w:sz w:val="26"/>
          <w:szCs w:val="26"/>
        </w:rPr>
        <w:t>На основании данных, в течение рассматриваемого периода, дефицит тепловой мощности может возникнуть в зоне действия ЦК-2. Перераспределение тепловой нагрузки планируется осуществить посредствам существующих перемычек с секционирующими задвижками на тепловых сетях от ЦК-1 и ЦК-2, имеющих единую технологически связанную сеть трубопроводов. В связи с чем, реконструкция и строительство тепловых сетей, обеспечивающих перераспределение тепловой нагрузки из зон с дефицитом тепловой мощности в зоны с избытком тепловой мощности (использование существующих резервов) не планируется.</w:t>
      </w:r>
    </w:p>
    <w:p w:rsidR="00BF1019" w:rsidRPr="0049480F" w:rsidRDefault="00BF1019" w:rsidP="0049480F">
      <w:pPr>
        <w:spacing w:line="360" w:lineRule="auto"/>
        <w:ind w:firstLine="709"/>
        <w:jc w:val="both"/>
        <w:rPr>
          <w:rFonts w:eastAsia="Arial Unicode MS"/>
          <w:lang w:eastAsia="en-US"/>
        </w:rPr>
      </w:pPr>
    </w:p>
    <w:p w:rsidR="007A338E" w:rsidRPr="0049480F" w:rsidRDefault="00577539" w:rsidP="0049480F">
      <w:pPr>
        <w:pStyle w:val="1e"/>
        <w:pageBreakBefore w:val="0"/>
        <w:numPr>
          <w:ilvl w:val="1"/>
          <w:numId w:val="108"/>
        </w:numPr>
        <w:tabs>
          <w:tab w:val="clear" w:pos="1560"/>
        </w:tabs>
        <w:spacing w:before="0" w:after="120" w:line="360" w:lineRule="auto"/>
        <w:ind w:left="0" w:firstLine="709"/>
        <w:jc w:val="both"/>
        <w:outlineLvl w:val="1"/>
        <w:rPr>
          <w:caps w:val="0"/>
          <w:sz w:val="24"/>
          <w:szCs w:val="24"/>
        </w:rPr>
      </w:pPr>
      <w:bookmarkStart w:id="167" w:name="_Toc363213747"/>
      <w:bookmarkStart w:id="168" w:name="_Toc42605458"/>
      <w:bookmarkStart w:id="169" w:name="_Toc149570920"/>
      <w:r w:rsidRPr="0049480F">
        <w:rPr>
          <w:caps w:val="0"/>
          <w:sz w:val="24"/>
          <w:szCs w:val="24"/>
        </w:rPr>
        <w:t xml:space="preserve">Предложения по строительству, реконструкции и (или) модернизации тепловых сетей для обеспечения перспективных приростов тепловой нагрузки в осваиваемых районах </w:t>
      </w:r>
      <w:r w:rsidR="00DC38D3" w:rsidRPr="0049480F">
        <w:rPr>
          <w:caps w:val="0"/>
          <w:sz w:val="24"/>
          <w:szCs w:val="24"/>
        </w:rPr>
        <w:t>города Нефтеюганска</w:t>
      </w:r>
      <w:r w:rsidRPr="0049480F">
        <w:rPr>
          <w:caps w:val="0"/>
          <w:sz w:val="24"/>
          <w:szCs w:val="24"/>
        </w:rPr>
        <w:t xml:space="preserve"> под жилищную, комплексную или производственную застройку</w:t>
      </w:r>
      <w:bookmarkEnd w:id="167"/>
      <w:bookmarkEnd w:id="168"/>
      <w:bookmarkEnd w:id="169"/>
    </w:p>
    <w:p w:rsidR="009D4E2C" w:rsidRPr="0049480F" w:rsidRDefault="009D4E2C" w:rsidP="0049480F">
      <w:pPr>
        <w:spacing w:line="360" w:lineRule="auto"/>
        <w:ind w:firstLine="709"/>
        <w:jc w:val="both"/>
        <w:rPr>
          <w:sz w:val="26"/>
          <w:szCs w:val="26"/>
        </w:rPr>
      </w:pPr>
      <w:r w:rsidRPr="0049480F">
        <w:rPr>
          <w:sz w:val="26"/>
          <w:szCs w:val="26"/>
        </w:rPr>
        <w:t>В настоящем разделе приведены мероприятия по реконструкции и строительству тепловых сетей, входящих в состав группы проектов № 2 и направлены на обеспечение присоединения перспективных потребителей к существующим и вновь построенным тепловым сетям от тепловых камер тепломагистралей до границы участка присоединяемого объекта.</w:t>
      </w:r>
    </w:p>
    <w:p w:rsidR="009D4E2C" w:rsidRPr="0049480F" w:rsidRDefault="009D4E2C" w:rsidP="0049480F">
      <w:pPr>
        <w:spacing w:line="360" w:lineRule="auto"/>
        <w:ind w:firstLine="709"/>
        <w:jc w:val="both"/>
        <w:rPr>
          <w:sz w:val="26"/>
          <w:szCs w:val="26"/>
        </w:rPr>
      </w:pPr>
      <w:r w:rsidRPr="0049480F">
        <w:rPr>
          <w:sz w:val="26"/>
          <w:szCs w:val="26"/>
        </w:rPr>
        <w:t>В электронной модели системы теплоснабжения поселения, городского округа созданы новые модельные базы, которые отражают предложения по модернизации и реконструкции источников тепловой энергии, а также разработаны трассировки тепловых сетей, обеспечивающих передачу тепловой энергии от источников к новым потребителям.</w:t>
      </w:r>
    </w:p>
    <w:p w:rsidR="009D4E2C" w:rsidRPr="0049480F" w:rsidRDefault="009D4E2C" w:rsidP="0049480F">
      <w:pPr>
        <w:spacing w:line="360" w:lineRule="auto"/>
        <w:ind w:firstLine="709"/>
        <w:jc w:val="both"/>
        <w:rPr>
          <w:sz w:val="26"/>
          <w:szCs w:val="26"/>
        </w:rPr>
      </w:pPr>
      <w:r w:rsidRPr="0049480F">
        <w:rPr>
          <w:sz w:val="26"/>
          <w:szCs w:val="26"/>
        </w:rPr>
        <w:t>Финансовые затраты на строительство и реконструкцию тепловых сетей для подключения новых потребителей ложатся на самих застройщиков в границах земельных участков.</w:t>
      </w:r>
    </w:p>
    <w:p w:rsidR="009D4E2C" w:rsidRPr="0049480F" w:rsidRDefault="009D4E2C" w:rsidP="0049480F">
      <w:pPr>
        <w:spacing w:line="360" w:lineRule="auto"/>
        <w:ind w:firstLine="709"/>
        <w:jc w:val="both"/>
        <w:rPr>
          <w:sz w:val="26"/>
          <w:szCs w:val="26"/>
        </w:rPr>
      </w:pPr>
      <w:r w:rsidRPr="0049480F">
        <w:rPr>
          <w:sz w:val="26"/>
          <w:szCs w:val="26"/>
        </w:rPr>
        <w:t>На каждый год расчетного периода схемы теплоснабжения затраты на строительство новых участков распределительных тепловых сетей в составе групп проектов 2 опреде</w:t>
      </w:r>
      <w:r w:rsidR="00E76CCD" w:rsidRPr="0049480F">
        <w:rPr>
          <w:sz w:val="26"/>
          <w:szCs w:val="26"/>
        </w:rPr>
        <w:t>лены с помощью НЦС 81-02-13-2023</w:t>
      </w:r>
      <w:r w:rsidRPr="0049480F">
        <w:rPr>
          <w:sz w:val="26"/>
          <w:szCs w:val="26"/>
        </w:rPr>
        <w:t xml:space="preserve"> путем пересчета стоимости строительства 100 м тепловых сетей для рассматриваемого региона (относительно базового). </w:t>
      </w:r>
    </w:p>
    <w:p w:rsidR="007A338E" w:rsidRPr="0049480F" w:rsidRDefault="009D4E2C" w:rsidP="0049480F">
      <w:pPr>
        <w:spacing w:line="360" w:lineRule="auto"/>
        <w:ind w:firstLine="709"/>
        <w:jc w:val="both"/>
      </w:pPr>
      <w:r w:rsidRPr="0049480F">
        <w:rPr>
          <w:sz w:val="26"/>
          <w:szCs w:val="26"/>
        </w:rPr>
        <w:t xml:space="preserve">Состав группы проектов № 2 «Строительство тепловых сетей для обеспечения перспективных приростов тепловой нагрузки под жилищную, комплексную или производственную застройку во вновь осваиваемых районах поселения» для магистральных и распределительных сетей АО «ЮТТС», приведён в таблице </w:t>
      </w:r>
      <w:r w:rsidR="00E936E6" w:rsidRPr="0049480F">
        <w:rPr>
          <w:sz w:val="26"/>
          <w:szCs w:val="26"/>
        </w:rPr>
        <w:fldChar w:fldCharType="begin"/>
      </w:r>
      <w:r w:rsidR="00E936E6" w:rsidRPr="0049480F">
        <w:rPr>
          <w:sz w:val="26"/>
          <w:szCs w:val="26"/>
        </w:rPr>
        <w:instrText xml:space="preserve"> REF  таб_пр_группы2 \h  \* MERGEFORMAT </w:instrText>
      </w:r>
      <w:r w:rsidR="00E936E6" w:rsidRPr="0049480F">
        <w:rPr>
          <w:sz w:val="26"/>
          <w:szCs w:val="26"/>
        </w:rPr>
      </w:r>
      <w:r w:rsidR="00E936E6" w:rsidRPr="0049480F">
        <w:rPr>
          <w:sz w:val="26"/>
          <w:szCs w:val="26"/>
        </w:rPr>
        <w:fldChar w:fldCharType="separate"/>
      </w:r>
      <w:r w:rsidR="00840798" w:rsidRPr="00840798">
        <w:rPr>
          <w:rFonts w:eastAsia="Calibri"/>
          <w:noProof/>
          <w:sz w:val="26"/>
          <w:szCs w:val="26"/>
        </w:rPr>
        <w:t>28</w:t>
      </w:r>
      <w:r w:rsidR="00E936E6" w:rsidRPr="0049480F">
        <w:rPr>
          <w:sz w:val="26"/>
          <w:szCs w:val="26"/>
        </w:rPr>
        <w:fldChar w:fldCharType="end"/>
      </w:r>
      <w:r w:rsidR="007A338E" w:rsidRPr="0049480F">
        <w:rPr>
          <w:sz w:val="26"/>
          <w:szCs w:val="26"/>
        </w:rPr>
        <w:t>.</w:t>
      </w:r>
    </w:p>
    <w:p w:rsidR="007A338E" w:rsidRPr="0049480F" w:rsidRDefault="007A338E" w:rsidP="0049480F">
      <w:pPr>
        <w:spacing w:line="360" w:lineRule="auto"/>
        <w:ind w:firstLine="709"/>
        <w:jc w:val="both"/>
        <w:rPr>
          <w:rFonts w:eastAsia="Arial Unicode MS"/>
        </w:rPr>
        <w:sectPr w:rsidR="007A338E" w:rsidRPr="0049480F" w:rsidSect="000A1E77">
          <w:pgSz w:w="11907" w:h="16839"/>
          <w:pgMar w:top="1134" w:right="567" w:bottom="567" w:left="1701" w:header="709" w:footer="289" w:gutter="0"/>
          <w:cols w:space="708"/>
          <w:docGrid w:linePitch="360"/>
        </w:sectPr>
      </w:pPr>
    </w:p>
    <w:p w:rsidR="007A338E" w:rsidRPr="0049480F" w:rsidRDefault="007A338E" w:rsidP="0049480F">
      <w:pPr>
        <w:spacing w:line="360" w:lineRule="auto"/>
        <w:contextualSpacing/>
        <w:jc w:val="both"/>
        <w:rPr>
          <w:rFonts w:eastAsia="Calibri"/>
          <w:b/>
          <w:noProof/>
        </w:rPr>
      </w:pPr>
      <w:bookmarkStart w:id="170" w:name="_Ref49764751"/>
      <w:bookmarkStart w:id="171" w:name="_Toc509684886"/>
      <w:r w:rsidRPr="0049480F">
        <w:rPr>
          <w:rFonts w:eastAsia="Calibri"/>
          <w:b/>
          <w:noProof/>
        </w:rPr>
        <w:t xml:space="preserve">Таблица </w:t>
      </w:r>
      <w:bookmarkStart w:id="172" w:name="таб_пр_группы2"/>
      <w:r w:rsidRPr="0049480F">
        <w:rPr>
          <w:rFonts w:eastAsia="Calibri"/>
          <w:b/>
          <w:noProof/>
        </w:rPr>
        <w:fldChar w:fldCharType="begin"/>
      </w:r>
      <w:r w:rsidRPr="0049480F">
        <w:rPr>
          <w:rFonts w:eastAsia="Calibri"/>
          <w:b/>
          <w:noProof/>
        </w:rPr>
        <w:instrText xml:space="preserve"> SEQ Таблица \* ARABIC </w:instrText>
      </w:r>
      <w:r w:rsidRPr="0049480F">
        <w:rPr>
          <w:rFonts w:eastAsia="Calibri"/>
          <w:b/>
          <w:noProof/>
        </w:rPr>
        <w:fldChar w:fldCharType="separate"/>
      </w:r>
      <w:r w:rsidR="00840798">
        <w:rPr>
          <w:rFonts w:eastAsia="Calibri"/>
          <w:b/>
          <w:noProof/>
        </w:rPr>
        <w:t>28</w:t>
      </w:r>
      <w:r w:rsidRPr="0049480F">
        <w:rPr>
          <w:rFonts w:eastAsia="Calibri"/>
          <w:b/>
          <w:noProof/>
        </w:rPr>
        <w:fldChar w:fldCharType="end"/>
      </w:r>
      <w:bookmarkEnd w:id="170"/>
      <w:bookmarkEnd w:id="172"/>
      <w:r w:rsidRPr="0049480F">
        <w:rPr>
          <w:rFonts w:eastAsia="Calibri"/>
          <w:b/>
          <w:noProof/>
        </w:rPr>
        <w:t xml:space="preserve"> – </w:t>
      </w:r>
      <w:r w:rsidR="008E53AA" w:rsidRPr="0049480F">
        <w:rPr>
          <w:rFonts w:eastAsia="Calibri"/>
          <w:b/>
          <w:noProof/>
        </w:rPr>
        <w:t>Перечень мероприятий по строительству тепловых сетей для обеспечения перспективных приростов тепловой нагрузки в осваиваемых районах поселения, городского округа под жилищную, комплексную или производственную застройку</w:t>
      </w:r>
      <w:bookmarkEnd w:id="171"/>
    </w:p>
    <w:tbl>
      <w:tblPr>
        <w:tblW w:w="0" w:type="auto"/>
        <w:tblLayout w:type="fixed"/>
        <w:tblLook w:val="04A0" w:firstRow="1" w:lastRow="0" w:firstColumn="1" w:lastColumn="0" w:noHBand="0" w:noVBand="1"/>
      </w:tblPr>
      <w:tblGrid>
        <w:gridCol w:w="503"/>
        <w:gridCol w:w="4170"/>
        <w:gridCol w:w="1843"/>
        <w:gridCol w:w="1417"/>
        <w:gridCol w:w="2462"/>
        <w:gridCol w:w="1203"/>
        <w:gridCol w:w="1030"/>
        <w:gridCol w:w="1684"/>
        <w:gridCol w:w="1384"/>
      </w:tblGrid>
      <w:tr w:rsidR="00E76CCD" w:rsidRPr="0049480F" w:rsidTr="00E76CCD">
        <w:trPr>
          <w:trHeight w:val="20"/>
          <w:tblHeader/>
        </w:trPr>
        <w:tc>
          <w:tcPr>
            <w:tcW w:w="50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ind w:left="-57" w:right="-57"/>
              <w:jc w:val="center"/>
              <w:rPr>
                <w:b/>
                <w:bCs/>
                <w:color w:val="000000"/>
                <w:sz w:val="20"/>
                <w:szCs w:val="20"/>
              </w:rPr>
            </w:pPr>
            <w:r w:rsidRPr="0049480F">
              <w:rPr>
                <w:b/>
                <w:bCs/>
                <w:color w:val="000000"/>
                <w:sz w:val="20"/>
                <w:szCs w:val="20"/>
              </w:rPr>
              <w:t>№ п/п</w:t>
            </w:r>
          </w:p>
        </w:tc>
        <w:tc>
          <w:tcPr>
            <w:tcW w:w="4170" w:type="dxa"/>
            <w:tcBorders>
              <w:top w:val="single" w:sz="4" w:space="0" w:color="auto"/>
              <w:left w:val="nil"/>
              <w:bottom w:val="single" w:sz="4" w:space="0" w:color="auto"/>
              <w:right w:val="single" w:sz="4" w:space="0" w:color="auto"/>
            </w:tcBorders>
            <w:shd w:val="clear" w:color="000000" w:fill="FFFFFF"/>
            <w:vAlign w:val="center"/>
            <w:hideMark/>
          </w:tcPr>
          <w:p w:rsidR="00E76CCD" w:rsidRPr="0049480F" w:rsidRDefault="00E76CCD" w:rsidP="0049480F">
            <w:pPr>
              <w:ind w:left="-57" w:right="-57"/>
              <w:jc w:val="center"/>
              <w:rPr>
                <w:b/>
                <w:bCs/>
                <w:color w:val="000000"/>
                <w:sz w:val="20"/>
                <w:szCs w:val="20"/>
              </w:rPr>
            </w:pPr>
            <w:r w:rsidRPr="0049480F">
              <w:rPr>
                <w:b/>
                <w:bCs/>
                <w:color w:val="000000"/>
                <w:sz w:val="20"/>
                <w:szCs w:val="20"/>
              </w:rPr>
              <w:t>Наименование участка</w:t>
            </w:r>
          </w:p>
        </w:tc>
        <w:tc>
          <w:tcPr>
            <w:tcW w:w="1843" w:type="dxa"/>
            <w:tcBorders>
              <w:top w:val="single" w:sz="4" w:space="0" w:color="auto"/>
              <w:left w:val="nil"/>
              <w:bottom w:val="single" w:sz="4" w:space="0" w:color="auto"/>
              <w:right w:val="single" w:sz="4" w:space="0" w:color="auto"/>
            </w:tcBorders>
            <w:shd w:val="clear" w:color="000000" w:fill="FFFFFF"/>
            <w:vAlign w:val="center"/>
            <w:hideMark/>
          </w:tcPr>
          <w:p w:rsidR="00E76CCD" w:rsidRPr="0049480F" w:rsidRDefault="00E76CCD" w:rsidP="0049480F">
            <w:pPr>
              <w:ind w:left="-57" w:right="-57"/>
              <w:jc w:val="center"/>
              <w:rPr>
                <w:b/>
                <w:bCs/>
                <w:color w:val="000000"/>
                <w:sz w:val="20"/>
                <w:szCs w:val="20"/>
              </w:rPr>
            </w:pPr>
            <w:r w:rsidRPr="0049480F">
              <w:rPr>
                <w:b/>
                <w:bCs/>
                <w:color w:val="000000"/>
                <w:sz w:val="20"/>
                <w:szCs w:val="20"/>
              </w:rPr>
              <w:t>Длина участка, м</w:t>
            </w:r>
          </w:p>
        </w:tc>
        <w:tc>
          <w:tcPr>
            <w:tcW w:w="1417" w:type="dxa"/>
            <w:tcBorders>
              <w:top w:val="single" w:sz="4" w:space="0" w:color="auto"/>
              <w:left w:val="nil"/>
              <w:bottom w:val="single" w:sz="4" w:space="0" w:color="auto"/>
              <w:right w:val="single" w:sz="4" w:space="0" w:color="auto"/>
            </w:tcBorders>
            <w:shd w:val="clear" w:color="000000" w:fill="FFFFFF"/>
            <w:vAlign w:val="center"/>
            <w:hideMark/>
          </w:tcPr>
          <w:p w:rsidR="00E76CCD" w:rsidRPr="0049480F" w:rsidRDefault="00E76CCD" w:rsidP="0049480F">
            <w:pPr>
              <w:ind w:left="-57" w:right="-57"/>
              <w:jc w:val="center"/>
              <w:rPr>
                <w:b/>
                <w:bCs/>
                <w:color w:val="000000"/>
                <w:sz w:val="20"/>
                <w:szCs w:val="20"/>
              </w:rPr>
            </w:pPr>
            <w:r w:rsidRPr="0049480F">
              <w:rPr>
                <w:b/>
                <w:bCs/>
                <w:color w:val="000000"/>
                <w:sz w:val="20"/>
                <w:szCs w:val="20"/>
              </w:rPr>
              <w:t>Диаметр трубопровода, мм</w:t>
            </w:r>
          </w:p>
        </w:tc>
        <w:tc>
          <w:tcPr>
            <w:tcW w:w="2462" w:type="dxa"/>
            <w:tcBorders>
              <w:top w:val="single" w:sz="4" w:space="0" w:color="auto"/>
              <w:left w:val="nil"/>
              <w:bottom w:val="single" w:sz="4" w:space="0" w:color="auto"/>
              <w:right w:val="single" w:sz="4" w:space="0" w:color="auto"/>
            </w:tcBorders>
            <w:shd w:val="clear" w:color="000000" w:fill="FFFFFF"/>
            <w:vAlign w:val="center"/>
            <w:hideMark/>
          </w:tcPr>
          <w:p w:rsidR="00E76CCD" w:rsidRPr="0049480F" w:rsidRDefault="00E76CCD" w:rsidP="0049480F">
            <w:pPr>
              <w:ind w:left="-57" w:right="-57"/>
              <w:jc w:val="center"/>
              <w:rPr>
                <w:b/>
                <w:bCs/>
                <w:color w:val="000000"/>
                <w:sz w:val="20"/>
                <w:szCs w:val="20"/>
              </w:rPr>
            </w:pPr>
            <w:r w:rsidRPr="0049480F">
              <w:rPr>
                <w:b/>
                <w:bCs/>
                <w:color w:val="000000"/>
                <w:sz w:val="20"/>
                <w:szCs w:val="20"/>
              </w:rPr>
              <w:t>Вид прокладки</w:t>
            </w:r>
          </w:p>
        </w:tc>
        <w:tc>
          <w:tcPr>
            <w:tcW w:w="1203" w:type="dxa"/>
            <w:tcBorders>
              <w:top w:val="single" w:sz="4" w:space="0" w:color="auto"/>
              <w:left w:val="nil"/>
              <w:bottom w:val="single" w:sz="4" w:space="0" w:color="auto"/>
              <w:right w:val="single" w:sz="4" w:space="0" w:color="auto"/>
            </w:tcBorders>
            <w:shd w:val="clear" w:color="000000" w:fill="FFFFFF"/>
            <w:vAlign w:val="center"/>
            <w:hideMark/>
          </w:tcPr>
          <w:p w:rsidR="00E76CCD" w:rsidRPr="0049480F" w:rsidRDefault="00E76CCD" w:rsidP="0049480F">
            <w:pPr>
              <w:ind w:left="-57" w:right="-57"/>
              <w:jc w:val="center"/>
              <w:rPr>
                <w:b/>
                <w:bCs/>
                <w:color w:val="000000"/>
                <w:sz w:val="20"/>
                <w:szCs w:val="20"/>
              </w:rPr>
            </w:pPr>
            <w:r w:rsidRPr="0049480F">
              <w:rPr>
                <w:b/>
                <w:bCs/>
                <w:color w:val="000000"/>
                <w:sz w:val="20"/>
                <w:szCs w:val="20"/>
              </w:rPr>
              <w:t>Стоимость за 100 м по НЦС 81-02-13-2023 тыс. руб.</w:t>
            </w:r>
          </w:p>
        </w:tc>
        <w:tc>
          <w:tcPr>
            <w:tcW w:w="1030" w:type="dxa"/>
            <w:tcBorders>
              <w:top w:val="single" w:sz="4" w:space="0" w:color="auto"/>
              <w:left w:val="nil"/>
              <w:bottom w:val="single" w:sz="4" w:space="0" w:color="auto"/>
              <w:right w:val="single" w:sz="4" w:space="0" w:color="auto"/>
            </w:tcBorders>
            <w:shd w:val="clear" w:color="000000" w:fill="FFFFFF"/>
            <w:vAlign w:val="center"/>
            <w:hideMark/>
          </w:tcPr>
          <w:p w:rsidR="00E76CCD" w:rsidRPr="0049480F" w:rsidRDefault="00E76CCD" w:rsidP="0049480F">
            <w:pPr>
              <w:ind w:left="-57" w:right="-57"/>
              <w:jc w:val="center"/>
              <w:rPr>
                <w:b/>
                <w:bCs/>
                <w:color w:val="000000"/>
                <w:sz w:val="20"/>
                <w:szCs w:val="20"/>
              </w:rPr>
            </w:pPr>
            <w:r w:rsidRPr="0049480F">
              <w:rPr>
                <w:b/>
                <w:bCs/>
                <w:color w:val="000000"/>
                <w:sz w:val="20"/>
                <w:szCs w:val="20"/>
              </w:rPr>
              <w:t>Коэф-нт перевода цен</w:t>
            </w:r>
          </w:p>
        </w:tc>
        <w:tc>
          <w:tcPr>
            <w:tcW w:w="1684" w:type="dxa"/>
            <w:tcBorders>
              <w:top w:val="single" w:sz="4" w:space="0" w:color="auto"/>
              <w:left w:val="nil"/>
              <w:bottom w:val="single" w:sz="4" w:space="0" w:color="auto"/>
              <w:right w:val="single" w:sz="4" w:space="0" w:color="auto"/>
            </w:tcBorders>
            <w:shd w:val="clear" w:color="000000" w:fill="FFFFFF"/>
            <w:vAlign w:val="center"/>
            <w:hideMark/>
          </w:tcPr>
          <w:p w:rsidR="00E76CCD" w:rsidRPr="0049480F" w:rsidRDefault="00E76CCD" w:rsidP="0049480F">
            <w:pPr>
              <w:ind w:left="-57" w:right="-57"/>
              <w:jc w:val="center"/>
              <w:rPr>
                <w:b/>
                <w:bCs/>
                <w:color w:val="000000"/>
                <w:sz w:val="20"/>
                <w:szCs w:val="20"/>
              </w:rPr>
            </w:pPr>
            <w:r w:rsidRPr="0049480F">
              <w:rPr>
                <w:b/>
                <w:bCs/>
                <w:color w:val="000000"/>
                <w:sz w:val="20"/>
                <w:szCs w:val="20"/>
              </w:rPr>
              <w:t>Итоговая стоимость (с учетом камер и отводов), тыс.руб. без НДС</w:t>
            </w:r>
          </w:p>
        </w:tc>
        <w:tc>
          <w:tcPr>
            <w:tcW w:w="1384" w:type="dxa"/>
            <w:tcBorders>
              <w:top w:val="single" w:sz="4" w:space="0" w:color="auto"/>
              <w:left w:val="nil"/>
              <w:bottom w:val="single" w:sz="4" w:space="0" w:color="auto"/>
              <w:right w:val="single" w:sz="4" w:space="0" w:color="auto"/>
            </w:tcBorders>
            <w:shd w:val="clear" w:color="000000" w:fill="FFFFFF"/>
            <w:vAlign w:val="center"/>
            <w:hideMark/>
          </w:tcPr>
          <w:p w:rsidR="00E76CCD" w:rsidRPr="0049480F" w:rsidRDefault="00E76CCD" w:rsidP="0049480F">
            <w:pPr>
              <w:ind w:left="-57" w:right="-57"/>
              <w:jc w:val="center"/>
              <w:rPr>
                <w:b/>
                <w:bCs/>
                <w:color w:val="000000"/>
                <w:sz w:val="20"/>
                <w:szCs w:val="20"/>
              </w:rPr>
            </w:pPr>
            <w:r w:rsidRPr="0049480F">
              <w:rPr>
                <w:b/>
                <w:bCs/>
                <w:color w:val="000000"/>
                <w:sz w:val="20"/>
                <w:szCs w:val="20"/>
              </w:rPr>
              <w:t>Год ввода</w:t>
            </w:r>
          </w:p>
        </w:tc>
      </w:tr>
      <w:tr w:rsidR="00E76CCD" w:rsidRPr="0049480F" w:rsidTr="00E76CCD">
        <w:trPr>
          <w:trHeight w:val="419"/>
        </w:trPr>
        <w:tc>
          <w:tcPr>
            <w:tcW w:w="15696" w:type="dxa"/>
            <w:gridSpan w:val="9"/>
            <w:tcBorders>
              <w:top w:val="single" w:sz="4" w:space="0" w:color="auto"/>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b/>
                <w:bCs/>
                <w:color w:val="000000"/>
                <w:sz w:val="20"/>
                <w:szCs w:val="20"/>
              </w:rPr>
            </w:pPr>
            <w:r w:rsidRPr="0049480F">
              <w:rPr>
                <w:b/>
                <w:bCs/>
                <w:color w:val="000000"/>
                <w:sz w:val="20"/>
                <w:szCs w:val="20"/>
              </w:rPr>
              <w:t>Строительство тепловых сетей в зоне действия ЦК-1</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ТКСУ-62-2 до ПТК-124</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167,92</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80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1228,21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3174,58</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2028</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2</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ТК11-45-2 до ТК11-41</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28,9</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1894,65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2262,11</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2028</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3</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ТК11-41 до ТК11-42</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55</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1894,65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2845,64</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2028</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4</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ТК11-44 до У11-44</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10</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80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1228,21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189,15</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2028</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5</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 xml:space="preserve">Теплотрасса от У11-44 до «Многоквартирный жилой дом со </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2</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80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1228,21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73,20</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2028</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6</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МК11-библ до ПТК-98</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33,2</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250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4255,93</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4278,47</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2028</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7</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ПТК-129 до МКД 2</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31,46</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80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1228,21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500,17</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2025</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8</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 xml:space="preserve">Теплотрасса от ПТК-8 до Детское дошкольное учреждение </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150,5</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80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1228,21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2922,11</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2025</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9</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ПТК-8 до МКД 1</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51,67</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80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1228,21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1489,75</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2024</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10</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ПТК-128 до Общеобразовательная школа на 1</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77,78</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1894,65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3354,93</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2026</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11</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ПТК-4 до ПТК-6</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99,3</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200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3166,72</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5685,76</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2024</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12</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ПТК-6 до МКД со встроен помещениями 3</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42,44</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80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1228,21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659,30</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2027</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13</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ПТК-6 до ПТК-7</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130,16</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1894,65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4526,01</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2024</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14</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ПТК-7 до ПТК-129</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16,82</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1894,65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1992,03</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2025</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15</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ПТК-7 до ПТК-8</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97,9</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100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1366,21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2370,58</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2024</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16</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ПТК-6 до ПТК-9</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57,59</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1894,65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2903,54</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2026</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17</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ПТК-9 до МКД со встроен помещениями 2</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28,93</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80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1228,21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463,50</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2027</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18</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ПТК-9 до Культовое сооружение</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42,79</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1044,15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559,75</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2026</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19</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ПТК-9 до МКД со встроен помещениями 1</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56,07</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80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1228,21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1553,52</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2028</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20</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ПТК-3 до ПТК-4</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44,74</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200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3166,72</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3646,97</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2024</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21</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ПТК-4 до МКД со встроен помещениями 4</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26,85</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80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1228,21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433,36</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2026</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22</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ТК-Гараж 20 до Производственное здание</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14,39</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80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1228,21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252,77</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2024</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23</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МКЮЗ-5 до ПТК-3</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449,37</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200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3166,72</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18767,17</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2024</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24</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 xml:space="preserve">Теплотрасса от У-ЮПАТ-1 до Нежилое строение бокса (Склад </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69,09</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80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1228,21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1742,22</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2024</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25</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МК4-2Неф до МКД 12эт</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26,4</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1894,65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2206,22</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2024</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26</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МК 4-4 Неф до Кафе</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20,23</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1044,15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281,78</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2027</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27</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Р-5 до Кафе</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28,72</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1044,15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386,39</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2027</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28</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МК1-3Наб до Многофункциональный спортивный</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40,45</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1894,65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2520,34</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2025</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29</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МК2-3Гаг до "Учебный корпус" МБОУ СОШ № 5</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65,34</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100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1366,21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1845,66</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2025</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30</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ПТК-89 до Дом причта на территории бюдже</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121,89</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1044,15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2184,25</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2024</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31</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ТК-БК2 до ПТК-88</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104,75</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1044,15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1973,06</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2024</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32</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 xml:space="preserve">Теплотрасса от ПТК-88 до Религиозное использование </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38,91</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1044,15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511,94</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2024</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33</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ПТК-25 до ДОУ на 320 мест</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98,91</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100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1366,21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2386,86</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2025</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34</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 xml:space="preserve">Теплотрасса от ПТК-19 до МКД </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63,4</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1894,65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3033,44</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2024</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35</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ПТК-50 до ПТК-54</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37,84</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1894,65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2461,98</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2027</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36</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ПТК-126 до ПТК-46</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53,05</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1894,65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2802,04</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2024</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37</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ПТК-46 до ПТК-50</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25,54</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1894,65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2186,99</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2024</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38</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ПТК-54 до ПТК-55</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39,86</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100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1366,21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1434,88</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2027</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39</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ПТК-55 до МКД</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35,85</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80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1228,21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563,79</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2027</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40</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ПТК-55 до ПТК-58</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81,85</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80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1228,21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1927,15</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2028</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41</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ПТК-58 до ФОК</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30,6</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80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1228,21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487,71</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2028</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42</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У 11б-9 до МКД, рядом с домом по ул. Школ</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22,2</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100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1366,21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1150,18</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2025</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43</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ТК11б-47 до К11Б-6</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27,46</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100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1366,21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1234,98</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2025</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44</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К11Б-6 до МКД, рядом с домом по ул. Школ</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18,05</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1044,15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904,82</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2025</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45</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К11Б-6 до МКД, рядом с домом по ул. Школ</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62,48</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80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1228,21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1646,42</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2025</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46</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ТК11а-103 до Жилой дом №3, север¬нее 103 ст</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110,36</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1044,15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2042,19</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2025</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47</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ПТК-48 до Художественная Галерея</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42,48</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1044,15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555,93</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2026</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48</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ПТК-29 до Часовня</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45,55</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32</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1044,15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593,75</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2027</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49</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ПТК-34 до ПТК-127</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33,66</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1894,65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2368,53</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2024</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50</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ПТК-38 до Школа на 1600 мест</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31,98</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200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3166,72</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3170,15</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2026</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51</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ПТК-46 до ФОК</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20,89</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80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1228,21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346,98</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2025</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52</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ПТК-50 до МКД</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36,89</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100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1366,21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1387,00</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2024</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53</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ПТК-54 до ШК (300 мест)+ДС (120 мест)</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19,39</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100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1366,21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1104,88</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2027</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54</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ТК11а-103-4 до Жилой дом №2, 103 стр. (ООО "И</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39,3</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80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1228,21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613,80</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2025</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55</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ТК6-83 до ПТК-67</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53,22</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100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1366,21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1650,27</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2027</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56</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ПТК-67 до МКД</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9,61</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80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1228,21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183,49</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2027</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57</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ПТК-67 до МКД</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100,76</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80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1228,21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2201,22</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2027</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58</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У6-70а до МКД</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28,04</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80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1228,21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450,60</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2026</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59</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ТК6-43 до МКД</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33,48</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80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1228,21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529,45</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2027</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60</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ТК6-2 до МКД</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36,91</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80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1228,21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579,16</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2027</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61</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У6-68 до МКД</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12,36</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80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1228,21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223,35</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2024</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62</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У6-10 до МКД</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13,06</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80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1228,21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233,50</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2025</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63</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МК13-5Мам до ПТК-66</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83,99</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1044,15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1717,28</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2024</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64</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ПТК-66 до Автомойка строящаяся</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14,15</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1044,15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206,87</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2024</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65</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 xml:space="preserve">Теплотрасса от МК16а-8Наб до ЗАГС </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59,09</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1044,15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1410,48</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2025</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66</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ТК11-42 до Многоквартирный жилой дом со в</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11,18</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1894,65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1865,94</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2024</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67</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ПТК-95 до МЖД</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10,68</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1894,65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1854,76</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2028</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68</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ПТК-98 до ПТК-97</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46,57</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200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3166,72</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3715,35</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2028</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69</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ПТК-97 до МЖД</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8,81</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1894,65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1062,42</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2028</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70</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ПТК-97 до МЖД</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35,28</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1894,65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2404,75</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2028</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71</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ПТК-95 до МЖД</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9,94</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1894,65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1087,68</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2028</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72</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ПТК-98 до ПТК-96</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53,44</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200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3166,72</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3972,07</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2028</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73</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ПТК-96 до ПТК-95</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19,7</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200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3166,72</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2711,27</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2028</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74</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ПТК-96 до МЖД</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46,91</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1894,65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2664,76</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2028</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75</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ПТК-125 до детский сад</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86,36</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80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1228,21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1992,52</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2024</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76</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ПТК-124 до спортивный комплекс</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182,29</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1044,15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2928,45</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2024</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77</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ТК4 МКР ПР до ТК4 МКР ПР2</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78,06</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1894,65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3361,19</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2025</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78</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ТК4-7 до ТК4 МКР ПР</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41,13</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1894,65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2535,54</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2024</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79</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ТК4 МКР ПР до МКД 12эт №3</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13,95</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80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1228,21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246,39</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2024</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80</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ТК4 МКР ПР2 до ТК4 МКР ПР3</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65,18</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1894,65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3073,23</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2025</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81</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ТК4 МКР ПР3 до МКД 12эт №1</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21,9</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80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1228,21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361,62</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2025</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82</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ТК4 МКР ПР3 до МКД 12эт №2</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60,26</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80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1228,21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1614,25</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2026</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83</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У- 16а-53 до Объект незавершенного строител</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27,99</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1044,15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377,39</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2024</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84</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ПТК-123 до МКД</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24,16</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100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1366,21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1181,78</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2028</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85</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ПТК-127 до МКД</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26,59</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1894,65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2210,46</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2024</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86</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ПТК-124 до МФЦ</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45,65</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80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1228,21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705,83</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2027</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87</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ПТК-129 до ПТК-128</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36,65</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1894,65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2435,38</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2025</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88</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ПТК-128 до МКД 3</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29,23</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80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1228,21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467,85</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2025</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89</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ПТК-22 до Нефтеюганская специальная (кор</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25,04</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1894,65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2175,81</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2024</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90</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ТК4-7 до МКД 12эт</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16,2</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100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1366,21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1053,45</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2024</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91</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Р-3 до МКД 12эт</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8,15</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100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1366,21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554,78</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2024</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92</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Р-4 до Р-2</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58,35</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1894,65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2920,53</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2024</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93</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Р-2 до МКД 12эт</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20,55</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80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1228,21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342,05</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2024</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94</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Р-2 до МКД 12эт</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18,49</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1894,65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2029,37</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2024</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95</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МК14-9Мам. до Гипермаркет</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114,66</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100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1366,21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2640,78</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2024</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96</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МК14-7Мам до Пожарное депо, 4 авто</w:t>
            </w:r>
            <w:r w:rsidRPr="0049480F">
              <w:rPr>
                <w:color w:val="000000"/>
                <w:sz w:val="20"/>
                <w:szCs w:val="20"/>
              </w:rPr>
              <w:softHyphen/>
              <w:t>мобиля</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399,04</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80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1228,21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6524,23</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2024</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97</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ПТК-22 до Адрес узла ввода 17 мкр,3к2</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98,91</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100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1366,21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2386,86</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2025</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98</w:t>
            </w:r>
          </w:p>
        </w:tc>
        <w:tc>
          <w:tcPr>
            <w:tcW w:w="4170"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rPr>
                <w:color w:val="000000"/>
                <w:sz w:val="20"/>
                <w:szCs w:val="20"/>
              </w:rPr>
            </w:pPr>
            <w:r w:rsidRPr="0049480F">
              <w:rPr>
                <w:color w:val="000000"/>
                <w:sz w:val="20"/>
                <w:szCs w:val="20"/>
              </w:rPr>
              <w:t>Теплотрасса от МК12-13НЕФ до Многоэтажный жилой дом со встр</w:t>
            </w:r>
          </w:p>
        </w:tc>
        <w:tc>
          <w:tcPr>
            <w:tcW w:w="1843"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90,93</w:t>
            </w:r>
          </w:p>
        </w:tc>
        <w:tc>
          <w:tcPr>
            <w:tcW w:w="1417"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80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1228,21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2058,75</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2024</w:t>
            </w:r>
          </w:p>
        </w:tc>
      </w:tr>
      <w:tr w:rsidR="00E76CCD" w:rsidRPr="0049480F" w:rsidTr="00E76CCD">
        <w:trPr>
          <w:trHeight w:val="537"/>
        </w:trPr>
        <w:tc>
          <w:tcPr>
            <w:tcW w:w="15696" w:type="dxa"/>
            <w:gridSpan w:val="9"/>
            <w:tcBorders>
              <w:top w:val="single" w:sz="4" w:space="0" w:color="auto"/>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b/>
                <w:bCs/>
                <w:color w:val="000000"/>
                <w:sz w:val="20"/>
                <w:szCs w:val="20"/>
              </w:rPr>
            </w:pPr>
            <w:r w:rsidRPr="0049480F">
              <w:rPr>
                <w:b/>
                <w:bCs/>
                <w:color w:val="000000"/>
                <w:sz w:val="20"/>
                <w:szCs w:val="20"/>
              </w:rPr>
              <w:t>Строительство тепловых сетей в зоне действия ЦК-2</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w:t>
            </w:r>
          </w:p>
        </w:tc>
        <w:tc>
          <w:tcPr>
            <w:tcW w:w="417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rPr>
                <w:color w:val="000000"/>
                <w:sz w:val="20"/>
                <w:szCs w:val="20"/>
              </w:rPr>
            </w:pPr>
            <w:r w:rsidRPr="0049480F">
              <w:rPr>
                <w:color w:val="000000"/>
                <w:sz w:val="20"/>
                <w:szCs w:val="20"/>
              </w:rPr>
              <w:t>Теплотрасса от У11а-2 до Многоквартирный трех подъездны</w:t>
            </w:r>
          </w:p>
        </w:tc>
        <w:tc>
          <w:tcPr>
            <w:tcW w:w="184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5</w:t>
            </w:r>
          </w:p>
        </w:tc>
        <w:tc>
          <w:tcPr>
            <w:tcW w:w="1417"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1044,15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DDEBF7" w:fill="FFFFFF"/>
            <w:noWrap/>
            <w:vAlign w:val="center"/>
            <w:hideMark/>
          </w:tcPr>
          <w:p w:rsidR="00E76CCD" w:rsidRPr="0049480F" w:rsidRDefault="00E76CCD" w:rsidP="0049480F">
            <w:pPr>
              <w:jc w:val="center"/>
              <w:rPr>
                <w:color w:val="000000"/>
                <w:sz w:val="20"/>
                <w:szCs w:val="20"/>
              </w:rPr>
            </w:pPr>
            <w:r w:rsidRPr="0049480F">
              <w:rPr>
                <w:color w:val="000000"/>
                <w:sz w:val="20"/>
                <w:szCs w:val="20"/>
              </w:rPr>
              <w:t>94,13</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2024</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2</w:t>
            </w:r>
          </w:p>
        </w:tc>
        <w:tc>
          <w:tcPr>
            <w:tcW w:w="417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rPr>
                <w:color w:val="000000"/>
                <w:sz w:val="20"/>
                <w:szCs w:val="20"/>
              </w:rPr>
            </w:pPr>
            <w:r w:rsidRPr="0049480F">
              <w:rPr>
                <w:color w:val="000000"/>
                <w:sz w:val="20"/>
                <w:szCs w:val="20"/>
              </w:rPr>
              <w:t>Теплотрасса от ТК11а-16 до МКД</w:t>
            </w:r>
          </w:p>
        </w:tc>
        <w:tc>
          <w:tcPr>
            <w:tcW w:w="184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58,19</w:t>
            </w:r>
          </w:p>
        </w:tc>
        <w:tc>
          <w:tcPr>
            <w:tcW w:w="1417"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100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1366,21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1730,39</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2024</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3</w:t>
            </w:r>
          </w:p>
        </w:tc>
        <w:tc>
          <w:tcPr>
            <w:tcW w:w="417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rPr>
                <w:color w:val="000000"/>
                <w:sz w:val="20"/>
                <w:szCs w:val="20"/>
              </w:rPr>
            </w:pPr>
            <w:r w:rsidRPr="0049480F">
              <w:rPr>
                <w:color w:val="000000"/>
                <w:sz w:val="20"/>
                <w:szCs w:val="20"/>
              </w:rPr>
              <w:t>Теплотрасса от ТК-1112 до Склады ул.Сургутская</w:t>
            </w:r>
          </w:p>
        </w:tc>
        <w:tc>
          <w:tcPr>
            <w:tcW w:w="184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123</w:t>
            </w:r>
          </w:p>
        </w:tc>
        <w:tc>
          <w:tcPr>
            <w:tcW w:w="1417"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100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1366,21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DDEBF7"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2775,23</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2024</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4</w:t>
            </w:r>
          </w:p>
        </w:tc>
        <w:tc>
          <w:tcPr>
            <w:tcW w:w="417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rPr>
                <w:color w:val="000000"/>
                <w:sz w:val="20"/>
                <w:szCs w:val="20"/>
              </w:rPr>
            </w:pPr>
            <w:r w:rsidRPr="0049480F">
              <w:rPr>
                <w:color w:val="000000"/>
                <w:sz w:val="20"/>
                <w:szCs w:val="20"/>
              </w:rPr>
              <w:t>Теплотрасса от ТК-Магистр. до МКД</w:t>
            </w:r>
          </w:p>
        </w:tc>
        <w:tc>
          <w:tcPr>
            <w:tcW w:w="184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67,94</w:t>
            </w:r>
          </w:p>
        </w:tc>
        <w:tc>
          <w:tcPr>
            <w:tcW w:w="1417"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100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1366,21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1887,58</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2024</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5</w:t>
            </w:r>
          </w:p>
        </w:tc>
        <w:tc>
          <w:tcPr>
            <w:tcW w:w="417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rPr>
                <w:color w:val="000000"/>
                <w:sz w:val="20"/>
                <w:szCs w:val="20"/>
              </w:rPr>
            </w:pPr>
            <w:r w:rsidRPr="0049480F">
              <w:rPr>
                <w:color w:val="000000"/>
                <w:sz w:val="20"/>
                <w:szCs w:val="20"/>
              </w:rPr>
              <w:t>Теплотрасса от Уз.вр.ф200 до Гараж №45, 46, 47</w:t>
            </w:r>
          </w:p>
        </w:tc>
        <w:tc>
          <w:tcPr>
            <w:tcW w:w="184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36,44</w:t>
            </w:r>
          </w:p>
        </w:tc>
        <w:tc>
          <w:tcPr>
            <w:tcW w:w="1417"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1044,15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DDEBF7"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1131,40</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2024</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6</w:t>
            </w:r>
          </w:p>
        </w:tc>
        <w:tc>
          <w:tcPr>
            <w:tcW w:w="417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rPr>
                <w:color w:val="000000"/>
                <w:sz w:val="20"/>
                <w:szCs w:val="20"/>
              </w:rPr>
            </w:pPr>
            <w:r w:rsidRPr="0049480F">
              <w:rPr>
                <w:color w:val="000000"/>
                <w:sz w:val="20"/>
                <w:szCs w:val="20"/>
              </w:rPr>
              <w:t>Теплотрасса от ПТК-85 до ПТК-82</w:t>
            </w:r>
          </w:p>
        </w:tc>
        <w:tc>
          <w:tcPr>
            <w:tcW w:w="184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64,3</w:t>
            </w:r>
          </w:p>
        </w:tc>
        <w:tc>
          <w:tcPr>
            <w:tcW w:w="1417"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1894,65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3053,56</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2025</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7</w:t>
            </w:r>
          </w:p>
        </w:tc>
        <w:tc>
          <w:tcPr>
            <w:tcW w:w="417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rPr>
                <w:color w:val="000000"/>
                <w:sz w:val="20"/>
                <w:szCs w:val="20"/>
              </w:rPr>
            </w:pPr>
            <w:r w:rsidRPr="0049480F">
              <w:rPr>
                <w:color w:val="000000"/>
                <w:sz w:val="20"/>
                <w:szCs w:val="20"/>
              </w:rPr>
              <w:t>Теплотрасса от ПТК-81 до МКД</w:t>
            </w:r>
          </w:p>
        </w:tc>
        <w:tc>
          <w:tcPr>
            <w:tcW w:w="184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9,86</w:t>
            </w:r>
          </w:p>
        </w:tc>
        <w:tc>
          <w:tcPr>
            <w:tcW w:w="1417"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80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1228,21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DDEBF7"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187,12</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2025</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8</w:t>
            </w:r>
          </w:p>
        </w:tc>
        <w:tc>
          <w:tcPr>
            <w:tcW w:w="417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rPr>
                <w:color w:val="000000"/>
                <w:sz w:val="20"/>
                <w:szCs w:val="20"/>
              </w:rPr>
            </w:pPr>
            <w:r w:rsidRPr="0049480F">
              <w:rPr>
                <w:color w:val="000000"/>
                <w:sz w:val="20"/>
                <w:szCs w:val="20"/>
              </w:rPr>
              <w:t>Теплотрасса от ПТК-82 до МКД</w:t>
            </w:r>
          </w:p>
        </w:tc>
        <w:tc>
          <w:tcPr>
            <w:tcW w:w="184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10,72</w:t>
            </w:r>
          </w:p>
        </w:tc>
        <w:tc>
          <w:tcPr>
            <w:tcW w:w="1417"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100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1366,21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965,10</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2025</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9</w:t>
            </w:r>
          </w:p>
        </w:tc>
        <w:tc>
          <w:tcPr>
            <w:tcW w:w="417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rPr>
                <w:color w:val="000000"/>
                <w:sz w:val="20"/>
                <w:szCs w:val="20"/>
              </w:rPr>
            </w:pPr>
            <w:r w:rsidRPr="0049480F">
              <w:rPr>
                <w:color w:val="000000"/>
                <w:sz w:val="20"/>
                <w:szCs w:val="20"/>
              </w:rPr>
              <w:t>Теплотрасса от ПТК-82 до ПТК-81</w:t>
            </w:r>
          </w:p>
        </w:tc>
        <w:tc>
          <w:tcPr>
            <w:tcW w:w="184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29,67</w:t>
            </w:r>
          </w:p>
        </w:tc>
        <w:tc>
          <w:tcPr>
            <w:tcW w:w="1417"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1894,65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DDEBF7"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2279,33</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2025</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10</w:t>
            </w:r>
          </w:p>
        </w:tc>
        <w:tc>
          <w:tcPr>
            <w:tcW w:w="417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rPr>
                <w:color w:val="000000"/>
                <w:sz w:val="20"/>
                <w:szCs w:val="20"/>
              </w:rPr>
            </w:pPr>
            <w:r w:rsidRPr="0049480F">
              <w:rPr>
                <w:color w:val="000000"/>
                <w:sz w:val="20"/>
                <w:szCs w:val="20"/>
              </w:rPr>
              <w:t>Теплотрасса от ТК10а-1а до ПТК-77</w:t>
            </w:r>
          </w:p>
        </w:tc>
        <w:tc>
          <w:tcPr>
            <w:tcW w:w="184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30,77</w:t>
            </w:r>
          </w:p>
        </w:tc>
        <w:tc>
          <w:tcPr>
            <w:tcW w:w="1417"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1894,65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2303,92</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2025</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11</w:t>
            </w:r>
          </w:p>
        </w:tc>
        <w:tc>
          <w:tcPr>
            <w:tcW w:w="417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rPr>
                <w:color w:val="000000"/>
                <w:sz w:val="20"/>
                <w:szCs w:val="20"/>
              </w:rPr>
            </w:pPr>
            <w:r w:rsidRPr="0049480F">
              <w:rPr>
                <w:color w:val="000000"/>
                <w:sz w:val="20"/>
                <w:szCs w:val="20"/>
              </w:rPr>
              <w:t>Теплотрасса от ПТК-77 до МКД</w:t>
            </w:r>
          </w:p>
        </w:tc>
        <w:tc>
          <w:tcPr>
            <w:tcW w:w="184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9</w:t>
            </w:r>
          </w:p>
        </w:tc>
        <w:tc>
          <w:tcPr>
            <w:tcW w:w="1417"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100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1366,21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DDEBF7"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199,59</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2025</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12</w:t>
            </w:r>
          </w:p>
        </w:tc>
        <w:tc>
          <w:tcPr>
            <w:tcW w:w="417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rPr>
                <w:color w:val="000000"/>
                <w:sz w:val="20"/>
                <w:szCs w:val="20"/>
              </w:rPr>
            </w:pPr>
            <w:r w:rsidRPr="0049480F">
              <w:rPr>
                <w:color w:val="000000"/>
                <w:sz w:val="20"/>
                <w:szCs w:val="20"/>
              </w:rPr>
              <w:t>Теплотрасса от ПТК-77 до ПТК-78</w:t>
            </w:r>
          </w:p>
        </w:tc>
        <w:tc>
          <w:tcPr>
            <w:tcW w:w="184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144,27</w:t>
            </w:r>
          </w:p>
        </w:tc>
        <w:tc>
          <w:tcPr>
            <w:tcW w:w="1417"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1894,65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4841,47</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2025</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13</w:t>
            </w:r>
          </w:p>
        </w:tc>
        <w:tc>
          <w:tcPr>
            <w:tcW w:w="417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rPr>
                <w:color w:val="000000"/>
                <w:sz w:val="20"/>
                <w:szCs w:val="20"/>
              </w:rPr>
            </w:pPr>
            <w:r w:rsidRPr="0049480F">
              <w:rPr>
                <w:color w:val="000000"/>
                <w:sz w:val="20"/>
                <w:szCs w:val="20"/>
              </w:rPr>
              <w:t>Теплотрасса от ПТК-78 до МКД</w:t>
            </w:r>
          </w:p>
        </w:tc>
        <w:tc>
          <w:tcPr>
            <w:tcW w:w="184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27,93</w:t>
            </w:r>
          </w:p>
        </w:tc>
        <w:tc>
          <w:tcPr>
            <w:tcW w:w="1417"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80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1228,21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DDEBF7" w:fill="FFFFFF"/>
            <w:noWrap/>
            <w:vAlign w:val="center"/>
            <w:hideMark/>
          </w:tcPr>
          <w:p w:rsidR="00E76CCD" w:rsidRPr="0049480F" w:rsidRDefault="00E76CCD" w:rsidP="0049480F">
            <w:pPr>
              <w:jc w:val="center"/>
              <w:rPr>
                <w:color w:val="000000"/>
                <w:sz w:val="20"/>
                <w:szCs w:val="20"/>
              </w:rPr>
            </w:pPr>
            <w:r w:rsidRPr="0049480F">
              <w:rPr>
                <w:color w:val="000000"/>
                <w:sz w:val="20"/>
                <w:szCs w:val="20"/>
              </w:rPr>
              <w:t>449,01</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2025</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14</w:t>
            </w:r>
          </w:p>
        </w:tc>
        <w:tc>
          <w:tcPr>
            <w:tcW w:w="417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rPr>
                <w:color w:val="000000"/>
                <w:sz w:val="20"/>
                <w:szCs w:val="20"/>
              </w:rPr>
            </w:pPr>
            <w:r w:rsidRPr="0049480F">
              <w:rPr>
                <w:color w:val="000000"/>
                <w:sz w:val="20"/>
                <w:szCs w:val="20"/>
              </w:rPr>
              <w:t>Теплотрасса от ПТК-78 до ПТК-79</w:t>
            </w:r>
          </w:p>
        </w:tc>
        <w:tc>
          <w:tcPr>
            <w:tcW w:w="184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69,68</w:t>
            </w:r>
          </w:p>
        </w:tc>
        <w:tc>
          <w:tcPr>
            <w:tcW w:w="1417"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1894,65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3173,84</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2025</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15</w:t>
            </w:r>
          </w:p>
        </w:tc>
        <w:tc>
          <w:tcPr>
            <w:tcW w:w="417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rPr>
                <w:color w:val="000000"/>
                <w:sz w:val="20"/>
                <w:szCs w:val="20"/>
              </w:rPr>
            </w:pPr>
            <w:r w:rsidRPr="0049480F">
              <w:rPr>
                <w:color w:val="000000"/>
                <w:sz w:val="20"/>
                <w:szCs w:val="20"/>
              </w:rPr>
              <w:t>Теплотрасса от ПТК-18 до МКД</w:t>
            </w:r>
          </w:p>
        </w:tc>
        <w:tc>
          <w:tcPr>
            <w:tcW w:w="184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9,49</w:t>
            </w:r>
          </w:p>
        </w:tc>
        <w:tc>
          <w:tcPr>
            <w:tcW w:w="1417"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80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1228,21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DDEBF7"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181,76</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2025</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16</w:t>
            </w:r>
          </w:p>
        </w:tc>
        <w:tc>
          <w:tcPr>
            <w:tcW w:w="417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rPr>
                <w:color w:val="000000"/>
                <w:sz w:val="20"/>
                <w:szCs w:val="20"/>
              </w:rPr>
            </w:pPr>
            <w:r w:rsidRPr="0049480F">
              <w:rPr>
                <w:color w:val="000000"/>
                <w:sz w:val="20"/>
                <w:szCs w:val="20"/>
              </w:rPr>
              <w:t>Теплотрасса от ПТК-18 до МКД</w:t>
            </w:r>
          </w:p>
        </w:tc>
        <w:tc>
          <w:tcPr>
            <w:tcW w:w="184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34,1</w:t>
            </w:r>
          </w:p>
        </w:tc>
        <w:tc>
          <w:tcPr>
            <w:tcW w:w="1417"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80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1228,21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538,43</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2025</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17</w:t>
            </w:r>
          </w:p>
        </w:tc>
        <w:tc>
          <w:tcPr>
            <w:tcW w:w="417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rPr>
                <w:color w:val="000000"/>
                <w:sz w:val="20"/>
                <w:szCs w:val="20"/>
              </w:rPr>
            </w:pPr>
            <w:r w:rsidRPr="0049480F">
              <w:rPr>
                <w:color w:val="000000"/>
                <w:sz w:val="20"/>
                <w:szCs w:val="20"/>
              </w:rPr>
              <w:t>Теплотрасса от ПТК-81 до МКД</w:t>
            </w:r>
          </w:p>
        </w:tc>
        <w:tc>
          <w:tcPr>
            <w:tcW w:w="184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39,86</w:t>
            </w:r>
          </w:p>
        </w:tc>
        <w:tc>
          <w:tcPr>
            <w:tcW w:w="1417"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100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1366,21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DDEBF7"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1434,88</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2025</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18</w:t>
            </w:r>
          </w:p>
        </w:tc>
        <w:tc>
          <w:tcPr>
            <w:tcW w:w="417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rPr>
                <w:color w:val="000000"/>
                <w:sz w:val="20"/>
                <w:szCs w:val="20"/>
              </w:rPr>
            </w:pPr>
            <w:r w:rsidRPr="0049480F">
              <w:rPr>
                <w:color w:val="000000"/>
                <w:sz w:val="20"/>
                <w:szCs w:val="20"/>
              </w:rPr>
              <w:t>Теплотрасса от ПТК-79 до ПТК-18</w:t>
            </w:r>
          </w:p>
        </w:tc>
        <w:tc>
          <w:tcPr>
            <w:tcW w:w="184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30,25</w:t>
            </w:r>
          </w:p>
        </w:tc>
        <w:tc>
          <w:tcPr>
            <w:tcW w:w="1417"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1894,65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2292,29</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2025</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19</w:t>
            </w:r>
          </w:p>
        </w:tc>
        <w:tc>
          <w:tcPr>
            <w:tcW w:w="417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rPr>
                <w:color w:val="000000"/>
                <w:sz w:val="20"/>
                <w:szCs w:val="20"/>
              </w:rPr>
            </w:pPr>
            <w:r w:rsidRPr="0049480F">
              <w:rPr>
                <w:color w:val="000000"/>
                <w:sz w:val="20"/>
                <w:szCs w:val="20"/>
              </w:rPr>
              <w:t>Теплотрасса от ТК-Авиа2 до территории аэропорта</w:t>
            </w:r>
          </w:p>
        </w:tc>
        <w:tc>
          <w:tcPr>
            <w:tcW w:w="184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37,35</w:t>
            </w:r>
          </w:p>
        </w:tc>
        <w:tc>
          <w:tcPr>
            <w:tcW w:w="1417"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80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1228,21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DDEBF7" w:fill="FFFFFF"/>
            <w:noWrap/>
            <w:vAlign w:val="center"/>
            <w:hideMark/>
          </w:tcPr>
          <w:p w:rsidR="00E76CCD" w:rsidRPr="0049480F" w:rsidRDefault="00E76CCD" w:rsidP="0049480F">
            <w:pPr>
              <w:jc w:val="center"/>
              <w:rPr>
                <w:color w:val="000000"/>
                <w:sz w:val="20"/>
                <w:szCs w:val="20"/>
              </w:rPr>
            </w:pPr>
            <w:r w:rsidRPr="0049480F">
              <w:rPr>
                <w:color w:val="000000"/>
                <w:sz w:val="20"/>
                <w:szCs w:val="20"/>
              </w:rPr>
              <w:t>585,53</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2027</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20</w:t>
            </w:r>
          </w:p>
        </w:tc>
        <w:tc>
          <w:tcPr>
            <w:tcW w:w="417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rPr>
                <w:color w:val="000000"/>
                <w:sz w:val="20"/>
                <w:szCs w:val="20"/>
              </w:rPr>
            </w:pPr>
            <w:r w:rsidRPr="0049480F">
              <w:rPr>
                <w:color w:val="000000"/>
                <w:sz w:val="20"/>
                <w:szCs w:val="20"/>
              </w:rPr>
              <w:t>Теплотрасса от ПТК-68 до Гостиница с помещениями для ра</w:t>
            </w:r>
          </w:p>
        </w:tc>
        <w:tc>
          <w:tcPr>
            <w:tcW w:w="184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49,72</w:t>
            </w:r>
          </w:p>
        </w:tc>
        <w:tc>
          <w:tcPr>
            <w:tcW w:w="1417"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1894,65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2727,59</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2027</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21</w:t>
            </w:r>
          </w:p>
        </w:tc>
        <w:tc>
          <w:tcPr>
            <w:tcW w:w="417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rPr>
                <w:color w:val="000000"/>
                <w:sz w:val="20"/>
                <w:szCs w:val="20"/>
              </w:rPr>
            </w:pPr>
            <w:r w:rsidRPr="0049480F">
              <w:rPr>
                <w:color w:val="000000"/>
                <w:sz w:val="20"/>
                <w:szCs w:val="20"/>
              </w:rPr>
              <w:t>Теплотрасса от ТК-Авиа2 до ПТК-68</w:t>
            </w:r>
          </w:p>
        </w:tc>
        <w:tc>
          <w:tcPr>
            <w:tcW w:w="184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28,39</w:t>
            </w:r>
          </w:p>
        </w:tc>
        <w:tc>
          <w:tcPr>
            <w:tcW w:w="1417"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1894,65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DDEBF7"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2250,71</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2024</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22</w:t>
            </w:r>
          </w:p>
        </w:tc>
        <w:tc>
          <w:tcPr>
            <w:tcW w:w="417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rPr>
                <w:color w:val="000000"/>
                <w:sz w:val="20"/>
                <w:szCs w:val="20"/>
              </w:rPr>
            </w:pPr>
            <w:r w:rsidRPr="0049480F">
              <w:rPr>
                <w:color w:val="000000"/>
                <w:sz w:val="20"/>
                <w:szCs w:val="20"/>
              </w:rPr>
              <w:t>Теплотрасса от ПТК-68 до АЗС для легкового автотранспор</w:t>
            </w:r>
          </w:p>
        </w:tc>
        <w:tc>
          <w:tcPr>
            <w:tcW w:w="184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54,06</w:t>
            </w:r>
          </w:p>
        </w:tc>
        <w:tc>
          <w:tcPr>
            <w:tcW w:w="1417"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25</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1044,15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1348,50</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2024</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23</w:t>
            </w:r>
          </w:p>
        </w:tc>
        <w:tc>
          <w:tcPr>
            <w:tcW w:w="417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rPr>
                <w:color w:val="000000"/>
                <w:sz w:val="20"/>
                <w:szCs w:val="20"/>
              </w:rPr>
            </w:pPr>
            <w:r w:rsidRPr="0049480F">
              <w:rPr>
                <w:color w:val="000000"/>
                <w:sz w:val="20"/>
                <w:szCs w:val="20"/>
              </w:rPr>
              <w:t>Теплотрасса от ТК-АБК Шлюмб. до Автомойка</w:t>
            </w:r>
          </w:p>
        </w:tc>
        <w:tc>
          <w:tcPr>
            <w:tcW w:w="184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30,34</w:t>
            </w:r>
          </w:p>
        </w:tc>
        <w:tc>
          <w:tcPr>
            <w:tcW w:w="1417"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80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1228,21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DDEBF7" w:fill="FFFFFF"/>
            <w:noWrap/>
            <w:vAlign w:val="center"/>
            <w:hideMark/>
          </w:tcPr>
          <w:p w:rsidR="00E76CCD" w:rsidRPr="0049480F" w:rsidRDefault="00E76CCD" w:rsidP="0049480F">
            <w:pPr>
              <w:jc w:val="center"/>
              <w:rPr>
                <w:color w:val="000000"/>
                <w:sz w:val="20"/>
                <w:szCs w:val="20"/>
              </w:rPr>
            </w:pPr>
            <w:r w:rsidRPr="0049480F">
              <w:rPr>
                <w:color w:val="000000"/>
                <w:sz w:val="20"/>
                <w:szCs w:val="20"/>
              </w:rPr>
              <w:t>483,94</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2024</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24</w:t>
            </w:r>
          </w:p>
        </w:tc>
        <w:tc>
          <w:tcPr>
            <w:tcW w:w="417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rPr>
                <w:color w:val="000000"/>
                <w:sz w:val="20"/>
                <w:szCs w:val="20"/>
              </w:rPr>
            </w:pPr>
            <w:r w:rsidRPr="0049480F">
              <w:rPr>
                <w:color w:val="000000"/>
                <w:sz w:val="20"/>
                <w:szCs w:val="20"/>
              </w:rPr>
              <w:t>Теплотрасса от У-407 до Нежилое помещение</w:t>
            </w:r>
          </w:p>
        </w:tc>
        <w:tc>
          <w:tcPr>
            <w:tcW w:w="184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27,54</w:t>
            </w:r>
          </w:p>
        </w:tc>
        <w:tc>
          <w:tcPr>
            <w:tcW w:w="1417"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1044,15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371,85</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2024</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25</w:t>
            </w:r>
          </w:p>
        </w:tc>
        <w:tc>
          <w:tcPr>
            <w:tcW w:w="417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rPr>
                <w:color w:val="000000"/>
                <w:sz w:val="20"/>
                <w:szCs w:val="20"/>
              </w:rPr>
            </w:pPr>
            <w:r w:rsidRPr="0049480F">
              <w:rPr>
                <w:color w:val="000000"/>
                <w:sz w:val="20"/>
                <w:szCs w:val="20"/>
              </w:rPr>
              <w:t>Теплотрасса от У-гар Сайтбатал до Офисное помещение</w:t>
            </w:r>
          </w:p>
        </w:tc>
        <w:tc>
          <w:tcPr>
            <w:tcW w:w="184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27,35</w:t>
            </w:r>
          </w:p>
        </w:tc>
        <w:tc>
          <w:tcPr>
            <w:tcW w:w="1417"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1044,15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DDEBF7" w:fill="FFFFFF"/>
            <w:noWrap/>
            <w:vAlign w:val="center"/>
            <w:hideMark/>
          </w:tcPr>
          <w:p w:rsidR="00E76CCD" w:rsidRPr="0049480F" w:rsidRDefault="00E76CCD" w:rsidP="0049480F">
            <w:pPr>
              <w:jc w:val="center"/>
              <w:rPr>
                <w:color w:val="000000"/>
                <w:sz w:val="20"/>
                <w:szCs w:val="20"/>
              </w:rPr>
            </w:pPr>
            <w:r w:rsidRPr="0049480F">
              <w:rPr>
                <w:color w:val="000000"/>
                <w:sz w:val="20"/>
                <w:szCs w:val="20"/>
              </w:rPr>
              <w:t>369,51</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2024</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26</w:t>
            </w:r>
          </w:p>
        </w:tc>
        <w:tc>
          <w:tcPr>
            <w:tcW w:w="417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rPr>
                <w:color w:val="000000"/>
                <w:sz w:val="20"/>
                <w:szCs w:val="20"/>
              </w:rPr>
            </w:pPr>
            <w:r w:rsidRPr="0049480F">
              <w:rPr>
                <w:color w:val="000000"/>
                <w:sz w:val="20"/>
                <w:szCs w:val="20"/>
              </w:rPr>
              <w:t>Теплотрасса от МК5-14Мир до ПТК-90</w:t>
            </w:r>
          </w:p>
        </w:tc>
        <w:tc>
          <w:tcPr>
            <w:tcW w:w="184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58,21</w:t>
            </w:r>
          </w:p>
        </w:tc>
        <w:tc>
          <w:tcPr>
            <w:tcW w:w="1417"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100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1366,21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1730,72</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2024</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27</w:t>
            </w:r>
          </w:p>
        </w:tc>
        <w:tc>
          <w:tcPr>
            <w:tcW w:w="417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rPr>
                <w:color w:val="000000"/>
                <w:sz w:val="20"/>
                <w:szCs w:val="20"/>
              </w:rPr>
            </w:pPr>
            <w:r w:rsidRPr="0049480F">
              <w:rPr>
                <w:color w:val="000000"/>
                <w:sz w:val="20"/>
                <w:szCs w:val="20"/>
              </w:rPr>
              <w:t xml:space="preserve">Теплотрасса от ПТК-90 до деловое управление </w:t>
            </w:r>
          </w:p>
        </w:tc>
        <w:tc>
          <w:tcPr>
            <w:tcW w:w="184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50,59</w:t>
            </w:r>
          </w:p>
        </w:tc>
        <w:tc>
          <w:tcPr>
            <w:tcW w:w="1417"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80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1228,21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DDEBF7"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1474,10</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2024</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28</w:t>
            </w:r>
          </w:p>
        </w:tc>
        <w:tc>
          <w:tcPr>
            <w:tcW w:w="417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rPr>
                <w:color w:val="000000"/>
                <w:sz w:val="20"/>
                <w:szCs w:val="20"/>
              </w:rPr>
            </w:pPr>
            <w:r w:rsidRPr="0049480F">
              <w:rPr>
                <w:color w:val="000000"/>
                <w:sz w:val="20"/>
                <w:szCs w:val="20"/>
              </w:rPr>
              <w:t>Теплотрасса от ТК5-д-сад до Детский сад на 320 мест</w:t>
            </w:r>
          </w:p>
        </w:tc>
        <w:tc>
          <w:tcPr>
            <w:tcW w:w="184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25</w:t>
            </w:r>
          </w:p>
        </w:tc>
        <w:tc>
          <w:tcPr>
            <w:tcW w:w="1417"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100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1366,21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1195,32</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2025</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29</w:t>
            </w:r>
          </w:p>
        </w:tc>
        <w:tc>
          <w:tcPr>
            <w:tcW w:w="417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rPr>
                <w:color w:val="000000"/>
                <w:sz w:val="20"/>
                <w:szCs w:val="20"/>
              </w:rPr>
            </w:pPr>
            <w:r w:rsidRPr="0049480F">
              <w:rPr>
                <w:color w:val="000000"/>
                <w:sz w:val="20"/>
                <w:szCs w:val="20"/>
              </w:rPr>
              <w:t>Теплотрасса от ПТК-23 до Спортивное сооружение на терри</w:t>
            </w:r>
          </w:p>
        </w:tc>
        <w:tc>
          <w:tcPr>
            <w:tcW w:w="184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14,56</w:t>
            </w:r>
          </w:p>
        </w:tc>
        <w:tc>
          <w:tcPr>
            <w:tcW w:w="1417"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80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1228,21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DDEBF7"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255,24</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2024</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30</w:t>
            </w:r>
          </w:p>
        </w:tc>
        <w:tc>
          <w:tcPr>
            <w:tcW w:w="417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rPr>
                <w:color w:val="000000"/>
                <w:sz w:val="20"/>
                <w:szCs w:val="20"/>
              </w:rPr>
            </w:pPr>
            <w:r w:rsidRPr="0049480F">
              <w:rPr>
                <w:color w:val="000000"/>
                <w:sz w:val="20"/>
                <w:szCs w:val="20"/>
              </w:rPr>
              <w:t>Теплотрасса от ПТК-86 до ПТК-85</w:t>
            </w:r>
          </w:p>
        </w:tc>
        <w:tc>
          <w:tcPr>
            <w:tcW w:w="184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29,37</w:t>
            </w:r>
          </w:p>
        </w:tc>
        <w:tc>
          <w:tcPr>
            <w:tcW w:w="1417"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3166,72</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3072,62</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2025</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31</w:t>
            </w:r>
          </w:p>
        </w:tc>
        <w:tc>
          <w:tcPr>
            <w:tcW w:w="417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rPr>
                <w:color w:val="000000"/>
                <w:sz w:val="20"/>
                <w:szCs w:val="20"/>
              </w:rPr>
            </w:pPr>
            <w:r w:rsidRPr="0049480F">
              <w:rPr>
                <w:color w:val="000000"/>
                <w:sz w:val="20"/>
                <w:szCs w:val="20"/>
              </w:rPr>
              <w:t>Теплотрасса от ПТК-86 до МКД</w:t>
            </w:r>
          </w:p>
        </w:tc>
        <w:tc>
          <w:tcPr>
            <w:tcW w:w="184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8,91</w:t>
            </w:r>
          </w:p>
        </w:tc>
        <w:tc>
          <w:tcPr>
            <w:tcW w:w="1417"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100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1366,21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DDEBF7" w:fill="FFFFFF"/>
            <w:noWrap/>
            <w:vAlign w:val="center"/>
            <w:hideMark/>
          </w:tcPr>
          <w:p w:rsidR="00E76CCD" w:rsidRPr="0049480F" w:rsidRDefault="00E76CCD" w:rsidP="0049480F">
            <w:pPr>
              <w:jc w:val="center"/>
              <w:rPr>
                <w:color w:val="000000"/>
                <w:sz w:val="20"/>
                <w:szCs w:val="20"/>
              </w:rPr>
            </w:pPr>
            <w:r w:rsidRPr="0049480F">
              <w:rPr>
                <w:color w:val="000000"/>
                <w:sz w:val="20"/>
                <w:szCs w:val="20"/>
              </w:rPr>
              <w:t>567,03</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2025</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32</w:t>
            </w:r>
          </w:p>
        </w:tc>
        <w:tc>
          <w:tcPr>
            <w:tcW w:w="417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rPr>
                <w:color w:val="000000"/>
                <w:sz w:val="20"/>
                <w:szCs w:val="20"/>
              </w:rPr>
            </w:pPr>
            <w:r w:rsidRPr="0049480F">
              <w:rPr>
                <w:color w:val="000000"/>
                <w:sz w:val="20"/>
                <w:szCs w:val="20"/>
              </w:rPr>
              <w:t>Теплотрасса от ТК-НЮЭС до ПТК-86</w:t>
            </w:r>
          </w:p>
        </w:tc>
        <w:tc>
          <w:tcPr>
            <w:tcW w:w="184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83,92</w:t>
            </w:r>
          </w:p>
        </w:tc>
        <w:tc>
          <w:tcPr>
            <w:tcW w:w="1417"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1894,65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3492,21</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2025</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33</w:t>
            </w:r>
          </w:p>
        </w:tc>
        <w:tc>
          <w:tcPr>
            <w:tcW w:w="417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rPr>
                <w:color w:val="000000"/>
                <w:sz w:val="20"/>
                <w:szCs w:val="20"/>
              </w:rPr>
            </w:pPr>
            <w:r w:rsidRPr="0049480F">
              <w:rPr>
                <w:color w:val="000000"/>
                <w:sz w:val="20"/>
                <w:szCs w:val="20"/>
              </w:rPr>
              <w:t>Теплотрасса от ПТК-75 до МКД 9</w:t>
            </w:r>
          </w:p>
        </w:tc>
        <w:tc>
          <w:tcPr>
            <w:tcW w:w="184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8,02</w:t>
            </w:r>
          </w:p>
        </w:tc>
        <w:tc>
          <w:tcPr>
            <w:tcW w:w="1417"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80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1228,21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DDEBF7"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160,45</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2025</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34</w:t>
            </w:r>
          </w:p>
        </w:tc>
        <w:tc>
          <w:tcPr>
            <w:tcW w:w="417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rPr>
                <w:color w:val="000000"/>
                <w:sz w:val="20"/>
                <w:szCs w:val="20"/>
              </w:rPr>
            </w:pPr>
            <w:r w:rsidRPr="0049480F">
              <w:rPr>
                <w:color w:val="000000"/>
                <w:sz w:val="20"/>
                <w:szCs w:val="20"/>
              </w:rPr>
              <w:t>Теплотрасса от ТК7-19 до Торгово-офисное здание. админи</w:t>
            </w:r>
          </w:p>
        </w:tc>
        <w:tc>
          <w:tcPr>
            <w:tcW w:w="184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39,53</w:t>
            </w:r>
          </w:p>
        </w:tc>
        <w:tc>
          <w:tcPr>
            <w:tcW w:w="1417"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80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1228,21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617,13</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2024</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35</w:t>
            </w:r>
          </w:p>
        </w:tc>
        <w:tc>
          <w:tcPr>
            <w:tcW w:w="417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rPr>
                <w:color w:val="000000"/>
                <w:sz w:val="20"/>
                <w:szCs w:val="20"/>
              </w:rPr>
            </w:pPr>
            <w:r w:rsidRPr="0049480F">
              <w:rPr>
                <w:color w:val="000000"/>
                <w:sz w:val="20"/>
                <w:szCs w:val="20"/>
              </w:rPr>
              <w:t>Теплотрасса от ТК8-Ст.аэр.-1 до ПТК-30</w:t>
            </w:r>
          </w:p>
        </w:tc>
        <w:tc>
          <w:tcPr>
            <w:tcW w:w="184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107,13</w:t>
            </w:r>
          </w:p>
        </w:tc>
        <w:tc>
          <w:tcPr>
            <w:tcW w:w="1417"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1894,65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DDEBF7" w:fill="FFFFFF"/>
            <w:noWrap/>
            <w:vAlign w:val="center"/>
            <w:hideMark/>
          </w:tcPr>
          <w:p w:rsidR="00E76CCD" w:rsidRPr="0049480F" w:rsidRDefault="00E76CCD" w:rsidP="0049480F">
            <w:pPr>
              <w:jc w:val="center"/>
              <w:rPr>
                <w:color w:val="000000"/>
                <w:sz w:val="20"/>
                <w:szCs w:val="20"/>
              </w:rPr>
            </w:pPr>
            <w:r w:rsidRPr="0049480F">
              <w:rPr>
                <w:color w:val="000000"/>
                <w:sz w:val="20"/>
                <w:szCs w:val="20"/>
              </w:rPr>
              <w:t>4011,12</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2026</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36</w:t>
            </w:r>
          </w:p>
        </w:tc>
        <w:tc>
          <w:tcPr>
            <w:tcW w:w="417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rPr>
                <w:color w:val="000000"/>
                <w:sz w:val="20"/>
                <w:szCs w:val="20"/>
              </w:rPr>
            </w:pPr>
            <w:r w:rsidRPr="0049480F">
              <w:rPr>
                <w:color w:val="000000"/>
                <w:sz w:val="20"/>
                <w:szCs w:val="20"/>
              </w:rPr>
              <w:t>Теплотрасса от ТК8а-45 до МКД</w:t>
            </w:r>
          </w:p>
        </w:tc>
        <w:tc>
          <w:tcPr>
            <w:tcW w:w="184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22,64</w:t>
            </w:r>
          </w:p>
        </w:tc>
        <w:tc>
          <w:tcPr>
            <w:tcW w:w="1417"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70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1137,39</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342,59</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2025</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37</w:t>
            </w:r>
          </w:p>
        </w:tc>
        <w:tc>
          <w:tcPr>
            <w:tcW w:w="417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rPr>
                <w:color w:val="000000"/>
                <w:sz w:val="20"/>
                <w:szCs w:val="20"/>
              </w:rPr>
            </w:pPr>
            <w:r w:rsidRPr="0049480F">
              <w:rPr>
                <w:color w:val="000000"/>
                <w:sz w:val="20"/>
                <w:szCs w:val="20"/>
              </w:rPr>
              <w:t>Теплотрасса от У-ГСМ до ПТК-69</w:t>
            </w:r>
          </w:p>
        </w:tc>
        <w:tc>
          <w:tcPr>
            <w:tcW w:w="184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61,39</w:t>
            </w:r>
          </w:p>
        </w:tc>
        <w:tc>
          <w:tcPr>
            <w:tcW w:w="1417"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3166,72</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DDEBF7" w:fill="FFFFFF"/>
            <w:noWrap/>
            <w:vAlign w:val="center"/>
            <w:hideMark/>
          </w:tcPr>
          <w:p w:rsidR="00E76CCD" w:rsidRPr="0049480F" w:rsidRDefault="00E76CCD" w:rsidP="0049480F">
            <w:pPr>
              <w:jc w:val="center"/>
              <w:rPr>
                <w:color w:val="000000"/>
                <w:sz w:val="20"/>
                <w:szCs w:val="20"/>
              </w:rPr>
            </w:pPr>
            <w:r w:rsidRPr="0049480F">
              <w:rPr>
                <w:color w:val="000000"/>
                <w:sz w:val="20"/>
                <w:szCs w:val="20"/>
              </w:rPr>
              <w:t>4269,14</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2025</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38</w:t>
            </w:r>
          </w:p>
        </w:tc>
        <w:tc>
          <w:tcPr>
            <w:tcW w:w="417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rPr>
                <w:color w:val="000000"/>
                <w:sz w:val="20"/>
                <w:szCs w:val="20"/>
              </w:rPr>
            </w:pPr>
            <w:r w:rsidRPr="0049480F">
              <w:rPr>
                <w:color w:val="000000"/>
                <w:sz w:val="20"/>
                <w:szCs w:val="20"/>
              </w:rPr>
              <w:t>Теплотрасса от ПТК-69 до Многофункциональный спортивный</w:t>
            </w:r>
          </w:p>
        </w:tc>
        <w:tc>
          <w:tcPr>
            <w:tcW w:w="184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31,96</w:t>
            </w:r>
          </w:p>
        </w:tc>
        <w:tc>
          <w:tcPr>
            <w:tcW w:w="1417"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1894,65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2330,52</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2025</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39</w:t>
            </w:r>
          </w:p>
        </w:tc>
        <w:tc>
          <w:tcPr>
            <w:tcW w:w="417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rPr>
                <w:color w:val="000000"/>
                <w:sz w:val="20"/>
                <w:szCs w:val="20"/>
              </w:rPr>
            </w:pPr>
            <w:r w:rsidRPr="0049480F">
              <w:rPr>
                <w:color w:val="000000"/>
                <w:sz w:val="20"/>
                <w:szCs w:val="20"/>
              </w:rPr>
              <w:t xml:space="preserve">Теплотрасса от ПТК-69 до Бизнес центр </w:t>
            </w:r>
          </w:p>
        </w:tc>
        <w:tc>
          <w:tcPr>
            <w:tcW w:w="184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107,85</w:t>
            </w:r>
          </w:p>
        </w:tc>
        <w:tc>
          <w:tcPr>
            <w:tcW w:w="1417"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1894,65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DDEBF7" w:fill="FFFFFF"/>
            <w:noWrap/>
            <w:vAlign w:val="center"/>
            <w:hideMark/>
          </w:tcPr>
          <w:p w:rsidR="00E76CCD" w:rsidRPr="0049480F" w:rsidRDefault="00E76CCD" w:rsidP="0049480F">
            <w:pPr>
              <w:jc w:val="center"/>
              <w:rPr>
                <w:color w:val="000000"/>
                <w:sz w:val="20"/>
                <w:szCs w:val="20"/>
              </w:rPr>
            </w:pPr>
            <w:r w:rsidRPr="0049480F">
              <w:rPr>
                <w:color w:val="000000"/>
                <w:sz w:val="20"/>
                <w:szCs w:val="20"/>
              </w:rPr>
              <w:t>4027,22</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2025</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40</w:t>
            </w:r>
          </w:p>
        </w:tc>
        <w:tc>
          <w:tcPr>
            <w:tcW w:w="417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rPr>
                <w:color w:val="000000"/>
                <w:sz w:val="20"/>
                <w:szCs w:val="20"/>
              </w:rPr>
            </w:pPr>
            <w:r w:rsidRPr="0049480F">
              <w:rPr>
                <w:color w:val="000000"/>
                <w:sz w:val="20"/>
                <w:szCs w:val="20"/>
              </w:rPr>
              <w:t>Теплотрасса от У-маяк1 до Дилерский и сервисный центр</w:t>
            </w:r>
          </w:p>
        </w:tc>
        <w:tc>
          <w:tcPr>
            <w:tcW w:w="184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76,24</w:t>
            </w:r>
          </w:p>
        </w:tc>
        <w:tc>
          <w:tcPr>
            <w:tcW w:w="1417"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1894,65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3320,50</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2024</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41</w:t>
            </w:r>
          </w:p>
        </w:tc>
        <w:tc>
          <w:tcPr>
            <w:tcW w:w="417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rPr>
                <w:color w:val="000000"/>
                <w:sz w:val="20"/>
                <w:szCs w:val="20"/>
              </w:rPr>
            </w:pPr>
            <w:r w:rsidRPr="0049480F">
              <w:rPr>
                <w:color w:val="000000"/>
                <w:sz w:val="20"/>
                <w:szCs w:val="20"/>
              </w:rPr>
              <w:t>Теплотрасса от МК9-17Жил до ПТК-75</w:t>
            </w:r>
          </w:p>
        </w:tc>
        <w:tc>
          <w:tcPr>
            <w:tcW w:w="184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53,5</w:t>
            </w:r>
          </w:p>
        </w:tc>
        <w:tc>
          <w:tcPr>
            <w:tcW w:w="1417"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100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1366,21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DDEBF7"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1654,78</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2025</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42</w:t>
            </w:r>
          </w:p>
        </w:tc>
        <w:tc>
          <w:tcPr>
            <w:tcW w:w="417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rPr>
                <w:color w:val="000000"/>
                <w:sz w:val="20"/>
                <w:szCs w:val="20"/>
              </w:rPr>
            </w:pPr>
            <w:r w:rsidRPr="0049480F">
              <w:rPr>
                <w:color w:val="000000"/>
                <w:sz w:val="20"/>
                <w:szCs w:val="20"/>
              </w:rPr>
              <w:t>Теплотрасса от ПТК-75 до МКД 11</w:t>
            </w:r>
          </w:p>
        </w:tc>
        <w:tc>
          <w:tcPr>
            <w:tcW w:w="184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95,34</w:t>
            </w:r>
          </w:p>
        </w:tc>
        <w:tc>
          <w:tcPr>
            <w:tcW w:w="1417"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80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1228,21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2122,67</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2026</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43</w:t>
            </w:r>
          </w:p>
        </w:tc>
        <w:tc>
          <w:tcPr>
            <w:tcW w:w="417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rPr>
                <w:color w:val="000000"/>
                <w:sz w:val="20"/>
                <w:szCs w:val="20"/>
              </w:rPr>
            </w:pPr>
            <w:r w:rsidRPr="0049480F">
              <w:rPr>
                <w:color w:val="000000"/>
                <w:sz w:val="20"/>
                <w:szCs w:val="20"/>
              </w:rPr>
              <w:t>Теплотрасса от У-914 до ул.Жилая, 10</w:t>
            </w:r>
          </w:p>
        </w:tc>
        <w:tc>
          <w:tcPr>
            <w:tcW w:w="184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31,15</w:t>
            </w:r>
          </w:p>
        </w:tc>
        <w:tc>
          <w:tcPr>
            <w:tcW w:w="1417"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100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1366,21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DDEBF7"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1294,47</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2024</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44</w:t>
            </w:r>
          </w:p>
        </w:tc>
        <w:tc>
          <w:tcPr>
            <w:tcW w:w="417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rPr>
                <w:color w:val="000000"/>
                <w:sz w:val="20"/>
                <w:szCs w:val="20"/>
              </w:rPr>
            </w:pPr>
            <w:r w:rsidRPr="0049480F">
              <w:rPr>
                <w:color w:val="000000"/>
                <w:sz w:val="20"/>
                <w:szCs w:val="20"/>
              </w:rPr>
              <w:t>Теплотрасса от ПТК-30 до ул.Усть-Балыкская, земельный у</w:t>
            </w:r>
          </w:p>
        </w:tc>
        <w:tc>
          <w:tcPr>
            <w:tcW w:w="184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18,54</w:t>
            </w:r>
          </w:p>
        </w:tc>
        <w:tc>
          <w:tcPr>
            <w:tcW w:w="1417"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1894,65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2030,49</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2026</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45</w:t>
            </w:r>
          </w:p>
        </w:tc>
        <w:tc>
          <w:tcPr>
            <w:tcW w:w="417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rPr>
                <w:color w:val="000000"/>
                <w:sz w:val="20"/>
                <w:szCs w:val="20"/>
              </w:rPr>
            </w:pPr>
            <w:r w:rsidRPr="0049480F">
              <w:rPr>
                <w:color w:val="000000"/>
                <w:sz w:val="20"/>
                <w:szCs w:val="20"/>
              </w:rPr>
              <w:t>Теплотрасса от ПТК-30 до Объекты спортивного назначения</w:t>
            </w:r>
          </w:p>
        </w:tc>
        <w:tc>
          <w:tcPr>
            <w:tcW w:w="184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61,28</w:t>
            </w:r>
          </w:p>
        </w:tc>
        <w:tc>
          <w:tcPr>
            <w:tcW w:w="1417"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100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1366,21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DDEBF7"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1780,21</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2028</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46</w:t>
            </w:r>
          </w:p>
        </w:tc>
        <w:tc>
          <w:tcPr>
            <w:tcW w:w="417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rPr>
                <w:color w:val="000000"/>
                <w:sz w:val="20"/>
                <w:szCs w:val="20"/>
              </w:rPr>
            </w:pPr>
            <w:r w:rsidRPr="0049480F">
              <w:rPr>
                <w:color w:val="000000"/>
                <w:sz w:val="20"/>
                <w:szCs w:val="20"/>
              </w:rPr>
              <w:t xml:space="preserve">Теплотрасса от ТК-Авиа1 до многофункциональное здание со </w:t>
            </w:r>
          </w:p>
        </w:tc>
        <w:tc>
          <w:tcPr>
            <w:tcW w:w="184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82,87</w:t>
            </w:r>
          </w:p>
        </w:tc>
        <w:tc>
          <w:tcPr>
            <w:tcW w:w="1417"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100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1366,21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2128,27</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2025</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47</w:t>
            </w:r>
          </w:p>
        </w:tc>
        <w:tc>
          <w:tcPr>
            <w:tcW w:w="417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rPr>
                <w:color w:val="000000"/>
                <w:sz w:val="20"/>
                <w:szCs w:val="20"/>
              </w:rPr>
            </w:pPr>
            <w:r w:rsidRPr="0049480F">
              <w:rPr>
                <w:color w:val="000000"/>
                <w:sz w:val="20"/>
                <w:szCs w:val="20"/>
              </w:rPr>
              <w:t>Теплотрасса от МК10-16Жил до МКД</w:t>
            </w:r>
          </w:p>
        </w:tc>
        <w:tc>
          <w:tcPr>
            <w:tcW w:w="184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28,23</w:t>
            </w:r>
          </w:p>
        </w:tc>
        <w:tc>
          <w:tcPr>
            <w:tcW w:w="1417"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100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1366,21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DDEBF7"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1247,39</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2025</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48</w:t>
            </w:r>
          </w:p>
        </w:tc>
        <w:tc>
          <w:tcPr>
            <w:tcW w:w="417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rPr>
                <w:color w:val="000000"/>
                <w:sz w:val="20"/>
                <w:szCs w:val="20"/>
              </w:rPr>
            </w:pPr>
            <w:r w:rsidRPr="0049480F">
              <w:rPr>
                <w:color w:val="000000"/>
                <w:sz w:val="20"/>
                <w:szCs w:val="20"/>
              </w:rPr>
              <w:t>Теплотрасса от Р-1 до Магазин-кафе строящийся</w:t>
            </w:r>
          </w:p>
        </w:tc>
        <w:tc>
          <w:tcPr>
            <w:tcW w:w="184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87,32</w:t>
            </w:r>
          </w:p>
        </w:tc>
        <w:tc>
          <w:tcPr>
            <w:tcW w:w="1417"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25</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1044,15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1758,31</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2024</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49</w:t>
            </w:r>
          </w:p>
        </w:tc>
        <w:tc>
          <w:tcPr>
            <w:tcW w:w="417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rPr>
                <w:color w:val="000000"/>
                <w:sz w:val="20"/>
                <w:szCs w:val="20"/>
              </w:rPr>
            </w:pPr>
            <w:r w:rsidRPr="0049480F">
              <w:rPr>
                <w:color w:val="000000"/>
                <w:sz w:val="20"/>
                <w:szCs w:val="20"/>
              </w:rPr>
              <w:t>Теплотрасса от МК9А-1Жил до ТК2</w:t>
            </w:r>
          </w:p>
        </w:tc>
        <w:tc>
          <w:tcPr>
            <w:tcW w:w="184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46,15</w:t>
            </w:r>
          </w:p>
        </w:tc>
        <w:tc>
          <w:tcPr>
            <w:tcW w:w="1417"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4255,93</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DDEBF7" w:fill="FFFFFF"/>
            <w:noWrap/>
            <w:vAlign w:val="center"/>
            <w:hideMark/>
          </w:tcPr>
          <w:p w:rsidR="00E76CCD" w:rsidRPr="0049480F" w:rsidRDefault="00E76CCD" w:rsidP="0049480F">
            <w:pPr>
              <w:jc w:val="center"/>
              <w:rPr>
                <w:color w:val="000000"/>
                <w:sz w:val="20"/>
                <w:szCs w:val="20"/>
              </w:rPr>
            </w:pPr>
            <w:r w:rsidRPr="0049480F">
              <w:rPr>
                <w:color w:val="000000"/>
                <w:sz w:val="20"/>
                <w:szCs w:val="20"/>
              </w:rPr>
              <w:t>4928,83</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2026</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50</w:t>
            </w:r>
          </w:p>
        </w:tc>
        <w:tc>
          <w:tcPr>
            <w:tcW w:w="417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rPr>
                <w:color w:val="000000"/>
                <w:sz w:val="20"/>
                <w:szCs w:val="20"/>
              </w:rPr>
            </w:pPr>
            <w:r w:rsidRPr="0049480F">
              <w:rPr>
                <w:color w:val="000000"/>
                <w:sz w:val="20"/>
                <w:szCs w:val="20"/>
              </w:rPr>
              <w:t>Теплотрасса от ТК2 до МКД 2</w:t>
            </w:r>
          </w:p>
        </w:tc>
        <w:tc>
          <w:tcPr>
            <w:tcW w:w="184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8,33</w:t>
            </w:r>
          </w:p>
        </w:tc>
        <w:tc>
          <w:tcPr>
            <w:tcW w:w="1417"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100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1366,21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557,68</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2026</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51</w:t>
            </w:r>
          </w:p>
        </w:tc>
        <w:tc>
          <w:tcPr>
            <w:tcW w:w="417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rPr>
                <w:color w:val="000000"/>
                <w:sz w:val="20"/>
                <w:szCs w:val="20"/>
              </w:rPr>
            </w:pPr>
            <w:r w:rsidRPr="0049480F">
              <w:rPr>
                <w:color w:val="000000"/>
                <w:sz w:val="20"/>
                <w:szCs w:val="20"/>
              </w:rPr>
              <w:t>Теплотрасса от ТК2 до МКД 1</w:t>
            </w:r>
          </w:p>
        </w:tc>
        <w:tc>
          <w:tcPr>
            <w:tcW w:w="184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28,6</w:t>
            </w:r>
          </w:p>
        </w:tc>
        <w:tc>
          <w:tcPr>
            <w:tcW w:w="1417"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100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1366,21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DDEBF7"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1253,36</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2026</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52</w:t>
            </w:r>
          </w:p>
        </w:tc>
        <w:tc>
          <w:tcPr>
            <w:tcW w:w="417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rPr>
                <w:color w:val="000000"/>
                <w:sz w:val="20"/>
                <w:szCs w:val="20"/>
              </w:rPr>
            </w:pPr>
            <w:r w:rsidRPr="0049480F">
              <w:rPr>
                <w:color w:val="000000"/>
                <w:sz w:val="20"/>
                <w:szCs w:val="20"/>
              </w:rPr>
              <w:t>Теплотрасса от ТК2 до ТК3</w:t>
            </w:r>
          </w:p>
        </w:tc>
        <w:tc>
          <w:tcPr>
            <w:tcW w:w="184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43,97</w:t>
            </w:r>
          </w:p>
        </w:tc>
        <w:tc>
          <w:tcPr>
            <w:tcW w:w="1417"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3166,72</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3618,19</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2026</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53</w:t>
            </w:r>
          </w:p>
        </w:tc>
        <w:tc>
          <w:tcPr>
            <w:tcW w:w="417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rPr>
                <w:color w:val="000000"/>
                <w:sz w:val="20"/>
                <w:szCs w:val="20"/>
              </w:rPr>
            </w:pPr>
            <w:r w:rsidRPr="0049480F">
              <w:rPr>
                <w:color w:val="000000"/>
                <w:sz w:val="20"/>
                <w:szCs w:val="20"/>
              </w:rPr>
              <w:t>Теплотрасса от ТК3 до ТК4</w:t>
            </w:r>
          </w:p>
        </w:tc>
        <w:tc>
          <w:tcPr>
            <w:tcW w:w="184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81,42</w:t>
            </w:r>
          </w:p>
        </w:tc>
        <w:tc>
          <w:tcPr>
            <w:tcW w:w="1417"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125</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1669,84</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DDEBF7" w:fill="FFFFFF"/>
            <w:noWrap/>
            <w:vAlign w:val="center"/>
            <w:hideMark/>
          </w:tcPr>
          <w:p w:rsidR="00E76CCD" w:rsidRPr="0049480F" w:rsidRDefault="00E76CCD" w:rsidP="0049480F">
            <w:pPr>
              <w:jc w:val="center"/>
              <w:rPr>
                <w:color w:val="000000"/>
                <w:sz w:val="20"/>
                <w:szCs w:val="20"/>
              </w:rPr>
            </w:pPr>
            <w:r w:rsidRPr="0049480F">
              <w:rPr>
                <w:color w:val="000000"/>
                <w:sz w:val="20"/>
                <w:szCs w:val="20"/>
              </w:rPr>
              <w:t>3111,58</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2026</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54</w:t>
            </w:r>
          </w:p>
        </w:tc>
        <w:tc>
          <w:tcPr>
            <w:tcW w:w="417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rPr>
                <w:color w:val="000000"/>
                <w:sz w:val="20"/>
                <w:szCs w:val="20"/>
              </w:rPr>
            </w:pPr>
            <w:r w:rsidRPr="0049480F">
              <w:rPr>
                <w:color w:val="000000"/>
                <w:sz w:val="20"/>
                <w:szCs w:val="20"/>
              </w:rPr>
              <w:t>Теплотрасса от ТК4 до МКД 4.1</w:t>
            </w:r>
          </w:p>
        </w:tc>
        <w:tc>
          <w:tcPr>
            <w:tcW w:w="184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7,27</w:t>
            </w:r>
          </w:p>
        </w:tc>
        <w:tc>
          <w:tcPr>
            <w:tcW w:w="1417"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100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1366,21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540,59</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2026</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55</w:t>
            </w:r>
          </w:p>
        </w:tc>
        <w:tc>
          <w:tcPr>
            <w:tcW w:w="417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rPr>
                <w:color w:val="000000"/>
                <w:sz w:val="20"/>
                <w:szCs w:val="20"/>
              </w:rPr>
            </w:pPr>
            <w:r w:rsidRPr="0049480F">
              <w:rPr>
                <w:color w:val="000000"/>
                <w:sz w:val="20"/>
                <w:szCs w:val="20"/>
              </w:rPr>
              <w:t>Теплотрасса от ТК4 до МКД 4.2</w:t>
            </w:r>
          </w:p>
        </w:tc>
        <w:tc>
          <w:tcPr>
            <w:tcW w:w="184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96,13</w:t>
            </w:r>
          </w:p>
        </w:tc>
        <w:tc>
          <w:tcPr>
            <w:tcW w:w="1417"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100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1366,21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DDEBF7"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2342,05</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2026</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56</w:t>
            </w:r>
          </w:p>
        </w:tc>
        <w:tc>
          <w:tcPr>
            <w:tcW w:w="417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rPr>
                <w:color w:val="000000"/>
                <w:sz w:val="20"/>
                <w:szCs w:val="20"/>
              </w:rPr>
            </w:pPr>
            <w:r w:rsidRPr="0049480F">
              <w:rPr>
                <w:color w:val="000000"/>
                <w:sz w:val="20"/>
                <w:szCs w:val="20"/>
              </w:rPr>
              <w:t>Теплотрасса от ТК3 до МКД 4.2</w:t>
            </w:r>
          </w:p>
        </w:tc>
        <w:tc>
          <w:tcPr>
            <w:tcW w:w="184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39,04</w:t>
            </w:r>
          </w:p>
        </w:tc>
        <w:tc>
          <w:tcPr>
            <w:tcW w:w="1417"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150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1894,65</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2488,81</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2026</w:t>
            </w:r>
          </w:p>
        </w:tc>
      </w:tr>
      <w:tr w:rsidR="00E76CCD" w:rsidRPr="0049480F" w:rsidTr="00E76CCD">
        <w:trPr>
          <w:trHeight w:val="283"/>
        </w:trPr>
        <w:tc>
          <w:tcPr>
            <w:tcW w:w="503" w:type="dxa"/>
            <w:tcBorders>
              <w:top w:val="nil"/>
              <w:left w:val="single" w:sz="4" w:space="0" w:color="auto"/>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57</w:t>
            </w:r>
          </w:p>
        </w:tc>
        <w:tc>
          <w:tcPr>
            <w:tcW w:w="417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rPr>
                <w:color w:val="000000"/>
                <w:sz w:val="20"/>
                <w:szCs w:val="20"/>
              </w:rPr>
            </w:pPr>
            <w:r w:rsidRPr="0049480F">
              <w:rPr>
                <w:color w:val="000000"/>
                <w:sz w:val="20"/>
                <w:szCs w:val="20"/>
              </w:rPr>
              <w:t>Теплотрасса от ТК3 до Автостоянка</w:t>
            </w:r>
          </w:p>
        </w:tc>
        <w:tc>
          <w:tcPr>
            <w:tcW w:w="184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112,7</w:t>
            </w:r>
          </w:p>
        </w:tc>
        <w:tc>
          <w:tcPr>
            <w:tcW w:w="1417"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100</w:t>
            </w:r>
          </w:p>
        </w:tc>
        <w:tc>
          <w:tcPr>
            <w:tcW w:w="2462" w:type="dxa"/>
            <w:tcBorders>
              <w:top w:val="nil"/>
              <w:left w:val="nil"/>
              <w:bottom w:val="single" w:sz="4" w:space="0" w:color="auto"/>
              <w:right w:val="single" w:sz="4" w:space="0" w:color="auto"/>
            </w:tcBorders>
            <w:shd w:val="clear" w:color="000000" w:fill="FFFFFF"/>
            <w:vAlign w:val="center"/>
            <w:hideMark/>
          </w:tcPr>
          <w:p w:rsidR="00E76CCD" w:rsidRPr="0049480F" w:rsidRDefault="00E76CCD" w:rsidP="0049480F">
            <w:pPr>
              <w:jc w:val="center"/>
              <w:rPr>
                <w:color w:val="000000"/>
                <w:sz w:val="20"/>
                <w:szCs w:val="20"/>
              </w:rPr>
            </w:pPr>
            <w:r w:rsidRPr="0049480F">
              <w:rPr>
                <w:color w:val="000000"/>
                <w:sz w:val="20"/>
                <w:szCs w:val="20"/>
              </w:rPr>
              <w:t>Подземная бесканальная</w:t>
            </w:r>
          </w:p>
        </w:tc>
        <w:tc>
          <w:tcPr>
            <w:tcW w:w="1203"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1366,21</w:t>
            </w:r>
          </w:p>
        </w:tc>
        <w:tc>
          <w:tcPr>
            <w:tcW w:w="1030"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1,18</w:t>
            </w:r>
          </w:p>
        </w:tc>
        <w:tc>
          <w:tcPr>
            <w:tcW w:w="1684" w:type="dxa"/>
            <w:tcBorders>
              <w:top w:val="nil"/>
              <w:left w:val="nil"/>
              <w:bottom w:val="single" w:sz="4" w:space="0" w:color="auto"/>
              <w:right w:val="single" w:sz="4" w:space="0" w:color="auto"/>
            </w:tcBorders>
            <w:shd w:val="clear" w:color="DDEBF7"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2609,18</w:t>
            </w:r>
          </w:p>
        </w:tc>
        <w:tc>
          <w:tcPr>
            <w:tcW w:w="1384" w:type="dxa"/>
            <w:tcBorders>
              <w:top w:val="nil"/>
              <w:left w:val="nil"/>
              <w:bottom w:val="single" w:sz="4" w:space="0" w:color="auto"/>
              <w:right w:val="single" w:sz="4" w:space="0" w:color="auto"/>
            </w:tcBorders>
            <w:shd w:val="clear" w:color="000000" w:fill="FFFFFF"/>
            <w:noWrap/>
            <w:vAlign w:val="center"/>
            <w:hideMark/>
          </w:tcPr>
          <w:p w:rsidR="00E76CCD" w:rsidRPr="0049480F" w:rsidRDefault="00E76CCD" w:rsidP="0049480F">
            <w:pPr>
              <w:jc w:val="center"/>
              <w:rPr>
                <w:color w:val="000000"/>
                <w:sz w:val="20"/>
                <w:szCs w:val="20"/>
              </w:rPr>
            </w:pPr>
            <w:r w:rsidRPr="0049480F">
              <w:rPr>
                <w:color w:val="000000"/>
                <w:sz w:val="20"/>
                <w:szCs w:val="20"/>
              </w:rPr>
              <w:t>2026</w:t>
            </w:r>
          </w:p>
        </w:tc>
      </w:tr>
    </w:tbl>
    <w:p w:rsidR="00EA5ACB" w:rsidRPr="0049480F" w:rsidRDefault="00EA5ACB" w:rsidP="0049480F">
      <w:pPr>
        <w:spacing w:line="360" w:lineRule="auto"/>
        <w:contextualSpacing/>
        <w:jc w:val="both"/>
        <w:rPr>
          <w:rFonts w:eastAsia="Calibri"/>
          <w:b/>
          <w:noProof/>
        </w:rPr>
      </w:pPr>
    </w:p>
    <w:p w:rsidR="007A338E" w:rsidRPr="0049480F" w:rsidRDefault="007A338E" w:rsidP="0049480F">
      <w:pPr>
        <w:spacing w:before="120" w:after="120"/>
        <w:rPr>
          <w:rFonts w:eastAsia="Arial Unicode MS"/>
        </w:rPr>
        <w:sectPr w:rsidR="007A338E" w:rsidRPr="0049480F" w:rsidSect="0058003C">
          <w:pgSz w:w="16840" w:h="11907" w:orient="landscape" w:code="9"/>
          <w:pgMar w:top="1701" w:right="567" w:bottom="567" w:left="567" w:header="510" w:footer="429" w:gutter="0"/>
          <w:cols w:space="708"/>
          <w:docGrid w:linePitch="360"/>
        </w:sectPr>
      </w:pPr>
    </w:p>
    <w:p w:rsidR="001D0B77" w:rsidRPr="0049480F" w:rsidRDefault="001D0B77" w:rsidP="0049480F">
      <w:pPr>
        <w:spacing w:line="360" w:lineRule="auto"/>
        <w:ind w:firstLine="709"/>
        <w:jc w:val="both"/>
        <w:rPr>
          <w:sz w:val="26"/>
          <w:szCs w:val="26"/>
        </w:rPr>
      </w:pPr>
      <w:r w:rsidRPr="0049480F">
        <w:rPr>
          <w:sz w:val="26"/>
          <w:szCs w:val="26"/>
        </w:rPr>
        <w:t>Для обеспечения перспективных потребителей микрорайона 17 бесперебойной подачей тепловой энергией на территории муниципального образования город Нефтеюганск разработана проектно-сметная документация на реконструкцию следующих объектов системы теплоснабжения:</w:t>
      </w:r>
    </w:p>
    <w:p w:rsidR="001D0B77" w:rsidRPr="0049480F" w:rsidRDefault="001D0B77" w:rsidP="0049480F">
      <w:pPr>
        <w:spacing w:line="360" w:lineRule="auto"/>
        <w:ind w:firstLine="709"/>
        <w:jc w:val="both"/>
        <w:rPr>
          <w:sz w:val="26"/>
          <w:szCs w:val="26"/>
        </w:rPr>
      </w:pPr>
      <w:r w:rsidRPr="0049480F">
        <w:rPr>
          <w:sz w:val="26"/>
          <w:szCs w:val="26"/>
        </w:rPr>
        <w:t xml:space="preserve">- «Тепловые сети 2Ду 530 по ул.Набережная от МК 16А-5 до МК15-18 Нефтяников» (участок от </w:t>
      </w:r>
      <w:r w:rsidR="00C03791" w:rsidRPr="0049480F">
        <w:rPr>
          <w:sz w:val="26"/>
          <w:szCs w:val="26"/>
        </w:rPr>
        <w:t>МК16-5 Набережная до ТК1-15мкр.)</w:t>
      </w:r>
      <w:r w:rsidRPr="0049480F">
        <w:rPr>
          <w:sz w:val="26"/>
          <w:szCs w:val="26"/>
        </w:rPr>
        <w:t>, предполагаемый срок реализации</w:t>
      </w:r>
      <w:r w:rsidR="00E76CCD" w:rsidRPr="0049480F">
        <w:rPr>
          <w:sz w:val="26"/>
          <w:szCs w:val="26"/>
        </w:rPr>
        <w:t xml:space="preserve"> -</w:t>
      </w:r>
      <w:r w:rsidRPr="0049480F">
        <w:rPr>
          <w:sz w:val="26"/>
          <w:szCs w:val="26"/>
        </w:rPr>
        <w:t xml:space="preserve"> </w:t>
      </w:r>
      <w:r w:rsidR="00E76CCD" w:rsidRPr="0049480F">
        <w:rPr>
          <w:sz w:val="26"/>
          <w:szCs w:val="26"/>
        </w:rPr>
        <w:t>2025</w:t>
      </w:r>
      <w:r w:rsidR="00C03791" w:rsidRPr="0049480F">
        <w:rPr>
          <w:sz w:val="26"/>
          <w:szCs w:val="26"/>
        </w:rPr>
        <w:t xml:space="preserve"> г</w:t>
      </w:r>
      <w:r w:rsidRPr="0049480F">
        <w:rPr>
          <w:sz w:val="26"/>
          <w:szCs w:val="26"/>
        </w:rPr>
        <w:t>.;</w:t>
      </w:r>
    </w:p>
    <w:p w:rsidR="001D0B77" w:rsidRPr="0049480F" w:rsidRDefault="001D0B77" w:rsidP="0049480F">
      <w:pPr>
        <w:spacing w:line="360" w:lineRule="auto"/>
        <w:ind w:firstLine="709"/>
        <w:jc w:val="both"/>
        <w:rPr>
          <w:sz w:val="26"/>
          <w:szCs w:val="26"/>
        </w:rPr>
      </w:pPr>
      <w:r w:rsidRPr="0049480F">
        <w:rPr>
          <w:sz w:val="26"/>
          <w:szCs w:val="26"/>
        </w:rPr>
        <w:t xml:space="preserve">- «Сооружение, сети теплоснабжения в 2-х трубном исполнении, микрорайон 15 от ТК-1 и ТК-6 до ТК-4. Реестр №529125 (участок от ТК 1-15 мкр. до МК 14-23 Неф)», реализация проекта предусмотрена в рамках государственной программы автономного округа «Развитие жилищной сферы», утвержденной постановлением Правительства </w:t>
      </w:r>
      <w:r w:rsidR="00C03791" w:rsidRPr="0049480F">
        <w:rPr>
          <w:sz w:val="26"/>
          <w:szCs w:val="26"/>
        </w:rPr>
        <w:t>ХМАО- Югры от 31.10.2</w:t>
      </w:r>
      <w:r w:rsidR="00BE6350" w:rsidRPr="0049480F">
        <w:rPr>
          <w:sz w:val="26"/>
          <w:szCs w:val="26"/>
        </w:rPr>
        <w:t>021 №476-п. Реализация мероприятия планируется в 2024-2025 гг.</w:t>
      </w:r>
    </w:p>
    <w:p w:rsidR="001D0B77" w:rsidRPr="0049480F" w:rsidRDefault="001D0B77" w:rsidP="0049480F">
      <w:pPr>
        <w:spacing w:line="360" w:lineRule="auto"/>
        <w:ind w:firstLine="709"/>
        <w:jc w:val="both"/>
        <w:rPr>
          <w:sz w:val="26"/>
          <w:szCs w:val="26"/>
        </w:rPr>
      </w:pPr>
      <w:r w:rsidRPr="0049480F">
        <w:rPr>
          <w:sz w:val="26"/>
          <w:szCs w:val="26"/>
        </w:rPr>
        <w:t>Перечень участков тепловых сетей для обеспечения перспективных потребителей микрорайона 17, предусмотренных к строительству и реконструкции вышеуказанной документацией, представлены в таблице и на рисунке ниже.</w:t>
      </w:r>
    </w:p>
    <w:p w:rsidR="001D0B77" w:rsidRPr="0049480F" w:rsidRDefault="001D0B77" w:rsidP="0049480F">
      <w:pPr>
        <w:spacing w:line="360" w:lineRule="auto"/>
        <w:jc w:val="both"/>
        <w:rPr>
          <w:b/>
        </w:rPr>
      </w:pPr>
      <w:r w:rsidRPr="0049480F">
        <w:rPr>
          <w:b/>
        </w:rPr>
        <w:t xml:space="preserve">Таблица </w:t>
      </w:r>
      <w:r w:rsidRPr="0049480F">
        <w:rPr>
          <w:b/>
        </w:rPr>
        <w:fldChar w:fldCharType="begin"/>
      </w:r>
      <w:r w:rsidRPr="0049480F">
        <w:rPr>
          <w:b/>
        </w:rPr>
        <w:instrText xml:space="preserve"> SEQ Таблица \* ARABIC </w:instrText>
      </w:r>
      <w:r w:rsidRPr="0049480F">
        <w:rPr>
          <w:b/>
        </w:rPr>
        <w:fldChar w:fldCharType="separate"/>
      </w:r>
      <w:r w:rsidR="00840798">
        <w:rPr>
          <w:b/>
          <w:noProof/>
        </w:rPr>
        <w:t>29</w:t>
      </w:r>
      <w:r w:rsidRPr="0049480F">
        <w:rPr>
          <w:b/>
        </w:rPr>
        <w:fldChar w:fldCharType="end"/>
      </w:r>
      <w:r w:rsidRPr="0049480F">
        <w:rPr>
          <w:b/>
        </w:rPr>
        <w:t xml:space="preserve"> – Перечень участков тепловых сетей</w:t>
      </w:r>
      <w:r w:rsidRPr="0049480F">
        <w:t xml:space="preserve"> </w:t>
      </w:r>
      <w:r w:rsidRPr="0049480F">
        <w:rPr>
          <w:b/>
        </w:rPr>
        <w:t>для обеспечения перспективных потребителей микрорайона 17</w:t>
      </w:r>
    </w:p>
    <w:tbl>
      <w:tblPr>
        <w:tblW w:w="0" w:type="auto"/>
        <w:tblLayout w:type="fixed"/>
        <w:tblLook w:val="04A0" w:firstRow="1" w:lastRow="0" w:firstColumn="1" w:lastColumn="0" w:noHBand="0" w:noVBand="1"/>
      </w:tblPr>
      <w:tblGrid>
        <w:gridCol w:w="1728"/>
        <w:gridCol w:w="1728"/>
        <w:gridCol w:w="1729"/>
        <w:gridCol w:w="1728"/>
        <w:gridCol w:w="1729"/>
        <w:gridCol w:w="986"/>
      </w:tblGrid>
      <w:tr w:rsidR="001D0B77" w:rsidRPr="0049480F" w:rsidTr="00DA4A41">
        <w:trPr>
          <w:trHeight w:val="283"/>
          <w:tblHeader/>
        </w:trPr>
        <w:tc>
          <w:tcPr>
            <w:tcW w:w="1728"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1D0B77" w:rsidRPr="0049480F" w:rsidRDefault="001D0B77" w:rsidP="0049480F">
            <w:pPr>
              <w:jc w:val="center"/>
              <w:rPr>
                <w:b/>
                <w:bCs/>
                <w:color w:val="000000"/>
                <w:sz w:val="20"/>
                <w:szCs w:val="20"/>
              </w:rPr>
            </w:pPr>
            <w:r w:rsidRPr="0049480F">
              <w:rPr>
                <w:b/>
                <w:bCs/>
                <w:color w:val="000000"/>
                <w:sz w:val="20"/>
                <w:szCs w:val="20"/>
              </w:rPr>
              <w:t>Наименование начала участка</w:t>
            </w:r>
          </w:p>
        </w:tc>
        <w:tc>
          <w:tcPr>
            <w:tcW w:w="1728" w:type="dxa"/>
            <w:tcBorders>
              <w:top w:val="single" w:sz="4" w:space="0" w:color="000000"/>
              <w:left w:val="nil"/>
              <w:bottom w:val="single" w:sz="4" w:space="0" w:color="000000"/>
              <w:right w:val="single" w:sz="4" w:space="0" w:color="000000"/>
            </w:tcBorders>
            <w:shd w:val="clear" w:color="auto" w:fill="auto"/>
            <w:vAlign w:val="center"/>
            <w:hideMark/>
          </w:tcPr>
          <w:p w:rsidR="001D0B77" w:rsidRPr="0049480F" w:rsidRDefault="001D0B77" w:rsidP="0049480F">
            <w:pPr>
              <w:jc w:val="center"/>
              <w:rPr>
                <w:b/>
                <w:bCs/>
                <w:color w:val="000000"/>
                <w:sz w:val="20"/>
                <w:szCs w:val="20"/>
              </w:rPr>
            </w:pPr>
            <w:r w:rsidRPr="0049480F">
              <w:rPr>
                <w:b/>
                <w:bCs/>
                <w:color w:val="000000"/>
                <w:sz w:val="20"/>
                <w:szCs w:val="20"/>
              </w:rPr>
              <w:t>Наименование конца участка</w:t>
            </w:r>
          </w:p>
        </w:tc>
        <w:tc>
          <w:tcPr>
            <w:tcW w:w="1729" w:type="dxa"/>
            <w:tcBorders>
              <w:top w:val="single" w:sz="4" w:space="0" w:color="000000"/>
              <w:left w:val="nil"/>
              <w:bottom w:val="single" w:sz="4" w:space="0" w:color="000000"/>
              <w:right w:val="single" w:sz="4" w:space="0" w:color="000000"/>
            </w:tcBorders>
            <w:shd w:val="clear" w:color="auto" w:fill="auto"/>
            <w:vAlign w:val="center"/>
            <w:hideMark/>
          </w:tcPr>
          <w:p w:rsidR="001D0B77" w:rsidRPr="0049480F" w:rsidRDefault="001D0B77" w:rsidP="0049480F">
            <w:pPr>
              <w:jc w:val="center"/>
              <w:rPr>
                <w:b/>
                <w:bCs/>
                <w:color w:val="000000"/>
                <w:sz w:val="20"/>
                <w:szCs w:val="20"/>
              </w:rPr>
            </w:pPr>
            <w:r w:rsidRPr="0049480F">
              <w:rPr>
                <w:b/>
                <w:bCs/>
                <w:color w:val="000000"/>
                <w:sz w:val="20"/>
                <w:szCs w:val="20"/>
              </w:rPr>
              <w:t>Длина участка, м</w:t>
            </w:r>
          </w:p>
        </w:tc>
        <w:tc>
          <w:tcPr>
            <w:tcW w:w="1728" w:type="dxa"/>
            <w:tcBorders>
              <w:top w:val="single" w:sz="4" w:space="0" w:color="000000"/>
              <w:left w:val="nil"/>
              <w:bottom w:val="single" w:sz="4" w:space="0" w:color="000000"/>
              <w:right w:val="single" w:sz="4" w:space="0" w:color="000000"/>
            </w:tcBorders>
            <w:shd w:val="clear" w:color="auto" w:fill="auto"/>
            <w:vAlign w:val="center"/>
            <w:hideMark/>
          </w:tcPr>
          <w:p w:rsidR="001D0B77" w:rsidRPr="0049480F" w:rsidRDefault="001D0B77" w:rsidP="0049480F">
            <w:pPr>
              <w:jc w:val="center"/>
              <w:rPr>
                <w:b/>
                <w:bCs/>
                <w:color w:val="000000"/>
                <w:sz w:val="20"/>
                <w:szCs w:val="20"/>
              </w:rPr>
            </w:pPr>
            <w:r w:rsidRPr="0049480F">
              <w:rPr>
                <w:b/>
                <w:bCs/>
                <w:color w:val="000000"/>
                <w:sz w:val="20"/>
                <w:szCs w:val="20"/>
              </w:rPr>
              <w:t>Внутренний диаметр подающего трубопровода, м</w:t>
            </w:r>
          </w:p>
        </w:tc>
        <w:tc>
          <w:tcPr>
            <w:tcW w:w="1729" w:type="dxa"/>
            <w:tcBorders>
              <w:top w:val="single" w:sz="4" w:space="0" w:color="000000"/>
              <w:left w:val="nil"/>
              <w:bottom w:val="single" w:sz="4" w:space="0" w:color="000000"/>
              <w:right w:val="single" w:sz="4" w:space="0" w:color="000000"/>
            </w:tcBorders>
            <w:shd w:val="clear" w:color="auto" w:fill="auto"/>
            <w:vAlign w:val="center"/>
            <w:hideMark/>
          </w:tcPr>
          <w:p w:rsidR="001D0B77" w:rsidRPr="0049480F" w:rsidRDefault="001D0B77" w:rsidP="0049480F">
            <w:pPr>
              <w:jc w:val="center"/>
              <w:rPr>
                <w:b/>
                <w:bCs/>
                <w:color w:val="000000"/>
                <w:sz w:val="20"/>
                <w:szCs w:val="20"/>
              </w:rPr>
            </w:pPr>
            <w:r w:rsidRPr="0049480F">
              <w:rPr>
                <w:b/>
                <w:bCs/>
                <w:color w:val="000000"/>
                <w:sz w:val="20"/>
                <w:szCs w:val="20"/>
              </w:rPr>
              <w:t>Внутренний диаметр обратного трубопровода, м</w:t>
            </w:r>
          </w:p>
        </w:tc>
        <w:tc>
          <w:tcPr>
            <w:tcW w:w="986" w:type="dxa"/>
            <w:tcBorders>
              <w:top w:val="single" w:sz="4" w:space="0" w:color="000000"/>
              <w:left w:val="nil"/>
              <w:bottom w:val="single" w:sz="4" w:space="0" w:color="000000"/>
              <w:right w:val="single" w:sz="4" w:space="0" w:color="000000"/>
            </w:tcBorders>
            <w:shd w:val="clear" w:color="auto" w:fill="auto"/>
            <w:vAlign w:val="center"/>
            <w:hideMark/>
          </w:tcPr>
          <w:p w:rsidR="001D0B77" w:rsidRPr="0049480F" w:rsidRDefault="001D0B77" w:rsidP="0049480F">
            <w:pPr>
              <w:jc w:val="center"/>
              <w:rPr>
                <w:b/>
                <w:bCs/>
                <w:color w:val="000000"/>
                <w:sz w:val="20"/>
                <w:szCs w:val="20"/>
              </w:rPr>
            </w:pPr>
            <w:r w:rsidRPr="0049480F">
              <w:rPr>
                <w:b/>
                <w:bCs/>
                <w:color w:val="000000"/>
                <w:sz w:val="20"/>
                <w:szCs w:val="20"/>
              </w:rPr>
              <w:t>Год ввода</w:t>
            </w:r>
          </w:p>
        </w:tc>
      </w:tr>
      <w:tr w:rsidR="001D0B77" w:rsidRPr="0049480F" w:rsidTr="00DA4A41">
        <w:trPr>
          <w:trHeight w:val="283"/>
        </w:trPr>
        <w:tc>
          <w:tcPr>
            <w:tcW w:w="9628" w:type="dxa"/>
            <w:gridSpan w:val="6"/>
            <w:tcBorders>
              <w:top w:val="nil"/>
              <w:left w:val="single" w:sz="4" w:space="0" w:color="000000"/>
              <w:bottom w:val="single" w:sz="4" w:space="0" w:color="000000"/>
              <w:right w:val="single" w:sz="4" w:space="0" w:color="000000"/>
            </w:tcBorders>
            <w:shd w:val="clear" w:color="auto" w:fill="auto"/>
            <w:noWrap/>
            <w:vAlign w:val="center"/>
            <w:hideMark/>
          </w:tcPr>
          <w:p w:rsidR="001D0B77" w:rsidRPr="0049480F" w:rsidRDefault="001D0B77" w:rsidP="0049480F">
            <w:pPr>
              <w:jc w:val="center"/>
              <w:rPr>
                <w:rFonts w:ascii="Calibri" w:hAnsi="Calibri"/>
                <w:color w:val="000000"/>
              </w:rPr>
            </w:pPr>
            <w:r w:rsidRPr="0049480F">
              <w:rPr>
                <w:b/>
                <w:bCs/>
                <w:color w:val="000000"/>
                <w:sz w:val="20"/>
                <w:szCs w:val="20"/>
              </w:rPr>
              <w:t>«Тепловые сети 2Ду 530 по ул.Набережная от МК 16А-5 до МК15-18 Нефтяников» (участок от МК16-5 Набережная до ТК1-15мкр.)</w:t>
            </w:r>
          </w:p>
        </w:tc>
      </w:tr>
      <w:tr w:rsidR="00E76CCD" w:rsidRPr="0049480F" w:rsidTr="00C03791">
        <w:trPr>
          <w:trHeight w:val="510"/>
        </w:trPr>
        <w:tc>
          <w:tcPr>
            <w:tcW w:w="1728" w:type="dxa"/>
            <w:tcBorders>
              <w:top w:val="nil"/>
              <w:left w:val="single" w:sz="4" w:space="0" w:color="000000"/>
              <w:bottom w:val="single" w:sz="4" w:space="0" w:color="000000"/>
              <w:right w:val="single" w:sz="4" w:space="0" w:color="000000"/>
            </w:tcBorders>
            <w:shd w:val="clear" w:color="auto" w:fill="auto"/>
            <w:vAlign w:val="center"/>
            <w:hideMark/>
          </w:tcPr>
          <w:p w:rsidR="00E76CCD" w:rsidRPr="0049480F" w:rsidRDefault="00E76CCD" w:rsidP="0049480F">
            <w:pPr>
              <w:jc w:val="center"/>
              <w:rPr>
                <w:color w:val="000000"/>
                <w:sz w:val="20"/>
                <w:szCs w:val="20"/>
              </w:rPr>
            </w:pPr>
            <w:r w:rsidRPr="0049480F">
              <w:rPr>
                <w:color w:val="000000"/>
                <w:sz w:val="20"/>
                <w:szCs w:val="20"/>
              </w:rPr>
              <w:t>МК16-5Наб</w:t>
            </w:r>
          </w:p>
        </w:tc>
        <w:tc>
          <w:tcPr>
            <w:tcW w:w="1728" w:type="dxa"/>
            <w:tcBorders>
              <w:top w:val="single" w:sz="4" w:space="0" w:color="000000"/>
              <w:left w:val="nil"/>
              <w:bottom w:val="single" w:sz="4" w:space="0" w:color="000000"/>
              <w:right w:val="single" w:sz="4" w:space="0" w:color="000000"/>
            </w:tcBorders>
            <w:shd w:val="clear" w:color="auto" w:fill="auto"/>
            <w:vAlign w:val="center"/>
            <w:hideMark/>
          </w:tcPr>
          <w:p w:rsidR="00E76CCD" w:rsidRPr="0049480F" w:rsidRDefault="00E76CCD" w:rsidP="0049480F">
            <w:pPr>
              <w:jc w:val="center"/>
              <w:rPr>
                <w:color w:val="000000"/>
                <w:sz w:val="20"/>
                <w:szCs w:val="20"/>
              </w:rPr>
            </w:pPr>
            <w:r w:rsidRPr="0049480F">
              <w:rPr>
                <w:color w:val="000000"/>
                <w:sz w:val="20"/>
                <w:szCs w:val="20"/>
              </w:rPr>
              <w:t>МК16-6Наб</w:t>
            </w:r>
          </w:p>
        </w:tc>
        <w:tc>
          <w:tcPr>
            <w:tcW w:w="1729" w:type="dxa"/>
            <w:tcBorders>
              <w:top w:val="single" w:sz="4" w:space="0" w:color="000000"/>
              <w:left w:val="nil"/>
              <w:bottom w:val="single" w:sz="4" w:space="0" w:color="000000"/>
              <w:right w:val="single" w:sz="4" w:space="0" w:color="000000"/>
            </w:tcBorders>
            <w:shd w:val="clear" w:color="auto" w:fill="auto"/>
            <w:vAlign w:val="center"/>
            <w:hideMark/>
          </w:tcPr>
          <w:p w:rsidR="00E76CCD" w:rsidRPr="0049480F" w:rsidRDefault="00E76CCD" w:rsidP="0049480F">
            <w:pPr>
              <w:jc w:val="center"/>
              <w:rPr>
                <w:color w:val="000000"/>
                <w:sz w:val="20"/>
                <w:szCs w:val="20"/>
              </w:rPr>
            </w:pPr>
            <w:r w:rsidRPr="0049480F">
              <w:rPr>
                <w:color w:val="000000"/>
                <w:sz w:val="20"/>
                <w:szCs w:val="20"/>
              </w:rPr>
              <w:t>90,6</w:t>
            </w:r>
          </w:p>
        </w:tc>
        <w:tc>
          <w:tcPr>
            <w:tcW w:w="1728" w:type="dxa"/>
            <w:tcBorders>
              <w:top w:val="single" w:sz="4" w:space="0" w:color="000000"/>
              <w:left w:val="nil"/>
              <w:bottom w:val="single" w:sz="4" w:space="0" w:color="000000"/>
              <w:right w:val="single" w:sz="4" w:space="0" w:color="000000"/>
            </w:tcBorders>
            <w:shd w:val="clear" w:color="auto" w:fill="auto"/>
            <w:vAlign w:val="center"/>
            <w:hideMark/>
          </w:tcPr>
          <w:p w:rsidR="00E76CCD" w:rsidRPr="0049480F" w:rsidRDefault="00E76CCD" w:rsidP="0049480F">
            <w:pPr>
              <w:jc w:val="center"/>
              <w:rPr>
                <w:color w:val="000000"/>
                <w:sz w:val="20"/>
                <w:szCs w:val="20"/>
              </w:rPr>
            </w:pPr>
            <w:r w:rsidRPr="0049480F">
              <w:rPr>
                <w:color w:val="000000"/>
                <w:sz w:val="20"/>
                <w:szCs w:val="20"/>
              </w:rPr>
              <w:t>0,63</w:t>
            </w:r>
          </w:p>
        </w:tc>
        <w:tc>
          <w:tcPr>
            <w:tcW w:w="1729" w:type="dxa"/>
            <w:tcBorders>
              <w:top w:val="single" w:sz="4" w:space="0" w:color="000000"/>
              <w:left w:val="nil"/>
              <w:bottom w:val="single" w:sz="4" w:space="0" w:color="000000"/>
              <w:right w:val="single" w:sz="4" w:space="0" w:color="000000"/>
            </w:tcBorders>
            <w:shd w:val="clear" w:color="auto" w:fill="auto"/>
            <w:vAlign w:val="center"/>
            <w:hideMark/>
          </w:tcPr>
          <w:p w:rsidR="00E76CCD" w:rsidRPr="0049480F" w:rsidRDefault="00E76CCD" w:rsidP="0049480F">
            <w:pPr>
              <w:jc w:val="center"/>
              <w:rPr>
                <w:color w:val="000000"/>
                <w:sz w:val="20"/>
                <w:szCs w:val="20"/>
              </w:rPr>
            </w:pPr>
            <w:r w:rsidRPr="0049480F">
              <w:rPr>
                <w:color w:val="000000"/>
                <w:sz w:val="20"/>
                <w:szCs w:val="20"/>
              </w:rPr>
              <w:t>0,63</w:t>
            </w:r>
          </w:p>
        </w:tc>
        <w:tc>
          <w:tcPr>
            <w:tcW w:w="986" w:type="dxa"/>
            <w:tcBorders>
              <w:top w:val="single" w:sz="4" w:space="0" w:color="auto"/>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rFonts w:ascii="Calibri" w:hAnsi="Calibri"/>
                <w:color w:val="000000"/>
              </w:rPr>
            </w:pPr>
            <w:r w:rsidRPr="0049480F">
              <w:rPr>
                <w:color w:val="000000"/>
                <w:sz w:val="20"/>
                <w:szCs w:val="20"/>
              </w:rPr>
              <w:t>2025</w:t>
            </w:r>
          </w:p>
        </w:tc>
      </w:tr>
      <w:tr w:rsidR="00E76CCD" w:rsidRPr="0049480F" w:rsidTr="00C03791">
        <w:trPr>
          <w:trHeight w:val="510"/>
        </w:trPr>
        <w:tc>
          <w:tcPr>
            <w:tcW w:w="1728" w:type="dxa"/>
            <w:tcBorders>
              <w:top w:val="nil"/>
              <w:left w:val="single" w:sz="4" w:space="0" w:color="000000"/>
              <w:bottom w:val="single" w:sz="4" w:space="0" w:color="000000"/>
              <w:right w:val="single" w:sz="4" w:space="0" w:color="000000"/>
            </w:tcBorders>
            <w:shd w:val="clear" w:color="auto" w:fill="auto"/>
            <w:vAlign w:val="center"/>
            <w:hideMark/>
          </w:tcPr>
          <w:p w:rsidR="00E76CCD" w:rsidRPr="0049480F" w:rsidRDefault="00E76CCD" w:rsidP="0049480F">
            <w:pPr>
              <w:jc w:val="center"/>
              <w:rPr>
                <w:color w:val="000000"/>
                <w:sz w:val="20"/>
                <w:szCs w:val="20"/>
              </w:rPr>
            </w:pPr>
            <w:r w:rsidRPr="0049480F">
              <w:rPr>
                <w:color w:val="000000"/>
                <w:sz w:val="20"/>
                <w:szCs w:val="20"/>
              </w:rPr>
              <w:t>МК16-6Наб</w:t>
            </w:r>
          </w:p>
        </w:tc>
        <w:tc>
          <w:tcPr>
            <w:tcW w:w="1728" w:type="dxa"/>
            <w:tcBorders>
              <w:top w:val="nil"/>
              <w:left w:val="nil"/>
              <w:bottom w:val="single" w:sz="4" w:space="0" w:color="000000"/>
              <w:right w:val="single" w:sz="4" w:space="0" w:color="000000"/>
            </w:tcBorders>
            <w:shd w:val="clear" w:color="auto" w:fill="auto"/>
            <w:vAlign w:val="center"/>
            <w:hideMark/>
          </w:tcPr>
          <w:p w:rsidR="00E76CCD" w:rsidRPr="0049480F" w:rsidRDefault="00E76CCD" w:rsidP="0049480F">
            <w:pPr>
              <w:jc w:val="center"/>
              <w:rPr>
                <w:color w:val="000000"/>
                <w:sz w:val="20"/>
                <w:szCs w:val="20"/>
              </w:rPr>
            </w:pPr>
            <w:r w:rsidRPr="0049480F">
              <w:rPr>
                <w:color w:val="000000"/>
                <w:sz w:val="20"/>
                <w:szCs w:val="20"/>
              </w:rPr>
              <w:t>МК16а-7Наб</w:t>
            </w:r>
          </w:p>
        </w:tc>
        <w:tc>
          <w:tcPr>
            <w:tcW w:w="1729" w:type="dxa"/>
            <w:tcBorders>
              <w:top w:val="nil"/>
              <w:left w:val="nil"/>
              <w:bottom w:val="single" w:sz="4" w:space="0" w:color="000000"/>
              <w:right w:val="single" w:sz="4" w:space="0" w:color="000000"/>
            </w:tcBorders>
            <w:shd w:val="clear" w:color="auto" w:fill="auto"/>
            <w:vAlign w:val="center"/>
            <w:hideMark/>
          </w:tcPr>
          <w:p w:rsidR="00E76CCD" w:rsidRPr="0049480F" w:rsidRDefault="00E76CCD" w:rsidP="0049480F">
            <w:pPr>
              <w:jc w:val="center"/>
              <w:rPr>
                <w:color w:val="000000"/>
                <w:sz w:val="20"/>
                <w:szCs w:val="20"/>
              </w:rPr>
            </w:pPr>
            <w:r w:rsidRPr="0049480F">
              <w:rPr>
                <w:color w:val="000000"/>
                <w:sz w:val="20"/>
                <w:szCs w:val="20"/>
              </w:rPr>
              <w:t>168,6</w:t>
            </w:r>
          </w:p>
        </w:tc>
        <w:tc>
          <w:tcPr>
            <w:tcW w:w="1728" w:type="dxa"/>
            <w:tcBorders>
              <w:top w:val="nil"/>
              <w:left w:val="nil"/>
              <w:bottom w:val="single" w:sz="4" w:space="0" w:color="000000"/>
              <w:right w:val="single" w:sz="4" w:space="0" w:color="000000"/>
            </w:tcBorders>
            <w:shd w:val="clear" w:color="auto" w:fill="auto"/>
            <w:vAlign w:val="center"/>
            <w:hideMark/>
          </w:tcPr>
          <w:p w:rsidR="00E76CCD" w:rsidRPr="0049480F" w:rsidRDefault="00E76CCD" w:rsidP="0049480F">
            <w:pPr>
              <w:jc w:val="center"/>
              <w:rPr>
                <w:color w:val="000000"/>
                <w:sz w:val="20"/>
                <w:szCs w:val="20"/>
              </w:rPr>
            </w:pPr>
            <w:r w:rsidRPr="0049480F">
              <w:rPr>
                <w:color w:val="000000"/>
                <w:sz w:val="20"/>
                <w:szCs w:val="20"/>
              </w:rPr>
              <w:t>0,63</w:t>
            </w:r>
          </w:p>
        </w:tc>
        <w:tc>
          <w:tcPr>
            <w:tcW w:w="1729" w:type="dxa"/>
            <w:tcBorders>
              <w:top w:val="nil"/>
              <w:left w:val="nil"/>
              <w:bottom w:val="single" w:sz="4" w:space="0" w:color="000000"/>
              <w:right w:val="single" w:sz="4" w:space="0" w:color="000000"/>
            </w:tcBorders>
            <w:shd w:val="clear" w:color="auto" w:fill="auto"/>
            <w:vAlign w:val="center"/>
            <w:hideMark/>
          </w:tcPr>
          <w:p w:rsidR="00E76CCD" w:rsidRPr="0049480F" w:rsidRDefault="00E76CCD" w:rsidP="0049480F">
            <w:pPr>
              <w:jc w:val="center"/>
              <w:rPr>
                <w:color w:val="000000"/>
                <w:sz w:val="20"/>
                <w:szCs w:val="20"/>
              </w:rPr>
            </w:pPr>
            <w:r w:rsidRPr="0049480F">
              <w:rPr>
                <w:color w:val="000000"/>
                <w:sz w:val="20"/>
                <w:szCs w:val="20"/>
              </w:rPr>
              <w:t>0,63</w:t>
            </w:r>
          </w:p>
        </w:tc>
        <w:tc>
          <w:tcPr>
            <w:tcW w:w="986"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rFonts w:ascii="Calibri" w:hAnsi="Calibri"/>
                <w:color w:val="000000"/>
              </w:rPr>
            </w:pPr>
            <w:r w:rsidRPr="0049480F">
              <w:rPr>
                <w:color w:val="000000"/>
                <w:sz w:val="20"/>
                <w:szCs w:val="20"/>
              </w:rPr>
              <w:t>2025</w:t>
            </w:r>
          </w:p>
        </w:tc>
      </w:tr>
      <w:tr w:rsidR="00E76CCD" w:rsidRPr="0049480F" w:rsidTr="00C03791">
        <w:trPr>
          <w:trHeight w:val="510"/>
        </w:trPr>
        <w:tc>
          <w:tcPr>
            <w:tcW w:w="1728" w:type="dxa"/>
            <w:tcBorders>
              <w:top w:val="nil"/>
              <w:left w:val="single" w:sz="4" w:space="0" w:color="000000"/>
              <w:bottom w:val="single" w:sz="4" w:space="0" w:color="000000"/>
              <w:right w:val="single" w:sz="4" w:space="0" w:color="000000"/>
            </w:tcBorders>
            <w:shd w:val="clear" w:color="auto" w:fill="auto"/>
            <w:vAlign w:val="center"/>
            <w:hideMark/>
          </w:tcPr>
          <w:p w:rsidR="00E76CCD" w:rsidRPr="0049480F" w:rsidRDefault="00E76CCD" w:rsidP="0049480F">
            <w:pPr>
              <w:jc w:val="center"/>
              <w:rPr>
                <w:color w:val="000000"/>
                <w:sz w:val="20"/>
                <w:szCs w:val="20"/>
              </w:rPr>
            </w:pPr>
            <w:r w:rsidRPr="0049480F">
              <w:rPr>
                <w:color w:val="000000"/>
                <w:sz w:val="20"/>
                <w:szCs w:val="20"/>
              </w:rPr>
              <w:t>МК16а-7Наб</w:t>
            </w:r>
          </w:p>
        </w:tc>
        <w:tc>
          <w:tcPr>
            <w:tcW w:w="1728" w:type="dxa"/>
            <w:tcBorders>
              <w:top w:val="nil"/>
              <w:left w:val="nil"/>
              <w:bottom w:val="single" w:sz="4" w:space="0" w:color="000000"/>
              <w:right w:val="single" w:sz="4" w:space="0" w:color="000000"/>
            </w:tcBorders>
            <w:shd w:val="clear" w:color="auto" w:fill="auto"/>
            <w:vAlign w:val="center"/>
            <w:hideMark/>
          </w:tcPr>
          <w:p w:rsidR="00E76CCD" w:rsidRPr="0049480F" w:rsidRDefault="00E76CCD" w:rsidP="0049480F">
            <w:pPr>
              <w:jc w:val="center"/>
              <w:rPr>
                <w:color w:val="000000"/>
                <w:sz w:val="20"/>
                <w:szCs w:val="20"/>
              </w:rPr>
            </w:pPr>
            <w:r w:rsidRPr="0049480F">
              <w:rPr>
                <w:color w:val="000000"/>
                <w:sz w:val="20"/>
                <w:szCs w:val="20"/>
              </w:rPr>
              <w:t>МК16а-8Наб</w:t>
            </w:r>
          </w:p>
        </w:tc>
        <w:tc>
          <w:tcPr>
            <w:tcW w:w="1729" w:type="dxa"/>
            <w:tcBorders>
              <w:top w:val="nil"/>
              <w:left w:val="nil"/>
              <w:bottom w:val="single" w:sz="4" w:space="0" w:color="000000"/>
              <w:right w:val="single" w:sz="4" w:space="0" w:color="000000"/>
            </w:tcBorders>
            <w:shd w:val="clear" w:color="auto" w:fill="auto"/>
            <w:vAlign w:val="center"/>
            <w:hideMark/>
          </w:tcPr>
          <w:p w:rsidR="00E76CCD" w:rsidRPr="0049480F" w:rsidRDefault="00E76CCD" w:rsidP="0049480F">
            <w:pPr>
              <w:jc w:val="center"/>
              <w:rPr>
                <w:color w:val="000000"/>
                <w:sz w:val="20"/>
                <w:szCs w:val="20"/>
              </w:rPr>
            </w:pPr>
            <w:r w:rsidRPr="0049480F">
              <w:rPr>
                <w:color w:val="000000"/>
                <w:sz w:val="20"/>
                <w:szCs w:val="20"/>
              </w:rPr>
              <w:t>135,1</w:t>
            </w:r>
          </w:p>
        </w:tc>
        <w:tc>
          <w:tcPr>
            <w:tcW w:w="1728" w:type="dxa"/>
            <w:tcBorders>
              <w:top w:val="nil"/>
              <w:left w:val="nil"/>
              <w:bottom w:val="single" w:sz="4" w:space="0" w:color="000000"/>
              <w:right w:val="single" w:sz="4" w:space="0" w:color="000000"/>
            </w:tcBorders>
            <w:shd w:val="clear" w:color="auto" w:fill="auto"/>
            <w:vAlign w:val="center"/>
            <w:hideMark/>
          </w:tcPr>
          <w:p w:rsidR="00E76CCD" w:rsidRPr="0049480F" w:rsidRDefault="00E76CCD" w:rsidP="0049480F">
            <w:pPr>
              <w:jc w:val="center"/>
              <w:rPr>
                <w:color w:val="000000"/>
                <w:sz w:val="20"/>
                <w:szCs w:val="20"/>
              </w:rPr>
            </w:pPr>
            <w:r w:rsidRPr="0049480F">
              <w:rPr>
                <w:color w:val="000000"/>
                <w:sz w:val="20"/>
                <w:szCs w:val="20"/>
              </w:rPr>
              <w:t>0,63</w:t>
            </w:r>
          </w:p>
        </w:tc>
        <w:tc>
          <w:tcPr>
            <w:tcW w:w="1729" w:type="dxa"/>
            <w:tcBorders>
              <w:top w:val="nil"/>
              <w:left w:val="nil"/>
              <w:bottom w:val="single" w:sz="4" w:space="0" w:color="000000"/>
              <w:right w:val="single" w:sz="4" w:space="0" w:color="000000"/>
            </w:tcBorders>
            <w:shd w:val="clear" w:color="auto" w:fill="auto"/>
            <w:vAlign w:val="center"/>
            <w:hideMark/>
          </w:tcPr>
          <w:p w:rsidR="00E76CCD" w:rsidRPr="0049480F" w:rsidRDefault="00E76CCD" w:rsidP="0049480F">
            <w:pPr>
              <w:jc w:val="center"/>
              <w:rPr>
                <w:color w:val="000000"/>
                <w:sz w:val="20"/>
                <w:szCs w:val="20"/>
              </w:rPr>
            </w:pPr>
            <w:r w:rsidRPr="0049480F">
              <w:rPr>
                <w:color w:val="000000"/>
                <w:sz w:val="20"/>
                <w:szCs w:val="20"/>
              </w:rPr>
              <w:t>0,63</w:t>
            </w:r>
          </w:p>
        </w:tc>
        <w:tc>
          <w:tcPr>
            <w:tcW w:w="986"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rFonts w:ascii="Calibri" w:hAnsi="Calibri"/>
                <w:color w:val="000000"/>
              </w:rPr>
            </w:pPr>
            <w:r w:rsidRPr="0049480F">
              <w:rPr>
                <w:color w:val="000000"/>
                <w:sz w:val="20"/>
                <w:szCs w:val="20"/>
              </w:rPr>
              <w:t>2025</w:t>
            </w:r>
          </w:p>
        </w:tc>
      </w:tr>
      <w:tr w:rsidR="00E76CCD" w:rsidRPr="0049480F" w:rsidTr="00C03791">
        <w:trPr>
          <w:trHeight w:val="510"/>
        </w:trPr>
        <w:tc>
          <w:tcPr>
            <w:tcW w:w="1728" w:type="dxa"/>
            <w:tcBorders>
              <w:top w:val="nil"/>
              <w:left w:val="single" w:sz="4" w:space="0" w:color="000000"/>
              <w:bottom w:val="single" w:sz="4" w:space="0" w:color="000000"/>
              <w:right w:val="single" w:sz="4" w:space="0" w:color="000000"/>
            </w:tcBorders>
            <w:shd w:val="clear" w:color="auto" w:fill="auto"/>
            <w:vAlign w:val="center"/>
            <w:hideMark/>
          </w:tcPr>
          <w:p w:rsidR="00E76CCD" w:rsidRPr="0049480F" w:rsidRDefault="00E76CCD" w:rsidP="0049480F">
            <w:pPr>
              <w:jc w:val="center"/>
              <w:rPr>
                <w:color w:val="000000"/>
                <w:sz w:val="20"/>
                <w:szCs w:val="20"/>
              </w:rPr>
            </w:pPr>
            <w:r w:rsidRPr="0049480F">
              <w:rPr>
                <w:color w:val="000000"/>
                <w:sz w:val="20"/>
                <w:szCs w:val="20"/>
              </w:rPr>
              <w:t>МК16а-8Наб</w:t>
            </w:r>
          </w:p>
        </w:tc>
        <w:tc>
          <w:tcPr>
            <w:tcW w:w="1728" w:type="dxa"/>
            <w:tcBorders>
              <w:top w:val="nil"/>
              <w:left w:val="nil"/>
              <w:bottom w:val="single" w:sz="4" w:space="0" w:color="000000"/>
              <w:right w:val="single" w:sz="4" w:space="0" w:color="000000"/>
            </w:tcBorders>
            <w:shd w:val="clear" w:color="auto" w:fill="auto"/>
            <w:vAlign w:val="center"/>
            <w:hideMark/>
          </w:tcPr>
          <w:p w:rsidR="00E76CCD" w:rsidRPr="0049480F" w:rsidRDefault="00E76CCD" w:rsidP="0049480F">
            <w:pPr>
              <w:jc w:val="center"/>
              <w:rPr>
                <w:color w:val="000000"/>
                <w:sz w:val="20"/>
                <w:szCs w:val="20"/>
              </w:rPr>
            </w:pPr>
            <w:r w:rsidRPr="0049480F">
              <w:rPr>
                <w:color w:val="000000"/>
                <w:sz w:val="20"/>
                <w:szCs w:val="20"/>
              </w:rPr>
              <w:t>ТК-1-15МКР</w:t>
            </w:r>
          </w:p>
        </w:tc>
        <w:tc>
          <w:tcPr>
            <w:tcW w:w="1729" w:type="dxa"/>
            <w:tcBorders>
              <w:top w:val="nil"/>
              <w:left w:val="nil"/>
              <w:bottom w:val="single" w:sz="4" w:space="0" w:color="000000"/>
              <w:right w:val="single" w:sz="4" w:space="0" w:color="000000"/>
            </w:tcBorders>
            <w:shd w:val="clear" w:color="auto" w:fill="auto"/>
            <w:vAlign w:val="center"/>
            <w:hideMark/>
          </w:tcPr>
          <w:p w:rsidR="00E76CCD" w:rsidRPr="0049480F" w:rsidRDefault="00E76CCD" w:rsidP="0049480F">
            <w:pPr>
              <w:jc w:val="center"/>
              <w:rPr>
                <w:color w:val="000000"/>
                <w:sz w:val="20"/>
                <w:szCs w:val="20"/>
              </w:rPr>
            </w:pPr>
            <w:r w:rsidRPr="0049480F">
              <w:rPr>
                <w:color w:val="000000"/>
                <w:sz w:val="20"/>
                <w:szCs w:val="20"/>
              </w:rPr>
              <w:t>30,6</w:t>
            </w:r>
          </w:p>
        </w:tc>
        <w:tc>
          <w:tcPr>
            <w:tcW w:w="1728" w:type="dxa"/>
            <w:tcBorders>
              <w:top w:val="nil"/>
              <w:left w:val="nil"/>
              <w:bottom w:val="single" w:sz="4" w:space="0" w:color="000000"/>
              <w:right w:val="single" w:sz="4" w:space="0" w:color="000000"/>
            </w:tcBorders>
            <w:shd w:val="clear" w:color="auto" w:fill="auto"/>
            <w:vAlign w:val="center"/>
            <w:hideMark/>
          </w:tcPr>
          <w:p w:rsidR="00E76CCD" w:rsidRPr="0049480F" w:rsidRDefault="00E76CCD" w:rsidP="0049480F">
            <w:pPr>
              <w:jc w:val="center"/>
              <w:rPr>
                <w:color w:val="000000"/>
                <w:sz w:val="20"/>
                <w:szCs w:val="20"/>
              </w:rPr>
            </w:pPr>
            <w:r w:rsidRPr="0049480F">
              <w:rPr>
                <w:color w:val="000000"/>
                <w:sz w:val="20"/>
                <w:szCs w:val="20"/>
              </w:rPr>
              <w:t>0,63</w:t>
            </w:r>
          </w:p>
        </w:tc>
        <w:tc>
          <w:tcPr>
            <w:tcW w:w="1729" w:type="dxa"/>
            <w:tcBorders>
              <w:top w:val="nil"/>
              <w:left w:val="nil"/>
              <w:bottom w:val="single" w:sz="4" w:space="0" w:color="000000"/>
              <w:right w:val="single" w:sz="4" w:space="0" w:color="000000"/>
            </w:tcBorders>
            <w:shd w:val="clear" w:color="auto" w:fill="auto"/>
            <w:vAlign w:val="center"/>
            <w:hideMark/>
          </w:tcPr>
          <w:p w:rsidR="00E76CCD" w:rsidRPr="0049480F" w:rsidRDefault="00E76CCD" w:rsidP="0049480F">
            <w:pPr>
              <w:jc w:val="center"/>
              <w:rPr>
                <w:color w:val="000000"/>
                <w:sz w:val="20"/>
                <w:szCs w:val="20"/>
              </w:rPr>
            </w:pPr>
            <w:r w:rsidRPr="0049480F">
              <w:rPr>
                <w:color w:val="000000"/>
                <w:sz w:val="20"/>
                <w:szCs w:val="20"/>
              </w:rPr>
              <w:t>0,63</w:t>
            </w:r>
          </w:p>
        </w:tc>
        <w:tc>
          <w:tcPr>
            <w:tcW w:w="986"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rFonts w:ascii="Calibri" w:hAnsi="Calibri"/>
                <w:color w:val="000000"/>
              </w:rPr>
            </w:pPr>
            <w:r w:rsidRPr="0049480F">
              <w:rPr>
                <w:color w:val="000000"/>
                <w:sz w:val="20"/>
                <w:szCs w:val="20"/>
              </w:rPr>
              <w:t>2025</w:t>
            </w:r>
          </w:p>
        </w:tc>
      </w:tr>
      <w:tr w:rsidR="001D0B77" w:rsidRPr="0049480F" w:rsidTr="00C03791">
        <w:trPr>
          <w:trHeight w:val="454"/>
        </w:trPr>
        <w:tc>
          <w:tcPr>
            <w:tcW w:w="9628" w:type="dxa"/>
            <w:gridSpan w:val="6"/>
            <w:tcBorders>
              <w:top w:val="nil"/>
              <w:left w:val="single" w:sz="4" w:space="0" w:color="000000"/>
              <w:bottom w:val="single" w:sz="4" w:space="0" w:color="000000"/>
              <w:right w:val="single" w:sz="4" w:space="0" w:color="000000"/>
            </w:tcBorders>
            <w:shd w:val="clear" w:color="auto" w:fill="auto"/>
            <w:noWrap/>
            <w:vAlign w:val="center"/>
            <w:hideMark/>
          </w:tcPr>
          <w:p w:rsidR="001D0B77" w:rsidRPr="0049480F" w:rsidRDefault="001D0B77" w:rsidP="0049480F">
            <w:pPr>
              <w:jc w:val="center"/>
              <w:rPr>
                <w:rFonts w:ascii="Calibri" w:hAnsi="Calibri"/>
                <w:color w:val="000000"/>
              </w:rPr>
            </w:pPr>
            <w:r w:rsidRPr="0049480F">
              <w:rPr>
                <w:b/>
                <w:bCs/>
                <w:color w:val="000000"/>
                <w:sz w:val="20"/>
                <w:szCs w:val="20"/>
              </w:rPr>
              <w:t>Сооружение, сети теплоснабжения в 2-х трубном исполнении, микрорайон 15 от ТК-1 и ТК-6 до ТК-4. Реестр №529125 (участок от ТК 1-15 мкр. до МК 14-23 Неф)</w:t>
            </w:r>
          </w:p>
        </w:tc>
      </w:tr>
      <w:tr w:rsidR="00BE6350" w:rsidRPr="0049480F" w:rsidTr="00C03791">
        <w:trPr>
          <w:trHeight w:val="454"/>
        </w:trPr>
        <w:tc>
          <w:tcPr>
            <w:tcW w:w="1728" w:type="dxa"/>
            <w:tcBorders>
              <w:top w:val="nil"/>
              <w:left w:val="single" w:sz="4" w:space="0" w:color="000000"/>
              <w:bottom w:val="single" w:sz="4" w:space="0" w:color="000000"/>
              <w:right w:val="single" w:sz="4" w:space="0" w:color="000000"/>
            </w:tcBorders>
            <w:shd w:val="clear" w:color="auto" w:fill="auto"/>
            <w:vAlign w:val="center"/>
            <w:hideMark/>
          </w:tcPr>
          <w:p w:rsidR="00BE6350" w:rsidRPr="0049480F" w:rsidRDefault="00BE6350" w:rsidP="0049480F">
            <w:pPr>
              <w:jc w:val="center"/>
              <w:rPr>
                <w:color w:val="000000"/>
                <w:sz w:val="20"/>
                <w:szCs w:val="20"/>
              </w:rPr>
            </w:pPr>
            <w:r w:rsidRPr="0049480F">
              <w:rPr>
                <w:color w:val="000000"/>
                <w:sz w:val="20"/>
                <w:szCs w:val="20"/>
              </w:rPr>
              <w:t>ТК-1-15МКР</w:t>
            </w:r>
          </w:p>
        </w:tc>
        <w:tc>
          <w:tcPr>
            <w:tcW w:w="1728" w:type="dxa"/>
            <w:tcBorders>
              <w:top w:val="single" w:sz="4" w:space="0" w:color="000000"/>
              <w:left w:val="nil"/>
              <w:bottom w:val="single" w:sz="4" w:space="0" w:color="000000"/>
              <w:right w:val="single" w:sz="4" w:space="0" w:color="000000"/>
            </w:tcBorders>
            <w:shd w:val="clear" w:color="auto" w:fill="auto"/>
            <w:vAlign w:val="center"/>
            <w:hideMark/>
          </w:tcPr>
          <w:p w:rsidR="00BE6350" w:rsidRPr="0049480F" w:rsidRDefault="00BE6350" w:rsidP="0049480F">
            <w:pPr>
              <w:jc w:val="center"/>
              <w:rPr>
                <w:color w:val="000000"/>
                <w:sz w:val="20"/>
                <w:szCs w:val="20"/>
              </w:rPr>
            </w:pPr>
            <w:r w:rsidRPr="0049480F">
              <w:rPr>
                <w:color w:val="000000"/>
                <w:sz w:val="20"/>
                <w:szCs w:val="20"/>
              </w:rPr>
              <w:t>ТК-маг.Пазитрон</w:t>
            </w:r>
          </w:p>
        </w:tc>
        <w:tc>
          <w:tcPr>
            <w:tcW w:w="1729" w:type="dxa"/>
            <w:tcBorders>
              <w:top w:val="single" w:sz="4" w:space="0" w:color="000000"/>
              <w:left w:val="nil"/>
              <w:bottom w:val="single" w:sz="4" w:space="0" w:color="000000"/>
              <w:right w:val="single" w:sz="4" w:space="0" w:color="000000"/>
            </w:tcBorders>
            <w:shd w:val="clear" w:color="auto" w:fill="auto"/>
            <w:vAlign w:val="center"/>
            <w:hideMark/>
          </w:tcPr>
          <w:p w:rsidR="00BE6350" w:rsidRPr="0049480F" w:rsidRDefault="00BE6350" w:rsidP="0049480F">
            <w:pPr>
              <w:jc w:val="center"/>
              <w:rPr>
                <w:color w:val="000000"/>
                <w:sz w:val="20"/>
                <w:szCs w:val="20"/>
              </w:rPr>
            </w:pPr>
            <w:r w:rsidRPr="0049480F">
              <w:rPr>
                <w:color w:val="000000"/>
                <w:sz w:val="20"/>
                <w:szCs w:val="20"/>
              </w:rPr>
              <w:t>97,9</w:t>
            </w:r>
          </w:p>
        </w:tc>
        <w:tc>
          <w:tcPr>
            <w:tcW w:w="1728" w:type="dxa"/>
            <w:tcBorders>
              <w:top w:val="single" w:sz="4" w:space="0" w:color="000000"/>
              <w:left w:val="nil"/>
              <w:bottom w:val="single" w:sz="4" w:space="0" w:color="000000"/>
              <w:right w:val="single" w:sz="4" w:space="0" w:color="000000"/>
            </w:tcBorders>
            <w:shd w:val="clear" w:color="auto" w:fill="auto"/>
            <w:vAlign w:val="center"/>
            <w:hideMark/>
          </w:tcPr>
          <w:p w:rsidR="00BE6350" w:rsidRPr="0049480F" w:rsidRDefault="00BE6350" w:rsidP="0049480F">
            <w:pPr>
              <w:jc w:val="center"/>
              <w:rPr>
                <w:color w:val="000000"/>
                <w:sz w:val="20"/>
                <w:szCs w:val="20"/>
              </w:rPr>
            </w:pPr>
            <w:r w:rsidRPr="0049480F">
              <w:rPr>
                <w:color w:val="000000"/>
                <w:sz w:val="20"/>
                <w:szCs w:val="20"/>
              </w:rPr>
              <w:t>0,426</w:t>
            </w:r>
          </w:p>
        </w:tc>
        <w:tc>
          <w:tcPr>
            <w:tcW w:w="1729" w:type="dxa"/>
            <w:tcBorders>
              <w:top w:val="single" w:sz="4" w:space="0" w:color="000000"/>
              <w:left w:val="nil"/>
              <w:bottom w:val="single" w:sz="4" w:space="0" w:color="000000"/>
              <w:right w:val="nil"/>
            </w:tcBorders>
            <w:shd w:val="clear" w:color="auto" w:fill="auto"/>
            <w:vAlign w:val="center"/>
            <w:hideMark/>
          </w:tcPr>
          <w:p w:rsidR="00BE6350" w:rsidRPr="0049480F" w:rsidRDefault="00BE6350" w:rsidP="0049480F">
            <w:pPr>
              <w:jc w:val="center"/>
              <w:rPr>
                <w:color w:val="000000"/>
                <w:sz w:val="20"/>
                <w:szCs w:val="20"/>
              </w:rPr>
            </w:pPr>
            <w:r w:rsidRPr="0049480F">
              <w:rPr>
                <w:color w:val="000000"/>
                <w:sz w:val="20"/>
                <w:szCs w:val="20"/>
              </w:rPr>
              <w:t>0,426</w:t>
            </w:r>
          </w:p>
        </w:tc>
        <w:tc>
          <w:tcPr>
            <w:tcW w:w="9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350" w:rsidRPr="0049480F" w:rsidRDefault="00BE6350" w:rsidP="0049480F">
            <w:pPr>
              <w:jc w:val="center"/>
              <w:rPr>
                <w:rFonts w:ascii="Calibri" w:hAnsi="Calibri"/>
                <w:color w:val="000000"/>
              </w:rPr>
            </w:pPr>
            <w:r w:rsidRPr="0049480F">
              <w:rPr>
                <w:color w:val="000000"/>
                <w:sz w:val="20"/>
                <w:szCs w:val="20"/>
              </w:rPr>
              <w:t>2025</w:t>
            </w:r>
          </w:p>
        </w:tc>
      </w:tr>
      <w:tr w:rsidR="00BE6350" w:rsidRPr="0049480F" w:rsidTr="00C03791">
        <w:trPr>
          <w:trHeight w:val="454"/>
        </w:trPr>
        <w:tc>
          <w:tcPr>
            <w:tcW w:w="1728" w:type="dxa"/>
            <w:tcBorders>
              <w:top w:val="nil"/>
              <w:left w:val="single" w:sz="4" w:space="0" w:color="000000"/>
              <w:bottom w:val="single" w:sz="4" w:space="0" w:color="000000"/>
              <w:right w:val="single" w:sz="4" w:space="0" w:color="000000"/>
            </w:tcBorders>
            <w:shd w:val="clear" w:color="auto" w:fill="auto"/>
            <w:vAlign w:val="center"/>
            <w:hideMark/>
          </w:tcPr>
          <w:p w:rsidR="00BE6350" w:rsidRPr="0049480F" w:rsidRDefault="00BE6350" w:rsidP="0049480F">
            <w:pPr>
              <w:jc w:val="center"/>
              <w:rPr>
                <w:color w:val="000000"/>
                <w:sz w:val="20"/>
                <w:szCs w:val="20"/>
              </w:rPr>
            </w:pPr>
            <w:r w:rsidRPr="0049480F">
              <w:rPr>
                <w:color w:val="000000"/>
                <w:sz w:val="20"/>
                <w:szCs w:val="20"/>
              </w:rPr>
              <w:t>ТК-маг.Пазитрон</w:t>
            </w:r>
          </w:p>
        </w:tc>
        <w:tc>
          <w:tcPr>
            <w:tcW w:w="1728" w:type="dxa"/>
            <w:tcBorders>
              <w:top w:val="nil"/>
              <w:left w:val="nil"/>
              <w:bottom w:val="single" w:sz="4" w:space="0" w:color="000000"/>
              <w:right w:val="single" w:sz="4" w:space="0" w:color="000000"/>
            </w:tcBorders>
            <w:shd w:val="clear" w:color="auto" w:fill="auto"/>
            <w:vAlign w:val="center"/>
            <w:hideMark/>
          </w:tcPr>
          <w:p w:rsidR="00BE6350" w:rsidRPr="0049480F" w:rsidRDefault="00BE6350" w:rsidP="0049480F">
            <w:pPr>
              <w:jc w:val="center"/>
              <w:rPr>
                <w:color w:val="000000"/>
                <w:sz w:val="20"/>
                <w:szCs w:val="20"/>
              </w:rPr>
            </w:pPr>
            <w:r w:rsidRPr="0049480F">
              <w:rPr>
                <w:color w:val="000000"/>
                <w:sz w:val="20"/>
                <w:szCs w:val="20"/>
              </w:rPr>
              <w:t>ПТК-37</w:t>
            </w:r>
          </w:p>
        </w:tc>
        <w:tc>
          <w:tcPr>
            <w:tcW w:w="1729" w:type="dxa"/>
            <w:tcBorders>
              <w:top w:val="nil"/>
              <w:left w:val="nil"/>
              <w:bottom w:val="single" w:sz="4" w:space="0" w:color="000000"/>
              <w:right w:val="single" w:sz="4" w:space="0" w:color="000000"/>
            </w:tcBorders>
            <w:shd w:val="clear" w:color="auto" w:fill="auto"/>
            <w:vAlign w:val="center"/>
            <w:hideMark/>
          </w:tcPr>
          <w:p w:rsidR="00BE6350" w:rsidRPr="0049480F" w:rsidRDefault="00BE6350" w:rsidP="0049480F">
            <w:pPr>
              <w:jc w:val="center"/>
              <w:rPr>
                <w:color w:val="000000"/>
                <w:sz w:val="20"/>
                <w:szCs w:val="20"/>
              </w:rPr>
            </w:pPr>
            <w:r w:rsidRPr="0049480F">
              <w:rPr>
                <w:color w:val="000000"/>
                <w:sz w:val="20"/>
                <w:szCs w:val="20"/>
              </w:rPr>
              <w:t>380,0</w:t>
            </w:r>
          </w:p>
        </w:tc>
        <w:tc>
          <w:tcPr>
            <w:tcW w:w="1728" w:type="dxa"/>
            <w:tcBorders>
              <w:top w:val="nil"/>
              <w:left w:val="nil"/>
              <w:bottom w:val="single" w:sz="4" w:space="0" w:color="000000"/>
              <w:right w:val="single" w:sz="4" w:space="0" w:color="000000"/>
            </w:tcBorders>
            <w:shd w:val="clear" w:color="auto" w:fill="auto"/>
            <w:vAlign w:val="center"/>
            <w:hideMark/>
          </w:tcPr>
          <w:p w:rsidR="00BE6350" w:rsidRPr="0049480F" w:rsidRDefault="00BE6350" w:rsidP="0049480F">
            <w:pPr>
              <w:jc w:val="center"/>
              <w:rPr>
                <w:color w:val="000000"/>
                <w:sz w:val="20"/>
                <w:szCs w:val="20"/>
              </w:rPr>
            </w:pPr>
            <w:r w:rsidRPr="0049480F">
              <w:rPr>
                <w:color w:val="000000"/>
                <w:sz w:val="20"/>
                <w:szCs w:val="20"/>
              </w:rPr>
              <w:t>0,426</w:t>
            </w:r>
          </w:p>
        </w:tc>
        <w:tc>
          <w:tcPr>
            <w:tcW w:w="1729" w:type="dxa"/>
            <w:tcBorders>
              <w:top w:val="nil"/>
              <w:left w:val="nil"/>
              <w:bottom w:val="single" w:sz="4" w:space="0" w:color="000000"/>
              <w:right w:val="nil"/>
            </w:tcBorders>
            <w:shd w:val="clear" w:color="auto" w:fill="auto"/>
            <w:vAlign w:val="center"/>
            <w:hideMark/>
          </w:tcPr>
          <w:p w:rsidR="00BE6350" w:rsidRPr="0049480F" w:rsidRDefault="00BE6350" w:rsidP="0049480F">
            <w:pPr>
              <w:jc w:val="center"/>
              <w:rPr>
                <w:color w:val="000000"/>
                <w:sz w:val="20"/>
                <w:szCs w:val="20"/>
              </w:rPr>
            </w:pPr>
            <w:r w:rsidRPr="0049480F">
              <w:rPr>
                <w:color w:val="000000"/>
                <w:sz w:val="20"/>
                <w:szCs w:val="20"/>
              </w:rPr>
              <w:t>0,426</w:t>
            </w:r>
          </w:p>
        </w:tc>
        <w:tc>
          <w:tcPr>
            <w:tcW w:w="986" w:type="dxa"/>
            <w:tcBorders>
              <w:top w:val="nil"/>
              <w:left w:val="single" w:sz="4" w:space="0" w:color="auto"/>
              <w:bottom w:val="single" w:sz="4" w:space="0" w:color="auto"/>
              <w:right w:val="single" w:sz="4" w:space="0" w:color="auto"/>
            </w:tcBorders>
            <w:shd w:val="clear" w:color="auto" w:fill="auto"/>
            <w:vAlign w:val="center"/>
            <w:hideMark/>
          </w:tcPr>
          <w:p w:rsidR="00BE6350" w:rsidRPr="0049480F" w:rsidRDefault="00BE6350" w:rsidP="0049480F">
            <w:pPr>
              <w:jc w:val="center"/>
              <w:rPr>
                <w:rFonts w:ascii="Calibri" w:hAnsi="Calibri"/>
                <w:color w:val="000000"/>
              </w:rPr>
            </w:pPr>
            <w:r w:rsidRPr="0049480F">
              <w:rPr>
                <w:color w:val="000000"/>
                <w:sz w:val="20"/>
                <w:szCs w:val="20"/>
              </w:rPr>
              <w:t>2025</w:t>
            </w:r>
          </w:p>
        </w:tc>
      </w:tr>
      <w:tr w:rsidR="00BE6350" w:rsidRPr="0049480F" w:rsidTr="00C03791">
        <w:trPr>
          <w:trHeight w:val="454"/>
        </w:trPr>
        <w:tc>
          <w:tcPr>
            <w:tcW w:w="1728" w:type="dxa"/>
            <w:tcBorders>
              <w:top w:val="nil"/>
              <w:left w:val="single" w:sz="4" w:space="0" w:color="000000"/>
              <w:bottom w:val="single" w:sz="4" w:space="0" w:color="000000"/>
              <w:right w:val="single" w:sz="4" w:space="0" w:color="000000"/>
            </w:tcBorders>
            <w:shd w:val="clear" w:color="auto" w:fill="auto"/>
            <w:vAlign w:val="center"/>
            <w:hideMark/>
          </w:tcPr>
          <w:p w:rsidR="00BE6350" w:rsidRPr="0049480F" w:rsidRDefault="00BE6350" w:rsidP="0049480F">
            <w:pPr>
              <w:jc w:val="center"/>
              <w:rPr>
                <w:color w:val="000000"/>
                <w:sz w:val="20"/>
                <w:szCs w:val="20"/>
              </w:rPr>
            </w:pPr>
            <w:r w:rsidRPr="0049480F">
              <w:rPr>
                <w:color w:val="000000"/>
                <w:sz w:val="20"/>
                <w:szCs w:val="20"/>
              </w:rPr>
              <w:t>ПТК-37</w:t>
            </w:r>
          </w:p>
        </w:tc>
        <w:tc>
          <w:tcPr>
            <w:tcW w:w="1728" w:type="dxa"/>
            <w:tcBorders>
              <w:top w:val="nil"/>
              <w:left w:val="nil"/>
              <w:bottom w:val="single" w:sz="4" w:space="0" w:color="000000"/>
              <w:right w:val="single" w:sz="4" w:space="0" w:color="000000"/>
            </w:tcBorders>
            <w:shd w:val="clear" w:color="auto" w:fill="auto"/>
            <w:vAlign w:val="center"/>
            <w:hideMark/>
          </w:tcPr>
          <w:p w:rsidR="00BE6350" w:rsidRPr="0049480F" w:rsidRDefault="00BE6350" w:rsidP="0049480F">
            <w:pPr>
              <w:jc w:val="center"/>
              <w:rPr>
                <w:color w:val="000000"/>
                <w:sz w:val="20"/>
                <w:szCs w:val="20"/>
              </w:rPr>
            </w:pPr>
            <w:r w:rsidRPr="0049480F">
              <w:rPr>
                <w:color w:val="000000"/>
                <w:sz w:val="20"/>
                <w:szCs w:val="20"/>
              </w:rPr>
              <w:t>УТ</w:t>
            </w:r>
          </w:p>
        </w:tc>
        <w:tc>
          <w:tcPr>
            <w:tcW w:w="1729" w:type="dxa"/>
            <w:tcBorders>
              <w:top w:val="nil"/>
              <w:left w:val="nil"/>
              <w:bottom w:val="single" w:sz="4" w:space="0" w:color="000000"/>
              <w:right w:val="single" w:sz="4" w:space="0" w:color="000000"/>
            </w:tcBorders>
            <w:shd w:val="clear" w:color="auto" w:fill="auto"/>
            <w:vAlign w:val="center"/>
            <w:hideMark/>
          </w:tcPr>
          <w:p w:rsidR="00BE6350" w:rsidRPr="0049480F" w:rsidRDefault="00BE6350" w:rsidP="0049480F">
            <w:pPr>
              <w:jc w:val="center"/>
              <w:rPr>
                <w:color w:val="000000"/>
                <w:sz w:val="20"/>
                <w:szCs w:val="20"/>
              </w:rPr>
            </w:pPr>
            <w:r w:rsidRPr="0049480F">
              <w:rPr>
                <w:color w:val="000000"/>
                <w:sz w:val="20"/>
                <w:szCs w:val="20"/>
              </w:rPr>
              <w:t>70</w:t>
            </w:r>
          </w:p>
        </w:tc>
        <w:tc>
          <w:tcPr>
            <w:tcW w:w="1728" w:type="dxa"/>
            <w:tcBorders>
              <w:top w:val="nil"/>
              <w:left w:val="nil"/>
              <w:bottom w:val="single" w:sz="4" w:space="0" w:color="000000"/>
              <w:right w:val="single" w:sz="4" w:space="0" w:color="000000"/>
            </w:tcBorders>
            <w:shd w:val="clear" w:color="auto" w:fill="auto"/>
            <w:vAlign w:val="center"/>
            <w:hideMark/>
          </w:tcPr>
          <w:p w:rsidR="00BE6350" w:rsidRPr="0049480F" w:rsidRDefault="00BE6350" w:rsidP="0049480F">
            <w:pPr>
              <w:jc w:val="center"/>
              <w:rPr>
                <w:color w:val="000000"/>
                <w:sz w:val="20"/>
                <w:szCs w:val="20"/>
              </w:rPr>
            </w:pPr>
            <w:r w:rsidRPr="0049480F">
              <w:rPr>
                <w:color w:val="000000"/>
                <w:sz w:val="20"/>
                <w:szCs w:val="20"/>
              </w:rPr>
              <w:t>0,426</w:t>
            </w:r>
          </w:p>
        </w:tc>
        <w:tc>
          <w:tcPr>
            <w:tcW w:w="1729" w:type="dxa"/>
            <w:tcBorders>
              <w:top w:val="nil"/>
              <w:left w:val="nil"/>
              <w:bottom w:val="single" w:sz="4" w:space="0" w:color="000000"/>
              <w:right w:val="nil"/>
            </w:tcBorders>
            <w:shd w:val="clear" w:color="auto" w:fill="auto"/>
            <w:vAlign w:val="center"/>
            <w:hideMark/>
          </w:tcPr>
          <w:p w:rsidR="00BE6350" w:rsidRPr="0049480F" w:rsidRDefault="00BE6350" w:rsidP="0049480F">
            <w:pPr>
              <w:jc w:val="center"/>
              <w:rPr>
                <w:color w:val="000000"/>
                <w:sz w:val="20"/>
                <w:szCs w:val="20"/>
              </w:rPr>
            </w:pPr>
            <w:r w:rsidRPr="0049480F">
              <w:rPr>
                <w:color w:val="000000"/>
                <w:sz w:val="20"/>
                <w:szCs w:val="20"/>
              </w:rPr>
              <w:t>0,426</w:t>
            </w:r>
          </w:p>
        </w:tc>
        <w:tc>
          <w:tcPr>
            <w:tcW w:w="986" w:type="dxa"/>
            <w:tcBorders>
              <w:top w:val="nil"/>
              <w:left w:val="single" w:sz="4" w:space="0" w:color="auto"/>
              <w:bottom w:val="single" w:sz="4" w:space="0" w:color="auto"/>
              <w:right w:val="single" w:sz="4" w:space="0" w:color="auto"/>
            </w:tcBorders>
            <w:shd w:val="clear" w:color="auto" w:fill="auto"/>
            <w:vAlign w:val="center"/>
            <w:hideMark/>
          </w:tcPr>
          <w:p w:rsidR="00BE6350" w:rsidRPr="0049480F" w:rsidRDefault="00BE6350" w:rsidP="0049480F">
            <w:pPr>
              <w:jc w:val="center"/>
              <w:rPr>
                <w:rFonts w:ascii="Calibri" w:hAnsi="Calibri"/>
                <w:color w:val="000000"/>
              </w:rPr>
            </w:pPr>
            <w:r w:rsidRPr="0049480F">
              <w:rPr>
                <w:color w:val="000000"/>
                <w:sz w:val="20"/>
                <w:szCs w:val="20"/>
              </w:rPr>
              <w:t>2025</w:t>
            </w:r>
          </w:p>
        </w:tc>
      </w:tr>
      <w:tr w:rsidR="00BE6350" w:rsidRPr="0049480F" w:rsidTr="00C03791">
        <w:trPr>
          <w:trHeight w:val="454"/>
        </w:trPr>
        <w:tc>
          <w:tcPr>
            <w:tcW w:w="1728" w:type="dxa"/>
            <w:tcBorders>
              <w:top w:val="nil"/>
              <w:left w:val="single" w:sz="4" w:space="0" w:color="000000"/>
              <w:bottom w:val="single" w:sz="4" w:space="0" w:color="000000"/>
              <w:right w:val="single" w:sz="4" w:space="0" w:color="000000"/>
            </w:tcBorders>
            <w:shd w:val="clear" w:color="auto" w:fill="auto"/>
            <w:vAlign w:val="center"/>
            <w:hideMark/>
          </w:tcPr>
          <w:p w:rsidR="00BE6350" w:rsidRPr="0049480F" w:rsidRDefault="00BE6350" w:rsidP="0049480F">
            <w:pPr>
              <w:jc w:val="center"/>
              <w:rPr>
                <w:color w:val="000000"/>
                <w:sz w:val="20"/>
                <w:szCs w:val="20"/>
              </w:rPr>
            </w:pPr>
            <w:r w:rsidRPr="0049480F">
              <w:rPr>
                <w:color w:val="000000"/>
                <w:sz w:val="20"/>
                <w:szCs w:val="20"/>
              </w:rPr>
              <w:t>УТ</w:t>
            </w:r>
          </w:p>
        </w:tc>
        <w:tc>
          <w:tcPr>
            <w:tcW w:w="1728" w:type="dxa"/>
            <w:tcBorders>
              <w:top w:val="nil"/>
              <w:left w:val="nil"/>
              <w:bottom w:val="single" w:sz="4" w:space="0" w:color="000000"/>
              <w:right w:val="single" w:sz="4" w:space="0" w:color="000000"/>
            </w:tcBorders>
            <w:shd w:val="clear" w:color="auto" w:fill="auto"/>
            <w:vAlign w:val="center"/>
            <w:hideMark/>
          </w:tcPr>
          <w:p w:rsidR="00BE6350" w:rsidRPr="0049480F" w:rsidRDefault="00BE6350" w:rsidP="0049480F">
            <w:pPr>
              <w:jc w:val="center"/>
              <w:rPr>
                <w:color w:val="000000"/>
                <w:sz w:val="20"/>
                <w:szCs w:val="20"/>
              </w:rPr>
            </w:pPr>
            <w:r w:rsidRPr="0049480F">
              <w:rPr>
                <w:color w:val="000000"/>
                <w:sz w:val="20"/>
                <w:szCs w:val="20"/>
              </w:rPr>
              <w:t>ТК-2-15мкр</w:t>
            </w:r>
          </w:p>
        </w:tc>
        <w:tc>
          <w:tcPr>
            <w:tcW w:w="1729" w:type="dxa"/>
            <w:tcBorders>
              <w:top w:val="nil"/>
              <w:left w:val="nil"/>
              <w:bottom w:val="single" w:sz="4" w:space="0" w:color="000000"/>
              <w:right w:val="single" w:sz="4" w:space="0" w:color="000000"/>
            </w:tcBorders>
            <w:shd w:val="clear" w:color="auto" w:fill="auto"/>
            <w:vAlign w:val="center"/>
            <w:hideMark/>
          </w:tcPr>
          <w:p w:rsidR="00BE6350" w:rsidRPr="0049480F" w:rsidRDefault="00BE6350" w:rsidP="0049480F">
            <w:pPr>
              <w:jc w:val="center"/>
              <w:rPr>
                <w:color w:val="000000"/>
                <w:sz w:val="20"/>
                <w:szCs w:val="20"/>
              </w:rPr>
            </w:pPr>
            <w:r w:rsidRPr="0049480F">
              <w:rPr>
                <w:color w:val="000000"/>
                <w:sz w:val="20"/>
                <w:szCs w:val="20"/>
              </w:rPr>
              <w:t>27</w:t>
            </w:r>
          </w:p>
        </w:tc>
        <w:tc>
          <w:tcPr>
            <w:tcW w:w="1728" w:type="dxa"/>
            <w:tcBorders>
              <w:top w:val="nil"/>
              <w:left w:val="nil"/>
              <w:bottom w:val="single" w:sz="4" w:space="0" w:color="000000"/>
              <w:right w:val="single" w:sz="4" w:space="0" w:color="000000"/>
            </w:tcBorders>
            <w:shd w:val="clear" w:color="auto" w:fill="auto"/>
            <w:vAlign w:val="center"/>
            <w:hideMark/>
          </w:tcPr>
          <w:p w:rsidR="00BE6350" w:rsidRPr="0049480F" w:rsidRDefault="00BE6350" w:rsidP="0049480F">
            <w:pPr>
              <w:jc w:val="center"/>
              <w:rPr>
                <w:color w:val="000000"/>
                <w:sz w:val="20"/>
                <w:szCs w:val="20"/>
              </w:rPr>
            </w:pPr>
            <w:r w:rsidRPr="0049480F">
              <w:rPr>
                <w:color w:val="000000"/>
                <w:sz w:val="20"/>
                <w:szCs w:val="20"/>
              </w:rPr>
              <w:t>0,426</w:t>
            </w:r>
          </w:p>
        </w:tc>
        <w:tc>
          <w:tcPr>
            <w:tcW w:w="1729" w:type="dxa"/>
            <w:tcBorders>
              <w:top w:val="nil"/>
              <w:left w:val="nil"/>
              <w:bottom w:val="single" w:sz="4" w:space="0" w:color="000000"/>
              <w:right w:val="nil"/>
            </w:tcBorders>
            <w:shd w:val="clear" w:color="auto" w:fill="auto"/>
            <w:vAlign w:val="center"/>
            <w:hideMark/>
          </w:tcPr>
          <w:p w:rsidR="00BE6350" w:rsidRPr="0049480F" w:rsidRDefault="00BE6350" w:rsidP="0049480F">
            <w:pPr>
              <w:jc w:val="center"/>
              <w:rPr>
                <w:color w:val="000000"/>
                <w:sz w:val="20"/>
                <w:szCs w:val="20"/>
              </w:rPr>
            </w:pPr>
            <w:r w:rsidRPr="0049480F">
              <w:rPr>
                <w:color w:val="000000"/>
                <w:sz w:val="20"/>
                <w:szCs w:val="20"/>
              </w:rPr>
              <w:t>0,426</w:t>
            </w:r>
          </w:p>
        </w:tc>
        <w:tc>
          <w:tcPr>
            <w:tcW w:w="986" w:type="dxa"/>
            <w:tcBorders>
              <w:top w:val="nil"/>
              <w:left w:val="single" w:sz="4" w:space="0" w:color="auto"/>
              <w:bottom w:val="single" w:sz="4" w:space="0" w:color="auto"/>
              <w:right w:val="single" w:sz="4" w:space="0" w:color="auto"/>
            </w:tcBorders>
            <w:shd w:val="clear" w:color="auto" w:fill="auto"/>
            <w:vAlign w:val="center"/>
            <w:hideMark/>
          </w:tcPr>
          <w:p w:rsidR="00BE6350" w:rsidRPr="0049480F" w:rsidRDefault="00BE6350" w:rsidP="0049480F">
            <w:pPr>
              <w:jc w:val="center"/>
              <w:rPr>
                <w:rFonts w:ascii="Calibri" w:hAnsi="Calibri"/>
                <w:color w:val="000000"/>
              </w:rPr>
            </w:pPr>
            <w:r w:rsidRPr="0049480F">
              <w:rPr>
                <w:color w:val="000000"/>
                <w:sz w:val="20"/>
                <w:szCs w:val="20"/>
              </w:rPr>
              <w:t>2025</w:t>
            </w:r>
          </w:p>
        </w:tc>
      </w:tr>
      <w:tr w:rsidR="00BE6350" w:rsidRPr="0049480F" w:rsidTr="00C03791">
        <w:trPr>
          <w:trHeight w:val="454"/>
        </w:trPr>
        <w:tc>
          <w:tcPr>
            <w:tcW w:w="1728" w:type="dxa"/>
            <w:tcBorders>
              <w:top w:val="nil"/>
              <w:left w:val="single" w:sz="4" w:space="0" w:color="000000"/>
              <w:bottom w:val="single" w:sz="4" w:space="0" w:color="000000"/>
              <w:right w:val="single" w:sz="4" w:space="0" w:color="000000"/>
            </w:tcBorders>
            <w:shd w:val="clear" w:color="auto" w:fill="auto"/>
            <w:vAlign w:val="center"/>
            <w:hideMark/>
          </w:tcPr>
          <w:p w:rsidR="00BE6350" w:rsidRPr="0049480F" w:rsidRDefault="00BE6350" w:rsidP="0049480F">
            <w:pPr>
              <w:jc w:val="center"/>
              <w:rPr>
                <w:color w:val="000000"/>
                <w:sz w:val="20"/>
                <w:szCs w:val="20"/>
              </w:rPr>
            </w:pPr>
            <w:r w:rsidRPr="0049480F">
              <w:rPr>
                <w:color w:val="000000"/>
                <w:sz w:val="20"/>
                <w:szCs w:val="20"/>
              </w:rPr>
              <w:t>ТК-2-15мкр</w:t>
            </w:r>
          </w:p>
        </w:tc>
        <w:tc>
          <w:tcPr>
            <w:tcW w:w="1728" w:type="dxa"/>
            <w:tcBorders>
              <w:top w:val="nil"/>
              <w:left w:val="nil"/>
              <w:bottom w:val="single" w:sz="4" w:space="0" w:color="000000"/>
              <w:right w:val="single" w:sz="4" w:space="0" w:color="000000"/>
            </w:tcBorders>
            <w:shd w:val="clear" w:color="auto" w:fill="auto"/>
            <w:vAlign w:val="center"/>
            <w:hideMark/>
          </w:tcPr>
          <w:p w:rsidR="00BE6350" w:rsidRPr="0049480F" w:rsidRDefault="00BE6350" w:rsidP="0049480F">
            <w:pPr>
              <w:jc w:val="center"/>
              <w:rPr>
                <w:color w:val="000000"/>
                <w:sz w:val="20"/>
                <w:szCs w:val="20"/>
              </w:rPr>
            </w:pPr>
            <w:r w:rsidRPr="0049480F">
              <w:rPr>
                <w:color w:val="000000"/>
                <w:sz w:val="20"/>
                <w:szCs w:val="20"/>
              </w:rPr>
              <w:t>ТК-3-15мкр</w:t>
            </w:r>
          </w:p>
        </w:tc>
        <w:tc>
          <w:tcPr>
            <w:tcW w:w="1729" w:type="dxa"/>
            <w:tcBorders>
              <w:top w:val="nil"/>
              <w:left w:val="nil"/>
              <w:bottom w:val="single" w:sz="4" w:space="0" w:color="000000"/>
              <w:right w:val="single" w:sz="4" w:space="0" w:color="000000"/>
            </w:tcBorders>
            <w:shd w:val="clear" w:color="auto" w:fill="auto"/>
            <w:vAlign w:val="center"/>
            <w:hideMark/>
          </w:tcPr>
          <w:p w:rsidR="00BE6350" w:rsidRPr="0049480F" w:rsidRDefault="00BE6350" w:rsidP="0049480F">
            <w:pPr>
              <w:jc w:val="center"/>
              <w:rPr>
                <w:color w:val="000000"/>
                <w:sz w:val="20"/>
                <w:szCs w:val="20"/>
              </w:rPr>
            </w:pPr>
            <w:r w:rsidRPr="0049480F">
              <w:rPr>
                <w:color w:val="000000"/>
                <w:sz w:val="20"/>
                <w:szCs w:val="20"/>
              </w:rPr>
              <w:t>206,3</w:t>
            </w:r>
          </w:p>
        </w:tc>
        <w:tc>
          <w:tcPr>
            <w:tcW w:w="1728" w:type="dxa"/>
            <w:tcBorders>
              <w:top w:val="nil"/>
              <w:left w:val="nil"/>
              <w:bottom w:val="single" w:sz="4" w:space="0" w:color="000000"/>
              <w:right w:val="single" w:sz="4" w:space="0" w:color="000000"/>
            </w:tcBorders>
            <w:shd w:val="clear" w:color="auto" w:fill="auto"/>
            <w:vAlign w:val="center"/>
            <w:hideMark/>
          </w:tcPr>
          <w:p w:rsidR="00BE6350" w:rsidRPr="0049480F" w:rsidRDefault="00BE6350" w:rsidP="0049480F">
            <w:pPr>
              <w:jc w:val="center"/>
              <w:rPr>
                <w:color w:val="000000"/>
                <w:sz w:val="20"/>
                <w:szCs w:val="20"/>
              </w:rPr>
            </w:pPr>
            <w:r w:rsidRPr="0049480F">
              <w:rPr>
                <w:color w:val="000000"/>
                <w:sz w:val="20"/>
                <w:szCs w:val="20"/>
              </w:rPr>
              <w:t>0,426</w:t>
            </w:r>
          </w:p>
        </w:tc>
        <w:tc>
          <w:tcPr>
            <w:tcW w:w="1729" w:type="dxa"/>
            <w:tcBorders>
              <w:top w:val="nil"/>
              <w:left w:val="nil"/>
              <w:bottom w:val="single" w:sz="4" w:space="0" w:color="000000"/>
              <w:right w:val="nil"/>
            </w:tcBorders>
            <w:shd w:val="clear" w:color="auto" w:fill="auto"/>
            <w:vAlign w:val="center"/>
            <w:hideMark/>
          </w:tcPr>
          <w:p w:rsidR="00BE6350" w:rsidRPr="0049480F" w:rsidRDefault="00BE6350" w:rsidP="0049480F">
            <w:pPr>
              <w:jc w:val="center"/>
              <w:rPr>
                <w:color w:val="000000"/>
                <w:sz w:val="20"/>
                <w:szCs w:val="20"/>
              </w:rPr>
            </w:pPr>
            <w:r w:rsidRPr="0049480F">
              <w:rPr>
                <w:color w:val="000000"/>
                <w:sz w:val="20"/>
                <w:szCs w:val="20"/>
              </w:rPr>
              <w:t>0,426</w:t>
            </w:r>
          </w:p>
        </w:tc>
        <w:tc>
          <w:tcPr>
            <w:tcW w:w="986" w:type="dxa"/>
            <w:tcBorders>
              <w:top w:val="nil"/>
              <w:left w:val="single" w:sz="4" w:space="0" w:color="auto"/>
              <w:bottom w:val="single" w:sz="4" w:space="0" w:color="auto"/>
              <w:right w:val="single" w:sz="4" w:space="0" w:color="auto"/>
            </w:tcBorders>
            <w:shd w:val="clear" w:color="auto" w:fill="auto"/>
            <w:vAlign w:val="center"/>
            <w:hideMark/>
          </w:tcPr>
          <w:p w:rsidR="00BE6350" w:rsidRPr="0049480F" w:rsidRDefault="00BE6350" w:rsidP="0049480F">
            <w:pPr>
              <w:jc w:val="center"/>
              <w:rPr>
                <w:rFonts w:ascii="Calibri" w:hAnsi="Calibri"/>
                <w:color w:val="000000"/>
              </w:rPr>
            </w:pPr>
            <w:r w:rsidRPr="0049480F">
              <w:rPr>
                <w:color w:val="000000"/>
                <w:sz w:val="20"/>
                <w:szCs w:val="20"/>
              </w:rPr>
              <w:t>2025</w:t>
            </w:r>
          </w:p>
        </w:tc>
      </w:tr>
      <w:tr w:rsidR="00BE6350" w:rsidRPr="0049480F" w:rsidTr="00C03791">
        <w:trPr>
          <w:trHeight w:val="454"/>
        </w:trPr>
        <w:tc>
          <w:tcPr>
            <w:tcW w:w="1728" w:type="dxa"/>
            <w:tcBorders>
              <w:top w:val="nil"/>
              <w:left w:val="single" w:sz="4" w:space="0" w:color="000000"/>
              <w:bottom w:val="single" w:sz="4" w:space="0" w:color="000000"/>
              <w:right w:val="single" w:sz="4" w:space="0" w:color="000000"/>
            </w:tcBorders>
            <w:shd w:val="clear" w:color="auto" w:fill="auto"/>
            <w:vAlign w:val="center"/>
            <w:hideMark/>
          </w:tcPr>
          <w:p w:rsidR="00BE6350" w:rsidRPr="0049480F" w:rsidRDefault="00BE6350" w:rsidP="0049480F">
            <w:pPr>
              <w:jc w:val="center"/>
              <w:rPr>
                <w:color w:val="000000"/>
                <w:sz w:val="20"/>
                <w:szCs w:val="20"/>
              </w:rPr>
            </w:pPr>
            <w:r w:rsidRPr="0049480F">
              <w:rPr>
                <w:color w:val="000000"/>
                <w:sz w:val="20"/>
                <w:szCs w:val="20"/>
              </w:rPr>
              <w:t>ТК-3-15мкр</w:t>
            </w:r>
          </w:p>
        </w:tc>
        <w:tc>
          <w:tcPr>
            <w:tcW w:w="1728" w:type="dxa"/>
            <w:tcBorders>
              <w:top w:val="nil"/>
              <w:left w:val="nil"/>
              <w:bottom w:val="single" w:sz="4" w:space="0" w:color="000000"/>
              <w:right w:val="single" w:sz="4" w:space="0" w:color="000000"/>
            </w:tcBorders>
            <w:shd w:val="clear" w:color="auto" w:fill="auto"/>
            <w:vAlign w:val="center"/>
            <w:hideMark/>
          </w:tcPr>
          <w:p w:rsidR="00BE6350" w:rsidRPr="0049480F" w:rsidRDefault="00BE6350" w:rsidP="0049480F">
            <w:pPr>
              <w:jc w:val="center"/>
              <w:rPr>
                <w:color w:val="000000"/>
                <w:sz w:val="20"/>
                <w:szCs w:val="20"/>
              </w:rPr>
            </w:pPr>
            <w:r w:rsidRPr="0049480F">
              <w:rPr>
                <w:color w:val="000000"/>
                <w:sz w:val="20"/>
                <w:szCs w:val="20"/>
              </w:rPr>
              <w:t>ТК-3а-15</w:t>
            </w:r>
          </w:p>
        </w:tc>
        <w:tc>
          <w:tcPr>
            <w:tcW w:w="1729" w:type="dxa"/>
            <w:tcBorders>
              <w:top w:val="nil"/>
              <w:left w:val="nil"/>
              <w:bottom w:val="single" w:sz="4" w:space="0" w:color="000000"/>
              <w:right w:val="single" w:sz="4" w:space="0" w:color="000000"/>
            </w:tcBorders>
            <w:shd w:val="clear" w:color="auto" w:fill="auto"/>
            <w:vAlign w:val="center"/>
            <w:hideMark/>
          </w:tcPr>
          <w:p w:rsidR="00BE6350" w:rsidRPr="0049480F" w:rsidRDefault="00BE6350" w:rsidP="0049480F">
            <w:pPr>
              <w:jc w:val="center"/>
              <w:rPr>
                <w:color w:val="000000"/>
                <w:sz w:val="20"/>
                <w:szCs w:val="20"/>
              </w:rPr>
            </w:pPr>
            <w:r w:rsidRPr="0049480F">
              <w:rPr>
                <w:color w:val="000000"/>
                <w:sz w:val="20"/>
                <w:szCs w:val="20"/>
              </w:rPr>
              <w:t>112,9</w:t>
            </w:r>
          </w:p>
        </w:tc>
        <w:tc>
          <w:tcPr>
            <w:tcW w:w="1728" w:type="dxa"/>
            <w:tcBorders>
              <w:top w:val="nil"/>
              <w:left w:val="nil"/>
              <w:bottom w:val="single" w:sz="4" w:space="0" w:color="000000"/>
              <w:right w:val="single" w:sz="4" w:space="0" w:color="000000"/>
            </w:tcBorders>
            <w:shd w:val="clear" w:color="auto" w:fill="auto"/>
            <w:vAlign w:val="center"/>
            <w:hideMark/>
          </w:tcPr>
          <w:p w:rsidR="00BE6350" w:rsidRPr="0049480F" w:rsidRDefault="00BE6350" w:rsidP="0049480F">
            <w:pPr>
              <w:jc w:val="center"/>
              <w:rPr>
                <w:color w:val="000000"/>
                <w:sz w:val="20"/>
                <w:szCs w:val="20"/>
              </w:rPr>
            </w:pPr>
            <w:r w:rsidRPr="0049480F">
              <w:rPr>
                <w:color w:val="000000"/>
                <w:sz w:val="20"/>
                <w:szCs w:val="20"/>
              </w:rPr>
              <w:t>0,426</w:t>
            </w:r>
          </w:p>
        </w:tc>
        <w:tc>
          <w:tcPr>
            <w:tcW w:w="1729" w:type="dxa"/>
            <w:tcBorders>
              <w:top w:val="nil"/>
              <w:left w:val="nil"/>
              <w:bottom w:val="single" w:sz="4" w:space="0" w:color="000000"/>
              <w:right w:val="nil"/>
            </w:tcBorders>
            <w:shd w:val="clear" w:color="auto" w:fill="auto"/>
            <w:vAlign w:val="center"/>
            <w:hideMark/>
          </w:tcPr>
          <w:p w:rsidR="00BE6350" w:rsidRPr="0049480F" w:rsidRDefault="00BE6350" w:rsidP="0049480F">
            <w:pPr>
              <w:jc w:val="center"/>
              <w:rPr>
                <w:color w:val="000000"/>
                <w:sz w:val="20"/>
                <w:szCs w:val="20"/>
              </w:rPr>
            </w:pPr>
            <w:r w:rsidRPr="0049480F">
              <w:rPr>
                <w:color w:val="000000"/>
                <w:sz w:val="20"/>
                <w:szCs w:val="20"/>
              </w:rPr>
              <w:t>0,426</w:t>
            </w:r>
          </w:p>
        </w:tc>
        <w:tc>
          <w:tcPr>
            <w:tcW w:w="986" w:type="dxa"/>
            <w:tcBorders>
              <w:top w:val="nil"/>
              <w:left w:val="single" w:sz="4" w:space="0" w:color="auto"/>
              <w:bottom w:val="single" w:sz="4" w:space="0" w:color="auto"/>
              <w:right w:val="single" w:sz="4" w:space="0" w:color="auto"/>
            </w:tcBorders>
            <w:shd w:val="clear" w:color="auto" w:fill="auto"/>
            <w:vAlign w:val="center"/>
            <w:hideMark/>
          </w:tcPr>
          <w:p w:rsidR="00BE6350" w:rsidRPr="0049480F" w:rsidRDefault="00BE6350" w:rsidP="0049480F">
            <w:pPr>
              <w:jc w:val="center"/>
              <w:rPr>
                <w:rFonts w:ascii="Calibri" w:hAnsi="Calibri"/>
                <w:color w:val="000000"/>
              </w:rPr>
            </w:pPr>
            <w:r w:rsidRPr="0049480F">
              <w:rPr>
                <w:color w:val="000000"/>
                <w:sz w:val="20"/>
                <w:szCs w:val="20"/>
              </w:rPr>
              <w:t>2025</w:t>
            </w:r>
          </w:p>
        </w:tc>
      </w:tr>
      <w:tr w:rsidR="00BE6350" w:rsidRPr="0049480F" w:rsidTr="00C03791">
        <w:trPr>
          <w:trHeight w:val="454"/>
        </w:trPr>
        <w:tc>
          <w:tcPr>
            <w:tcW w:w="1728" w:type="dxa"/>
            <w:tcBorders>
              <w:top w:val="nil"/>
              <w:left w:val="single" w:sz="4" w:space="0" w:color="000000"/>
              <w:bottom w:val="single" w:sz="4" w:space="0" w:color="000000"/>
              <w:right w:val="single" w:sz="4" w:space="0" w:color="000000"/>
            </w:tcBorders>
            <w:shd w:val="clear" w:color="auto" w:fill="auto"/>
            <w:vAlign w:val="center"/>
            <w:hideMark/>
          </w:tcPr>
          <w:p w:rsidR="00BE6350" w:rsidRPr="0049480F" w:rsidRDefault="00BE6350" w:rsidP="0049480F">
            <w:pPr>
              <w:jc w:val="center"/>
              <w:rPr>
                <w:color w:val="000000"/>
                <w:sz w:val="20"/>
                <w:szCs w:val="20"/>
              </w:rPr>
            </w:pPr>
            <w:r w:rsidRPr="0049480F">
              <w:rPr>
                <w:color w:val="000000"/>
                <w:sz w:val="20"/>
                <w:szCs w:val="20"/>
              </w:rPr>
              <w:t>ТК-3а-15</w:t>
            </w:r>
          </w:p>
        </w:tc>
        <w:tc>
          <w:tcPr>
            <w:tcW w:w="1728" w:type="dxa"/>
            <w:tcBorders>
              <w:top w:val="nil"/>
              <w:left w:val="nil"/>
              <w:bottom w:val="single" w:sz="4" w:space="0" w:color="000000"/>
              <w:right w:val="single" w:sz="4" w:space="0" w:color="000000"/>
            </w:tcBorders>
            <w:shd w:val="clear" w:color="auto" w:fill="auto"/>
            <w:vAlign w:val="center"/>
            <w:hideMark/>
          </w:tcPr>
          <w:p w:rsidR="00BE6350" w:rsidRPr="0049480F" w:rsidRDefault="00BE6350" w:rsidP="0049480F">
            <w:pPr>
              <w:jc w:val="center"/>
              <w:rPr>
                <w:color w:val="000000"/>
                <w:sz w:val="20"/>
                <w:szCs w:val="20"/>
              </w:rPr>
            </w:pPr>
            <w:r w:rsidRPr="0049480F">
              <w:rPr>
                <w:color w:val="000000"/>
                <w:sz w:val="20"/>
                <w:szCs w:val="20"/>
              </w:rPr>
              <w:t>ТК15</w:t>
            </w:r>
          </w:p>
        </w:tc>
        <w:tc>
          <w:tcPr>
            <w:tcW w:w="1729" w:type="dxa"/>
            <w:tcBorders>
              <w:top w:val="nil"/>
              <w:left w:val="nil"/>
              <w:bottom w:val="single" w:sz="4" w:space="0" w:color="000000"/>
              <w:right w:val="single" w:sz="4" w:space="0" w:color="000000"/>
            </w:tcBorders>
            <w:shd w:val="clear" w:color="auto" w:fill="auto"/>
            <w:vAlign w:val="center"/>
            <w:hideMark/>
          </w:tcPr>
          <w:p w:rsidR="00BE6350" w:rsidRPr="0049480F" w:rsidRDefault="00BE6350" w:rsidP="0049480F">
            <w:pPr>
              <w:jc w:val="center"/>
              <w:rPr>
                <w:color w:val="000000"/>
                <w:sz w:val="20"/>
                <w:szCs w:val="20"/>
                <w:lang w:val="en-US"/>
              </w:rPr>
            </w:pPr>
            <w:r w:rsidRPr="0049480F">
              <w:rPr>
                <w:color w:val="000000"/>
                <w:sz w:val="20"/>
                <w:szCs w:val="20"/>
              </w:rPr>
              <w:t>111,8</w:t>
            </w:r>
          </w:p>
        </w:tc>
        <w:tc>
          <w:tcPr>
            <w:tcW w:w="1728" w:type="dxa"/>
            <w:tcBorders>
              <w:top w:val="nil"/>
              <w:left w:val="nil"/>
              <w:bottom w:val="single" w:sz="4" w:space="0" w:color="000000"/>
              <w:right w:val="single" w:sz="4" w:space="0" w:color="000000"/>
            </w:tcBorders>
            <w:shd w:val="clear" w:color="auto" w:fill="auto"/>
            <w:vAlign w:val="center"/>
            <w:hideMark/>
          </w:tcPr>
          <w:p w:rsidR="00BE6350" w:rsidRPr="0049480F" w:rsidRDefault="00BE6350" w:rsidP="0049480F">
            <w:pPr>
              <w:jc w:val="center"/>
              <w:rPr>
                <w:color w:val="000000"/>
                <w:sz w:val="20"/>
                <w:szCs w:val="20"/>
              </w:rPr>
            </w:pPr>
            <w:r w:rsidRPr="0049480F">
              <w:rPr>
                <w:color w:val="000000"/>
                <w:sz w:val="20"/>
                <w:szCs w:val="20"/>
              </w:rPr>
              <w:t>0,426</w:t>
            </w:r>
          </w:p>
        </w:tc>
        <w:tc>
          <w:tcPr>
            <w:tcW w:w="1729" w:type="dxa"/>
            <w:tcBorders>
              <w:top w:val="nil"/>
              <w:left w:val="nil"/>
              <w:bottom w:val="single" w:sz="4" w:space="0" w:color="000000"/>
              <w:right w:val="nil"/>
            </w:tcBorders>
            <w:shd w:val="clear" w:color="auto" w:fill="auto"/>
            <w:vAlign w:val="center"/>
            <w:hideMark/>
          </w:tcPr>
          <w:p w:rsidR="00BE6350" w:rsidRPr="0049480F" w:rsidRDefault="00BE6350" w:rsidP="0049480F">
            <w:pPr>
              <w:jc w:val="center"/>
              <w:rPr>
                <w:color w:val="000000"/>
                <w:sz w:val="20"/>
                <w:szCs w:val="20"/>
              </w:rPr>
            </w:pPr>
            <w:r w:rsidRPr="0049480F">
              <w:rPr>
                <w:color w:val="000000"/>
                <w:sz w:val="20"/>
                <w:szCs w:val="20"/>
              </w:rPr>
              <w:t>0,426</w:t>
            </w:r>
          </w:p>
        </w:tc>
        <w:tc>
          <w:tcPr>
            <w:tcW w:w="986" w:type="dxa"/>
            <w:tcBorders>
              <w:top w:val="nil"/>
              <w:left w:val="single" w:sz="4" w:space="0" w:color="auto"/>
              <w:bottom w:val="single" w:sz="4" w:space="0" w:color="auto"/>
              <w:right w:val="single" w:sz="4" w:space="0" w:color="auto"/>
            </w:tcBorders>
            <w:shd w:val="clear" w:color="auto" w:fill="auto"/>
            <w:vAlign w:val="center"/>
            <w:hideMark/>
          </w:tcPr>
          <w:p w:rsidR="00BE6350" w:rsidRPr="0049480F" w:rsidRDefault="00BE6350" w:rsidP="0049480F">
            <w:pPr>
              <w:jc w:val="center"/>
              <w:rPr>
                <w:rFonts w:ascii="Calibri" w:hAnsi="Calibri"/>
                <w:color w:val="000000"/>
              </w:rPr>
            </w:pPr>
            <w:r w:rsidRPr="0049480F">
              <w:rPr>
                <w:color w:val="000000"/>
                <w:sz w:val="20"/>
                <w:szCs w:val="20"/>
              </w:rPr>
              <w:t>2025</w:t>
            </w:r>
          </w:p>
        </w:tc>
      </w:tr>
      <w:tr w:rsidR="00BE6350" w:rsidRPr="0049480F" w:rsidTr="00C03791">
        <w:trPr>
          <w:trHeight w:val="454"/>
        </w:trPr>
        <w:tc>
          <w:tcPr>
            <w:tcW w:w="1728" w:type="dxa"/>
            <w:tcBorders>
              <w:top w:val="nil"/>
              <w:left w:val="single" w:sz="4" w:space="0" w:color="000000"/>
              <w:bottom w:val="single" w:sz="4" w:space="0" w:color="000000"/>
              <w:right w:val="single" w:sz="4" w:space="0" w:color="000000"/>
            </w:tcBorders>
            <w:shd w:val="clear" w:color="auto" w:fill="auto"/>
            <w:vAlign w:val="center"/>
            <w:hideMark/>
          </w:tcPr>
          <w:p w:rsidR="00BE6350" w:rsidRPr="0049480F" w:rsidRDefault="00BE6350" w:rsidP="0049480F">
            <w:pPr>
              <w:jc w:val="center"/>
              <w:rPr>
                <w:color w:val="000000"/>
                <w:sz w:val="20"/>
                <w:szCs w:val="20"/>
              </w:rPr>
            </w:pPr>
            <w:r w:rsidRPr="0049480F">
              <w:rPr>
                <w:color w:val="000000"/>
                <w:sz w:val="20"/>
                <w:szCs w:val="20"/>
              </w:rPr>
              <w:t>ТК15</w:t>
            </w:r>
          </w:p>
        </w:tc>
        <w:tc>
          <w:tcPr>
            <w:tcW w:w="1728" w:type="dxa"/>
            <w:tcBorders>
              <w:top w:val="nil"/>
              <w:left w:val="nil"/>
              <w:bottom w:val="single" w:sz="4" w:space="0" w:color="000000"/>
              <w:right w:val="single" w:sz="4" w:space="0" w:color="000000"/>
            </w:tcBorders>
            <w:shd w:val="clear" w:color="auto" w:fill="auto"/>
            <w:vAlign w:val="center"/>
            <w:hideMark/>
          </w:tcPr>
          <w:p w:rsidR="00BE6350" w:rsidRPr="0049480F" w:rsidRDefault="00BE6350" w:rsidP="0049480F">
            <w:pPr>
              <w:jc w:val="center"/>
              <w:rPr>
                <w:color w:val="000000"/>
                <w:sz w:val="20"/>
                <w:szCs w:val="20"/>
              </w:rPr>
            </w:pPr>
            <w:r w:rsidRPr="0049480F">
              <w:rPr>
                <w:color w:val="000000"/>
                <w:sz w:val="20"/>
                <w:szCs w:val="20"/>
              </w:rPr>
              <w:t>ПТК-31</w:t>
            </w:r>
          </w:p>
        </w:tc>
        <w:tc>
          <w:tcPr>
            <w:tcW w:w="1729" w:type="dxa"/>
            <w:tcBorders>
              <w:top w:val="nil"/>
              <w:left w:val="nil"/>
              <w:bottom w:val="single" w:sz="4" w:space="0" w:color="000000"/>
              <w:right w:val="single" w:sz="4" w:space="0" w:color="000000"/>
            </w:tcBorders>
            <w:shd w:val="clear" w:color="auto" w:fill="auto"/>
            <w:vAlign w:val="center"/>
            <w:hideMark/>
          </w:tcPr>
          <w:p w:rsidR="00BE6350" w:rsidRPr="0049480F" w:rsidRDefault="00BE6350" w:rsidP="0049480F">
            <w:pPr>
              <w:jc w:val="center"/>
              <w:rPr>
                <w:color w:val="000000"/>
                <w:sz w:val="20"/>
                <w:szCs w:val="20"/>
              </w:rPr>
            </w:pPr>
            <w:r w:rsidRPr="0049480F">
              <w:rPr>
                <w:color w:val="000000"/>
                <w:sz w:val="20"/>
                <w:szCs w:val="20"/>
              </w:rPr>
              <w:t>136,8</w:t>
            </w:r>
          </w:p>
        </w:tc>
        <w:tc>
          <w:tcPr>
            <w:tcW w:w="1728" w:type="dxa"/>
            <w:tcBorders>
              <w:top w:val="nil"/>
              <w:left w:val="nil"/>
              <w:bottom w:val="single" w:sz="4" w:space="0" w:color="000000"/>
              <w:right w:val="single" w:sz="4" w:space="0" w:color="000000"/>
            </w:tcBorders>
            <w:shd w:val="clear" w:color="auto" w:fill="auto"/>
            <w:vAlign w:val="center"/>
            <w:hideMark/>
          </w:tcPr>
          <w:p w:rsidR="00BE6350" w:rsidRPr="0049480F" w:rsidRDefault="00BE6350" w:rsidP="0049480F">
            <w:pPr>
              <w:jc w:val="center"/>
              <w:rPr>
                <w:color w:val="000000"/>
                <w:sz w:val="20"/>
                <w:szCs w:val="20"/>
              </w:rPr>
            </w:pPr>
            <w:r w:rsidRPr="0049480F">
              <w:rPr>
                <w:color w:val="000000"/>
                <w:sz w:val="20"/>
                <w:szCs w:val="20"/>
              </w:rPr>
              <w:t>0,426</w:t>
            </w:r>
          </w:p>
        </w:tc>
        <w:tc>
          <w:tcPr>
            <w:tcW w:w="1729" w:type="dxa"/>
            <w:tcBorders>
              <w:top w:val="nil"/>
              <w:left w:val="nil"/>
              <w:bottom w:val="single" w:sz="4" w:space="0" w:color="000000"/>
              <w:right w:val="nil"/>
            </w:tcBorders>
            <w:shd w:val="clear" w:color="auto" w:fill="auto"/>
            <w:vAlign w:val="center"/>
            <w:hideMark/>
          </w:tcPr>
          <w:p w:rsidR="00BE6350" w:rsidRPr="0049480F" w:rsidRDefault="00BE6350" w:rsidP="0049480F">
            <w:pPr>
              <w:jc w:val="center"/>
              <w:rPr>
                <w:color w:val="000000"/>
                <w:sz w:val="20"/>
                <w:szCs w:val="20"/>
              </w:rPr>
            </w:pPr>
            <w:r w:rsidRPr="0049480F">
              <w:rPr>
                <w:color w:val="000000"/>
                <w:sz w:val="20"/>
                <w:szCs w:val="20"/>
              </w:rPr>
              <w:t>0,426</w:t>
            </w:r>
          </w:p>
        </w:tc>
        <w:tc>
          <w:tcPr>
            <w:tcW w:w="986" w:type="dxa"/>
            <w:tcBorders>
              <w:top w:val="nil"/>
              <w:left w:val="single" w:sz="4" w:space="0" w:color="auto"/>
              <w:bottom w:val="single" w:sz="4" w:space="0" w:color="auto"/>
              <w:right w:val="single" w:sz="4" w:space="0" w:color="auto"/>
            </w:tcBorders>
            <w:shd w:val="clear" w:color="auto" w:fill="auto"/>
            <w:vAlign w:val="center"/>
            <w:hideMark/>
          </w:tcPr>
          <w:p w:rsidR="00BE6350" w:rsidRPr="0049480F" w:rsidRDefault="00BE6350" w:rsidP="0049480F">
            <w:pPr>
              <w:jc w:val="center"/>
              <w:rPr>
                <w:rFonts w:ascii="Calibri" w:hAnsi="Calibri"/>
                <w:color w:val="000000"/>
              </w:rPr>
            </w:pPr>
            <w:r w:rsidRPr="0049480F">
              <w:rPr>
                <w:color w:val="000000"/>
                <w:sz w:val="20"/>
                <w:szCs w:val="20"/>
              </w:rPr>
              <w:t>2025</w:t>
            </w:r>
          </w:p>
        </w:tc>
      </w:tr>
      <w:tr w:rsidR="00BE6350" w:rsidRPr="0049480F" w:rsidTr="00C03791">
        <w:trPr>
          <w:trHeight w:val="454"/>
        </w:trPr>
        <w:tc>
          <w:tcPr>
            <w:tcW w:w="1728" w:type="dxa"/>
            <w:tcBorders>
              <w:top w:val="nil"/>
              <w:left w:val="single" w:sz="4" w:space="0" w:color="000000"/>
              <w:bottom w:val="single" w:sz="4" w:space="0" w:color="000000"/>
              <w:right w:val="single" w:sz="4" w:space="0" w:color="000000"/>
            </w:tcBorders>
            <w:shd w:val="clear" w:color="auto" w:fill="auto"/>
            <w:vAlign w:val="center"/>
            <w:hideMark/>
          </w:tcPr>
          <w:p w:rsidR="00BE6350" w:rsidRPr="0049480F" w:rsidRDefault="00BE6350" w:rsidP="0049480F">
            <w:pPr>
              <w:jc w:val="center"/>
              <w:rPr>
                <w:color w:val="000000"/>
                <w:sz w:val="20"/>
                <w:szCs w:val="20"/>
              </w:rPr>
            </w:pPr>
            <w:r w:rsidRPr="0049480F">
              <w:rPr>
                <w:color w:val="000000"/>
                <w:sz w:val="20"/>
                <w:szCs w:val="20"/>
              </w:rPr>
              <w:t>ПТК-31</w:t>
            </w:r>
          </w:p>
        </w:tc>
        <w:tc>
          <w:tcPr>
            <w:tcW w:w="1728" w:type="dxa"/>
            <w:tcBorders>
              <w:top w:val="nil"/>
              <w:left w:val="nil"/>
              <w:bottom w:val="single" w:sz="4" w:space="0" w:color="000000"/>
              <w:right w:val="single" w:sz="4" w:space="0" w:color="000000"/>
            </w:tcBorders>
            <w:shd w:val="clear" w:color="auto" w:fill="auto"/>
            <w:vAlign w:val="center"/>
            <w:hideMark/>
          </w:tcPr>
          <w:p w:rsidR="00BE6350" w:rsidRPr="0049480F" w:rsidRDefault="00BE6350" w:rsidP="0049480F">
            <w:pPr>
              <w:jc w:val="center"/>
              <w:rPr>
                <w:color w:val="000000"/>
                <w:sz w:val="20"/>
                <w:szCs w:val="20"/>
              </w:rPr>
            </w:pPr>
            <w:r w:rsidRPr="0049480F">
              <w:rPr>
                <w:color w:val="000000"/>
                <w:sz w:val="20"/>
                <w:szCs w:val="20"/>
              </w:rPr>
              <w:t>МК14-23 Неф</w:t>
            </w:r>
          </w:p>
        </w:tc>
        <w:tc>
          <w:tcPr>
            <w:tcW w:w="1729" w:type="dxa"/>
            <w:tcBorders>
              <w:top w:val="nil"/>
              <w:left w:val="nil"/>
              <w:bottom w:val="single" w:sz="4" w:space="0" w:color="000000"/>
              <w:right w:val="single" w:sz="4" w:space="0" w:color="000000"/>
            </w:tcBorders>
            <w:shd w:val="clear" w:color="auto" w:fill="auto"/>
            <w:vAlign w:val="center"/>
            <w:hideMark/>
          </w:tcPr>
          <w:p w:rsidR="00BE6350" w:rsidRPr="0049480F" w:rsidRDefault="00BE6350" w:rsidP="0049480F">
            <w:pPr>
              <w:jc w:val="center"/>
              <w:rPr>
                <w:color w:val="000000"/>
                <w:sz w:val="20"/>
                <w:szCs w:val="20"/>
              </w:rPr>
            </w:pPr>
            <w:r w:rsidRPr="0049480F">
              <w:rPr>
                <w:color w:val="000000"/>
                <w:sz w:val="20"/>
                <w:szCs w:val="20"/>
              </w:rPr>
              <w:t>61,8</w:t>
            </w:r>
          </w:p>
        </w:tc>
        <w:tc>
          <w:tcPr>
            <w:tcW w:w="1728" w:type="dxa"/>
            <w:tcBorders>
              <w:top w:val="nil"/>
              <w:left w:val="nil"/>
              <w:bottom w:val="single" w:sz="4" w:space="0" w:color="000000"/>
              <w:right w:val="single" w:sz="4" w:space="0" w:color="000000"/>
            </w:tcBorders>
            <w:shd w:val="clear" w:color="auto" w:fill="auto"/>
            <w:vAlign w:val="center"/>
            <w:hideMark/>
          </w:tcPr>
          <w:p w:rsidR="00BE6350" w:rsidRPr="0049480F" w:rsidRDefault="00BE6350" w:rsidP="0049480F">
            <w:pPr>
              <w:jc w:val="center"/>
              <w:rPr>
                <w:color w:val="000000"/>
                <w:sz w:val="20"/>
                <w:szCs w:val="20"/>
              </w:rPr>
            </w:pPr>
            <w:r w:rsidRPr="0049480F">
              <w:rPr>
                <w:color w:val="000000"/>
                <w:sz w:val="20"/>
                <w:szCs w:val="20"/>
              </w:rPr>
              <w:t>0,426</w:t>
            </w:r>
          </w:p>
        </w:tc>
        <w:tc>
          <w:tcPr>
            <w:tcW w:w="1729" w:type="dxa"/>
            <w:tcBorders>
              <w:top w:val="nil"/>
              <w:left w:val="nil"/>
              <w:bottom w:val="single" w:sz="4" w:space="0" w:color="000000"/>
              <w:right w:val="nil"/>
            </w:tcBorders>
            <w:shd w:val="clear" w:color="auto" w:fill="auto"/>
            <w:vAlign w:val="center"/>
            <w:hideMark/>
          </w:tcPr>
          <w:p w:rsidR="00BE6350" w:rsidRPr="0049480F" w:rsidRDefault="00BE6350" w:rsidP="0049480F">
            <w:pPr>
              <w:jc w:val="center"/>
              <w:rPr>
                <w:color w:val="000000"/>
                <w:sz w:val="20"/>
                <w:szCs w:val="20"/>
              </w:rPr>
            </w:pPr>
            <w:r w:rsidRPr="0049480F">
              <w:rPr>
                <w:color w:val="000000"/>
                <w:sz w:val="20"/>
                <w:szCs w:val="20"/>
              </w:rPr>
              <w:t>0,426</w:t>
            </w:r>
          </w:p>
        </w:tc>
        <w:tc>
          <w:tcPr>
            <w:tcW w:w="986" w:type="dxa"/>
            <w:tcBorders>
              <w:top w:val="nil"/>
              <w:left w:val="single" w:sz="4" w:space="0" w:color="auto"/>
              <w:bottom w:val="single" w:sz="4" w:space="0" w:color="auto"/>
              <w:right w:val="single" w:sz="4" w:space="0" w:color="auto"/>
            </w:tcBorders>
            <w:shd w:val="clear" w:color="auto" w:fill="auto"/>
            <w:vAlign w:val="center"/>
            <w:hideMark/>
          </w:tcPr>
          <w:p w:rsidR="00BE6350" w:rsidRPr="0049480F" w:rsidRDefault="00BE6350" w:rsidP="0049480F">
            <w:pPr>
              <w:jc w:val="center"/>
              <w:rPr>
                <w:rFonts w:ascii="Calibri" w:hAnsi="Calibri"/>
                <w:color w:val="000000"/>
              </w:rPr>
            </w:pPr>
            <w:r w:rsidRPr="0049480F">
              <w:rPr>
                <w:color w:val="000000"/>
                <w:sz w:val="20"/>
                <w:szCs w:val="20"/>
              </w:rPr>
              <w:t>2025</w:t>
            </w:r>
          </w:p>
        </w:tc>
      </w:tr>
    </w:tbl>
    <w:p w:rsidR="001D0B77" w:rsidRPr="0049480F" w:rsidRDefault="001D0B77" w:rsidP="0049480F">
      <w:pPr>
        <w:spacing w:before="120" w:line="360" w:lineRule="auto"/>
        <w:ind w:firstLine="709"/>
        <w:jc w:val="both"/>
        <w:rPr>
          <w:sz w:val="26"/>
          <w:szCs w:val="26"/>
        </w:rPr>
      </w:pPr>
    </w:p>
    <w:p w:rsidR="001D0B77" w:rsidRPr="0049480F" w:rsidRDefault="002B77BB" w:rsidP="0049480F">
      <w:pPr>
        <w:spacing w:before="120" w:line="360" w:lineRule="auto"/>
        <w:jc w:val="center"/>
        <w:rPr>
          <w:sz w:val="26"/>
          <w:szCs w:val="26"/>
        </w:rPr>
      </w:pPr>
      <w:r w:rsidRPr="0049480F">
        <w:rPr>
          <w:noProof/>
        </w:rPr>
        <w:drawing>
          <wp:inline distT="0" distB="0" distL="0" distR="0" wp14:anchorId="3D16679B" wp14:editId="1F916BBE">
            <wp:extent cx="4752438" cy="7336715"/>
            <wp:effectExtent l="0" t="0" r="0" b="0"/>
            <wp:docPr id="13" name="Рисунок 13" descr="X:\3. Инженер расчетчик\shara\Объекты\Нефтеюганск 2023\3. Рабочая\Женя\Выгрузки\18.10\8 глава\Инженерное обеспечение 17 микрорайона.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X:\3. Инженер расчетчик\shara\Объекты\Нефтеюганск 2023\3. Рабочая\Женя\Выгрузки\18.10\8 глава\Инженерное обеспечение 17 микрорайона.png"/>
                    <pic:cNvPicPr>
                      <a:picLocks noChangeAspect="1" noChangeArrowheads="1"/>
                    </pic:cNvPicPr>
                  </pic:nvPicPr>
                  <pic:blipFill>
                    <a:blip r:embed="rId73" cstate="print">
                      <a:extLst>
                        <a:ext uri="{28A0092B-C50C-407E-A947-70E740481C1C}">
                          <a14:useLocalDpi xmlns:a14="http://schemas.microsoft.com/office/drawing/2010/main" val="0"/>
                        </a:ext>
                      </a:extLst>
                    </a:blip>
                    <a:srcRect/>
                    <a:stretch>
                      <a:fillRect/>
                    </a:stretch>
                  </pic:blipFill>
                  <pic:spPr bwMode="auto">
                    <a:xfrm>
                      <a:off x="0" y="0"/>
                      <a:ext cx="4767172" cy="7359462"/>
                    </a:xfrm>
                    <a:prstGeom prst="rect">
                      <a:avLst/>
                    </a:prstGeom>
                    <a:noFill/>
                    <a:ln>
                      <a:noFill/>
                    </a:ln>
                  </pic:spPr>
                </pic:pic>
              </a:graphicData>
            </a:graphic>
          </wp:inline>
        </w:drawing>
      </w:r>
    </w:p>
    <w:p w:rsidR="001D0B77" w:rsidRPr="0049480F" w:rsidRDefault="001D0B77" w:rsidP="0049480F">
      <w:pPr>
        <w:spacing w:line="360" w:lineRule="auto"/>
        <w:jc w:val="both"/>
        <w:rPr>
          <w:b/>
        </w:rPr>
      </w:pPr>
      <w:r w:rsidRPr="0049480F">
        <w:rPr>
          <w:b/>
        </w:rPr>
        <w:t xml:space="preserve">Рисунок </w:t>
      </w:r>
      <w:r w:rsidRPr="0049480F">
        <w:rPr>
          <w:b/>
        </w:rPr>
        <w:fldChar w:fldCharType="begin"/>
      </w:r>
      <w:r w:rsidRPr="0049480F">
        <w:rPr>
          <w:b/>
        </w:rPr>
        <w:instrText xml:space="preserve"> SEQ Рисунок \* ARABIC </w:instrText>
      </w:r>
      <w:r w:rsidRPr="0049480F">
        <w:rPr>
          <w:b/>
        </w:rPr>
        <w:fldChar w:fldCharType="separate"/>
      </w:r>
      <w:r w:rsidR="00840798">
        <w:rPr>
          <w:b/>
          <w:noProof/>
        </w:rPr>
        <w:t>6</w:t>
      </w:r>
      <w:r w:rsidRPr="0049480F">
        <w:rPr>
          <w:b/>
        </w:rPr>
        <w:fldChar w:fldCharType="end"/>
      </w:r>
      <w:r w:rsidRPr="0049480F">
        <w:rPr>
          <w:b/>
        </w:rPr>
        <w:t xml:space="preserve"> – Инженерное обеспечение 17 микрорайона г. Нефтеюганска </w:t>
      </w:r>
    </w:p>
    <w:p w:rsidR="001D0B77" w:rsidRPr="0049480F" w:rsidRDefault="001D0B77" w:rsidP="0049480F">
      <w:pPr>
        <w:spacing w:line="360" w:lineRule="auto"/>
        <w:ind w:firstLine="709"/>
        <w:jc w:val="both"/>
        <w:rPr>
          <w:sz w:val="26"/>
          <w:szCs w:val="26"/>
        </w:rPr>
      </w:pPr>
      <w:r w:rsidRPr="0049480F">
        <w:rPr>
          <w:sz w:val="26"/>
          <w:szCs w:val="26"/>
        </w:rPr>
        <w:t>Также между МКУ «Управление капитального строительства» и ООО «СТРОЙУСЛУГА» заключен муниципальный контракт на выполнение проектно-изыскательских работ по объекту «Инженерное обеспечение территории в районе СУ-62 г. Нефтеюганска» за счет средств местного бюджета, в котором будет предусматриваться строительство сетей.</w:t>
      </w:r>
    </w:p>
    <w:p w:rsidR="00BE6350" w:rsidRPr="0049480F" w:rsidRDefault="00BE6350" w:rsidP="0049480F">
      <w:pPr>
        <w:spacing w:line="360" w:lineRule="auto"/>
        <w:ind w:firstLine="709"/>
        <w:jc w:val="both"/>
        <w:rPr>
          <w:rFonts w:eastAsia="Arial Unicode MS"/>
          <w:sz w:val="26"/>
          <w:szCs w:val="26"/>
        </w:rPr>
      </w:pPr>
    </w:p>
    <w:p w:rsidR="007A338E" w:rsidRPr="0049480F" w:rsidRDefault="007A338E" w:rsidP="0049480F">
      <w:pPr>
        <w:spacing w:line="360" w:lineRule="auto"/>
        <w:ind w:firstLine="709"/>
        <w:jc w:val="both"/>
        <w:rPr>
          <w:rFonts w:eastAsia="Arial Unicode MS"/>
          <w:sz w:val="26"/>
          <w:szCs w:val="26"/>
        </w:rPr>
      </w:pPr>
      <w:r w:rsidRPr="0049480F">
        <w:rPr>
          <w:rFonts w:eastAsia="Arial Unicode MS"/>
          <w:sz w:val="26"/>
          <w:szCs w:val="26"/>
        </w:rPr>
        <w:t xml:space="preserve">Мероприятия по реконструкции тепловых сетей для </w:t>
      </w:r>
      <w:r w:rsidRPr="0049480F">
        <w:rPr>
          <w:sz w:val="26"/>
          <w:szCs w:val="26"/>
        </w:rPr>
        <w:t>обеспечения присоединения перспективных потребителей к существующим и вновь построенным тепловым сетям от тепловых камер тепломагистралей до границы участка присоединяемого объекта включены в группу проектов №3.</w:t>
      </w:r>
    </w:p>
    <w:p w:rsidR="007A338E" w:rsidRPr="0049480F" w:rsidRDefault="007A338E" w:rsidP="0049480F">
      <w:pPr>
        <w:spacing w:line="360" w:lineRule="auto"/>
        <w:ind w:firstLine="709"/>
        <w:jc w:val="both"/>
        <w:rPr>
          <w:rFonts w:eastAsia="Arial Unicode MS"/>
          <w:sz w:val="26"/>
          <w:szCs w:val="26"/>
        </w:rPr>
      </w:pPr>
      <w:r w:rsidRPr="0049480F">
        <w:rPr>
          <w:rFonts w:eastAsia="Arial Unicode MS"/>
          <w:sz w:val="26"/>
          <w:szCs w:val="26"/>
        </w:rPr>
        <w:t>Для обеспечения перспективных тепловых нагрузок</w:t>
      </w:r>
      <w:r w:rsidR="00E76CCD" w:rsidRPr="0049480F">
        <w:rPr>
          <w:rFonts w:eastAsia="Arial Unicode MS"/>
          <w:sz w:val="26"/>
          <w:szCs w:val="26"/>
        </w:rPr>
        <w:t>,</w:t>
      </w:r>
      <w:r w:rsidRPr="0049480F">
        <w:rPr>
          <w:rFonts w:eastAsia="Arial Unicode MS"/>
          <w:sz w:val="26"/>
          <w:szCs w:val="26"/>
        </w:rPr>
        <w:t xml:space="preserve"> помимо </w:t>
      </w:r>
      <w:r w:rsidR="00E76CCD" w:rsidRPr="0049480F">
        <w:rPr>
          <w:rFonts w:eastAsia="Arial Unicode MS"/>
          <w:sz w:val="26"/>
          <w:szCs w:val="26"/>
        </w:rPr>
        <w:t xml:space="preserve">строительства новых магистралей, </w:t>
      </w:r>
      <w:r w:rsidRPr="0049480F">
        <w:rPr>
          <w:rFonts w:eastAsia="Arial Unicode MS"/>
          <w:sz w:val="26"/>
          <w:szCs w:val="26"/>
        </w:rPr>
        <w:t>предусмотрены мероприятия по перекладке участков тепловых сетей с увеличением диаметра, причем если строительство новых магистралей необходимо только для северо-западных районов города, где происходит наиболее интенсивный рост тепловых нагрузок, то реконструкция тепловых сетей с увеличением диаметра необходима во всех районах города.</w:t>
      </w:r>
    </w:p>
    <w:p w:rsidR="007A338E" w:rsidRPr="0049480F" w:rsidRDefault="007A338E" w:rsidP="0049480F">
      <w:pPr>
        <w:spacing w:line="360" w:lineRule="auto"/>
        <w:ind w:firstLine="709"/>
        <w:jc w:val="both"/>
        <w:rPr>
          <w:rFonts w:eastAsia="Arial Unicode MS"/>
          <w:sz w:val="26"/>
          <w:szCs w:val="26"/>
        </w:rPr>
      </w:pPr>
      <w:r w:rsidRPr="0049480F">
        <w:rPr>
          <w:rFonts w:eastAsia="Arial Unicode MS"/>
          <w:sz w:val="26"/>
          <w:szCs w:val="26"/>
        </w:rPr>
        <w:t xml:space="preserve">Перечень реконструируемых с увеличением диаметра участков тепловых сетей приведен в таблице </w:t>
      </w:r>
      <w:r w:rsidR="00E936E6" w:rsidRPr="0049480F">
        <w:rPr>
          <w:rFonts w:eastAsia="Arial Unicode MS"/>
          <w:sz w:val="26"/>
          <w:szCs w:val="26"/>
        </w:rPr>
        <w:fldChar w:fldCharType="begin"/>
      </w:r>
      <w:r w:rsidR="00E936E6" w:rsidRPr="0049480F">
        <w:rPr>
          <w:rFonts w:eastAsia="Arial Unicode MS"/>
          <w:sz w:val="26"/>
          <w:szCs w:val="26"/>
        </w:rPr>
        <w:instrText xml:space="preserve"> REF  таб_пр_группы3 \h  \* MERGEFORMAT </w:instrText>
      </w:r>
      <w:r w:rsidR="00E936E6" w:rsidRPr="0049480F">
        <w:rPr>
          <w:rFonts w:eastAsia="Arial Unicode MS"/>
          <w:sz w:val="26"/>
          <w:szCs w:val="26"/>
        </w:rPr>
      </w:r>
      <w:r w:rsidR="00E936E6" w:rsidRPr="0049480F">
        <w:rPr>
          <w:rFonts w:eastAsia="Arial Unicode MS"/>
          <w:sz w:val="26"/>
          <w:szCs w:val="26"/>
        </w:rPr>
        <w:fldChar w:fldCharType="separate"/>
      </w:r>
      <w:r w:rsidR="00840798" w:rsidRPr="00840798">
        <w:rPr>
          <w:rFonts w:eastAsia="Calibri"/>
          <w:noProof/>
          <w:sz w:val="26"/>
          <w:szCs w:val="26"/>
        </w:rPr>
        <w:t>30</w:t>
      </w:r>
      <w:r w:rsidR="00E936E6" w:rsidRPr="0049480F">
        <w:rPr>
          <w:rFonts w:eastAsia="Arial Unicode MS"/>
          <w:sz w:val="26"/>
          <w:szCs w:val="26"/>
        </w:rPr>
        <w:fldChar w:fldCharType="end"/>
      </w:r>
      <w:r w:rsidRPr="0049480F">
        <w:rPr>
          <w:rFonts w:eastAsia="Arial Unicode MS"/>
          <w:sz w:val="26"/>
          <w:szCs w:val="26"/>
        </w:rPr>
        <w:t xml:space="preserve">. </w:t>
      </w:r>
    </w:p>
    <w:p w:rsidR="007A338E" w:rsidRPr="0049480F" w:rsidRDefault="007A338E" w:rsidP="0049480F">
      <w:pPr>
        <w:spacing w:line="360" w:lineRule="auto"/>
        <w:ind w:firstLine="709"/>
        <w:jc w:val="both"/>
        <w:rPr>
          <w:rFonts w:eastAsia="Arial Unicode MS"/>
        </w:rPr>
        <w:sectPr w:rsidR="007A338E" w:rsidRPr="0049480F" w:rsidSect="000A1E77">
          <w:pgSz w:w="11907" w:h="16839"/>
          <w:pgMar w:top="1134" w:right="567" w:bottom="567" w:left="1701" w:header="709" w:footer="289" w:gutter="0"/>
          <w:cols w:space="708"/>
          <w:docGrid w:linePitch="360"/>
        </w:sectPr>
      </w:pPr>
    </w:p>
    <w:p w:rsidR="007A338E" w:rsidRPr="0049480F" w:rsidRDefault="007A338E" w:rsidP="0049480F">
      <w:pPr>
        <w:spacing w:line="360" w:lineRule="auto"/>
        <w:contextualSpacing/>
        <w:jc w:val="both"/>
        <w:rPr>
          <w:rFonts w:eastAsia="Calibri"/>
          <w:b/>
          <w:noProof/>
        </w:rPr>
      </w:pPr>
      <w:bookmarkStart w:id="173" w:name="_Ref49764850"/>
      <w:bookmarkStart w:id="174" w:name="_Toc509684887"/>
      <w:r w:rsidRPr="0049480F">
        <w:rPr>
          <w:rFonts w:eastAsia="Calibri"/>
          <w:b/>
          <w:noProof/>
        </w:rPr>
        <w:t xml:space="preserve">Таблица </w:t>
      </w:r>
      <w:bookmarkStart w:id="175" w:name="таб_пр_группы3"/>
      <w:r w:rsidRPr="0049480F">
        <w:rPr>
          <w:rFonts w:eastAsia="Calibri"/>
          <w:b/>
          <w:noProof/>
        </w:rPr>
        <w:fldChar w:fldCharType="begin"/>
      </w:r>
      <w:r w:rsidRPr="0049480F">
        <w:rPr>
          <w:rFonts w:eastAsia="Calibri"/>
          <w:b/>
          <w:noProof/>
        </w:rPr>
        <w:instrText xml:space="preserve"> SEQ Таблица \* ARABIC </w:instrText>
      </w:r>
      <w:r w:rsidRPr="0049480F">
        <w:rPr>
          <w:rFonts w:eastAsia="Calibri"/>
          <w:b/>
          <w:noProof/>
        </w:rPr>
        <w:fldChar w:fldCharType="separate"/>
      </w:r>
      <w:r w:rsidR="00840798">
        <w:rPr>
          <w:rFonts w:eastAsia="Calibri"/>
          <w:b/>
          <w:noProof/>
        </w:rPr>
        <w:t>30</w:t>
      </w:r>
      <w:r w:rsidRPr="0049480F">
        <w:rPr>
          <w:rFonts w:eastAsia="Calibri"/>
          <w:b/>
          <w:noProof/>
        </w:rPr>
        <w:fldChar w:fldCharType="end"/>
      </w:r>
      <w:bookmarkEnd w:id="173"/>
      <w:bookmarkEnd w:id="175"/>
      <w:r w:rsidRPr="0049480F">
        <w:rPr>
          <w:rFonts w:eastAsia="Calibri"/>
          <w:b/>
          <w:noProof/>
        </w:rPr>
        <w:t xml:space="preserve"> –</w:t>
      </w:r>
      <w:r w:rsidR="008E53AA" w:rsidRPr="0049480F">
        <w:rPr>
          <w:rFonts w:eastAsia="Calibri"/>
          <w:b/>
          <w:noProof/>
        </w:rPr>
        <w:t xml:space="preserve"> </w:t>
      </w:r>
      <w:r w:rsidR="00E936E6" w:rsidRPr="0049480F">
        <w:rPr>
          <w:rFonts w:eastAsia="Calibri"/>
          <w:b/>
          <w:noProof/>
        </w:rPr>
        <w:t xml:space="preserve">Перечень мероприятий по реконструкции тепловых сетей с увеличением диаметра трубопроводов для обеспечения перспективных приростов тепловой нагрузки </w:t>
      </w:r>
      <w:bookmarkEnd w:id="174"/>
    </w:p>
    <w:tbl>
      <w:tblPr>
        <w:tblW w:w="0" w:type="auto"/>
        <w:tblLayout w:type="fixed"/>
        <w:tblLook w:val="04A0" w:firstRow="1" w:lastRow="0" w:firstColumn="1" w:lastColumn="0" w:noHBand="0" w:noVBand="1"/>
      </w:tblPr>
      <w:tblGrid>
        <w:gridCol w:w="562"/>
        <w:gridCol w:w="3544"/>
        <w:gridCol w:w="992"/>
        <w:gridCol w:w="1843"/>
        <w:gridCol w:w="1559"/>
        <w:gridCol w:w="1843"/>
        <w:gridCol w:w="1276"/>
        <w:gridCol w:w="850"/>
        <w:gridCol w:w="2231"/>
        <w:gridCol w:w="996"/>
      </w:tblGrid>
      <w:tr w:rsidR="00E76CCD" w:rsidRPr="0049480F" w:rsidTr="009A59C5">
        <w:trPr>
          <w:trHeight w:val="20"/>
          <w:tblHeader/>
        </w:trPr>
        <w:tc>
          <w:tcPr>
            <w:tcW w:w="56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6CCD" w:rsidRPr="0049480F" w:rsidRDefault="00E76CCD" w:rsidP="0049480F">
            <w:pPr>
              <w:jc w:val="center"/>
              <w:rPr>
                <w:b/>
                <w:bCs/>
                <w:sz w:val="20"/>
                <w:szCs w:val="20"/>
              </w:rPr>
            </w:pPr>
            <w:r w:rsidRPr="0049480F">
              <w:rPr>
                <w:b/>
                <w:bCs/>
                <w:sz w:val="20"/>
                <w:szCs w:val="20"/>
              </w:rPr>
              <w:t>№ п/п</w:t>
            </w:r>
          </w:p>
        </w:tc>
        <w:tc>
          <w:tcPr>
            <w:tcW w:w="3544" w:type="dxa"/>
            <w:tcBorders>
              <w:top w:val="single" w:sz="4" w:space="0" w:color="auto"/>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b/>
                <w:bCs/>
                <w:sz w:val="20"/>
                <w:szCs w:val="20"/>
              </w:rPr>
            </w:pPr>
            <w:r w:rsidRPr="0049480F">
              <w:rPr>
                <w:b/>
                <w:bCs/>
                <w:sz w:val="20"/>
                <w:szCs w:val="20"/>
              </w:rPr>
              <w:t>Наименование участка</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b/>
                <w:bCs/>
                <w:sz w:val="20"/>
                <w:szCs w:val="20"/>
              </w:rPr>
            </w:pPr>
            <w:r w:rsidRPr="0049480F">
              <w:rPr>
                <w:b/>
                <w:bCs/>
                <w:sz w:val="20"/>
                <w:szCs w:val="20"/>
              </w:rPr>
              <w:t>Длина участка, м</w:t>
            </w:r>
          </w:p>
        </w:tc>
        <w:tc>
          <w:tcPr>
            <w:tcW w:w="1843" w:type="dxa"/>
            <w:tcBorders>
              <w:top w:val="single" w:sz="4" w:space="0" w:color="auto"/>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b/>
                <w:bCs/>
                <w:sz w:val="20"/>
                <w:szCs w:val="20"/>
              </w:rPr>
            </w:pPr>
            <w:r w:rsidRPr="0049480F">
              <w:rPr>
                <w:b/>
                <w:bCs/>
                <w:sz w:val="20"/>
                <w:szCs w:val="20"/>
              </w:rPr>
              <w:t>Диаметp труб-да до рек-ции, мм</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b/>
                <w:bCs/>
                <w:sz w:val="20"/>
                <w:szCs w:val="20"/>
              </w:rPr>
            </w:pPr>
            <w:r w:rsidRPr="0049480F">
              <w:rPr>
                <w:b/>
                <w:bCs/>
                <w:sz w:val="20"/>
                <w:szCs w:val="20"/>
              </w:rPr>
              <w:t>Диаметp тpуб-да после рек-ции, мм</w:t>
            </w:r>
          </w:p>
        </w:tc>
        <w:tc>
          <w:tcPr>
            <w:tcW w:w="1843" w:type="dxa"/>
            <w:tcBorders>
              <w:top w:val="single" w:sz="4" w:space="0" w:color="auto"/>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b/>
                <w:bCs/>
                <w:sz w:val="20"/>
                <w:szCs w:val="20"/>
              </w:rPr>
            </w:pPr>
            <w:r w:rsidRPr="0049480F">
              <w:rPr>
                <w:b/>
                <w:bCs/>
                <w:sz w:val="20"/>
                <w:szCs w:val="20"/>
              </w:rPr>
              <w:t>Вид прокладки тепловой сети</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b/>
                <w:bCs/>
                <w:sz w:val="20"/>
                <w:szCs w:val="20"/>
              </w:rPr>
            </w:pPr>
            <w:r w:rsidRPr="0049480F">
              <w:rPr>
                <w:b/>
                <w:bCs/>
                <w:sz w:val="20"/>
                <w:szCs w:val="20"/>
              </w:rPr>
              <w:t>Стоимость за 100 м по НЦС 81-02-13-2023 тыс. руб.</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b/>
                <w:bCs/>
                <w:sz w:val="20"/>
                <w:szCs w:val="20"/>
              </w:rPr>
            </w:pPr>
            <w:r w:rsidRPr="0049480F">
              <w:rPr>
                <w:b/>
                <w:bCs/>
                <w:sz w:val="20"/>
                <w:szCs w:val="20"/>
              </w:rPr>
              <w:t>Коэф-нт перевода цен</w:t>
            </w:r>
          </w:p>
        </w:tc>
        <w:tc>
          <w:tcPr>
            <w:tcW w:w="2231" w:type="dxa"/>
            <w:tcBorders>
              <w:top w:val="single" w:sz="4" w:space="0" w:color="auto"/>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b/>
                <w:bCs/>
                <w:sz w:val="20"/>
                <w:szCs w:val="20"/>
              </w:rPr>
            </w:pPr>
            <w:r w:rsidRPr="0049480F">
              <w:rPr>
                <w:b/>
                <w:bCs/>
                <w:sz w:val="20"/>
                <w:szCs w:val="20"/>
              </w:rPr>
              <w:t>Итоговая стоимость (с учетом, демонтажных работ, камер и отводов), тыс.руб. без НДС</w:t>
            </w:r>
          </w:p>
        </w:tc>
        <w:tc>
          <w:tcPr>
            <w:tcW w:w="996" w:type="dxa"/>
            <w:tcBorders>
              <w:top w:val="single" w:sz="4" w:space="0" w:color="auto"/>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b/>
                <w:bCs/>
                <w:sz w:val="20"/>
                <w:szCs w:val="20"/>
              </w:rPr>
            </w:pPr>
            <w:r w:rsidRPr="0049480F">
              <w:rPr>
                <w:b/>
                <w:bCs/>
                <w:sz w:val="20"/>
                <w:szCs w:val="20"/>
              </w:rPr>
              <w:t>Год ввода</w:t>
            </w:r>
          </w:p>
        </w:tc>
      </w:tr>
      <w:tr w:rsidR="00E76CCD" w:rsidRPr="0049480F" w:rsidTr="009A59C5">
        <w:trPr>
          <w:trHeight w:val="390"/>
        </w:trPr>
        <w:tc>
          <w:tcPr>
            <w:tcW w:w="15696" w:type="dxa"/>
            <w:gridSpan w:val="10"/>
            <w:tcBorders>
              <w:top w:val="single" w:sz="4" w:space="0" w:color="auto"/>
              <w:left w:val="single" w:sz="4" w:space="0" w:color="auto"/>
              <w:bottom w:val="single" w:sz="4" w:space="0" w:color="auto"/>
              <w:right w:val="single" w:sz="4" w:space="0" w:color="auto"/>
            </w:tcBorders>
            <w:shd w:val="clear" w:color="auto" w:fill="auto"/>
            <w:vAlign w:val="center"/>
            <w:hideMark/>
          </w:tcPr>
          <w:p w:rsidR="00E76CCD" w:rsidRPr="0049480F" w:rsidRDefault="00E76CCD" w:rsidP="0049480F">
            <w:pPr>
              <w:jc w:val="center"/>
              <w:rPr>
                <w:b/>
                <w:bCs/>
                <w:sz w:val="20"/>
                <w:szCs w:val="20"/>
              </w:rPr>
            </w:pPr>
            <w:r w:rsidRPr="0049480F">
              <w:rPr>
                <w:b/>
                <w:bCs/>
                <w:sz w:val="20"/>
                <w:szCs w:val="20"/>
              </w:rPr>
              <w:t>Реконструкция тепловых сетей в зоне действия ЦК-2</w:t>
            </w:r>
          </w:p>
        </w:tc>
      </w:tr>
      <w:tr w:rsidR="00E76CCD" w:rsidRPr="0049480F" w:rsidTr="009A59C5">
        <w:trPr>
          <w:trHeight w:val="20"/>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w:t>
            </w:r>
          </w:p>
        </w:tc>
        <w:tc>
          <w:tcPr>
            <w:tcW w:w="3544"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Теплотрасса от ТК11а-17 до Уз.-"Березовый"</w:t>
            </w:r>
          </w:p>
        </w:tc>
        <w:tc>
          <w:tcPr>
            <w:tcW w:w="992"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41,50</w:t>
            </w:r>
          </w:p>
        </w:tc>
        <w:tc>
          <w:tcPr>
            <w:tcW w:w="1843"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80</w:t>
            </w:r>
          </w:p>
        </w:tc>
        <w:tc>
          <w:tcPr>
            <w:tcW w:w="1559"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100</w:t>
            </w:r>
          </w:p>
        </w:tc>
        <w:tc>
          <w:tcPr>
            <w:tcW w:w="1843"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Подземная бесканальная</w:t>
            </w:r>
          </w:p>
        </w:tc>
        <w:tc>
          <w:tcPr>
            <w:tcW w:w="1276"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1 366,21</w:t>
            </w:r>
          </w:p>
        </w:tc>
        <w:tc>
          <w:tcPr>
            <w:tcW w:w="850"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1,18</w:t>
            </w:r>
          </w:p>
        </w:tc>
        <w:tc>
          <w:tcPr>
            <w:tcW w:w="2231"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978,75</w:t>
            </w:r>
          </w:p>
        </w:tc>
        <w:tc>
          <w:tcPr>
            <w:tcW w:w="996"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2024-2025</w:t>
            </w:r>
          </w:p>
        </w:tc>
      </w:tr>
      <w:tr w:rsidR="00E76CCD" w:rsidRPr="0049480F" w:rsidTr="009A59C5">
        <w:trPr>
          <w:trHeight w:val="20"/>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2</w:t>
            </w:r>
          </w:p>
        </w:tc>
        <w:tc>
          <w:tcPr>
            <w:tcW w:w="3544"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Теплотрасса от Уз.-"Березовый" до ТК11а-16</w:t>
            </w:r>
          </w:p>
        </w:tc>
        <w:tc>
          <w:tcPr>
            <w:tcW w:w="992"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7,50</w:t>
            </w:r>
          </w:p>
        </w:tc>
        <w:tc>
          <w:tcPr>
            <w:tcW w:w="1843"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80</w:t>
            </w:r>
          </w:p>
        </w:tc>
        <w:tc>
          <w:tcPr>
            <w:tcW w:w="1559"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100</w:t>
            </w:r>
          </w:p>
        </w:tc>
        <w:tc>
          <w:tcPr>
            <w:tcW w:w="1843"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Подземная бесканальная</w:t>
            </w:r>
          </w:p>
        </w:tc>
        <w:tc>
          <w:tcPr>
            <w:tcW w:w="1276"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1 366,21</w:t>
            </w:r>
          </w:p>
        </w:tc>
        <w:tc>
          <w:tcPr>
            <w:tcW w:w="850"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1,18</w:t>
            </w:r>
          </w:p>
        </w:tc>
        <w:tc>
          <w:tcPr>
            <w:tcW w:w="2231"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266,17</w:t>
            </w:r>
          </w:p>
        </w:tc>
        <w:tc>
          <w:tcPr>
            <w:tcW w:w="996"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2024-2025</w:t>
            </w:r>
          </w:p>
        </w:tc>
      </w:tr>
      <w:tr w:rsidR="00E76CCD" w:rsidRPr="0049480F" w:rsidTr="009A59C5">
        <w:trPr>
          <w:trHeight w:val="20"/>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3</w:t>
            </w:r>
          </w:p>
        </w:tc>
        <w:tc>
          <w:tcPr>
            <w:tcW w:w="3544"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Теплотрасса от МК-13Жил до МК10-14Жил</w:t>
            </w:r>
          </w:p>
        </w:tc>
        <w:tc>
          <w:tcPr>
            <w:tcW w:w="992"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106,00</w:t>
            </w:r>
          </w:p>
        </w:tc>
        <w:tc>
          <w:tcPr>
            <w:tcW w:w="1843"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500</w:t>
            </w:r>
          </w:p>
        </w:tc>
        <w:tc>
          <w:tcPr>
            <w:tcW w:w="1559"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600</w:t>
            </w:r>
          </w:p>
        </w:tc>
        <w:tc>
          <w:tcPr>
            <w:tcW w:w="1843"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Подземная бесканальная</w:t>
            </w:r>
          </w:p>
        </w:tc>
        <w:tc>
          <w:tcPr>
            <w:tcW w:w="1276"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10 790,53</w:t>
            </w:r>
          </w:p>
        </w:tc>
        <w:tc>
          <w:tcPr>
            <w:tcW w:w="850"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1,18</w:t>
            </w:r>
          </w:p>
        </w:tc>
        <w:tc>
          <w:tcPr>
            <w:tcW w:w="2231"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18800,00</w:t>
            </w:r>
          </w:p>
        </w:tc>
        <w:tc>
          <w:tcPr>
            <w:tcW w:w="996"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2024-2025</w:t>
            </w:r>
          </w:p>
        </w:tc>
      </w:tr>
      <w:tr w:rsidR="00E76CCD" w:rsidRPr="0049480F" w:rsidTr="009A59C5">
        <w:trPr>
          <w:trHeight w:val="20"/>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4</w:t>
            </w:r>
          </w:p>
        </w:tc>
        <w:tc>
          <w:tcPr>
            <w:tcW w:w="3544"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Теплотрасса от У-Кот.1-3 до МК-13Жил</w:t>
            </w:r>
          </w:p>
        </w:tc>
        <w:tc>
          <w:tcPr>
            <w:tcW w:w="992"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30,00</w:t>
            </w:r>
          </w:p>
        </w:tc>
        <w:tc>
          <w:tcPr>
            <w:tcW w:w="1843"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500</w:t>
            </w:r>
          </w:p>
        </w:tc>
        <w:tc>
          <w:tcPr>
            <w:tcW w:w="1559"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600</w:t>
            </w:r>
          </w:p>
        </w:tc>
        <w:tc>
          <w:tcPr>
            <w:tcW w:w="1843"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Подземная бесканальная</w:t>
            </w:r>
          </w:p>
        </w:tc>
        <w:tc>
          <w:tcPr>
            <w:tcW w:w="1276"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10 790,53</w:t>
            </w:r>
          </w:p>
        </w:tc>
        <w:tc>
          <w:tcPr>
            <w:tcW w:w="850"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1,18</w:t>
            </w:r>
          </w:p>
        </w:tc>
        <w:tc>
          <w:tcPr>
            <w:tcW w:w="2231"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6219,74</w:t>
            </w:r>
          </w:p>
        </w:tc>
        <w:tc>
          <w:tcPr>
            <w:tcW w:w="996"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2024-2025</w:t>
            </w:r>
          </w:p>
        </w:tc>
      </w:tr>
      <w:tr w:rsidR="00E76CCD" w:rsidRPr="0049480F" w:rsidTr="009A59C5">
        <w:trPr>
          <w:trHeight w:val="20"/>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5</w:t>
            </w:r>
          </w:p>
        </w:tc>
        <w:tc>
          <w:tcPr>
            <w:tcW w:w="3544"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Теплотрасса от ТК-Авиа1 до НТК-1</w:t>
            </w:r>
          </w:p>
        </w:tc>
        <w:tc>
          <w:tcPr>
            <w:tcW w:w="992"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195,43</w:t>
            </w:r>
          </w:p>
        </w:tc>
        <w:tc>
          <w:tcPr>
            <w:tcW w:w="1843"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200</w:t>
            </w:r>
          </w:p>
        </w:tc>
        <w:tc>
          <w:tcPr>
            <w:tcW w:w="1559"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300</w:t>
            </w:r>
          </w:p>
        </w:tc>
        <w:tc>
          <w:tcPr>
            <w:tcW w:w="1843"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Подземная бесканальная</w:t>
            </w:r>
          </w:p>
        </w:tc>
        <w:tc>
          <w:tcPr>
            <w:tcW w:w="1276"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4 685,66</w:t>
            </w:r>
          </w:p>
        </w:tc>
        <w:tc>
          <w:tcPr>
            <w:tcW w:w="850"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1,18</w:t>
            </w:r>
          </w:p>
        </w:tc>
        <w:tc>
          <w:tcPr>
            <w:tcW w:w="2231"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14517,83</w:t>
            </w:r>
          </w:p>
        </w:tc>
        <w:tc>
          <w:tcPr>
            <w:tcW w:w="996"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2024-2025</w:t>
            </w:r>
          </w:p>
        </w:tc>
      </w:tr>
      <w:tr w:rsidR="00E76CCD" w:rsidRPr="0049480F" w:rsidTr="009A59C5">
        <w:trPr>
          <w:trHeight w:val="20"/>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6</w:t>
            </w:r>
          </w:p>
        </w:tc>
        <w:tc>
          <w:tcPr>
            <w:tcW w:w="3544"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Теплотрасса от У-ЦК2 до МК-1</w:t>
            </w:r>
          </w:p>
        </w:tc>
        <w:tc>
          <w:tcPr>
            <w:tcW w:w="992"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43,00</w:t>
            </w:r>
          </w:p>
        </w:tc>
        <w:tc>
          <w:tcPr>
            <w:tcW w:w="1843"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600</w:t>
            </w:r>
          </w:p>
        </w:tc>
        <w:tc>
          <w:tcPr>
            <w:tcW w:w="1559"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700</w:t>
            </w:r>
          </w:p>
        </w:tc>
        <w:tc>
          <w:tcPr>
            <w:tcW w:w="1843"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Подземная бесканальная</w:t>
            </w:r>
          </w:p>
        </w:tc>
        <w:tc>
          <w:tcPr>
            <w:tcW w:w="1276"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13 541,15</w:t>
            </w:r>
          </w:p>
        </w:tc>
        <w:tc>
          <w:tcPr>
            <w:tcW w:w="850"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1,18</w:t>
            </w:r>
          </w:p>
        </w:tc>
        <w:tc>
          <w:tcPr>
            <w:tcW w:w="2231"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10671,88</w:t>
            </w:r>
          </w:p>
        </w:tc>
        <w:tc>
          <w:tcPr>
            <w:tcW w:w="996"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2024-2025</w:t>
            </w:r>
          </w:p>
        </w:tc>
      </w:tr>
      <w:tr w:rsidR="00E76CCD" w:rsidRPr="0049480F" w:rsidTr="009A59C5">
        <w:trPr>
          <w:trHeight w:val="20"/>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7</w:t>
            </w:r>
          </w:p>
        </w:tc>
        <w:tc>
          <w:tcPr>
            <w:tcW w:w="3544"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Теплотрасса от ЦК-2 1 выход до У-ЦК2</w:t>
            </w:r>
          </w:p>
        </w:tc>
        <w:tc>
          <w:tcPr>
            <w:tcW w:w="992"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2,00</w:t>
            </w:r>
          </w:p>
        </w:tc>
        <w:tc>
          <w:tcPr>
            <w:tcW w:w="1843"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600</w:t>
            </w:r>
          </w:p>
        </w:tc>
        <w:tc>
          <w:tcPr>
            <w:tcW w:w="1559"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700</w:t>
            </w:r>
          </w:p>
        </w:tc>
        <w:tc>
          <w:tcPr>
            <w:tcW w:w="1843"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Подземная бесканальная</w:t>
            </w:r>
          </w:p>
        </w:tc>
        <w:tc>
          <w:tcPr>
            <w:tcW w:w="1276"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13 541,15</w:t>
            </w:r>
          </w:p>
        </w:tc>
        <w:tc>
          <w:tcPr>
            <w:tcW w:w="850"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1,18</w:t>
            </w:r>
          </w:p>
        </w:tc>
        <w:tc>
          <w:tcPr>
            <w:tcW w:w="2231"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2155,16</w:t>
            </w:r>
          </w:p>
        </w:tc>
        <w:tc>
          <w:tcPr>
            <w:tcW w:w="996"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2024-2025</w:t>
            </w:r>
          </w:p>
        </w:tc>
      </w:tr>
      <w:tr w:rsidR="00E76CCD" w:rsidRPr="0049480F" w:rsidTr="009A59C5">
        <w:trPr>
          <w:trHeight w:val="20"/>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8</w:t>
            </w:r>
          </w:p>
        </w:tc>
        <w:tc>
          <w:tcPr>
            <w:tcW w:w="3544"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Теплотрасса от МК10-14Жил до МК10-15Жил</w:t>
            </w:r>
          </w:p>
        </w:tc>
        <w:tc>
          <w:tcPr>
            <w:tcW w:w="992"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160,00</w:t>
            </w:r>
          </w:p>
        </w:tc>
        <w:tc>
          <w:tcPr>
            <w:tcW w:w="1843"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500</w:t>
            </w:r>
          </w:p>
        </w:tc>
        <w:tc>
          <w:tcPr>
            <w:tcW w:w="1559"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600</w:t>
            </w:r>
          </w:p>
        </w:tc>
        <w:tc>
          <w:tcPr>
            <w:tcW w:w="1843"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Подземная бесканальная</w:t>
            </w:r>
          </w:p>
        </w:tc>
        <w:tc>
          <w:tcPr>
            <w:tcW w:w="1276"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10 790,53</w:t>
            </w:r>
          </w:p>
        </w:tc>
        <w:tc>
          <w:tcPr>
            <w:tcW w:w="850"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1,18</w:t>
            </w:r>
          </w:p>
        </w:tc>
        <w:tc>
          <w:tcPr>
            <w:tcW w:w="2231"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27738,61</w:t>
            </w:r>
          </w:p>
        </w:tc>
        <w:tc>
          <w:tcPr>
            <w:tcW w:w="996"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2024-2025</w:t>
            </w:r>
          </w:p>
        </w:tc>
      </w:tr>
      <w:tr w:rsidR="00E76CCD" w:rsidRPr="0049480F" w:rsidTr="009A59C5">
        <w:trPr>
          <w:trHeight w:val="20"/>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9</w:t>
            </w:r>
          </w:p>
        </w:tc>
        <w:tc>
          <w:tcPr>
            <w:tcW w:w="3544"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Теплотрасса от МК-1 до У-Кот.1-3</w:t>
            </w:r>
          </w:p>
        </w:tc>
        <w:tc>
          <w:tcPr>
            <w:tcW w:w="992"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93,00</w:t>
            </w:r>
          </w:p>
        </w:tc>
        <w:tc>
          <w:tcPr>
            <w:tcW w:w="1843"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500</w:t>
            </w:r>
          </w:p>
        </w:tc>
        <w:tc>
          <w:tcPr>
            <w:tcW w:w="1559"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600</w:t>
            </w:r>
          </w:p>
        </w:tc>
        <w:tc>
          <w:tcPr>
            <w:tcW w:w="1843"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Подземная бесканальная</w:t>
            </w:r>
          </w:p>
        </w:tc>
        <w:tc>
          <w:tcPr>
            <w:tcW w:w="1276"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10 790,53</w:t>
            </w:r>
          </w:p>
        </w:tc>
        <w:tc>
          <w:tcPr>
            <w:tcW w:w="850"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1,18</w:t>
            </w:r>
          </w:p>
        </w:tc>
        <w:tc>
          <w:tcPr>
            <w:tcW w:w="2231"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16648,11</w:t>
            </w:r>
          </w:p>
        </w:tc>
        <w:tc>
          <w:tcPr>
            <w:tcW w:w="996"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2024-2025</w:t>
            </w:r>
          </w:p>
        </w:tc>
      </w:tr>
      <w:tr w:rsidR="00E76CCD" w:rsidRPr="0049480F" w:rsidTr="009A59C5">
        <w:trPr>
          <w:trHeight w:val="20"/>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10</w:t>
            </w:r>
          </w:p>
        </w:tc>
        <w:tc>
          <w:tcPr>
            <w:tcW w:w="3544"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Теплотрасса от МК10-15Жил до ПТК-87</w:t>
            </w:r>
          </w:p>
        </w:tc>
        <w:tc>
          <w:tcPr>
            <w:tcW w:w="992"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52,59</w:t>
            </w:r>
          </w:p>
        </w:tc>
        <w:tc>
          <w:tcPr>
            <w:tcW w:w="1843"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500</w:t>
            </w:r>
          </w:p>
        </w:tc>
        <w:tc>
          <w:tcPr>
            <w:tcW w:w="1559"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600</w:t>
            </w:r>
          </w:p>
        </w:tc>
        <w:tc>
          <w:tcPr>
            <w:tcW w:w="1843"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Подземная бесканальная</w:t>
            </w:r>
          </w:p>
        </w:tc>
        <w:tc>
          <w:tcPr>
            <w:tcW w:w="1276"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10 790,53</w:t>
            </w:r>
          </w:p>
        </w:tc>
        <w:tc>
          <w:tcPr>
            <w:tcW w:w="850"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1,18</w:t>
            </w:r>
          </w:p>
        </w:tc>
        <w:tc>
          <w:tcPr>
            <w:tcW w:w="2231"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9959,05</w:t>
            </w:r>
          </w:p>
        </w:tc>
        <w:tc>
          <w:tcPr>
            <w:tcW w:w="996"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2024-2025</w:t>
            </w:r>
          </w:p>
        </w:tc>
      </w:tr>
      <w:tr w:rsidR="00E76CCD" w:rsidRPr="0049480F" w:rsidTr="009A59C5">
        <w:trPr>
          <w:trHeight w:val="20"/>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11</w:t>
            </w:r>
          </w:p>
        </w:tc>
        <w:tc>
          <w:tcPr>
            <w:tcW w:w="3544"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Теплотрасса от МК10-16Жил до МК-аэропорт</w:t>
            </w:r>
          </w:p>
        </w:tc>
        <w:tc>
          <w:tcPr>
            <w:tcW w:w="992"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94,10</w:t>
            </w:r>
          </w:p>
        </w:tc>
        <w:tc>
          <w:tcPr>
            <w:tcW w:w="1843"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500</w:t>
            </w:r>
          </w:p>
        </w:tc>
        <w:tc>
          <w:tcPr>
            <w:tcW w:w="1559"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600</w:t>
            </w:r>
          </w:p>
        </w:tc>
        <w:tc>
          <w:tcPr>
            <w:tcW w:w="1843"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Подземная бесканальная</w:t>
            </w:r>
          </w:p>
        </w:tc>
        <w:tc>
          <w:tcPr>
            <w:tcW w:w="1276"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10 790,53</w:t>
            </w:r>
          </w:p>
        </w:tc>
        <w:tc>
          <w:tcPr>
            <w:tcW w:w="850"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1,18</w:t>
            </w:r>
          </w:p>
        </w:tc>
        <w:tc>
          <w:tcPr>
            <w:tcW w:w="2231"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16830,20</w:t>
            </w:r>
          </w:p>
        </w:tc>
        <w:tc>
          <w:tcPr>
            <w:tcW w:w="996"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2024-2025</w:t>
            </w:r>
          </w:p>
        </w:tc>
      </w:tr>
      <w:tr w:rsidR="00E76CCD" w:rsidRPr="0049480F" w:rsidTr="009A59C5">
        <w:trPr>
          <w:trHeight w:val="20"/>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12</w:t>
            </w:r>
          </w:p>
        </w:tc>
        <w:tc>
          <w:tcPr>
            <w:tcW w:w="3544"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Теплотрасса от У-СТО до У-аэропорт</w:t>
            </w:r>
          </w:p>
        </w:tc>
        <w:tc>
          <w:tcPr>
            <w:tcW w:w="992"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161,00</w:t>
            </w:r>
          </w:p>
        </w:tc>
        <w:tc>
          <w:tcPr>
            <w:tcW w:w="1843"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200</w:t>
            </w:r>
          </w:p>
        </w:tc>
        <w:tc>
          <w:tcPr>
            <w:tcW w:w="1559"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300</w:t>
            </w:r>
          </w:p>
        </w:tc>
        <w:tc>
          <w:tcPr>
            <w:tcW w:w="1843"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Подземная бесканальная</w:t>
            </w:r>
          </w:p>
        </w:tc>
        <w:tc>
          <w:tcPr>
            <w:tcW w:w="1276"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4 685,66</w:t>
            </w:r>
          </w:p>
        </w:tc>
        <w:tc>
          <w:tcPr>
            <w:tcW w:w="850"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1,18</w:t>
            </w:r>
          </w:p>
        </w:tc>
        <w:tc>
          <w:tcPr>
            <w:tcW w:w="2231"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12043,03</w:t>
            </w:r>
          </w:p>
        </w:tc>
        <w:tc>
          <w:tcPr>
            <w:tcW w:w="996"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2024-2025</w:t>
            </w:r>
          </w:p>
        </w:tc>
      </w:tr>
      <w:tr w:rsidR="00E76CCD" w:rsidRPr="0049480F" w:rsidTr="009A59C5">
        <w:trPr>
          <w:trHeight w:val="20"/>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13</w:t>
            </w:r>
          </w:p>
        </w:tc>
        <w:tc>
          <w:tcPr>
            <w:tcW w:w="3544"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Теплотрасса от У-аэр опуск до ПТК-76</w:t>
            </w:r>
          </w:p>
        </w:tc>
        <w:tc>
          <w:tcPr>
            <w:tcW w:w="992"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19,16</w:t>
            </w:r>
          </w:p>
        </w:tc>
        <w:tc>
          <w:tcPr>
            <w:tcW w:w="1843"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200</w:t>
            </w:r>
          </w:p>
        </w:tc>
        <w:tc>
          <w:tcPr>
            <w:tcW w:w="1559"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300</w:t>
            </w:r>
          </w:p>
        </w:tc>
        <w:tc>
          <w:tcPr>
            <w:tcW w:w="1843"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Подземная бесканальная</w:t>
            </w:r>
          </w:p>
        </w:tc>
        <w:tc>
          <w:tcPr>
            <w:tcW w:w="1276"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4 685,66</w:t>
            </w:r>
          </w:p>
        </w:tc>
        <w:tc>
          <w:tcPr>
            <w:tcW w:w="850"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1,18</w:t>
            </w:r>
          </w:p>
        </w:tc>
        <w:tc>
          <w:tcPr>
            <w:tcW w:w="2231"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1847,66</w:t>
            </w:r>
          </w:p>
        </w:tc>
        <w:tc>
          <w:tcPr>
            <w:tcW w:w="996"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2024-2025</w:t>
            </w:r>
          </w:p>
        </w:tc>
      </w:tr>
      <w:tr w:rsidR="00E76CCD" w:rsidRPr="0049480F" w:rsidTr="009A59C5">
        <w:trPr>
          <w:trHeight w:val="20"/>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14</w:t>
            </w:r>
          </w:p>
        </w:tc>
        <w:tc>
          <w:tcPr>
            <w:tcW w:w="3544"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Теплотрасса от У-аэр под до ТК-Авиа1</w:t>
            </w:r>
          </w:p>
        </w:tc>
        <w:tc>
          <w:tcPr>
            <w:tcW w:w="992"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30,00</w:t>
            </w:r>
          </w:p>
        </w:tc>
        <w:tc>
          <w:tcPr>
            <w:tcW w:w="1843"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200</w:t>
            </w:r>
          </w:p>
        </w:tc>
        <w:tc>
          <w:tcPr>
            <w:tcW w:w="1559"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300</w:t>
            </w:r>
          </w:p>
        </w:tc>
        <w:tc>
          <w:tcPr>
            <w:tcW w:w="1843"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Подземная бесканальная</w:t>
            </w:r>
          </w:p>
        </w:tc>
        <w:tc>
          <w:tcPr>
            <w:tcW w:w="1276"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4 685,66</w:t>
            </w:r>
          </w:p>
        </w:tc>
        <w:tc>
          <w:tcPr>
            <w:tcW w:w="850"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1,18</w:t>
            </w:r>
          </w:p>
        </w:tc>
        <w:tc>
          <w:tcPr>
            <w:tcW w:w="2231"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2626,83</w:t>
            </w:r>
          </w:p>
        </w:tc>
        <w:tc>
          <w:tcPr>
            <w:tcW w:w="996"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2024-2025</w:t>
            </w:r>
          </w:p>
        </w:tc>
      </w:tr>
      <w:tr w:rsidR="00E76CCD" w:rsidRPr="0049480F" w:rsidTr="009A59C5">
        <w:trPr>
          <w:trHeight w:val="20"/>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15</w:t>
            </w:r>
          </w:p>
        </w:tc>
        <w:tc>
          <w:tcPr>
            <w:tcW w:w="3544"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Теплотрасса от У-аэропорт до У-аэр опуск</w:t>
            </w:r>
          </w:p>
        </w:tc>
        <w:tc>
          <w:tcPr>
            <w:tcW w:w="992"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83,00</w:t>
            </w:r>
          </w:p>
        </w:tc>
        <w:tc>
          <w:tcPr>
            <w:tcW w:w="1843"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200</w:t>
            </w:r>
          </w:p>
        </w:tc>
        <w:tc>
          <w:tcPr>
            <w:tcW w:w="1559"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300</w:t>
            </w:r>
          </w:p>
        </w:tc>
        <w:tc>
          <w:tcPr>
            <w:tcW w:w="1843"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Подземная бесканальная</w:t>
            </w:r>
          </w:p>
        </w:tc>
        <w:tc>
          <w:tcPr>
            <w:tcW w:w="1276"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4 685,66</w:t>
            </w:r>
          </w:p>
        </w:tc>
        <w:tc>
          <w:tcPr>
            <w:tcW w:w="850"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1,18</w:t>
            </w:r>
          </w:p>
        </w:tc>
        <w:tc>
          <w:tcPr>
            <w:tcW w:w="2231"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6436,44</w:t>
            </w:r>
          </w:p>
        </w:tc>
        <w:tc>
          <w:tcPr>
            <w:tcW w:w="996"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2024-2025</w:t>
            </w:r>
          </w:p>
        </w:tc>
      </w:tr>
      <w:tr w:rsidR="00E76CCD" w:rsidRPr="0049480F" w:rsidTr="009A59C5">
        <w:trPr>
          <w:trHeight w:val="20"/>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16</w:t>
            </w:r>
          </w:p>
        </w:tc>
        <w:tc>
          <w:tcPr>
            <w:tcW w:w="3544"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Теплотрасса от МК-аэропорт до У-СТО</w:t>
            </w:r>
          </w:p>
        </w:tc>
        <w:tc>
          <w:tcPr>
            <w:tcW w:w="992"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0,50</w:t>
            </w:r>
          </w:p>
        </w:tc>
        <w:tc>
          <w:tcPr>
            <w:tcW w:w="1843"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200</w:t>
            </w:r>
          </w:p>
        </w:tc>
        <w:tc>
          <w:tcPr>
            <w:tcW w:w="1559"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300</w:t>
            </w:r>
          </w:p>
        </w:tc>
        <w:tc>
          <w:tcPr>
            <w:tcW w:w="1843"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Подземная бесканальная</w:t>
            </w:r>
          </w:p>
        </w:tc>
        <w:tc>
          <w:tcPr>
            <w:tcW w:w="1276"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4 685,66</w:t>
            </w:r>
          </w:p>
        </w:tc>
        <w:tc>
          <w:tcPr>
            <w:tcW w:w="850"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1,18</w:t>
            </w:r>
          </w:p>
        </w:tc>
        <w:tc>
          <w:tcPr>
            <w:tcW w:w="2231"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506,39</w:t>
            </w:r>
          </w:p>
        </w:tc>
        <w:tc>
          <w:tcPr>
            <w:tcW w:w="996"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2024-2025</w:t>
            </w:r>
          </w:p>
        </w:tc>
      </w:tr>
      <w:tr w:rsidR="00E76CCD" w:rsidRPr="0049480F" w:rsidTr="009A59C5">
        <w:trPr>
          <w:trHeight w:val="20"/>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17</w:t>
            </w:r>
          </w:p>
        </w:tc>
        <w:tc>
          <w:tcPr>
            <w:tcW w:w="3544"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Теплотрасса от ТК8а-42 до ТК8а-КНС</w:t>
            </w:r>
          </w:p>
        </w:tc>
        <w:tc>
          <w:tcPr>
            <w:tcW w:w="992"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147,50</w:t>
            </w:r>
          </w:p>
        </w:tc>
        <w:tc>
          <w:tcPr>
            <w:tcW w:w="1843"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150</w:t>
            </w:r>
          </w:p>
        </w:tc>
        <w:tc>
          <w:tcPr>
            <w:tcW w:w="1559"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200</w:t>
            </w:r>
          </w:p>
        </w:tc>
        <w:tc>
          <w:tcPr>
            <w:tcW w:w="1843"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Подземная бесканальная</w:t>
            </w:r>
          </w:p>
        </w:tc>
        <w:tc>
          <w:tcPr>
            <w:tcW w:w="1276"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3 166,72</w:t>
            </w:r>
          </w:p>
        </w:tc>
        <w:tc>
          <w:tcPr>
            <w:tcW w:w="850"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1,18</w:t>
            </w:r>
          </w:p>
        </w:tc>
        <w:tc>
          <w:tcPr>
            <w:tcW w:w="2231"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7538,79</w:t>
            </w:r>
          </w:p>
        </w:tc>
        <w:tc>
          <w:tcPr>
            <w:tcW w:w="996"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2024-2025</w:t>
            </w:r>
          </w:p>
        </w:tc>
      </w:tr>
      <w:tr w:rsidR="00E76CCD" w:rsidRPr="0049480F" w:rsidTr="009A59C5">
        <w:trPr>
          <w:trHeight w:val="20"/>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18</w:t>
            </w:r>
          </w:p>
        </w:tc>
        <w:tc>
          <w:tcPr>
            <w:tcW w:w="3544"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Теплотрасса от ТК8а-КНС до У-8-2</w:t>
            </w:r>
          </w:p>
        </w:tc>
        <w:tc>
          <w:tcPr>
            <w:tcW w:w="992"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104,29</w:t>
            </w:r>
          </w:p>
        </w:tc>
        <w:tc>
          <w:tcPr>
            <w:tcW w:w="1843"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100</w:t>
            </w:r>
          </w:p>
        </w:tc>
        <w:tc>
          <w:tcPr>
            <w:tcW w:w="1559"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200</w:t>
            </w:r>
          </w:p>
        </w:tc>
        <w:tc>
          <w:tcPr>
            <w:tcW w:w="1843"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Подземная бесканальная</w:t>
            </w:r>
          </w:p>
        </w:tc>
        <w:tc>
          <w:tcPr>
            <w:tcW w:w="1276"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3 166,72</w:t>
            </w:r>
          </w:p>
        </w:tc>
        <w:tc>
          <w:tcPr>
            <w:tcW w:w="850"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1,18</w:t>
            </w:r>
          </w:p>
        </w:tc>
        <w:tc>
          <w:tcPr>
            <w:tcW w:w="2231"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5439,72</w:t>
            </w:r>
          </w:p>
        </w:tc>
        <w:tc>
          <w:tcPr>
            <w:tcW w:w="996"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2024-2025</w:t>
            </w:r>
          </w:p>
        </w:tc>
      </w:tr>
      <w:tr w:rsidR="00E76CCD" w:rsidRPr="0049480F" w:rsidTr="009A59C5">
        <w:trPr>
          <w:trHeight w:val="20"/>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19</w:t>
            </w:r>
          </w:p>
        </w:tc>
        <w:tc>
          <w:tcPr>
            <w:tcW w:w="3544"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Теплотрасса от ТК8а-38 до ТК8а-38-1</w:t>
            </w:r>
          </w:p>
        </w:tc>
        <w:tc>
          <w:tcPr>
            <w:tcW w:w="992"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60,20</w:t>
            </w:r>
          </w:p>
        </w:tc>
        <w:tc>
          <w:tcPr>
            <w:tcW w:w="1843"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150</w:t>
            </w:r>
          </w:p>
        </w:tc>
        <w:tc>
          <w:tcPr>
            <w:tcW w:w="1559"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200</w:t>
            </w:r>
          </w:p>
        </w:tc>
        <w:tc>
          <w:tcPr>
            <w:tcW w:w="1843"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Подземная бесканальная</w:t>
            </w:r>
          </w:p>
        </w:tc>
        <w:tc>
          <w:tcPr>
            <w:tcW w:w="1276"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3 166,72</w:t>
            </w:r>
          </w:p>
        </w:tc>
        <w:tc>
          <w:tcPr>
            <w:tcW w:w="850"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1,18</w:t>
            </w:r>
          </w:p>
        </w:tc>
        <w:tc>
          <w:tcPr>
            <w:tcW w:w="2231"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3297,90</w:t>
            </w:r>
          </w:p>
        </w:tc>
        <w:tc>
          <w:tcPr>
            <w:tcW w:w="996"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2024-2025</w:t>
            </w:r>
          </w:p>
        </w:tc>
      </w:tr>
      <w:tr w:rsidR="00E76CCD" w:rsidRPr="0049480F" w:rsidTr="009A59C5">
        <w:trPr>
          <w:trHeight w:val="20"/>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20</w:t>
            </w:r>
          </w:p>
        </w:tc>
        <w:tc>
          <w:tcPr>
            <w:tcW w:w="3544"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Теплотрасса от ТК8а-38-1 до ТК8а-42</w:t>
            </w:r>
          </w:p>
        </w:tc>
        <w:tc>
          <w:tcPr>
            <w:tcW w:w="992"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48,80</w:t>
            </w:r>
          </w:p>
        </w:tc>
        <w:tc>
          <w:tcPr>
            <w:tcW w:w="1843"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150</w:t>
            </w:r>
          </w:p>
        </w:tc>
        <w:tc>
          <w:tcPr>
            <w:tcW w:w="1559"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200</w:t>
            </w:r>
          </w:p>
        </w:tc>
        <w:tc>
          <w:tcPr>
            <w:tcW w:w="1843"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Подземная бесканальная</w:t>
            </w:r>
          </w:p>
        </w:tc>
        <w:tc>
          <w:tcPr>
            <w:tcW w:w="1276"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3 166,72</w:t>
            </w:r>
          </w:p>
        </w:tc>
        <w:tc>
          <w:tcPr>
            <w:tcW w:w="850"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1,18</w:t>
            </w:r>
          </w:p>
        </w:tc>
        <w:tc>
          <w:tcPr>
            <w:tcW w:w="2231"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2744,10</w:t>
            </w:r>
          </w:p>
        </w:tc>
        <w:tc>
          <w:tcPr>
            <w:tcW w:w="996"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2024-2025</w:t>
            </w:r>
          </w:p>
        </w:tc>
      </w:tr>
      <w:tr w:rsidR="00E76CCD" w:rsidRPr="0049480F" w:rsidTr="009A59C5">
        <w:trPr>
          <w:trHeight w:val="20"/>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21</w:t>
            </w:r>
          </w:p>
        </w:tc>
        <w:tc>
          <w:tcPr>
            <w:tcW w:w="3544"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Теплотрасса от ТК8а-рынок до ТК8а-21</w:t>
            </w:r>
          </w:p>
        </w:tc>
        <w:tc>
          <w:tcPr>
            <w:tcW w:w="992"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29,50</w:t>
            </w:r>
          </w:p>
        </w:tc>
        <w:tc>
          <w:tcPr>
            <w:tcW w:w="1843"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200</w:t>
            </w:r>
          </w:p>
        </w:tc>
        <w:tc>
          <w:tcPr>
            <w:tcW w:w="1559"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250</w:t>
            </w:r>
          </w:p>
        </w:tc>
        <w:tc>
          <w:tcPr>
            <w:tcW w:w="1843"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Подземная бесканальная</w:t>
            </w:r>
          </w:p>
        </w:tc>
        <w:tc>
          <w:tcPr>
            <w:tcW w:w="1276"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4 255,93</w:t>
            </w:r>
          </w:p>
        </w:tc>
        <w:tc>
          <w:tcPr>
            <w:tcW w:w="850"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1,18</w:t>
            </w:r>
          </w:p>
        </w:tc>
        <w:tc>
          <w:tcPr>
            <w:tcW w:w="2231"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2467,77</w:t>
            </w:r>
          </w:p>
        </w:tc>
        <w:tc>
          <w:tcPr>
            <w:tcW w:w="996"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2024-2025</w:t>
            </w:r>
          </w:p>
        </w:tc>
      </w:tr>
      <w:tr w:rsidR="00E76CCD" w:rsidRPr="0049480F" w:rsidTr="009A59C5">
        <w:trPr>
          <w:trHeight w:val="20"/>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22</w:t>
            </w:r>
          </w:p>
        </w:tc>
        <w:tc>
          <w:tcPr>
            <w:tcW w:w="3544"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Теплотрасса от ТК8а-21 до ТК8а-26</w:t>
            </w:r>
          </w:p>
        </w:tc>
        <w:tc>
          <w:tcPr>
            <w:tcW w:w="992"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94,00</w:t>
            </w:r>
          </w:p>
        </w:tc>
        <w:tc>
          <w:tcPr>
            <w:tcW w:w="1843"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200</w:t>
            </w:r>
          </w:p>
        </w:tc>
        <w:tc>
          <w:tcPr>
            <w:tcW w:w="1559"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250</w:t>
            </w:r>
          </w:p>
        </w:tc>
        <w:tc>
          <w:tcPr>
            <w:tcW w:w="1843"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Подземная бесканальная</w:t>
            </w:r>
          </w:p>
        </w:tc>
        <w:tc>
          <w:tcPr>
            <w:tcW w:w="1276"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4 255,93</w:t>
            </w:r>
          </w:p>
        </w:tc>
        <w:tc>
          <w:tcPr>
            <w:tcW w:w="850"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1,18</w:t>
            </w:r>
          </w:p>
        </w:tc>
        <w:tc>
          <w:tcPr>
            <w:tcW w:w="2231"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6678,79</w:t>
            </w:r>
          </w:p>
        </w:tc>
        <w:tc>
          <w:tcPr>
            <w:tcW w:w="996"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2024-2025</w:t>
            </w:r>
          </w:p>
        </w:tc>
      </w:tr>
      <w:tr w:rsidR="00E76CCD" w:rsidRPr="0049480F" w:rsidTr="009A59C5">
        <w:trPr>
          <w:trHeight w:val="20"/>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23</w:t>
            </w:r>
          </w:p>
        </w:tc>
        <w:tc>
          <w:tcPr>
            <w:tcW w:w="3544"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Теплотрасса от ТК8а-26 до ТК8а-38</w:t>
            </w:r>
          </w:p>
        </w:tc>
        <w:tc>
          <w:tcPr>
            <w:tcW w:w="992"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51,50</w:t>
            </w:r>
          </w:p>
        </w:tc>
        <w:tc>
          <w:tcPr>
            <w:tcW w:w="1843"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200</w:t>
            </w:r>
          </w:p>
        </w:tc>
        <w:tc>
          <w:tcPr>
            <w:tcW w:w="1559"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250</w:t>
            </w:r>
          </w:p>
        </w:tc>
        <w:tc>
          <w:tcPr>
            <w:tcW w:w="1843"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Подземная бесканальная</w:t>
            </w:r>
          </w:p>
        </w:tc>
        <w:tc>
          <w:tcPr>
            <w:tcW w:w="1276"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4 255,93</w:t>
            </w:r>
          </w:p>
        </w:tc>
        <w:tc>
          <w:tcPr>
            <w:tcW w:w="850"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1,18</w:t>
            </w:r>
          </w:p>
        </w:tc>
        <w:tc>
          <w:tcPr>
            <w:tcW w:w="2231"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3904,08</w:t>
            </w:r>
          </w:p>
        </w:tc>
        <w:tc>
          <w:tcPr>
            <w:tcW w:w="996"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2024-2025</w:t>
            </w:r>
          </w:p>
        </w:tc>
      </w:tr>
      <w:tr w:rsidR="00E76CCD" w:rsidRPr="0049480F" w:rsidTr="009A59C5">
        <w:trPr>
          <w:trHeight w:val="20"/>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24</w:t>
            </w:r>
          </w:p>
        </w:tc>
        <w:tc>
          <w:tcPr>
            <w:tcW w:w="3544"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Теплотрасса от У-8-2 до ТК8-Ст.аэр.-2</w:t>
            </w:r>
          </w:p>
        </w:tc>
        <w:tc>
          <w:tcPr>
            <w:tcW w:w="992"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124,70</w:t>
            </w:r>
          </w:p>
        </w:tc>
        <w:tc>
          <w:tcPr>
            <w:tcW w:w="1843"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100</w:t>
            </w:r>
          </w:p>
        </w:tc>
        <w:tc>
          <w:tcPr>
            <w:tcW w:w="1559"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200</w:t>
            </w:r>
          </w:p>
        </w:tc>
        <w:tc>
          <w:tcPr>
            <w:tcW w:w="1843"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Подземная бесканальная</w:t>
            </w:r>
          </w:p>
        </w:tc>
        <w:tc>
          <w:tcPr>
            <w:tcW w:w="1276"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3 166,72</w:t>
            </w:r>
          </w:p>
        </w:tc>
        <w:tc>
          <w:tcPr>
            <w:tcW w:w="850"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1,18</w:t>
            </w:r>
          </w:p>
        </w:tc>
        <w:tc>
          <w:tcPr>
            <w:tcW w:w="2231"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6431,20</w:t>
            </w:r>
          </w:p>
        </w:tc>
        <w:tc>
          <w:tcPr>
            <w:tcW w:w="996"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2024-2025</w:t>
            </w:r>
          </w:p>
        </w:tc>
      </w:tr>
      <w:tr w:rsidR="00E76CCD" w:rsidRPr="0049480F" w:rsidTr="009A59C5">
        <w:trPr>
          <w:trHeight w:val="20"/>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25</w:t>
            </w:r>
          </w:p>
        </w:tc>
        <w:tc>
          <w:tcPr>
            <w:tcW w:w="3544"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Теплотрасса от ТК8-Ст.аэр.-2 до ТК8-Ст.аэр.-1</w:t>
            </w:r>
          </w:p>
        </w:tc>
        <w:tc>
          <w:tcPr>
            <w:tcW w:w="992"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85,00</w:t>
            </w:r>
          </w:p>
        </w:tc>
        <w:tc>
          <w:tcPr>
            <w:tcW w:w="1843"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100</w:t>
            </w:r>
          </w:p>
        </w:tc>
        <w:tc>
          <w:tcPr>
            <w:tcW w:w="1559"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150</w:t>
            </w:r>
          </w:p>
        </w:tc>
        <w:tc>
          <w:tcPr>
            <w:tcW w:w="1843"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Подземная бесканальная</w:t>
            </w:r>
          </w:p>
        </w:tc>
        <w:tc>
          <w:tcPr>
            <w:tcW w:w="1276"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1 894,65</w:t>
            </w:r>
          </w:p>
        </w:tc>
        <w:tc>
          <w:tcPr>
            <w:tcW w:w="850"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1,18</w:t>
            </w:r>
          </w:p>
        </w:tc>
        <w:tc>
          <w:tcPr>
            <w:tcW w:w="2231"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2700,30</w:t>
            </w:r>
          </w:p>
        </w:tc>
        <w:tc>
          <w:tcPr>
            <w:tcW w:w="996"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2024-2025</w:t>
            </w:r>
          </w:p>
        </w:tc>
      </w:tr>
      <w:tr w:rsidR="00E76CCD" w:rsidRPr="0049480F" w:rsidTr="009A59C5">
        <w:trPr>
          <w:trHeight w:val="20"/>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26</w:t>
            </w:r>
          </w:p>
        </w:tc>
        <w:tc>
          <w:tcPr>
            <w:tcW w:w="3544"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Теплотрасса от ПТК-87 до МК10-16Жил</w:t>
            </w:r>
          </w:p>
        </w:tc>
        <w:tc>
          <w:tcPr>
            <w:tcW w:w="992"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129,41</w:t>
            </w:r>
          </w:p>
        </w:tc>
        <w:tc>
          <w:tcPr>
            <w:tcW w:w="1843"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500</w:t>
            </w:r>
          </w:p>
        </w:tc>
        <w:tc>
          <w:tcPr>
            <w:tcW w:w="1559"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600</w:t>
            </w:r>
          </w:p>
        </w:tc>
        <w:tc>
          <w:tcPr>
            <w:tcW w:w="1843"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Подземная бесканальная</w:t>
            </w:r>
          </w:p>
        </w:tc>
        <w:tc>
          <w:tcPr>
            <w:tcW w:w="1276"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10 790,53</w:t>
            </w:r>
          </w:p>
        </w:tc>
        <w:tc>
          <w:tcPr>
            <w:tcW w:w="850"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1,18</w:t>
            </w:r>
          </w:p>
        </w:tc>
        <w:tc>
          <w:tcPr>
            <w:tcW w:w="2231"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22675,05</w:t>
            </w:r>
          </w:p>
        </w:tc>
        <w:tc>
          <w:tcPr>
            <w:tcW w:w="996"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2024-2025</w:t>
            </w:r>
          </w:p>
        </w:tc>
      </w:tr>
      <w:tr w:rsidR="00E76CCD" w:rsidRPr="0049480F" w:rsidTr="009A59C5">
        <w:trPr>
          <w:trHeight w:val="20"/>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27</w:t>
            </w:r>
          </w:p>
        </w:tc>
        <w:tc>
          <w:tcPr>
            <w:tcW w:w="3544"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Теплотрасса от ПТК-76 до У-аэр под</w:t>
            </w:r>
          </w:p>
        </w:tc>
        <w:tc>
          <w:tcPr>
            <w:tcW w:w="992"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12,84</w:t>
            </w:r>
          </w:p>
        </w:tc>
        <w:tc>
          <w:tcPr>
            <w:tcW w:w="1843"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200</w:t>
            </w:r>
          </w:p>
        </w:tc>
        <w:tc>
          <w:tcPr>
            <w:tcW w:w="1559"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300</w:t>
            </w:r>
          </w:p>
        </w:tc>
        <w:tc>
          <w:tcPr>
            <w:tcW w:w="1843"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Подземная бесканальная</w:t>
            </w:r>
          </w:p>
        </w:tc>
        <w:tc>
          <w:tcPr>
            <w:tcW w:w="1276"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4 685,66</w:t>
            </w:r>
          </w:p>
        </w:tc>
        <w:tc>
          <w:tcPr>
            <w:tcW w:w="850"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1,18</w:t>
            </w:r>
          </w:p>
        </w:tc>
        <w:tc>
          <w:tcPr>
            <w:tcW w:w="2231"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1393,38</w:t>
            </w:r>
          </w:p>
        </w:tc>
        <w:tc>
          <w:tcPr>
            <w:tcW w:w="996"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2024-2025</w:t>
            </w:r>
          </w:p>
        </w:tc>
      </w:tr>
      <w:tr w:rsidR="00E76CCD" w:rsidRPr="0049480F" w:rsidTr="009A59C5">
        <w:trPr>
          <w:trHeight w:val="20"/>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28</w:t>
            </w:r>
          </w:p>
        </w:tc>
        <w:tc>
          <w:tcPr>
            <w:tcW w:w="3544"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Теплотрасса от НТК-1 до ПТК-111</w:t>
            </w:r>
          </w:p>
        </w:tc>
        <w:tc>
          <w:tcPr>
            <w:tcW w:w="992"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184,22</w:t>
            </w:r>
          </w:p>
        </w:tc>
        <w:tc>
          <w:tcPr>
            <w:tcW w:w="1843"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200</w:t>
            </w:r>
          </w:p>
        </w:tc>
        <w:tc>
          <w:tcPr>
            <w:tcW w:w="1559"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300</w:t>
            </w:r>
          </w:p>
        </w:tc>
        <w:tc>
          <w:tcPr>
            <w:tcW w:w="1843"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Подземная бесканальная</w:t>
            </w:r>
          </w:p>
        </w:tc>
        <w:tc>
          <w:tcPr>
            <w:tcW w:w="1276"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4685,66</w:t>
            </w:r>
          </w:p>
        </w:tc>
        <w:tc>
          <w:tcPr>
            <w:tcW w:w="850"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1,18</w:t>
            </w:r>
          </w:p>
        </w:tc>
        <w:tc>
          <w:tcPr>
            <w:tcW w:w="2231"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13712,06</w:t>
            </w:r>
          </w:p>
        </w:tc>
        <w:tc>
          <w:tcPr>
            <w:tcW w:w="996"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2024-2025</w:t>
            </w:r>
          </w:p>
        </w:tc>
      </w:tr>
      <w:tr w:rsidR="00E76CCD" w:rsidRPr="0049480F" w:rsidTr="009A59C5">
        <w:trPr>
          <w:trHeight w:val="20"/>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29</w:t>
            </w:r>
          </w:p>
        </w:tc>
        <w:tc>
          <w:tcPr>
            <w:tcW w:w="3544"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Теплотрасса от ПТК-111 до У-Маяк</w:t>
            </w:r>
          </w:p>
        </w:tc>
        <w:tc>
          <w:tcPr>
            <w:tcW w:w="992"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216,35</w:t>
            </w:r>
          </w:p>
        </w:tc>
        <w:tc>
          <w:tcPr>
            <w:tcW w:w="1843"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200</w:t>
            </w:r>
          </w:p>
        </w:tc>
        <w:tc>
          <w:tcPr>
            <w:tcW w:w="1559"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300</w:t>
            </w:r>
          </w:p>
        </w:tc>
        <w:tc>
          <w:tcPr>
            <w:tcW w:w="1843" w:type="dxa"/>
            <w:tcBorders>
              <w:top w:val="nil"/>
              <w:left w:val="nil"/>
              <w:bottom w:val="single" w:sz="4" w:space="0" w:color="auto"/>
              <w:right w:val="single" w:sz="4" w:space="0" w:color="auto"/>
            </w:tcBorders>
            <w:shd w:val="clear" w:color="auto" w:fill="auto"/>
            <w:vAlign w:val="center"/>
            <w:hideMark/>
          </w:tcPr>
          <w:p w:rsidR="00E76CCD" w:rsidRPr="0049480F" w:rsidRDefault="00E76CCD" w:rsidP="0049480F">
            <w:pPr>
              <w:jc w:val="center"/>
              <w:rPr>
                <w:sz w:val="20"/>
                <w:szCs w:val="20"/>
              </w:rPr>
            </w:pPr>
            <w:r w:rsidRPr="0049480F">
              <w:rPr>
                <w:sz w:val="20"/>
                <w:szCs w:val="20"/>
              </w:rPr>
              <w:t>Подземная бесканальная</w:t>
            </w:r>
          </w:p>
        </w:tc>
        <w:tc>
          <w:tcPr>
            <w:tcW w:w="1276"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4685,66</w:t>
            </w:r>
          </w:p>
        </w:tc>
        <w:tc>
          <w:tcPr>
            <w:tcW w:w="850"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1,18</w:t>
            </w:r>
          </w:p>
        </w:tc>
        <w:tc>
          <w:tcPr>
            <w:tcW w:w="2231"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16021,55</w:t>
            </w:r>
          </w:p>
        </w:tc>
        <w:tc>
          <w:tcPr>
            <w:tcW w:w="996" w:type="dxa"/>
            <w:tcBorders>
              <w:top w:val="nil"/>
              <w:left w:val="nil"/>
              <w:bottom w:val="single" w:sz="4" w:space="0" w:color="auto"/>
              <w:right w:val="single" w:sz="4" w:space="0" w:color="auto"/>
            </w:tcBorders>
            <w:shd w:val="clear" w:color="auto" w:fill="auto"/>
            <w:noWrap/>
            <w:vAlign w:val="center"/>
            <w:hideMark/>
          </w:tcPr>
          <w:p w:rsidR="00E76CCD" w:rsidRPr="0049480F" w:rsidRDefault="00E76CCD" w:rsidP="0049480F">
            <w:pPr>
              <w:jc w:val="center"/>
              <w:rPr>
                <w:sz w:val="20"/>
                <w:szCs w:val="20"/>
              </w:rPr>
            </w:pPr>
            <w:r w:rsidRPr="0049480F">
              <w:rPr>
                <w:sz w:val="20"/>
                <w:szCs w:val="20"/>
              </w:rPr>
              <w:t>2024-2025</w:t>
            </w:r>
          </w:p>
        </w:tc>
      </w:tr>
    </w:tbl>
    <w:p w:rsidR="00E76CCD" w:rsidRPr="0049480F" w:rsidRDefault="00E76CCD" w:rsidP="0049480F">
      <w:pPr>
        <w:tabs>
          <w:tab w:val="left" w:pos="9648"/>
        </w:tabs>
      </w:pPr>
    </w:p>
    <w:p w:rsidR="00E76CCD" w:rsidRPr="0049480F" w:rsidRDefault="00E76CCD" w:rsidP="0049480F">
      <w:pPr>
        <w:tabs>
          <w:tab w:val="left" w:pos="9648"/>
        </w:tabs>
      </w:pPr>
    </w:p>
    <w:p w:rsidR="007A338E" w:rsidRPr="0049480F" w:rsidRDefault="007A338E" w:rsidP="0049480F">
      <w:pPr>
        <w:tabs>
          <w:tab w:val="left" w:pos="9648"/>
        </w:tabs>
        <w:sectPr w:rsidR="007A338E" w:rsidRPr="0049480F" w:rsidSect="001D0B77">
          <w:pgSz w:w="16840" w:h="11907" w:orient="landscape" w:code="9"/>
          <w:pgMar w:top="1701" w:right="567" w:bottom="567" w:left="567" w:header="510" w:footer="288" w:gutter="0"/>
          <w:cols w:space="708"/>
          <w:docGrid w:linePitch="360"/>
        </w:sectPr>
      </w:pPr>
    </w:p>
    <w:p w:rsidR="007A338E" w:rsidRPr="0049480F" w:rsidRDefault="00577539" w:rsidP="0049480F">
      <w:pPr>
        <w:pStyle w:val="1e"/>
        <w:pageBreakBefore w:val="0"/>
        <w:numPr>
          <w:ilvl w:val="1"/>
          <w:numId w:val="108"/>
        </w:numPr>
        <w:tabs>
          <w:tab w:val="clear" w:pos="1560"/>
        </w:tabs>
        <w:spacing w:before="0" w:after="120" w:line="360" w:lineRule="auto"/>
        <w:ind w:left="0" w:firstLine="709"/>
        <w:jc w:val="both"/>
        <w:outlineLvl w:val="1"/>
        <w:rPr>
          <w:caps w:val="0"/>
        </w:rPr>
      </w:pPr>
      <w:bookmarkStart w:id="176" w:name="_Toc42605459"/>
      <w:bookmarkStart w:id="177" w:name="_Toc149570921"/>
      <w:r w:rsidRPr="0049480F">
        <w:rPr>
          <w:caps w:val="0"/>
        </w:rPr>
        <w:t>Предложения по строительству, реконструкции и (или) модернизации тепловых сетей в целях обеспечения условий,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w:t>
      </w:r>
      <w:bookmarkEnd w:id="176"/>
      <w:bookmarkEnd w:id="177"/>
    </w:p>
    <w:p w:rsidR="00A35952" w:rsidRPr="0049480F" w:rsidRDefault="00A35952" w:rsidP="0049480F">
      <w:pPr>
        <w:spacing w:line="360" w:lineRule="auto"/>
        <w:ind w:firstLine="709"/>
        <w:jc w:val="both"/>
        <w:rPr>
          <w:sz w:val="26"/>
          <w:szCs w:val="26"/>
        </w:rPr>
      </w:pPr>
      <w:r w:rsidRPr="0049480F">
        <w:rPr>
          <w:sz w:val="26"/>
          <w:szCs w:val="26"/>
        </w:rPr>
        <w:t>Основные крупные источники тепловой энергии города Нефтеюганска ЦК-1 и ЦК-2 имеют единую технологически связанную сеть трубопроводов. Для обеспечения надежности теплоснабжения, возможности резервирования и оперативных переключений между контурами котельных имеются перемычки с секционирующими задвижками в павильонах, которые приведены ниже:</w:t>
      </w:r>
    </w:p>
    <w:p w:rsidR="00A35952" w:rsidRPr="0049480F" w:rsidRDefault="00A35952" w:rsidP="0049480F">
      <w:pPr>
        <w:spacing w:line="360" w:lineRule="auto"/>
        <w:ind w:firstLine="709"/>
        <w:jc w:val="both"/>
        <w:rPr>
          <w:sz w:val="26"/>
          <w:szCs w:val="26"/>
        </w:rPr>
      </w:pPr>
      <w:r w:rsidRPr="0049480F">
        <w:rPr>
          <w:sz w:val="26"/>
          <w:szCs w:val="26"/>
        </w:rPr>
        <w:t>Тепловые сети от ЦК-1 и ЦК-2:</w:t>
      </w:r>
    </w:p>
    <w:p w:rsidR="00A35952" w:rsidRPr="0049480F" w:rsidRDefault="00A35952" w:rsidP="0049480F">
      <w:pPr>
        <w:spacing w:line="360" w:lineRule="auto"/>
        <w:ind w:firstLine="709"/>
        <w:jc w:val="both"/>
        <w:rPr>
          <w:sz w:val="26"/>
          <w:szCs w:val="26"/>
        </w:rPr>
      </w:pPr>
      <w:r w:rsidRPr="0049480F">
        <w:rPr>
          <w:sz w:val="26"/>
          <w:szCs w:val="26"/>
        </w:rPr>
        <w:t>- Секционные задвижки в МК11а-ВМУ (мкрн 11а) со стороны МК11-48-1 (мкр. 11), трубопровод Ду 400 мм;</w:t>
      </w:r>
    </w:p>
    <w:p w:rsidR="00A35952" w:rsidRPr="0049480F" w:rsidRDefault="00A35952" w:rsidP="0049480F">
      <w:pPr>
        <w:spacing w:line="360" w:lineRule="auto"/>
        <w:ind w:firstLine="709"/>
        <w:jc w:val="both"/>
        <w:rPr>
          <w:sz w:val="26"/>
          <w:szCs w:val="26"/>
        </w:rPr>
      </w:pPr>
      <w:r w:rsidRPr="0049480F">
        <w:rPr>
          <w:sz w:val="26"/>
          <w:szCs w:val="26"/>
        </w:rPr>
        <w:t>- Секционные задвижки в МК-Парк в сторону МК10-17Мир по ул. Мира, трубопровод Ду 500 мм;</w:t>
      </w:r>
    </w:p>
    <w:p w:rsidR="00A35952" w:rsidRPr="0049480F" w:rsidRDefault="00A35952" w:rsidP="0049480F">
      <w:pPr>
        <w:spacing w:line="360" w:lineRule="auto"/>
        <w:ind w:firstLine="709"/>
        <w:jc w:val="both"/>
        <w:rPr>
          <w:sz w:val="26"/>
          <w:szCs w:val="26"/>
        </w:rPr>
      </w:pPr>
      <w:r w:rsidRPr="0049480F">
        <w:rPr>
          <w:sz w:val="26"/>
          <w:szCs w:val="26"/>
        </w:rPr>
        <w:t>- Секционные задвижки в ТК9-Молоко в сторону ТК9-32 Д/с (мкр. 9), трубопровод Ду 200 мм;</w:t>
      </w:r>
    </w:p>
    <w:p w:rsidR="00A35952" w:rsidRPr="0049480F" w:rsidRDefault="00A35952" w:rsidP="0049480F">
      <w:pPr>
        <w:spacing w:line="360" w:lineRule="auto"/>
        <w:ind w:firstLine="709"/>
        <w:jc w:val="both"/>
        <w:rPr>
          <w:sz w:val="26"/>
          <w:szCs w:val="26"/>
        </w:rPr>
      </w:pPr>
      <w:r w:rsidRPr="0049480F">
        <w:rPr>
          <w:sz w:val="26"/>
          <w:szCs w:val="26"/>
        </w:rPr>
        <w:t>- Секционные задвижки в ТК8-Шк-1 в сторону ТК8-ГРП (мкр. 8), трубопровод Ду 100 мм;</w:t>
      </w:r>
    </w:p>
    <w:p w:rsidR="00A35952" w:rsidRPr="0049480F" w:rsidRDefault="00A35952" w:rsidP="0049480F">
      <w:pPr>
        <w:spacing w:line="360" w:lineRule="auto"/>
        <w:ind w:firstLine="709"/>
        <w:jc w:val="both"/>
        <w:rPr>
          <w:sz w:val="26"/>
          <w:szCs w:val="26"/>
        </w:rPr>
      </w:pPr>
      <w:r w:rsidRPr="0049480F">
        <w:rPr>
          <w:sz w:val="26"/>
          <w:szCs w:val="26"/>
        </w:rPr>
        <w:t>- Секционные задвижки в МК8-10Парк в сторону МК8-11Парк по ул. Парковая, трубопровод, Ду 500 мм;</w:t>
      </w:r>
    </w:p>
    <w:p w:rsidR="00A35952" w:rsidRPr="0049480F" w:rsidRDefault="00A35952" w:rsidP="0049480F">
      <w:pPr>
        <w:spacing w:line="360" w:lineRule="auto"/>
        <w:ind w:firstLine="709"/>
        <w:jc w:val="both"/>
        <w:rPr>
          <w:sz w:val="26"/>
          <w:szCs w:val="26"/>
        </w:rPr>
      </w:pPr>
      <w:r w:rsidRPr="0049480F">
        <w:rPr>
          <w:sz w:val="26"/>
          <w:szCs w:val="26"/>
        </w:rPr>
        <w:t>- Секционные задвижки в ТК7-13 в сторону ТК7-10 (мкр. 7), трубопровод Ду 150 мм;</w:t>
      </w:r>
    </w:p>
    <w:p w:rsidR="00A35952" w:rsidRPr="0049480F" w:rsidRDefault="00A35952" w:rsidP="0049480F">
      <w:pPr>
        <w:spacing w:line="360" w:lineRule="auto"/>
        <w:ind w:firstLine="709"/>
        <w:jc w:val="both"/>
        <w:rPr>
          <w:sz w:val="26"/>
          <w:szCs w:val="26"/>
        </w:rPr>
      </w:pPr>
      <w:r w:rsidRPr="0049480F">
        <w:rPr>
          <w:sz w:val="26"/>
          <w:szCs w:val="26"/>
        </w:rPr>
        <w:t>- Секционные задвижки в МК12-1Мол в сторону МК12-1Мам по ул. Молодежная, трубопровод Ду 500 мм;</w:t>
      </w:r>
    </w:p>
    <w:p w:rsidR="00A35952" w:rsidRPr="0049480F" w:rsidRDefault="00A35952" w:rsidP="0049480F">
      <w:pPr>
        <w:spacing w:line="360" w:lineRule="auto"/>
        <w:ind w:firstLine="709"/>
        <w:jc w:val="both"/>
        <w:rPr>
          <w:sz w:val="26"/>
          <w:szCs w:val="26"/>
        </w:rPr>
      </w:pPr>
      <w:r w:rsidRPr="0049480F">
        <w:rPr>
          <w:sz w:val="26"/>
          <w:szCs w:val="26"/>
        </w:rPr>
        <w:t>- Секционные задвижки в МК13-5Мам в сторону МК13-4Мам по ул. Мамонтовская, трубопровод Ду 300 мм.</w:t>
      </w:r>
    </w:p>
    <w:p w:rsidR="00A35952" w:rsidRPr="0049480F" w:rsidRDefault="00A35952" w:rsidP="0049480F">
      <w:pPr>
        <w:spacing w:line="360" w:lineRule="auto"/>
        <w:ind w:firstLine="709"/>
        <w:jc w:val="both"/>
        <w:rPr>
          <w:sz w:val="26"/>
          <w:szCs w:val="26"/>
        </w:rPr>
      </w:pPr>
      <w:r w:rsidRPr="0049480F">
        <w:rPr>
          <w:sz w:val="26"/>
          <w:szCs w:val="26"/>
        </w:rPr>
        <w:t xml:space="preserve">В соответствии с требованиями к разработке и актуализации Схем теплоснабжения выполнена оценка надежности теплоснабжения в аварийных режимах, сведения по которой представлены в п. 11.9 Главы 11 Обосновывающих материалов «Оценка надежности теплоснабжения». </w:t>
      </w:r>
    </w:p>
    <w:p w:rsidR="00726C0E" w:rsidRPr="0049480F" w:rsidRDefault="007771ED" w:rsidP="0049480F">
      <w:pPr>
        <w:spacing w:line="360" w:lineRule="auto"/>
        <w:ind w:firstLine="709"/>
        <w:jc w:val="both"/>
        <w:rPr>
          <w:sz w:val="26"/>
          <w:szCs w:val="26"/>
        </w:rPr>
      </w:pPr>
      <w:r w:rsidRPr="0049480F">
        <w:rPr>
          <w:sz w:val="26"/>
          <w:szCs w:val="26"/>
        </w:rPr>
        <w:t xml:space="preserve">По результатам выполнения гидравлического расчета (с целью определения возможности переключения нагрузки потребителей ЦК-2 на ЦК-1), было определено, что существующий магистральный трубопровод Ду500, соединяющий тепловые сети от источников, не позволяет в полном объеме обеспечить циркуляцию теплоносителя на всей территории г. Нефтеюганск </w:t>
      </w:r>
      <w:r w:rsidR="00726C0E" w:rsidRPr="0049480F">
        <w:rPr>
          <w:sz w:val="26"/>
          <w:szCs w:val="26"/>
        </w:rPr>
        <w:t xml:space="preserve">при работе от одного источника. Ввиду данного обстоятельства, с целью нивелирования возможной аварийной ситуации на источнике и обеспечения поставки тепловой энергии потребителям (с учетом всего запланированного строительства на территории города) от различных источников, схемой теплоснабжения рекомендуется проведение реконструкции объекта «Тепловые сети 2 Д 500 мм. по ул. Мира, от ЦК-1 до ЦК-2 г. Нефтеюганске» Инв.№ 1030276, с диаметра 500 мм на диаметр 700 мм (протяженность сети 1300 м). </w:t>
      </w:r>
    </w:p>
    <w:p w:rsidR="007A338E" w:rsidRPr="0049480F" w:rsidRDefault="00A35952" w:rsidP="0049480F">
      <w:pPr>
        <w:spacing w:line="360" w:lineRule="auto"/>
        <w:ind w:firstLine="709"/>
        <w:jc w:val="both"/>
        <w:rPr>
          <w:sz w:val="26"/>
          <w:szCs w:val="26"/>
        </w:rPr>
      </w:pPr>
      <w:r w:rsidRPr="0049480F">
        <w:rPr>
          <w:sz w:val="26"/>
          <w:szCs w:val="26"/>
        </w:rPr>
        <w:t>На основании требований СП 124.13330.2012 п.5.5 при авариях (отказах) в системе централизованного теплоснабжения в течение всего ремонтно-восстановительного периода должно обеспечиваться допустимое снижение подачи теплоты.</w:t>
      </w:r>
    </w:p>
    <w:p w:rsidR="00A35952" w:rsidRPr="0049480F" w:rsidRDefault="00A35952" w:rsidP="0049480F">
      <w:pPr>
        <w:spacing w:line="360" w:lineRule="auto"/>
        <w:ind w:firstLine="709"/>
        <w:jc w:val="both"/>
        <w:sectPr w:rsidR="00A35952" w:rsidRPr="0049480F" w:rsidSect="000A1E77">
          <w:pgSz w:w="11906" w:h="16838"/>
          <w:pgMar w:top="1134" w:right="567" w:bottom="567" w:left="1701" w:header="709" w:footer="289" w:gutter="0"/>
          <w:cols w:space="708"/>
          <w:docGrid w:linePitch="360"/>
        </w:sectPr>
      </w:pPr>
    </w:p>
    <w:p w:rsidR="007A338E" w:rsidRPr="0049480F" w:rsidRDefault="00577539" w:rsidP="0049480F">
      <w:pPr>
        <w:pStyle w:val="1e"/>
        <w:pageBreakBefore w:val="0"/>
        <w:numPr>
          <w:ilvl w:val="1"/>
          <w:numId w:val="108"/>
        </w:numPr>
        <w:tabs>
          <w:tab w:val="clear" w:pos="1560"/>
        </w:tabs>
        <w:spacing w:before="0" w:after="120" w:line="360" w:lineRule="auto"/>
        <w:ind w:left="0" w:firstLine="709"/>
        <w:jc w:val="both"/>
        <w:outlineLvl w:val="1"/>
        <w:rPr>
          <w:caps w:val="0"/>
        </w:rPr>
      </w:pPr>
      <w:bookmarkStart w:id="178" w:name="_Toc42605460"/>
      <w:bookmarkStart w:id="179" w:name="_Toc149570922"/>
      <w:r w:rsidRPr="0049480F">
        <w:rPr>
          <w:caps w:val="0"/>
        </w:rPr>
        <w:t>Предложения по строительству, реконструкции и (или) модернизации тепловых сетей для повышения эффективности функционирования системы теплоснабжения, в том числе за счет перевода котельных в пиковый режим работы или ликвидации котельных</w:t>
      </w:r>
      <w:bookmarkEnd w:id="178"/>
      <w:bookmarkEnd w:id="179"/>
      <w:r w:rsidR="007A338E" w:rsidRPr="0049480F">
        <w:rPr>
          <w:caps w:val="0"/>
        </w:rPr>
        <w:t xml:space="preserve"> </w:t>
      </w:r>
    </w:p>
    <w:p w:rsidR="00A35952" w:rsidRPr="0049480F" w:rsidRDefault="00A35952" w:rsidP="0049480F">
      <w:pPr>
        <w:spacing w:line="360" w:lineRule="auto"/>
        <w:ind w:firstLine="709"/>
        <w:jc w:val="both"/>
        <w:rPr>
          <w:rFonts w:eastAsia="Calibri"/>
          <w:sz w:val="26"/>
          <w:szCs w:val="26"/>
          <w:lang w:eastAsia="en-US"/>
        </w:rPr>
      </w:pPr>
      <w:r w:rsidRPr="0049480F">
        <w:rPr>
          <w:rFonts w:eastAsia="Calibri"/>
          <w:sz w:val="26"/>
          <w:szCs w:val="26"/>
          <w:lang w:eastAsia="en-US"/>
        </w:rPr>
        <w:t>Мастер-планом схемы теплоснабжения предлагаются основные направления развития систем теплоснабжения на территории города. Мероприятия на тепловых сетях соответствуют рекомендуемым в рассматриваемых вариантах техническим и технологическим решениям в части развития источников тепловой энергии, в том числе предусматривают мероприятия, обеспечивающие возможность изменения существующих зон теплоснабжения от источников тепловой энергии.</w:t>
      </w:r>
    </w:p>
    <w:p w:rsidR="00A35952" w:rsidRPr="0049480F" w:rsidRDefault="00A35952" w:rsidP="0049480F">
      <w:pPr>
        <w:spacing w:line="360" w:lineRule="auto"/>
        <w:ind w:firstLine="709"/>
        <w:jc w:val="both"/>
        <w:rPr>
          <w:rFonts w:eastAsia="Calibri"/>
          <w:sz w:val="26"/>
          <w:szCs w:val="26"/>
          <w:lang w:eastAsia="en-US"/>
        </w:rPr>
      </w:pPr>
      <w:r w:rsidRPr="0049480F">
        <w:rPr>
          <w:rFonts w:eastAsia="Calibri"/>
          <w:sz w:val="26"/>
          <w:szCs w:val="26"/>
          <w:lang w:eastAsia="en-US"/>
        </w:rPr>
        <w:t>Для обеспечения качественного теплоснабжения потребителей и осуществления выполнения мероприятий на источниках разработаны соответствующие варианты строительства и реконструкции тепловых сетей и сооружений на них.</w:t>
      </w:r>
    </w:p>
    <w:p w:rsidR="00B2227E" w:rsidRPr="0049480F" w:rsidRDefault="00B2227E" w:rsidP="0049480F">
      <w:pPr>
        <w:spacing w:line="360" w:lineRule="auto"/>
        <w:ind w:firstLine="709"/>
        <w:jc w:val="both"/>
        <w:rPr>
          <w:sz w:val="26"/>
          <w:szCs w:val="26"/>
        </w:rPr>
      </w:pPr>
      <w:r w:rsidRPr="0049480F">
        <w:rPr>
          <w:sz w:val="26"/>
          <w:szCs w:val="26"/>
        </w:rPr>
        <w:t>В предыдущей актуализации были рассмотрены мероприятия по переключению потребителей котельных Юго-западная и СУ-62 на ЦК-1. В период с октября 2022 года по сентябрь 2023 года все мероприятия по переключению котельных Юго-западная и СУ-62 выполнены - теплоснабжение потребителей мкр.СУ-62 и Юго-Западной промзоны полностью обеспечивается от котельной ЦК-1, источники (котельные «Юго-западная» и СУ-62) выведены из эксплуатации.</w:t>
      </w:r>
    </w:p>
    <w:p w:rsidR="00A35952" w:rsidRPr="0049480F" w:rsidRDefault="00A35952" w:rsidP="0049480F">
      <w:pPr>
        <w:spacing w:line="360" w:lineRule="auto"/>
        <w:ind w:firstLine="709"/>
        <w:jc w:val="both"/>
        <w:rPr>
          <w:rFonts w:eastAsia="Calibri"/>
          <w:sz w:val="26"/>
          <w:szCs w:val="26"/>
          <w:lang w:eastAsia="en-US"/>
        </w:rPr>
      </w:pPr>
      <w:r w:rsidRPr="0049480F">
        <w:rPr>
          <w:rFonts w:eastAsia="Calibri"/>
          <w:sz w:val="26"/>
          <w:szCs w:val="26"/>
          <w:lang w:eastAsia="en-US"/>
        </w:rPr>
        <w:t xml:space="preserve">Необходимо отметить, что расчетный срок, в случае реализации всего объема запланированного строительства, необходимый располагаемый напор на ветке, по направлению к Юго-Западной зоне, не будет обеспечиваться уже в тепловой камере МК-ЮЗ-1. </w:t>
      </w:r>
    </w:p>
    <w:p w:rsidR="00A35952" w:rsidRPr="0049480F" w:rsidRDefault="00A35952" w:rsidP="0049480F">
      <w:pPr>
        <w:spacing w:line="360" w:lineRule="auto"/>
        <w:ind w:firstLine="709"/>
        <w:jc w:val="both"/>
        <w:rPr>
          <w:rFonts w:eastAsia="Calibri"/>
          <w:sz w:val="26"/>
          <w:szCs w:val="26"/>
          <w:lang w:eastAsia="en-US"/>
        </w:rPr>
      </w:pPr>
      <w:r w:rsidRPr="0049480F">
        <w:rPr>
          <w:rFonts w:eastAsia="Calibri"/>
          <w:sz w:val="26"/>
          <w:szCs w:val="26"/>
          <w:lang w:eastAsia="en-US"/>
        </w:rPr>
        <w:t>Для обеспечения необходимых параметров у потребителей потребуется выполнение мероприятий по перекладке с увеличением диаметра (до 700 мм) «головных» участков магистрального трубопровода – к замене подлежат тепловые сети диаметром 500 мм и общей протяженностью 540 м.</w:t>
      </w:r>
    </w:p>
    <w:p w:rsidR="00A35952" w:rsidRPr="0049480F" w:rsidRDefault="00A35952" w:rsidP="0049480F">
      <w:pPr>
        <w:spacing w:line="360" w:lineRule="auto"/>
        <w:ind w:firstLine="709"/>
        <w:jc w:val="both"/>
        <w:rPr>
          <w:rFonts w:eastAsia="Calibri"/>
          <w:sz w:val="26"/>
          <w:szCs w:val="26"/>
          <w:lang w:eastAsia="en-US"/>
        </w:rPr>
      </w:pPr>
      <w:r w:rsidRPr="0049480F">
        <w:rPr>
          <w:rFonts w:eastAsia="Calibri"/>
          <w:sz w:val="26"/>
          <w:szCs w:val="26"/>
          <w:lang w:eastAsia="en-US"/>
        </w:rPr>
        <w:t>В настоящей группе проектов приведены мероприятия по реконструкции и строительству тепловых сетей, входящих в состав группы проектов №5, и направлены на повышение эффективности функционирования системы теплоснабжения, в том числе за счёт ликвидации котельных.</w:t>
      </w:r>
    </w:p>
    <w:p w:rsidR="00DC38D3" w:rsidRPr="0049480F" w:rsidRDefault="00550217" w:rsidP="0049480F">
      <w:pPr>
        <w:spacing w:line="360" w:lineRule="auto"/>
        <w:ind w:firstLine="709"/>
        <w:jc w:val="both"/>
        <w:rPr>
          <w:rFonts w:eastAsia="Calibri"/>
          <w:sz w:val="26"/>
          <w:szCs w:val="26"/>
          <w:lang w:eastAsia="en-US"/>
        </w:rPr>
      </w:pPr>
      <w:r w:rsidRPr="0049480F">
        <w:rPr>
          <w:rFonts w:eastAsia="Calibri"/>
          <w:sz w:val="26"/>
          <w:szCs w:val="26"/>
          <w:lang w:eastAsia="en-US"/>
        </w:rPr>
        <w:t xml:space="preserve">Перечень </w:t>
      </w:r>
      <w:r w:rsidR="007A338E" w:rsidRPr="0049480F">
        <w:rPr>
          <w:rFonts w:eastAsia="Calibri"/>
          <w:sz w:val="26"/>
          <w:szCs w:val="26"/>
          <w:lang w:eastAsia="en-US"/>
        </w:rPr>
        <w:t xml:space="preserve">мероприятий по строительству тепловых сетей для повышения эффективности функционирования системы теплоснабжения, в том числе за счёт перевода котельных в пиковый режим работы или ликвидации котельных приведён в таблице </w:t>
      </w:r>
      <w:r w:rsidR="00726C0E" w:rsidRPr="0049480F">
        <w:rPr>
          <w:rFonts w:eastAsia="Calibri"/>
          <w:sz w:val="26"/>
          <w:szCs w:val="26"/>
          <w:lang w:eastAsia="en-US"/>
        </w:rPr>
        <w:t>ниже.</w:t>
      </w:r>
    </w:p>
    <w:p w:rsidR="007A338E" w:rsidRPr="0049480F" w:rsidRDefault="007A338E" w:rsidP="0049480F">
      <w:pPr>
        <w:spacing w:line="360" w:lineRule="auto"/>
        <w:ind w:firstLine="709"/>
        <w:jc w:val="both"/>
        <w:rPr>
          <w:rFonts w:eastAsia="Calibri"/>
          <w:lang w:eastAsia="en-US"/>
        </w:rPr>
      </w:pPr>
    </w:p>
    <w:p w:rsidR="00A35952" w:rsidRPr="0049480F" w:rsidRDefault="00A35952" w:rsidP="0049480F">
      <w:pPr>
        <w:spacing w:line="360" w:lineRule="auto"/>
        <w:jc w:val="both"/>
        <w:rPr>
          <w:b/>
        </w:rPr>
        <w:sectPr w:rsidR="00A35952" w:rsidRPr="0049480F" w:rsidSect="000A1E77">
          <w:pgSz w:w="11906" w:h="16838"/>
          <w:pgMar w:top="1134" w:right="567" w:bottom="567" w:left="1701" w:header="709" w:footer="289" w:gutter="0"/>
          <w:cols w:space="708"/>
          <w:docGrid w:linePitch="360"/>
        </w:sectPr>
      </w:pPr>
      <w:bookmarkStart w:id="180" w:name="_Toc509678975"/>
    </w:p>
    <w:p w:rsidR="00A35952" w:rsidRPr="0049480F" w:rsidRDefault="00A35952" w:rsidP="0049480F">
      <w:pPr>
        <w:spacing w:line="360" w:lineRule="auto"/>
        <w:jc w:val="both"/>
        <w:rPr>
          <w:b/>
        </w:rPr>
      </w:pPr>
      <w:bookmarkStart w:id="181" w:name="_Ref111550535"/>
      <w:bookmarkStart w:id="182" w:name="_Ref111550514"/>
      <w:r w:rsidRPr="0049480F">
        <w:rPr>
          <w:rFonts w:eastAsia="Calibri"/>
          <w:b/>
          <w:noProof/>
        </w:rPr>
        <w:t xml:space="preserve">Таблица </w:t>
      </w:r>
      <w:r w:rsidRPr="0049480F">
        <w:rPr>
          <w:rFonts w:eastAsia="Calibri"/>
          <w:b/>
          <w:noProof/>
        </w:rPr>
        <w:fldChar w:fldCharType="begin"/>
      </w:r>
      <w:r w:rsidRPr="0049480F">
        <w:rPr>
          <w:rFonts w:eastAsia="Calibri"/>
          <w:b/>
          <w:noProof/>
        </w:rPr>
        <w:instrText xml:space="preserve"> SEQ Таблица \* ARABIC </w:instrText>
      </w:r>
      <w:r w:rsidRPr="0049480F">
        <w:rPr>
          <w:rFonts w:eastAsia="Calibri"/>
          <w:b/>
          <w:noProof/>
        </w:rPr>
        <w:fldChar w:fldCharType="separate"/>
      </w:r>
      <w:r w:rsidR="00840798">
        <w:rPr>
          <w:rFonts w:eastAsia="Calibri"/>
          <w:b/>
          <w:noProof/>
        </w:rPr>
        <w:t>31</w:t>
      </w:r>
      <w:r w:rsidRPr="0049480F">
        <w:rPr>
          <w:rFonts w:eastAsia="Calibri"/>
          <w:b/>
          <w:noProof/>
        </w:rPr>
        <w:fldChar w:fldCharType="end"/>
      </w:r>
      <w:bookmarkEnd w:id="181"/>
      <w:r w:rsidRPr="0049480F">
        <w:rPr>
          <w:rFonts w:eastAsia="Calibri"/>
          <w:b/>
          <w:noProof/>
        </w:rPr>
        <w:t xml:space="preserve"> </w:t>
      </w:r>
      <w:r w:rsidRPr="0049480F">
        <w:rPr>
          <w:b/>
        </w:rPr>
        <w:t>– Состав группы проектов № 5</w:t>
      </w:r>
      <w:bookmarkEnd w:id="180"/>
      <w:bookmarkEnd w:id="182"/>
    </w:p>
    <w:tbl>
      <w:tblPr>
        <w:tblW w:w="5000" w:type="pct"/>
        <w:tblLook w:val="04A0" w:firstRow="1" w:lastRow="0" w:firstColumn="1" w:lastColumn="0" w:noHBand="0" w:noVBand="1"/>
      </w:tblPr>
      <w:tblGrid>
        <w:gridCol w:w="522"/>
        <w:gridCol w:w="1883"/>
        <w:gridCol w:w="1883"/>
        <w:gridCol w:w="1139"/>
        <w:gridCol w:w="1736"/>
        <w:gridCol w:w="1547"/>
        <w:gridCol w:w="1626"/>
        <w:gridCol w:w="1428"/>
        <w:gridCol w:w="1337"/>
        <w:gridCol w:w="1777"/>
        <w:gridCol w:w="816"/>
      </w:tblGrid>
      <w:tr w:rsidR="00B2227E" w:rsidRPr="0049480F" w:rsidTr="00710730">
        <w:trPr>
          <w:trHeight w:val="57"/>
        </w:trPr>
        <w:tc>
          <w:tcPr>
            <w:tcW w:w="166" w:type="pct"/>
            <w:tcBorders>
              <w:top w:val="single" w:sz="4" w:space="0" w:color="auto"/>
              <w:left w:val="single" w:sz="4" w:space="0" w:color="auto"/>
              <w:bottom w:val="single" w:sz="4" w:space="0" w:color="auto"/>
              <w:right w:val="single" w:sz="4" w:space="0" w:color="auto"/>
            </w:tcBorders>
            <w:vAlign w:val="center"/>
          </w:tcPr>
          <w:p w:rsidR="00B2227E" w:rsidRPr="0049480F" w:rsidRDefault="00B2227E" w:rsidP="0049480F">
            <w:pPr>
              <w:ind w:left="-113" w:right="-113"/>
              <w:jc w:val="center"/>
              <w:rPr>
                <w:b/>
                <w:bCs/>
                <w:color w:val="000000"/>
                <w:sz w:val="20"/>
                <w:szCs w:val="20"/>
              </w:rPr>
            </w:pPr>
            <w:r w:rsidRPr="0049480F">
              <w:rPr>
                <w:b/>
                <w:bCs/>
                <w:color w:val="000000"/>
                <w:sz w:val="20"/>
                <w:szCs w:val="20"/>
              </w:rPr>
              <w:t>№ п/п</w:t>
            </w:r>
          </w:p>
        </w:tc>
        <w:tc>
          <w:tcPr>
            <w:tcW w:w="60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b/>
                <w:bCs/>
                <w:color w:val="000000"/>
                <w:sz w:val="20"/>
                <w:szCs w:val="20"/>
              </w:rPr>
            </w:pPr>
            <w:r w:rsidRPr="0049480F">
              <w:rPr>
                <w:b/>
                <w:bCs/>
                <w:color w:val="000000"/>
                <w:sz w:val="20"/>
                <w:szCs w:val="20"/>
              </w:rPr>
              <w:t>Наименование начала участка</w:t>
            </w:r>
          </w:p>
        </w:tc>
        <w:tc>
          <w:tcPr>
            <w:tcW w:w="600" w:type="pct"/>
            <w:tcBorders>
              <w:top w:val="single" w:sz="4" w:space="0" w:color="auto"/>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b/>
                <w:bCs/>
                <w:color w:val="000000"/>
                <w:sz w:val="20"/>
                <w:szCs w:val="20"/>
              </w:rPr>
            </w:pPr>
            <w:r w:rsidRPr="0049480F">
              <w:rPr>
                <w:b/>
                <w:bCs/>
                <w:color w:val="000000"/>
                <w:sz w:val="20"/>
                <w:szCs w:val="20"/>
              </w:rPr>
              <w:t>Наименование конца участка</w:t>
            </w:r>
          </w:p>
        </w:tc>
        <w:tc>
          <w:tcPr>
            <w:tcW w:w="363" w:type="pct"/>
            <w:tcBorders>
              <w:top w:val="single" w:sz="4" w:space="0" w:color="auto"/>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b/>
                <w:bCs/>
                <w:color w:val="000000"/>
                <w:sz w:val="20"/>
                <w:szCs w:val="20"/>
              </w:rPr>
            </w:pPr>
            <w:r w:rsidRPr="0049480F">
              <w:rPr>
                <w:b/>
                <w:bCs/>
                <w:color w:val="000000"/>
                <w:sz w:val="20"/>
                <w:szCs w:val="20"/>
              </w:rPr>
              <w:t>Длина участка, м</w:t>
            </w:r>
          </w:p>
        </w:tc>
        <w:tc>
          <w:tcPr>
            <w:tcW w:w="553" w:type="pct"/>
            <w:tcBorders>
              <w:top w:val="single" w:sz="4" w:space="0" w:color="auto"/>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b/>
                <w:bCs/>
                <w:color w:val="000000"/>
                <w:sz w:val="20"/>
                <w:szCs w:val="20"/>
              </w:rPr>
            </w:pPr>
            <w:r w:rsidRPr="0049480F">
              <w:rPr>
                <w:b/>
                <w:bCs/>
                <w:color w:val="000000"/>
                <w:sz w:val="20"/>
                <w:szCs w:val="20"/>
              </w:rPr>
              <w:t>Диаметр труб-да до рек-ции, м</w:t>
            </w:r>
          </w:p>
        </w:tc>
        <w:tc>
          <w:tcPr>
            <w:tcW w:w="493" w:type="pct"/>
            <w:tcBorders>
              <w:top w:val="single" w:sz="4" w:space="0" w:color="auto"/>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b/>
                <w:bCs/>
                <w:color w:val="000000"/>
                <w:sz w:val="20"/>
                <w:szCs w:val="20"/>
              </w:rPr>
            </w:pPr>
            <w:r w:rsidRPr="0049480F">
              <w:rPr>
                <w:b/>
                <w:bCs/>
                <w:color w:val="000000"/>
                <w:sz w:val="20"/>
                <w:szCs w:val="20"/>
              </w:rPr>
              <w:t>Диаметр труб-да после рек-ции, м</w:t>
            </w:r>
          </w:p>
        </w:tc>
        <w:tc>
          <w:tcPr>
            <w:tcW w:w="518" w:type="pct"/>
            <w:tcBorders>
              <w:top w:val="single" w:sz="4" w:space="0" w:color="auto"/>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b/>
                <w:bCs/>
                <w:color w:val="000000"/>
                <w:sz w:val="20"/>
                <w:szCs w:val="20"/>
              </w:rPr>
            </w:pPr>
            <w:r w:rsidRPr="0049480F">
              <w:rPr>
                <w:b/>
                <w:bCs/>
                <w:color w:val="000000"/>
                <w:sz w:val="20"/>
                <w:szCs w:val="20"/>
              </w:rPr>
              <w:t>Вид прокладки тепловой сети</w:t>
            </w:r>
          </w:p>
        </w:tc>
        <w:tc>
          <w:tcPr>
            <w:tcW w:w="455" w:type="pct"/>
            <w:tcBorders>
              <w:top w:val="single" w:sz="4" w:space="0" w:color="auto"/>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b/>
                <w:bCs/>
                <w:color w:val="000000"/>
                <w:sz w:val="20"/>
                <w:szCs w:val="20"/>
              </w:rPr>
            </w:pPr>
            <w:r w:rsidRPr="0049480F">
              <w:rPr>
                <w:b/>
                <w:bCs/>
                <w:color w:val="000000"/>
                <w:sz w:val="20"/>
                <w:szCs w:val="20"/>
              </w:rPr>
              <w:t>Стоимость за 100 м  по НЦС 81-02-13-2023, тыс. руб.</w:t>
            </w:r>
          </w:p>
        </w:tc>
        <w:tc>
          <w:tcPr>
            <w:tcW w:w="426" w:type="pct"/>
            <w:tcBorders>
              <w:top w:val="single" w:sz="4" w:space="0" w:color="auto"/>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b/>
                <w:bCs/>
                <w:color w:val="000000"/>
                <w:sz w:val="20"/>
                <w:szCs w:val="20"/>
              </w:rPr>
            </w:pPr>
            <w:r w:rsidRPr="0049480F">
              <w:rPr>
                <w:b/>
                <w:bCs/>
                <w:color w:val="000000"/>
                <w:sz w:val="20"/>
                <w:szCs w:val="20"/>
              </w:rPr>
              <w:t>Коэф-нт перевода цен</w:t>
            </w:r>
          </w:p>
        </w:tc>
        <w:tc>
          <w:tcPr>
            <w:tcW w:w="566" w:type="pct"/>
            <w:tcBorders>
              <w:top w:val="single" w:sz="4" w:space="0" w:color="auto"/>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b/>
                <w:bCs/>
                <w:color w:val="000000"/>
                <w:sz w:val="20"/>
                <w:szCs w:val="20"/>
              </w:rPr>
            </w:pPr>
            <w:r w:rsidRPr="0049480F">
              <w:rPr>
                <w:b/>
                <w:bCs/>
                <w:color w:val="000000"/>
                <w:sz w:val="20"/>
                <w:szCs w:val="20"/>
              </w:rPr>
              <w:t>Итоговая стоимость (с учетом демонтажных работ), тыс.руб.</w:t>
            </w:r>
          </w:p>
        </w:tc>
        <w:tc>
          <w:tcPr>
            <w:tcW w:w="260" w:type="pct"/>
            <w:tcBorders>
              <w:top w:val="single" w:sz="4" w:space="0" w:color="auto"/>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b/>
                <w:bCs/>
                <w:color w:val="000000"/>
                <w:sz w:val="20"/>
                <w:szCs w:val="20"/>
              </w:rPr>
            </w:pPr>
            <w:r w:rsidRPr="0049480F">
              <w:rPr>
                <w:b/>
                <w:bCs/>
                <w:color w:val="000000"/>
                <w:sz w:val="20"/>
                <w:szCs w:val="20"/>
              </w:rPr>
              <w:t>Год ввода</w:t>
            </w:r>
          </w:p>
        </w:tc>
      </w:tr>
      <w:tr w:rsidR="00B2227E" w:rsidRPr="0049480F" w:rsidTr="00710730">
        <w:trPr>
          <w:trHeight w:val="57"/>
        </w:trPr>
        <w:tc>
          <w:tcPr>
            <w:tcW w:w="166" w:type="pct"/>
            <w:tcBorders>
              <w:top w:val="nil"/>
              <w:left w:val="single" w:sz="4" w:space="0" w:color="auto"/>
              <w:bottom w:val="single" w:sz="4" w:space="0" w:color="auto"/>
              <w:right w:val="single" w:sz="4" w:space="0" w:color="auto"/>
            </w:tcBorders>
            <w:shd w:val="clear" w:color="auto" w:fill="auto"/>
            <w:vAlign w:val="center"/>
          </w:tcPr>
          <w:p w:rsidR="00B2227E" w:rsidRPr="0049480F" w:rsidRDefault="00B2227E" w:rsidP="0049480F">
            <w:pPr>
              <w:ind w:left="-113" w:right="-113"/>
              <w:jc w:val="center"/>
              <w:rPr>
                <w:color w:val="000000"/>
                <w:sz w:val="20"/>
                <w:szCs w:val="20"/>
              </w:rPr>
            </w:pPr>
            <w:r w:rsidRPr="0049480F">
              <w:rPr>
                <w:color w:val="000000"/>
                <w:sz w:val="20"/>
                <w:szCs w:val="20"/>
              </w:rPr>
              <w:t>1</w:t>
            </w:r>
          </w:p>
        </w:tc>
        <w:tc>
          <w:tcPr>
            <w:tcW w:w="600" w:type="pct"/>
            <w:tcBorders>
              <w:top w:val="nil"/>
              <w:left w:val="single" w:sz="4" w:space="0" w:color="auto"/>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УМ-203</w:t>
            </w:r>
          </w:p>
        </w:tc>
        <w:tc>
          <w:tcPr>
            <w:tcW w:w="600"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УМ-2Сургут</w:t>
            </w:r>
          </w:p>
        </w:tc>
        <w:tc>
          <w:tcPr>
            <w:tcW w:w="363"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126,0</w:t>
            </w:r>
          </w:p>
        </w:tc>
        <w:tc>
          <w:tcPr>
            <w:tcW w:w="553"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0,5</w:t>
            </w:r>
          </w:p>
        </w:tc>
        <w:tc>
          <w:tcPr>
            <w:tcW w:w="493"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0,70</w:t>
            </w:r>
          </w:p>
        </w:tc>
        <w:tc>
          <w:tcPr>
            <w:tcW w:w="518"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 xml:space="preserve">Подземная </w:t>
            </w:r>
            <w:r w:rsidRPr="0049480F">
              <w:rPr>
                <w:color w:val="000000"/>
                <w:sz w:val="20"/>
                <w:szCs w:val="20"/>
              </w:rPr>
              <w:br/>
              <w:t>бесканальная</w:t>
            </w:r>
          </w:p>
        </w:tc>
        <w:tc>
          <w:tcPr>
            <w:tcW w:w="455"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13541,15</w:t>
            </w:r>
          </w:p>
        </w:tc>
        <w:tc>
          <w:tcPr>
            <w:tcW w:w="426" w:type="pct"/>
            <w:tcBorders>
              <w:top w:val="nil"/>
              <w:left w:val="nil"/>
              <w:bottom w:val="single" w:sz="4" w:space="0" w:color="auto"/>
              <w:right w:val="single" w:sz="4" w:space="0" w:color="auto"/>
            </w:tcBorders>
            <w:shd w:val="clear" w:color="auto" w:fill="auto"/>
            <w:noWrap/>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1,18</w:t>
            </w:r>
          </w:p>
        </w:tc>
        <w:tc>
          <w:tcPr>
            <w:tcW w:w="566" w:type="pct"/>
            <w:tcBorders>
              <w:top w:val="nil"/>
              <w:left w:val="nil"/>
              <w:bottom w:val="single" w:sz="4" w:space="0" w:color="auto"/>
              <w:right w:val="single" w:sz="4" w:space="0" w:color="auto"/>
            </w:tcBorders>
            <w:shd w:val="clear" w:color="auto" w:fill="auto"/>
            <w:noWrap/>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27913,06</w:t>
            </w:r>
          </w:p>
        </w:tc>
        <w:tc>
          <w:tcPr>
            <w:tcW w:w="260"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2024-2025</w:t>
            </w:r>
          </w:p>
        </w:tc>
      </w:tr>
      <w:tr w:rsidR="00B2227E" w:rsidRPr="0049480F" w:rsidTr="00710730">
        <w:trPr>
          <w:trHeight w:val="57"/>
        </w:trPr>
        <w:tc>
          <w:tcPr>
            <w:tcW w:w="166" w:type="pct"/>
            <w:tcBorders>
              <w:top w:val="nil"/>
              <w:left w:val="single" w:sz="4" w:space="0" w:color="auto"/>
              <w:bottom w:val="single" w:sz="4" w:space="0" w:color="auto"/>
              <w:right w:val="single" w:sz="4" w:space="0" w:color="auto"/>
            </w:tcBorders>
            <w:shd w:val="clear" w:color="auto" w:fill="auto"/>
            <w:vAlign w:val="center"/>
          </w:tcPr>
          <w:p w:rsidR="00B2227E" w:rsidRPr="0049480F" w:rsidRDefault="00B2227E" w:rsidP="0049480F">
            <w:pPr>
              <w:ind w:left="-113" w:right="-113"/>
              <w:jc w:val="center"/>
              <w:rPr>
                <w:color w:val="000000"/>
                <w:sz w:val="20"/>
                <w:szCs w:val="20"/>
              </w:rPr>
            </w:pPr>
            <w:r w:rsidRPr="0049480F">
              <w:rPr>
                <w:color w:val="000000"/>
                <w:sz w:val="20"/>
                <w:szCs w:val="20"/>
              </w:rPr>
              <w:t>2</w:t>
            </w:r>
          </w:p>
        </w:tc>
        <w:tc>
          <w:tcPr>
            <w:tcW w:w="600" w:type="pct"/>
            <w:tcBorders>
              <w:top w:val="nil"/>
              <w:left w:val="single" w:sz="4" w:space="0" w:color="auto"/>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У-ЗСК-2</w:t>
            </w:r>
          </w:p>
        </w:tc>
        <w:tc>
          <w:tcPr>
            <w:tcW w:w="600"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У-СТС№2</w:t>
            </w:r>
          </w:p>
        </w:tc>
        <w:tc>
          <w:tcPr>
            <w:tcW w:w="363"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98,0</w:t>
            </w:r>
          </w:p>
        </w:tc>
        <w:tc>
          <w:tcPr>
            <w:tcW w:w="553"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0,5</w:t>
            </w:r>
          </w:p>
        </w:tc>
        <w:tc>
          <w:tcPr>
            <w:tcW w:w="493"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0,70</w:t>
            </w:r>
          </w:p>
        </w:tc>
        <w:tc>
          <w:tcPr>
            <w:tcW w:w="518"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 xml:space="preserve">Подземная </w:t>
            </w:r>
            <w:r w:rsidRPr="0049480F">
              <w:rPr>
                <w:color w:val="000000"/>
                <w:sz w:val="20"/>
                <w:szCs w:val="20"/>
              </w:rPr>
              <w:br/>
              <w:t>бесканальная</w:t>
            </w:r>
          </w:p>
        </w:tc>
        <w:tc>
          <w:tcPr>
            <w:tcW w:w="455"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13541,15</w:t>
            </w:r>
          </w:p>
        </w:tc>
        <w:tc>
          <w:tcPr>
            <w:tcW w:w="426" w:type="pct"/>
            <w:tcBorders>
              <w:top w:val="nil"/>
              <w:left w:val="nil"/>
              <w:bottom w:val="single" w:sz="4" w:space="0" w:color="auto"/>
              <w:right w:val="single" w:sz="4" w:space="0" w:color="auto"/>
            </w:tcBorders>
            <w:shd w:val="clear" w:color="auto" w:fill="auto"/>
            <w:noWrap/>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1,18</w:t>
            </w:r>
          </w:p>
        </w:tc>
        <w:tc>
          <w:tcPr>
            <w:tcW w:w="566" w:type="pct"/>
            <w:tcBorders>
              <w:top w:val="nil"/>
              <w:left w:val="nil"/>
              <w:bottom w:val="single" w:sz="4" w:space="0" w:color="auto"/>
              <w:right w:val="single" w:sz="4" w:space="0" w:color="auto"/>
            </w:tcBorders>
            <w:shd w:val="clear" w:color="auto" w:fill="auto"/>
            <w:noWrap/>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22096,76</w:t>
            </w:r>
          </w:p>
        </w:tc>
        <w:tc>
          <w:tcPr>
            <w:tcW w:w="260"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2024-2025</w:t>
            </w:r>
          </w:p>
        </w:tc>
      </w:tr>
      <w:tr w:rsidR="00B2227E" w:rsidRPr="0049480F" w:rsidTr="00710730">
        <w:trPr>
          <w:trHeight w:val="57"/>
        </w:trPr>
        <w:tc>
          <w:tcPr>
            <w:tcW w:w="166" w:type="pct"/>
            <w:tcBorders>
              <w:top w:val="nil"/>
              <w:left w:val="single" w:sz="4" w:space="0" w:color="auto"/>
              <w:bottom w:val="single" w:sz="4" w:space="0" w:color="auto"/>
              <w:right w:val="single" w:sz="4" w:space="0" w:color="auto"/>
            </w:tcBorders>
            <w:shd w:val="clear" w:color="auto" w:fill="auto"/>
            <w:vAlign w:val="center"/>
          </w:tcPr>
          <w:p w:rsidR="00B2227E" w:rsidRPr="0049480F" w:rsidRDefault="00B2227E" w:rsidP="0049480F">
            <w:pPr>
              <w:ind w:left="-113" w:right="-113"/>
              <w:jc w:val="center"/>
              <w:rPr>
                <w:color w:val="000000"/>
                <w:sz w:val="20"/>
                <w:szCs w:val="20"/>
              </w:rPr>
            </w:pPr>
            <w:r w:rsidRPr="0049480F">
              <w:rPr>
                <w:color w:val="000000"/>
                <w:sz w:val="20"/>
                <w:szCs w:val="20"/>
              </w:rPr>
              <w:t>3</w:t>
            </w:r>
          </w:p>
        </w:tc>
        <w:tc>
          <w:tcPr>
            <w:tcW w:w="600" w:type="pct"/>
            <w:tcBorders>
              <w:top w:val="nil"/>
              <w:left w:val="single" w:sz="4" w:space="0" w:color="auto"/>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У-СТС№2</w:t>
            </w:r>
          </w:p>
        </w:tc>
        <w:tc>
          <w:tcPr>
            <w:tcW w:w="600"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УМ-203</w:t>
            </w:r>
          </w:p>
        </w:tc>
        <w:tc>
          <w:tcPr>
            <w:tcW w:w="363"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98,0</w:t>
            </w:r>
          </w:p>
        </w:tc>
        <w:tc>
          <w:tcPr>
            <w:tcW w:w="553"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0,5</w:t>
            </w:r>
          </w:p>
        </w:tc>
        <w:tc>
          <w:tcPr>
            <w:tcW w:w="493"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0,70</w:t>
            </w:r>
          </w:p>
        </w:tc>
        <w:tc>
          <w:tcPr>
            <w:tcW w:w="518"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 xml:space="preserve">Подземная </w:t>
            </w:r>
            <w:r w:rsidRPr="0049480F">
              <w:rPr>
                <w:color w:val="000000"/>
                <w:sz w:val="20"/>
                <w:szCs w:val="20"/>
              </w:rPr>
              <w:br/>
              <w:t>бесканальная</w:t>
            </w:r>
          </w:p>
        </w:tc>
        <w:tc>
          <w:tcPr>
            <w:tcW w:w="455"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13541,15</w:t>
            </w:r>
          </w:p>
        </w:tc>
        <w:tc>
          <w:tcPr>
            <w:tcW w:w="426" w:type="pct"/>
            <w:tcBorders>
              <w:top w:val="nil"/>
              <w:left w:val="nil"/>
              <w:bottom w:val="single" w:sz="4" w:space="0" w:color="auto"/>
              <w:right w:val="single" w:sz="4" w:space="0" w:color="auto"/>
            </w:tcBorders>
            <w:shd w:val="clear" w:color="auto" w:fill="auto"/>
            <w:noWrap/>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1,18</w:t>
            </w:r>
          </w:p>
        </w:tc>
        <w:tc>
          <w:tcPr>
            <w:tcW w:w="566" w:type="pct"/>
            <w:tcBorders>
              <w:top w:val="nil"/>
              <w:left w:val="nil"/>
              <w:bottom w:val="single" w:sz="4" w:space="0" w:color="auto"/>
              <w:right w:val="single" w:sz="4" w:space="0" w:color="auto"/>
            </w:tcBorders>
            <w:shd w:val="clear" w:color="auto" w:fill="auto"/>
            <w:noWrap/>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22096,76</w:t>
            </w:r>
          </w:p>
        </w:tc>
        <w:tc>
          <w:tcPr>
            <w:tcW w:w="260"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2024-2025</w:t>
            </w:r>
          </w:p>
        </w:tc>
      </w:tr>
      <w:tr w:rsidR="00B2227E" w:rsidRPr="0049480F" w:rsidTr="00710730">
        <w:trPr>
          <w:trHeight w:val="57"/>
        </w:trPr>
        <w:tc>
          <w:tcPr>
            <w:tcW w:w="166" w:type="pct"/>
            <w:tcBorders>
              <w:top w:val="nil"/>
              <w:left w:val="single" w:sz="4" w:space="0" w:color="auto"/>
              <w:bottom w:val="single" w:sz="4" w:space="0" w:color="auto"/>
              <w:right w:val="single" w:sz="4" w:space="0" w:color="auto"/>
            </w:tcBorders>
            <w:shd w:val="clear" w:color="auto" w:fill="auto"/>
            <w:vAlign w:val="center"/>
          </w:tcPr>
          <w:p w:rsidR="00B2227E" w:rsidRPr="0049480F" w:rsidRDefault="00B2227E" w:rsidP="0049480F">
            <w:pPr>
              <w:ind w:left="-113" w:right="-113"/>
              <w:jc w:val="center"/>
              <w:rPr>
                <w:color w:val="000000"/>
                <w:sz w:val="20"/>
                <w:szCs w:val="20"/>
              </w:rPr>
            </w:pPr>
            <w:r w:rsidRPr="0049480F">
              <w:rPr>
                <w:color w:val="000000"/>
                <w:sz w:val="20"/>
                <w:szCs w:val="20"/>
              </w:rPr>
              <w:t>4</w:t>
            </w:r>
          </w:p>
        </w:tc>
        <w:tc>
          <w:tcPr>
            <w:tcW w:w="600" w:type="pct"/>
            <w:tcBorders>
              <w:top w:val="nil"/>
              <w:left w:val="single" w:sz="4" w:space="0" w:color="auto"/>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ВР.Ф700</w:t>
            </w:r>
          </w:p>
        </w:tc>
        <w:tc>
          <w:tcPr>
            <w:tcW w:w="600"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У-гар.ЦК-1</w:t>
            </w:r>
          </w:p>
        </w:tc>
        <w:tc>
          <w:tcPr>
            <w:tcW w:w="363"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1,0</w:t>
            </w:r>
          </w:p>
        </w:tc>
        <w:tc>
          <w:tcPr>
            <w:tcW w:w="553"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0,5</w:t>
            </w:r>
          </w:p>
        </w:tc>
        <w:tc>
          <w:tcPr>
            <w:tcW w:w="493"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0,70</w:t>
            </w:r>
          </w:p>
        </w:tc>
        <w:tc>
          <w:tcPr>
            <w:tcW w:w="518"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 xml:space="preserve">Подземная </w:t>
            </w:r>
            <w:r w:rsidRPr="0049480F">
              <w:rPr>
                <w:color w:val="000000"/>
                <w:sz w:val="20"/>
                <w:szCs w:val="20"/>
              </w:rPr>
              <w:br/>
              <w:t>бесканальная</w:t>
            </w:r>
          </w:p>
        </w:tc>
        <w:tc>
          <w:tcPr>
            <w:tcW w:w="455"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13541,15</w:t>
            </w:r>
          </w:p>
        </w:tc>
        <w:tc>
          <w:tcPr>
            <w:tcW w:w="426" w:type="pct"/>
            <w:tcBorders>
              <w:top w:val="nil"/>
              <w:left w:val="nil"/>
              <w:bottom w:val="single" w:sz="4" w:space="0" w:color="auto"/>
              <w:right w:val="single" w:sz="4" w:space="0" w:color="auto"/>
            </w:tcBorders>
            <w:shd w:val="clear" w:color="auto" w:fill="auto"/>
            <w:noWrap/>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1,18</w:t>
            </w:r>
          </w:p>
        </w:tc>
        <w:tc>
          <w:tcPr>
            <w:tcW w:w="566" w:type="pct"/>
            <w:tcBorders>
              <w:top w:val="nil"/>
              <w:left w:val="nil"/>
              <w:bottom w:val="single" w:sz="4" w:space="0" w:color="auto"/>
              <w:right w:val="single" w:sz="4" w:space="0" w:color="auto"/>
            </w:tcBorders>
            <w:shd w:val="clear" w:color="auto" w:fill="auto"/>
            <w:noWrap/>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1947,43</w:t>
            </w:r>
          </w:p>
        </w:tc>
        <w:tc>
          <w:tcPr>
            <w:tcW w:w="260"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2024-2025</w:t>
            </w:r>
          </w:p>
        </w:tc>
      </w:tr>
      <w:tr w:rsidR="00B2227E" w:rsidRPr="0049480F" w:rsidTr="00710730">
        <w:trPr>
          <w:trHeight w:val="57"/>
        </w:trPr>
        <w:tc>
          <w:tcPr>
            <w:tcW w:w="166" w:type="pct"/>
            <w:tcBorders>
              <w:top w:val="nil"/>
              <w:left w:val="single" w:sz="4" w:space="0" w:color="auto"/>
              <w:bottom w:val="single" w:sz="4" w:space="0" w:color="auto"/>
              <w:right w:val="single" w:sz="4" w:space="0" w:color="auto"/>
            </w:tcBorders>
            <w:shd w:val="clear" w:color="auto" w:fill="auto"/>
            <w:vAlign w:val="center"/>
          </w:tcPr>
          <w:p w:rsidR="00B2227E" w:rsidRPr="0049480F" w:rsidRDefault="00B2227E" w:rsidP="0049480F">
            <w:pPr>
              <w:ind w:left="-113" w:right="-113"/>
              <w:jc w:val="center"/>
              <w:rPr>
                <w:color w:val="000000"/>
                <w:sz w:val="20"/>
                <w:szCs w:val="20"/>
              </w:rPr>
            </w:pPr>
            <w:r w:rsidRPr="0049480F">
              <w:rPr>
                <w:color w:val="000000"/>
                <w:sz w:val="20"/>
                <w:szCs w:val="20"/>
              </w:rPr>
              <w:t>5</w:t>
            </w:r>
          </w:p>
        </w:tc>
        <w:tc>
          <w:tcPr>
            <w:tcW w:w="600" w:type="pct"/>
            <w:tcBorders>
              <w:top w:val="nil"/>
              <w:left w:val="single" w:sz="4" w:space="0" w:color="auto"/>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вр.ф500</w:t>
            </w:r>
          </w:p>
        </w:tc>
        <w:tc>
          <w:tcPr>
            <w:tcW w:w="600"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У-ЦТ</w:t>
            </w:r>
          </w:p>
        </w:tc>
        <w:tc>
          <w:tcPr>
            <w:tcW w:w="363"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8,4</w:t>
            </w:r>
          </w:p>
        </w:tc>
        <w:tc>
          <w:tcPr>
            <w:tcW w:w="553"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0,5</w:t>
            </w:r>
          </w:p>
        </w:tc>
        <w:tc>
          <w:tcPr>
            <w:tcW w:w="493"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0,70</w:t>
            </w:r>
          </w:p>
        </w:tc>
        <w:tc>
          <w:tcPr>
            <w:tcW w:w="518"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 xml:space="preserve">Подземная </w:t>
            </w:r>
            <w:r w:rsidRPr="0049480F">
              <w:rPr>
                <w:color w:val="000000"/>
                <w:sz w:val="20"/>
                <w:szCs w:val="20"/>
              </w:rPr>
              <w:br/>
              <w:t>бесканальная</w:t>
            </w:r>
          </w:p>
        </w:tc>
        <w:tc>
          <w:tcPr>
            <w:tcW w:w="455"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13541,15</w:t>
            </w:r>
          </w:p>
        </w:tc>
        <w:tc>
          <w:tcPr>
            <w:tcW w:w="426" w:type="pct"/>
            <w:tcBorders>
              <w:top w:val="nil"/>
              <w:left w:val="nil"/>
              <w:bottom w:val="single" w:sz="4" w:space="0" w:color="auto"/>
              <w:right w:val="single" w:sz="4" w:space="0" w:color="auto"/>
            </w:tcBorders>
            <w:shd w:val="clear" w:color="auto" w:fill="auto"/>
            <w:noWrap/>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1,18</w:t>
            </w:r>
          </w:p>
        </w:tc>
        <w:tc>
          <w:tcPr>
            <w:tcW w:w="566" w:type="pct"/>
            <w:tcBorders>
              <w:top w:val="nil"/>
              <w:left w:val="nil"/>
              <w:bottom w:val="single" w:sz="4" w:space="0" w:color="auto"/>
              <w:right w:val="single" w:sz="4" w:space="0" w:color="auto"/>
            </w:tcBorders>
            <w:shd w:val="clear" w:color="auto" w:fill="auto"/>
            <w:noWrap/>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3492,91</w:t>
            </w:r>
          </w:p>
        </w:tc>
        <w:tc>
          <w:tcPr>
            <w:tcW w:w="260"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2024-2025</w:t>
            </w:r>
          </w:p>
        </w:tc>
      </w:tr>
      <w:tr w:rsidR="00B2227E" w:rsidRPr="0049480F" w:rsidTr="00710730">
        <w:trPr>
          <w:trHeight w:val="57"/>
        </w:trPr>
        <w:tc>
          <w:tcPr>
            <w:tcW w:w="166" w:type="pct"/>
            <w:tcBorders>
              <w:top w:val="nil"/>
              <w:left w:val="single" w:sz="4" w:space="0" w:color="auto"/>
              <w:bottom w:val="single" w:sz="4" w:space="0" w:color="auto"/>
              <w:right w:val="single" w:sz="4" w:space="0" w:color="auto"/>
            </w:tcBorders>
            <w:shd w:val="clear" w:color="auto" w:fill="auto"/>
            <w:vAlign w:val="center"/>
          </w:tcPr>
          <w:p w:rsidR="00B2227E" w:rsidRPr="0049480F" w:rsidRDefault="00B2227E" w:rsidP="0049480F">
            <w:pPr>
              <w:ind w:left="-113" w:right="-113"/>
              <w:jc w:val="center"/>
              <w:rPr>
                <w:color w:val="000000"/>
                <w:sz w:val="20"/>
                <w:szCs w:val="20"/>
              </w:rPr>
            </w:pPr>
            <w:r w:rsidRPr="0049480F">
              <w:rPr>
                <w:color w:val="000000"/>
                <w:sz w:val="20"/>
                <w:szCs w:val="20"/>
              </w:rPr>
              <w:t>6</w:t>
            </w:r>
          </w:p>
        </w:tc>
        <w:tc>
          <w:tcPr>
            <w:tcW w:w="600" w:type="pct"/>
            <w:tcBorders>
              <w:top w:val="nil"/>
              <w:left w:val="single" w:sz="4" w:space="0" w:color="auto"/>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У-ЦТ</w:t>
            </w:r>
          </w:p>
        </w:tc>
        <w:tc>
          <w:tcPr>
            <w:tcW w:w="600"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ВР.Ф700</w:t>
            </w:r>
          </w:p>
        </w:tc>
        <w:tc>
          <w:tcPr>
            <w:tcW w:w="363"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60,1</w:t>
            </w:r>
          </w:p>
        </w:tc>
        <w:tc>
          <w:tcPr>
            <w:tcW w:w="553"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0,5</w:t>
            </w:r>
          </w:p>
        </w:tc>
        <w:tc>
          <w:tcPr>
            <w:tcW w:w="493"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0,70</w:t>
            </w:r>
          </w:p>
        </w:tc>
        <w:tc>
          <w:tcPr>
            <w:tcW w:w="518"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 xml:space="preserve">Подземная </w:t>
            </w:r>
            <w:r w:rsidRPr="0049480F">
              <w:rPr>
                <w:color w:val="000000"/>
                <w:sz w:val="20"/>
                <w:szCs w:val="20"/>
              </w:rPr>
              <w:br/>
              <w:t>бесканальная</w:t>
            </w:r>
          </w:p>
        </w:tc>
        <w:tc>
          <w:tcPr>
            <w:tcW w:w="455"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13541,15</w:t>
            </w:r>
          </w:p>
        </w:tc>
        <w:tc>
          <w:tcPr>
            <w:tcW w:w="426" w:type="pct"/>
            <w:tcBorders>
              <w:top w:val="nil"/>
              <w:left w:val="nil"/>
              <w:bottom w:val="single" w:sz="4" w:space="0" w:color="auto"/>
              <w:right w:val="single" w:sz="4" w:space="0" w:color="auto"/>
            </w:tcBorders>
            <w:shd w:val="clear" w:color="auto" w:fill="auto"/>
            <w:noWrap/>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1,18</w:t>
            </w:r>
          </w:p>
        </w:tc>
        <w:tc>
          <w:tcPr>
            <w:tcW w:w="566" w:type="pct"/>
            <w:tcBorders>
              <w:top w:val="nil"/>
              <w:left w:val="nil"/>
              <w:bottom w:val="single" w:sz="4" w:space="0" w:color="auto"/>
              <w:right w:val="single" w:sz="4" w:space="0" w:color="auto"/>
            </w:tcBorders>
            <w:shd w:val="clear" w:color="auto" w:fill="auto"/>
            <w:noWrap/>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14213,60</w:t>
            </w:r>
          </w:p>
        </w:tc>
        <w:tc>
          <w:tcPr>
            <w:tcW w:w="260"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2024-2025</w:t>
            </w:r>
          </w:p>
        </w:tc>
      </w:tr>
      <w:tr w:rsidR="00B2227E" w:rsidRPr="0049480F" w:rsidTr="00710730">
        <w:trPr>
          <w:trHeight w:val="57"/>
        </w:trPr>
        <w:tc>
          <w:tcPr>
            <w:tcW w:w="166" w:type="pct"/>
            <w:tcBorders>
              <w:top w:val="nil"/>
              <w:left w:val="single" w:sz="4" w:space="0" w:color="auto"/>
              <w:bottom w:val="single" w:sz="4" w:space="0" w:color="auto"/>
              <w:right w:val="single" w:sz="4" w:space="0" w:color="auto"/>
            </w:tcBorders>
            <w:shd w:val="clear" w:color="auto" w:fill="auto"/>
            <w:vAlign w:val="center"/>
          </w:tcPr>
          <w:p w:rsidR="00B2227E" w:rsidRPr="0049480F" w:rsidRDefault="00B2227E" w:rsidP="0049480F">
            <w:pPr>
              <w:ind w:left="-113" w:right="-113"/>
              <w:jc w:val="center"/>
              <w:rPr>
                <w:color w:val="000000"/>
                <w:sz w:val="20"/>
                <w:szCs w:val="20"/>
              </w:rPr>
            </w:pPr>
            <w:r w:rsidRPr="0049480F">
              <w:rPr>
                <w:color w:val="000000"/>
                <w:sz w:val="20"/>
                <w:szCs w:val="20"/>
              </w:rPr>
              <w:t>7</w:t>
            </w:r>
          </w:p>
        </w:tc>
        <w:tc>
          <w:tcPr>
            <w:tcW w:w="600" w:type="pct"/>
            <w:tcBorders>
              <w:top w:val="nil"/>
              <w:left w:val="single" w:sz="4" w:space="0" w:color="auto"/>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У-гар.ЦК-1</w:t>
            </w:r>
          </w:p>
        </w:tc>
        <w:tc>
          <w:tcPr>
            <w:tcW w:w="600"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У-МП</w:t>
            </w:r>
          </w:p>
        </w:tc>
        <w:tc>
          <w:tcPr>
            <w:tcW w:w="363"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71,8</w:t>
            </w:r>
          </w:p>
        </w:tc>
        <w:tc>
          <w:tcPr>
            <w:tcW w:w="553"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0,5</w:t>
            </w:r>
          </w:p>
        </w:tc>
        <w:tc>
          <w:tcPr>
            <w:tcW w:w="493"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0,70</w:t>
            </w:r>
          </w:p>
        </w:tc>
        <w:tc>
          <w:tcPr>
            <w:tcW w:w="518"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 xml:space="preserve">Подземная </w:t>
            </w:r>
            <w:r w:rsidRPr="0049480F">
              <w:rPr>
                <w:color w:val="000000"/>
                <w:sz w:val="20"/>
                <w:szCs w:val="20"/>
              </w:rPr>
              <w:br/>
              <w:t>бесканальная</w:t>
            </w:r>
          </w:p>
        </w:tc>
        <w:tc>
          <w:tcPr>
            <w:tcW w:w="455"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13541,15</w:t>
            </w:r>
          </w:p>
        </w:tc>
        <w:tc>
          <w:tcPr>
            <w:tcW w:w="426" w:type="pct"/>
            <w:tcBorders>
              <w:top w:val="nil"/>
              <w:left w:val="nil"/>
              <w:bottom w:val="single" w:sz="4" w:space="0" w:color="auto"/>
              <w:right w:val="single" w:sz="4" w:space="0" w:color="auto"/>
            </w:tcBorders>
            <w:shd w:val="clear" w:color="auto" w:fill="auto"/>
            <w:noWrap/>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1,18</w:t>
            </w:r>
          </w:p>
        </w:tc>
        <w:tc>
          <w:tcPr>
            <w:tcW w:w="566" w:type="pct"/>
            <w:tcBorders>
              <w:top w:val="nil"/>
              <w:left w:val="nil"/>
              <w:bottom w:val="single" w:sz="4" w:space="0" w:color="auto"/>
              <w:right w:val="single" w:sz="4" w:space="0" w:color="auto"/>
            </w:tcBorders>
            <w:shd w:val="clear" w:color="auto" w:fill="auto"/>
            <w:noWrap/>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16654,37</w:t>
            </w:r>
          </w:p>
        </w:tc>
        <w:tc>
          <w:tcPr>
            <w:tcW w:w="260"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2024-2025</w:t>
            </w:r>
          </w:p>
        </w:tc>
      </w:tr>
      <w:tr w:rsidR="00B2227E" w:rsidRPr="0049480F" w:rsidTr="00710730">
        <w:trPr>
          <w:trHeight w:val="57"/>
        </w:trPr>
        <w:tc>
          <w:tcPr>
            <w:tcW w:w="166" w:type="pct"/>
            <w:tcBorders>
              <w:top w:val="nil"/>
              <w:left w:val="single" w:sz="4" w:space="0" w:color="auto"/>
              <w:bottom w:val="single" w:sz="4" w:space="0" w:color="auto"/>
              <w:right w:val="single" w:sz="4" w:space="0" w:color="auto"/>
            </w:tcBorders>
            <w:shd w:val="clear" w:color="auto" w:fill="auto"/>
            <w:vAlign w:val="center"/>
          </w:tcPr>
          <w:p w:rsidR="00B2227E" w:rsidRPr="0049480F" w:rsidRDefault="00B2227E" w:rsidP="0049480F">
            <w:pPr>
              <w:ind w:left="-113" w:right="-113"/>
              <w:jc w:val="center"/>
              <w:rPr>
                <w:color w:val="000000"/>
                <w:sz w:val="20"/>
                <w:szCs w:val="20"/>
              </w:rPr>
            </w:pPr>
            <w:r w:rsidRPr="0049480F">
              <w:rPr>
                <w:color w:val="000000"/>
                <w:sz w:val="20"/>
                <w:szCs w:val="20"/>
              </w:rPr>
              <w:t>8</w:t>
            </w:r>
          </w:p>
        </w:tc>
        <w:tc>
          <w:tcPr>
            <w:tcW w:w="600" w:type="pct"/>
            <w:tcBorders>
              <w:top w:val="nil"/>
              <w:left w:val="single" w:sz="4" w:space="0" w:color="auto"/>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У-МП</w:t>
            </w:r>
          </w:p>
        </w:tc>
        <w:tc>
          <w:tcPr>
            <w:tcW w:w="600"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У-СТС№1</w:t>
            </w:r>
          </w:p>
        </w:tc>
        <w:tc>
          <w:tcPr>
            <w:tcW w:w="363"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62,2</w:t>
            </w:r>
          </w:p>
        </w:tc>
        <w:tc>
          <w:tcPr>
            <w:tcW w:w="553"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0,5</w:t>
            </w:r>
          </w:p>
        </w:tc>
        <w:tc>
          <w:tcPr>
            <w:tcW w:w="493"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0,70</w:t>
            </w:r>
          </w:p>
        </w:tc>
        <w:tc>
          <w:tcPr>
            <w:tcW w:w="518"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 xml:space="preserve">Подземная </w:t>
            </w:r>
            <w:r w:rsidRPr="0049480F">
              <w:rPr>
                <w:color w:val="000000"/>
                <w:sz w:val="20"/>
                <w:szCs w:val="20"/>
              </w:rPr>
              <w:br/>
              <w:t>бесканальная</w:t>
            </w:r>
          </w:p>
        </w:tc>
        <w:tc>
          <w:tcPr>
            <w:tcW w:w="455"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13541,15</w:t>
            </w:r>
          </w:p>
        </w:tc>
        <w:tc>
          <w:tcPr>
            <w:tcW w:w="426" w:type="pct"/>
            <w:tcBorders>
              <w:top w:val="nil"/>
              <w:left w:val="nil"/>
              <w:bottom w:val="single" w:sz="4" w:space="0" w:color="auto"/>
              <w:right w:val="single" w:sz="4" w:space="0" w:color="auto"/>
            </w:tcBorders>
            <w:shd w:val="clear" w:color="auto" w:fill="auto"/>
            <w:noWrap/>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1,18</w:t>
            </w:r>
          </w:p>
        </w:tc>
        <w:tc>
          <w:tcPr>
            <w:tcW w:w="566" w:type="pct"/>
            <w:tcBorders>
              <w:top w:val="nil"/>
              <w:left w:val="nil"/>
              <w:bottom w:val="single" w:sz="4" w:space="0" w:color="auto"/>
              <w:right w:val="single" w:sz="4" w:space="0" w:color="auto"/>
            </w:tcBorders>
            <w:shd w:val="clear" w:color="auto" w:fill="auto"/>
            <w:noWrap/>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14660,20</w:t>
            </w:r>
          </w:p>
        </w:tc>
        <w:tc>
          <w:tcPr>
            <w:tcW w:w="260"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2024-2025</w:t>
            </w:r>
          </w:p>
        </w:tc>
      </w:tr>
      <w:tr w:rsidR="00B2227E" w:rsidRPr="0049480F" w:rsidTr="00710730">
        <w:trPr>
          <w:trHeight w:val="57"/>
        </w:trPr>
        <w:tc>
          <w:tcPr>
            <w:tcW w:w="166" w:type="pct"/>
            <w:tcBorders>
              <w:top w:val="nil"/>
              <w:left w:val="single" w:sz="4" w:space="0" w:color="auto"/>
              <w:bottom w:val="single" w:sz="4" w:space="0" w:color="auto"/>
              <w:right w:val="single" w:sz="4" w:space="0" w:color="auto"/>
            </w:tcBorders>
            <w:shd w:val="clear" w:color="auto" w:fill="auto"/>
            <w:vAlign w:val="center"/>
          </w:tcPr>
          <w:p w:rsidR="00B2227E" w:rsidRPr="0049480F" w:rsidRDefault="00B2227E" w:rsidP="0049480F">
            <w:pPr>
              <w:ind w:left="-113" w:right="-113"/>
              <w:jc w:val="center"/>
              <w:rPr>
                <w:color w:val="000000"/>
                <w:sz w:val="20"/>
                <w:szCs w:val="20"/>
              </w:rPr>
            </w:pPr>
            <w:r w:rsidRPr="0049480F">
              <w:rPr>
                <w:color w:val="000000"/>
                <w:sz w:val="20"/>
                <w:szCs w:val="20"/>
              </w:rPr>
              <w:t>9</w:t>
            </w:r>
          </w:p>
        </w:tc>
        <w:tc>
          <w:tcPr>
            <w:tcW w:w="600" w:type="pct"/>
            <w:tcBorders>
              <w:top w:val="nil"/>
              <w:left w:val="single" w:sz="4" w:space="0" w:color="auto"/>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У-СТС№1</w:t>
            </w:r>
          </w:p>
        </w:tc>
        <w:tc>
          <w:tcPr>
            <w:tcW w:w="600"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У-ЗСК-2</w:t>
            </w:r>
          </w:p>
        </w:tc>
        <w:tc>
          <w:tcPr>
            <w:tcW w:w="363"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14,0</w:t>
            </w:r>
          </w:p>
        </w:tc>
        <w:tc>
          <w:tcPr>
            <w:tcW w:w="553"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0,5</w:t>
            </w:r>
          </w:p>
        </w:tc>
        <w:tc>
          <w:tcPr>
            <w:tcW w:w="493"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0,70</w:t>
            </w:r>
          </w:p>
        </w:tc>
        <w:tc>
          <w:tcPr>
            <w:tcW w:w="518"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 xml:space="preserve">Подземная </w:t>
            </w:r>
            <w:r w:rsidRPr="0049480F">
              <w:rPr>
                <w:color w:val="000000"/>
                <w:sz w:val="20"/>
                <w:szCs w:val="20"/>
              </w:rPr>
              <w:br/>
              <w:t>бесканальная</w:t>
            </w:r>
          </w:p>
        </w:tc>
        <w:tc>
          <w:tcPr>
            <w:tcW w:w="455"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13541,15</w:t>
            </w:r>
          </w:p>
        </w:tc>
        <w:tc>
          <w:tcPr>
            <w:tcW w:w="426" w:type="pct"/>
            <w:tcBorders>
              <w:top w:val="nil"/>
              <w:left w:val="nil"/>
              <w:bottom w:val="single" w:sz="4" w:space="0" w:color="auto"/>
              <w:right w:val="single" w:sz="4" w:space="0" w:color="auto"/>
            </w:tcBorders>
            <w:shd w:val="clear" w:color="auto" w:fill="auto"/>
            <w:noWrap/>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1,18</w:t>
            </w:r>
          </w:p>
        </w:tc>
        <w:tc>
          <w:tcPr>
            <w:tcW w:w="566" w:type="pct"/>
            <w:tcBorders>
              <w:top w:val="nil"/>
              <w:left w:val="nil"/>
              <w:bottom w:val="single" w:sz="4" w:space="0" w:color="auto"/>
              <w:right w:val="single" w:sz="4" w:space="0" w:color="auto"/>
            </w:tcBorders>
            <w:shd w:val="clear" w:color="auto" w:fill="auto"/>
            <w:noWrap/>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4647,86</w:t>
            </w:r>
          </w:p>
        </w:tc>
        <w:tc>
          <w:tcPr>
            <w:tcW w:w="260" w:type="pct"/>
            <w:tcBorders>
              <w:top w:val="nil"/>
              <w:left w:val="nil"/>
              <w:bottom w:val="single" w:sz="4" w:space="0" w:color="auto"/>
              <w:right w:val="single" w:sz="4" w:space="0" w:color="auto"/>
            </w:tcBorders>
            <w:shd w:val="clear" w:color="auto" w:fill="auto"/>
            <w:vAlign w:val="center"/>
            <w:hideMark/>
          </w:tcPr>
          <w:p w:rsidR="00B2227E" w:rsidRPr="0049480F" w:rsidRDefault="00B2227E" w:rsidP="0049480F">
            <w:pPr>
              <w:ind w:left="-113" w:right="-113"/>
              <w:jc w:val="center"/>
              <w:rPr>
                <w:color w:val="000000"/>
                <w:sz w:val="20"/>
                <w:szCs w:val="20"/>
              </w:rPr>
            </w:pPr>
            <w:r w:rsidRPr="0049480F">
              <w:rPr>
                <w:color w:val="000000"/>
                <w:sz w:val="20"/>
                <w:szCs w:val="20"/>
              </w:rPr>
              <w:t>2024-2025</w:t>
            </w:r>
          </w:p>
        </w:tc>
      </w:tr>
    </w:tbl>
    <w:p w:rsidR="00B2227E" w:rsidRPr="0049480F" w:rsidRDefault="00B2227E" w:rsidP="0049480F">
      <w:pPr>
        <w:spacing w:line="360" w:lineRule="auto"/>
        <w:jc w:val="both"/>
        <w:rPr>
          <w:rFonts w:eastAsia="Calibri"/>
          <w:lang w:eastAsia="en-US"/>
        </w:rPr>
      </w:pPr>
    </w:p>
    <w:p w:rsidR="00B2227E" w:rsidRPr="0049480F" w:rsidRDefault="00B2227E" w:rsidP="0049480F">
      <w:pPr>
        <w:spacing w:line="360" w:lineRule="auto"/>
        <w:jc w:val="both"/>
        <w:rPr>
          <w:rFonts w:eastAsia="Calibri"/>
          <w:lang w:eastAsia="en-US"/>
        </w:rPr>
      </w:pPr>
    </w:p>
    <w:p w:rsidR="00B2227E" w:rsidRPr="0049480F" w:rsidRDefault="00B2227E" w:rsidP="0049480F">
      <w:pPr>
        <w:spacing w:line="360" w:lineRule="auto"/>
        <w:ind w:firstLine="709"/>
        <w:jc w:val="both"/>
        <w:rPr>
          <w:rFonts w:eastAsia="Calibri"/>
          <w:lang w:eastAsia="en-US"/>
        </w:rPr>
        <w:sectPr w:rsidR="00B2227E" w:rsidRPr="0049480F" w:rsidSect="00AF3275">
          <w:pgSz w:w="16838" w:h="11906" w:orient="landscape"/>
          <w:pgMar w:top="1701" w:right="567" w:bottom="567" w:left="567" w:header="709" w:footer="289" w:gutter="0"/>
          <w:cols w:space="708"/>
          <w:docGrid w:linePitch="360"/>
        </w:sectPr>
      </w:pPr>
    </w:p>
    <w:p w:rsidR="007A338E" w:rsidRPr="0049480F" w:rsidRDefault="00577539" w:rsidP="0049480F">
      <w:pPr>
        <w:pStyle w:val="1e"/>
        <w:pageBreakBefore w:val="0"/>
        <w:numPr>
          <w:ilvl w:val="1"/>
          <w:numId w:val="108"/>
        </w:numPr>
        <w:tabs>
          <w:tab w:val="clear" w:pos="1560"/>
        </w:tabs>
        <w:spacing w:before="0" w:after="120" w:line="360" w:lineRule="auto"/>
        <w:ind w:left="0" w:firstLine="709"/>
        <w:jc w:val="both"/>
        <w:outlineLvl w:val="1"/>
        <w:rPr>
          <w:caps w:val="0"/>
        </w:rPr>
      </w:pPr>
      <w:bookmarkStart w:id="183" w:name="_Toc42605461"/>
      <w:bookmarkStart w:id="184" w:name="_Toc149570923"/>
      <w:r w:rsidRPr="0049480F">
        <w:rPr>
          <w:caps w:val="0"/>
        </w:rPr>
        <w:t>Предложения по строительству, реконструкции и (или) модернизации тепловых сетей для обеспечения нормативной надежности теплоснабжения потребителей</w:t>
      </w:r>
      <w:bookmarkEnd w:id="183"/>
      <w:bookmarkEnd w:id="184"/>
    </w:p>
    <w:p w:rsidR="00E936E6" w:rsidRPr="0049480F" w:rsidRDefault="00E936E6" w:rsidP="0049480F">
      <w:pPr>
        <w:spacing w:line="360" w:lineRule="auto"/>
        <w:ind w:firstLine="709"/>
        <w:jc w:val="both"/>
        <w:rPr>
          <w:sz w:val="26"/>
          <w:szCs w:val="26"/>
        </w:rPr>
      </w:pPr>
      <w:r w:rsidRPr="0049480F">
        <w:rPr>
          <w:sz w:val="26"/>
          <w:szCs w:val="26"/>
        </w:rPr>
        <w:t>Мероприятия, направленные на повышение надежности теплоснабжения условно можно разделить на две группы:</w:t>
      </w:r>
    </w:p>
    <w:p w:rsidR="00E936E6" w:rsidRPr="0049480F" w:rsidRDefault="00E936E6" w:rsidP="0049480F">
      <w:pPr>
        <w:pStyle w:val="aff9"/>
        <w:numPr>
          <w:ilvl w:val="0"/>
          <w:numId w:val="114"/>
        </w:numPr>
        <w:tabs>
          <w:tab w:val="left" w:pos="1134"/>
        </w:tabs>
        <w:spacing w:line="360" w:lineRule="auto"/>
        <w:ind w:left="0" w:firstLine="709"/>
        <w:jc w:val="both"/>
        <w:rPr>
          <w:sz w:val="26"/>
          <w:szCs w:val="26"/>
        </w:rPr>
      </w:pPr>
      <w:r w:rsidRPr="0049480F">
        <w:rPr>
          <w:sz w:val="26"/>
          <w:szCs w:val="26"/>
        </w:rPr>
        <w:t>мероприятия по реконструкции ветхих тепловых сетей.</w:t>
      </w:r>
    </w:p>
    <w:p w:rsidR="00E936E6" w:rsidRPr="0049480F" w:rsidRDefault="00E936E6" w:rsidP="0049480F">
      <w:pPr>
        <w:pStyle w:val="aff9"/>
        <w:numPr>
          <w:ilvl w:val="0"/>
          <w:numId w:val="114"/>
        </w:numPr>
        <w:tabs>
          <w:tab w:val="left" w:pos="1134"/>
        </w:tabs>
        <w:spacing w:line="360" w:lineRule="auto"/>
        <w:ind w:left="0" w:firstLine="709"/>
        <w:jc w:val="both"/>
        <w:rPr>
          <w:sz w:val="26"/>
          <w:szCs w:val="26"/>
        </w:rPr>
      </w:pPr>
      <w:r w:rsidRPr="0049480F">
        <w:rPr>
          <w:sz w:val="26"/>
          <w:szCs w:val="26"/>
        </w:rPr>
        <w:t>мероприятия по строительству и реконструкции распределительных тепловых сетей с увеличением диаметров, для обеспечения нормативной надежности.</w:t>
      </w:r>
    </w:p>
    <w:p w:rsidR="00E936E6" w:rsidRPr="0049480F" w:rsidRDefault="00E936E6" w:rsidP="0049480F">
      <w:pPr>
        <w:spacing w:line="360" w:lineRule="auto"/>
        <w:ind w:firstLine="709"/>
        <w:jc w:val="both"/>
        <w:rPr>
          <w:sz w:val="26"/>
          <w:szCs w:val="26"/>
        </w:rPr>
      </w:pPr>
      <w:r w:rsidRPr="0049480F">
        <w:rPr>
          <w:sz w:val="26"/>
          <w:szCs w:val="26"/>
        </w:rPr>
        <w:t>По результатам расчетов определено, что строительство и реконструкция тепловых сетей с увеличением диаметра для обеспечения надежности не требуются.</w:t>
      </w:r>
    </w:p>
    <w:p w:rsidR="00DB108E" w:rsidRPr="0049480F" w:rsidRDefault="00DB108E" w:rsidP="0049480F">
      <w:pPr>
        <w:spacing w:line="360" w:lineRule="auto"/>
        <w:ind w:firstLine="709"/>
        <w:jc w:val="both"/>
        <w:rPr>
          <w:sz w:val="26"/>
          <w:szCs w:val="26"/>
        </w:rPr>
      </w:pPr>
      <w:r w:rsidRPr="0049480F">
        <w:rPr>
          <w:sz w:val="26"/>
          <w:szCs w:val="26"/>
        </w:rPr>
        <w:t>Объемы реконструкции ветхих тепловых сетей в течение расчетного периода Схемы теплоснабжения определены на основании данных о дате прокладки, реконструкции и капитального ремонта участков тепловых сетей и срока полезного использования. Срок полезного использования тепловых сетей определен на основании норм амортизации, используемых теплоснабжающими и теплосетевыми организациями г. Нефтеюганска при расчете амортизационных отчислений и (или) арендной платы, и составляет 25 лет.</w:t>
      </w:r>
    </w:p>
    <w:p w:rsidR="00DB108E" w:rsidRPr="0049480F" w:rsidRDefault="00DB108E" w:rsidP="0049480F">
      <w:pPr>
        <w:spacing w:line="360" w:lineRule="auto"/>
        <w:ind w:firstLine="709"/>
        <w:jc w:val="both"/>
        <w:rPr>
          <w:sz w:val="26"/>
          <w:szCs w:val="26"/>
        </w:rPr>
      </w:pPr>
      <w:r w:rsidRPr="0049480F">
        <w:rPr>
          <w:sz w:val="26"/>
          <w:szCs w:val="26"/>
        </w:rPr>
        <w:t>Полный перечень необходимых мероприятий по реконструкции ветхих тепловых сетей пр</w:t>
      </w:r>
      <w:r w:rsidR="009443C6" w:rsidRPr="0049480F">
        <w:rPr>
          <w:sz w:val="26"/>
          <w:szCs w:val="26"/>
        </w:rPr>
        <w:t>едставлен в разделе 8.7</w:t>
      </w:r>
      <w:r w:rsidRPr="0049480F">
        <w:rPr>
          <w:sz w:val="26"/>
          <w:szCs w:val="26"/>
        </w:rPr>
        <w:t xml:space="preserve"> Главы 8 обосновывающих материалов к Схеме теплоснабжения.</w:t>
      </w:r>
    </w:p>
    <w:p w:rsidR="00E936E6" w:rsidRPr="0049480F" w:rsidRDefault="00E936E6" w:rsidP="0049480F">
      <w:pPr>
        <w:spacing w:line="360" w:lineRule="auto"/>
        <w:ind w:firstLine="709"/>
        <w:jc w:val="both"/>
        <w:rPr>
          <w:rFonts w:eastAsia="Arial Unicode MS"/>
        </w:rPr>
      </w:pPr>
    </w:p>
    <w:p w:rsidR="007A338E" w:rsidRPr="0049480F" w:rsidRDefault="007A338E" w:rsidP="0049480F">
      <w:pPr>
        <w:spacing w:line="360" w:lineRule="auto"/>
        <w:ind w:firstLine="709"/>
        <w:jc w:val="both"/>
        <w:rPr>
          <w:rFonts w:eastAsia="Arial Unicode MS"/>
        </w:rPr>
        <w:sectPr w:rsidR="007A338E" w:rsidRPr="0049480F" w:rsidSect="000A1E77">
          <w:pgSz w:w="11907" w:h="16839"/>
          <w:pgMar w:top="1134" w:right="567" w:bottom="567" w:left="1701" w:header="709" w:footer="289" w:gutter="0"/>
          <w:cols w:space="708"/>
          <w:docGrid w:linePitch="360"/>
        </w:sectPr>
      </w:pPr>
    </w:p>
    <w:p w:rsidR="00577539" w:rsidRPr="0049480F" w:rsidRDefault="00577539" w:rsidP="0049480F">
      <w:pPr>
        <w:pStyle w:val="021"/>
        <w:keepNext w:val="0"/>
        <w:keepLines w:val="0"/>
        <w:pageBreakBefore w:val="0"/>
        <w:widowControl w:val="0"/>
        <w:spacing w:after="120" w:line="360" w:lineRule="auto"/>
        <w:rPr>
          <w:rFonts w:cs="Times New Roman"/>
          <w:sz w:val="28"/>
          <w:szCs w:val="28"/>
        </w:rPr>
      </w:pPr>
      <w:bookmarkStart w:id="185" w:name="_Toc149570924"/>
      <w:r w:rsidRPr="0049480F">
        <w:rPr>
          <w:rFonts w:cs="Times New Roman"/>
          <w:bCs/>
          <w:sz w:val="28"/>
          <w:szCs w:val="28"/>
        </w:rPr>
        <w:t>ПРЕДЛОЖЕНИЯ ПО ПЕРЕВОДУ ОТКРЫТЫХ СИСТЕМ ТЕПЛОСНАБЖЕНИЯ (ГОРЯЧЕГО ВОДОСНАБЖЕНИЯ) В ЗАКРЫТЫЕ СИСТЕМЫ ГОРЯЧЕГО ВОДОСНАБЖЕНИЯ</w:t>
      </w:r>
      <w:bookmarkEnd w:id="185"/>
    </w:p>
    <w:p w:rsidR="00577539" w:rsidRPr="0049480F" w:rsidRDefault="00577539" w:rsidP="0049480F">
      <w:pPr>
        <w:pStyle w:val="0311"/>
        <w:spacing w:before="0" w:line="360" w:lineRule="auto"/>
        <w:rPr>
          <w:rFonts w:cs="Times New Roman"/>
          <w:caps/>
          <w:sz w:val="28"/>
          <w:szCs w:val="28"/>
        </w:rPr>
      </w:pPr>
      <w:bookmarkStart w:id="186" w:name="_Toc42605466"/>
      <w:bookmarkStart w:id="187" w:name="_Toc149570925"/>
      <w:r w:rsidRPr="0049480F">
        <w:rPr>
          <w:rFonts w:cs="Times New Roman"/>
          <w:sz w:val="28"/>
          <w:szCs w:val="28"/>
        </w:rPr>
        <w:t>Предложения по переводу существующих открытых систем теплоснабжения (горячего водоснабжения) в закрытые системы горячего водоснабжения, для осуществления которого необходимо строительство индивидуальных и (или) центральных тепловых пунктов при наличии у потребителей внутридомовых систем горячего водоснабжения</w:t>
      </w:r>
      <w:bookmarkEnd w:id="186"/>
      <w:bookmarkEnd w:id="187"/>
      <w:r w:rsidRPr="0049480F">
        <w:rPr>
          <w:rFonts w:cs="Times New Roman"/>
          <w:caps/>
          <w:sz w:val="28"/>
          <w:szCs w:val="28"/>
        </w:rPr>
        <w:t xml:space="preserve"> </w:t>
      </w:r>
    </w:p>
    <w:p w:rsidR="006D23AA" w:rsidRPr="0049480F" w:rsidRDefault="006D23AA" w:rsidP="0049480F">
      <w:pPr>
        <w:widowControl w:val="0"/>
        <w:tabs>
          <w:tab w:val="left" w:pos="993"/>
          <w:tab w:val="left" w:pos="15840"/>
        </w:tabs>
        <w:spacing w:before="2" w:line="360" w:lineRule="auto"/>
        <w:ind w:firstLine="709"/>
        <w:jc w:val="both"/>
        <w:rPr>
          <w:snapToGrid w:val="0"/>
          <w:spacing w:val="-1"/>
          <w:sz w:val="26"/>
          <w:szCs w:val="26"/>
        </w:rPr>
      </w:pPr>
      <w:r w:rsidRPr="0049480F">
        <w:rPr>
          <w:snapToGrid w:val="0"/>
          <w:spacing w:val="-1"/>
          <w:sz w:val="26"/>
          <w:szCs w:val="26"/>
        </w:rPr>
        <w:t>В соответствии с п. 10. статьи 20 ФЗ №417 от 07.12.2011 г. «О внесении изменений в отдельные законодательные акты Российской Федерации в связи с принятием Федерального закона «О водоснабжении и водоотведении» с 1 января 2013 года подключение объектов капитального строительства потребителей к централизованным открытым системам теплоснабжения (горячего водоснабжения) для нужд горячего водоснабжения, осуществляемого путем отбора теплоносителя на нужды горячего водоснабжения, не допускается.</w:t>
      </w:r>
    </w:p>
    <w:p w:rsidR="006D23AA" w:rsidRPr="0049480F" w:rsidRDefault="006D23AA" w:rsidP="0049480F">
      <w:pPr>
        <w:widowControl w:val="0"/>
        <w:tabs>
          <w:tab w:val="left" w:pos="993"/>
          <w:tab w:val="left" w:pos="15840"/>
        </w:tabs>
        <w:spacing w:before="2" w:line="360" w:lineRule="auto"/>
        <w:ind w:firstLine="709"/>
        <w:jc w:val="both"/>
        <w:rPr>
          <w:snapToGrid w:val="0"/>
          <w:spacing w:val="-1"/>
          <w:sz w:val="26"/>
          <w:szCs w:val="26"/>
        </w:rPr>
      </w:pPr>
      <w:r w:rsidRPr="0049480F">
        <w:rPr>
          <w:snapToGrid w:val="0"/>
          <w:spacing w:val="-1"/>
          <w:sz w:val="26"/>
          <w:szCs w:val="26"/>
        </w:rPr>
        <w:t>В соответствии с ФЗ №438 от 30.12.2021 г. «О внесении изменений в Федеральный закон «О теплоснабжении» допускается использование централизованных открытых систем теплоснабжения (горячего водоснабжения) для нужд горячего водоснабжения, осуществляемого путём отбора теплоносителя на нужды горячего водоснабжения. При этом все перспективные потребители будут подключены к централизованной системе теплоснабжения по закрытой схеме.</w:t>
      </w:r>
    </w:p>
    <w:p w:rsidR="006D23AA" w:rsidRPr="0049480F" w:rsidRDefault="006D23AA" w:rsidP="0049480F">
      <w:pPr>
        <w:widowControl w:val="0"/>
        <w:tabs>
          <w:tab w:val="left" w:pos="993"/>
          <w:tab w:val="left" w:pos="15840"/>
        </w:tabs>
        <w:spacing w:before="2" w:line="360" w:lineRule="auto"/>
        <w:ind w:firstLine="709"/>
        <w:jc w:val="both"/>
        <w:rPr>
          <w:snapToGrid w:val="0"/>
          <w:spacing w:val="-1"/>
          <w:sz w:val="26"/>
          <w:szCs w:val="26"/>
        </w:rPr>
      </w:pPr>
      <w:r w:rsidRPr="0049480F">
        <w:rPr>
          <w:snapToGrid w:val="0"/>
          <w:spacing w:val="-1"/>
          <w:sz w:val="26"/>
          <w:szCs w:val="26"/>
        </w:rPr>
        <w:t>В соответствии с постановлением администрации города Нефтеюганска от 27.08.2019 №814-П «О прекращении горячего водоснабжения с использованием централизованных открытых систем теплоснабжения (горячего водоснабжения) и переводе абонентов, объекты которых подключены к таким системам, на иные системы горячего водоснабжения в муниципальном образовании город Нефтеюганск» предписывается с 01.01.2022 года прекратить использование на территории МО город Нефтеюганск централизованных открытых систем теплоснабжения (горячего водоснабжения) для нужд горячего водоснабжения, осуществляемого путем отбора теплоносителя на нужды горячего водоснабжения.</w:t>
      </w:r>
    </w:p>
    <w:p w:rsidR="006D23AA" w:rsidRPr="0049480F" w:rsidRDefault="006D23AA" w:rsidP="0049480F">
      <w:pPr>
        <w:widowControl w:val="0"/>
        <w:tabs>
          <w:tab w:val="left" w:pos="993"/>
          <w:tab w:val="left" w:pos="15840"/>
        </w:tabs>
        <w:spacing w:before="2" w:line="360" w:lineRule="auto"/>
        <w:ind w:firstLine="709"/>
        <w:jc w:val="both"/>
        <w:rPr>
          <w:snapToGrid w:val="0"/>
          <w:spacing w:val="-1"/>
          <w:sz w:val="26"/>
          <w:szCs w:val="26"/>
        </w:rPr>
      </w:pPr>
      <w:r w:rsidRPr="0049480F">
        <w:rPr>
          <w:snapToGrid w:val="0"/>
          <w:spacing w:val="-1"/>
          <w:sz w:val="26"/>
          <w:szCs w:val="26"/>
        </w:rPr>
        <w:t>Однако, в настоящее время окончательное решение о способе перехода на закрытую систему теплоснабжения (горячего водоснабжения) потребителей города Нефтеюганска, не принято.</w:t>
      </w:r>
    </w:p>
    <w:p w:rsidR="007A338E" w:rsidRPr="0049480F" w:rsidRDefault="007A338E" w:rsidP="0049480F">
      <w:pPr>
        <w:widowControl w:val="0"/>
        <w:tabs>
          <w:tab w:val="left" w:pos="993"/>
          <w:tab w:val="left" w:pos="15840"/>
        </w:tabs>
        <w:spacing w:before="2" w:line="360" w:lineRule="auto"/>
        <w:ind w:firstLine="709"/>
        <w:jc w:val="both"/>
        <w:rPr>
          <w:snapToGrid w:val="0"/>
          <w:sz w:val="26"/>
          <w:szCs w:val="26"/>
        </w:rPr>
      </w:pPr>
      <w:r w:rsidRPr="0049480F">
        <w:rPr>
          <w:snapToGrid w:val="0"/>
          <w:spacing w:val="-1"/>
          <w:sz w:val="26"/>
          <w:szCs w:val="26"/>
        </w:rPr>
        <w:t>Актуальность</w:t>
      </w:r>
      <w:r w:rsidRPr="0049480F">
        <w:rPr>
          <w:snapToGrid w:val="0"/>
          <w:spacing w:val="7"/>
          <w:sz w:val="26"/>
          <w:szCs w:val="26"/>
        </w:rPr>
        <w:t xml:space="preserve"> </w:t>
      </w:r>
      <w:r w:rsidRPr="0049480F">
        <w:rPr>
          <w:snapToGrid w:val="0"/>
          <w:spacing w:val="-1"/>
          <w:sz w:val="26"/>
          <w:szCs w:val="26"/>
        </w:rPr>
        <w:t>перевода</w:t>
      </w:r>
      <w:r w:rsidRPr="0049480F">
        <w:rPr>
          <w:snapToGrid w:val="0"/>
          <w:spacing w:val="8"/>
          <w:sz w:val="26"/>
          <w:szCs w:val="26"/>
        </w:rPr>
        <w:t xml:space="preserve"> </w:t>
      </w:r>
      <w:r w:rsidRPr="0049480F">
        <w:rPr>
          <w:snapToGrid w:val="0"/>
          <w:spacing w:val="-1"/>
          <w:sz w:val="26"/>
          <w:szCs w:val="26"/>
        </w:rPr>
        <w:t>открытых</w:t>
      </w:r>
      <w:r w:rsidRPr="0049480F">
        <w:rPr>
          <w:snapToGrid w:val="0"/>
          <w:spacing w:val="5"/>
          <w:sz w:val="26"/>
          <w:szCs w:val="26"/>
        </w:rPr>
        <w:t xml:space="preserve"> </w:t>
      </w:r>
      <w:r w:rsidRPr="0049480F">
        <w:rPr>
          <w:snapToGrid w:val="0"/>
          <w:sz w:val="26"/>
          <w:szCs w:val="26"/>
        </w:rPr>
        <w:t>систем</w:t>
      </w:r>
      <w:r w:rsidRPr="0049480F">
        <w:rPr>
          <w:snapToGrid w:val="0"/>
          <w:spacing w:val="5"/>
          <w:sz w:val="26"/>
          <w:szCs w:val="26"/>
        </w:rPr>
        <w:t xml:space="preserve"> </w:t>
      </w:r>
      <w:r w:rsidRPr="0049480F">
        <w:rPr>
          <w:snapToGrid w:val="0"/>
          <w:spacing w:val="-1"/>
          <w:sz w:val="26"/>
          <w:szCs w:val="26"/>
        </w:rPr>
        <w:t>горячего</w:t>
      </w:r>
      <w:r w:rsidRPr="0049480F">
        <w:rPr>
          <w:snapToGrid w:val="0"/>
          <w:spacing w:val="14"/>
          <w:sz w:val="26"/>
          <w:szCs w:val="26"/>
        </w:rPr>
        <w:t xml:space="preserve"> </w:t>
      </w:r>
      <w:r w:rsidRPr="0049480F">
        <w:rPr>
          <w:snapToGrid w:val="0"/>
          <w:spacing w:val="-1"/>
          <w:sz w:val="26"/>
          <w:szCs w:val="26"/>
        </w:rPr>
        <w:t>водоснабжения</w:t>
      </w:r>
      <w:r w:rsidRPr="0049480F">
        <w:rPr>
          <w:snapToGrid w:val="0"/>
          <w:spacing w:val="7"/>
          <w:sz w:val="26"/>
          <w:szCs w:val="26"/>
        </w:rPr>
        <w:t xml:space="preserve"> </w:t>
      </w:r>
      <w:r w:rsidRPr="0049480F">
        <w:rPr>
          <w:snapToGrid w:val="0"/>
          <w:sz w:val="26"/>
          <w:szCs w:val="26"/>
        </w:rPr>
        <w:t>на</w:t>
      </w:r>
      <w:r w:rsidRPr="0049480F">
        <w:rPr>
          <w:snapToGrid w:val="0"/>
          <w:spacing w:val="9"/>
          <w:sz w:val="26"/>
          <w:szCs w:val="26"/>
        </w:rPr>
        <w:t xml:space="preserve"> </w:t>
      </w:r>
      <w:r w:rsidRPr="0049480F">
        <w:rPr>
          <w:snapToGrid w:val="0"/>
          <w:sz w:val="26"/>
          <w:szCs w:val="26"/>
        </w:rPr>
        <w:t>закрытые</w:t>
      </w:r>
      <w:r w:rsidRPr="0049480F">
        <w:rPr>
          <w:snapToGrid w:val="0"/>
          <w:spacing w:val="1"/>
          <w:sz w:val="26"/>
          <w:szCs w:val="26"/>
        </w:rPr>
        <w:t xml:space="preserve"> </w:t>
      </w:r>
      <w:r w:rsidRPr="0049480F">
        <w:rPr>
          <w:snapToGrid w:val="0"/>
          <w:spacing w:val="-1"/>
          <w:sz w:val="26"/>
          <w:szCs w:val="26"/>
        </w:rPr>
        <w:t>схемы</w:t>
      </w:r>
      <w:r w:rsidRPr="0049480F">
        <w:rPr>
          <w:snapToGrid w:val="0"/>
          <w:spacing w:val="1"/>
          <w:sz w:val="26"/>
          <w:szCs w:val="26"/>
        </w:rPr>
        <w:t xml:space="preserve"> </w:t>
      </w:r>
      <w:r w:rsidRPr="0049480F">
        <w:rPr>
          <w:snapToGrid w:val="0"/>
          <w:spacing w:val="-1"/>
          <w:sz w:val="26"/>
          <w:szCs w:val="26"/>
        </w:rPr>
        <w:t>обусловлена</w:t>
      </w:r>
      <w:r w:rsidRPr="0049480F">
        <w:rPr>
          <w:snapToGrid w:val="0"/>
          <w:spacing w:val="2"/>
          <w:sz w:val="26"/>
          <w:szCs w:val="26"/>
        </w:rPr>
        <w:t xml:space="preserve"> </w:t>
      </w:r>
      <w:r w:rsidRPr="0049480F">
        <w:rPr>
          <w:snapToGrid w:val="0"/>
          <w:spacing w:val="-1"/>
          <w:sz w:val="26"/>
          <w:szCs w:val="26"/>
        </w:rPr>
        <w:t>следующими</w:t>
      </w:r>
      <w:r w:rsidRPr="0049480F">
        <w:rPr>
          <w:snapToGrid w:val="0"/>
          <w:sz w:val="26"/>
          <w:szCs w:val="26"/>
        </w:rPr>
        <w:t xml:space="preserve"> причинами:</w:t>
      </w:r>
    </w:p>
    <w:p w:rsidR="007A338E" w:rsidRPr="0049480F" w:rsidRDefault="007A338E" w:rsidP="0049480F">
      <w:pPr>
        <w:widowControl w:val="0"/>
        <w:numPr>
          <w:ilvl w:val="0"/>
          <w:numId w:val="96"/>
        </w:numPr>
        <w:tabs>
          <w:tab w:val="left" w:pos="993"/>
          <w:tab w:val="left" w:pos="1561"/>
        </w:tabs>
        <w:spacing w:before="1" w:line="360" w:lineRule="auto"/>
        <w:ind w:left="0" w:firstLine="709"/>
        <w:jc w:val="both"/>
        <w:rPr>
          <w:snapToGrid w:val="0"/>
          <w:sz w:val="26"/>
          <w:szCs w:val="26"/>
        </w:rPr>
      </w:pPr>
      <w:r w:rsidRPr="0049480F">
        <w:rPr>
          <w:snapToGrid w:val="0"/>
          <w:sz w:val="26"/>
          <w:szCs w:val="26"/>
        </w:rPr>
        <w:t>в</w:t>
      </w:r>
      <w:r w:rsidRPr="0049480F">
        <w:rPr>
          <w:snapToGrid w:val="0"/>
          <w:spacing w:val="24"/>
          <w:sz w:val="26"/>
          <w:szCs w:val="26"/>
        </w:rPr>
        <w:t xml:space="preserve"> </w:t>
      </w:r>
      <w:r w:rsidRPr="0049480F">
        <w:rPr>
          <w:snapToGrid w:val="0"/>
          <w:spacing w:val="-1"/>
          <w:sz w:val="26"/>
          <w:szCs w:val="26"/>
        </w:rPr>
        <w:t>случае</w:t>
      </w:r>
      <w:r w:rsidRPr="0049480F">
        <w:rPr>
          <w:snapToGrid w:val="0"/>
          <w:spacing w:val="25"/>
          <w:sz w:val="26"/>
          <w:szCs w:val="26"/>
        </w:rPr>
        <w:t xml:space="preserve"> </w:t>
      </w:r>
      <w:r w:rsidRPr="0049480F">
        <w:rPr>
          <w:snapToGrid w:val="0"/>
          <w:spacing w:val="-1"/>
          <w:sz w:val="26"/>
          <w:szCs w:val="26"/>
        </w:rPr>
        <w:t>открытой</w:t>
      </w:r>
      <w:r w:rsidRPr="0049480F">
        <w:rPr>
          <w:snapToGrid w:val="0"/>
          <w:spacing w:val="24"/>
          <w:sz w:val="26"/>
          <w:szCs w:val="26"/>
        </w:rPr>
        <w:t xml:space="preserve"> </w:t>
      </w:r>
      <w:r w:rsidRPr="0049480F">
        <w:rPr>
          <w:snapToGrid w:val="0"/>
          <w:spacing w:val="-1"/>
          <w:sz w:val="26"/>
          <w:szCs w:val="26"/>
        </w:rPr>
        <w:t>системы</w:t>
      </w:r>
      <w:r w:rsidRPr="0049480F">
        <w:rPr>
          <w:snapToGrid w:val="0"/>
          <w:spacing w:val="22"/>
          <w:sz w:val="26"/>
          <w:szCs w:val="26"/>
        </w:rPr>
        <w:t xml:space="preserve"> </w:t>
      </w:r>
      <w:r w:rsidRPr="0049480F">
        <w:rPr>
          <w:snapToGrid w:val="0"/>
          <w:spacing w:val="-1"/>
          <w:sz w:val="26"/>
          <w:szCs w:val="26"/>
        </w:rPr>
        <w:t>технологическая</w:t>
      </w:r>
      <w:r w:rsidRPr="0049480F">
        <w:rPr>
          <w:snapToGrid w:val="0"/>
          <w:spacing w:val="23"/>
          <w:sz w:val="26"/>
          <w:szCs w:val="26"/>
        </w:rPr>
        <w:t xml:space="preserve"> </w:t>
      </w:r>
      <w:r w:rsidRPr="0049480F">
        <w:rPr>
          <w:snapToGrid w:val="0"/>
          <w:spacing w:val="-1"/>
          <w:sz w:val="26"/>
          <w:szCs w:val="26"/>
        </w:rPr>
        <w:t>возможность</w:t>
      </w:r>
      <w:r w:rsidRPr="0049480F">
        <w:rPr>
          <w:snapToGrid w:val="0"/>
          <w:spacing w:val="24"/>
          <w:sz w:val="26"/>
          <w:szCs w:val="26"/>
        </w:rPr>
        <w:t xml:space="preserve"> </w:t>
      </w:r>
      <w:r w:rsidRPr="0049480F">
        <w:rPr>
          <w:snapToGrid w:val="0"/>
          <w:sz w:val="26"/>
          <w:szCs w:val="26"/>
        </w:rPr>
        <w:t>поддержания</w:t>
      </w:r>
      <w:r w:rsidRPr="0049480F">
        <w:rPr>
          <w:snapToGrid w:val="0"/>
          <w:spacing w:val="30"/>
          <w:sz w:val="26"/>
          <w:szCs w:val="26"/>
        </w:rPr>
        <w:t xml:space="preserve"> </w:t>
      </w:r>
      <w:r w:rsidRPr="0049480F">
        <w:rPr>
          <w:snapToGrid w:val="0"/>
          <w:spacing w:val="-1"/>
          <w:sz w:val="26"/>
          <w:szCs w:val="26"/>
        </w:rPr>
        <w:t>температурного</w:t>
      </w:r>
      <w:r w:rsidRPr="0049480F">
        <w:rPr>
          <w:snapToGrid w:val="0"/>
          <w:spacing w:val="32"/>
          <w:sz w:val="26"/>
          <w:szCs w:val="26"/>
        </w:rPr>
        <w:t xml:space="preserve"> </w:t>
      </w:r>
      <w:r w:rsidRPr="0049480F">
        <w:rPr>
          <w:snapToGrid w:val="0"/>
          <w:spacing w:val="-1"/>
          <w:sz w:val="26"/>
          <w:szCs w:val="26"/>
        </w:rPr>
        <w:t>графика</w:t>
      </w:r>
      <w:r w:rsidRPr="0049480F">
        <w:rPr>
          <w:snapToGrid w:val="0"/>
          <w:spacing w:val="32"/>
          <w:sz w:val="26"/>
          <w:szCs w:val="26"/>
        </w:rPr>
        <w:t xml:space="preserve"> </w:t>
      </w:r>
      <w:r w:rsidRPr="0049480F">
        <w:rPr>
          <w:snapToGrid w:val="0"/>
          <w:sz w:val="26"/>
          <w:szCs w:val="26"/>
        </w:rPr>
        <w:t>при</w:t>
      </w:r>
      <w:r w:rsidRPr="0049480F">
        <w:rPr>
          <w:snapToGrid w:val="0"/>
          <w:spacing w:val="32"/>
          <w:sz w:val="26"/>
          <w:szCs w:val="26"/>
        </w:rPr>
        <w:t xml:space="preserve"> </w:t>
      </w:r>
      <w:r w:rsidRPr="0049480F">
        <w:rPr>
          <w:snapToGrid w:val="0"/>
          <w:spacing w:val="-1"/>
          <w:sz w:val="26"/>
          <w:szCs w:val="26"/>
        </w:rPr>
        <w:t>переходных</w:t>
      </w:r>
      <w:r w:rsidRPr="0049480F">
        <w:rPr>
          <w:snapToGrid w:val="0"/>
          <w:spacing w:val="28"/>
          <w:sz w:val="26"/>
          <w:szCs w:val="26"/>
        </w:rPr>
        <w:t xml:space="preserve"> </w:t>
      </w:r>
      <w:r w:rsidRPr="0049480F">
        <w:rPr>
          <w:snapToGrid w:val="0"/>
          <w:spacing w:val="-1"/>
          <w:sz w:val="26"/>
          <w:szCs w:val="26"/>
        </w:rPr>
        <w:t>температурах</w:t>
      </w:r>
      <w:r w:rsidRPr="0049480F">
        <w:rPr>
          <w:snapToGrid w:val="0"/>
          <w:spacing w:val="29"/>
          <w:sz w:val="26"/>
          <w:szCs w:val="26"/>
        </w:rPr>
        <w:t xml:space="preserve"> </w:t>
      </w:r>
      <w:r w:rsidRPr="0049480F">
        <w:rPr>
          <w:snapToGrid w:val="0"/>
          <w:sz w:val="26"/>
          <w:szCs w:val="26"/>
        </w:rPr>
        <w:t>с</w:t>
      </w:r>
      <w:r w:rsidRPr="0049480F">
        <w:rPr>
          <w:snapToGrid w:val="0"/>
          <w:spacing w:val="38"/>
          <w:sz w:val="26"/>
          <w:szCs w:val="26"/>
        </w:rPr>
        <w:t xml:space="preserve"> </w:t>
      </w:r>
      <w:r w:rsidRPr="0049480F">
        <w:rPr>
          <w:snapToGrid w:val="0"/>
          <w:spacing w:val="-1"/>
          <w:sz w:val="26"/>
          <w:szCs w:val="26"/>
        </w:rPr>
        <w:t>помощью</w:t>
      </w:r>
      <w:r w:rsidRPr="0049480F">
        <w:rPr>
          <w:snapToGrid w:val="0"/>
          <w:spacing w:val="31"/>
          <w:sz w:val="26"/>
          <w:szCs w:val="26"/>
        </w:rPr>
        <w:t xml:space="preserve"> </w:t>
      </w:r>
      <w:r w:rsidRPr="0049480F">
        <w:rPr>
          <w:snapToGrid w:val="0"/>
          <w:spacing w:val="-1"/>
          <w:sz w:val="26"/>
          <w:szCs w:val="26"/>
        </w:rPr>
        <w:t>подогре</w:t>
      </w:r>
      <w:r w:rsidRPr="0049480F">
        <w:rPr>
          <w:snapToGrid w:val="0"/>
          <w:sz w:val="26"/>
          <w:szCs w:val="26"/>
        </w:rPr>
        <w:t xml:space="preserve">вателей </w:t>
      </w:r>
      <w:r w:rsidRPr="0049480F">
        <w:rPr>
          <w:snapToGrid w:val="0"/>
          <w:spacing w:val="-1"/>
          <w:sz w:val="26"/>
          <w:szCs w:val="26"/>
        </w:rPr>
        <w:t>отопления отсутствует</w:t>
      </w:r>
      <w:r w:rsidRPr="0049480F">
        <w:rPr>
          <w:snapToGrid w:val="0"/>
          <w:sz w:val="26"/>
          <w:szCs w:val="26"/>
        </w:rPr>
        <w:t xml:space="preserve"> и </w:t>
      </w:r>
      <w:r w:rsidRPr="0049480F">
        <w:rPr>
          <w:snapToGrid w:val="0"/>
          <w:spacing w:val="-1"/>
          <w:sz w:val="26"/>
          <w:szCs w:val="26"/>
        </w:rPr>
        <w:t>наличие</w:t>
      </w:r>
      <w:r w:rsidRPr="0049480F">
        <w:rPr>
          <w:snapToGrid w:val="0"/>
          <w:sz w:val="26"/>
          <w:szCs w:val="26"/>
        </w:rPr>
        <w:t xml:space="preserve"> </w:t>
      </w:r>
      <w:r w:rsidRPr="0049480F">
        <w:rPr>
          <w:snapToGrid w:val="0"/>
          <w:spacing w:val="-1"/>
          <w:sz w:val="26"/>
          <w:szCs w:val="26"/>
        </w:rPr>
        <w:t>излома</w:t>
      </w:r>
      <w:r w:rsidRPr="0049480F">
        <w:rPr>
          <w:snapToGrid w:val="0"/>
          <w:spacing w:val="1"/>
          <w:sz w:val="26"/>
          <w:szCs w:val="26"/>
        </w:rPr>
        <w:t xml:space="preserve"> </w:t>
      </w:r>
      <w:r w:rsidRPr="0049480F">
        <w:rPr>
          <w:snapToGrid w:val="0"/>
          <w:sz w:val="26"/>
          <w:szCs w:val="26"/>
        </w:rPr>
        <w:t>(70</w:t>
      </w:r>
      <w:r w:rsidRPr="0049480F">
        <w:rPr>
          <w:snapToGrid w:val="0"/>
          <w:spacing w:val="-1"/>
          <w:sz w:val="26"/>
          <w:szCs w:val="26"/>
        </w:rPr>
        <w:t xml:space="preserve"> </w:t>
      </w:r>
      <w:r w:rsidRPr="0049480F">
        <w:rPr>
          <w:snapToGrid w:val="0"/>
          <w:sz w:val="26"/>
          <w:szCs w:val="26"/>
        </w:rPr>
        <w:t>ºС)</w:t>
      </w:r>
      <w:r w:rsidRPr="0049480F">
        <w:rPr>
          <w:snapToGrid w:val="0"/>
          <w:spacing w:val="-2"/>
          <w:sz w:val="26"/>
          <w:szCs w:val="26"/>
        </w:rPr>
        <w:t xml:space="preserve"> </w:t>
      </w:r>
      <w:r w:rsidRPr="0049480F">
        <w:rPr>
          <w:snapToGrid w:val="0"/>
          <w:spacing w:val="-1"/>
          <w:sz w:val="26"/>
          <w:szCs w:val="26"/>
        </w:rPr>
        <w:t>для</w:t>
      </w:r>
      <w:r w:rsidRPr="0049480F">
        <w:rPr>
          <w:snapToGrid w:val="0"/>
          <w:sz w:val="26"/>
          <w:szCs w:val="26"/>
        </w:rPr>
        <w:t xml:space="preserve"> нужд ГВС </w:t>
      </w:r>
      <w:r w:rsidRPr="0049480F">
        <w:rPr>
          <w:snapToGrid w:val="0"/>
          <w:spacing w:val="-1"/>
          <w:sz w:val="26"/>
          <w:szCs w:val="26"/>
        </w:rPr>
        <w:t>приводит</w:t>
      </w:r>
      <w:r w:rsidRPr="0049480F">
        <w:rPr>
          <w:snapToGrid w:val="0"/>
          <w:sz w:val="26"/>
          <w:szCs w:val="26"/>
        </w:rPr>
        <w:t xml:space="preserve"> к </w:t>
      </w:r>
      <w:r w:rsidRPr="0049480F">
        <w:rPr>
          <w:snapToGrid w:val="0"/>
          <w:spacing w:val="-1"/>
          <w:sz w:val="26"/>
          <w:szCs w:val="26"/>
        </w:rPr>
        <w:t>«перетопам»</w:t>
      </w:r>
      <w:r w:rsidRPr="0049480F">
        <w:rPr>
          <w:snapToGrid w:val="0"/>
          <w:sz w:val="26"/>
          <w:szCs w:val="26"/>
        </w:rPr>
        <w:t xml:space="preserve"> в </w:t>
      </w:r>
      <w:r w:rsidRPr="0049480F">
        <w:rPr>
          <w:snapToGrid w:val="0"/>
          <w:spacing w:val="-1"/>
          <w:sz w:val="26"/>
          <w:szCs w:val="26"/>
        </w:rPr>
        <w:t>помещениях</w:t>
      </w:r>
      <w:r w:rsidRPr="0049480F">
        <w:rPr>
          <w:snapToGrid w:val="0"/>
          <w:spacing w:val="-3"/>
          <w:sz w:val="26"/>
          <w:szCs w:val="26"/>
        </w:rPr>
        <w:t xml:space="preserve"> </w:t>
      </w:r>
      <w:r w:rsidRPr="0049480F">
        <w:rPr>
          <w:snapToGrid w:val="0"/>
          <w:sz w:val="26"/>
          <w:szCs w:val="26"/>
        </w:rPr>
        <w:t>зданий;</w:t>
      </w:r>
    </w:p>
    <w:p w:rsidR="007A338E" w:rsidRPr="0049480F" w:rsidRDefault="007A338E" w:rsidP="0049480F">
      <w:pPr>
        <w:widowControl w:val="0"/>
        <w:numPr>
          <w:ilvl w:val="0"/>
          <w:numId w:val="96"/>
        </w:numPr>
        <w:tabs>
          <w:tab w:val="left" w:pos="993"/>
          <w:tab w:val="left" w:pos="1561"/>
        </w:tabs>
        <w:spacing w:after="120" w:line="360" w:lineRule="auto"/>
        <w:ind w:left="0" w:firstLine="709"/>
        <w:jc w:val="both"/>
        <w:rPr>
          <w:snapToGrid w:val="0"/>
          <w:sz w:val="26"/>
          <w:szCs w:val="26"/>
        </w:rPr>
      </w:pPr>
      <w:r w:rsidRPr="0049480F">
        <w:rPr>
          <w:snapToGrid w:val="0"/>
          <w:spacing w:val="-1"/>
          <w:sz w:val="26"/>
          <w:szCs w:val="26"/>
        </w:rPr>
        <w:t>существует</w:t>
      </w:r>
      <w:r w:rsidRPr="0049480F">
        <w:rPr>
          <w:snapToGrid w:val="0"/>
          <w:spacing w:val="62"/>
          <w:sz w:val="26"/>
          <w:szCs w:val="26"/>
        </w:rPr>
        <w:t xml:space="preserve"> </w:t>
      </w:r>
      <w:r w:rsidRPr="0049480F">
        <w:rPr>
          <w:snapToGrid w:val="0"/>
          <w:spacing w:val="-1"/>
          <w:sz w:val="26"/>
          <w:szCs w:val="26"/>
        </w:rPr>
        <w:t>перегрев</w:t>
      </w:r>
      <w:r w:rsidRPr="0049480F">
        <w:rPr>
          <w:snapToGrid w:val="0"/>
          <w:spacing w:val="60"/>
          <w:sz w:val="26"/>
          <w:szCs w:val="26"/>
        </w:rPr>
        <w:t xml:space="preserve"> </w:t>
      </w:r>
      <w:r w:rsidRPr="0049480F">
        <w:rPr>
          <w:snapToGrid w:val="0"/>
          <w:spacing w:val="-1"/>
          <w:sz w:val="26"/>
          <w:szCs w:val="26"/>
        </w:rPr>
        <w:t>горячей</w:t>
      </w:r>
      <w:r w:rsidRPr="0049480F">
        <w:rPr>
          <w:snapToGrid w:val="0"/>
          <w:spacing w:val="60"/>
          <w:sz w:val="26"/>
          <w:szCs w:val="26"/>
        </w:rPr>
        <w:t xml:space="preserve"> </w:t>
      </w:r>
      <w:r w:rsidRPr="0049480F">
        <w:rPr>
          <w:snapToGrid w:val="0"/>
          <w:spacing w:val="-1"/>
          <w:sz w:val="26"/>
          <w:szCs w:val="26"/>
        </w:rPr>
        <w:t>воды</w:t>
      </w:r>
      <w:r w:rsidRPr="0049480F">
        <w:rPr>
          <w:snapToGrid w:val="0"/>
          <w:spacing w:val="62"/>
          <w:sz w:val="26"/>
          <w:szCs w:val="26"/>
        </w:rPr>
        <w:t xml:space="preserve"> </w:t>
      </w:r>
      <w:r w:rsidRPr="0049480F">
        <w:rPr>
          <w:snapToGrid w:val="0"/>
          <w:sz w:val="26"/>
          <w:szCs w:val="26"/>
        </w:rPr>
        <w:t>при</w:t>
      </w:r>
      <w:r w:rsidRPr="0049480F">
        <w:rPr>
          <w:snapToGrid w:val="0"/>
          <w:spacing w:val="58"/>
          <w:sz w:val="26"/>
          <w:szCs w:val="26"/>
        </w:rPr>
        <w:t xml:space="preserve"> </w:t>
      </w:r>
      <w:r w:rsidRPr="0049480F">
        <w:rPr>
          <w:snapToGrid w:val="0"/>
          <w:spacing w:val="-1"/>
          <w:sz w:val="26"/>
          <w:szCs w:val="26"/>
        </w:rPr>
        <w:t>эксплуатации</w:t>
      </w:r>
      <w:r w:rsidRPr="0049480F">
        <w:rPr>
          <w:snapToGrid w:val="0"/>
          <w:spacing w:val="63"/>
          <w:sz w:val="26"/>
          <w:szCs w:val="26"/>
        </w:rPr>
        <w:t xml:space="preserve"> </w:t>
      </w:r>
      <w:r w:rsidRPr="0049480F">
        <w:rPr>
          <w:snapToGrid w:val="0"/>
          <w:spacing w:val="-1"/>
          <w:sz w:val="26"/>
          <w:szCs w:val="26"/>
        </w:rPr>
        <w:t>открытой</w:t>
      </w:r>
      <w:r w:rsidRPr="0049480F">
        <w:rPr>
          <w:snapToGrid w:val="0"/>
          <w:spacing w:val="63"/>
          <w:sz w:val="26"/>
          <w:szCs w:val="26"/>
        </w:rPr>
        <w:t xml:space="preserve"> </w:t>
      </w:r>
      <w:r w:rsidRPr="0049480F">
        <w:rPr>
          <w:snapToGrid w:val="0"/>
          <w:spacing w:val="2"/>
          <w:sz w:val="26"/>
          <w:szCs w:val="26"/>
        </w:rPr>
        <w:t>си</w:t>
      </w:r>
      <w:r w:rsidRPr="0049480F">
        <w:rPr>
          <w:snapToGrid w:val="0"/>
          <w:sz w:val="26"/>
          <w:szCs w:val="26"/>
        </w:rPr>
        <w:t>стемы</w:t>
      </w:r>
      <w:r w:rsidRPr="0049480F">
        <w:rPr>
          <w:snapToGrid w:val="0"/>
          <w:spacing w:val="29"/>
          <w:sz w:val="26"/>
          <w:szCs w:val="26"/>
        </w:rPr>
        <w:t xml:space="preserve"> </w:t>
      </w:r>
      <w:r w:rsidRPr="0049480F">
        <w:rPr>
          <w:snapToGrid w:val="0"/>
          <w:spacing w:val="-1"/>
          <w:sz w:val="26"/>
          <w:szCs w:val="26"/>
        </w:rPr>
        <w:t>теплоснабжения</w:t>
      </w:r>
      <w:r w:rsidRPr="0049480F">
        <w:rPr>
          <w:snapToGrid w:val="0"/>
          <w:spacing w:val="28"/>
          <w:sz w:val="26"/>
          <w:szCs w:val="26"/>
        </w:rPr>
        <w:t xml:space="preserve"> </w:t>
      </w:r>
      <w:r w:rsidRPr="0049480F">
        <w:rPr>
          <w:snapToGrid w:val="0"/>
          <w:spacing w:val="-1"/>
          <w:sz w:val="26"/>
          <w:szCs w:val="26"/>
        </w:rPr>
        <w:t>без</w:t>
      </w:r>
      <w:r w:rsidRPr="0049480F">
        <w:rPr>
          <w:snapToGrid w:val="0"/>
          <w:spacing w:val="29"/>
          <w:sz w:val="26"/>
          <w:szCs w:val="26"/>
        </w:rPr>
        <w:t xml:space="preserve"> </w:t>
      </w:r>
      <w:r w:rsidRPr="0049480F">
        <w:rPr>
          <w:snapToGrid w:val="0"/>
          <w:spacing w:val="-1"/>
          <w:sz w:val="26"/>
          <w:szCs w:val="26"/>
        </w:rPr>
        <w:t>регулятора</w:t>
      </w:r>
      <w:r w:rsidRPr="0049480F">
        <w:rPr>
          <w:snapToGrid w:val="0"/>
          <w:spacing w:val="29"/>
          <w:sz w:val="26"/>
          <w:szCs w:val="26"/>
        </w:rPr>
        <w:t xml:space="preserve"> </w:t>
      </w:r>
      <w:r w:rsidRPr="0049480F">
        <w:rPr>
          <w:snapToGrid w:val="0"/>
          <w:spacing w:val="-1"/>
          <w:sz w:val="26"/>
          <w:szCs w:val="26"/>
        </w:rPr>
        <w:t>температуры</w:t>
      </w:r>
      <w:r w:rsidRPr="0049480F">
        <w:rPr>
          <w:snapToGrid w:val="0"/>
          <w:spacing w:val="29"/>
          <w:sz w:val="26"/>
          <w:szCs w:val="26"/>
        </w:rPr>
        <w:t xml:space="preserve"> </w:t>
      </w:r>
      <w:r w:rsidRPr="0049480F">
        <w:rPr>
          <w:snapToGrid w:val="0"/>
          <w:spacing w:val="-1"/>
          <w:sz w:val="26"/>
          <w:szCs w:val="26"/>
        </w:rPr>
        <w:t>горячей</w:t>
      </w:r>
      <w:r w:rsidRPr="0049480F">
        <w:rPr>
          <w:snapToGrid w:val="0"/>
          <w:spacing w:val="29"/>
          <w:sz w:val="26"/>
          <w:szCs w:val="26"/>
        </w:rPr>
        <w:t xml:space="preserve"> </w:t>
      </w:r>
      <w:r w:rsidRPr="0049480F">
        <w:rPr>
          <w:snapToGrid w:val="0"/>
          <w:spacing w:val="-1"/>
          <w:sz w:val="26"/>
          <w:szCs w:val="26"/>
        </w:rPr>
        <w:t>воды,</w:t>
      </w:r>
      <w:r w:rsidRPr="0049480F">
        <w:rPr>
          <w:snapToGrid w:val="0"/>
          <w:spacing w:val="29"/>
          <w:sz w:val="26"/>
          <w:szCs w:val="26"/>
        </w:rPr>
        <w:t xml:space="preserve"> </w:t>
      </w:r>
      <w:r w:rsidRPr="0049480F">
        <w:rPr>
          <w:snapToGrid w:val="0"/>
          <w:spacing w:val="1"/>
          <w:sz w:val="26"/>
          <w:szCs w:val="26"/>
        </w:rPr>
        <w:t>которая</w:t>
      </w:r>
      <w:r w:rsidRPr="0049480F">
        <w:rPr>
          <w:snapToGrid w:val="0"/>
          <w:spacing w:val="28"/>
          <w:sz w:val="26"/>
          <w:szCs w:val="26"/>
        </w:rPr>
        <w:t xml:space="preserve"> </w:t>
      </w:r>
      <w:r w:rsidRPr="0049480F">
        <w:rPr>
          <w:snapToGrid w:val="0"/>
          <w:sz w:val="26"/>
          <w:szCs w:val="26"/>
        </w:rPr>
        <w:t xml:space="preserve">фактически </w:t>
      </w:r>
      <w:r w:rsidRPr="0049480F">
        <w:rPr>
          <w:snapToGrid w:val="0"/>
          <w:spacing w:val="-1"/>
          <w:sz w:val="26"/>
          <w:szCs w:val="26"/>
        </w:rPr>
        <w:t>соответствует</w:t>
      </w:r>
      <w:r w:rsidRPr="0049480F">
        <w:rPr>
          <w:snapToGrid w:val="0"/>
          <w:sz w:val="26"/>
          <w:szCs w:val="26"/>
        </w:rPr>
        <w:t xml:space="preserve"> </w:t>
      </w:r>
      <w:r w:rsidRPr="0049480F">
        <w:rPr>
          <w:snapToGrid w:val="0"/>
          <w:spacing w:val="-1"/>
          <w:sz w:val="26"/>
          <w:szCs w:val="26"/>
        </w:rPr>
        <w:t>температуре</w:t>
      </w:r>
      <w:r w:rsidRPr="0049480F">
        <w:rPr>
          <w:snapToGrid w:val="0"/>
          <w:sz w:val="26"/>
          <w:szCs w:val="26"/>
        </w:rPr>
        <w:t xml:space="preserve"> </w:t>
      </w:r>
      <w:r w:rsidRPr="0049480F">
        <w:rPr>
          <w:snapToGrid w:val="0"/>
          <w:spacing w:val="-1"/>
          <w:sz w:val="26"/>
          <w:szCs w:val="26"/>
        </w:rPr>
        <w:t>воды</w:t>
      </w:r>
      <w:r w:rsidRPr="0049480F">
        <w:rPr>
          <w:snapToGrid w:val="0"/>
          <w:sz w:val="26"/>
          <w:szCs w:val="26"/>
        </w:rPr>
        <w:t xml:space="preserve"> в подающей </w:t>
      </w:r>
      <w:r w:rsidRPr="0049480F">
        <w:rPr>
          <w:snapToGrid w:val="0"/>
          <w:spacing w:val="-1"/>
          <w:sz w:val="26"/>
          <w:szCs w:val="26"/>
        </w:rPr>
        <w:t>линии</w:t>
      </w:r>
      <w:r w:rsidRPr="0049480F">
        <w:rPr>
          <w:snapToGrid w:val="0"/>
          <w:sz w:val="26"/>
          <w:szCs w:val="26"/>
        </w:rPr>
        <w:t xml:space="preserve"> </w:t>
      </w:r>
      <w:r w:rsidRPr="0049480F">
        <w:rPr>
          <w:snapToGrid w:val="0"/>
          <w:spacing w:val="-1"/>
          <w:sz w:val="26"/>
          <w:szCs w:val="26"/>
        </w:rPr>
        <w:t>тепловой</w:t>
      </w:r>
      <w:r w:rsidRPr="0049480F">
        <w:rPr>
          <w:snapToGrid w:val="0"/>
          <w:sz w:val="26"/>
          <w:szCs w:val="26"/>
        </w:rPr>
        <w:t xml:space="preserve"> </w:t>
      </w:r>
      <w:r w:rsidRPr="0049480F">
        <w:rPr>
          <w:snapToGrid w:val="0"/>
          <w:spacing w:val="-1"/>
          <w:sz w:val="26"/>
          <w:szCs w:val="26"/>
        </w:rPr>
        <w:t>сети.</w:t>
      </w:r>
    </w:p>
    <w:p w:rsidR="007A338E" w:rsidRPr="0049480F" w:rsidRDefault="007A338E" w:rsidP="0049480F">
      <w:pPr>
        <w:widowControl w:val="0"/>
        <w:tabs>
          <w:tab w:val="left" w:pos="993"/>
          <w:tab w:val="left" w:pos="15840"/>
        </w:tabs>
        <w:spacing w:before="20" w:line="360" w:lineRule="auto"/>
        <w:ind w:firstLine="709"/>
        <w:jc w:val="both"/>
        <w:rPr>
          <w:snapToGrid w:val="0"/>
          <w:sz w:val="26"/>
          <w:szCs w:val="26"/>
        </w:rPr>
      </w:pPr>
      <w:r w:rsidRPr="0049480F">
        <w:rPr>
          <w:snapToGrid w:val="0"/>
          <w:spacing w:val="-1"/>
          <w:sz w:val="26"/>
          <w:szCs w:val="26"/>
        </w:rPr>
        <w:t>Переход</w:t>
      </w:r>
      <w:r w:rsidRPr="0049480F">
        <w:rPr>
          <w:snapToGrid w:val="0"/>
          <w:spacing w:val="37"/>
          <w:sz w:val="26"/>
          <w:szCs w:val="26"/>
        </w:rPr>
        <w:t xml:space="preserve"> </w:t>
      </w:r>
      <w:r w:rsidRPr="0049480F">
        <w:rPr>
          <w:snapToGrid w:val="0"/>
          <w:sz w:val="26"/>
          <w:szCs w:val="26"/>
        </w:rPr>
        <w:t>на</w:t>
      </w:r>
      <w:r w:rsidRPr="0049480F">
        <w:rPr>
          <w:snapToGrid w:val="0"/>
          <w:spacing w:val="39"/>
          <w:sz w:val="26"/>
          <w:szCs w:val="26"/>
        </w:rPr>
        <w:t xml:space="preserve"> </w:t>
      </w:r>
      <w:r w:rsidRPr="0049480F">
        <w:rPr>
          <w:snapToGrid w:val="0"/>
          <w:spacing w:val="-1"/>
          <w:sz w:val="26"/>
          <w:szCs w:val="26"/>
        </w:rPr>
        <w:t>закрытую</w:t>
      </w:r>
      <w:r w:rsidRPr="0049480F">
        <w:rPr>
          <w:snapToGrid w:val="0"/>
          <w:spacing w:val="38"/>
          <w:sz w:val="26"/>
          <w:szCs w:val="26"/>
        </w:rPr>
        <w:t xml:space="preserve"> </w:t>
      </w:r>
      <w:r w:rsidRPr="0049480F">
        <w:rPr>
          <w:snapToGrid w:val="0"/>
          <w:spacing w:val="-1"/>
          <w:sz w:val="26"/>
          <w:szCs w:val="26"/>
        </w:rPr>
        <w:t>схему</w:t>
      </w:r>
      <w:r w:rsidRPr="0049480F">
        <w:rPr>
          <w:snapToGrid w:val="0"/>
          <w:spacing w:val="36"/>
          <w:sz w:val="26"/>
          <w:szCs w:val="26"/>
        </w:rPr>
        <w:t xml:space="preserve"> </w:t>
      </w:r>
      <w:r w:rsidRPr="0049480F">
        <w:rPr>
          <w:snapToGrid w:val="0"/>
          <w:sz w:val="26"/>
          <w:szCs w:val="26"/>
        </w:rPr>
        <w:t>присоединения</w:t>
      </w:r>
      <w:r w:rsidRPr="0049480F">
        <w:rPr>
          <w:snapToGrid w:val="0"/>
          <w:spacing w:val="38"/>
          <w:sz w:val="26"/>
          <w:szCs w:val="26"/>
        </w:rPr>
        <w:t xml:space="preserve"> </w:t>
      </w:r>
      <w:r w:rsidRPr="0049480F">
        <w:rPr>
          <w:snapToGrid w:val="0"/>
          <w:sz w:val="26"/>
          <w:szCs w:val="26"/>
        </w:rPr>
        <w:t>систем</w:t>
      </w:r>
      <w:r w:rsidRPr="0049480F">
        <w:rPr>
          <w:snapToGrid w:val="0"/>
          <w:spacing w:val="39"/>
          <w:sz w:val="26"/>
          <w:szCs w:val="26"/>
        </w:rPr>
        <w:t xml:space="preserve"> </w:t>
      </w:r>
      <w:r w:rsidRPr="0049480F">
        <w:rPr>
          <w:snapToGrid w:val="0"/>
          <w:spacing w:val="-1"/>
          <w:sz w:val="26"/>
          <w:szCs w:val="26"/>
        </w:rPr>
        <w:t>ГВС</w:t>
      </w:r>
      <w:r w:rsidRPr="0049480F">
        <w:rPr>
          <w:snapToGrid w:val="0"/>
          <w:spacing w:val="38"/>
          <w:sz w:val="26"/>
          <w:szCs w:val="26"/>
        </w:rPr>
        <w:t xml:space="preserve"> </w:t>
      </w:r>
      <w:r w:rsidRPr="0049480F">
        <w:rPr>
          <w:snapToGrid w:val="0"/>
          <w:spacing w:val="-1"/>
          <w:sz w:val="26"/>
          <w:szCs w:val="26"/>
        </w:rPr>
        <w:t>позволит</w:t>
      </w:r>
      <w:r w:rsidRPr="0049480F">
        <w:rPr>
          <w:snapToGrid w:val="0"/>
          <w:sz w:val="26"/>
          <w:szCs w:val="26"/>
        </w:rPr>
        <w:t xml:space="preserve"> обеспечить:</w:t>
      </w:r>
    </w:p>
    <w:p w:rsidR="007A338E" w:rsidRPr="0049480F" w:rsidRDefault="007A338E" w:rsidP="0049480F">
      <w:pPr>
        <w:widowControl w:val="0"/>
        <w:numPr>
          <w:ilvl w:val="0"/>
          <w:numId w:val="97"/>
        </w:numPr>
        <w:tabs>
          <w:tab w:val="left" w:pos="993"/>
          <w:tab w:val="left" w:pos="15840"/>
        </w:tabs>
        <w:spacing w:line="360" w:lineRule="auto"/>
        <w:ind w:left="0" w:firstLine="709"/>
        <w:jc w:val="both"/>
        <w:rPr>
          <w:snapToGrid w:val="0"/>
          <w:sz w:val="26"/>
          <w:szCs w:val="26"/>
        </w:rPr>
      </w:pPr>
      <w:r w:rsidRPr="0049480F">
        <w:rPr>
          <w:snapToGrid w:val="0"/>
          <w:sz w:val="26"/>
          <w:szCs w:val="26"/>
        </w:rPr>
        <w:t>снижение</w:t>
      </w:r>
      <w:r w:rsidRPr="0049480F">
        <w:rPr>
          <w:snapToGrid w:val="0"/>
          <w:spacing w:val="24"/>
          <w:sz w:val="26"/>
          <w:szCs w:val="26"/>
        </w:rPr>
        <w:t xml:space="preserve"> </w:t>
      </w:r>
      <w:r w:rsidRPr="0049480F">
        <w:rPr>
          <w:snapToGrid w:val="0"/>
          <w:spacing w:val="-1"/>
          <w:sz w:val="26"/>
          <w:szCs w:val="26"/>
        </w:rPr>
        <w:t>расхода</w:t>
      </w:r>
      <w:r w:rsidRPr="0049480F">
        <w:rPr>
          <w:snapToGrid w:val="0"/>
          <w:spacing w:val="27"/>
          <w:sz w:val="26"/>
          <w:szCs w:val="26"/>
        </w:rPr>
        <w:t xml:space="preserve"> </w:t>
      </w:r>
      <w:r w:rsidRPr="0049480F">
        <w:rPr>
          <w:snapToGrid w:val="0"/>
          <w:spacing w:val="-1"/>
          <w:sz w:val="26"/>
          <w:szCs w:val="26"/>
        </w:rPr>
        <w:t>тепловой</w:t>
      </w:r>
      <w:r w:rsidRPr="0049480F">
        <w:rPr>
          <w:snapToGrid w:val="0"/>
          <w:spacing w:val="26"/>
          <w:sz w:val="26"/>
          <w:szCs w:val="26"/>
        </w:rPr>
        <w:t xml:space="preserve"> </w:t>
      </w:r>
      <w:r w:rsidRPr="0049480F">
        <w:rPr>
          <w:snapToGrid w:val="0"/>
          <w:spacing w:val="-1"/>
          <w:sz w:val="26"/>
          <w:szCs w:val="26"/>
        </w:rPr>
        <w:t>энергии</w:t>
      </w:r>
      <w:r w:rsidRPr="0049480F">
        <w:rPr>
          <w:snapToGrid w:val="0"/>
          <w:spacing w:val="26"/>
          <w:sz w:val="26"/>
          <w:szCs w:val="26"/>
        </w:rPr>
        <w:t xml:space="preserve"> </w:t>
      </w:r>
      <w:r w:rsidRPr="0049480F">
        <w:rPr>
          <w:snapToGrid w:val="0"/>
          <w:sz w:val="26"/>
          <w:szCs w:val="26"/>
        </w:rPr>
        <w:t>на</w:t>
      </w:r>
      <w:r w:rsidRPr="0049480F">
        <w:rPr>
          <w:snapToGrid w:val="0"/>
          <w:spacing w:val="24"/>
          <w:sz w:val="26"/>
          <w:szCs w:val="26"/>
        </w:rPr>
        <w:t xml:space="preserve"> </w:t>
      </w:r>
      <w:r w:rsidRPr="0049480F">
        <w:rPr>
          <w:snapToGrid w:val="0"/>
          <w:spacing w:val="-1"/>
          <w:sz w:val="26"/>
          <w:szCs w:val="26"/>
        </w:rPr>
        <w:t>отопление</w:t>
      </w:r>
      <w:r w:rsidRPr="0049480F">
        <w:rPr>
          <w:snapToGrid w:val="0"/>
          <w:spacing w:val="24"/>
          <w:sz w:val="26"/>
          <w:szCs w:val="26"/>
        </w:rPr>
        <w:t xml:space="preserve"> </w:t>
      </w:r>
      <w:r w:rsidRPr="0049480F">
        <w:rPr>
          <w:snapToGrid w:val="0"/>
          <w:sz w:val="26"/>
          <w:szCs w:val="26"/>
        </w:rPr>
        <w:t>и</w:t>
      </w:r>
      <w:r w:rsidRPr="0049480F">
        <w:rPr>
          <w:snapToGrid w:val="0"/>
          <w:spacing w:val="26"/>
          <w:sz w:val="26"/>
          <w:szCs w:val="26"/>
        </w:rPr>
        <w:t xml:space="preserve"> </w:t>
      </w:r>
      <w:r w:rsidRPr="0049480F">
        <w:rPr>
          <w:snapToGrid w:val="0"/>
          <w:sz w:val="26"/>
          <w:szCs w:val="26"/>
        </w:rPr>
        <w:t>ГВС</w:t>
      </w:r>
      <w:r w:rsidRPr="0049480F">
        <w:rPr>
          <w:snapToGrid w:val="0"/>
          <w:spacing w:val="24"/>
          <w:sz w:val="26"/>
          <w:szCs w:val="26"/>
        </w:rPr>
        <w:t xml:space="preserve"> </w:t>
      </w:r>
      <w:r w:rsidRPr="0049480F">
        <w:rPr>
          <w:snapToGrid w:val="0"/>
          <w:sz w:val="26"/>
          <w:szCs w:val="26"/>
        </w:rPr>
        <w:t>за</w:t>
      </w:r>
      <w:r w:rsidRPr="0049480F">
        <w:rPr>
          <w:snapToGrid w:val="0"/>
          <w:spacing w:val="25"/>
          <w:sz w:val="26"/>
          <w:szCs w:val="26"/>
        </w:rPr>
        <w:t xml:space="preserve"> </w:t>
      </w:r>
      <w:r w:rsidRPr="0049480F">
        <w:rPr>
          <w:snapToGrid w:val="0"/>
          <w:spacing w:val="-1"/>
          <w:sz w:val="26"/>
          <w:szCs w:val="26"/>
        </w:rPr>
        <w:t>счет</w:t>
      </w:r>
      <w:r w:rsidRPr="0049480F">
        <w:rPr>
          <w:snapToGrid w:val="0"/>
          <w:spacing w:val="27"/>
          <w:sz w:val="26"/>
          <w:szCs w:val="26"/>
        </w:rPr>
        <w:t xml:space="preserve"> </w:t>
      </w:r>
      <w:r w:rsidRPr="0049480F">
        <w:rPr>
          <w:snapToGrid w:val="0"/>
          <w:sz w:val="26"/>
          <w:szCs w:val="26"/>
        </w:rPr>
        <w:t>пере</w:t>
      </w:r>
      <w:r w:rsidRPr="0049480F">
        <w:rPr>
          <w:snapToGrid w:val="0"/>
          <w:spacing w:val="-1"/>
          <w:sz w:val="26"/>
          <w:szCs w:val="26"/>
        </w:rPr>
        <w:t>вода</w:t>
      </w:r>
      <w:r w:rsidRPr="0049480F">
        <w:rPr>
          <w:snapToGrid w:val="0"/>
          <w:spacing w:val="27"/>
          <w:sz w:val="26"/>
          <w:szCs w:val="26"/>
        </w:rPr>
        <w:t xml:space="preserve"> </w:t>
      </w:r>
      <w:r w:rsidRPr="0049480F">
        <w:rPr>
          <w:snapToGrid w:val="0"/>
          <w:sz w:val="26"/>
          <w:szCs w:val="26"/>
        </w:rPr>
        <w:t>на</w:t>
      </w:r>
      <w:r w:rsidRPr="0049480F">
        <w:rPr>
          <w:snapToGrid w:val="0"/>
          <w:spacing w:val="24"/>
          <w:sz w:val="26"/>
          <w:szCs w:val="26"/>
        </w:rPr>
        <w:t xml:space="preserve"> </w:t>
      </w:r>
      <w:r w:rsidRPr="0049480F">
        <w:rPr>
          <w:snapToGrid w:val="0"/>
          <w:spacing w:val="-1"/>
          <w:sz w:val="26"/>
          <w:szCs w:val="26"/>
        </w:rPr>
        <w:t>качественно-количественное</w:t>
      </w:r>
      <w:r w:rsidRPr="0049480F">
        <w:rPr>
          <w:snapToGrid w:val="0"/>
          <w:spacing w:val="25"/>
          <w:sz w:val="26"/>
          <w:szCs w:val="26"/>
        </w:rPr>
        <w:t xml:space="preserve"> </w:t>
      </w:r>
      <w:r w:rsidRPr="0049480F">
        <w:rPr>
          <w:snapToGrid w:val="0"/>
          <w:spacing w:val="-1"/>
          <w:sz w:val="26"/>
          <w:szCs w:val="26"/>
        </w:rPr>
        <w:t>регулирование</w:t>
      </w:r>
      <w:r w:rsidRPr="0049480F">
        <w:rPr>
          <w:snapToGrid w:val="0"/>
          <w:spacing w:val="24"/>
          <w:sz w:val="26"/>
          <w:szCs w:val="26"/>
        </w:rPr>
        <w:t xml:space="preserve"> </w:t>
      </w:r>
      <w:r w:rsidRPr="0049480F">
        <w:rPr>
          <w:snapToGrid w:val="0"/>
          <w:spacing w:val="-1"/>
          <w:sz w:val="26"/>
          <w:szCs w:val="26"/>
        </w:rPr>
        <w:t>температуры</w:t>
      </w:r>
      <w:r w:rsidRPr="0049480F">
        <w:rPr>
          <w:snapToGrid w:val="0"/>
          <w:spacing w:val="26"/>
          <w:sz w:val="26"/>
          <w:szCs w:val="26"/>
        </w:rPr>
        <w:t xml:space="preserve"> </w:t>
      </w:r>
      <w:r w:rsidRPr="0049480F">
        <w:rPr>
          <w:snapToGrid w:val="0"/>
          <w:spacing w:val="-1"/>
          <w:sz w:val="26"/>
          <w:szCs w:val="26"/>
        </w:rPr>
        <w:t>теплоносителя</w:t>
      </w:r>
      <w:r w:rsidRPr="0049480F">
        <w:rPr>
          <w:snapToGrid w:val="0"/>
          <w:spacing w:val="107"/>
          <w:sz w:val="26"/>
          <w:szCs w:val="26"/>
        </w:rPr>
        <w:t xml:space="preserve"> </w:t>
      </w:r>
      <w:r w:rsidRPr="0049480F">
        <w:rPr>
          <w:snapToGrid w:val="0"/>
          <w:sz w:val="26"/>
          <w:szCs w:val="26"/>
        </w:rPr>
        <w:t xml:space="preserve">в </w:t>
      </w:r>
      <w:r w:rsidRPr="0049480F">
        <w:rPr>
          <w:snapToGrid w:val="0"/>
          <w:spacing w:val="-1"/>
          <w:sz w:val="26"/>
          <w:szCs w:val="26"/>
        </w:rPr>
        <w:t>соответствии</w:t>
      </w:r>
      <w:r w:rsidRPr="0049480F">
        <w:rPr>
          <w:snapToGrid w:val="0"/>
          <w:sz w:val="26"/>
          <w:szCs w:val="26"/>
        </w:rPr>
        <w:t xml:space="preserve"> с </w:t>
      </w:r>
      <w:r w:rsidRPr="0049480F">
        <w:rPr>
          <w:snapToGrid w:val="0"/>
          <w:spacing w:val="-1"/>
          <w:sz w:val="26"/>
          <w:szCs w:val="26"/>
        </w:rPr>
        <w:t>температурным</w:t>
      </w:r>
      <w:r w:rsidRPr="0049480F">
        <w:rPr>
          <w:snapToGrid w:val="0"/>
          <w:sz w:val="26"/>
          <w:szCs w:val="26"/>
        </w:rPr>
        <w:t xml:space="preserve"> </w:t>
      </w:r>
      <w:r w:rsidRPr="0049480F">
        <w:rPr>
          <w:snapToGrid w:val="0"/>
          <w:spacing w:val="-1"/>
          <w:sz w:val="26"/>
          <w:szCs w:val="26"/>
        </w:rPr>
        <w:t>графиком;</w:t>
      </w:r>
    </w:p>
    <w:p w:rsidR="007A338E" w:rsidRPr="0049480F" w:rsidRDefault="007A338E" w:rsidP="0049480F">
      <w:pPr>
        <w:widowControl w:val="0"/>
        <w:numPr>
          <w:ilvl w:val="0"/>
          <w:numId w:val="97"/>
        </w:numPr>
        <w:tabs>
          <w:tab w:val="left" w:pos="993"/>
          <w:tab w:val="left" w:pos="1275"/>
        </w:tabs>
        <w:spacing w:line="360" w:lineRule="auto"/>
        <w:ind w:left="0" w:firstLine="709"/>
        <w:jc w:val="both"/>
        <w:rPr>
          <w:snapToGrid w:val="0"/>
          <w:sz w:val="26"/>
          <w:szCs w:val="26"/>
        </w:rPr>
      </w:pPr>
      <w:r w:rsidRPr="0049480F">
        <w:rPr>
          <w:snapToGrid w:val="0"/>
          <w:sz w:val="26"/>
          <w:szCs w:val="26"/>
        </w:rPr>
        <w:t xml:space="preserve">снижение </w:t>
      </w:r>
      <w:r w:rsidRPr="0049480F">
        <w:rPr>
          <w:snapToGrid w:val="0"/>
          <w:spacing w:val="-1"/>
          <w:sz w:val="26"/>
          <w:szCs w:val="26"/>
        </w:rPr>
        <w:t>внутренней</w:t>
      </w:r>
      <w:r w:rsidRPr="0049480F">
        <w:rPr>
          <w:snapToGrid w:val="0"/>
          <w:spacing w:val="-3"/>
          <w:sz w:val="26"/>
          <w:szCs w:val="26"/>
        </w:rPr>
        <w:t xml:space="preserve"> </w:t>
      </w:r>
      <w:r w:rsidRPr="0049480F">
        <w:rPr>
          <w:snapToGrid w:val="0"/>
          <w:spacing w:val="-1"/>
          <w:sz w:val="26"/>
          <w:szCs w:val="26"/>
        </w:rPr>
        <w:t>коррозии</w:t>
      </w:r>
      <w:r w:rsidRPr="0049480F">
        <w:rPr>
          <w:snapToGrid w:val="0"/>
          <w:spacing w:val="-3"/>
          <w:sz w:val="26"/>
          <w:szCs w:val="26"/>
        </w:rPr>
        <w:t xml:space="preserve"> </w:t>
      </w:r>
      <w:r w:rsidRPr="0049480F">
        <w:rPr>
          <w:snapToGrid w:val="0"/>
          <w:spacing w:val="-1"/>
          <w:sz w:val="26"/>
          <w:szCs w:val="26"/>
        </w:rPr>
        <w:t>трубопроводов</w:t>
      </w:r>
      <w:r w:rsidRPr="0049480F">
        <w:rPr>
          <w:snapToGrid w:val="0"/>
          <w:sz w:val="26"/>
          <w:szCs w:val="26"/>
        </w:rPr>
        <w:t xml:space="preserve"> и </w:t>
      </w:r>
      <w:r w:rsidRPr="0049480F">
        <w:rPr>
          <w:snapToGrid w:val="0"/>
          <w:spacing w:val="-1"/>
          <w:sz w:val="26"/>
          <w:szCs w:val="26"/>
        </w:rPr>
        <w:t>отложения солей;</w:t>
      </w:r>
    </w:p>
    <w:p w:rsidR="007A338E" w:rsidRPr="0049480F" w:rsidRDefault="007A338E" w:rsidP="0049480F">
      <w:pPr>
        <w:widowControl w:val="0"/>
        <w:numPr>
          <w:ilvl w:val="0"/>
          <w:numId w:val="97"/>
        </w:numPr>
        <w:tabs>
          <w:tab w:val="left" w:pos="993"/>
          <w:tab w:val="left" w:pos="1275"/>
        </w:tabs>
        <w:spacing w:line="360" w:lineRule="auto"/>
        <w:ind w:left="0" w:firstLine="709"/>
        <w:jc w:val="both"/>
        <w:rPr>
          <w:snapToGrid w:val="0"/>
          <w:sz w:val="26"/>
          <w:szCs w:val="26"/>
        </w:rPr>
      </w:pPr>
      <w:r w:rsidRPr="0049480F">
        <w:rPr>
          <w:snapToGrid w:val="0"/>
          <w:sz w:val="26"/>
          <w:szCs w:val="26"/>
        </w:rPr>
        <w:t xml:space="preserve">снижение </w:t>
      </w:r>
      <w:r w:rsidRPr="0049480F">
        <w:rPr>
          <w:snapToGrid w:val="0"/>
          <w:spacing w:val="-1"/>
          <w:sz w:val="26"/>
          <w:szCs w:val="26"/>
        </w:rPr>
        <w:t>темпов</w:t>
      </w:r>
      <w:r w:rsidRPr="0049480F">
        <w:rPr>
          <w:snapToGrid w:val="0"/>
          <w:sz w:val="26"/>
          <w:szCs w:val="26"/>
        </w:rPr>
        <w:t xml:space="preserve"> </w:t>
      </w:r>
      <w:r w:rsidRPr="0049480F">
        <w:rPr>
          <w:snapToGrid w:val="0"/>
          <w:spacing w:val="-1"/>
          <w:sz w:val="26"/>
          <w:szCs w:val="26"/>
        </w:rPr>
        <w:t>износа</w:t>
      </w:r>
      <w:r w:rsidRPr="0049480F">
        <w:rPr>
          <w:snapToGrid w:val="0"/>
          <w:sz w:val="26"/>
          <w:szCs w:val="26"/>
        </w:rPr>
        <w:t xml:space="preserve"> </w:t>
      </w:r>
      <w:r w:rsidRPr="0049480F">
        <w:rPr>
          <w:snapToGrid w:val="0"/>
          <w:spacing w:val="-1"/>
          <w:sz w:val="26"/>
          <w:szCs w:val="26"/>
        </w:rPr>
        <w:t>оборудования тепловых</w:t>
      </w:r>
      <w:r w:rsidRPr="0049480F">
        <w:rPr>
          <w:snapToGrid w:val="0"/>
          <w:spacing w:val="-3"/>
          <w:sz w:val="26"/>
          <w:szCs w:val="26"/>
        </w:rPr>
        <w:t xml:space="preserve"> </w:t>
      </w:r>
      <w:r w:rsidRPr="0049480F">
        <w:rPr>
          <w:snapToGrid w:val="0"/>
          <w:spacing w:val="-1"/>
          <w:sz w:val="26"/>
          <w:szCs w:val="26"/>
        </w:rPr>
        <w:t>станций</w:t>
      </w:r>
      <w:r w:rsidRPr="0049480F">
        <w:rPr>
          <w:snapToGrid w:val="0"/>
          <w:sz w:val="26"/>
          <w:szCs w:val="26"/>
        </w:rPr>
        <w:t xml:space="preserve"> и </w:t>
      </w:r>
      <w:r w:rsidRPr="0049480F">
        <w:rPr>
          <w:snapToGrid w:val="0"/>
          <w:spacing w:val="-1"/>
          <w:sz w:val="26"/>
          <w:szCs w:val="26"/>
        </w:rPr>
        <w:t>котельных;</w:t>
      </w:r>
    </w:p>
    <w:p w:rsidR="009D5026" w:rsidRPr="0049480F" w:rsidRDefault="007A338E" w:rsidP="0049480F">
      <w:pPr>
        <w:widowControl w:val="0"/>
        <w:numPr>
          <w:ilvl w:val="0"/>
          <w:numId w:val="97"/>
        </w:numPr>
        <w:tabs>
          <w:tab w:val="left" w:pos="993"/>
          <w:tab w:val="left" w:pos="1275"/>
        </w:tabs>
        <w:spacing w:line="360" w:lineRule="auto"/>
        <w:ind w:left="0" w:firstLine="709"/>
        <w:jc w:val="both"/>
        <w:rPr>
          <w:snapToGrid w:val="0"/>
          <w:sz w:val="26"/>
          <w:szCs w:val="26"/>
        </w:rPr>
      </w:pPr>
      <w:r w:rsidRPr="0049480F">
        <w:rPr>
          <w:snapToGrid w:val="0"/>
          <w:spacing w:val="-1"/>
          <w:sz w:val="26"/>
          <w:szCs w:val="26"/>
        </w:rPr>
        <w:t>кардинальное</w:t>
      </w:r>
      <w:r w:rsidRPr="0049480F">
        <w:rPr>
          <w:snapToGrid w:val="0"/>
          <w:spacing w:val="29"/>
          <w:sz w:val="26"/>
          <w:szCs w:val="26"/>
        </w:rPr>
        <w:t xml:space="preserve"> </w:t>
      </w:r>
      <w:r w:rsidRPr="0049480F">
        <w:rPr>
          <w:snapToGrid w:val="0"/>
          <w:spacing w:val="-1"/>
          <w:sz w:val="26"/>
          <w:szCs w:val="26"/>
        </w:rPr>
        <w:t>улучшение</w:t>
      </w:r>
      <w:r w:rsidRPr="0049480F">
        <w:rPr>
          <w:snapToGrid w:val="0"/>
          <w:spacing w:val="29"/>
          <w:sz w:val="26"/>
          <w:szCs w:val="26"/>
        </w:rPr>
        <w:t xml:space="preserve"> </w:t>
      </w:r>
      <w:r w:rsidRPr="0049480F">
        <w:rPr>
          <w:snapToGrid w:val="0"/>
          <w:spacing w:val="-1"/>
          <w:sz w:val="26"/>
          <w:szCs w:val="26"/>
        </w:rPr>
        <w:t>качества</w:t>
      </w:r>
      <w:r w:rsidRPr="0049480F">
        <w:rPr>
          <w:snapToGrid w:val="0"/>
          <w:spacing w:val="27"/>
          <w:sz w:val="26"/>
          <w:szCs w:val="26"/>
        </w:rPr>
        <w:t xml:space="preserve"> </w:t>
      </w:r>
      <w:r w:rsidRPr="0049480F">
        <w:rPr>
          <w:snapToGrid w:val="0"/>
          <w:spacing w:val="-1"/>
          <w:sz w:val="26"/>
          <w:szCs w:val="26"/>
        </w:rPr>
        <w:t>теплоснабжения потребителей,</w:t>
      </w:r>
      <w:r w:rsidRPr="0049480F">
        <w:rPr>
          <w:snapToGrid w:val="0"/>
          <w:spacing w:val="30"/>
          <w:sz w:val="26"/>
          <w:szCs w:val="26"/>
        </w:rPr>
        <w:t xml:space="preserve"> </w:t>
      </w:r>
      <w:r w:rsidRPr="0049480F">
        <w:rPr>
          <w:snapToGrid w:val="0"/>
          <w:spacing w:val="-1"/>
          <w:sz w:val="26"/>
          <w:szCs w:val="26"/>
        </w:rPr>
        <w:t>ликвидация</w:t>
      </w:r>
      <w:r w:rsidRPr="0049480F">
        <w:rPr>
          <w:snapToGrid w:val="0"/>
          <w:spacing w:val="31"/>
          <w:sz w:val="26"/>
          <w:szCs w:val="26"/>
        </w:rPr>
        <w:t xml:space="preserve"> </w:t>
      </w:r>
      <w:r w:rsidRPr="0049480F">
        <w:rPr>
          <w:snapToGrid w:val="0"/>
          <w:spacing w:val="-1"/>
          <w:sz w:val="26"/>
          <w:szCs w:val="26"/>
        </w:rPr>
        <w:t>«перетопов»</w:t>
      </w:r>
      <w:r w:rsidRPr="0049480F">
        <w:rPr>
          <w:snapToGrid w:val="0"/>
          <w:spacing w:val="32"/>
          <w:sz w:val="26"/>
          <w:szCs w:val="26"/>
        </w:rPr>
        <w:t xml:space="preserve"> </w:t>
      </w:r>
      <w:r w:rsidRPr="0049480F">
        <w:rPr>
          <w:snapToGrid w:val="0"/>
          <w:sz w:val="26"/>
          <w:szCs w:val="26"/>
        </w:rPr>
        <w:t>во</w:t>
      </w:r>
      <w:r w:rsidRPr="0049480F">
        <w:rPr>
          <w:snapToGrid w:val="0"/>
          <w:spacing w:val="31"/>
          <w:sz w:val="26"/>
          <w:szCs w:val="26"/>
        </w:rPr>
        <w:t xml:space="preserve"> </w:t>
      </w:r>
      <w:r w:rsidRPr="0049480F">
        <w:rPr>
          <w:snapToGrid w:val="0"/>
          <w:sz w:val="26"/>
          <w:szCs w:val="26"/>
        </w:rPr>
        <w:t>время</w:t>
      </w:r>
      <w:r w:rsidRPr="0049480F">
        <w:rPr>
          <w:snapToGrid w:val="0"/>
          <w:spacing w:val="31"/>
          <w:sz w:val="26"/>
          <w:szCs w:val="26"/>
        </w:rPr>
        <w:t xml:space="preserve"> </w:t>
      </w:r>
      <w:r w:rsidRPr="0049480F">
        <w:rPr>
          <w:snapToGrid w:val="0"/>
          <w:spacing w:val="-1"/>
          <w:sz w:val="26"/>
          <w:szCs w:val="26"/>
        </w:rPr>
        <w:t>положительных</w:t>
      </w:r>
      <w:r w:rsidRPr="0049480F">
        <w:rPr>
          <w:snapToGrid w:val="0"/>
          <w:spacing w:val="29"/>
          <w:sz w:val="26"/>
          <w:szCs w:val="26"/>
        </w:rPr>
        <w:t xml:space="preserve"> </w:t>
      </w:r>
      <w:r w:rsidRPr="0049480F">
        <w:rPr>
          <w:snapToGrid w:val="0"/>
          <w:spacing w:val="-1"/>
          <w:sz w:val="26"/>
          <w:szCs w:val="26"/>
        </w:rPr>
        <w:t>температур</w:t>
      </w:r>
      <w:r w:rsidRPr="0049480F">
        <w:rPr>
          <w:snapToGrid w:val="0"/>
          <w:spacing w:val="32"/>
          <w:sz w:val="26"/>
          <w:szCs w:val="26"/>
        </w:rPr>
        <w:t xml:space="preserve"> </w:t>
      </w:r>
      <w:r w:rsidRPr="0049480F">
        <w:rPr>
          <w:snapToGrid w:val="0"/>
          <w:spacing w:val="-1"/>
          <w:sz w:val="26"/>
          <w:szCs w:val="26"/>
        </w:rPr>
        <w:t>наружного</w:t>
      </w:r>
      <w:r w:rsidRPr="0049480F">
        <w:rPr>
          <w:snapToGrid w:val="0"/>
          <w:spacing w:val="32"/>
          <w:sz w:val="26"/>
          <w:szCs w:val="26"/>
        </w:rPr>
        <w:t xml:space="preserve"> </w:t>
      </w:r>
      <w:r w:rsidRPr="0049480F">
        <w:rPr>
          <w:snapToGrid w:val="0"/>
          <w:spacing w:val="-1"/>
          <w:sz w:val="26"/>
          <w:szCs w:val="26"/>
        </w:rPr>
        <w:t>воздуха</w:t>
      </w:r>
      <w:r w:rsidRPr="0049480F">
        <w:rPr>
          <w:snapToGrid w:val="0"/>
          <w:spacing w:val="32"/>
          <w:sz w:val="26"/>
          <w:szCs w:val="26"/>
        </w:rPr>
        <w:t xml:space="preserve"> </w:t>
      </w:r>
      <w:r w:rsidRPr="0049480F">
        <w:rPr>
          <w:snapToGrid w:val="0"/>
          <w:sz w:val="26"/>
          <w:szCs w:val="26"/>
        </w:rPr>
        <w:t>в</w:t>
      </w:r>
      <w:r w:rsidRPr="0049480F">
        <w:rPr>
          <w:snapToGrid w:val="0"/>
          <w:spacing w:val="77"/>
          <w:sz w:val="26"/>
          <w:szCs w:val="26"/>
        </w:rPr>
        <w:t xml:space="preserve"> </w:t>
      </w:r>
      <w:r w:rsidRPr="0049480F">
        <w:rPr>
          <w:snapToGrid w:val="0"/>
          <w:spacing w:val="-1"/>
          <w:sz w:val="26"/>
          <w:szCs w:val="26"/>
        </w:rPr>
        <w:t>отопительный</w:t>
      </w:r>
      <w:r w:rsidRPr="0049480F">
        <w:rPr>
          <w:snapToGrid w:val="0"/>
          <w:sz w:val="26"/>
          <w:szCs w:val="26"/>
        </w:rPr>
        <w:t xml:space="preserve"> </w:t>
      </w:r>
      <w:r w:rsidRPr="0049480F">
        <w:rPr>
          <w:snapToGrid w:val="0"/>
          <w:spacing w:val="-1"/>
          <w:sz w:val="26"/>
          <w:szCs w:val="26"/>
        </w:rPr>
        <w:t>период</w:t>
      </w:r>
      <w:r w:rsidR="009D5026" w:rsidRPr="0049480F">
        <w:rPr>
          <w:snapToGrid w:val="0"/>
          <w:spacing w:val="-1"/>
          <w:sz w:val="26"/>
          <w:szCs w:val="26"/>
        </w:rPr>
        <w:t>;</w:t>
      </w:r>
    </w:p>
    <w:p w:rsidR="007A338E" w:rsidRPr="0049480F" w:rsidRDefault="007A338E" w:rsidP="0049480F">
      <w:pPr>
        <w:widowControl w:val="0"/>
        <w:numPr>
          <w:ilvl w:val="0"/>
          <w:numId w:val="97"/>
        </w:numPr>
        <w:tabs>
          <w:tab w:val="left" w:pos="993"/>
          <w:tab w:val="left" w:pos="1275"/>
        </w:tabs>
        <w:spacing w:line="360" w:lineRule="auto"/>
        <w:ind w:left="0" w:firstLine="709"/>
        <w:jc w:val="both"/>
        <w:rPr>
          <w:snapToGrid w:val="0"/>
          <w:sz w:val="26"/>
          <w:szCs w:val="26"/>
        </w:rPr>
      </w:pPr>
      <w:r w:rsidRPr="0049480F">
        <w:rPr>
          <w:snapToGrid w:val="0"/>
          <w:sz w:val="26"/>
          <w:szCs w:val="26"/>
        </w:rPr>
        <w:t>снижение</w:t>
      </w:r>
      <w:r w:rsidRPr="0049480F">
        <w:rPr>
          <w:snapToGrid w:val="0"/>
          <w:spacing w:val="27"/>
          <w:sz w:val="26"/>
          <w:szCs w:val="26"/>
        </w:rPr>
        <w:t xml:space="preserve"> </w:t>
      </w:r>
      <w:r w:rsidRPr="0049480F">
        <w:rPr>
          <w:snapToGrid w:val="0"/>
          <w:spacing w:val="-1"/>
          <w:sz w:val="26"/>
          <w:szCs w:val="26"/>
        </w:rPr>
        <w:t>объемов</w:t>
      </w:r>
      <w:r w:rsidRPr="0049480F">
        <w:rPr>
          <w:snapToGrid w:val="0"/>
          <w:spacing w:val="26"/>
          <w:sz w:val="26"/>
          <w:szCs w:val="26"/>
        </w:rPr>
        <w:t xml:space="preserve"> </w:t>
      </w:r>
      <w:r w:rsidRPr="0049480F">
        <w:rPr>
          <w:snapToGrid w:val="0"/>
          <w:spacing w:val="-1"/>
          <w:sz w:val="26"/>
          <w:szCs w:val="26"/>
        </w:rPr>
        <w:t>работ</w:t>
      </w:r>
      <w:r w:rsidRPr="0049480F">
        <w:rPr>
          <w:snapToGrid w:val="0"/>
          <w:spacing w:val="27"/>
          <w:sz w:val="26"/>
          <w:szCs w:val="26"/>
        </w:rPr>
        <w:t xml:space="preserve"> </w:t>
      </w:r>
      <w:r w:rsidRPr="0049480F">
        <w:rPr>
          <w:snapToGrid w:val="0"/>
          <w:sz w:val="26"/>
          <w:szCs w:val="26"/>
        </w:rPr>
        <w:t>по</w:t>
      </w:r>
      <w:r w:rsidRPr="0049480F">
        <w:rPr>
          <w:snapToGrid w:val="0"/>
          <w:spacing w:val="27"/>
          <w:sz w:val="26"/>
          <w:szCs w:val="26"/>
        </w:rPr>
        <w:t xml:space="preserve"> </w:t>
      </w:r>
      <w:r w:rsidRPr="0049480F">
        <w:rPr>
          <w:snapToGrid w:val="0"/>
          <w:sz w:val="26"/>
          <w:szCs w:val="26"/>
        </w:rPr>
        <w:t>хим.</w:t>
      </w:r>
      <w:r w:rsidRPr="0049480F">
        <w:rPr>
          <w:snapToGrid w:val="0"/>
          <w:spacing w:val="27"/>
          <w:sz w:val="26"/>
          <w:szCs w:val="26"/>
        </w:rPr>
        <w:t xml:space="preserve"> </w:t>
      </w:r>
      <w:r w:rsidR="00C9614E" w:rsidRPr="0049480F">
        <w:rPr>
          <w:snapToGrid w:val="0"/>
          <w:spacing w:val="-1"/>
          <w:sz w:val="26"/>
          <w:szCs w:val="26"/>
        </w:rPr>
        <w:t>в</w:t>
      </w:r>
      <w:r w:rsidRPr="0049480F">
        <w:rPr>
          <w:snapToGrid w:val="0"/>
          <w:spacing w:val="-1"/>
          <w:sz w:val="26"/>
          <w:szCs w:val="26"/>
        </w:rPr>
        <w:t>одоподготовке</w:t>
      </w:r>
      <w:r w:rsidRPr="0049480F">
        <w:rPr>
          <w:snapToGrid w:val="0"/>
          <w:spacing w:val="29"/>
          <w:sz w:val="26"/>
          <w:szCs w:val="26"/>
        </w:rPr>
        <w:t xml:space="preserve"> </w:t>
      </w:r>
      <w:r w:rsidRPr="0049480F">
        <w:rPr>
          <w:snapToGrid w:val="0"/>
          <w:spacing w:val="-1"/>
          <w:sz w:val="26"/>
          <w:szCs w:val="26"/>
        </w:rPr>
        <w:t>подпиточной</w:t>
      </w:r>
      <w:r w:rsidRPr="0049480F">
        <w:rPr>
          <w:snapToGrid w:val="0"/>
          <w:spacing w:val="26"/>
          <w:sz w:val="26"/>
          <w:szCs w:val="26"/>
        </w:rPr>
        <w:t xml:space="preserve"> </w:t>
      </w:r>
      <w:r w:rsidRPr="0049480F">
        <w:rPr>
          <w:snapToGrid w:val="0"/>
          <w:spacing w:val="-1"/>
          <w:sz w:val="26"/>
          <w:szCs w:val="26"/>
        </w:rPr>
        <w:t>воды</w:t>
      </w:r>
      <w:r w:rsidRPr="0049480F">
        <w:rPr>
          <w:snapToGrid w:val="0"/>
          <w:spacing w:val="26"/>
          <w:sz w:val="26"/>
          <w:szCs w:val="26"/>
        </w:rPr>
        <w:t xml:space="preserve"> </w:t>
      </w:r>
      <w:r w:rsidRPr="0049480F">
        <w:rPr>
          <w:snapToGrid w:val="0"/>
          <w:sz w:val="26"/>
          <w:szCs w:val="26"/>
        </w:rPr>
        <w:t>и,</w:t>
      </w:r>
      <w:r w:rsidRPr="0049480F">
        <w:rPr>
          <w:snapToGrid w:val="0"/>
          <w:spacing w:val="55"/>
          <w:sz w:val="26"/>
          <w:szCs w:val="26"/>
        </w:rPr>
        <w:t xml:space="preserve"> </w:t>
      </w:r>
      <w:r w:rsidRPr="0049480F">
        <w:rPr>
          <w:snapToGrid w:val="0"/>
          <w:spacing w:val="-1"/>
          <w:sz w:val="26"/>
          <w:szCs w:val="26"/>
        </w:rPr>
        <w:t>соответственно,</w:t>
      </w:r>
      <w:r w:rsidRPr="0049480F">
        <w:rPr>
          <w:snapToGrid w:val="0"/>
          <w:sz w:val="26"/>
          <w:szCs w:val="26"/>
        </w:rPr>
        <w:t xml:space="preserve"> </w:t>
      </w:r>
      <w:r w:rsidRPr="0049480F">
        <w:rPr>
          <w:snapToGrid w:val="0"/>
          <w:spacing w:val="-1"/>
          <w:sz w:val="26"/>
          <w:szCs w:val="26"/>
        </w:rPr>
        <w:t>затрат;</w:t>
      </w:r>
    </w:p>
    <w:p w:rsidR="007A338E" w:rsidRPr="0049480F" w:rsidRDefault="007A338E" w:rsidP="0049480F">
      <w:pPr>
        <w:widowControl w:val="0"/>
        <w:numPr>
          <w:ilvl w:val="0"/>
          <w:numId w:val="97"/>
        </w:numPr>
        <w:tabs>
          <w:tab w:val="left" w:pos="993"/>
          <w:tab w:val="left" w:pos="1275"/>
        </w:tabs>
        <w:spacing w:after="120" w:line="360" w:lineRule="auto"/>
        <w:ind w:left="0" w:firstLine="709"/>
        <w:jc w:val="both"/>
        <w:rPr>
          <w:snapToGrid w:val="0"/>
          <w:sz w:val="26"/>
          <w:szCs w:val="26"/>
        </w:rPr>
      </w:pPr>
      <w:r w:rsidRPr="0049480F">
        <w:rPr>
          <w:snapToGrid w:val="0"/>
          <w:sz w:val="26"/>
          <w:szCs w:val="26"/>
        </w:rPr>
        <w:t xml:space="preserve">снижение </w:t>
      </w:r>
      <w:r w:rsidRPr="0049480F">
        <w:rPr>
          <w:snapToGrid w:val="0"/>
          <w:spacing w:val="-1"/>
          <w:sz w:val="26"/>
          <w:szCs w:val="26"/>
        </w:rPr>
        <w:t>аварийности</w:t>
      </w:r>
      <w:r w:rsidRPr="0049480F">
        <w:rPr>
          <w:snapToGrid w:val="0"/>
          <w:sz w:val="26"/>
          <w:szCs w:val="26"/>
        </w:rPr>
        <w:t xml:space="preserve"> систем</w:t>
      </w:r>
      <w:r w:rsidRPr="0049480F">
        <w:rPr>
          <w:snapToGrid w:val="0"/>
          <w:spacing w:val="-2"/>
          <w:sz w:val="26"/>
          <w:szCs w:val="26"/>
        </w:rPr>
        <w:t xml:space="preserve"> </w:t>
      </w:r>
      <w:r w:rsidRPr="0049480F">
        <w:rPr>
          <w:snapToGrid w:val="0"/>
          <w:spacing w:val="-1"/>
          <w:sz w:val="26"/>
          <w:szCs w:val="26"/>
        </w:rPr>
        <w:t>теплоснабжения.</w:t>
      </w:r>
    </w:p>
    <w:p w:rsidR="007A338E" w:rsidRPr="0049480F" w:rsidRDefault="007A338E" w:rsidP="0049480F">
      <w:pPr>
        <w:widowControl w:val="0"/>
        <w:spacing w:before="120" w:line="360" w:lineRule="auto"/>
        <w:ind w:firstLine="709"/>
        <w:contextualSpacing/>
        <w:jc w:val="both"/>
        <w:rPr>
          <w:sz w:val="26"/>
          <w:szCs w:val="26"/>
          <w:lang w:bidi="ru-RU"/>
        </w:rPr>
      </w:pPr>
      <w:r w:rsidRPr="0049480F">
        <w:rPr>
          <w:sz w:val="26"/>
          <w:szCs w:val="26"/>
          <w:lang w:bidi="ru-RU"/>
        </w:rPr>
        <w:t>На основании проведенного маркетингового исследования типов и состава оборудования ИТП сформированы основные требования к перспективному оборудованию:</w:t>
      </w:r>
    </w:p>
    <w:p w:rsidR="007A338E" w:rsidRPr="0049480F" w:rsidRDefault="007A338E" w:rsidP="0049480F">
      <w:pPr>
        <w:widowControl w:val="0"/>
        <w:numPr>
          <w:ilvl w:val="0"/>
          <w:numId w:val="98"/>
        </w:numPr>
        <w:tabs>
          <w:tab w:val="left" w:pos="993"/>
        </w:tabs>
        <w:spacing w:before="120" w:line="360" w:lineRule="auto"/>
        <w:ind w:left="0" w:firstLine="709"/>
        <w:contextualSpacing/>
        <w:jc w:val="both"/>
        <w:rPr>
          <w:sz w:val="26"/>
          <w:szCs w:val="26"/>
          <w:lang w:bidi="ru-RU"/>
        </w:rPr>
      </w:pPr>
      <w:r w:rsidRPr="0049480F">
        <w:rPr>
          <w:sz w:val="26"/>
          <w:szCs w:val="26"/>
          <w:lang w:bidi="ru-RU"/>
        </w:rPr>
        <w:t xml:space="preserve">Теплообменники должны быть кожухотрубными разборными. </w:t>
      </w:r>
    </w:p>
    <w:p w:rsidR="007A338E" w:rsidRPr="0049480F" w:rsidRDefault="007A338E" w:rsidP="0049480F">
      <w:pPr>
        <w:widowControl w:val="0"/>
        <w:numPr>
          <w:ilvl w:val="0"/>
          <w:numId w:val="98"/>
        </w:numPr>
        <w:tabs>
          <w:tab w:val="left" w:pos="993"/>
        </w:tabs>
        <w:spacing w:before="120" w:line="360" w:lineRule="auto"/>
        <w:ind w:left="0" w:firstLine="709"/>
        <w:contextualSpacing/>
        <w:jc w:val="both"/>
        <w:rPr>
          <w:sz w:val="26"/>
          <w:szCs w:val="26"/>
          <w:lang w:bidi="ru-RU"/>
        </w:rPr>
      </w:pPr>
      <w:r w:rsidRPr="0049480F">
        <w:rPr>
          <w:sz w:val="26"/>
          <w:szCs w:val="26"/>
          <w:lang w:bidi="ru-RU"/>
        </w:rPr>
        <w:t>Теплопередающие трубки и корпус должны быть из нержавеющей стали.</w:t>
      </w:r>
    </w:p>
    <w:p w:rsidR="007A338E" w:rsidRPr="0049480F" w:rsidRDefault="007A338E" w:rsidP="0049480F">
      <w:pPr>
        <w:widowControl w:val="0"/>
        <w:numPr>
          <w:ilvl w:val="0"/>
          <w:numId w:val="98"/>
        </w:numPr>
        <w:tabs>
          <w:tab w:val="left" w:pos="993"/>
        </w:tabs>
        <w:spacing w:before="120" w:line="360" w:lineRule="auto"/>
        <w:ind w:left="0" w:firstLine="709"/>
        <w:contextualSpacing/>
        <w:jc w:val="both"/>
        <w:rPr>
          <w:sz w:val="26"/>
          <w:szCs w:val="26"/>
          <w:lang w:bidi="ru-RU"/>
        </w:rPr>
      </w:pPr>
      <w:r w:rsidRPr="0049480F">
        <w:rPr>
          <w:sz w:val="26"/>
          <w:szCs w:val="26"/>
          <w:lang w:bidi="ru-RU"/>
        </w:rPr>
        <w:t>Теплообменники должны обладать минимальной металлоемкостью (кг/кВт).</w:t>
      </w:r>
    </w:p>
    <w:p w:rsidR="007A338E" w:rsidRPr="0049480F" w:rsidRDefault="007A338E" w:rsidP="0049480F">
      <w:pPr>
        <w:widowControl w:val="0"/>
        <w:numPr>
          <w:ilvl w:val="0"/>
          <w:numId w:val="98"/>
        </w:numPr>
        <w:tabs>
          <w:tab w:val="left" w:pos="993"/>
        </w:tabs>
        <w:spacing w:before="120" w:after="120" w:line="360" w:lineRule="auto"/>
        <w:ind w:left="0" w:firstLine="709"/>
        <w:contextualSpacing/>
        <w:jc w:val="both"/>
        <w:rPr>
          <w:sz w:val="26"/>
          <w:szCs w:val="26"/>
          <w:lang w:bidi="ru-RU"/>
        </w:rPr>
      </w:pPr>
      <w:r w:rsidRPr="0049480F">
        <w:rPr>
          <w:sz w:val="26"/>
          <w:szCs w:val="26"/>
          <w:lang w:bidi="ru-RU"/>
        </w:rPr>
        <w:t>Теплообменники должны иметь минимальную тепловую инерцию (сек/град).</w:t>
      </w:r>
    </w:p>
    <w:p w:rsidR="007A338E" w:rsidRPr="0049480F" w:rsidRDefault="007A338E" w:rsidP="0049480F">
      <w:pPr>
        <w:widowControl w:val="0"/>
        <w:spacing w:before="120" w:after="120" w:line="360" w:lineRule="auto"/>
        <w:ind w:firstLine="709"/>
        <w:contextualSpacing/>
        <w:jc w:val="both"/>
        <w:rPr>
          <w:sz w:val="26"/>
          <w:szCs w:val="26"/>
          <w:lang w:bidi="ru-RU"/>
        </w:rPr>
      </w:pPr>
      <w:r w:rsidRPr="0049480F">
        <w:rPr>
          <w:sz w:val="26"/>
          <w:szCs w:val="26"/>
          <w:lang w:bidi="ru-RU"/>
        </w:rPr>
        <w:t xml:space="preserve">Современный ИТП должен обеспечивать решение следующих задач: </w:t>
      </w:r>
    </w:p>
    <w:p w:rsidR="007A338E" w:rsidRPr="0049480F" w:rsidRDefault="007A338E" w:rsidP="0049480F">
      <w:pPr>
        <w:widowControl w:val="0"/>
        <w:numPr>
          <w:ilvl w:val="0"/>
          <w:numId w:val="98"/>
        </w:numPr>
        <w:tabs>
          <w:tab w:val="left" w:pos="993"/>
        </w:tabs>
        <w:spacing w:before="120" w:line="360" w:lineRule="auto"/>
        <w:ind w:left="0" w:firstLine="709"/>
        <w:contextualSpacing/>
        <w:jc w:val="both"/>
        <w:rPr>
          <w:sz w:val="26"/>
          <w:szCs w:val="26"/>
          <w:lang w:bidi="ru-RU"/>
        </w:rPr>
      </w:pPr>
      <w:r w:rsidRPr="0049480F">
        <w:rPr>
          <w:sz w:val="26"/>
          <w:szCs w:val="26"/>
          <w:lang w:bidi="ru-RU"/>
        </w:rPr>
        <w:t xml:space="preserve">регулировать количество тепловой энергии, подаваемой на отопление, не по температуре в подающем трубопроводе, а по температуре в «обратке» с настройкой под конкретное здание (качество отопления); </w:t>
      </w:r>
    </w:p>
    <w:p w:rsidR="007A338E" w:rsidRPr="0049480F" w:rsidRDefault="007A338E" w:rsidP="0049480F">
      <w:pPr>
        <w:widowControl w:val="0"/>
        <w:numPr>
          <w:ilvl w:val="0"/>
          <w:numId w:val="98"/>
        </w:numPr>
        <w:tabs>
          <w:tab w:val="left" w:pos="993"/>
        </w:tabs>
        <w:spacing w:before="120" w:line="360" w:lineRule="auto"/>
        <w:ind w:left="0" w:firstLine="709"/>
        <w:contextualSpacing/>
        <w:jc w:val="both"/>
        <w:rPr>
          <w:sz w:val="26"/>
          <w:szCs w:val="26"/>
          <w:lang w:bidi="ru-RU"/>
        </w:rPr>
      </w:pPr>
      <w:r w:rsidRPr="0049480F">
        <w:rPr>
          <w:sz w:val="26"/>
          <w:szCs w:val="26"/>
          <w:lang w:bidi="ru-RU"/>
        </w:rPr>
        <w:t xml:space="preserve">регулировать циркуляцию ГВС (снижение теплосодержания до уровня утверждённого норматива); </w:t>
      </w:r>
    </w:p>
    <w:p w:rsidR="007A338E" w:rsidRPr="0049480F" w:rsidRDefault="007A338E" w:rsidP="0049480F">
      <w:pPr>
        <w:widowControl w:val="0"/>
        <w:numPr>
          <w:ilvl w:val="0"/>
          <w:numId w:val="98"/>
        </w:numPr>
        <w:tabs>
          <w:tab w:val="left" w:pos="993"/>
        </w:tabs>
        <w:spacing w:before="120" w:line="360" w:lineRule="auto"/>
        <w:ind w:left="0" w:firstLine="709"/>
        <w:contextualSpacing/>
        <w:jc w:val="both"/>
        <w:rPr>
          <w:sz w:val="26"/>
          <w:szCs w:val="26"/>
          <w:lang w:bidi="ru-RU"/>
        </w:rPr>
      </w:pPr>
      <w:r w:rsidRPr="0049480F">
        <w:rPr>
          <w:sz w:val="26"/>
          <w:szCs w:val="26"/>
          <w:lang w:bidi="ru-RU"/>
        </w:rPr>
        <w:t xml:space="preserve">минимизировать погрешность коммерческих приборов учёта; </w:t>
      </w:r>
    </w:p>
    <w:p w:rsidR="007A338E" w:rsidRPr="0049480F" w:rsidRDefault="007A338E" w:rsidP="0049480F">
      <w:pPr>
        <w:widowControl w:val="0"/>
        <w:numPr>
          <w:ilvl w:val="0"/>
          <w:numId w:val="98"/>
        </w:numPr>
        <w:tabs>
          <w:tab w:val="left" w:pos="993"/>
        </w:tabs>
        <w:spacing w:before="120" w:after="120" w:line="360" w:lineRule="auto"/>
        <w:ind w:left="0" w:firstLine="709"/>
        <w:contextualSpacing/>
        <w:jc w:val="both"/>
        <w:rPr>
          <w:sz w:val="26"/>
          <w:szCs w:val="26"/>
          <w:lang w:bidi="ru-RU"/>
        </w:rPr>
      </w:pPr>
      <w:r w:rsidRPr="0049480F">
        <w:rPr>
          <w:sz w:val="26"/>
          <w:szCs w:val="26"/>
          <w:lang w:bidi="ru-RU"/>
        </w:rPr>
        <w:t xml:space="preserve">снять проблему появления накипи в теплообменниках. </w:t>
      </w:r>
    </w:p>
    <w:p w:rsidR="007A338E" w:rsidRPr="0049480F" w:rsidRDefault="007A338E" w:rsidP="0049480F">
      <w:pPr>
        <w:widowControl w:val="0"/>
        <w:spacing w:line="360" w:lineRule="auto"/>
        <w:ind w:firstLine="709"/>
        <w:contextualSpacing/>
        <w:jc w:val="both"/>
        <w:rPr>
          <w:sz w:val="26"/>
          <w:szCs w:val="26"/>
          <w:lang w:bidi="ru-RU"/>
        </w:rPr>
      </w:pPr>
      <w:r w:rsidRPr="0049480F">
        <w:rPr>
          <w:sz w:val="26"/>
          <w:szCs w:val="26"/>
          <w:lang w:bidi="ru-RU"/>
        </w:rPr>
        <w:t xml:space="preserve">При этом тепловой пункт должен быть по стоимости существенно ниже применяемых сегодня, не занимать полезную площадь на уровне пола и быть дешёвым в эксплуатации за счёт дистанционного контроля или даже управления работой. </w:t>
      </w:r>
    </w:p>
    <w:p w:rsidR="001040BF" w:rsidRPr="0049480F" w:rsidRDefault="005E58AF" w:rsidP="0049480F">
      <w:pPr>
        <w:spacing w:line="360" w:lineRule="auto"/>
        <w:ind w:firstLine="709"/>
        <w:jc w:val="both"/>
        <w:rPr>
          <w:sz w:val="26"/>
          <w:szCs w:val="26"/>
          <w:lang w:eastAsia="en-US"/>
        </w:rPr>
      </w:pPr>
      <w:r w:rsidRPr="0049480F">
        <w:rPr>
          <w:sz w:val="26"/>
          <w:szCs w:val="26"/>
          <w:lang w:eastAsia="en-US"/>
        </w:rPr>
        <w:t>В рамках научно-исследовательской работы выполнены расчеты проекта перевода на закрытую схему ГВС потребителей г. Нефтеюганска.</w:t>
      </w:r>
      <w:r w:rsidR="00C9614E" w:rsidRPr="0049480F">
        <w:rPr>
          <w:sz w:val="26"/>
          <w:szCs w:val="26"/>
          <w:lang w:eastAsia="en-US"/>
        </w:rPr>
        <w:t xml:space="preserve"> Выполненные расчеты показали, что наиболее выгодный вариант с точки зрения капитальных вложений – вариант №1а – установка теплообменного оборудования горячего водоснабжения непосредственно у потребителей рядом с вводом тепловой сети в здание.</w:t>
      </w:r>
    </w:p>
    <w:p w:rsidR="00C9614E" w:rsidRPr="0049480F" w:rsidRDefault="00C9614E" w:rsidP="0049480F">
      <w:pPr>
        <w:spacing w:line="360" w:lineRule="auto"/>
        <w:ind w:firstLine="709"/>
        <w:jc w:val="both"/>
        <w:rPr>
          <w:sz w:val="26"/>
          <w:szCs w:val="26"/>
          <w:lang w:eastAsia="en-US"/>
        </w:rPr>
      </w:pPr>
    </w:p>
    <w:p w:rsidR="00577539" w:rsidRPr="0049480F" w:rsidRDefault="00577539" w:rsidP="0049480F">
      <w:pPr>
        <w:pStyle w:val="0311"/>
        <w:spacing w:before="0" w:line="360" w:lineRule="auto"/>
        <w:rPr>
          <w:rFonts w:cs="Times New Roman"/>
          <w:caps/>
          <w:szCs w:val="26"/>
        </w:rPr>
      </w:pPr>
      <w:bookmarkStart w:id="188" w:name="_Toc42605467"/>
      <w:bookmarkStart w:id="189" w:name="_Toc149570926"/>
      <w:r w:rsidRPr="0049480F">
        <w:rPr>
          <w:rFonts w:cs="Times New Roman"/>
          <w:szCs w:val="26"/>
        </w:rPr>
        <w:t>Предложения по переводу существующих открытых систем теплоснабжения (горячего водоснабжения) в закрытые системы горячего водоснабжения, для осуществления которого отсутствует необходимость строительства индивидуальных и (или) центральных тепловых пунктов по причине отсутствия у потребителей внутридомовых систем горячего водоснабжения</w:t>
      </w:r>
      <w:bookmarkEnd w:id="188"/>
      <w:bookmarkEnd w:id="189"/>
      <w:r w:rsidRPr="0049480F">
        <w:rPr>
          <w:rFonts w:cs="Times New Roman"/>
          <w:caps/>
          <w:szCs w:val="26"/>
        </w:rPr>
        <w:t xml:space="preserve"> </w:t>
      </w:r>
    </w:p>
    <w:p w:rsidR="009514F8" w:rsidRPr="0049480F" w:rsidRDefault="009514F8" w:rsidP="0049480F">
      <w:pPr>
        <w:spacing w:line="336" w:lineRule="auto"/>
        <w:ind w:firstLine="709"/>
        <w:jc w:val="both"/>
        <w:rPr>
          <w:sz w:val="26"/>
          <w:szCs w:val="26"/>
          <w:lang w:eastAsia="en-US"/>
        </w:rPr>
      </w:pPr>
      <w:r w:rsidRPr="0049480F">
        <w:rPr>
          <w:sz w:val="26"/>
          <w:szCs w:val="26"/>
          <w:lang w:eastAsia="en-US"/>
        </w:rPr>
        <w:t>При переводе потребителей горячего водоснабжения на закрытую схему возможны следующие варианты:</w:t>
      </w:r>
    </w:p>
    <w:p w:rsidR="009514F8" w:rsidRPr="0049480F" w:rsidRDefault="009514F8" w:rsidP="0049480F">
      <w:pPr>
        <w:numPr>
          <w:ilvl w:val="0"/>
          <w:numId w:val="113"/>
        </w:numPr>
        <w:tabs>
          <w:tab w:val="left" w:pos="1134"/>
        </w:tabs>
        <w:spacing w:line="336" w:lineRule="auto"/>
        <w:ind w:left="0" w:firstLine="709"/>
        <w:jc w:val="both"/>
        <w:rPr>
          <w:sz w:val="26"/>
          <w:szCs w:val="26"/>
          <w:lang w:eastAsia="en-US"/>
        </w:rPr>
      </w:pPr>
      <w:r w:rsidRPr="0049480F">
        <w:rPr>
          <w:sz w:val="26"/>
          <w:szCs w:val="26"/>
          <w:lang w:eastAsia="en-US"/>
        </w:rPr>
        <w:t>Вариант 1 – переход на закрытую схему приготовления горячего водоснабжения с дооснащением ИТП потребителей арматурой, регуляторами, автоматикой и теплообменным оборудованием на нужды горячего водоснабжения;</w:t>
      </w:r>
    </w:p>
    <w:p w:rsidR="009514F8" w:rsidRPr="0049480F" w:rsidRDefault="009514F8" w:rsidP="0049480F">
      <w:pPr>
        <w:numPr>
          <w:ilvl w:val="0"/>
          <w:numId w:val="113"/>
        </w:numPr>
        <w:tabs>
          <w:tab w:val="left" w:pos="1134"/>
        </w:tabs>
        <w:spacing w:line="336" w:lineRule="auto"/>
        <w:ind w:left="0" w:firstLine="709"/>
        <w:jc w:val="both"/>
        <w:rPr>
          <w:sz w:val="26"/>
          <w:szCs w:val="26"/>
          <w:lang w:eastAsia="en-US"/>
        </w:rPr>
      </w:pPr>
      <w:r w:rsidRPr="0049480F">
        <w:rPr>
          <w:sz w:val="26"/>
          <w:szCs w:val="26"/>
          <w:lang w:eastAsia="en-US"/>
        </w:rPr>
        <w:t>Вариант 2 – переход на закрытую схему приготовления горячего водоснабжения посредством строительства центральных тепловых пунктов, а также реконструкции квартальных тепловых сетей в 4-х трубном исполнении;</w:t>
      </w:r>
    </w:p>
    <w:p w:rsidR="009514F8" w:rsidRPr="0049480F" w:rsidRDefault="009514F8" w:rsidP="0049480F">
      <w:pPr>
        <w:numPr>
          <w:ilvl w:val="0"/>
          <w:numId w:val="113"/>
        </w:numPr>
        <w:tabs>
          <w:tab w:val="left" w:pos="1134"/>
        </w:tabs>
        <w:spacing w:line="336" w:lineRule="auto"/>
        <w:ind w:left="0" w:firstLine="709"/>
        <w:jc w:val="both"/>
        <w:rPr>
          <w:sz w:val="26"/>
          <w:szCs w:val="26"/>
          <w:lang w:eastAsia="en-US"/>
        </w:rPr>
      </w:pPr>
      <w:r w:rsidRPr="0049480F">
        <w:rPr>
          <w:sz w:val="26"/>
          <w:szCs w:val="26"/>
          <w:lang w:eastAsia="en-US"/>
        </w:rPr>
        <w:t>Вариант 3 – переход на закрытую схему приготовления горячего водоснабжения путем реконструкции тепловых сетей в 4-х трубном исполнении;</w:t>
      </w:r>
    </w:p>
    <w:p w:rsidR="009514F8" w:rsidRPr="0049480F" w:rsidRDefault="009514F8" w:rsidP="0049480F">
      <w:pPr>
        <w:numPr>
          <w:ilvl w:val="0"/>
          <w:numId w:val="113"/>
        </w:numPr>
        <w:tabs>
          <w:tab w:val="left" w:pos="1134"/>
        </w:tabs>
        <w:spacing w:line="336" w:lineRule="auto"/>
        <w:ind w:left="0" w:firstLine="709"/>
        <w:jc w:val="both"/>
        <w:rPr>
          <w:sz w:val="26"/>
          <w:szCs w:val="26"/>
          <w:lang w:eastAsia="en-US"/>
        </w:rPr>
      </w:pPr>
      <w:r w:rsidRPr="0049480F">
        <w:rPr>
          <w:sz w:val="26"/>
          <w:szCs w:val="26"/>
          <w:lang w:eastAsia="en-US"/>
        </w:rPr>
        <w:t>Вариант 4 – использование индивидуальных водонагревательных устройств.</w:t>
      </w:r>
    </w:p>
    <w:p w:rsidR="00AF3275" w:rsidRPr="0049480F" w:rsidRDefault="00C9614E" w:rsidP="0049480F">
      <w:pPr>
        <w:spacing w:line="336" w:lineRule="auto"/>
        <w:ind w:firstLine="709"/>
        <w:jc w:val="both"/>
        <w:rPr>
          <w:sz w:val="26"/>
          <w:szCs w:val="26"/>
          <w:lang w:eastAsia="en-US"/>
        </w:rPr>
      </w:pPr>
      <w:r w:rsidRPr="0049480F">
        <w:rPr>
          <w:sz w:val="26"/>
          <w:szCs w:val="26"/>
          <w:lang w:eastAsia="en-US"/>
        </w:rPr>
        <w:t>Однако экономические показатели всех рассмотренных вариантов не отвечают требованиям действующих нормативных документов в отношении экономической эффективности реализации закрытой схемы горячего водоснабжения (чистая приведенная стоимость проекта за 10 лет не дос</w:t>
      </w:r>
      <w:r w:rsidR="00AF3275" w:rsidRPr="0049480F">
        <w:rPr>
          <w:sz w:val="26"/>
          <w:szCs w:val="26"/>
          <w:lang w:eastAsia="en-US"/>
        </w:rPr>
        <w:t>тигает положительного значения).</w:t>
      </w:r>
    </w:p>
    <w:p w:rsidR="00AF3275" w:rsidRPr="0049480F" w:rsidRDefault="00AF3275" w:rsidP="0049480F">
      <w:pPr>
        <w:spacing w:line="336" w:lineRule="auto"/>
        <w:ind w:firstLine="709"/>
        <w:jc w:val="both"/>
        <w:rPr>
          <w:sz w:val="26"/>
          <w:szCs w:val="26"/>
          <w:lang w:eastAsia="en-US"/>
        </w:rPr>
      </w:pPr>
      <w:r w:rsidRPr="0049480F">
        <w:rPr>
          <w:sz w:val="26"/>
          <w:szCs w:val="26"/>
          <w:lang w:eastAsia="en-US"/>
        </w:rPr>
        <w:t>Оценка экономической эффективности мероприятия по переходу на закрытую схему ГВС представлена в Обосновывающих материалах к схеме теплоснабжения, Глава 9. «Предложения по переводу открытых систем теплоснабжения (горячего водоснабжения) в закрытые системы горячего водоснабжения».</w:t>
      </w:r>
    </w:p>
    <w:p w:rsidR="00AF3275" w:rsidRPr="0049480F" w:rsidRDefault="00AF3275" w:rsidP="0049480F">
      <w:pPr>
        <w:spacing w:line="336" w:lineRule="auto"/>
        <w:ind w:firstLine="709"/>
        <w:jc w:val="both"/>
        <w:rPr>
          <w:sz w:val="26"/>
          <w:szCs w:val="26"/>
          <w:lang w:eastAsia="en-US"/>
        </w:rPr>
      </w:pPr>
      <w:r w:rsidRPr="0049480F">
        <w:rPr>
          <w:sz w:val="26"/>
          <w:szCs w:val="26"/>
          <w:lang w:eastAsia="en-US"/>
        </w:rPr>
        <w:t xml:space="preserve">Ввиду отсутствия экономической эффективности мероприятия, настоящей актуализацией схемы теплоснабжения на территории города Нефтеюганска перевод открытых систем теплоснабжения (горячего водоснабжения) в закрытые не предусматривается. </w:t>
      </w:r>
    </w:p>
    <w:p w:rsidR="00AF3275" w:rsidRPr="0049480F" w:rsidRDefault="00AF3275" w:rsidP="0049480F">
      <w:pPr>
        <w:spacing w:line="336" w:lineRule="auto"/>
        <w:ind w:firstLine="709"/>
        <w:jc w:val="both"/>
        <w:rPr>
          <w:rFonts w:eastAsia="Arial Unicode MS"/>
          <w:sz w:val="26"/>
          <w:szCs w:val="26"/>
        </w:rPr>
      </w:pPr>
    </w:p>
    <w:bookmarkEnd w:id="163"/>
    <w:bookmarkEnd w:id="164"/>
    <w:p w:rsidR="001453BE" w:rsidRPr="0049480F" w:rsidRDefault="001453BE" w:rsidP="0049480F">
      <w:pPr>
        <w:spacing w:line="360" w:lineRule="auto"/>
        <w:ind w:firstLine="709"/>
        <w:jc w:val="both"/>
        <w:rPr>
          <w:rFonts w:eastAsia="Arial Unicode MS"/>
        </w:rPr>
        <w:sectPr w:rsidR="001453BE" w:rsidRPr="0049480F" w:rsidSect="00DE085D">
          <w:footerReference w:type="default" r:id="rId74"/>
          <w:pgSz w:w="11907" w:h="16839" w:code="9"/>
          <w:pgMar w:top="1134" w:right="567" w:bottom="567" w:left="1701" w:header="510" w:footer="386" w:gutter="0"/>
          <w:cols w:space="708"/>
          <w:docGrid w:linePitch="360"/>
        </w:sectPr>
      </w:pPr>
    </w:p>
    <w:p w:rsidR="006E235F" w:rsidRPr="0049480F" w:rsidRDefault="004D775E" w:rsidP="0049480F">
      <w:pPr>
        <w:pStyle w:val="021"/>
        <w:keepNext w:val="0"/>
        <w:keepLines w:val="0"/>
        <w:pageBreakBefore w:val="0"/>
        <w:widowControl w:val="0"/>
        <w:spacing w:line="360" w:lineRule="auto"/>
        <w:rPr>
          <w:rFonts w:cs="Times New Roman"/>
          <w:sz w:val="28"/>
          <w:szCs w:val="28"/>
        </w:rPr>
      </w:pPr>
      <w:bookmarkStart w:id="190" w:name="_Toc149570927"/>
      <w:r w:rsidRPr="0049480F">
        <w:rPr>
          <w:rFonts w:cs="Times New Roman"/>
          <w:sz w:val="28"/>
          <w:szCs w:val="28"/>
        </w:rPr>
        <w:t>ПЕРСПЕКТИВНЫЕ ТОПЛИВНЫЕ БАЛАНСЫ</w:t>
      </w:r>
      <w:bookmarkEnd w:id="190"/>
    </w:p>
    <w:p w:rsidR="00F23D1B" w:rsidRPr="0049480F" w:rsidRDefault="00F23D1B" w:rsidP="0049480F">
      <w:pPr>
        <w:pStyle w:val="0311"/>
        <w:spacing w:before="0" w:line="360" w:lineRule="auto"/>
        <w:rPr>
          <w:rFonts w:cs="Times New Roman"/>
          <w:caps/>
          <w:sz w:val="28"/>
          <w:szCs w:val="28"/>
        </w:rPr>
      </w:pPr>
      <w:bookmarkStart w:id="191" w:name="_Toc42605469"/>
      <w:bookmarkStart w:id="192" w:name="_Toc149570928"/>
      <w:r w:rsidRPr="0049480F">
        <w:rPr>
          <w:rFonts w:cs="Times New Roman"/>
          <w:sz w:val="28"/>
          <w:szCs w:val="28"/>
        </w:rPr>
        <w:t>Перспективные топливные балансы для каждого источника тепловой энергии по видам основного, резервного и аварийного топлива на каждом этапе</w:t>
      </w:r>
      <w:bookmarkEnd w:id="191"/>
      <w:bookmarkEnd w:id="192"/>
    </w:p>
    <w:p w:rsidR="00FE16BD" w:rsidRPr="0049480F" w:rsidRDefault="004D775E" w:rsidP="0049480F">
      <w:pPr>
        <w:pStyle w:val="26"/>
        <w:shd w:val="clear" w:color="auto" w:fill="auto"/>
        <w:spacing w:before="0" w:line="360" w:lineRule="auto"/>
        <w:ind w:firstLine="709"/>
        <w:jc w:val="both"/>
        <w:rPr>
          <w:rFonts w:ascii="Times New Roman" w:hAnsi="Times New Roman"/>
          <w:sz w:val="26"/>
          <w:szCs w:val="26"/>
        </w:rPr>
      </w:pPr>
      <w:r w:rsidRPr="0049480F">
        <w:rPr>
          <w:rFonts w:ascii="Times New Roman" w:hAnsi="Times New Roman"/>
          <w:sz w:val="26"/>
          <w:szCs w:val="26"/>
        </w:rPr>
        <w:t>Перспективные топливные балансы</w:t>
      </w:r>
      <w:r w:rsidR="005D6836" w:rsidRPr="0049480F">
        <w:rPr>
          <w:rFonts w:ascii="Times New Roman" w:hAnsi="Times New Roman"/>
          <w:sz w:val="26"/>
          <w:szCs w:val="26"/>
        </w:rPr>
        <w:t xml:space="preserve"> источников тепловой энергии г. </w:t>
      </w:r>
      <w:r w:rsidR="005D6EAF" w:rsidRPr="0049480F">
        <w:rPr>
          <w:rFonts w:ascii="Times New Roman" w:hAnsi="Times New Roman"/>
          <w:sz w:val="26"/>
          <w:szCs w:val="26"/>
        </w:rPr>
        <w:t>Нефтеюганска</w:t>
      </w:r>
      <w:r w:rsidRPr="0049480F">
        <w:rPr>
          <w:rFonts w:ascii="Times New Roman" w:hAnsi="Times New Roman"/>
          <w:sz w:val="26"/>
          <w:szCs w:val="26"/>
        </w:rPr>
        <w:t xml:space="preserve"> приведены в </w:t>
      </w:r>
      <w:r w:rsidR="005D6836" w:rsidRPr="0049480F">
        <w:rPr>
          <w:rFonts w:ascii="Times New Roman" w:hAnsi="Times New Roman"/>
          <w:sz w:val="26"/>
          <w:szCs w:val="26"/>
        </w:rPr>
        <w:t>Главе 10</w:t>
      </w:r>
      <w:r w:rsidRPr="0049480F">
        <w:rPr>
          <w:rFonts w:ascii="Times New Roman" w:hAnsi="Times New Roman"/>
          <w:sz w:val="26"/>
          <w:szCs w:val="26"/>
        </w:rPr>
        <w:t xml:space="preserve"> </w:t>
      </w:r>
      <w:r w:rsidR="00EB40D9" w:rsidRPr="0049480F">
        <w:rPr>
          <w:rFonts w:ascii="Times New Roman" w:hAnsi="Times New Roman"/>
          <w:sz w:val="26"/>
          <w:szCs w:val="26"/>
        </w:rPr>
        <w:t>«</w:t>
      </w:r>
      <w:r w:rsidRPr="0049480F">
        <w:rPr>
          <w:rFonts w:ascii="Times New Roman" w:hAnsi="Times New Roman"/>
          <w:sz w:val="26"/>
          <w:szCs w:val="26"/>
        </w:rPr>
        <w:t>Перспективные топливные балансы</w:t>
      </w:r>
      <w:r w:rsidR="00EB40D9" w:rsidRPr="0049480F">
        <w:rPr>
          <w:rFonts w:ascii="Times New Roman" w:hAnsi="Times New Roman"/>
          <w:sz w:val="26"/>
          <w:szCs w:val="26"/>
        </w:rPr>
        <w:t>»</w:t>
      </w:r>
      <w:r w:rsidRPr="0049480F">
        <w:rPr>
          <w:rFonts w:ascii="Times New Roman" w:hAnsi="Times New Roman"/>
          <w:sz w:val="26"/>
          <w:szCs w:val="26"/>
        </w:rPr>
        <w:t xml:space="preserve"> </w:t>
      </w:r>
      <w:r w:rsidR="00591FFB" w:rsidRPr="0049480F">
        <w:rPr>
          <w:rFonts w:ascii="Times New Roman" w:hAnsi="Times New Roman"/>
          <w:sz w:val="26"/>
          <w:szCs w:val="26"/>
        </w:rPr>
        <w:t xml:space="preserve">обосновывающих материалов </w:t>
      </w:r>
      <w:r w:rsidR="005D6836" w:rsidRPr="0049480F">
        <w:rPr>
          <w:rFonts w:ascii="Times New Roman" w:hAnsi="Times New Roman"/>
          <w:sz w:val="26"/>
          <w:szCs w:val="26"/>
        </w:rPr>
        <w:t>к Схеме</w:t>
      </w:r>
      <w:r w:rsidR="002462BA" w:rsidRPr="0049480F">
        <w:rPr>
          <w:rFonts w:ascii="Times New Roman" w:hAnsi="Times New Roman"/>
          <w:sz w:val="26"/>
          <w:szCs w:val="26"/>
        </w:rPr>
        <w:t xml:space="preserve"> теплоснабжения г. </w:t>
      </w:r>
      <w:r w:rsidR="00C70753" w:rsidRPr="0049480F">
        <w:rPr>
          <w:rFonts w:ascii="Times New Roman" w:hAnsi="Times New Roman"/>
          <w:sz w:val="26"/>
          <w:szCs w:val="26"/>
        </w:rPr>
        <w:t>Нефтеюганска</w:t>
      </w:r>
      <w:r w:rsidR="001746DC" w:rsidRPr="0049480F">
        <w:rPr>
          <w:rFonts w:ascii="Times New Roman" w:hAnsi="Times New Roman"/>
          <w:sz w:val="26"/>
          <w:szCs w:val="26"/>
        </w:rPr>
        <w:t xml:space="preserve"> на период 20</w:t>
      </w:r>
      <w:r w:rsidR="00643A9D" w:rsidRPr="0049480F">
        <w:rPr>
          <w:rFonts w:ascii="Times New Roman" w:hAnsi="Times New Roman"/>
          <w:sz w:val="26"/>
          <w:szCs w:val="26"/>
        </w:rPr>
        <w:t>21</w:t>
      </w:r>
      <w:r w:rsidR="001746DC" w:rsidRPr="0049480F">
        <w:rPr>
          <w:rFonts w:ascii="Times New Roman" w:hAnsi="Times New Roman"/>
          <w:sz w:val="26"/>
          <w:szCs w:val="26"/>
        </w:rPr>
        <w:t>-2033 гг</w:t>
      </w:r>
      <w:r w:rsidR="002462BA" w:rsidRPr="0049480F">
        <w:rPr>
          <w:rFonts w:ascii="Times New Roman" w:hAnsi="Times New Roman"/>
          <w:sz w:val="26"/>
          <w:szCs w:val="26"/>
        </w:rPr>
        <w:t xml:space="preserve">. </w:t>
      </w:r>
    </w:p>
    <w:p w:rsidR="00F37C03" w:rsidRPr="0049480F" w:rsidRDefault="00F37C03" w:rsidP="0049480F">
      <w:pPr>
        <w:spacing w:line="360" w:lineRule="auto"/>
        <w:ind w:firstLine="709"/>
        <w:jc w:val="both"/>
        <w:rPr>
          <w:sz w:val="26"/>
          <w:szCs w:val="26"/>
        </w:rPr>
      </w:pPr>
      <w:r w:rsidRPr="0049480F">
        <w:rPr>
          <w:sz w:val="26"/>
          <w:szCs w:val="26"/>
        </w:rPr>
        <w:t>В таблице</w:t>
      </w:r>
      <w:r w:rsidR="005832C1" w:rsidRPr="0049480F">
        <w:rPr>
          <w:sz w:val="26"/>
          <w:szCs w:val="26"/>
        </w:rPr>
        <w:t xml:space="preserve"> </w:t>
      </w:r>
      <w:r w:rsidR="006D10E0" w:rsidRPr="0049480F">
        <w:rPr>
          <w:sz w:val="26"/>
          <w:szCs w:val="26"/>
        </w:rPr>
        <w:t>32</w:t>
      </w:r>
      <w:r w:rsidRPr="0049480F">
        <w:rPr>
          <w:sz w:val="26"/>
          <w:szCs w:val="26"/>
        </w:rPr>
        <w:t xml:space="preserve"> представлены </w:t>
      </w:r>
      <w:r w:rsidR="005832C1" w:rsidRPr="0049480F">
        <w:rPr>
          <w:sz w:val="26"/>
          <w:szCs w:val="26"/>
        </w:rPr>
        <w:t>перспективные топливные балансы</w:t>
      </w:r>
      <w:r w:rsidRPr="0049480F">
        <w:rPr>
          <w:sz w:val="26"/>
          <w:szCs w:val="26"/>
        </w:rPr>
        <w:t xml:space="preserve"> источников централизованного теплоснабжения на период </w:t>
      </w:r>
      <w:r w:rsidR="005D6836" w:rsidRPr="0049480F">
        <w:rPr>
          <w:sz w:val="26"/>
          <w:szCs w:val="26"/>
        </w:rPr>
        <w:t>актуализации</w:t>
      </w:r>
      <w:r w:rsidRPr="0049480F">
        <w:rPr>
          <w:sz w:val="26"/>
          <w:szCs w:val="26"/>
        </w:rPr>
        <w:t xml:space="preserve"> </w:t>
      </w:r>
      <w:r w:rsidR="005832C1" w:rsidRPr="0049480F">
        <w:rPr>
          <w:sz w:val="26"/>
          <w:szCs w:val="26"/>
        </w:rPr>
        <w:t>С</w:t>
      </w:r>
      <w:r w:rsidRPr="0049480F">
        <w:rPr>
          <w:sz w:val="26"/>
          <w:szCs w:val="26"/>
        </w:rPr>
        <w:t>хемы теплоснабжения.</w:t>
      </w:r>
    </w:p>
    <w:p w:rsidR="005832C1" w:rsidRPr="0049480F" w:rsidRDefault="005832C1" w:rsidP="0049480F">
      <w:pPr>
        <w:spacing w:line="360" w:lineRule="auto"/>
        <w:ind w:firstLine="709"/>
        <w:jc w:val="both"/>
        <w:rPr>
          <w:sz w:val="26"/>
          <w:szCs w:val="26"/>
        </w:rPr>
      </w:pPr>
      <w:r w:rsidRPr="0049480F">
        <w:rPr>
          <w:sz w:val="26"/>
          <w:szCs w:val="26"/>
        </w:rPr>
        <w:t>Основным топливом котельных на перспективу принят природный газ. Нормативные зап</w:t>
      </w:r>
      <w:r w:rsidR="006D10E0" w:rsidRPr="0049480F">
        <w:rPr>
          <w:sz w:val="26"/>
          <w:szCs w:val="26"/>
        </w:rPr>
        <w:t>асы топлива приведены в таблице 33</w:t>
      </w:r>
      <w:r w:rsidR="00501A89" w:rsidRPr="0049480F">
        <w:rPr>
          <w:sz w:val="26"/>
          <w:szCs w:val="26"/>
        </w:rPr>
        <w:t>.</w:t>
      </w:r>
      <w:r w:rsidRPr="0049480F">
        <w:rPr>
          <w:sz w:val="26"/>
          <w:szCs w:val="26"/>
        </w:rPr>
        <w:t xml:space="preserve"> Сжигание резервного/аварийного топлива в нормальном эксплуатационном режиме не предусматривается. </w:t>
      </w:r>
    </w:p>
    <w:p w:rsidR="0069136D" w:rsidRPr="0049480F" w:rsidRDefault="005832C1" w:rsidP="0049480F">
      <w:pPr>
        <w:spacing w:line="360" w:lineRule="auto"/>
        <w:ind w:firstLine="709"/>
        <w:jc w:val="both"/>
        <w:rPr>
          <w:noProof/>
          <w:sz w:val="26"/>
          <w:szCs w:val="26"/>
        </w:rPr>
      </w:pPr>
      <w:r w:rsidRPr="0049480F">
        <w:rPr>
          <w:sz w:val="26"/>
          <w:szCs w:val="26"/>
        </w:rPr>
        <w:t xml:space="preserve">Прогнозное потребление природного газа (в условных единицах) на источниках централизованного теплоснабжения </w:t>
      </w:r>
      <w:r w:rsidR="00CE1CC3" w:rsidRPr="0049480F">
        <w:rPr>
          <w:sz w:val="26"/>
          <w:szCs w:val="26"/>
        </w:rPr>
        <w:t>г</w:t>
      </w:r>
      <w:r w:rsidR="00C90A02" w:rsidRPr="0049480F">
        <w:rPr>
          <w:sz w:val="26"/>
          <w:szCs w:val="26"/>
        </w:rPr>
        <w:t xml:space="preserve">орода представлено на рисунке </w:t>
      </w:r>
      <w:r w:rsidR="00C90A02" w:rsidRPr="0049480F">
        <w:rPr>
          <w:sz w:val="26"/>
          <w:szCs w:val="26"/>
        </w:rPr>
        <w:fldChar w:fldCharType="begin"/>
      </w:r>
      <w:r w:rsidR="00C90A02" w:rsidRPr="0049480F">
        <w:rPr>
          <w:sz w:val="26"/>
          <w:szCs w:val="26"/>
        </w:rPr>
        <w:instrText xml:space="preserve"> REF  рис_прогноз_топливо \h  \* MERGEFORMAT </w:instrText>
      </w:r>
      <w:r w:rsidR="00C90A02" w:rsidRPr="0049480F">
        <w:rPr>
          <w:sz w:val="26"/>
          <w:szCs w:val="26"/>
        </w:rPr>
      </w:r>
      <w:r w:rsidR="00C90A02" w:rsidRPr="0049480F">
        <w:rPr>
          <w:sz w:val="26"/>
          <w:szCs w:val="26"/>
        </w:rPr>
        <w:fldChar w:fldCharType="separate"/>
      </w:r>
      <w:r w:rsidR="00840798" w:rsidRPr="00840798">
        <w:rPr>
          <w:rFonts w:eastAsia="Calibri"/>
          <w:noProof/>
          <w:sz w:val="26"/>
          <w:szCs w:val="26"/>
        </w:rPr>
        <w:t>7</w:t>
      </w:r>
      <w:r w:rsidR="00C90A02" w:rsidRPr="0049480F">
        <w:rPr>
          <w:sz w:val="26"/>
          <w:szCs w:val="26"/>
        </w:rPr>
        <w:fldChar w:fldCharType="end"/>
      </w:r>
      <w:r w:rsidRPr="0049480F">
        <w:rPr>
          <w:sz w:val="26"/>
          <w:szCs w:val="26"/>
        </w:rPr>
        <w:t xml:space="preserve">. </w:t>
      </w:r>
    </w:p>
    <w:p w:rsidR="00856EA1" w:rsidRPr="0049480F" w:rsidRDefault="00986ACD" w:rsidP="0049480F">
      <w:pPr>
        <w:spacing w:line="360" w:lineRule="auto"/>
        <w:jc w:val="center"/>
      </w:pPr>
      <w:r w:rsidRPr="0049480F">
        <w:rPr>
          <w:noProof/>
        </w:rPr>
        <w:drawing>
          <wp:inline distT="0" distB="0" distL="0" distR="0" wp14:anchorId="28DF27F9" wp14:editId="140D4E08">
            <wp:extent cx="5911591" cy="2586446"/>
            <wp:effectExtent l="0" t="0" r="0" b="444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5952006" cy="2604128"/>
                    </a:xfrm>
                    <a:prstGeom prst="rect">
                      <a:avLst/>
                    </a:prstGeom>
                    <a:noFill/>
                  </pic:spPr>
                </pic:pic>
              </a:graphicData>
            </a:graphic>
          </wp:inline>
        </w:drawing>
      </w:r>
    </w:p>
    <w:p w:rsidR="00687C48" w:rsidRPr="0049480F" w:rsidRDefault="00687C48" w:rsidP="0049480F">
      <w:pPr>
        <w:spacing w:line="360" w:lineRule="auto"/>
        <w:contextualSpacing/>
        <w:jc w:val="both"/>
        <w:rPr>
          <w:rFonts w:eastAsia="Calibri"/>
          <w:b/>
          <w:noProof/>
        </w:rPr>
      </w:pPr>
      <w:bookmarkStart w:id="193" w:name="_Ref49761352"/>
      <w:bookmarkStart w:id="194" w:name="_Toc509684855"/>
      <w:r w:rsidRPr="0049480F">
        <w:rPr>
          <w:rFonts w:eastAsia="Calibri"/>
          <w:b/>
          <w:noProof/>
        </w:rPr>
        <w:t xml:space="preserve">Рисунок </w:t>
      </w:r>
      <w:bookmarkStart w:id="195" w:name="рис_прогноз_топливо"/>
      <w:r w:rsidRPr="0049480F">
        <w:rPr>
          <w:rFonts w:eastAsia="Calibri"/>
          <w:b/>
          <w:noProof/>
        </w:rPr>
        <w:fldChar w:fldCharType="begin"/>
      </w:r>
      <w:r w:rsidRPr="0049480F">
        <w:rPr>
          <w:rFonts w:eastAsia="Calibri"/>
          <w:b/>
          <w:noProof/>
        </w:rPr>
        <w:instrText xml:space="preserve"> SEQ Рисунок \* ARABIC </w:instrText>
      </w:r>
      <w:r w:rsidRPr="0049480F">
        <w:rPr>
          <w:rFonts w:eastAsia="Calibri"/>
          <w:b/>
          <w:noProof/>
        </w:rPr>
        <w:fldChar w:fldCharType="separate"/>
      </w:r>
      <w:r w:rsidR="00840798">
        <w:rPr>
          <w:rFonts w:eastAsia="Calibri"/>
          <w:b/>
          <w:noProof/>
        </w:rPr>
        <w:t>7</w:t>
      </w:r>
      <w:r w:rsidRPr="0049480F">
        <w:rPr>
          <w:rFonts w:eastAsia="Calibri"/>
          <w:b/>
          <w:noProof/>
        </w:rPr>
        <w:fldChar w:fldCharType="end"/>
      </w:r>
      <w:bookmarkEnd w:id="193"/>
      <w:bookmarkEnd w:id="195"/>
      <w:r w:rsidRPr="0049480F">
        <w:rPr>
          <w:rFonts w:eastAsia="Calibri"/>
          <w:b/>
          <w:noProof/>
        </w:rPr>
        <w:t xml:space="preserve"> – Прогнозное потребление топлива</w:t>
      </w:r>
      <w:r w:rsidR="009D5026" w:rsidRPr="0049480F">
        <w:rPr>
          <w:rFonts w:eastAsia="Calibri"/>
          <w:b/>
          <w:noProof/>
        </w:rPr>
        <w:t xml:space="preserve"> источниками теплоснабжения г.</w:t>
      </w:r>
      <w:r w:rsidR="00591FFB" w:rsidRPr="0049480F">
        <w:rPr>
          <w:rFonts w:eastAsia="Calibri"/>
          <w:b/>
          <w:noProof/>
        </w:rPr>
        <w:t> </w:t>
      </w:r>
      <w:r w:rsidR="009D5026" w:rsidRPr="0049480F">
        <w:rPr>
          <w:rFonts w:eastAsia="Calibri"/>
          <w:b/>
          <w:noProof/>
        </w:rPr>
        <w:t>Нефтеюганска</w:t>
      </w:r>
      <w:bookmarkEnd w:id="194"/>
    </w:p>
    <w:p w:rsidR="00F37C03" w:rsidRPr="0049480F" w:rsidRDefault="00F37C03" w:rsidP="0049480F">
      <w:pPr>
        <w:spacing w:line="360" w:lineRule="auto"/>
        <w:ind w:firstLine="709"/>
        <w:jc w:val="both"/>
        <w:rPr>
          <w:sz w:val="26"/>
          <w:szCs w:val="26"/>
        </w:rPr>
      </w:pPr>
      <w:r w:rsidRPr="0049480F">
        <w:rPr>
          <w:sz w:val="26"/>
          <w:szCs w:val="26"/>
        </w:rPr>
        <w:t>Мероприятия по модерниза</w:t>
      </w:r>
      <w:r w:rsidR="00A256DB" w:rsidRPr="0049480F">
        <w:rPr>
          <w:sz w:val="26"/>
          <w:szCs w:val="26"/>
        </w:rPr>
        <w:t>ции источников тепловой энергии</w:t>
      </w:r>
      <w:r w:rsidRPr="0049480F">
        <w:rPr>
          <w:sz w:val="26"/>
          <w:szCs w:val="26"/>
        </w:rPr>
        <w:t xml:space="preserve"> теплосетевого комплекса позволят сократить расходы условного топлива по городу в целом.</w:t>
      </w:r>
    </w:p>
    <w:p w:rsidR="00F37C03" w:rsidRPr="0049480F" w:rsidRDefault="00F37C03" w:rsidP="0049480F">
      <w:pPr>
        <w:pStyle w:val="aff9"/>
        <w:numPr>
          <w:ilvl w:val="0"/>
          <w:numId w:val="101"/>
        </w:numPr>
        <w:spacing w:line="360" w:lineRule="auto"/>
        <w:ind w:firstLine="709"/>
        <w:jc w:val="center"/>
        <w:sectPr w:rsidR="00F37C03" w:rsidRPr="0049480F" w:rsidSect="000A1E77">
          <w:pgSz w:w="11906" w:h="16838"/>
          <w:pgMar w:top="1134" w:right="567" w:bottom="567" w:left="1701" w:header="708" w:footer="708" w:gutter="0"/>
          <w:cols w:space="720"/>
        </w:sectPr>
      </w:pPr>
    </w:p>
    <w:p w:rsidR="00F37C03" w:rsidRPr="0049480F" w:rsidRDefault="00F37C03" w:rsidP="0049480F">
      <w:pPr>
        <w:spacing w:line="360" w:lineRule="auto"/>
        <w:contextualSpacing/>
        <w:jc w:val="both"/>
        <w:rPr>
          <w:rFonts w:eastAsia="Calibri"/>
          <w:b/>
          <w:noProof/>
        </w:rPr>
      </w:pPr>
      <w:bookmarkStart w:id="196" w:name="_Ref465678213"/>
      <w:bookmarkStart w:id="197" w:name="_Toc480881137"/>
      <w:bookmarkStart w:id="198" w:name="_Toc507402253"/>
      <w:bookmarkStart w:id="199" w:name="_Toc509684895"/>
      <w:r w:rsidRPr="0049480F">
        <w:rPr>
          <w:rFonts w:eastAsia="Calibri"/>
          <w:b/>
          <w:noProof/>
        </w:rPr>
        <w:t xml:space="preserve">Таблица </w:t>
      </w:r>
      <w:bookmarkStart w:id="200" w:name="таб_персп_топл_бал"/>
      <w:r w:rsidRPr="0049480F">
        <w:rPr>
          <w:rFonts w:eastAsia="Calibri"/>
          <w:b/>
          <w:noProof/>
        </w:rPr>
        <w:fldChar w:fldCharType="begin"/>
      </w:r>
      <w:r w:rsidRPr="0049480F">
        <w:rPr>
          <w:rFonts w:eastAsia="Calibri"/>
          <w:b/>
          <w:noProof/>
        </w:rPr>
        <w:instrText xml:space="preserve"> SEQ Таблица \* ARABIC </w:instrText>
      </w:r>
      <w:r w:rsidRPr="0049480F">
        <w:rPr>
          <w:rFonts w:eastAsia="Calibri"/>
          <w:b/>
          <w:noProof/>
        </w:rPr>
        <w:fldChar w:fldCharType="separate"/>
      </w:r>
      <w:r w:rsidR="00840798">
        <w:rPr>
          <w:rFonts w:eastAsia="Calibri"/>
          <w:b/>
          <w:noProof/>
        </w:rPr>
        <w:t>32</w:t>
      </w:r>
      <w:r w:rsidRPr="0049480F">
        <w:rPr>
          <w:rFonts w:eastAsia="Calibri"/>
          <w:b/>
          <w:noProof/>
        </w:rPr>
        <w:fldChar w:fldCharType="end"/>
      </w:r>
      <w:bookmarkEnd w:id="196"/>
      <w:bookmarkEnd w:id="200"/>
      <w:r w:rsidRPr="0049480F">
        <w:rPr>
          <w:rFonts w:eastAsia="Calibri"/>
          <w:b/>
          <w:noProof/>
        </w:rPr>
        <w:t xml:space="preserve"> – </w:t>
      </w:r>
      <w:bookmarkEnd w:id="197"/>
      <w:bookmarkEnd w:id="198"/>
      <w:r w:rsidR="00687C48" w:rsidRPr="0049480F">
        <w:rPr>
          <w:rFonts w:eastAsia="Calibri"/>
          <w:b/>
          <w:noProof/>
        </w:rPr>
        <w:t xml:space="preserve">Перспективные </w:t>
      </w:r>
      <w:r w:rsidR="009D5026" w:rsidRPr="0049480F">
        <w:rPr>
          <w:rFonts w:eastAsia="Calibri"/>
          <w:b/>
          <w:noProof/>
        </w:rPr>
        <w:t>топливные</w:t>
      </w:r>
      <w:r w:rsidR="00687C48" w:rsidRPr="0049480F">
        <w:rPr>
          <w:rFonts w:eastAsia="Calibri"/>
          <w:b/>
          <w:noProof/>
        </w:rPr>
        <w:t xml:space="preserve"> балансы котельных</w:t>
      </w:r>
      <w:bookmarkEnd w:id="199"/>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82"/>
        <w:gridCol w:w="994"/>
        <w:gridCol w:w="940"/>
        <w:gridCol w:w="940"/>
        <w:gridCol w:w="940"/>
        <w:gridCol w:w="940"/>
        <w:gridCol w:w="940"/>
        <w:gridCol w:w="940"/>
        <w:gridCol w:w="940"/>
        <w:gridCol w:w="940"/>
        <w:gridCol w:w="940"/>
        <w:gridCol w:w="940"/>
        <w:gridCol w:w="940"/>
        <w:gridCol w:w="940"/>
        <w:gridCol w:w="940"/>
      </w:tblGrid>
      <w:tr w:rsidR="00986ACD" w:rsidRPr="0049480F" w:rsidTr="00986ACD">
        <w:trPr>
          <w:trHeight w:val="340"/>
          <w:tblHeader/>
        </w:trPr>
        <w:tc>
          <w:tcPr>
            <w:tcW w:w="947" w:type="pct"/>
            <w:shd w:val="clear" w:color="auto" w:fill="auto"/>
            <w:vAlign w:val="center"/>
            <w:hideMark/>
          </w:tcPr>
          <w:p w:rsidR="00D7436A" w:rsidRPr="0049480F" w:rsidRDefault="00D7436A" w:rsidP="0049480F">
            <w:pPr>
              <w:jc w:val="center"/>
              <w:rPr>
                <w:b/>
                <w:bCs/>
                <w:color w:val="000000"/>
                <w:sz w:val="20"/>
                <w:szCs w:val="20"/>
              </w:rPr>
            </w:pPr>
            <w:r w:rsidRPr="0049480F">
              <w:rPr>
                <w:b/>
                <w:bCs/>
                <w:color w:val="000000"/>
                <w:sz w:val="20"/>
                <w:szCs w:val="20"/>
              </w:rPr>
              <w:t>Показатель</w:t>
            </w:r>
          </w:p>
        </w:tc>
        <w:tc>
          <w:tcPr>
            <w:tcW w:w="161" w:type="pct"/>
            <w:shd w:val="clear" w:color="auto" w:fill="auto"/>
            <w:noWrap/>
            <w:vAlign w:val="center"/>
            <w:hideMark/>
          </w:tcPr>
          <w:p w:rsidR="00D7436A" w:rsidRPr="0049480F" w:rsidRDefault="00D7436A" w:rsidP="0049480F">
            <w:pPr>
              <w:ind w:left="-14"/>
              <w:jc w:val="center"/>
              <w:rPr>
                <w:b/>
                <w:bCs/>
                <w:color w:val="000000"/>
                <w:sz w:val="20"/>
                <w:szCs w:val="20"/>
              </w:rPr>
            </w:pPr>
            <w:r w:rsidRPr="0049480F">
              <w:rPr>
                <w:b/>
                <w:bCs/>
                <w:color w:val="000000"/>
                <w:sz w:val="20"/>
                <w:szCs w:val="20"/>
              </w:rPr>
              <w:t xml:space="preserve">Ед. изм. </w:t>
            </w:r>
          </w:p>
        </w:tc>
        <w:tc>
          <w:tcPr>
            <w:tcW w:w="299" w:type="pct"/>
            <w:shd w:val="clear" w:color="auto" w:fill="auto"/>
            <w:noWrap/>
            <w:vAlign w:val="center"/>
            <w:hideMark/>
          </w:tcPr>
          <w:p w:rsidR="00D7436A" w:rsidRPr="0049480F" w:rsidRDefault="00D7436A" w:rsidP="0049480F">
            <w:pPr>
              <w:jc w:val="center"/>
              <w:rPr>
                <w:b/>
                <w:bCs/>
                <w:color w:val="000000"/>
                <w:sz w:val="20"/>
                <w:szCs w:val="20"/>
              </w:rPr>
            </w:pPr>
            <w:r w:rsidRPr="0049480F">
              <w:rPr>
                <w:b/>
                <w:bCs/>
                <w:color w:val="000000"/>
                <w:sz w:val="20"/>
                <w:szCs w:val="20"/>
              </w:rPr>
              <w:t>2021</w:t>
            </w:r>
          </w:p>
        </w:tc>
        <w:tc>
          <w:tcPr>
            <w:tcW w:w="299" w:type="pct"/>
            <w:shd w:val="clear" w:color="auto" w:fill="auto"/>
            <w:noWrap/>
            <w:vAlign w:val="center"/>
            <w:hideMark/>
          </w:tcPr>
          <w:p w:rsidR="00D7436A" w:rsidRPr="0049480F" w:rsidRDefault="00D7436A" w:rsidP="0049480F">
            <w:pPr>
              <w:jc w:val="center"/>
              <w:rPr>
                <w:b/>
                <w:bCs/>
                <w:color w:val="000000"/>
                <w:sz w:val="20"/>
                <w:szCs w:val="20"/>
              </w:rPr>
            </w:pPr>
            <w:r w:rsidRPr="0049480F">
              <w:rPr>
                <w:b/>
                <w:bCs/>
                <w:color w:val="000000"/>
                <w:sz w:val="20"/>
                <w:szCs w:val="20"/>
              </w:rPr>
              <w:t>2022</w:t>
            </w:r>
          </w:p>
        </w:tc>
        <w:tc>
          <w:tcPr>
            <w:tcW w:w="299" w:type="pct"/>
            <w:shd w:val="clear" w:color="auto" w:fill="auto"/>
            <w:noWrap/>
            <w:vAlign w:val="center"/>
            <w:hideMark/>
          </w:tcPr>
          <w:p w:rsidR="00D7436A" w:rsidRPr="0049480F" w:rsidRDefault="00D7436A" w:rsidP="0049480F">
            <w:pPr>
              <w:jc w:val="center"/>
              <w:rPr>
                <w:b/>
                <w:bCs/>
                <w:color w:val="000000"/>
                <w:sz w:val="20"/>
                <w:szCs w:val="20"/>
              </w:rPr>
            </w:pPr>
            <w:r w:rsidRPr="0049480F">
              <w:rPr>
                <w:b/>
                <w:bCs/>
                <w:color w:val="000000"/>
                <w:sz w:val="20"/>
                <w:szCs w:val="20"/>
              </w:rPr>
              <w:t>2023</w:t>
            </w:r>
          </w:p>
        </w:tc>
        <w:tc>
          <w:tcPr>
            <w:tcW w:w="299" w:type="pct"/>
            <w:shd w:val="clear" w:color="auto" w:fill="auto"/>
            <w:noWrap/>
            <w:vAlign w:val="center"/>
            <w:hideMark/>
          </w:tcPr>
          <w:p w:rsidR="00D7436A" w:rsidRPr="0049480F" w:rsidRDefault="00D7436A" w:rsidP="0049480F">
            <w:pPr>
              <w:jc w:val="center"/>
              <w:rPr>
                <w:b/>
                <w:bCs/>
                <w:color w:val="000000"/>
                <w:sz w:val="20"/>
                <w:szCs w:val="20"/>
              </w:rPr>
            </w:pPr>
            <w:r w:rsidRPr="0049480F">
              <w:rPr>
                <w:b/>
                <w:bCs/>
                <w:color w:val="000000"/>
                <w:sz w:val="20"/>
                <w:szCs w:val="20"/>
              </w:rPr>
              <w:t>2024</w:t>
            </w:r>
          </w:p>
        </w:tc>
        <w:tc>
          <w:tcPr>
            <w:tcW w:w="299" w:type="pct"/>
            <w:shd w:val="clear" w:color="auto" w:fill="auto"/>
            <w:noWrap/>
            <w:vAlign w:val="center"/>
            <w:hideMark/>
          </w:tcPr>
          <w:p w:rsidR="00D7436A" w:rsidRPr="0049480F" w:rsidRDefault="00D7436A" w:rsidP="0049480F">
            <w:pPr>
              <w:jc w:val="center"/>
              <w:rPr>
                <w:b/>
                <w:bCs/>
                <w:color w:val="000000"/>
                <w:sz w:val="20"/>
                <w:szCs w:val="20"/>
              </w:rPr>
            </w:pPr>
            <w:r w:rsidRPr="0049480F">
              <w:rPr>
                <w:b/>
                <w:bCs/>
                <w:color w:val="000000"/>
                <w:sz w:val="20"/>
                <w:szCs w:val="20"/>
              </w:rPr>
              <w:t>2025</w:t>
            </w:r>
          </w:p>
        </w:tc>
        <w:tc>
          <w:tcPr>
            <w:tcW w:w="299" w:type="pct"/>
            <w:shd w:val="clear" w:color="auto" w:fill="auto"/>
            <w:noWrap/>
            <w:vAlign w:val="center"/>
            <w:hideMark/>
          </w:tcPr>
          <w:p w:rsidR="00D7436A" w:rsidRPr="0049480F" w:rsidRDefault="00D7436A" w:rsidP="0049480F">
            <w:pPr>
              <w:jc w:val="center"/>
              <w:rPr>
                <w:b/>
                <w:bCs/>
                <w:color w:val="000000"/>
                <w:sz w:val="20"/>
                <w:szCs w:val="20"/>
              </w:rPr>
            </w:pPr>
            <w:r w:rsidRPr="0049480F">
              <w:rPr>
                <w:b/>
                <w:bCs/>
                <w:color w:val="000000"/>
                <w:sz w:val="20"/>
                <w:szCs w:val="20"/>
              </w:rPr>
              <w:t>2026</w:t>
            </w:r>
          </w:p>
        </w:tc>
        <w:tc>
          <w:tcPr>
            <w:tcW w:w="299" w:type="pct"/>
            <w:shd w:val="clear" w:color="auto" w:fill="auto"/>
            <w:noWrap/>
            <w:vAlign w:val="center"/>
            <w:hideMark/>
          </w:tcPr>
          <w:p w:rsidR="00D7436A" w:rsidRPr="0049480F" w:rsidRDefault="00D7436A" w:rsidP="0049480F">
            <w:pPr>
              <w:jc w:val="center"/>
              <w:rPr>
                <w:b/>
                <w:bCs/>
                <w:color w:val="000000"/>
                <w:sz w:val="20"/>
                <w:szCs w:val="20"/>
              </w:rPr>
            </w:pPr>
            <w:r w:rsidRPr="0049480F">
              <w:rPr>
                <w:b/>
                <w:bCs/>
                <w:color w:val="000000"/>
                <w:sz w:val="20"/>
                <w:szCs w:val="20"/>
              </w:rPr>
              <w:t>2027</w:t>
            </w:r>
          </w:p>
        </w:tc>
        <w:tc>
          <w:tcPr>
            <w:tcW w:w="299" w:type="pct"/>
            <w:shd w:val="clear" w:color="auto" w:fill="auto"/>
            <w:noWrap/>
            <w:vAlign w:val="center"/>
            <w:hideMark/>
          </w:tcPr>
          <w:p w:rsidR="00D7436A" w:rsidRPr="0049480F" w:rsidRDefault="00D7436A" w:rsidP="0049480F">
            <w:pPr>
              <w:jc w:val="center"/>
              <w:rPr>
                <w:b/>
                <w:bCs/>
                <w:color w:val="000000"/>
                <w:sz w:val="20"/>
                <w:szCs w:val="20"/>
              </w:rPr>
            </w:pPr>
            <w:r w:rsidRPr="0049480F">
              <w:rPr>
                <w:b/>
                <w:bCs/>
                <w:color w:val="000000"/>
                <w:sz w:val="20"/>
                <w:szCs w:val="20"/>
              </w:rPr>
              <w:t>2028</w:t>
            </w:r>
          </w:p>
        </w:tc>
        <w:tc>
          <w:tcPr>
            <w:tcW w:w="299" w:type="pct"/>
            <w:shd w:val="clear" w:color="auto" w:fill="auto"/>
            <w:noWrap/>
            <w:vAlign w:val="center"/>
            <w:hideMark/>
          </w:tcPr>
          <w:p w:rsidR="00D7436A" w:rsidRPr="0049480F" w:rsidRDefault="00D7436A" w:rsidP="0049480F">
            <w:pPr>
              <w:jc w:val="center"/>
              <w:rPr>
                <w:b/>
                <w:bCs/>
                <w:color w:val="000000"/>
                <w:sz w:val="20"/>
                <w:szCs w:val="20"/>
              </w:rPr>
            </w:pPr>
            <w:r w:rsidRPr="0049480F">
              <w:rPr>
                <w:b/>
                <w:bCs/>
                <w:color w:val="000000"/>
                <w:sz w:val="20"/>
                <w:szCs w:val="20"/>
              </w:rPr>
              <w:t>2029</w:t>
            </w:r>
          </w:p>
        </w:tc>
        <w:tc>
          <w:tcPr>
            <w:tcW w:w="299" w:type="pct"/>
            <w:shd w:val="clear" w:color="auto" w:fill="auto"/>
            <w:noWrap/>
            <w:vAlign w:val="center"/>
            <w:hideMark/>
          </w:tcPr>
          <w:p w:rsidR="00D7436A" w:rsidRPr="0049480F" w:rsidRDefault="00D7436A" w:rsidP="0049480F">
            <w:pPr>
              <w:jc w:val="center"/>
              <w:rPr>
                <w:b/>
                <w:bCs/>
                <w:color w:val="000000"/>
                <w:sz w:val="20"/>
                <w:szCs w:val="20"/>
              </w:rPr>
            </w:pPr>
            <w:r w:rsidRPr="0049480F">
              <w:rPr>
                <w:b/>
                <w:bCs/>
                <w:color w:val="000000"/>
                <w:sz w:val="20"/>
                <w:szCs w:val="20"/>
              </w:rPr>
              <w:t>2030</w:t>
            </w:r>
          </w:p>
        </w:tc>
        <w:tc>
          <w:tcPr>
            <w:tcW w:w="299" w:type="pct"/>
            <w:shd w:val="clear" w:color="auto" w:fill="auto"/>
            <w:noWrap/>
            <w:vAlign w:val="center"/>
            <w:hideMark/>
          </w:tcPr>
          <w:p w:rsidR="00D7436A" w:rsidRPr="0049480F" w:rsidRDefault="00D7436A" w:rsidP="0049480F">
            <w:pPr>
              <w:jc w:val="center"/>
              <w:rPr>
                <w:b/>
                <w:bCs/>
                <w:color w:val="000000"/>
                <w:sz w:val="20"/>
                <w:szCs w:val="20"/>
              </w:rPr>
            </w:pPr>
            <w:r w:rsidRPr="0049480F">
              <w:rPr>
                <w:b/>
                <w:bCs/>
                <w:color w:val="000000"/>
                <w:sz w:val="20"/>
                <w:szCs w:val="20"/>
              </w:rPr>
              <w:t>2031</w:t>
            </w:r>
          </w:p>
        </w:tc>
        <w:tc>
          <w:tcPr>
            <w:tcW w:w="299" w:type="pct"/>
            <w:shd w:val="clear" w:color="auto" w:fill="auto"/>
            <w:noWrap/>
            <w:vAlign w:val="center"/>
            <w:hideMark/>
          </w:tcPr>
          <w:p w:rsidR="00D7436A" w:rsidRPr="0049480F" w:rsidRDefault="00D7436A" w:rsidP="0049480F">
            <w:pPr>
              <w:jc w:val="center"/>
              <w:rPr>
                <w:b/>
                <w:bCs/>
                <w:color w:val="000000"/>
                <w:sz w:val="20"/>
                <w:szCs w:val="20"/>
              </w:rPr>
            </w:pPr>
            <w:r w:rsidRPr="0049480F">
              <w:rPr>
                <w:b/>
                <w:bCs/>
                <w:color w:val="000000"/>
                <w:sz w:val="20"/>
                <w:szCs w:val="20"/>
              </w:rPr>
              <w:t>2032</w:t>
            </w:r>
          </w:p>
        </w:tc>
        <w:tc>
          <w:tcPr>
            <w:tcW w:w="299" w:type="pct"/>
            <w:shd w:val="clear" w:color="auto" w:fill="auto"/>
            <w:noWrap/>
            <w:vAlign w:val="center"/>
            <w:hideMark/>
          </w:tcPr>
          <w:p w:rsidR="00D7436A" w:rsidRPr="0049480F" w:rsidRDefault="00D7436A" w:rsidP="0049480F">
            <w:pPr>
              <w:jc w:val="center"/>
              <w:rPr>
                <w:b/>
                <w:bCs/>
                <w:color w:val="000000"/>
                <w:sz w:val="20"/>
                <w:szCs w:val="20"/>
              </w:rPr>
            </w:pPr>
            <w:r w:rsidRPr="0049480F">
              <w:rPr>
                <w:b/>
                <w:bCs/>
                <w:color w:val="000000"/>
                <w:sz w:val="20"/>
                <w:szCs w:val="20"/>
              </w:rPr>
              <w:t>2033</w:t>
            </w:r>
          </w:p>
        </w:tc>
      </w:tr>
      <w:tr w:rsidR="00D7436A" w:rsidRPr="0049480F" w:rsidTr="00986ACD">
        <w:trPr>
          <w:trHeight w:val="340"/>
        </w:trPr>
        <w:tc>
          <w:tcPr>
            <w:tcW w:w="5000" w:type="pct"/>
            <w:gridSpan w:val="15"/>
            <w:shd w:val="clear" w:color="auto" w:fill="auto"/>
            <w:vAlign w:val="center"/>
            <w:hideMark/>
          </w:tcPr>
          <w:p w:rsidR="00D7436A" w:rsidRPr="0049480F" w:rsidRDefault="00D7436A" w:rsidP="0049480F">
            <w:pPr>
              <w:jc w:val="center"/>
              <w:rPr>
                <w:b/>
                <w:bCs/>
                <w:color w:val="000000"/>
                <w:sz w:val="20"/>
                <w:szCs w:val="20"/>
              </w:rPr>
            </w:pPr>
            <w:r w:rsidRPr="0049480F">
              <w:rPr>
                <w:b/>
                <w:bCs/>
                <w:color w:val="000000"/>
                <w:sz w:val="20"/>
                <w:szCs w:val="20"/>
              </w:rPr>
              <w:t>Центральная котельная №1 АО "ЮТТС"</w:t>
            </w:r>
          </w:p>
        </w:tc>
      </w:tr>
      <w:tr w:rsidR="00D7436A" w:rsidRPr="0049480F" w:rsidTr="00986ACD">
        <w:trPr>
          <w:trHeight w:val="340"/>
        </w:trPr>
        <w:tc>
          <w:tcPr>
            <w:tcW w:w="5000" w:type="pct"/>
            <w:gridSpan w:val="15"/>
            <w:shd w:val="clear" w:color="auto" w:fill="auto"/>
            <w:noWrap/>
            <w:vAlign w:val="center"/>
            <w:hideMark/>
          </w:tcPr>
          <w:p w:rsidR="00D7436A" w:rsidRPr="0049480F" w:rsidRDefault="00D7436A" w:rsidP="0049480F">
            <w:pPr>
              <w:jc w:val="center"/>
              <w:rPr>
                <w:b/>
                <w:bCs/>
                <w:color w:val="000000"/>
                <w:sz w:val="20"/>
                <w:szCs w:val="20"/>
              </w:rPr>
            </w:pPr>
            <w:r w:rsidRPr="0049480F">
              <w:rPr>
                <w:b/>
                <w:bCs/>
                <w:color w:val="000000"/>
                <w:sz w:val="20"/>
                <w:szCs w:val="20"/>
              </w:rPr>
              <w:t>Перспективный топливно-энергетический баланс</w:t>
            </w:r>
          </w:p>
        </w:tc>
      </w:tr>
      <w:tr w:rsidR="00986ACD" w:rsidRPr="0049480F" w:rsidTr="00986ACD">
        <w:trPr>
          <w:trHeight w:val="454"/>
        </w:trPr>
        <w:tc>
          <w:tcPr>
            <w:tcW w:w="947" w:type="pct"/>
            <w:shd w:val="clear" w:color="auto" w:fill="auto"/>
            <w:vAlign w:val="center"/>
            <w:hideMark/>
          </w:tcPr>
          <w:p w:rsidR="00986ACD" w:rsidRPr="0049480F" w:rsidRDefault="00986ACD" w:rsidP="0049480F">
            <w:pPr>
              <w:jc w:val="center"/>
              <w:rPr>
                <w:color w:val="000000"/>
                <w:sz w:val="20"/>
                <w:szCs w:val="20"/>
              </w:rPr>
            </w:pPr>
            <w:r w:rsidRPr="0049480F">
              <w:rPr>
                <w:color w:val="000000"/>
                <w:sz w:val="20"/>
                <w:szCs w:val="20"/>
              </w:rPr>
              <w:t>Расчетная (фактическая) нагрузка потребителей в зимний период</w:t>
            </w:r>
          </w:p>
        </w:tc>
        <w:tc>
          <w:tcPr>
            <w:tcW w:w="161" w:type="pct"/>
            <w:shd w:val="clear" w:color="auto" w:fill="auto"/>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Гкал/ч</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239,71</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248,90</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246,94</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254,69</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292,74</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305,61</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310,95</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314,12</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315,59</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310,40</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310,40</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310,40</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310,40</w:t>
            </w:r>
          </w:p>
        </w:tc>
      </w:tr>
      <w:tr w:rsidR="00986ACD" w:rsidRPr="0049480F" w:rsidTr="00986ACD">
        <w:trPr>
          <w:trHeight w:val="454"/>
        </w:trPr>
        <w:tc>
          <w:tcPr>
            <w:tcW w:w="947" w:type="pct"/>
            <w:shd w:val="clear" w:color="auto" w:fill="auto"/>
            <w:vAlign w:val="center"/>
            <w:hideMark/>
          </w:tcPr>
          <w:p w:rsidR="00986ACD" w:rsidRPr="0049480F" w:rsidRDefault="00986ACD" w:rsidP="0049480F">
            <w:pPr>
              <w:jc w:val="center"/>
              <w:rPr>
                <w:color w:val="000000"/>
                <w:sz w:val="20"/>
                <w:szCs w:val="20"/>
              </w:rPr>
            </w:pPr>
            <w:r w:rsidRPr="0049480F">
              <w:rPr>
                <w:color w:val="000000"/>
                <w:sz w:val="20"/>
                <w:szCs w:val="20"/>
              </w:rPr>
              <w:t>Расчетная (фактическая) нагрузка потребителей в летний период</w:t>
            </w:r>
          </w:p>
        </w:tc>
        <w:tc>
          <w:tcPr>
            <w:tcW w:w="161" w:type="pct"/>
            <w:shd w:val="clear" w:color="auto" w:fill="auto"/>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Гкал/ч</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47,73</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47,73</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47,73</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47,34</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53,36</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55,48</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57,12</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57,62</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57,96</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58,03</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57,51</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57,51</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57,51</w:t>
            </w:r>
          </w:p>
        </w:tc>
      </w:tr>
      <w:tr w:rsidR="00986ACD" w:rsidRPr="0049480F" w:rsidTr="00986ACD">
        <w:trPr>
          <w:trHeight w:val="454"/>
        </w:trPr>
        <w:tc>
          <w:tcPr>
            <w:tcW w:w="947" w:type="pct"/>
            <w:shd w:val="clear" w:color="auto" w:fill="auto"/>
            <w:vAlign w:val="center"/>
            <w:hideMark/>
          </w:tcPr>
          <w:p w:rsidR="00986ACD" w:rsidRPr="0049480F" w:rsidRDefault="00986ACD" w:rsidP="0049480F">
            <w:pPr>
              <w:jc w:val="center"/>
              <w:rPr>
                <w:color w:val="000000"/>
                <w:sz w:val="20"/>
                <w:szCs w:val="20"/>
              </w:rPr>
            </w:pPr>
            <w:r w:rsidRPr="0049480F">
              <w:rPr>
                <w:color w:val="000000"/>
                <w:sz w:val="20"/>
                <w:szCs w:val="20"/>
              </w:rPr>
              <w:t>Расчетная (фактическая) нагрузка потребителей в переходный период</w:t>
            </w:r>
          </w:p>
        </w:tc>
        <w:tc>
          <w:tcPr>
            <w:tcW w:w="161" w:type="pct"/>
            <w:shd w:val="clear" w:color="auto" w:fill="auto"/>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Гкал/ч</w:t>
            </w:r>
          </w:p>
        </w:tc>
        <w:tc>
          <w:tcPr>
            <w:tcW w:w="299" w:type="pct"/>
            <w:shd w:val="clear" w:color="auto" w:fill="auto"/>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93,80</w:t>
            </w:r>
          </w:p>
        </w:tc>
        <w:tc>
          <w:tcPr>
            <w:tcW w:w="299" w:type="pct"/>
            <w:shd w:val="clear" w:color="auto" w:fill="auto"/>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96,01</w:t>
            </w:r>
          </w:p>
        </w:tc>
        <w:tc>
          <w:tcPr>
            <w:tcW w:w="299" w:type="pct"/>
            <w:shd w:val="clear" w:color="auto" w:fill="auto"/>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95,54</w:t>
            </w:r>
          </w:p>
        </w:tc>
        <w:tc>
          <w:tcPr>
            <w:tcW w:w="299" w:type="pct"/>
            <w:shd w:val="clear" w:color="auto" w:fill="auto"/>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97,10</w:t>
            </w:r>
          </w:p>
        </w:tc>
        <w:tc>
          <w:tcPr>
            <w:tcW w:w="299" w:type="pct"/>
            <w:shd w:val="clear" w:color="auto" w:fill="auto"/>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110,81</w:t>
            </w:r>
          </w:p>
        </w:tc>
        <w:tc>
          <w:tcPr>
            <w:tcW w:w="299" w:type="pct"/>
            <w:shd w:val="clear" w:color="auto" w:fill="auto"/>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115,51</w:t>
            </w:r>
          </w:p>
        </w:tc>
        <w:tc>
          <w:tcPr>
            <w:tcW w:w="299" w:type="pct"/>
            <w:shd w:val="clear" w:color="auto" w:fill="auto"/>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118,04</w:t>
            </w:r>
          </w:p>
        </w:tc>
        <w:tc>
          <w:tcPr>
            <w:tcW w:w="299" w:type="pct"/>
            <w:shd w:val="clear" w:color="auto" w:fill="auto"/>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119,18</w:t>
            </w:r>
          </w:p>
        </w:tc>
        <w:tc>
          <w:tcPr>
            <w:tcW w:w="299" w:type="pct"/>
            <w:shd w:val="clear" w:color="auto" w:fill="auto"/>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119,79</w:t>
            </w:r>
          </w:p>
        </w:tc>
        <w:tc>
          <w:tcPr>
            <w:tcW w:w="299" w:type="pct"/>
            <w:shd w:val="clear" w:color="auto" w:fill="auto"/>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118,60</w:t>
            </w:r>
          </w:p>
        </w:tc>
        <w:tc>
          <w:tcPr>
            <w:tcW w:w="299" w:type="pct"/>
            <w:shd w:val="clear" w:color="auto" w:fill="auto"/>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118,20</w:t>
            </w:r>
          </w:p>
        </w:tc>
        <w:tc>
          <w:tcPr>
            <w:tcW w:w="299" w:type="pct"/>
            <w:shd w:val="clear" w:color="auto" w:fill="auto"/>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118,20</w:t>
            </w:r>
          </w:p>
        </w:tc>
        <w:tc>
          <w:tcPr>
            <w:tcW w:w="299" w:type="pct"/>
            <w:shd w:val="clear" w:color="auto" w:fill="auto"/>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118,20</w:t>
            </w:r>
          </w:p>
        </w:tc>
      </w:tr>
      <w:tr w:rsidR="00986ACD" w:rsidRPr="0049480F" w:rsidTr="00986ACD">
        <w:trPr>
          <w:trHeight w:val="454"/>
        </w:trPr>
        <w:tc>
          <w:tcPr>
            <w:tcW w:w="947" w:type="pct"/>
            <w:shd w:val="clear" w:color="auto" w:fill="auto"/>
            <w:noWrap/>
            <w:vAlign w:val="center"/>
            <w:hideMark/>
          </w:tcPr>
          <w:p w:rsidR="00986ACD" w:rsidRPr="0049480F" w:rsidRDefault="00986ACD" w:rsidP="0049480F">
            <w:pPr>
              <w:jc w:val="center"/>
              <w:rPr>
                <w:color w:val="000000"/>
                <w:sz w:val="20"/>
                <w:szCs w:val="20"/>
              </w:rPr>
            </w:pPr>
            <w:r w:rsidRPr="0049480F">
              <w:rPr>
                <w:color w:val="000000"/>
                <w:sz w:val="20"/>
                <w:szCs w:val="20"/>
              </w:rPr>
              <w:t>Выработка тепловой энергии</w:t>
            </w:r>
          </w:p>
        </w:tc>
        <w:tc>
          <w:tcPr>
            <w:tcW w:w="161"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тыс. Гкал</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780,46</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688,76</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733,98</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734,87</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820,34</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856,27</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885,08</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898,11</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905,44</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903,14</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893,53</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893,53</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893,53</w:t>
            </w:r>
          </w:p>
        </w:tc>
      </w:tr>
      <w:tr w:rsidR="00986ACD" w:rsidRPr="0049480F" w:rsidTr="00986ACD">
        <w:trPr>
          <w:trHeight w:val="340"/>
        </w:trPr>
        <w:tc>
          <w:tcPr>
            <w:tcW w:w="947" w:type="pct"/>
            <w:shd w:val="clear" w:color="auto" w:fill="auto"/>
            <w:vAlign w:val="center"/>
            <w:hideMark/>
          </w:tcPr>
          <w:p w:rsidR="00986ACD" w:rsidRPr="0049480F" w:rsidRDefault="00986ACD" w:rsidP="0049480F">
            <w:pPr>
              <w:jc w:val="center"/>
              <w:rPr>
                <w:color w:val="000000"/>
                <w:sz w:val="20"/>
                <w:szCs w:val="20"/>
              </w:rPr>
            </w:pPr>
            <w:r w:rsidRPr="0049480F">
              <w:rPr>
                <w:color w:val="000000"/>
                <w:sz w:val="20"/>
                <w:szCs w:val="20"/>
              </w:rPr>
              <w:t>Собственные нужды</w:t>
            </w:r>
          </w:p>
        </w:tc>
        <w:tc>
          <w:tcPr>
            <w:tcW w:w="161"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тыс. Гкал</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22,42</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21,79</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20,15</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20,14</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21,58</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22,07</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22,27</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22,39</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22,45</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22,25</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22,25</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22,25</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22,25</w:t>
            </w:r>
          </w:p>
        </w:tc>
      </w:tr>
      <w:tr w:rsidR="00986ACD" w:rsidRPr="0049480F" w:rsidTr="00986ACD">
        <w:trPr>
          <w:trHeight w:val="340"/>
        </w:trPr>
        <w:tc>
          <w:tcPr>
            <w:tcW w:w="947" w:type="pct"/>
            <w:shd w:val="clear" w:color="auto" w:fill="auto"/>
            <w:noWrap/>
            <w:vAlign w:val="center"/>
            <w:hideMark/>
          </w:tcPr>
          <w:p w:rsidR="00986ACD" w:rsidRPr="0049480F" w:rsidRDefault="00986ACD" w:rsidP="0049480F">
            <w:pPr>
              <w:jc w:val="center"/>
              <w:rPr>
                <w:color w:val="000000"/>
                <w:sz w:val="20"/>
                <w:szCs w:val="20"/>
              </w:rPr>
            </w:pPr>
            <w:r w:rsidRPr="0049480F">
              <w:rPr>
                <w:color w:val="000000"/>
                <w:sz w:val="20"/>
                <w:szCs w:val="20"/>
              </w:rPr>
              <w:t>Отпуск в сеть</w:t>
            </w:r>
          </w:p>
        </w:tc>
        <w:tc>
          <w:tcPr>
            <w:tcW w:w="161"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тыс. Гкал</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758,04</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666,97</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713,83</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714,73</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798,75</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834,20</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862,81</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875,72</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882,99</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880,88</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871,28</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871,28</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871,28</w:t>
            </w:r>
          </w:p>
        </w:tc>
      </w:tr>
      <w:tr w:rsidR="00986ACD" w:rsidRPr="0049480F" w:rsidTr="00986ACD">
        <w:trPr>
          <w:trHeight w:val="340"/>
        </w:trPr>
        <w:tc>
          <w:tcPr>
            <w:tcW w:w="947" w:type="pct"/>
            <w:shd w:val="clear" w:color="auto" w:fill="auto"/>
            <w:noWrap/>
            <w:vAlign w:val="center"/>
            <w:hideMark/>
          </w:tcPr>
          <w:p w:rsidR="00986ACD" w:rsidRPr="0049480F" w:rsidRDefault="00986ACD" w:rsidP="0049480F">
            <w:pPr>
              <w:jc w:val="center"/>
              <w:rPr>
                <w:color w:val="000000"/>
                <w:sz w:val="20"/>
                <w:szCs w:val="20"/>
              </w:rPr>
            </w:pPr>
            <w:r w:rsidRPr="0049480F">
              <w:rPr>
                <w:color w:val="000000"/>
                <w:sz w:val="20"/>
                <w:szCs w:val="20"/>
              </w:rPr>
              <w:t>Расход условного топлива</w:t>
            </w:r>
          </w:p>
        </w:tc>
        <w:tc>
          <w:tcPr>
            <w:tcW w:w="161" w:type="pct"/>
            <w:shd w:val="clear" w:color="auto" w:fill="auto"/>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тыс. т.у.т.</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124,42</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110,13</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117,39</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117,53</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131,17</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136,92</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141,52</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143,61</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144,78</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144,41</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142,88</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142,88</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142,88</w:t>
            </w:r>
          </w:p>
        </w:tc>
      </w:tr>
      <w:tr w:rsidR="00986ACD" w:rsidRPr="0049480F" w:rsidTr="00986ACD">
        <w:trPr>
          <w:trHeight w:val="340"/>
        </w:trPr>
        <w:tc>
          <w:tcPr>
            <w:tcW w:w="947" w:type="pct"/>
            <w:shd w:val="clear" w:color="auto" w:fill="auto"/>
            <w:noWrap/>
            <w:vAlign w:val="center"/>
            <w:hideMark/>
          </w:tcPr>
          <w:p w:rsidR="00986ACD" w:rsidRPr="0049480F" w:rsidRDefault="00986ACD" w:rsidP="0049480F">
            <w:pPr>
              <w:jc w:val="center"/>
              <w:rPr>
                <w:color w:val="000000"/>
                <w:sz w:val="20"/>
                <w:szCs w:val="20"/>
              </w:rPr>
            </w:pPr>
            <w:r w:rsidRPr="0049480F">
              <w:rPr>
                <w:color w:val="000000"/>
                <w:sz w:val="20"/>
                <w:szCs w:val="20"/>
              </w:rPr>
              <w:t>Расход натурального топлива</w:t>
            </w:r>
          </w:p>
        </w:tc>
        <w:tc>
          <w:tcPr>
            <w:tcW w:w="161"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тыс. м</w:t>
            </w:r>
            <w:r w:rsidRPr="0049480F">
              <w:rPr>
                <w:bCs/>
                <w:color w:val="000000"/>
                <w:sz w:val="20"/>
                <w:szCs w:val="20"/>
                <w:vertAlign w:val="superscript"/>
              </w:rPr>
              <w:t>3</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106,21</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94,20</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100,38</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100,50</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112,17</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117,08</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121,02</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122,80</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123,80</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123,49</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122,17</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122,17</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122,17</w:t>
            </w:r>
          </w:p>
        </w:tc>
      </w:tr>
      <w:tr w:rsidR="00986ACD" w:rsidRPr="0049480F" w:rsidTr="00986ACD">
        <w:trPr>
          <w:trHeight w:val="340"/>
        </w:trPr>
        <w:tc>
          <w:tcPr>
            <w:tcW w:w="947" w:type="pct"/>
            <w:shd w:val="clear" w:color="auto" w:fill="auto"/>
            <w:vAlign w:val="center"/>
            <w:hideMark/>
          </w:tcPr>
          <w:p w:rsidR="00986ACD" w:rsidRPr="0049480F" w:rsidRDefault="00986ACD" w:rsidP="0049480F">
            <w:pPr>
              <w:jc w:val="center"/>
              <w:rPr>
                <w:color w:val="000000"/>
                <w:sz w:val="20"/>
                <w:szCs w:val="20"/>
              </w:rPr>
            </w:pPr>
            <w:r w:rsidRPr="0049480F">
              <w:rPr>
                <w:color w:val="000000"/>
                <w:sz w:val="20"/>
                <w:szCs w:val="20"/>
              </w:rPr>
              <w:t>УРУТ на выработку тепловой энергии</w:t>
            </w:r>
          </w:p>
        </w:tc>
        <w:tc>
          <w:tcPr>
            <w:tcW w:w="161" w:type="pct"/>
            <w:shd w:val="clear" w:color="auto" w:fill="auto"/>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кг</w:t>
            </w:r>
            <w:r w:rsidRPr="0049480F">
              <w:rPr>
                <w:bCs/>
                <w:color w:val="000000"/>
                <w:sz w:val="20"/>
                <w:szCs w:val="20"/>
                <w:vertAlign w:val="subscript"/>
              </w:rPr>
              <w:t>у.т</w:t>
            </w:r>
            <w:r w:rsidRPr="0049480F">
              <w:rPr>
                <w:bCs/>
                <w:color w:val="000000"/>
                <w:sz w:val="20"/>
                <w:szCs w:val="20"/>
              </w:rPr>
              <w:t>/Гкал</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159,42</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159,90</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159,94</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159,94</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159,90</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159,90</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159,90</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159,90</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159,90</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159,90</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159,90</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159,90</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159,90</w:t>
            </w:r>
          </w:p>
        </w:tc>
      </w:tr>
      <w:tr w:rsidR="00986ACD" w:rsidRPr="0049480F" w:rsidTr="00986ACD">
        <w:trPr>
          <w:trHeight w:val="340"/>
        </w:trPr>
        <w:tc>
          <w:tcPr>
            <w:tcW w:w="947" w:type="pct"/>
            <w:shd w:val="clear" w:color="auto" w:fill="auto"/>
            <w:vAlign w:val="center"/>
            <w:hideMark/>
          </w:tcPr>
          <w:p w:rsidR="00986ACD" w:rsidRPr="0049480F" w:rsidRDefault="00986ACD" w:rsidP="0049480F">
            <w:pPr>
              <w:jc w:val="center"/>
              <w:rPr>
                <w:color w:val="000000"/>
                <w:sz w:val="20"/>
                <w:szCs w:val="20"/>
              </w:rPr>
            </w:pPr>
            <w:r w:rsidRPr="0049480F">
              <w:rPr>
                <w:color w:val="000000"/>
                <w:sz w:val="20"/>
                <w:szCs w:val="20"/>
              </w:rPr>
              <w:t>УРУТ на отпуск в сеть</w:t>
            </w:r>
          </w:p>
        </w:tc>
        <w:tc>
          <w:tcPr>
            <w:tcW w:w="161" w:type="pct"/>
            <w:shd w:val="clear" w:color="auto" w:fill="auto"/>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кг</w:t>
            </w:r>
            <w:r w:rsidRPr="0049480F">
              <w:rPr>
                <w:bCs/>
                <w:color w:val="000000"/>
                <w:sz w:val="20"/>
                <w:szCs w:val="20"/>
                <w:vertAlign w:val="subscript"/>
              </w:rPr>
              <w:t>у.т</w:t>
            </w:r>
            <w:r w:rsidRPr="0049480F">
              <w:rPr>
                <w:bCs/>
                <w:color w:val="000000"/>
                <w:sz w:val="20"/>
                <w:szCs w:val="20"/>
              </w:rPr>
              <w:t>/Гкал</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164,13</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165,12</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164,45</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164,44</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164,22</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164,13</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164,03</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163,99</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163,97</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163,94</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163,98</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163,98</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163,98</w:t>
            </w:r>
          </w:p>
        </w:tc>
      </w:tr>
      <w:tr w:rsidR="00986ACD" w:rsidRPr="0049480F" w:rsidTr="00986ACD">
        <w:trPr>
          <w:trHeight w:val="340"/>
        </w:trPr>
        <w:tc>
          <w:tcPr>
            <w:tcW w:w="947" w:type="pct"/>
            <w:shd w:val="clear" w:color="auto" w:fill="auto"/>
            <w:vAlign w:val="center"/>
            <w:hideMark/>
          </w:tcPr>
          <w:p w:rsidR="00986ACD" w:rsidRPr="0049480F" w:rsidRDefault="00986ACD" w:rsidP="0049480F">
            <w:pPr>
              <w:jc w:val="center"/>
              <w:rPr>
                <w:color w:val="000000"/>
                <w:sz w:val="20"/>
                <w:szCs w:val="20"/>
              </w:rPr>
            </w:pPr>
            <w:r w:rsidRPr="0049480F">
              <w:rPr>
                <w:color w:val="000000"/>
                <w:sz w:val="20"/>
                <w:szCs w:val="20"/>
              </w:rPr>
              <w:t>Максимальный часовой расход условного топлива на выработку тепловой энергии в зимний период</w:t>
            </w:r>
          </w:p>
        </w:tc>
        <w:tc>
          <w:tcPr>
            <w:tcW w:w="161" w:type="pct"/>
            <w:shd w:val="clear" w:color="auto" w:fill="auto"/>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кг</w:t>
            </w:r>
            <w:r w:rsidRPr="0049480F">
              <w:rPr>
                <w:bCs/>
                <w:color w:val="000000"/>
                <w:sz w:val="20"/>
                <w:szCs w:val="20"/>
                <w:vertAlign w:val="subscript"/>
              </w:rPr>
              <w:t>у.т</w:t>
            </w:r>
            <w:r w:rsidRPr="0049480F">
              <w:rPr>
                <w:bCs/>
                <w:color w:val="000000"/>
                <w:sz w:val="20"/>
                <w:szCs w:val="20"/>
              </w:rPr>
              <w:t>/ч</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38214,30</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39799,24</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39494,57</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40735,16</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46808,69</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48866,80</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49720,76</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50227,78</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50462,40</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49633,71</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49633,71</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49633,71</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49633,71</w:t>
            </w:r>
          </w:p>
        </w:tc>
      </w:tr>
      <w:tr w:rsidR="00986ACD" w:rsidRPr="0049480F" w:rsidTr="00986ACD">
        <w:trPr>
          <w:trHeight w:val="340"/>
        </w:trPr>
        <w:tc>
          <w:tcPr>
            <w:tcW w:w="947" w:type="pct"/>
            <w:shd w:val="clear" w:color="auto" w:fill="auto"/>
            <w:vAlign w:val="center"/>
            <w:hideMark/>
          </w:tcPr>
          <w:p w:rsidR="00986ACD" w:rsidRPr="0049480F" w:rsidRDefault="00986ACD" w:rsidP="0049480F">
            <w:pPr>
              <w:jc w:val="center"/>
              <w:rPr>
                <w:color w:val="000000"/>
                <w:sz w:val="20"/>
                <w:szCs w:val="20"/>
              </w:rPr>
            </w:pPr>
            <w:r w:rsidRPr="0049480F">
              <w:rPr>
                <w:color w:val="000000"/>
                <w:sz w:val="20"/>
                <w:szCs w:val="20"/>
              </w:rPr>
              <w:t>Максимальный часовой расход условного топлива на выработку тепловой энергии в летний период</w:t>
            </w:r>
          </w:p>
        </w:tc>
        <w:tc>
          <w:tcPr>
            <w:tcW w:w="161" w:type="pct"/>
            <w:shd w:val="clear" w:color="auto" w:fill="auto"/>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кг</w:t>
            </w:r>
            <w:r w:rsidRPr="0049480F">
              <w:rPr>
                <w:bCs/>
                <w:color w:val="000000"/>
                <w:sz w:val="20"/>
                <w:szCs w:val="20"/>
                <w:vertAlign w:val="subscript"/>
              </w:rPr>
              <w:t>у.т</w:t>
            </w:r>
            <w:r w:rsidRPr="0049480F">
              <w:rPr>
                <w:bCs/>
                <w:color w:val="000000"/>
                <w:sz w:val="20"/>
                <w:szCs w:val="20"/>
              </w:rPr>
              <w:t>/ч</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7608,75</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7631,70</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7633,43</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7570,80</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8532,06</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8871,90</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9134,16</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9213,35</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9267,49</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9278,24</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9195,82</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9195,82</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9195,82</w:t>
            </w:r>
          </w:p>
        </w:tc>
      </w:tr>
      <w:tr w:rsidR="00986ACD" w:rsidRPr="0049480F" w:rsidTr="00986ACD">
        <w:trPr>
          <w:trHeight w:val="340"/>
        </w:trPr>
        <w:tc>
          <w:tcPr>
            <w:tcW w:w="947" w:type="pct"/>
            <w:shd w:val="clear" w:color="auto" w:fill="auto"/>
            <w:vAlign w:val="center"/>
            <w:hideMark/>
          </w:tcPr>
          <w:p w:rsidR="00986ACD" w:rsidRPr="0049480F" w:rsidRDefault="00986ACD" w:rsidP="0049480F">
            <w:pPr>
              <w:jc w:val="center"/>
              <w:rPr>
                <w:color w:val="000000"/>
                <w:sz w:val="20"/>
                <w:szCs w:val="20"/>
              </w:rPr>
            </w:pPr>
            <w:r w:rsidRPr="0049480F">
              <w:rPr>
                <w:color w:val="000000"/>
                <w:sz w:val="20"/>
                <w:szCs w:val="20"/>
              </w:rPr>
              <w:t>Максимальный часовой расход условного топлива на выработку тепловой энергии в переходный период</w:t>
            </w:r>
          </w:p>
        </w:tc>
        <w:tc>
          <w:tcPr>
            <w:tcW w:w="161" w:type="pct"/>
            <w:shd w:val="clear" w:color="auto" w:fill="auto"/>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кг</w:t>
            </w:r>
            <w:r w:rsidRPr="0049480F">
              <w:rPr>
                <w:bCs/>
                <w:color w:val="000000"/>
                <w:sz w:val="20"/>
                <w:szCs w:val="20"/>
                <w:vertAlign w:val="subscript"/>
              </w:rPr>
              <w:t>у.т</w:t>
            </w:r>
            <w:r w:rsidRPr="0049480F">
              <w:rPr>
                <w:bCs/>
                <w:color w:val="000000"/>
                <w:sz w:val="20"/>
                <w:szCs w:val="20"/>
              </w:rPr>
              <w:t>/ч</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14954,08</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15351,91</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15280,11</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15530,25</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17718,45</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18470,68</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18874,95</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19056,81</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19154,27</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18963,56</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18900,92</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18900,92</w:t>
            </w:r>
          </w:p>
        </w:tc>
        <w:tc>
          <w:tcPr>
            <w:tcW w:w="299" w:type="pct"/>
            <w:shd w:val="clear" w:color="auto" w:fill="auto"/>
            <w:noWrap/>
            <w:vAlign w:val="center"/>
            <w:hideMark/>
          </w:tcPr>
          <w:p w:rsidR="00986ACD" w:rsidRPr="0049480F" w:rsidRDefault="00986ACD" w:rsidP="0049480F">
            <w:pPr>
              <w:ind w:left="-44" w:right="-87"/>
              <w:jc w:val="center"/>
              <w:rPr>
                <w:color w:val="000000"/>
                <w:sz w:val="20"/>
                <w:szCs w:val="20"/>
              </w:rPr>
            </w:pPr>
            <w:r w:rsidRPr="0049480F">
              <w:rPr>
                <w:color w:val="000000"/>
                <w:sz w:val="20"/>
                <w:szCs w:val="20"/>
              </w:rPr>
              <w:t>18900,92</w:t>
            </w:r>
          </w:p>
        </w:tc>
      </w:tr>
      <w:tr w:rsidR="00D7436A" w:rsidRPr="0049480F" w:rsidTr="00986ACD">
        <w:trPr>
          <w:trHeight w:val="227"/>
        </w:trPr>
        <w:tc>
          <w:tcPr>
            <w:tcW w:w="5000" w:type="pct"/>
            <w:gridSpan w:val="15"/>
            <w:shd w:val="clear" w:color="auto" w:fill="auto"/>
            <w:vAlign w:val="center"/>
            <w:hideMark/>
          </w:tcPr>
          <w:p w:rsidR="00D7436A" w:rsidRPr="0049480F" w:rsidRDefault="00D7436A" w:rsidP="0049480F">
            <w:pPr>
              <w:jc w:val="center"/>
              <w:rPr>
                <w:b/>
                <w:bCs/>
                <w:color w:val="000000"/>
                <w:sz w:val="20"/>
                <w:szCs w:val="20"/>
              </w:rPr>
            </w:pPr>
            <w:r w:rsidRPr="0049480F">
              <w:rPr>
                <w:b/>
                <w:bCs/>
                <w:color w:val="000000"/>
                <w:sz w:val="20"/>
                <w:szCs w:val="20"/>
              </w:rPr>
              <w:t>Центральная котельная №2 АО "ЮТТС"</w:t>
            </w:r>
          </w:p>
        </w:tc>
      </w:tr>
      <w:tr w:rsidR="00D7436A" w:rsidRPr="0049480F" w:rsidTr="00986ACD">
        <w:trPr>
          <w:trHeight w:val="227"/>
        </w:trPr>
        <w:tc>
          <w:tcPr>
            <w:tcW w:w="5000" w:type="pct"/>
            <w:gridSpan w:val="15"/>
            <w:shd w:val="clear" w:color="auto" w:fill="auto"/>
            <w:noWrap/>
            <w:vAlign w:val="center"/>
            <w:hideMark/>
          </w:tcPr>
          <w:p w:rsidR="00D7436A" w:rsidRPr="0049480F" w:rsidRDefault="00D7436A" w:rsidP="0049480F">
            <w:pPr>
              <w:jc w:val="center"/>
              <w:rPr>
                <w:color w:val="000000"/>
                <w:sz w:val="20"/>
                <w:szCs w:val="20"/>
              </w:rPr>
            </w:pPr>
            <w:r w:rsidRPr="0049480F">
              <w:rPr>
                <w:b/>
                <w:bCs/>
                <w:color w:val="000000"/>
                <w:sz w:val="20"/>
                <w:szCs w:val="20"/>
              </w:rPr>
              <w:t>Перспективный топливно-энергетический баланс</w:t>
            </w:r>
          </w:p>
        </w:tc>
      </w:tr>
      <w:tr w:rsidR="00986ACD" w:rsidRPr="0049480F" w:rsidTr="00986ACD">
        <w:trPr>
          <w:trHeight w:val="340"/>
        </w:trPr>
        <w:tc>
          <w:tcPr>
            <w:tcW w:w="947" w:type="pct"/>
            <w:shd w:val="clear" w:color="auto" w:fill="auto"/>
            <w:vAlign w:val="center"/>
            <w:hideMark/>
          </w:tcPr>
          <w:p w:rsidR="00986ACD" w:rsidRPr="0049480F" w:rsidRDefault="00986ACD" w:rsidP="0049480F">
            <w:pPr>
              <w:jc w:val="center"/>
              <w:rPr>
                <w:color w:val="000000"/>
                <w:sz w:val="20"/>
                <w:szCs w:val="20"/>
              </w:rPr>
            </w:pPr>
            <w:r w:rsidRPr="0049480F">
              <w:rPr>
                <w:color w:val="000000"/>
                <w:sz w:val="20"/>
                <w:szCs w:val="20"/>
              </w:rPr>
              <w:t>Расчетная (фактическая) нагрузка потребителей в зимний период</w:t>
            </w:r>
          </w:p>
        </w:tc>
        <w:tc>
          <w:tcPr>
            <w:tcW w:w="161" w:type="pct"/>
            <w:shd w:val="clear" w:color="auto" w:fill="auto"/>
            <w:vAlign w:val="center"/>
            <w:hideMark/>
          </w:tcPr>
          <w:p w:rsidR="00986ACD" w:rsidRPr="0049480F" w:rsidRDefault="00986ACD" w:rsidP="0049480F">
            <w:pPr>
              <w:jc w:val="center"/>
              <w:rPr>
                <w:color w:val="000000"/>
                <w:sz w:val="20"/>
                <w:szCs w:val="20"/>
              </w:rPr>
            </w:pPr>
            <w:r w:rsidRPr="0049480F">
              <w:rPr>
                <w:color w:val="000000"/>
                <w:sz w:val="20"/>
                <w:szCs w:val="20"/>
              </w:rPr>
              <w:t>Гкал/ч</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113,50</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113,50</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112,94</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122,76</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107,26</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112,34</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116,46</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117,22</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117,22</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116,45</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116,45</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116,45</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116,45</w:t>
            </w:r>
          </w:p>
        </w:tc>
      </w:tr>
      <w:tr w:rsidR="00986ACD" w:rsidRPr="0049480F" w:rsidTr="00986ACD">
        <w:trPr>
          <w:trHeight w:val="340"/>
        </w:trPr>
        <w:tc>
          <w:tcPr>
            <w:tcW w:w="947" w:type="pct"/>
            <w:shd w:val="clear" w:color="auto" w:fill="auto"/>
            <w:vAlign w:val="center"/>
            <w:hideMark/>
          </w:tcPr>
          <w:p w:rsidR="00986ACD" w:rsidRPr="0049480F" w:rsidRDefault="00986ACD" w:rsidP="0049480F">
            <w:pPr>
              <w:jc w:val="center"/>
              <w:rPr>
                <w:color w:val="000000"/>
                <w:sz w:val="20"/>
                <w:szCs w:val="20"/>
              </w:rPr>
            </w:pPr>
            <w:r w:rsidRPr="0049480F">
              <w:rPr>
                <w:color w:val="000000"/>
                <w:sz w:val="20"/>
                <w:szCs w:val="20"/>
              </w:rPr>
              <w:t>Расчетная (фактическая) нагрузка потребителей в летний период</w:t>
            </w:r>
          </w:p>
        </w:tc>
        <w:tc>
          <w:tcPr>
            <w:tcW w:w="161" w:type="pct"/>
            <w:shd w:val="clear" w:color="auto" w:fill="auto"/>
            <w:vAlign w:val="center"/>
            <w:hideMark/>
          </w:tcPr>
          <w:p w:rsidR="00986ACD" w:rsidRPr="0049480F" w:rsidRDefault="00986ACD" w:rsidP="0049480F">
            <w:pPr>
              <w:jc w:val="center"/>
              <w:rPr>
                <w:color w:val="000000"/>
                <w:sz w:val="20"/>
                <w:szCs w:val="20"/>
              </w:rPr>
            </w:pPr>
            <w:r w:rsidRPr="0049480F">
              <w:rPr>
                <w:color w:val="000000"/>
                <w:sz w:val="20"/>
                <w:szCs w:val="20"/>
              </w:rPr>
              <w:t>Гкал/ч</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22,60</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22,60</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22,60</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22,55</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19,09</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20,35</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21,24</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21,56</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21,56</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21,56</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21,47</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21,47</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21,47</w:t>
            </w:r>
          </w:p>
        </w:tc>
      </w:tr>
      <w:tr w:rsidR="00986ACD" w:rsidRPr="0049480F" w:rsidTr="00986ACD">
        <w:trPr>
          <w:trHeight w:val="340"/>
        </w:trPr>
        <w:tc>
          <w:tcPr>
            <w:tcW w:w="947" w:type="pct"/>
            <w:shd w:val="clear" w:color="auto" w:fill="auto"/>
            <w:vAlign w:val="center"/>
            <w:hideMark/>
          </w:tcPr>
          <w:p w:rsidR="00986ACD" w:rsidRPr="0049480F" w:rsidRDefault="00986ACD" w:rsidP="0049480F">
            <w:pPr>
              <w:jc w:val="center"/>
              <w:rPr>
                <w:color w:val="000000"/>
                <w:sz w:val="20"/>
                <w:szCs w:val="20"/>
              </w:rPr>
            </w:pPr>
            <w:r w:rsidRPr="0049480F">
              <w:rPr>
                <w:color w:val="000000"/>
                <w:sz w:val="20"/>
                <w:szCs w:val="20"/>
              </w:rPr>
              <w:t>Расчетная (фактическая) нагрузка потребителей в переходный период</w:t>
            </w:r>
          </w:p>
        </w:tc>
        <w:tc>
          <w:tcPr>
            <w:tcW w:w="161" w:type="pct"/>
            <w:shd w:val="clear" w:color="auto" w:fill="auto"/>
            <w:vAlign w:val="center"/>
            <w:hideMark/>
          </w:tcPr>
          <w:p w:rsidR="00986ACD" w:rsidRPr="0049480F" w:rsidRDefault="00986ACD" w:rsidP="0049480F">
            <w:pPr>
              <w:jc w:val="center"/>
              <w:rPr>
                <w:color w:val="000000"/>
                <w:sz w:val="20"/>
                <w:szCs w:val="20"/>
              </w:rPr>
            </w:pPr>
            <w:r w:rsidRPr="0049480F">
              <w:rPr>
                <w:color w:val="000000"/>
                <w:sz w:val="20"/>
                <w:szCs w:val="20"/>
              </w:rPr>
              <w:t>Гкал/ч</w:t>
            </w:r>
          </w:p>
        </w:tc>
        <w:tc>
          <w:tcPr>
            <w:tcW w:w="299" w:type="pct"/>
            <w:shd w:val="clear" w:color="auto" w:fill="auto"/>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44,42</w:t>
            </w:r>
          </w:p>
        </w:tc>
        <w:tc>
          <w:tcPr>
            <w:tcW w:w="299" w:type="pct"/>
            <w:shd w:val="clear" w:color="auto" w:fill="auto"/>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44,42</w:t>
            </w:r>
          </w:p>
        </w:tc>
        <w:tc>
          <w:tcPr>
            <w:tcW w:w="299" w:type="pct"/>
            <w:shd w:val="clear" w:color="auto" w:fill="auto"/>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44,28</w:t>
            </w:r>
          </w:p>
        </w:tc>
        <w:tc>
          <w:tcPr>
            <w:tcW w:w="299" w:type="pct"/>
            <w:shd w:val="clear" w:color="auto" w:fill="auto"/>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46,60</w:t>
            </w:r>
          </w:p>
        </w:tc>
        <w:tc>
          <w:tcPr>
            <w:tcW w:w="299" w:type="pct"/>
            <w:shd w:val="clear" w:color="auto" w:fill="auto"/>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40,25</w:t>
            </w:r>
          </w:p>
        </w:tc>
        <w:tc>
          <w:tcPr>
            <w:tcW w:w="299" w:type="pct"/>
            <w:shd w:val="clear" w:color="auto" w:fill="auto"/>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42,42</w:t>
            </w:r>
          </w:p>
        </w:tc>
        <w:tc>
          <w:tcPr>
            <w:tcW w:w="299" w:type="pct"/>
            <w:shd w:val="clear" w:color="auto" w:fill="auto"/>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44,09</w:t>
            </w:r>
          </w:p>
        </w:tc>
        <w:tc>
          <w:tcPr>
            <w:tcW w:w="299" w:type="pct"/>
            <w:shd w:val="clear" w:color="auto" w:fill="auto"/>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44,52</w:t>
            </w:r>
          </w:p>
        </w:tc>
        <w:tc>
          <w:tcPr>
            <w:tcW w:w="299" w:type="pct"/>
            <w:shd w:val="clear" w:color="auto" w:fill="auto"/>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44,52</w:t>
            </w:r>
          </w:p>
        </w:tc>
        <w:tc>
          <w:tcPr>
            <w:tcW w:w="299" w:type="pct"/>
            <w:shd w:val="clear" w:color="auto" w:fill="auto"/>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44,33</w:t>
            </w:r>
          </w:p>
        </w:tc>
        <w:tc>
          <w:tcPr>
            <w:tcW w:w="299" w:type="pct"/>
            <w:shd w:val="clear" w:color="auto" w:fill="auto"/>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44,26</w:t>
            </w:r>
          </w:p>
        </w:tc>
        <w:tc>
          <w:tcPr>
            <w:tcW w:w="299" w:type="pct"/>
            <w:shd w:val="clear" w:color="auto" w:fill="auto"/>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44,26</w:t>
            </w:r>
          </w:p>
        </w:tc>
        <w:tc>
          <w:tcPr>
            <w:tcW w:w="299" w:type="pct"/>
            <w:shd w:val="clear" w:color="auto" w:fill="auto"/>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44,26</w:t>
            </w:r>
          </w:p>
        </w:tc>
      </w:tr>
      <w:tr w:rsidR="00986ACD" w:rsidRPr="0049480F" w:rsidTr="00986ACD">
        <w:trPr>
          <w:trHeight w:val="340"/>
        </w:trPr>
        <w:tc>
          <w:tcPr>
            <w:tcW w:w="947" w:type="pct"/>
            <w:shd w:val="clear" w:color="auto" w:fill="auto"/>
            <w:noWrap/>
            <w:vAlign w:val="center"/>
            <w:hideMark/>
          </w:tcPr>
          <w:p w:rsidR="00986ACD" w:rsidRPr="0049480F" w:rsidRDefault="00986ACD" w:rsidP="0049480F">
            <w:pPr>
              <w:jc w:val="center"/>
              <w:rPr>
                <w:color w:val="000000"/>
                <w:sz w:val="20"/>
                <w:szCs w:val="20"/>
              </w:rPr>
            </w:pPr>
            <w:r w:rsidRPr="0049480F">
              <w:rPr>
                <w:color w:val="000000"/>
                <w:sz w:val="20"/>
                <w:szCs w:val="20"/>
              </w:rPr>
              <w:t>Выработка тепловой энергии</w:t>
            </w:r>
          </w:p>
        </w:tc>
        <w:tc>
          <w:tcPr>
            <w:tcW w:w="161"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тыс. Гкал</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346,29</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373,99</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398,79</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399,29</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399,16</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345,59</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362,59</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373,88</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375,87</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375,00</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373,08</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373,08</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373,08</w:t>
            </w:r>
          </w:p>
        </w:tc>
      </w:tr>
      <w:tr w:rsidR="00986ACD" w:rsidRPr="0049480F" w:rsidTr="00986ACD">
        <w:trPr>
          <w:trHeight w:val="340"/>
        </w:trPr>
        <w:tc>
          <w:tcPr>
            <w:tcW w:w="947" w:type="pct"/>
            <w:shd w:val="clear" w:color="auto" w:fill="auto"/>
            <w:vAlign w:val="center"/>
            <w:hideMark/>
          </w:tcPr>
          <w:p w:rsidR="00986ACD" w:rsidRPr="0049480F" w:rsidRDefault="00986ACD" w:rsidP="0049480F">
            <w:pPr>
              <w:jc w:val="center"/>
              <w:rPr>
                <w:color w:val="000000"/>
                <w:sz w:val="20"/>
                <w:szCs w:val="20"/>
              </w:rPr>
            </w:pPr>
            <w:r w:rsidRPr="0049480F">
              <w:rPr>
                <w:color w:val="000000"/>
                <w:sz w:val="20"/>
                <w:szCs w:val="20"/>
              </w:rPr>
              <w:t>Собственные нужды</w:t>
            </w:r>
          </w:p>
        </w:tc>
        <w:tc>
          <w:tcPr>
            <w:tcW w:w="161"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тыс. Гкал</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8,83</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9,50</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8,78</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8,78</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7,90</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8,19</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8,42</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8,47</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8,47</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8,42</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8,42</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8,42</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8,42</w:t>
            </w:r>
          </w:p>
        </w:tc>
      </w:tr>
      <w:tr w:rsidR="00986ACD" w:rsidRPr="0049480F" w:rsidTr="00986ACD">
        <w:trPr>
          <w:trHeight w:val="340"/>
        </w:trPr>
        <w:tc>
          <w:tcPr>
            <w:tcW w:w="947" w:type="pct"/>
            <w:shd w:val="clear" w:color="auto" w:fill="auto"/>
            <w:noWrap/>
            <w:vAlign w:val="center"/>
            <w:hideMark/>
          </w:tcPr>
          <w:p w:rsidR="00986ACD" w:rsidRPr="0049480F" w:rsidRDefault="00986ACD" w:rsidP="0049480F">
            <w:pPr>
              <w:jc w:val="center"/>
              <w:rPr>
                <w:color w:val="000000"/>
                <w:sz w:val="20"/>
                <w:szCs w:val="20"/>
              </w:rPr>
            </w:pPr>
            <w:r w:rsidRPr="0049480F">
              <w:rPr>
                <w:color w:val="000000"/>
                <w:sz w:val="20"/>
                <w:szCs w:val="20"/>
              </w:rPr>
              <w:t>Отпуск в сеть</w:t>
            </w:r>
          </w:p>
        </w:tc>
        <w:tc>
          <w:tcPr>
            <w:tcW w:w="161"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тыс. Гкал</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337,46</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364,49</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390,01</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390,51</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391,26</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337,40</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354,16</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365,41</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367,41</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366,58</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364,66</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364,66</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364,66</w:t>
            </w:r>
          </w:p>
        </w:tc>
      </w:tr>
      <w:tr w:rsidR="00986ACD" w:rsidRPr="0049480F" w:rsidTr="00986ACD">
        <w:trPr>
          <w:trHeight w:val="340"/>
        </w:trPr>
        <w:tc>
          <w:tcPr>
            <w:tcW w:w="947" w:type="pct"/>
            <w:shd w:val="clear" w:color="auto" w:fill="auto"/>
            <w:noWrap/>
            <w:vAlign w:val="center"/>
            <w:hideMark/>
          </w:tcPr>
          <w:p w:rsidR="00986ACD" w:rsidRPr="0049480F" w:rsidRDefault="00986ACD" w:rsidP="0049480F">
            <w:pPr>
              <w:jc w:val="center"/>
              <w:rPr>
                <w:color w:val="000000"/>
                <w:sz w:val="20"/>
                <w:szCs w:val="20"/>
              </w:rPr>
            </w:pPr>
            <w:r w:rsidRPr="0049480F">
              <w:rPr>
                <w:color w:val="000000"/>
                <w:sz w:val="20"/>
                <w:szCs w:val="20"/>
              </w:rPr>
              <w:t>Расход условного топлива</w:t>
            </w:r>
          </w:p>
        </w:tc>
        <w:tc>
          <w:tcPr>
            <w:tcW w:w="161" w:type="pct"/>
            <w:shd w:val="clear" w:color="auto" w:fill="auto"/>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тыс. т</w:t>
            </w:r>
            <w:r w:rsidRPr="0049480F">
              <w:rPr>
                <w:bCs/>
                <w:color w:val="000000"/>
                <w:sz w:val="20"/>
                <w:szCs w:val="20"/>
                <w:vertAlign w:val="subscript"/>
              </w:rPr>
              <w:t>у.т</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55,33</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59,85</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63,80</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63,88</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63,88</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55,31</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58,03</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59,84</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60,16</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60,02</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59,71</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59,71</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59,71</w:t>
            </w:r>
          </w:p>
        </w:tc>
      </w:tr>
      <w:tr w:rsidR="00986ACD" w:rsidRPr="0049480F" w:rsidTr="00986ACD">
        <w:trPr>
          <w:trHeight w:val="340"/>
        </w:trPr>
        <w:tc>
          <w:tcPr>
            <w:tcW w:w="947" w:type="pct"/>
            <w:shd w:val="clear" w:color="auto" w:fill="auto"/>
            <w:noWrap/>
            <w:vAlign w:val="center"/>
            <w:hideMark/>
          </w:tcPr>
          <w:p w:rsidR="00986ACD" w:rsidRPr="0049480F" w:rsidRDefault="00986ACD" w:rsidP="0049480F">
            <w:pPr>
              <w:jc w:val="center"/>
              <w:rPr>
                <w:color w:val="000000"/>
                <w:sz w:val="20"/>
                <w:szCs w:val="20"/>
              </w:rPr>
            </w:pPr>
            <w:r w:rsidRPr="0049480F">
              <w:rPr>
                <w:color w:val="000000"/>
                <w:sz w:val="20"/>
                <w:szCs w:val="20"/>
              </w:rPr>
              <w:t>Расход натурального топлива</w:t>
            </w:r>
          </w:p>
        </w:tc>
        <w:tc>
          <w:tcPr>
            <w:tcW w:w="161"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тыс. м</w:t>
            </w:r>
            <w:r w:rsidRPr="0049480F">
              <w:rPr>
                <w:bCs/>
                <w:color w:val="000000"/>
                <w:sz w:val="20"/>
                <w:szCs w:val="20"/>
                <w:vertAlign w:val="superscript"/>
              </w:rPr>
              <w:t>3</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48,72</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51,30</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54,68</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54,75</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54,76</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47,41</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49,74</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51,29</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51,56</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51,44</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51,18</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51,18</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51,18</w:t>
            </w:r>
          </w:p>
        </w:tc>
      </w:tr>
      <w:tr w:rsidR="00986ACD" w:rsidRPr="0049480F" w:rsidTr="00986ACD">
        <w:trPr>
          <w:trHeight w:val="340"/>
        </w:trPr>
        <w:tc>
          <w:tcPr>
            <w:tcW w:w="947" w:type="pct"/>
            <w:shd w:val="clear" w:color="auto" w:fill="auto"/>
            <w:vAlign w:val="center"/>
            <w:hideMark/>
          </w:tcPr>
          <w:p w:rsidR="00986ACD" w:rsidRPr="0049480F" w:rsidRDefault="00986ACD" w:rsidP="0049480F">
            <w:pPr>
              <w:jc w:val="center"/>
              <w:rPr>
                <w:color w:val="000000"/>
                <w:sz w:val="20"/>
                <w:szCs w:val="20"/>
              </w:rPr>
            </w:pPr>
            <w:r w:rsidRPr="0049480F">
              <w:rPr>
                <w:color w:val="000000"/>
                <w:sz w:val="20"/>
                <w:szCs w:val="20"/>
              </w:rPr>
              <w:t>УРУТ на выработку тепловой энергии</w:t>
            </w:r>
          </w:p>
        </w:tc>
        <w:tc>
          <w:tcPr>
            <w:tcW w:w="161" w:type="pct"/>
            <w:shd w:val="clear" w:color="auto" w:fill="auto"/>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кг</w:t>
            </w:r>
            <w:r w:rsidRPr="0049480F">
              <w:rPr>
                <w:bCs/>
                <w:color w:val="000000"/>
                <w:sz w:val="20"/>
                <w:szCs w:val="20"/>
                <w:vertAlign w:val="subscript"/>
              </w:rPr>
              <w:t>у.т</w:t>
            </w:r>
            <w:r w:rsidRPr="0049480F">
              <w:rPr>
                <w:bCs/>
                <w:color w:val="000000"/>
                <w:sz w:val="20"/>
                <w:szCs w:val="20"/>
              </w:rPr>
              <w:t>/Гкал</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159,79</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160,04</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159,98</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159,97</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160,04</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160,04</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160,04</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160,04</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160,04</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160,04</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160,04</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160,04</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160,04</w:t>
            </w:r>
          </w:p>
        </w:tc>
      </w:tr>
      <w:tr w:rsidR="00986ACD" w:rsidRPr="0049480F" w:rsidTr="00986ACD">
        <w:trPr>
          <w:trHeight w:val="340"/>
        </w:trPr>
        <w:tc>
          <w:tcPr>
            <w:tcW w:w="947" w:type="pct"/>
            <w:shd w:val="clear" w:color="auto" w:fill="auto"/>
            <w:vAlign w:val="center"/>
            <w:hideMark/>
          </w:tcPr>
          <w:p w:rsidR="00986ACD" w:rsidRPr="0049480F" w:rsidRDefault="00986ACD" w:rsidP="0049480F">
            <w:pPr>
              <w:jc w:val="center"/>
              <w:rPr>
                <w:color w:val="000000"/>
                <w:sz w:val="20"/>
                <w:szCs w:val="20"/>
              </w:rPr>
            </w:pPr>
            <w:r w:rsidRPr="0049480F">
              <w:rPr>
                <w:color w:val="000000"/>
                <w:sz w:val="20"/>
                <w:szCs w:val="20"/>
              </w:rPr>
              <w:t>УРУТ на отпуск в сеть</w:t>
            </w:r>
          </w:p>
        </w:tc>
        <w:tc>
          <w:tcPr>
            <w:tcW w:w="161" w:type="pct"/>
            <w:shd w:val="clear" w:color="auto" w:fill="auto"/>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кг</w:t>
            </w:r>
            <w:r w:rsidRPr="0049480F">
              <w:rPr>
                <w:bCs/>
                <w:color w:val="000000"/>
                <w:sz w:val="20"/>
                <w:szCs w:val="20"/>
                <w:vertAlign w:val="subscript"/>
              </w:rPr>
              <w:t>у.т</w:t>
            </w:r>
            <w:r w:rsidRPr="0049480F">
              <w:rPr>
                <w:bCs/>
                <w:color w:val="000000"/>
                <w:sz w:val="20"/>
                <w:szCs w:val="20"/>
              </w:rPr>
              <w:t>/Гкал</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163,97</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164,22</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163,58</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163,57</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163,27</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163,93</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163,85</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163,75</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163,73</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163,72</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163,74</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163,74</w:t>
            </w:r>
          </w:p>
        </w:tc>
        <w:tc>
          <w:tcPr>
            <w:tcW w:w="299" w:type="pct"/>
            <w:shd w:val="clear" w:color="auto" w:fill="auto"/>
            <w:noWrap/>
            <w:vAlign w:val="center"/>
            <w:hideMark/>
          </w:tcPr>
          <w:p w:rsidR="00986ACD" w:rsidRPr="0049480F" w:rsidRDefault="00986ACD" w:rsidP="0049480F">
            <w:pPr>
              <w:ind w:left="-122" w:right="-143"/>
              <w:jc w:val="center"/>
              <w:rPr>
                <w:bCs/>
                <w:color w:val="000000"/>
                <w:sz w:val="20"/>
                <w:szCs w:val="20"/>
              </w:rPr>
            </w:pPr>
            <w:r w:rsidRPr="0049480F">
              <w:rPr>
                <w:bCs/>
                <w:color w:val="000000"/>
                <w:sz w:val="20"/>
                <w:szCs w:val="20"/>
              </w:rPr>
              <w:t>163,74</w:t>
            </w:r>
          </w:p>
        </w:tc>
      </w:tr>
      <w:tr w:rsidR="00986ACD" w:rsidRPr="0049480F" w:rsidTr="00986ACD">
        <w:trPr>
          <w:trHeight w:val="340"/>
        </w:trPr>
        <w:tc>
          <w:tcPr>
            <w:tcW w:w="947" w:type="pct"/>
            <w:shd w:val="clear" w:color="auto" w:fill="auto"/>
            <w:vAlign w:val="center"/>
            <w:hideMark/>
          </w:tcPr>
          <w:p w:rsidR="00986ACD" w:rsidRPr="0049480F" w:rsidRDefault="00986ACD" w:rsidP="0049480F">
            <w:pPr>
              <w:jc w:val="center"/>
              <w:rPr>
                <w:color w:val="000000"/>
                <w:sz w:val="20"/>
                <w:szCs w:val="20"/>
              </w:rPr>
            </w:pPr>
            <w:r w:rsidRPr="0049480F">
              <w:rPr>
                <w:color w:val="000000"/>
                <w:sz w:val="20"/>
                <w:szCs w:val="20"/>
              </w:rPr>
              <w:t>Максимальный часовой расход условного топлива на выработку тепловой энергии в зимний период</w:t>
            </w:r>
          </w:p>
        </w:tc>
        <w:tc>
          <w:tcPr>
            <w:tcW w:w="161" w:type="pct"/>
            <w:shd w:val="clear" w:color="auto" w:fill="auto"/>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кг</w:t>
            </w:r>
            <w:r w:rsidRPr="0049480F">
              <w:rPr>
                <w:bCs/>
                <w:color w:val="000000"/>
                <w:sz w:val="20"/>
                <w:szCs w:val="20"/>
                <w:vertAlign w:val="subscript"/>
              </w:rPr>
              <w:t>у.т</w:t>
            </w:r>
            <w:r w:rsidRPr="0049480F">
              <w:rPr>
                <w:bCs/>
                <w:color w:val="000000"/>
                <w:sz w:val="20"/>
                <w:szCs w:val="20"/>
              </w:rPr>
              <w:t>/ч</w:t>
            </w:r>
          </w:p>
        </w:tc>
        <w:tc>
          <w:tcPr>
            <w:tcW w:w="299" w:type="pct"/>
            <w:shd w:val="clear" w:color="auto" w:fill="auto"/>
            <w:noWrap/>
            <w:vAlign w:val="center"/>
            <w:hideMark/>
          </w:tcPr>
          <w:p w:rsidR="00986ACD" w:rsidRPr="0049480F" w:rsidRDefault="00986ACD" w:rsidP="0049480F">
            <w:pPr>
              <w:ind w:left="-122" w:right="-143"/>
              <w:jc w:val="center"/>
              <w:rPr>
                <w:color w:val="000000"/>
                <w:sz w:val="20"/>
                <w:szCs w:val="20"/>
              </w:rPr>
            </w:pPr>
            <w:r w:rsidRPr="0049480F">
              <w:rPr>
                <w:color w:val="000000"/>
                <w:sz w:val="20"/>
                <w:szCs w:val="20"/>
              </w:rPr>
              <w:t>18136,13</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18165,14</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18068,55</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19639,25</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17165,61</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17978,90</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18638,35</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18761,10</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18761,10</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18637,78</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18637,78</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18637,78</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18637,78</w:t>
            </w:r>
          </w:p>
        </w:tc>
      </w:tr>
      <w:tr w:rsidR="00986ACD" w:rsidRPr="0049480F" w:rsidTr="00986ACD">
        <w:trPr>
          <w:trHeight w:val="340"/>
        </w:trPr>
        <w:tc>
          <w:tcPr>
            <w:tcW w:w="947" w:type="pct"/>
            <w:shd w:val="clear" w:color="auto" w:fill="auto"/>
            <w:vAlign w:val="center"/>
            <w:hideMark/>
          </w:tcPr>
          <w:p w:rsidR="00986ACD" w:rsidRPr="0049480F" w:rsidRDefault="00986ACD" w:rsidP="0049480F">
            <w:pPr>
              <w:jc w:val="center"/>
              <w:rPr>
                <w:color w:val="000000"/>
                <w:sz w:val="20"/>
                <w:szCs w:val="20"/>
              </w:rPr>
            </w:pPr>
            <w:r w:rsidRPr="0049480F">
              <w:rPr>
                <w:color w:val="000000"/>
                <w:sz w:val="20"/>
                <w:szCs w:val="20"/>
              </w:rPr>
              <w:t>Максимальный часовой расход условного топлива на выработку тепловой энергии в летний период</w:t>
            </w:r>
          </w:p>
        </w:tc>
        <w:tc>
          <w:tcPr>
            <w:tcW w:w="161" w:type="pct"/>
            <w:shd w:val="clear" w:color="auto" w:fill="auto"/>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кг</w:t>
            </w:r>
            <w:r w:rsidRPr="0049480F">
              <w:rPr>
                <w:bCs/>
                <w:color w:val="000000"/>
                <w:sz w:val="20"/>
                <w:szCs w:val="20"/>
                <w:vertAlign w:val="subscript"/>
              </w:rPr>
              <w:t>у.т</w:t>
            </w:r>
            <w:r w:rsidRPr="0049480F">
              <w:rPr>
                <w:bCs/>
                <w:color w:val="000000"/>
                <w:sz w:val="20"/>
                <w:szCs w:val="20"/>
              </w:rPr>
              <w:t>/ч</w:t>
            </w:r>
          </w:p>
        </w:tc>
        <w:tc>
          <w:tcPr>
            <w:tcW w:w="299" w:type="pct"/>
            <w:shd w:val="clear" w:color="auto" w:fill="auto"/>
            <w:noWrap/>
            <w:vAlign w:val="center"/>
            <w:hideMark/>
          </w:tcPr>
          <w:p w:rsidR="00986ACD" w:rsidRPr="0049480F" w:rsidRDefault="00986ACD" w:rsidP="0049480F">
            <w:pPr>
              <w:ind w:left="-122" w:right="-143"/>
              <w:jc w:val="center"/>
              <w:rPr>
                <w:color w:val="000000"/>
                <w:sz w:val="20"/>
                <w:szCs w:val="20"/>
              </w:rPr>
            </w:pPr>
            <w:r w:rsidRPr="0049480F">
              <w:rPr>
                <w:color w:val="000000"/>
                <w:sz w:val="20"/>
                <w:szCs w:val="20"/>
              </w:rPr>
              <w:t>3611,04</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3616,81</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3615,30</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3607,68</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3055,54</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3256,31</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3398,58</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3450,07</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3450,07</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3450,07</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3435,57</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3435,57</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3435,57</w:t>
            </w:r>
          </w:p>
        </w:tc>
      </w:tr>
      <w:tr w:rsidR="00986ACD" w:rsidRPr="0049480F" w:rsidTr="00986ACD">
        <w:trPr>
          <w:trHeight w:val="340"/>
        </w:trPr>
        <w:tc>
          <w:tcPr>
            <w:tcW w:w="947" w:type="pct"/>
            <w:shd w:val="clear" w:color="auto" w:fill="auto"/>
            <w:vAlign w:val="center"/>
            <w:hideMark/>
          </w:tcPr>
          <w:p w:rsidR="00986ACD" w:rsidRPr="0049480F" w:rsidRDefault="00986ACD" w:rsidP="0049480F">
            <w:pPr>
              <w:jc w:val="center"/>
              <w:rPr>
                <w:color w:val="000000"/>
                <w:sz w:val="20"/>
                <w:szCs w:val="20"/>
              </w:rPr>
            </w:pPr>
            <w:r w:rsidRPr="0049480F">
              <w:rPr>
                <w:color w:val="000000"/>
                <w:sz w:val="20"/>
                <w:szCs w:val="20"/>
              </w:rPr>
              <w:t>Максимальный часовой расход условного топлива на выработку тепловой энергии в переходный период</w:t>
            </w:r>
          </w:p>
        </w:tc>
        <w:tc>
          <w:tcPr>
            <w:tcW w:w="161" w:type="pct"/>
            <w:shd w:val="clear" w:color="auto" w:fill="auto"/>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кг</w:t>
            </w:r>
            <w:r w:rsidRPr="0049480F">
              <w:rPr>
                <w:bCs/>
                <w:color w:val="000000"/>
                <w:sz w:val="20"/>
                <w:szCs w:val="20"/>
                <w:vertAlign w:val="subscript"/>
              </w:rPr>
              <w:t>у.т</w:t>
            </w:r>
            <w:r w:rsidRPr="0049480F">
              <w:rPr>
                <w:bCs/>
                <w:color w:val="000000"/>
                <w:sz w:val="20"/>
                <w:szCs w:val="20"/>
              </w:rPr>
              <w:t>/ч</w:t>
            </w:r>
          </w:p>
        </w:tc>
        <w:tc>
          <w:tcPr>
            <w:tcW w:w="299" w:type="pct"/>
            <w:shd w:val="clear" w:color="auto" w:fill="auto"/>
            <w:noWrap/>
            <w:vAlign w:val="center"/>
            <w:hideMark/>
          </w:tcPr>
          <w:p w:rsidR="00986ACD" w:rsidRPr="0049480F" w:rsidRDefault="00986ACD" w:rsidP="0049480F">
            <w:pPr>
              <w:ind w:left="-122" w:right="-143"/>
              <w:jc w:val="center"/>
              <w:rPr>
                <w:color w:val="000000"/>
                <w:sz w:val="20"/>
                <w:szCs w:val="20"/>
              </w:rPr>
            </w:pPr>
            <w:r w:rsidRPr="0049480F">
              <w:rPr>
                <w:color w:val="000000"/>
                <w:sz w:val="20"/>
                <w:szCs w:val="20"/>
              </w:rPr>
              <w:t>7097,06</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7108,41</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7084,08</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7455,25</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6441,95</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6789,73</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7056,13</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7124,72</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7124,72</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7095,12</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7084,10</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7084,10</w:t>
            </w:r>
          </w:p>
        </w:tc>
        <w:tc>
          <w:tcPr>
            <w:tcW w:w="299" w:type="pct"/>
            <w:shd w:val="clear" w:color="auto" w:fill="auto"/>
            <w:noWrap/>
            <w:vAlign w:val="center"/>
            <w:hideMark/>
          </w:tcPr>
          <w:p w:rsidR="00986ACD" w:rsidRPr="0049480F" w:rsidRDefault="00986ACD" w:rsidP="0049480F">
            <w:pPr>
              <w:ind w:left="-44" w:right="-87"/>
              <w:jc w:val="center"/>
              <w:rPr>
                <w:bCs/>
                <w:color w:val="000000"/>
                <w:sz w:val="20"/>
                <w:szCs w:val="20"/>
              </w:rPr>
            </w:pPr>
            <w:r w:rsidRPr="0049480F">
              <w:rPr>
                <w:bCs/>
                <w:color w:val="000000"/>
                <w:sz w:val="20"/>
                <w:szCs w:val="20"/>
              </w:rPr>
              <w:t>7084,10</w:t>
            </w:r>
          </w:p>
        </w:tc>
      </w:tr>
    </w:tbl>
    <w:p w:rsidR="00687C48" w:rsidRPr="0049480F" w:rsidRDefault="00687C48" w:rsidP="0049480F">
      <w:pPr>
        <w:spacing w:line="360" w:lineRule="auto"/>
        <w:ind w:firstLine="567"/>
        <w:jc w:val="both"/>
        <w:rPr>
          <w:rFonts w:eastAsia="Calibri"/>
        </w:rPr>
      </w:pPr>
    </w:p>
    <w:p w:rsidR="00F37C03" w:rsidRPr="0049480F" w:rsidRDefault="00F37C03" w:rsidP="0049480F">
      <w:pPr>
        <w:pStyle w:val="26"/>
        <w:shd w:val="clear" w:color="auto" w:fill="auto"/>
        <w:spacing w:before="0" w:line="360" w:lineRule="auto"/>
        <w:ind w:firstLine="709"/>
        <w:jc w:val="both"/>
        <w:rPr>
          <w:rStyle w:val="ArialUnicodeMS115pt"/>
          <w:rFonts w:ascii="Times New Roman" w:hAnsi="Times New Roman" w:cs="Times New Roman"/>
          <w:color w:val="auto"/>
          <w:sz w:val="24"/>
          <w:szCs w:val="24"/>
          <w:lang w:eastAsia="en-US"/>
        </w:rPr>
        <w:sectPr w:rsidR="00F37C03" w:rsidRPr="0049480F" w:rsidSect="00E847CD">
          <w:pgSz w:w="16840" w:h="11907" w:orient="landscape" w:code="9"/>
          <w:pgMar w:top="1701" w:right="567" w:bottom="567" w:left="567" w:header="709" w:footer="289" w:gutter="0"/>
          <w:cols w:space="708"/>
          <w:docGrid w:linePitch="360"/>
        </w:sectPr>
      </w:pPr>
    </w:p>
    <w:p w:rsidR="00687C48" w:rsidRPr="0049480F" w:rsidRDefault="00687C48" w:rsidP="0049480F">
      <w:pPr>
        <w:spacing w:line="360" w:lineRule="auto"/>
        <w:contextualSpacing/>
        <w:jc w:val="both"/>
        <w:rPr>
          <w:rFonts w:eastAsia="Calibri"/>
          <w:b/>
          <w:noProof/>
        </w:rPr>
      </w:pPr>
      <w:bookmarkStart w:id="201" w:name="_Ref49761292"/>
      <w:bookmarkStart w:id="202" w:name="_Toc507402259"/>
      <w:bookmarkStart w:id="203" w:name="_Toc509684896"/>
      <w:r w:rsidRPr="0049480F">
        <w:rPr>
          <w:rFonts w:eastAsia="Calibri"/>
          <w:b/>
          <w:noProof/>
        </w:rPr>
        <w:t xml:space="preserve">Таблица </w:t>
      </w:r>
      <w:bookmarkStart w:id="204" w:name="таб_ОНЗТ"/>
      <w:r w:rsidRPr="0049480F">
        <w:rPr>
          <w:rFonts w:eastAsia="Calibri"/>
          <w:b/>
          <w:noProof/>
        </w:rPr>
        <w:fldChar w:fldCharType="begin"/>
      </w:r>
      <w:r w:rsidRPr="0049480F">
        <w:rPr>
          <w:rFonts w:eastAsia="Calibri"/>
          <w:b/>
          <w:noProof/>
        </w:rPr>
        <w:instrText xml:space="preserve"> SEQ Таблица \* ARABIC </w:instrText>
      </w:r>
      <w:r w:rsidRPr="0049480F">
        <w:rPr>
          <w:rFonts w:eastAsia="Calibri"/>
          <w:b/>
          <w:noProof/>
        </w:rPr>
        <w:fldChar w:fldCharType="separate"/>
      </w:r>
      <w:r w:rsidR="00840798">
        <w:rPr>
          <w:rFonts w:eastAsia="Calibri"/>
          <w:b/>
          <w:noProof/>
        </w:rPr>
        <w:t>33</w:t>
      </w:r>
      <w:r w:rsidRPr="0049480F">
        <w:rPr>
          <w:rFonts w:eastAsia="Calibri"/>
          <w:b/>
          <w:noProof/>
        </w:rPr>
        <w:fldChar w:fldCharType="end"/>
      </w:r>
      <w:bookmarkEnd w:id="201"/>
      <w:bookmarkEnd w:id="204"/>
      <w:r w:rsidRPr="0049480F">
        <w:rPr>
          <w:rFonts w:eastAsia="Calibri"/>
          <w:b/>
          <w:noProof/>
        </w:rPr>
        <w:t xml:space="preserve"> –</w:t>
      </w:r>
      <w:r w:rsidR="000C1B66" w:rsidRPr="0049480F">
        <w:rPr>
          <w:rFonts w:eastAsia="Calibri"/>
          <w:b/>
          <w:noProof/>
        </w:rPr>
        <w:t xml:space="preserve"> </w:t>
      </w:r>
      <w:r w:rsidRPr="0049480F">
        <w:rPr>
          <w:rFonts w:eastAsia="Calibri"/>
          <w:b/>
          <w:noProof/>
        </w:rPr>
        <w:t>ОНЗТ для источников тепловой энергии</w:t>
      </w:r>
      <w:bookmarkEnd w:id="202"/>
      <w:bookmarkEnd w:id="203"/>
      <w:r w:rsidRPr="0049480F">
        <w:rPr>
          <w:rFonts w:eastAsia="Calibri"/>
          <w:b/>
          <w:noProof/>
        </w:rPr>
        <w:t xml:space="preserve"> </w:t>
      </w:r>
    </w:p>
    <w:tbl>
      <w:tblPr>
        <w:tblW w:w="5000" w:type="pct"/>
        <w:tblLook w:val="04A0" w:firstRow="1" w:lastRow="0" w:firstColumn="1" w:lastColumn="0" w:noHBand="0" w:noVBand="1"/>
      </w:tblPr>
      <w:tblGrid>
        <w:gridCol w:w="1868"/>
        <w:gridCol w:w="2681"/>
        <w:gridCol w:w="2661"/>
        <w:gridCol w:w="2419"/>
      </w:tblGrid>
      <w:tr w:rsidR="00D7436A" w:rsidRPr="0049480F" w:rsidTr="00A35952">
        <w:trPr>
          <w:trHeight w:val="283"/>
          <w:tblHeader/>
        </w:trPr>
        <w:tc>
          <w:tcPr>
            <w:tcW w:w="970"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D7436A" w:rsidRPr="0049480F" w:rsidRDefault="00D7436A" w:rsidP="0049480F">
            <w:pPr>
              <w:jc w:val="center"/>
              <w:rPr>
                <w:b/>
                <w:color w:val="000000"/>
                <w:sz w:val="20"/>
                <w:szCs w:val="20"/>
              </w:rPr>
            </w:pPr>
            <w:r w:rsidRPr="0049480F">
              <w:rPr>
                <w:b/>
                <w:color w:val="000000"/>
                <w:sz w:val="20"/>
                <w:szCs w:val="20"/>
              </w:rPr>
              <w:t>Вид топлива</w:t>
            </w:r>
          </w:p>
        </w:tc>
        <w:tc>
          <w:tcPr>
            <w:tcW w:w="1392"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D7436A" w:rsidRPr="0049480F" w:rsidRDefault="00D7436A" w:rsidP="0049480F">
            <w:pPr>
              <w:jc w:val="center"/>
              <w:rPr>
                <w:b/>
                <w:color w:val="000000"/>
                <w:sz w:val="20"/>
                <w:szCs w:val="20"/>
              </w:rPr>
            </w:pPr>
            <w:r w:rsidRPr="0049480F">
              <w:rPr>
                <w:b/>
                <w:color w:val="000000"/>
                <w:sz w:val="20"/>
                <w:szCs w:val="20"/>
              </w:rPr>
              <w:t>Норматив общего запаса топлива (ОНЗТ), тонн</w:t>
            </w:r>
          </w:p>
        </w:tc>
        <w:tc>
          <w:tcPr>
            <w:tcW w:w="2638" w:type="pct"/>
            <w:gridSpan w:val="2"/>
            <w:tcBorders>
              <w:top w:val="single" w:sz="4" w:space="0" w:color="auto"/>
              <w:left w:val="nil"/>
              <w:bottom w:val="single" w:sz="4" w:space="0" w:color="auto"/>
              <w:right w:val="single" w:sz="4" w:space="0" w:color="000000"/>
            </w:tcBorders>
            <w:shd w:val="clear" w:color="auto" w:fill="auto"/>
            <w:vAlign w:val="center"/>
            <w:hideMark/>
          </w:tcPr>
          <w:p w:rsidR="00D7436A" w:rsidRPr="0049480F" w:rsidRDefault="00D7436A" w:rsidP="0049480F">
            <w:pPr>
              <w:jc w:val="center"/>
              <w:rPr>
                <w:b/>
                <w:color w:val="000000"/>
                <w:sz w:val="20"/>
                <w:szCs w:val="20"/>
              </w:rPr>
            </w:pPr>
            <w:r w:rsidRPr="0049480F">
              <w:rPr>
                <w:b/>
                <w:color w:val="000000"/>
                <w:sz w:val="20"/>
                <w:szCs w:val="20"/>
              </w:rPr>
              <w:t>в том числе</w:t>
            </w:r>
          </w:p>
        </w:tc>
      </w:tr>
      <w:tr w:rsidR="00D7436A" w:rsidRPr="0049480F" w:rsidTr="00A35952">
        <w:trPr>
          <w:trHeight w:val="283"/>
          <w:tblHeader/>
        </w:trPr>
        <w:tc>
          <w:tcPr>
            <w:tcW w:w="970" w:type="pct"/>
            <w:vMerge/>
            <w:tcBorders>
              <w:top w:val="single" w:sz="4" w:space="0" w:color="auto"/>
              <w:left w:val="single" w:sz="4" w:space="0" w:color="auto"/>
              <w:bottom w:val="single" w:sz="4" w:space="0" w:color="000000"/>
              <w:right w:val="single" w:sz="4" w:space="0" w:color="auto"/>
            </w:tcBorders>
            <w:vAlign w:val="center"/>
            <w:hideMark/>
          </w:tcPr>
          <w:p w:rsidR="00D7436A" w:rsidRPr="0049480F" w:rsidRDefault="00D7436A" w:rsidP="0049480F">
            <w:pPr>
              <w:jc w:val="center"/>
              <w:rPr>
                <w:b/>
                <w:color w:val="000000"/>
                <w:sz w:val="20"/>
                <w:szCs w:val="20"/>
              </w:rPr>
            </w:pPr>
          </w:p>
        </w:tc>
        <w:tc>
          <w:tcPr>
            <w:tcW w:w="1392" w:type="pct"/>
            <w:vMerge/>
            <w:tcBorders>
              <w:top w:val="single" w:sz="4" w:space="0" w:color="auto"/>
              <w:left w:val="single" w:sz="4" w:space="0" w:color="auto"/>
              <w:bottom w:val="single" w:sz="4" w:space="0" w:color="000000"/>
              <w:right w:val="single" w:sz="4" w:space="0" w:color="auto"/>
            </w:tcBorders>
            <w:vAlign w:val="center"/>
            <w:hideMark/>
          </w:tcPr>
          <w:p w:rsidR="00D7436A" w:rsidRPr="0049480F" w:rsidRDefault="00D7436A" w:rsidP="0049480F">
            <w:pPr>
              <w:jc w:val="center"/>
              <w:rPr>
                <w:b/>
                <w:color w:val="000000"/>
                <w:sz w:val="20"/>
                <w:szCs w:val="20"/>
              </w:rPr>
            </w:pPr>
          </w:p>
        </w:tc>
        <w:tc>
          <w:tcPr>
            <w:tcW w:w="1382" w:type="pct"/>
            <w:tcBorders>
              <w:top w:val="nil"/>
              <w:left w:val="nil"/>
              <w:bottom w:val="single" w:sz="4" w:space="0" w:color="auto"/>
              <w:right w:val="single" w:sz="4" w:space="0" w:color="auto"/>
            </w:tcBorders>
            <w:shd w:val="clear" w:color="auto" w:fill="auto"/>
            <w:vAlign w:val="center"/>
            <w:hideMark/>
          </w:tcPr>
          <w:p w:rsidR="00D7436A" w:rsidRPr="0049480F" w:rsidRDefault="00D7436A" w:rsidP="0049480F">
            <w:pPr>
              <w:jc w:val="center"/>
              <w:rPr>
                <w:b/>
                <w:color w:val="000000"/>
                <w:sz w:val="20"/>
                <w:szCs w:val="20"/>
              </w:rPr>
            </w:pPr>
            <w:r w:rsidRPr="0049480F">
              <w:rPr>
                <w:b/>
                <w:color w:val="000000"/>
                <w:sz w:val="20"/>
                <w:szCs w:val="20"/>
              </w:rPr>
              <w:t>неснижаемый запас аварийного топлива (ННЗТ), тонн</w:t>
            </w:r>
          </w:p>
        </w:tc>
        <w:tc>
          <w:tcPr>
            <w:tcW w:w="1256" w:type="pct"/>
            <w:tcBorders>
              <w:top w:val="nil"/>
              <w:left w:val="nil"/>
              <w:bottom w:val="single" w:sz="4" w:space="0" w:color="auto"/>
              <w:right w:val="single" w:sz="4" w:space="0" w:color="auto"/>
            </w:tcBorders>
            <w:shd w:val="clear" w:color="auto" w:fill="auto"/>
            <w:vAlign w:val="center"/>
            <w:hideMark/>
          </w:tcPr>
          <w:p w:rsidR="00D7436A" w:rsidRPr="0049480F" w:rsidRDefault="00D7436A" w:rsidP="0049480F">
            <w:pPr>
              <w:jc w:val="center"/>
              <w:rPr>
                <w:b/>
                <w:color w:val="000000"/>
                <w:sz w:val="20"/>
                <w:szCs w:val="20"/>
              </w:rPr>
            </w:pPr>
            <w:r w:rsidRPr="0049480F">
              <w:rPr>
                <w:b/>
                <w:color w:val="000000"/>
                <w:sz w:val="20"/>
                <w:szCs w:val="20"/>
              </w:rPr>
              <w:t>эксплуатационный запас (НЭЗТ), тонн</w:t>
            </w:r>
          </w:p>
        </w:tc>
      </w:tr>
      <w:tr w:rsidR="00D7436A" w:rsidRPr="0049480F" w:rsidTr="00A35952">
        <w:trPr>
          <w:trHeight w:val="283"/>
        </w:trPr>
        <w:tc>
          <w:tcPr>
            <w:tcW w:w="5000" w:type="pct"/>
            <w:gridSpan w:val="4"/>
            <w:tcBorders>
              <w:top w:val="nil"/>
              <w:left w:val="single" w:sz="4" w:space="0" w:color="auto"/>
              <w:bottom w:val="single" w:sz="4" w:space="0" w:color="auto"/>
              <w:right w:val="single" w:sz="4" w:space="0" w:color="auto"/>
            </w:tcBorders>
            <w:shd w:val="clear" w:color="auto" w:fill="auto"/>
            <w:vAlign w:val="center"/>
          </w:tcPr>
          <w:p w:rsidR="00D7436A" w:rsidRPr="0049480F" w:rsidRDefault="00D7436A" w:rsidP="0049480F">
            <w:pPr>
              <w:jc w:val="center"/>
              <w:rPr>
                <w:color w:val="000000"/>
                <w:sz w:val="20"/>
                <w:szCs w:val="20"/>
              </w:rPr>
            </w:pPr>
            <w:r w:rsidRPr="0049480F">
              <w:rPr>
                <w:color w:val="000000"/>
                <w:sz w:val="20"/>
                <w:szCs w:val="20"/>
              </w:rPr>
              <w:t xml:space="preserve">2021 г. </w:t>
            </w:r>
          </w:p>
        </w:tc>
      </w:tr>
      <w:tr w:rsidR="00D7436A" w:rsidRPr="0049480F" w:rsidTr="00A35952">
        <w:trPr>
          <w:trHeight w:val="283"/>
        </w:trPr>
        <w:tc>
          <w:tcPr>
            <w:tcW w:w="970" w:type="pct"/>
            <w:tcBorders>
              <w:top w:val="nil"/>
              <w:left w:val="single" w:sz="4" w:space="0" w:color="auto"/>
              <w:bottom w:val="single" w:sz="4" w:space="0" w:color="auto"/>
              <w:right w:val="single" w:sz="4" w:space="0" w:color="auto"/>
            </w:tcBorders>
            <w:shd w:val="clear" w:color="auto" w:fill="auto"/>
            <w:vAlign w:val="center"/>
            <w:hideMark/>
          </w:tcPr>
          <w:p w:rsidR="00D7436A" w:rsidRPr="0049480F" w:rsidRDefault="00D7436A" w:rsidP="0049480F">
            <w:pPr>
              <w:jc w:val="center"/>
              <w:rPr>
                <w:color w:val="000000"/>
                <w:sz w:val="20"/>
                <w:szCs w:val="20"/>
              </w:rPr>
            </w:pPr>
            <w:r w:rsidRPr="0049480F">
              <w:rPr>
                <w:color w:val="000000"/>
                <w:sz w:val="20"/>
                <w:szCs w:val="20"/>
              </w:rPr>
              <w:t>дизельное топливо, в т.ч.:</w:t>
            </w:r>
          </w:p>
        </w:tc>
        <w:tc>
          <w:tcPr>
            <w:tcW w:w="1392" w:type="pct"/>
            <w:tcBorders>
              <w:top w:val="nil"/>
              <w:left w:val="nil"/>
              <w:bottom w:val="single" w:sz="4" w:space="0" w:color="auto"/>
              <w:right w:val="single" w:sz="4" w:space="0" w:color="auto"/>
            </w:tcBorders>
            <w:shd w:val="clear" w:color="auto" w:fill="auto"/>
            <w:vAlign w:val="center"/>
            <w:hideMark/>
          </w:tcPr>
          <w:p w:rsidR="00D7436A" w:rsidRPr="0049480F" w:rsidRDefault="00D7436A" w:rsidP="0049480F">
            <w:pPr>
              <w:jc w:val="center"/>
              <w:rPr>
                <w:color w:val="000000"/>
                <w:sz w:val="20"/>
                <w:szCs w:val="20"/>
              </w:rPr>
            </w:pPr>
            <w:r w:rsidRPr="0049480F">
              <w:rPr>
                <w:color w:val="000000"/>
                <w:sz w:val="20"/>
                <w:szCs w:val="20"/>
              </w:rPr>
              <w:t>2172,0</w:t>
            </w:r>
          </w:p>
        </w:tc>
        <w:tc>
          <w:tcPr>
            <w:tcW w:w="1382" w:type="pct"/>
            <w:tcBorders>
              <w:top w:val="nil"/>
              <w:left w:val="nil"/>
              <w:bottom w:val="single" w:sz="4" w:space="0" w:color="auto"/>
              <w:right w:val="single" w:sz="4" w:space="0" w:color="auto"/>
            </w:tcBorders>
            <w:shd w:val="clear" w:color="auto" w:fill="auto"/>
            <w:vAlign w:val="center"/>
            <w:hideMark/>
          </w:tcPr>
          <w:p w:rsidR="00D7436A" w:rsidRPr="0049480F" w:rsidRDefault="00D7436A" w:rsidP="0049480F">
            <w:pPr>
              <w:jc w:val="center"/>
              <w:rPr>
                <w:color w:val="000000"/>
                <w:sz w:val="20"/>
                <w:szCs w:val="20"/>
              </w:rPr>
            </w:pPr>
            <w:r w:rsidRPr="0049480F">
              <w:rPr>
                <w:color w:val="000000"/>
                <w:sz w:val="20"/>
                <w:szCs w:val="20"/>
              </w:rPr>
              <w:t>2172,0</w:t>
            </w:r>
          </w:p>
        </w:tc>
        <w:tc>
          <w:tcPr>
            <w:tcW w:w="1256" w:type="pct"/>
            <w:tcBorders>
              <w:top w:val="nil"/>
              <w:left w:val="nil"/>
              <w:bottom w:val="single" w:sz="4" w:space="0" w:color="auto"/>
              <w:right w:val="single" w:sz="4" w:space="0" w:color="auto"/>
            </w:tcBorders>
            <w:shd w:val="clear" w:color="auto" w:fill="auto"/>
            <w:vAlign w:val="center"/>
            <w:hideMark/>
          </w:tcPr>
          <w:p w:rsidR="00D7436A" w:rsidRPr="0049480F" w:rsidRDefault="00D7436A" w:rsidP="0049480F">
            <w:pPr>
              <w:jc w:val="center"/>
              <w:rPr>
                <w:color w:val="000000"/>
                <w:sz w:val="20"/>
                <w:szCs w:val="20"/>
              </w:rPr>
            </w:pPr>
            <w:r w:rsidRPr="0049480F">
              <w:rPr>
                <w:color w:val="000000"/>
                <w:sz w:val="20"/>
                <w:szCs w:val="20"/>
              </w:rPr>
              <w:t>0</w:t>
            </w:r>
          </w:p>
        </w:tc>
      </w:tr>
      <w:tr w:rsidR="00D7436A" w:rsidRPr="0049480F" w:rsidTr="00A35952">
        <w:trPr>
          <w:trHeight w:val="283"/>
        </w:trPr>
        <w:tc>
          <w:tcPr>
            <w:tcW w:w="970" w:type="pct"/>
            <w:tcBorders>
              <w:top w:val="nil"/>
              <w:left w:val="single" w:sz="4" w:space="0" w:color="auto"/>
              <w:bottom w:val="single" w:sz="4" w:space="0" w:color="auto"/>
              <w:right w:val="single" w:sz="4" w:space="0" w:color="auto"/>
            </w:tcBorders>
            <w:shd w:val="clear" w:color="auto" w:fill="auto"/>
            <w:vAlign w:val="center"/>
            <w:hideMark/>
          </w:tcPr>
          <w:p w:rsidR="00D7436A" w:rsidRPr="0049480F" w:rsidRDefault="00D7436A" w:rsidP="0049480F">
            <w:pPr>
              <w:jc w:val="center"/>
              <w:rPr>
                <w:color w:val="000000"/>
                <w:sz w:val="20"/>
                <w:szCs w:val="20"/>
              </w:rPr>
            </w:pPr>
            <w:r w:rsidRPr="0049480F">
              <w:rPr>
                <w:color w:val="000000"/>
                <w:sz w:val="20"/>
                <w:szCs w:val="20"/>
              </w:rPr>
              <w:t>ЦК-1</w:t>
            </w:r>
          </w:p>
        </w:tc>
        <w:tc>
          <w:tcPr>
            <w:tcW w:w="1392" w:type="pct"/>
            <w:tcBorders>
              <w:top w:val="nil"/>
              <w:left w:val="nil"/>
              <w:bottom w:val="single" w:sz="4" w:space="0" w:color="auto"/>
              <w:right w:val="single" w:sz="4" w:space="0" w:color="auto"/>
            </w:tcBorders>
            <w:shd w:val="clear" w:color="auto" w:fill="auto"/>
            <w:vAlign w:val="center"/>
            <w:hideMark/>
          </w:tcPr>
          <w:p w:rsidR="00D7436A" w:rsidRPr="0049480F" w:rsidRDefault="00D7436A" w:rsidP="0049480F">
            <w:pPr>
              <w:jc w:val="center"/>
              <w:rPr>
                <w:color w:val="000000"/>
                <w:sz w:val="20"/>
                <w:szCs w:val="20"/>
              </w:rPr>
            </w:pPr>
            <w:r w:rsidRPr="0049480F">
              <w:rPr>
                <w:color w:val="000000"/>
                <w:sz w:val="20"/>
                <w:szCs w:val="20"/>
              </w:rPr>
              <w:t>1462</w:t>
            </w:r>
          </w:p>
        </w:tc>
        <w:tc>
          <w:tcPr>
            <w:tcW w:w="1382" w:type="pct"/>
            <w:tcBorders>
              <w:top w:val="nil"/>
              <w:left w:val="nil"/>
              <w:bottom w:val="single" w:sz="4" w:space="0" w:color="auto"/>
              <w:right w:val="single" w:sz="4" w:space="0" w:color="auto"/>
            </w:tcBorders>
            <w:shd w:val="clear" w:color="auto" w:fill="auto"/>
            <w:vAlign w:val="center"/>
            <w:hideMark/>
          </w:tcPr>
          <w:p w:rsidR="00D7436A" w:rsidRPr="0049480F" w:rsidRDefault="00D7436A" w:rsidP="0049480F">
            <w:pPr>
              <w:jc w:val="center"/>
              <w:rPr>
                <w:color w:val="000000"/>
                <w:sz w:val="20"/>
                <w:szCs w:val="20"/>
              </w:rPr>
            </w:pPr>
            <w:r w:rsidRPr="0049480F">
              <w:rPr>
                <w:color w:val="000000"/>
                <w:sz w:val="20"/>
                <w:szCs w:val="20"/>
              </w:rPr>
              <w:t>1462</w:t>
            </w:r>
          </w:p>
        </w:tc>
        <w:tc>
          <w:tcPr>
            <w:tcW w:w="1256" w:type="pct"/>
            <w:tcBorders>
              <w:top w:val="nil"/>
              <w:left w:val="nil"/>
              <w:bottom w:val="single" w:sz="4" w:space="0" w:color="auto"/>
              <w:right w:val="single" w:sz="4" w:space="0" w:color="auto"/>
            </w:tcBorders>
            <w:shd w:val="clear" w:color="auto" w:fill="auto"/>
            <w:vAlign w:val="center"/>
            <w:hideMark/>
          </w:tcPr>
          <w:p w:rsidR="00D7436A" w:rsidRPr="0049480F" w:rsidRDefault="00D7436A" w:rsidP="0049480F">
            <w:pPr>
              <w:jc w:val="center"/>
              <w:rPr>
                <w:color w:val="000000"/>
                <w:sz w:val="20"/>
                <w:szCs w:val="20"/>
              </w:rPr>
            </w:pPr>
            <w:r w:rsidRPr="0049480F">
              <w:rPr>
                <w:color w:val="000000"/>
                <w:sz w:val="20"/>
                <w:szCs w:val="20"/>
              </w:rPr>
              <w:t>0</w:t>
            </w:r>
          </w:p>
        </w:tc>
      </w:tr>
      <w:tr w:rsidR="00D7436A" w:rsidRPr="0049480F" w:rsidTr="00A35952">
        <w:trPr>
          <w:trHeight w:val="283"/>
        </w:trPr>
        <w:tc>
          <w:tcPr>
            <w:tcW w:w="970" w:type="pct"/>
            <w:tcBorders>
              <w:top w:val="nil"/>
              <w:left w:val="single" w:sz="4" w:space="0" w:color="auto"/>
              <w:bottom w:val="single" w:sz="4" w:space="0" w:color="auto"/>
              <w:right w:val="single" w:sz="4" w:space="0" w:color="auto"/>
            </w:tcBorders>
            <w:shd w:val="clear" w:color="auto" w:fill="auto"/>
            <w:vAlign w:val="center"/>
            <w:hideMark/>
          </w:tcPr>
          <w:p w:rsidR="00D7436A" w:rsidRPr="0049480F" w:rsidRDefault="00D7436A" w:rsidP="0049480F">
            <w:pPr>
              <w:jc w:val="center"/>
              <w:rPr>
                <w:color w:val="000000"/>
                <w:sz w:val="20"/>
                <w:szCs w:val="20"/>
              </w:rPr>
            </w:pPr>
            <w:r w:rsidRPr="0049480F">
              <w:rPr>
                <w:color w:val="000000"/>
                <w:sz w:val="20"/>
                <w:szCs w:val="20"/>
              </w:rPr>
              <w:t>ЦК-2</w:t>
            </w:r>
          </w:p>
        </w:tc>
        <w:tc>
          <w:tcPr>
            <w:tcW w:w="1392" w:type="pct"/>
            <w:tcBorders>
              <w:top w:val="nil"/>
              <w:left w:val="nil"/>
              <w:bottom w:val="single" w:sz="4" w:space="0" w:color="auto"/>
              <w:right w:val="single" w:sz="4" w:space="0" w:color="auto"/>
            </w:tcBorders>
            <w:shd w:val="clear" w:color="auto" w:fill="auto"/>
            <w:vAlign w:val="center"/>
            <w:hideMark/>
          </w:tcPr>
          <w:p w:rsidR="00D7436A" w:rsidRPr="0049480F" w:rsidRDefault="00D7436A" w:rsidP="0049480F">
            <w:pPr>
              <w:jc w:val="center"/>
              <w:rPr>
                <w:color w:val="000000"/>
                <w:sz w:val="20"/>
                <w:szCs w:val="20"/>
              </w:rPr>
            </w:pPr>
            <w:r w:rsidRPr="0049480F">
              <w:rPr>
                <w:color w:val="000000"/>
                <w:sz w:val="20"/>
                <w:szCs w:val="20"/>
              </w:rPr>
              <w:t>530</w:t>
            </w:r>
          </w:p>
        </w:tc>
        <w:tc>
          <w:tcPr>
            <w:tcW w:w="1382" w:type="pct"/>
            <w:tcBorders>
              <w:top w:val="nil"/>
              <w:left w:val="nil"/>
              <w:bottom w:val="single" w:sz="4" w:space="0" w:color="auto"/>
              <w:right w:val="single" w:sz="4" w:space="0" w:color="auto"/>
            </w:tcBorders>
            <w:shd w:val="clear" w:color="auto" w:fill="auto"/>
            <w:vAlign w:val="center"/>
            <w:hideMark/>
          </w:tcPr>
          <w:p w:rsidR="00D7436A" w:rsidRPr="0049480F" w:rsidRDefault="00D7436A" w:rsidP="0049480F">
            <w:pPr>
              <w:jc w:val="center"/>
              <w:rPr>
                <w:color w:val="000000"/>
                <w:sz w:val="20"/>
                <w:szCs w:val="20"/>
              </w:rPr>
            </w:pPr>
            <w:r w:rsidRPr="0049480F">
              <w:rPr>
                <w:color w:val="000000"/>
                <w:sz w:val="20"/>
                <w:szCs w:val="20"/>
              </w:rPr>
              <w:t>530</w:t>
            </w:r>
          </w:p>
        </w:tc>
        <w:tc>
          <w:tcPr>
            <w:tcW w:w="1256" w:type="pct"/>
            <w:tcBorders>
              <w:top w:val="nil"/>
              <w:left w:val="nil"/>
              <w:bottom w:val="single" w:sz="4" w:space="0" w:color="auto"/>
              <w:right w:val="single" w:sz="4" w:space="0" w:color="auto"/>
            </w:tcBorders>
            <w:shd w:val="clear" w:color="auto" w:fill="auto"/>
            <w:vAlign w:val="center"/>
            <w:hideMark/>
          </w:tcPr>
          <w:p w:rsidR="00D7436A" w:rsidRPr="0049480F" w:rsidRDefault="00D7436A" w:rsidP="0049480F">
            <w:pPr>
              <w:jc w:val="center"/>
              <w:rPr>
                <w:color w:val="000000"/>
                <w:sz w:val="20"/>
                <w:szCs w:val="20"/>
              </w:rPr>
            </w:pPr>
            <w:r w:rsidRPr="0049480F">
              <w:rPr>
                <w:color w:val="000000"/>
                <w:sz w:val="20"/>
                <w:szCs w:val="20"/>
              </w:rPr>
              <w:t>0</w:t>
            </w:r>
          </w:p>
        </w:tc>
      </w:tr>
      <w:tr w:rsidR="00D7436A" w:rsidRPr="0049480F" w:rsidTr="00A35952">
        <w:trPr>
          <w:trHeight w:val="283"/>
        </w:trPr>
        <w:tc>
          <w:tcPr>
            <w:tcW w:w="970" w:type="pct"/>
            <w:tcBorders>
              <w:top w:val="nil"/>
              <w:left w:val="single" w:sz="4" w:space="0" w:color="auto"/>
              <w:bottom w:val="single" w:sz="4" w:space="0" w:color="auto"/>
              <w:right w:val="single" w:sz="4" w:space="0" w:color="auto"/>
            </w:tcBorders>
            <w:shd w:val="clear" w:color="auto" w:fill="auto"/>
            <w:vAlign w:val="center"/>
            <w:hideMark/>
          </w:tcPr>
          <w:p w:rsidR="00D7436A" w:rsidRPr="0049480F" w:rsidRDefault="00D7436A" w:rsidP="0049480F">
            <w:pPr>
              <w:jc w:val="center"/>
              <w:rPr>
                <w:color w:val="000000"/>
                <w:sz w:val="20"/>
                <w:szCs w:val="20"/>
              </w:rPr>
            </w:pPr>
            <w:r w:rsidRPr="0049480F">
              <w:rPr>
                <w:color w:val="000000"/>
                <w:sz w:val="20"/>
                <w:szCs w:val="20"/>
              </w:rPr>
              <w:t>Котельная СУ-62</w:t>
            </w:r>
          </w:p>
        </w:tc>
        <w:tc>
          <w:tcPr>
            <w:tcW w:w="1392" w:type="pct"/>
            <w:tcBorders>
              <w:top w:val="nil"/>
              <w:left w:val="nil"/>
              <w:bottom w:val="single" w:sz="4" w:space="0" w:color="auto"/>
              <w:right w:val="single" w:sz="4" w:space="0" w:color="auto"/>
            </w:tcBorders>
            <w:shd w:val="clear" w:color="auto" w:fill="auto"/>
            <w:vAlign w:val="center"/>
            <w:hideMark/>
          </w:tcPr>
          <w:p w:rsidR="00D7436A" w:rsidRPr="0049480F" w:rsidRDefault="00D7436A" w:rsidP="0049480F">
            <w:pPr>
              <w:jc w:val="center"/>
              <w:rPr>
                <w:color w:val="000000"/>
                <w:sz w:val="20"/>
                <w:szCs w:val="20"/>
              </w:rPr>
            </w:pPr>
            <w:r w:rsidRPr="0049480F">
              <w:rPr>
                <w:color w:val="000000"/>
                <w:sz w:val="20"/>
                <w:szCs w:val="20"/>
              </w:rPr>
              <w:t>180</w:t>
            </w:r>
          </w:p>
        </w:tc>
        <w:tc>
          <w:tcPr>
            <w:tcW w:w="1382" w:type="pct"/>
            <w:tcBorders>
              <w:top w:val="nil"/>
              <w:left w:val="nil"/>
              <w:bottom w:val="single" w:sz="4" w:space="0" w:color="auto"/>
              <w:right w:val="single" w:sz="4" w:space="0" w:color="auto"/>
            </w:tcBorders>
            <w:shd w:val="clear" w:color="auto" w:fill="auto"/>
            <w:vAlign w:val="center"/>
            <w:hideMark/>
          </w:tcPr>
          <w:p w:rsidR="00D7436A" w:rsidRPr="0049480F" w:rsidRDefault="00D7436A" w:rsidP="0049480F">
            <w:pPr>
              <w:jc w:val="center"/>
              <w:rPr>
                <w:color w:val="000000"/>
                <w:sz w:val="20"/>
                <w:szCs w:val="20"/>
              </w:rPr>
            </w:pPr>
            <w:r w:rsidRPr="0049480F">
              <w:rPr>
                <w:color w:val="000000"/>
                <w:sz w:val="20"/>
                <w:szCs w:val="20"/>
              </w:rPr>
              <w:t>180</w:t>
            </w:r>
          </w:p>
        </w:tc>
        <w:tc>
          <w:tcPr>
            <w:tcW w:w="1256" w:type="pct"/>
            <w:tcBorders>
              <w:top w:val="nil"/>
              <w:left w:val="nil"/>
              <w:bottom w:val="single" w:sz="4" w:space="0" w:color="auto"/>
              <w:right w:val="single" w:sz="4" w:space="0" w:color="auto"/>
            </w:tcBorders>
            <w:shd w:val="clear" w:color="auto" w:fill="auto"/>
            <w:vAlign w:val="center"/>
            <w:hideMark/>
          </w:tcPr>
          <w:p w:rsidR="00D7436A" w:rsidRPr="0049480F" w:rsidRDefault="00D7436A" w:rsidP="0049480F">
            <w:pPr>
              <w:jc w:val="center"/>
              <w:rPr>
                <w:color w:val="000000"/>
                <w:sz w:val="20"/>
                <w:szCs w:val="20"/>
              </w:rPr>
            </w:pPr>
            <w:r w:rsidRPr="0049480F">
              <w:rPr>
                <w:color w:val="000000"/>
                <w:sz w:val="20"/>
                <w:szCs w:val="20"/>
              </w:rPr>
              <w:t>0</w:t>
            </w:r>
          </w:p>
        </w:tc>
      </w:tr>
      <w:tr w:rsidR="00D7436A" w:rsidRPr="0049480F" w:rsidTr="00A35952">
        <w:trPr>
          <w:trHeight w:val="283"/>
        </w:trPr>
        <w:tc>
          <w:tcPr>
            <w:tcW w:w="5000" w:type="pct"/>
            <w:gridSpan w:val="4"/>
            <w:tcBorders>
              <w:top w:val="nil"/>
              <w:left w:val="single" w:sz="4" w:space="0" w:color="auto"/>
              <w:bottom w:val="single" w:sz="4" w:space="0" w:color="auto"/>
              <w:right w:val="single" w:sz="4" w:space="0" w:color="auto"/>
            </w:tcBorders>
            <w:shd w:val="clear" w:color="auto" w:fill="auto"/>
            <w:vAlign w:val="center"/>
          </w:tcPr>
          <w:p w:rsidR="00D7436A" w:rsidRPr="0049480F" w:rsidRDefault="00D7436A" w:rsidP="0049480F">
            <w:pPr>
              <w:jc w:val="center"/>
              <w:rPr>
                <w:color w:val="000000"/>
                <w:sz w:val="20"/>
                <w:szCs w:val="20"/>
              </w:rPr>
            </w:pPr>
            <w:r w:rsidRPr="0049480F">
              <w:rPr>
                <w:color w:val="000000"/>
                <w:sz w:val="20"/>
                <w:szCs w:val="20"/>
              </w:rPr>
              <w:t>2023 г.</w:t>
            </w:r>
          </w:p>
        </w:tc>
      </w:tr>
      <w:tr w:rsidR="00D7436A" w:rsidRPr="0049480F" w:rsidTr="00A35952">
        <w:trPr>
          <w:trHeight w:val="283"/>
        </w:trPr>
        <w:tc>
          <w:tcPr>
            <w:tcW w:w="970" w:type="pct"/>
            <w:tcBorders>
              <w:top w:val="nil"/>
              <w:left w:val="single" w:sz="4" w:space="0" w:color="auto"/>
              <w:bottom w:val="single" w:sz="4" w:space="0" w:color="auto"/>
              <w:right w:val="single" w:sz="4" w:space="0" w:color="auto"/>
            </w:tcBorders>
            <w:shd w:val="clear" w:color="auto" w:fill="auto"/>
            <w:vAlign w:val="center"/>
            <w:hideMark/>
          </w:tcPr>
          <w:p w:rsidR="00D7436A" w:rsidRPr="0049480F" w:rsidRDefault="00D7436A" w:rsidP="0049480F">
            <w:pPr>
              <w:jc w:val="center"/>
              <w:rPr>
                <w:color w:val="000000"/>
                <w:sz w:val="20"/>
                <w:szCs w:val="20"/>
              </w:rPr>
            </w:pPr>
            <w:r w:rsidRPr="0049480F">
              <w:rPr>
                <w:color w:val="000000"/>
                <w:sz w:val="20"/>
                <w:szCs w:val="20"/>
              </w:rPr>
              <w:t>дизельное топливо, в т.ч.:</w:t>
            </w:r>
          </w:p>
        </w:tc>
        <w:tc>
          <w:tcPr>
            <w:tcW w:w="1392" w:type="pct"/>
            <w:tcBorders>
              <w:top w:val="nil"/>
              <w:left w:val="nil"/>
              <w:bottom w:val="single" w:sz="4" w:space="0" w:color="auto"/>
              <w:right w:val="single" w:sz="4" w:space="0" w:color="auto"/>
            </w:tcBorders>
            <w:shd w:val="clear" w:color="auto" w:fill="auto"/>
            <w:vAlign w:val="center"/>
            <w:hideMark/>
          </w:tcPr>
          <w:p w:rsidR="00D7436A" w:rsidRPr="0049480F" w:rsidRDefault="00D7436A" w:rsidP="0049480F">
            <w:pPr>
              <w:jc w:val="center"/>
              <w:rPr>
                <w:color w:val="000000"/>
                <w:sz w:val="20"/>
                <w:szCs w:val="20"/>
              </w:rPr>
            </w:pPr>
            <w:r w:rsidRPr="0049480F">
              <w:rPr>
                <w:color w:val="000000"/>
                <w:sz w:val="20"/>
                <w:szCs w:val="20"/>
              </w:rPr>
              <w:t>2898,1</w:t>
            </w:r>
          </w:p>
        </w:tc>
        <w:tc>
          <w:tcPr>
            <w:tcW w:w="1382" w:type="pct"/>
            <w:tcBorders>
              <w:top w:val="nil"/>
              <w:left w:val="nil"/>
              <w:bottom w:val="single" w:sz="4" w:space="0" w:color="auto"/>
              <w:right w:val="single" w:sz="4" w:space="0" w:color="auto"/>
            </w:tcBorders>
            <w:shd w:val="clear" w:color="auto" w:fill="auto"/>
            <w:vAlign w:val="center"/>
            <w:hideMark/>
          </w:tcPr>
          <w:p w:rsidR="00D7436A" w:rsidRPr="0049480F" w:rsidRDefault="00D7436A" w:rsidP="0049480F">
            <w:pPr>
              <w:jc w:val="center"/>
              <w:rPr>
                <w:color w:val="000000"/>
                <w:sz w:val="20"/>
                <w:szCs w:val="20"/>
              </w:rPr>
            </w:pPr>
            <w:r w:rsidRPr="0049480F">
              <w:rPr>
                <w:color w:val="000000"/>
                <w:sz w:val="20"/>
                <w:szCs w:val="20"/>
              </w:rPr>
              <w:t>2898,1</w:t>
            </w:r>
          </w:p>
        </w:tc>
        <w:tc>
          <w:tcPr>
            <w:tcW w:w="1256" w:type="pct"/>
            <w:tcBorders>
              <w:top w:val="nil"/>
              <w:left w:val="nil"/>
              <w:bottom w:val="single" w:sz="4" w:space="0" w:color="auto"/>
              <w:right w:val="single" w:sz="4" w:space="0" w:color="auto"/>
            </w:tcBorders>
            <w:shd w:val="clear" w:color="auto" w:fill="auto"/>
            <w:vAlign w:val="center"/>
            <w:hideMark/>
          </w:tcPr>
          <w:p w:rsidR="00D7436A" w:rsidRPr="0049480F" w:rsidRDefault="00D7436A" w:rsidP="0049480F">
            <w:pPr>
              <w:jc w:val="center"/>
              <w:rPr>
                <w:color w:val="000000"/>
                <w:sz w:val="20"/>
                <w:szCs w:val="20"/>
              </w:rPr>
            </w:pPr>
            <w:r w:rsidRPr="0049480F">
              <w:rPr>
                <w:color w:val="000000"/>
                <w:sz w:val="20"/>
                <w:szCs w:val="20"/>
              </w:rPr>
              <w:t>0</w:t>
            </w:r>
          </w:p>
        </w:tc>
      </w:tr>
      <w:tr w:rsidR="00D7436A" w:rsidRPr="0049480F" w:rsidTr="00A35952">
        <w:trPr>
          <w:trHeight w:val="283"/>
        </w:trPr>
        <w:tc>
          <w:tcPr>
            <w:tcW w:w="970" w:type="pct"/>
            <w:tcBorders>
              <w:top w:val="nil"/>
              <w:left w:val="single" w:sz="4" w:space="0" w:color="auto"/>
              <w:bottom w:val="single" w:sz="4" w:space="0" w:color="auto"/>
              <w:right w:val="single" w:sz="4" w:space="0" w:color="auto"/>
            </w:tcBorders>
            <w:shd w:val="clear" w:color="auto" w:fill="auto"/>
            <w:vAlign w:val="center"/>
            <w:hideMark/>
          </w:tcPr>
          <w:p w:rsidR="00D7436A" w:rsidRPr="0049480F" w:rsidRDefault="00D7436A" w:rsidP="0049480F">
            <w:pPr>
              <w:jc w:val="center"/>
              <w:rPr>
                <w:color w:val="000000"/>
                <w:sz w:val="20"/>
                <w:szCs w:val="20"/>
              </w:rPr>
            </w:pPr>
            <w:r w:rsidRPr="0049480F">
              <w:rPr>
                <w:color w:val="000000"/>
                <w:sz w:val="20"/>
                <w:szCs w:val="20"/>
              </w:rPr>
              <w:t>ЦК-1</w:t>
            </w:r>
          </w:p>
        </w:tc>
        <w:tc>
          <w:tcPr>
            <w:tcW w:w="1392" w:type="pct"/>
            <w:tcBorders>
              <w:top w:val="nil"/>
              <w:left w:val="nil"/>
              <w:bottom w:val="single" w:sz="4" w:space="0" w:color="auto"/>
              <w:right w:val="single" w:sz="4" w:space="0" w:color="auto"/>
            </w:tcBorders>
            <w:shd w:val="clear" w:color="auto" w:fill="auto"/>
            <w:vAlign w:val="center"/>
            <w:hideMark/>
          </w:tcPr>
          <w:p w:rsidR="00D7436A" w:rsidRPr="0049480F" w:rsidRDefault="00D7436A" w:rsidP="0049480F">
            <w:pPr>
              <w:jc w:val="center"/>
              <w:rPr>
                <w:color w:val="000000"/>
                <w:sz w:val="20"/>
                <w:szCs w:val="20"/>
              </w:rPr>
            </w:pPr>
            <w:r w:rsidRPr="0049480F">
              <w:rPr>
                <w:color w:val="000000"/>
                <w:sz w:val="20"/>
                <w:szCs w:val="20"/>
              </w:rPr>
              <w:t>1512,1</w:t>
            </w:r>
          </w:p>
        </w:tc>
        <w:tc>
          <w:tcPr>
            <w:tcW w:w="1382" w:type="pct"/>
            <w:tcBorders>
              <w:top w:val="nil"/>
              <w:left w:val="nil"/>
              <w:bottom w:val="single" w:sz="4" w:space="0" w:color="auto"/>
              <w:right w:val="single" w:sz="4" w:space="0" w:color="auto"/>
            </w:tcBorders>
            <w:shd w:val="clear" w:color="auto" w:fill="auto"/>
            <w:vAlign w:val="center"/>
            <w:hideMark/>
          </w:tcPr>
          <w:p w:rsidR="00D7436A" w:rsidRPr="0049480F" w:rsidRDefault="00D7436A" w:rsidP="0049480F">
            <w:pPr>
              <w:jc w:val="center"/>
              <w:rPr>
                <w:color w:val="000000"/>
                <w:sz w:val="20"/>
                <w:szCs w:val="20"/>
              </w:rPr>
            </w:pPr>
            <w:r w:rsidRPr="0049480F">
              <w:rPr>
                <w:color w:val="000000"/>
                <w:sz w:val="20"/>
                <w:szCs w:val="20"/>
              </w:rPr>
              <w:t>1512,1</w:t>
            </w:r>
          </w:p>
        </w:tc>
        <w:tc>
          <w:tcPr>
            <w:tcW w:w="1256" w:type="pct"/>
            <w:tcBorders>
              <w:top w:val="nil"/>
              <w:left w:val="nil"/>
              <w:bottom w:val="single" w:sz="4" w:space="0" w:color="auto"/>
              <w:right w:val="single" w:sz="4" w:space="0" w:color="auto"/>
            </w:tcBorders>
            <w:shd w:val="clear" w:color="auto" w:fill="auto"/>
            <w:vAlign w:val="center"/>
            <w:hideMark/>
          </w:tcPr>
          <w:p w:rsidR="00D7436A" w:rsidRPr="0049480F" w:rsidRDefault="00D7436A" w:rsidP="0049480F">
            <w:pPr>
              <w:jc w:val="center"/>
              <w:rPr>
                <w:color w:val="000000"/>
                <w:sz w:val="20"/>
                <w:szCs w:val="20"/>
              </w:rPr>
            </w:pPr>
            <w:r w:rsidRPr="0049480F">
              <w:rPr>
                <w:color w:val="000000"/>
                <w:sz w:val="20"/>
                <w:szCs w:val="20"/>
              </w:rPr>
              <w:t>0</w:t>
            </w:r>
          </w:p>
        </w:tc>
      </w:tr>
      <w:tr w:rsidR="00D7436A" w:rsidRPr="0049480F" w:rsidTr="00A35952">
        <w:trPr>
          <w:trHeight w:val="283"/>
        </w:trPr>
        <w:tc>
          <w:tcPr>
            <w:tcW w:w="970" w:type="pct"/>
            <w:tcBorders>
              <w:top w:val="nil"/>
              <w:left w:val="single" w:sz="4" w:space="0" w:color="auto"/>
              <w:bottom w:val="single" w:sz="4" w:space="0" w:color="auto"/>
              <w:right w:val="single" w:sz="4" w:space="0" w:color="auto"/>
            </w:tcBorders>
            <w:shd w:val="clear" w:color="auto" w:fill="auto"/>
            <w:vAlign w:val="center"/>
            <w:hideMark/>
          </w:tcPr>
          <w:p w:rsidR="00D7436A" w:rsidRPr="0049480F" w:rsidRDefault="00D7436A" w:rsidP="0049480F">
            <w:pPr>
              <w:jc w:val="center"/>
              <w:rPr>
                <w:color w:val="000000"/>
                <w:sz w:val="20"/>
                <w:szCs w:val="20"/>
              </w:rPr>
            </w:pPr>
            <w:r w:rsidRPr="0049480F">
              <w:rPr>
                <w:color w:val="000000"/>
                <w:sz w:val="20"/>
                <w:szCs w:val="20"/>
              </w:rPr>
              <w:t>ЦК-2</w:t>
            </w:r>
          </w:p>
        </w:tc>
        <w:tc>
          <w:tcPr>
            <w:tcW w:w="1392" w:type="pct"/>
            <w:tcBorders>
              <w:top w:val="nil"/>
              <w:left w:val="nil"/>
              <w:bottom w:val="single" w:sz="4" w:space="0" w:color="auto"/>
              <w:right w:val="single" w:sz="4" w:space="0" w:color="auto"/>
            </w:tcBorders>
            <w:shd w:val="clear" w:color="auto" w:fill="auto"/>
            <w:vAlign w:val="center"/>
            <w:hideMark/>
          </w:tcPr>
          <w:p w:rsidR="00D7436A" w:rsidRPr="0049480F" w:rsidRDefault="00D7436A" w:rsidP="0049480F">
            <w:pPr>
              <w:jc w:val="center"/>
              <w:rPr>
                <w:color w:val="000000"/>
                <w:sz w:val="20"/>
                <w:szCs w:val="20"/>
              </w:rPr>
            </w:pPr>
            <w:r w:rsidRPr="0049480F">
              <w:rPr>
                <w:color w:val="000000"/>
                <w:sz w:val="20"/>
                <w:szCs w:val="20"/>
              </w:rPr>
              <w:t>1206,1</w:t>
            </w:r>
          </w:p>
        </w:tc>
        <w:tc>
          <w:tcPr>
            <w:tcW w:w="1382" w:type="pct"/>
            <w:tcBorders>
              <w:top w:val="nil"/>
              <w:left w:val="nil"/>
              <w:bottom w:val="single" w:sz="4" w:space="0" w:color="auto"/>
              <w:right w:val="single" w:sz="4" w:space="0" w:color="auto"/>
            </w:tcBorders>
            <w:shd w:val="clear" w:color="auto" w:fill="auto"/>
            <w:vAlign w:val="center"/>
            <w:hideMark/>
          </w:tcPr>
          <w:p w:rsidR="00D7436A" w:rsidRPr="0049480F" w:rsidRDefault="00D7436A" w:rsidP="0049480F">
            <w:pPr>
              <w:jc w:val="center"/>
              <w:rPr>
                <w:color w:val="000000"/>
                <w:sz w:val="20"/>
                <w:szCs w:val="20"/>
              </w:rPr>
            </w:pPr>
            <w:r w:rsidRPr="0049480F">
              <w:rPr>
                <w:color w:val="000000"/>
                <w:sz w:val="20"/>
                <w:szCs w:val="20"/>
              </w:rPr>
              <w:t>1206,1</w:t>
            </w:r>
          </w:p>
        </w:tc>
        <w:tc>
          <w:tcPr>
            <w:tcW w:w="1256" w:type="pct"/>
            <w:tcBorders>
              <w:top w:val="nil"/>
              <w:left w:val="nil"/>
              <w:bottom w:val="single" w:sz="4" w:space="0" w:color="auto"/>
              <w:right w:val="single" w:sz="4" w:space="0" w:color="auto"/>
            </w:tcBorders>
            <w:shd w:val="clear" w:color="auto" w:fill="auto"/>
            <w:vAlign w:val="center"/>
            <w:hideMark/>
          </w:tcPr>
          <w:p w:rsidR="00D7436A" w:rsidRPr="0049480F" w:rsidRDefault="00D7436A" w:rsidP="0049480F">
            <w:pPr>
              <w:jc w:val="center"/>
              <w:rPr>
                <w:color w:val="000000"/>
                <w:sz w:val="20"/>
                <w:szCs w:val="20"/>
              </w:rPr>
            </w:pPr>
            <w:r w:rsidRPr="0049480F">
              <w:rPr>
                <w:color w:val="000000"/>
                <w:sz w:val="20"/>
                <w:szCs w:val="20"/>
              </w:rPr>
              <w:t>0</w:t>
            </w:r>
          </w:p>
        </w:tc>
      </w:tr>
      <w:tr w:rsidR="00D7436A" w:rsidRPr="0049480F" w:rsidTr="00A35952">
        <w:trPr>
          <w:trHeight w:val="283"/>
        </w:trPr>
        <w:tc>
          <w:tcPr>
            <w:tcW w:w="5000" w:type="pct"/>
            <w:gridSpan w:val="4"/>
            <w:tcBorders>
              <w:top w:val="nil"/>
              <w:left w:val="single" w:sz="4" w:space="0" w:color="auto"/>
              <w:bottom w:val="single" w:sz="4" w:space="0" w:color="auto"/>
              <w:right w:val="single" w:sz="4" w:space="0" w:color="auto"/>
            </w:tcBorders>
            <w:shd w:val="clear" w:color="auto" w:fill="auto"/>
            <w:vAlign w:val="center"/>
          </w:tcPr>
          <w:p w:rsidR="00D7436A" w:rsidRPr="0049480F" w:rsidRDefault="00D7436A" w:rsidP="0049480F">
            <w:pPr>
              <w:jc w:val="center"/>
              <w:rPr>
                <w:color w:val="000000"/>
                <w:sz w:val="20"/>
                <w:szCs w:val="20"/>
              </w:rPr>
            </w:pPr>
            <w:r w:rsidRPr="0049480F">
              <w:rPr>
                <w:color w:val="000000"/>
                <w:sz w:val="20"/>
                <w:szCs w:val="20"/>
              </w:rPr>
              <w:t>2028 г.</w:t>
            </w:r>
          </w:p>
        </w:tc>
      </w:tr>
      <w:tr w:rsidR="00320133" w:rsidRPr="0049480F" w:rsidTr="00A35952">
        <w:trPr>
          <w:trHeight w:val="283"/>
        </w:trPr>
        <w:tc>
          <w:tcPr>
            <w:tcW w:w="970" w:type="pct"/>
            <w:tcBorders>
              <w:top w:val="nil"/>
              <w:left w:val="single" w:sz="4" w:space="0" w:color="auto"/>
              <w:bottom w:val="single" w:sz="4" w:space="0" w:color="auto"/>
              <w:right w:val="single" w:sz="4" w:space="0" w:color="auto"/>
            </w:tcBorders>
            <w:shd w:val="clear" w:color="auto" w:fill="auto"/>
            <w:vAlign w:val="center"/>
            <w:hideMark/>
          </w:tcPr>
          <w:p w:rsidR="00320133" w:rsidRPr="0049480F" w:rsidRDefault="00320133" w:rsidP="0049480F">
            <w:pPr>
              <w:jc w:val="center"/>
              <w:rPr>
                <w:color w:val="000000"/>
                <w:sz w:val="20"/>
                <w:szCs w:val="20"/>
              </w:rPr>
            </w:pPr>
            <w:r w:rsidRPr="0049480F">
              <w:rPr>
                <w:color w:val="000000"/>
                <w:sz w:val="20"/>
                <w:szCs w:val="20"/>
              </w:rPr>
              <w:t>дизельное топливо, в т.ч.:</w:t>
            </w:r>
          </w:p>
        </w:tc>
        <w:tc>
          <w:tcPr>
            <w:tcW w:w="1392" w:type="pct"/>
            <w:tcBorders>
              <w:top w:val="nil"/>
              <w:left w:val="nil"/>
              <w:bottom w:val="single" w:sz="4" w:space="0" w:color="auto"/>
              <w:right w:val="single" w:sz="4" w:space="0" w:color="auto"/>
            </w:tcBorders>
            <w:shd w:val="clear" w:color="auto" w:fill="auto"/>
            <w:vAlign w:val="center"/>
            <w:hideMark/>
          </w:tcPr>
          <w:p w:rsidR="00320133" w:rsidRPr="0049480F" w:rsidRDefault="00320133" w:rsidP="0049480F">
            <w:pPr>
              <w:jc w:val="center"/>
              <w:rPr>
                <w:color w:val="000000"/>
                <w:sz w:val="20"/>
              </w:rPr>
            </w:pPr>
            <w:r w:rsidRPr="0049480F">
              <w:rPr>
                <w:color w:val="000000"/>
                <w:sz w:val="20"/>
              </w:rPr>
              <w:t>3050,3</w:t>
            </w:r>
          </w:p>
        </w:tc>
        <w:tc>
          <w:tcPr>
            <w:tcW w:w="1382" w:type="pct"/>
            <w:tcBorders>
              <w:top w:val="nil"/>
              <w:left w:val="nil"/>
              <w:bottom w:val="single" w:sz="4" w:space="0" w:color="auto"/>
              <w:right w:val="single" w:sz="4" w:space="0" w:color="auto"/>
            </w:tcBorders>
            <w:shd w:val="clear" w:color="auto" w:fill="auto"/>
            <w:vAlign w:val="center"/>
            <w:hideMark/>
          </w:tcPr>
          <w:p w:rsidR="00320133" w:rsidRPr="0049480F" w:rsidRDefault="00320133" w:rsidP="0049480F">
            <w:pPr>
              <w:jc w:val="center"/>
              <w:rPr>
                <w:color w:val="000000"/>
                <w:sz w:val="20"/>
              </w:rPr>
            </w:pPr>
            <w:r w:rsidRPr="0049480F">
              <w:rPr>
                <w:color w:val="000000"/>
                <w:sz w:val="20"/>
              </w:rPr>
              <w:t>3050,3</w:t>
            </w:r>
          </w:p>
        </w:tc>
        <w:tc>
          <w:tcPr>
            <w:tcW w:w="1256" w:type="pct"/>
            <w:tcBorders>
              <w:top w:val="nil"/>
              <w:left w:val="nil"/>
              <w:bottom w:val="single" w:sz="4" w:space="0" w:color="auto"/>
              <w:right w:val="single" w:sz="4" w:space="0" w:color="auto"/>
            </w:tcBorders>
            <w:shd w:val="clear" w:color="auto" w:fill="auto"/>
            <w:vAlign w:val="center"/>
            <w:hideMark/>
          </w:tcPr>
          <w:p w:rsidR="00320133" w:rsidRPr="0049480F" w:rsidRDefault="00320133" w:rsidP="0049480F">
            <w:pPr>
              <w:jc w:val="center"/>
              <w:rPr>
                <w:color w:val="000000"/>
                <w:sz w:val="20"/>
                <w:szCs w:val="20"/>
              </w:rPr>
            </w:pPr>
            <w:r w:rsidRPr="0049480F">
              <w:rPr>
                <w:color w:val="000000"/>
                <w:sz w:val="20"/>
                <w:szCs w:val="20"/>
              </w:rPr>
              <w:t>0</w:t>
            </w:r>
          </w:p>
        </w:tc>
      </w:tr>
      <w:tr w:rsidR="00320133" w:rsidRPr="0049480F" w:rsidTr="00A35952">
        <w:trPr>
          <w:trHeight w:val="283"/>
        </w:trPr>
        <w:tc>
          <w:tcPr>
            <w:tcW w:w="970" w:type="pct"/>
            <w:tcBorders>
              <w:top w:val="nil"/>
              <w:left w:val="single" w:sz="4" w:space="0" w:color="auto"/>
              <w:bottom w:val="single" w:sz="4" w:space="0" w:color="auto"/>
              <w:right w:val="single" w:sz="4" w:space="0" w:color="auto"/>
            </w:tcBorders>
            <w:shd w:val="clear" w:color="auto" w:fill="auto"/>
            <w:vAlign w:val="center"/>
            <w:hideMark/>
          </w:tcPr>
          <w:p w:rsidR="00320133" w:rsidRPr="0049480F" w:rsidRDefault="00320133" w:rsidP="0049480F">
            <w:pPr>
              <w:jc w:val="center"/>
              <w:rPr>
                <w:color w:val="000000"/>
                <w:sz w:val="20"/>
                <w:szCs w:val="20"/>
              </w:rPr>
            </w:pPr>
            <w:r w:rsidRPr="0049480F">
              <w:rPr>
                <w:color w:val="000000"/>
                <w:sz w:val="20"/>
                <w:szCs w:val="20"/>
              </w:rPr>
              <w:t>ЦК-1</w:t>
            </w:r>
          </w:p>
        </w:tc>
        <w:tc>
          <w:tcPr>
            <w:tcW w:w="1392" w:type="pct"/>
            <w:tcBorders>
              <w:top w:val="nil"/>
              <w:left w:val="nil"/>
              <w:bottom w:val="single" w:sz="4" w:space="0" w:color="auto"/>
              <w:right w:val="single" w:sz="4" w:space="0" w:color="auto"/>
            </w:tcBorders>
            <w:shd w:val="clear" w:color="auto" w:fill="auto"/>
            <w:vAlign w:val="center"/>
            <w:hideMark/>
          </w:tcPr>
          <w:p w:rsidR="00320133" w:rsidRPr="0049480F" w:rsidRDefault="00320133" w:rsidP="0049480F">
            <w:pPr>
              <w:jc w:val="center"/>
              <w:rPr>
                <w:color w:val="000000"/>
                <w:sz w:val="20"/>
              </w:rPr>
            </w:pPr>
            <w:r w:rsidRPr="0049480F">
              <w:rPr>
                <w:color w:val="000000"/>
                <w:sz w:val="20"/>
              </w:rPr>
              <w:t>1885,4</w:t>
            </w:r>
          </w:p>
        </w:tc>
        <w:tc>
          <w:tcPr>
            <w:tcW w:w="1382" w:type="pct"/>
            <w:tcBorders>
              <w:top w:val="nil"/>
              <w:left w:val="nil"/>
              <w:bottom w:val="single" w:sz="4" w:space="0" w:color="auto"/>
              <w:right w:val="single" w:sz="4" w:space="0" w:color="auto"/>
            </w:tcBorders>
            <w:shd w:val="clear" w:color="auto" w:fill="auto"/>
            <w:vAlign w:val="center"/>
            <w:hideMark/>
          </w:tcPr>
          <w:p w:rsidR="00320133" w:rsidRPr="0049480F" w:rsidRDefault="00320133" w:rsidP="0049480F">
            <w:pPr>
              <w:jc w:val="center"/>
              <w:rPr>
                <w:color w:val="000000"/>
                <w:sz w:val="20"/>
              </w:rPr>
            </w:pPr>
            <w:r w:rsidRPr="0049480F">
              <w:rPr>
                <w:color w:val="000000"/>
                <w:sz w:val="20"/>
              </w:rPr>
              <w:t>1885,4</w:t>
            </w:r>
          </w:p>
        </w:tc>
        <w:tc>
          <w:tcPr>
            <w:tcW w:w="1256" w:type="pct"/>
            <w:tcBorders>
              <w:top w:val="nil"/>
              <w:left w:val="nil"/>
              <w:bottom w:val="single" w:sz="4" w:space="0" w:color="auto"/>
              <w:right w:val="single" w:sz="4" w:space="0" w:color="auto"/>
            </w:tcBorders>
            <w:shd w:val="clear" w:color="auto" w:fill="auto"/>
            <w:vAlign w:val="center"/>
            <w:hideMark/>
          </w:tcPr>
          <w:p w:rsidR="00320133" w:rsidRPr="0049480F" w:rsidRDefault="00320133" w:rsidP="0049480F">
            <w:pPr>
              <w:jc w:val="center"/>
              <w:rPr>
                <w:color w:val="000000"/>
                <w:sz w:val="20"/>
                <w:szCs w:val="20"/>
              </w:rPr>
            </w:pPr>
            <w:r w:rsidRPr="0049480F">
              <w:rPr>
                <w:color w:val="000000"/>
                <w:sz w:val="20"/>
                <w:szCs w:val="20"/>
              </w:rPr>
              <w:t>0</w:t>
            </w:r>
          </w:p>
        </w:tc>
      </w:tr>
      <w:tr w:rsidR="00320133" w:rsidRPr="0049480F" w:rsidTr="00A35952">
        <w:trPr>
          <w:trHeight w:val="283"/>
        </w:trPr>
        <w:tc>
          <w:tcPr>
            <w:tcW w:w="970" w:type="pct"/>
            <w:tcBorders>
              <w:top w:val="nil"/>
              <w:left w:val="single" w:sz="4" w:space="0" w:color="auto"/>
              <w:bottom w:val="single" w:sz="4" w:space="0" w:color="auto"/>
              <w:right w:val="single" w:sz="4" w:space="0" w:color="auto"/>
            </w:tcBorders>
            <w:shd w:val="clear" w:color="auto" w:fill="auto"/>
            <w:vAlign w:val="center"/>
            <w:hideMark/>
          </w:tcPr>
          <w:p w:rsidR="00320133" w:rsidRPr="0049480F" w:rsidRDefault="00320133" w:rsidP="0049480F">
            <w:pPr>
              <w:jc w:val="center"/>
              <w:rPr>
                <w:color w:val="000000"/>
                <w:sz w:val="20"/>
                <w:szCs w:val="20"/>
              </w:rPr>
            </w:pPr>
            <w:r w:rsidRPr="0049480F">
              <w:rPr>
                <w:color w:val="000000"/>
                <w:sz w:val="20"/>
                <w:szCs w:val="20"/>
              </w:rPr>
              <w:t>ЦК-2</w:t>
            </w:r>
          </w:p>
        </w:tc>
        <w:tc>
          <w:tcPr>
            <w:tcW w:w="1392" w:type="pct"/>
            <w:tcBorders>
              <w:top w:val="nil"/>
              <w:left w:val="nil"/>
              <w:bottom w:val="single" w:sz="4" w:space="0" w:color="auto"/>
              <w:right w:val="single" w:sz="4" w:space="0" w:color="auto"/>
            </w:tcBorders>
            <w:shd w:val="clear" w:color="auto" w:fill="auto"/>
            <w:vAlign w:val="center"/>
            <w:hideMark/>
          </w:tcPr>
          <w:p w:rsidR="00320133" w:rsidRPr="0049480F" w:rsidRDefault="00320133" w:rsidP="0049480F">
            <w:pPr>
              <w:jc w:val="center"/>
              <w:rPr>
                <w:color w:val="000000"/>
                <w:sz w:val="20"/>
              </w:rPr>
            </w:pPr>
            <w:r w:rsidRPr="0049480F">
              <w:rPr>
                <w:color w:val="000000"/>
                <w:sz w:val="20"/>
              </w:rPr>
              <w:t>1164,9</w:t>
            </w:r>
          </w:p>
        </w:tc>
        <w:tc>
          <w:tcPr>
            <w:tcW w:w="1382" w:type="pct"/>
            <w:tcBorders>
              <w:top w:val="nil"/>
              <w:left w:val="nil"/>
              <w:bottom w:val="single" w:sz="4" w:space="0" w:color="auto"/>
              <w:right w:val="single" w:sz="4" w:space="0" w:color="auto"/>
            </w:tcBorders>
            <w:shd w:val="clear" w:color="auto" w:fill="auto"/>
            <w:vAlign w:val="center"/>
            <w:hideMark/>
          </w:tcPr>
          <w:p w:rsidR="00320133" w:rsidRPr="0049480F" w:rsidRDefault="00320133" w:rsidP="0049480F">
            <w:pPr>
              <w:jc w:val="center"/>
              <w:rPr>
                <w:color w:val="000000"/>
                <w:sz w:val="20"/>
              </w:rPr>
            </w:pPr>
            <w:r w:rsidRPr="0049480F">
              <w:rPr>
                <w:color w:val="000000"/>
                <w:sz w:val="20"/>
              </w:rPr>
              <w:t>1164,9</w:t>
            </w:r>
          </w:p>
        </w:tc>
        <w:tc>
          <w:tcPr>
            <w:tcW w:w="1256" w:type="pct"/>
            <w:tcBorders>
              <w:top w:val="nil"/>
              <w:left w:val="nil"/>
              <w:bottom w:val="single" w:sz="4" w:space="0" w:color="auto"/>
              <w:right w:val="single" w:sz="4" w:space="0" w:color="auto"/>
            </w:tcBorders>
            <w:shd w:val="clear" w:color="auto" w:fill="auto"/>
            <w:vAlign w:val="center"/>
            <w:hideMark/>
          </w:tcPr>
          <w:p w:rsidR="00320133" w:rsidRPr="0049480F" w:rsidRDefault="00320133" w:rsidP="0049480F">
            <w:pPr>
              <w:jc w:val="center"/>
              <w:rPr>
                <w:color w:val="000000"/>
                <w:sz w:val="20"/>
                <w:szCs w:val="20"/>
              </w:rPr>
            </w:pPr>
            <w:r w:rsidRPr="0049480F">
              <w:rPr>
                <w:color w:val="000000"/>
                <w:sz w:val="20"/>
                <w:szCs w:val="20"/>
              </w:rPr>
              <w:t>0</w:t>
            </w:r>
          </w:p>
        </w:tc>
      </w:tr>
      <w:tr w:rsidR="00D7436A" w:rsidRPr="0049480F" w:rsidTr="00A35952">
        <w:trPr>
          <w:trHeight w:val="283"/>
        </w:trPr>
        <w:tc>
          <w:tcPr>
            <w:tcW w:w="5000" w:type="pct"/>
            <w:gridSpan w:val="4"/>
            <w:tcBorders>
              <w:top w:val="nil"/>
              <w:left w:val="single" w:sz="4" w:space="0" w:color="auto"/>
              <w:bottom w:val="single" w:sz="4" w:space="0" w:color="auto"/>
              <w:right w:val="single" w:sz="4" w:space="0" w:color="auto"/>
            </w:tcBorders>
            <w:shd w:val="clear" w:color="auto" w:fill="auto"/>
            <w:vAlign w:val="center"/>
          </w:tcPr>
          <w:p w:rsidR="00D7436A" w:rsidRPr="0049480F" w:rsidRDefault="00D7436A" w:rsidP="0049480F">
            <w:pPr>
              <w:jc w:val="center"/>
              <w:rPr>
                <w:color w:val="000000"/>
                <w:sz w:val="20"/>
                <w:szCs w:val="20"/>
              </w:rPr>
            </w:pPr>
            <w:r w:rsidRPr="0049480F">
              <w:rPr>
                <w:color w:val="000000"/>
                <w:sz w:val="20"/>
                <w:szCs w:val="20"/>
              </w:rPr>
              <w:t>2033 г.</w:t>
            </w:r>
          </w:p>
        </w:tc>
      </w:tr>
      <w:tr w:rsidR="00320133" w:rsidRPr="0049480F" w:rsidTr="00A35952">
        <w:trPr>
          <w:trHeight w:val="283"/>
        </w:trPr>
        <w:tc>
          <w:tcPr>
            <w:tcW w:w="970" w:type="pct"/>
            <w:tcBorders>
              <w:top w:val="nil"/>
              <w:left w:val="single" w:sz="4" w:space="0" w:color="auto"/>
              <w:bottom w:val="single" w:sz="4" w:space="0" w:color="auto"/>
              <w:right w:val="single" w:sz="4" w:space="0" w:color="auto"/>
            </w:tcBorders>
            <w:shd w:val="clear" w:color="auto" w:fill="auto"/>
            <w:vAlign w:val="center"/>
            <w:hideMark/>
          </w:tcPr>
          <w:p w:rsidR="00320133" w:rsidRPr="0049480F" w:rsidRDefault="00320133" w:rsidP="0049480F">
            <w:pPr>
              <w:jc w:val="center"/>
              <w:rPr>
                <w:color w:val="000000"/>
                <w:sz w:val="20"/>
                <w:szCs w:val="20"/>
              </w:rPr>
            </w:pPr>
            <w:r w:rsidRPr="0049480F">
              <w:rPr>
                <w:color w:val="000000"/>
                <w:sz w:val="20"/>
                <w:szCs w:val="20"/>
              </w:rPr>
              <w:t>дизельное топливо, в т.ч.:</w:t>
            </w:r>
          </w:p>
        </w:tc>
        <w:tc>
          <w:tcPr>
            <w:tcW w:w="1392" w:type="pct"/>
            <w:tcBorders>
              <w:top w:val="nil"/>
              <w:left w:val="nil"/>
              <w:bottom w:val="single" w:sz="4" w:space="0" w:color="auto"/>
              <w:right w:val="single" w:sz="4" w:space="0" w:color="auto"/>
            </w:tcBorders>
            <w:shd w:val="clear" w:color="auto" w:fill="auto"/>
            <w:vAlign w:val="center"/>
            <w:hideMark/>
          </w:tcPr>
          <w:p w:rsidR="00320133" w:rsidRPr="0049480F" w:rsidRDefault="00320133" w:rsidP="0049480F">
            <w:pPr>
              <w:jc w:val="center"/>
              <w:rPr>
                <w:color w:val="000000"/>
                <w:sz w:val="20"/>
              </w:rPr>
            </w:pPr>
            <w:r w:rsidRPr="0049480F">
              <w:rPr>
                <w:color w:val="000000"/>
                <w:sz w:val="20"/>
              </w:rPr>
              <w:t>3725,2</w:t>
            </w:r>
          </w:p>
        </w:tc>
        <w:tc>
          <w:tcPr>
            <w:tcW w:w="1382" w:type="pct"/>
            <w:tcBorders>
              <w:top w:val="nil"/>
              <w:left w:val="nil"/>
              <w:bottom w:val="single" w:sz="4" w:space="0" w:color="auto"/>
              <w:right w:val="single" w:sz="4" w:space="0" w:color="auto"/>
            </w:tcBorders>
            <w:shd w:val="clear" w:color="auto" w:fill="auto"/>
            <w:vAlign w:val="center"/>
            <w:hideMark/>
          </w:tcPr>
          <w:p w:rsidR="00320133" w:rsidRPr="0049480F" w:rsidRDefault="00320133" w:rsidP="0049480F">
            <w:pPr>
              <w:jc w:val="center"/>
              <w:rPr>
                <w:color w:val="000000"/>
                <w:sz w:val="20"/>
              </w:rPr>
            </w:pPr>
            <w:r w:rsidRPr="0049480F">
              <w:rPr>
                <w:color w:val="000000"/>
                <w:sz w:val="20"/>
              </w:rPr>
              <w:t>3725,2</w:t>
            </w:r>
          </w:p>
        </w:tc>
        <w:tc>
          <w:tcPr>
            <w:tcW w:w="1256" w:type="pct"/>
            <w:tcBorders>
              <w:top w:val="nil"/>
              <w:left w:val="nil"/>
              <w:bottom w:val="single" w:sz="4" w:space="0" w:color="auto"/>
              <w:right w:val="single" w:sz="4" w:space="0" w:color="auto"/>
            </w:tcBorders>
            <w:shd w:val="clear" w:color="auto" w:fill="auto"/>
            <w:vAlign w:val="center"/>
            <w:hideMark/>
          </w:tcPr>
          <w:p w:rsidR="00320133" w:rsidRPr="0049480F" w:rsidRDefault="00320133" w:rsidP="0049480F">
            <w:pPr>
              <w:jc w:val="center"/>
              <w:rPr>
                <w:color w:val="000000"/>
                <w:sz w:val="20"/>
                <w:szCs w:val="20"/>
              </w:rPr>
            </w:pPr>
            <w:r w:rsidRPr="0049480F">
              <w:rPr>
                <w:color w:val="000000"/>
                <w:sz w:val="20"/>
                <w:szCs w:val="20"/>
              </w:rPr>
              <w:t>0</w:t>
            </w:r>
          </w:p>
        </w:tc>
      </w:tr>
      <w:tr w:rsidR="00320133" w:rsidRPr="0049480F" w:rsidTr="00A35952">
        <w:trPr>
          <w:trHeight w:val="283"/>
        </w:trPr>
        <w:tc>
          <w:tcPr>
            <w:tcW w:w="970" w:type="pct"/>
            <w:tcBorders>
              <w:top w:val="nil"/>
              <w:left w:val="single" w:sz="4" w:space="0" w:color="auto"/>
              <w:bottom w:val="single" w:sz="4" w:space="0" w:color="auto"/>
              <w:right w:val="single" w:sz="4" w:space="0" w:color="auto"/>
            </w:tcBorders>
            <w:shd w:val="clear" w:color="auto" w:fill="auto"/>
            <w:vAlign w:val="center"/>
            <w:hideMark/>
          </w:tcPr>
          <w:p w:rsidR="00320133" w:rsidRPr="0049480F" w:rsidRDefault="00320133" w:rsidP="0049480F">
            <w:pPr>
              <w:jc w:val="center"/>
              <w:rPr>
                <w:color w:val="000000"/>
                <w:sz w:val="20"/>
                <w:szCs w:val="20"/>
              </w:rPr>
            </w:pPr>
            <w:r w:rsidRPr="0049480F">
              <w:rPr>
                <w:color w:val="000000"/>
                <w:sz w:val="20"/>
                <w:szCs w:val="20"/>
              </w:rPr>
              <w:t>ЦК-1</w:t>
            </w:r>
          </w:p>
        </w:tc>
        <w:tc>
          <w:tcPr>
            <w:tcW w:w="1392" w:type="pct"/>
            <w:tcBorders>
              <w:top w:val="nil"/>
              <w:left w:val="nil"/>
              <w:bottom w:val="single" w:sz="4" w:space="0" w:color="auto"/>
              <w:right w:val="single" w:sz="4" w:space="0" w:color="auto"/>
            </w:tcBorders>
            <w:shd w:val="clear" w:color="auto" w:fill="auto"/>
            <w:vAlign w:val="center"/>
            <w:hideMark/>
          </w:tcPr>
          <w:p w:rsidR="00320133" w:rsidRPr="0049480F" w:rsidRDefault="00320133" w:rsidP="0049480F">
            <w:pPr>
              <w:jc w:val="center"/>
              <w:rPr>
                <w:color w:val="000000"/>
                <w:sz w:val="20"/>
              </w:rPr>
            </w:pPr>
            <w:r w:rsidRPr="0049480F">
              <w:rPr>
                <w:color w:val="000000"/>
                <w:sz w:val="20"/>
              </w:rPr>
              <w:t>1895,4</w:t>
            </w:r>
          </w:p>
        </w:tc>
        <w:tc>
          <w:tcPr>
            <w:tcW w:w="1382" w:type="pct"/>
            <w:tcBorders>
              <w:top w:val="nil"/>
              <w:left w:val="nil"/>
              <w:bottom w:val="single" w:sz="4" w:space="0" w:color="auto"/>
              <w:right w:val="single" w:sz="4" w:space="0" w:color="auto"/>
            </w:tcBorders>
            <w:shd w:val="clear" w:color="auto" w:fill="auto"/>
            <w:vAlign w:val="center"/>
            <w:hideMark/>
          </w:tcPr>
          <w:p w:rsidR="00320133" w:rsidRPr="0049480F" w:rsidRDefault="00320133" w:rsidP="0049480F">
            <w:pPr>
              <w:jc w:val="center"/>
              <w:rPr>
                <w:color w:val="000000"/>
                <w:sz w:val="20"/>
              </w:rPr>
            </w:pPr>
            <w:r w:rsidRPr="0049480F">
              <w:rPr>
                <w:color w:val="000000"/>
                <w:sz w:val="20"/>
              </w:rPr>
              <w:t>1895,4</w:t>
            </w:r>
          </w:p>
        </w:tc>
        <w:tc>
          <w:tcPr>
            <w:tcW w:w="1256" w:type="pct"/>
            <w:tcBorders>
              <w:top w:val="nil"/>
              <w:left w:val="nil"/>
              <w:bottom w:val="single" w:sz="4" w:space="0" w:color="auto"/>
              <w:right w:val="single" w:sz="4" w:space="0" w:color="auto"/>
            </w:tcBorders>
            <w:shd w:val="clear" w:color="auto" w:fill="auto"/>
            <w:vAlign w:val="center"/>
            <w:hideMark/>
          </w:tcPr>
          <w:p w:rsidR="00320133" w:rsidRPr="0049480F" w:rsidRDefault="00320133" w:rsidP="0049480F">
            <w:pPr>
              <w:jc w:val="center"/>
              <w:rPr>
                <w:color w:val="000000"/>
                <w:sz w:val="20"/>
                <w:szCs w:val="20"/>
              </w:rPr>
            </w:pPr>
            <w:r w:rsidRPr="0049480F">
              <w:rPr>
                <w:color w:val="000000"/>
                <w:sz w:val="20"/>
                <w:szCs w:val="20"/>
              </w:rPr>
              <w:t>0</w:t>
            </w:r>
          </w:p>
        </w:tc>
      </w:tr>
      <w:tr w:rsidR="00320133" w:rsidRPr="0049480F" w:rsidTr="00A35952">
        <w:trPr>
          <w:trHeight w:val="283"/>
        </w:trPr>
        <w:tc>
          <w:tcPr>
            <w:tcW w:w="970" w:type="pct"/>
            <w:tcBorders>
              <w:top w:val="nil"/>
              <w:left w:val="single" w:sz="4" w:space="0" w:color="auto"/>
              <w:bottom w:val="single" w:sz="4" w:space="0" w:color="auto"/>
              <w:right w:val="single" w:sz="4" w:space="0" w:color="auto"/>
            </w:tcBorders>
            <w:shd w:val="clear" w:color="auto" w:fill="auto"/>
            <w:vAlign w:val="center"/>
            <w:hideMark/>
          </w:tcPr>
          <w:p w:rsidR="00320133" w:rsidRPr="0049480F" w:rsidRDefault="00320133" w:rsidP="0049480F">
            <w:pPr>
              <w:jc w:val="center"/>
              <w:rPr>
                <w:color w:val="000000"/>
                <w:sz w:val="20"/>
                <w:szCs w:val="20"/>
              </w:rPr>
            </w:pPr>
            <w:r w:rsidRPr="0049480F">
              <w:rPr>
                <w:color w:val="000000"/>
                <w:sz w:val="20"/>
                <w:szCs w:val="20"/>
              </w:rPr>
              <w:t>ЦК-2</w:t>
            </w:r>
          </w:p>
        </w:tc>
        <w:tc>
          <w:tcPr>
            <w:tcW w:w="1392" w:type="pct"/>
            <w:tcBorders>
              <w:top w:val="nil"/>
              <w:left w:val="nil"/>
              <w:bottom w:val="single" w:sz="4" w:space="0" w:color="auto"/>
              <w:right w:val="single" w:sz="4" w:space="0" w:color="auto"/>
            </w:tcBorders>
            <w:shd w:val="clear" w:color="auto" w:fill="auto"/>
            <w:vAlign w:val="center"/>
            <w:hideMark/>
          </w:tcPr>
          <w:p w:rsidR="00320133" w:rsidRPr="0049480F" w:rsidRDefault="00320133" w:rsidP="0049480F">
            <w:pPr>
              <w:jc w:val="center"/>
              <w:rPr>
                <w:color w:val="000000"/>
                <w:sz w:val="20"/>
              </w:rPr>
            </w:pPr>
            <w:r w:rsidRPr="0049480F">
              <w:rPr>
                <w:color w:val="000000"/>
                <w:sz w:val="20"/>
              </w:rPr>
              <w:t>1829,8</w:t>
            </w:r>
          </w:p>
        </w:tc>
        <w:tc>
          <w:tcPr>
            <w:tcW w:w="1382" w:type="pct"/>
            <w:tcBorders>
              <w:top w:val="nil"/>
              <w:left w:val="nil"/>
              <w:bottom w:val="single" w:sz="4" w:space="0" w:color="auto"/>
              <w:right w:val="single" w:sz="4" w:space="0" w:color="auto"/>
            </w:tcBorders>
            <w:shd w:val="clear" w:color="auto" w:fill="auto"/>
            <w:vAlign w:val="center"/>
            <w:hideMark/>
          </w:tcPr>
          <w:p w:rsidR="00320133" w:rsidRPr="0049480F" w:rsidRDefault="00320133" w:rsidP="0049480F">
            <w:pPr>
              <w:jc w:val="center"/>
              <w:rPr>
                <w:color w:val="000000"/>
                <w:sz w:val="20"/>
              </w:rPr>
            </w:pPr>
            <w:r w:rsidRPr="0049480F">
              <w:rPr>
                <w:color w:val="000000"/>
                <w:sz w:val="20"/>
              </w:rPr>
              <w:t>1829,8</w:t>
            </w:r>
          </w:p>
        </w:tc>
        <w:tc>
          <w:tcPr>
            <w:tcW w:w="1256" w:type="pct"/>
            <w:tcBorders>
              <w:top w:val="nil"/>
              <w:left w:val="nil"/>
              <w:bottom w:val="single" w:sz="4" w:space="0" w:color="auto"/>
              <w:right w:val="single" w:sz="4" w:space="0" w:color="auto"/>
            </w:tcBorders>
            <w:shd w:val="clear" w:color="auto" w:fill="auto"/>
            <w:vAlign w:val="center"/>
            <w:hideMark/>
          </w:tcPr>
          <w:p w:rsidR="00320133" w:rsidRPr="0049480F" w:rsidRDefault="00320133" w:rsidP="0049480F">
            <w:pPr>
              <w:jc w:val="center"/>
              <w:rPr>
                <w:color w:val="000000"/>
                <w:sz w:val="20"/>
                <w:szCs w:val="20"/>
              </w:rPr>
            </w:pPr>
            <w:r w:rsidRPr="0049480F">
              <w:rPr>
                <w:color w:val="000000"/>
                <w:sz w:val="20"/>
                <w:szCs w:val="20"/>
              </w:rPr>
              <w:t>0</w:t>
            </w:r>
          </w:p>
        </w:tc>
      </w:tr>
    </w:tbl>
    <w:p w:rsidR="00687C48" w:rsidRPr="0049480F" w:rsidRDefault="00687C48" w:rsidP="0049480F">
      <w:pPr>
        <w:spacing w:line="360" w:lineRule="auto"/>
        <w:ind w:firstLine="567"/>
        <w:jc w:val="both"/>
        <w:rPr>
          <w:rFonts w:eastAsia="Calibri"/>
        </w:rPr>
      </w:pPr>
    </w:p>
    <w:p w:rsidR="00F23D1B" w:rsidRPr="0049480F" w:rsidRDefault="005D6836" w:rsidP="0049480F">
      <w:pPr>
        <w:pStyle w:val="0311"/>
        <w:spacing w:before="0" w:line="360" w:lineRule="auto"/>
        <w:rPr>
          <w:rFonts w:cs="Times New Roman"/>
          <w:szCs w:val="26"/>
        </w:rPr>
      </w:pPr>
      <w:bookmarkStart w:id="205" w:name="_Toc149570929"/>
      <w:r w:rsidRPr="0049480F">
        <w:rPr>
          <w:rFonts w:cs="Times New Roman"/>
          <w:szCs w:val="26"/>
        </w:rPr>
        <w:t>Потребляемые источником тепловой энергии виды топлива, включая местные виды топлива, а также используемые возобновляемые источники энергии</w:t>
      </w:r>
      <w:bookmarkEnd w:id="205"/>
      <w:r w:rsidRPr="0049480F">
        <w:rPr>
          <w:rFonts w:cs="Times New Roman"/>
          <w:szCs w:val="26"/>
        </w:rPr>
        <w:t xml:space="preserve"> </w:t>
      </w:r>
    </w:p>
    <w:p w:rsidR="005D6836" w:rsidRPr="0049480F" w:rsidRDefault="005D6836" w:rsidP="0049480F">
      <w:pPr>
        <w:spacing w:line="360" w:lineRule="auto"/>
        <w:ind w:firstLine="709"/>
        <w:jc w:val="both"/>
        <w:rPr>
          <w:rFonts w:eastAsia="Calibri"/>
          <w:sz w:val="26"/>
          <w:szCs w:val="26"/>
          <w:lang w:eastAsia="en-US"/>
        </w:rPr>
      </w:pPr>
      <w:r w:rsidRPr="0049480F">
        <w:rPr>
          <w:rFonts w:eastAsia="Calibri"/>
          <w:sz w:val="26"/>
          <w:szCs w:val="26"/>
          <w:lang w:eastAsia="en-US"/>
        </w:rPr>
        <w:t>Основным топливом для котельных является газ, добыча которого производится в Ханты-Мансийском автономном округе. Ввиду того, что котельные используют в течение года в разной доле сухой отбензиненный и попутный газ, среднемесячные показатели газа изменяются на протяжении года.</w:t>
      </w:r>
    </w:p>
    <w:p w:rsidR="00747382" w:rsidRPr="0049480F" w:rsidRDefault="00747382" w:rsidP="0049480F">
      <w:pPr>
        <w:spacing w:line="360" w:lineRule="auto"/>
        <w:ind w:firstLine="709"/>
        <w:jc w:val="both"/>
        <w:rPr>
          <w:rFonts w:eastAsia="Calibri"/>
          <w:sz w:val="26"/>
          <w:szCs w:val="26"/>
          <w:lang w:eastAsia="en-US"/>
        </w:rPr>
      </w:pPr>
      <w:r w:rsidRPr="0049480F">
        <w:rPr>
          <w:rFonts w:eastAsia="Calibri"/>
          <w:sz w:val="26"/>
          <w:szCs w:val="26"/>
          <w:lang w:eastAsia="en-US"/>
        </w:rPr>
        <w:t>Компонентный состав и теплота сгорания сухого отбензиненнго газа из отвода магистрального газопровода «Правдинский ЦПС – Сургутская ГРЭС», поставляемого ООО «Газпром межрегионгаз Север» меняется незначительно в течение года имеет калорийность порядка 8252,6 ккал/нм</w:t>
      </w:r>
      <w:r w:rsidRPr="0049480F">
        <w:rPr>
          <w:rFonts w:eastAsia="Calibri"/>
          <w:sz w:val="26"/>
          <w:szCs w:val="26"/>
          <w:vertAlign w:val="superscript"/>
          <w:lang w:eastAsia="en-US"/>
        </w:rPr>
        <w:t>3</w:t>
      </w:r>
      <w:r w:rsidRPr="0049480F">
        <w:rPr>
          <w:rFonts w:eastAsia="Calibri"/>
          <w:sz w:val="26"/>
          <w:szCs w:val="26"/>
          <w:lang w:eastAsia="en-US"/>
        </w:rPr>
        <w:t xml:space="preserve">. Наладка котлов на котельных АО «ЮТТС» производится на данный газ. </w:t>
      </w:r>
    </w:p>
    <w:p w:rsidR="005D6836" w:rsidRPr="0049480F" w:rsidRDefault="005D6836" w:rsidP="0049480F">
      <w:pPr>
        <w:spacing w:line="360" w:lineRule="auto"/>
        <w:ind w:firstLine="709"/>
        <w:jc w:val="both"/>
        <w:rPr>
          <w:rFonts w:eastAsia="Calibri"/>
          <w:sz w:val="26"/>
          <w:szCs w:val="26"/>
          <w:lang w:eastAsia="en-US"/>
        </w:rPr>
      </w:pPr>
      <w:r w:rsidRPr="0049480F">
        <w:rPr>
          <w:rFonts w:eastAsia="Calibri"/>
          <w:sz w:val="26"/>
          <w:szCs w:val="26"/>
          <w:lang w:eastAsia="en-US"/>
        </w:rPr>
        <w:t>Источники тепловой энергии с использованием возобновляемых источников энергии на территории г. Нефтеюганска отсутствуют.</w:t>
      </w:r>
    </w:p>
    <w:p w:rsidR="0069136D" w:rsidRPr="0049480F" w:rsidRDefault="0069136D" w:rsidP="0049480F">
      <w:pPr>
        <w:spacing w:line="360" w:lineRule="auto"/>
        <w:ind w:firstLine="709"/>
        <w:jc w:val="both"/>
        <w:rPr>
          <w:rFonts w:eastAsia="Calibri"/>
          <w:sz w:val="26"/>
          <w:szCs w:val="26"/>
          <w:lang w:eastAsia="en-US"/>
        </w:rPr>
      </w:pPr>
    </w:p>
    <w:p w:rsidR="00F23D1B" w:rsidRPr="0049480F" w:rsidRDefault="00F23D1B" w:rsidP="0049480F">
      <w:pPr>
        <w:pStyle w:val="0311"/>
        <w:spacing w:before="0" w:line="360" w:lineRule="auto"/>
        <w:rPr>
          <w:rFonts w:cs="Times New Roman"/>
          <w:szCs w:val="26"/>
        </w:rPr>
      </w:pPr>
      <w:bookmarkStart w:id="206" w:name="_Toc42605471"/>
      <w:bookmarkStart w:id="207" w:name="_Toc149570930"/>
      <w:r w:rsidRPr="0049480F">
        <w:rPr>
          <w:rFonts w:cs="Times New Roman"/>
          <w:szCs w:val="26"/>
        </w:rPr>
        <w:t>Виды топлива (в случае, если топливом является уголь, - вид ископаемого угля в соответствии с Межгосударственным стандартом ГОСТ 25543-2013 "Угли бурые, каменные и антрациты. Классификация по генетическим и технологическим параметрам"), их долю и значение низшей теплоты сгорания топлива, используемые для производства тепловой энергии по каждой системе теплоснабжения</w:t>
      </w:r>
      <w:bookmarkEnd w:id="206"/>
      <w:bookmarkEnd w:id="207"/>
    </w:p>
    <w:p w:rsidR="004F0E72" w:rsidRPr="0049480F" w:rsidRDefault="004F0E72" w:rsidP="0049480F">
      <w:pPr>
        <w:spacing w:after="120" w:line="360" w:lineRule="auto"/>
        <w:ind w:firstLine="709"/>
        <w:contextualSpacing/>
        <w:jc w:val="both"/>
        <w:rPr>
          <w:sz w:val="26"/>
          <w:szCs w:val="26"/>
        </w:rPr>
      </w:pPr>
      <w:r w:rsidRPr="0049480F">
        <w:rPr>
          <w:sz w:val="26"/>
          <w:szCs w:val="26"/>
        </w:rPr>
        <w:t>Основным видом топлива котельных является природный газ – используется сухой отбензиненный газ и попутный нефтяной газ.</w:t>
      </w:r>
    </w:p>
    <w:p w:rsidR="004F0E72" w:rsidRPr="0049480F" w:rsidRDefault="004F0E72" w:rsidP="0049480F">
      <w:pPr>
        <w:pStyle w:val="00"/>
      </w:pPr>
      <w:r w:rsidRPr="0049480F">
        <w:t xml:space="preserve">В качестве аварийного вида топлива на источниках используется дизельное топливо. Характеристика используемых топлив представлена в паспортах качества, которые приведены на рисунках </w:t>
      </w:r>
      <w:r w:rsidRPr="0049480F">
        <w:fldChar w:fldCharType="begin"/>
      </w:r>
      <w:r w:rsidRPr="0049480F">
        <w:instrText xml:space="preserve"> REF  рис_паспорт_ЮТТС_1 \h  \* MERGEFORMAT </w:instrText>
      </w:r>
      <w:r w:rsidRPr="0049480F">
        <w:fldChar w:fldCharType="separate"/>
      </w:r>
      <w:r w:rsidR="00840798" w:rsidRPr="00840798">
        <w:rPr>
          <w:rFonts w:eastAsia="Calibri"/>
          <w:noProof/>
        </w:rPr>
        <w:t>8</w:t>
      </w:r>
      <w:r w:rsidRPr="0049480F">
        <w:fldChar w:fldCharType="end"/>
      </w:r>
      <w:r w:rsidRPr="0049480F">
        <w:t xml:space="preserve"> – </w:t>
      </w:r>
      <w:r w:rsidRPr="0049480F">
        <w:fldChar w:fldCharType="begin"/>
      </w:r>
      <w:r w:rsidRPr="0049480F">
        <w:instrText xml:space="preserve"> REF  рис_паспорт_ЮТТС_диз_топливо \h  \* MERGEFORMAT </w:instrText>
      </w:r>
      <w:r w:rsidRPr="0049480F">
        <w:fldChar w:fldCharType="separate"/>
      </w:r>
      <w:r w:rsidR="00840798" w:rsidRPr="00840798">
        <w:rPr>
          <w:rFonts w:eastAsia="Calibri"/>
          <w:noProof/>
        </w:rPr>
        <w:t>9</w:t>
      </w:r>
      <w:r w:rsidRPr="0049480F">
        <w:fldChar w:fldCharType="end"/>
      </w:r>
      <w:r w:rsidRPr="0049480F">
        <w:t>.</w:t>
      </w:r>
    </w:p>
    <w:p w:rsidR="00F23D1B" w:rsidRPr="0049480F" w:rsidRDefault="00F23D1B" w:rsidP="0049480F">
      <w:pPr>
        <w:spacing w:line="360" w:lineRule="auto"/>
        <w:ind w:firstLine="567"/>
        <w:jc w:val="both"/>
        <w:rPr>
          <w:rFonts w:eastAsia="Calibri"/>
          <w:sz w:val="26"/>
          <w:szCs w:val="26"/>
        </w:rPr>
      </w:pPr>
    </w:p>
    <w:p w:rsidR="005D6836" w:rsidRPr="0049480F" w:rsidRDefault="00D11B70" w:rsidP="0049480F">
      <w:pPr>
        <w:spacing w:line="360" w:lineRule="auto"/>
        <w:jc w:val="both"/>
        <w:rPr>
          <w:rFonts w:eastAsia="Calibri"/>
        </w:rPr>
      </w:pPr>
      <w:r w:rsidRPr="0049480F">
        <w:rPr>
          <w:rFonts w:eastAsia="Calibri"/>
          <w:noProof/>
        </w:rPr>
        <w:drawing>
          <wp:inline distT="0" distB="0" distL="0" distR="0" wp14:anchorId="5D7742D3" wp14:editId="434B8227">
            <wp:extent cx="5480685" cy="8394700"/>
            <wp:effectExtent l="0" t="0" r="5715" b="635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0" y="0"/>
                      <a:ext cx="5480685" cy="8394700"/>
                    </a:xfrm>
                    <a:prstGeom prst="rect">
                      <a:avLst/>
                    </a:prstGeom>
                    <a:noFill/>
                  </pic:spPr>
                </pic:pic>
              </a:graphicData>
            </a:graphic>
          </wp:inline>
        </w:drawing>
      </w:r>
    </w:p>
    <w:p w:rsidR="005D6836" w:rsidRPr="0049480F" w:rsidRDefault="005D6836" w:rsidP="0049480F">
      <w:pPr>
        <w:spacing w:line="360" w:lineRule="auto"/>
        <w:contextualSpacing/>
        <w:jc w:val="both"/>
        <w:rPr>
          <w:rFonts w:eastAsia="Calibri"/>
          <w:b/>
          <w:noProof/>
        </w:rPr>
      </w:pPr>
      <w:bookmarkStart w:id="208" w:name="_Ref48637610"/>
      <w:r w:rsidRPr="0049480F">
        <w:rPr>
          <w:rFonts w:eastAsia="Calibri"/>
          <w:b/>
          <w:noProof/>
        </w:rPr>
        <w:t xml:space="preserve">Рисунок </w:t>
      </w:r>
      <w:bookmarkStart w:id="209" w:name="рис_паспорт_ЮТТС_1"/>
      <w:r w:rsidRPr="0049480F">
        <w:rPr>
          <w:rFonts w:eastAsia="Calibri"/>
          <w:b/>
          <w:noProof/>
        </w:rPr>
        <w:fldChar w:fldCharType="begin"/>
      </w:r>
      <w:r w:rsidRPr="0049480F">
        <w:rPr>
          <w:rFonts w:eastAsia="Calibri"/>
          <w:b/>
          <w:noProof/>
        </w:rPr>
        <w:instrText xml:space="preserve"> SEQ Рисунок \* ARABIC </w:instrText>
      </w:r>
      <w:r w:rsidRPr="0049480F">
        <w:rPr>
          <w:rFonts w:eastAsia="Calibri"/>
          <w:b/>
          <w:noProof/>
        </w:rPr>
        <w:fldChar w:fldCharType="separate"/>
      </w:r>
      <w:r w:rsidR="00840798">
        <w:rPr>
          <w:rFonts w:eastAsia="Calibri"/>
          <w:b/>
          <w:noProof/>
        </w:rPr>
        <w:t>8</w:t>
      </w:r>
      <w:r w:rsidRPr="0049480F">
        <w:rPr>
          <w:rFonts w:eastAsia="Calibri"/>
          <w:b/>
          <w:noProof/>
        </w:rPr>
        <w:fldChar w:fldCharType="end"/>
      </w:r>
      <w:bookmarkEnd w:id="208"/>
      <w:bookmarkEnd w:id="209"/>
      <w:r w:rsidRPr="0049480F">
        <w:rPr>
          <w:rFonts w:eastAsia="Calibri"/>
          <w:b/>
          <w:noProof/>
        </w:rPr>
        <w:t xml:space="preserve"> –Паспорт качества топлива, используемого</w:t>
      </w:r>
      <w:r w:rsidR="00DE085D" w:rsidRPr="0049480F">
        <w:rPr>
          <w:rFonts w:eastAsia="Calibri"/>
          <w:b/>
          <w:noProof/>
        </w:rPr>
        <w:t xml:space="preserve"> на котельных АО «ЮТТС»</w:t>
      </w:r>
    </w:p>
    <w:p w:rsidR="005D6836" w:rsidRPr="0049480F" w:rsidRDefault="005D6836" w:rsidP="0049480F">
      <w:pPr>
        <w:spacing w:line="360" w:lineRule="auto"/>
        <w:ind w:firstLine="567"/>
        <w:jc w:val="both"/>
        <w:rPr>
          <w:rFonts w:eastAsia="Calibri"/>
        </w:rPr>
      </w:pPr>
    </w:p>
    <w:p w:rsidR="005D6836" w:rsidRPr="0049480F" w:rsidRDefault="005D6836" w:rsidP="0049480F">
      <w:pPr>
        <w:spacing w:line="360" w:lineRule="auto"/>
        <w:jc w:val="both"/>
        <w:rPr>
          <w:rFonts w:eastAsia="Calibri"/>
        </w:rPr>
      </w:pPr>
    </w:p>
    <w:p w:rsidR="005D6836" w:rsidRPr="0049480F" w:rsidRDefault="00D11B70" w:rsidP="0049480F">
      <w:pPr>
        <w:spacing w:line="360" w:lineRule="auto"/>
        <w:jc w:val="both"/>
        <w:rPr>
          <w:rFonts w:eastAsia="Calibri"/>
        </w:rPr>
      </w:pPr>
      <w:r w:rsidRPr="0049480F">
        <w:rPr>
          <w:rFonts w:eastAsia="Calibri"/>
          <w:noProof/>
        </w:rPr>
        <w:drawing>
          <wp:inline distT="0" distB="0" distL="0" distR="0" wp14:anchorId="42CCE26B" wp14:editId="4916EAF4">
            <wp:extent cx="5937885" cy="8388985"/>
            <wp:effectExtent l="0" t="0" r="5715"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0" y="0"/>
                      <a:ext cx="5937885" cy="8388985"/>
                    </a:xfrm>
                    <a:prstGeom prst="rect">
                      <a:avLst/>
                    </a:prstGeom>
                    <a:noFill/>
                  </pic:spPr>
                </pic:pic>
              </a:graphicData>
            </a:graphic>
          </wp:inline>
        </w:drawing>
      </w:r>
    </w:p>
    <w:p w:rsidR="005D6836" w:rsidRPr="0049480F" w:rsidRDefault="005D6836" w:rsidP="0049480F">
      <w:pPr>
        <w:spacing w:after="120" w:line="360" w:lineRule="auto"/>
        <w:contextualSpacing/>
        <w:jc w:val="both"/>
      </w:pPr>
      <w:bookmarkStart w:id="210" w:name="_Ref48637629"/>
      <w:r w:rsidRPr="0049480F">
        <w:rPr>
          <w:rFonts w:eastAsia="Calibri"/>
          <w:b/>
          <w:noProof/>
        </w:rPr>
        <w:t xml:space="preserve">Рисунок </w:t>
      </w:r>
      <w:bookmarkStart w:id="211" w:name="рис_паспорт_ЮТТС_диз_топливо"/>
      <w:r w:rsidRPr="0049480F">
        <w:rPr>
          <w:rFonts w:eastAsia="Calibri"/>
          <w:b/>
          <w:noProof/>
        </w:rPr>
        <w:fldChar w:fldCharType="begin"/>
      </w:r>
      <w:r w:rsidRPr="0049480F">
        <w:rPr>
          <w:rFonts w:eastAsia="Calibri"/>
          <w:b/>
          <w:noProof/>
        </w:rPr>
        <w:instrText xml:space="preserve"> SEQ Рисунок \* ARABIC </w:instrText>
      </w:r>
      <w:r w:rsidRPr="0049480F">
        <w:rPr>
          <w:rFonts w:eastAsia="Calibri"/>
          <w:b/>
          <w:noProof/>
        </w:rPr>
        <w:fldChar w:fldCharType="separate"/>
      </w:r>
      <w:r w:rsidR="00840798">
        <w:rPr>
          <w:rFonts w:eastAsia="Calibri"/>
          <w:b/>
          <w:noProof/>
        </w:rPr>
        <w:t>9</w:t>
      </w:r>
      <w:r w:rsidRPr="0049480F">
        <w:rPr>
          <w:rFonts w:eastAsia="Calibri"/>
          <w:b/>
          <w:noProof/>
        </w:rPr>
        <w:fldChar w:fldCharType="end"/>
      </w:r>
      <w:bookmarkEnd w:id="210"/>
      <w:bookmarkEnd w:id="211"/>
      <w:r w:rsidRPr="0049480F">
        <w:rPr>
          <w:rFonts w:eastAsia="Calibri"/>
          <w:b/>
          <w:noProof/>
        </w:rPr>
        <w:t xml:space="preserve"> –Паспорт качества дизельного топ</w:t>
      </w:r>
      <w:r w:rsidR="00DE5F88" w:rsidRPr="0049480F">
        <w:rPr>
          <w:rFonts w:eastAsia="Calibri"/>
          <w:b/>
          <w:noProof/>
        </w:rPr>
        <w:t>лива</w:t>
      </w:r>
    </w:p>
    <w:p w:rsidR="005D6836" w:rsidRPr="0049480F" w:rsidRDefault="005D6836" w:rsidP="0049480F">
      <w:pPr>
        <w:spacing w:line="360" w:lineRule="auto"/>
        <w:ind w:firstLine="567"/>
        <w:jc w:val="both"/>
        <w:rPr>
          <w:rFonts w:eastAsia="Calibri"/>
        </w:rPr>
      </w:pPr>
    </w:p>
    <w:p w:rsidR="00F23D1B" w:rsidRPr="0049480F" w:rsidRDefault="00F23D1B" w:rsidP="0049480F">
      <w:pPr>
        <w:pStyle w:val="0311"/>
        <w:spacing w:before="0" w:line="360" w:lineRule="auto"/>
        <w:rPr>
          <w:rFonts w:cs="Times New Roman"/>
          <w:sz w:val="28"/>
          <w:szCs w:val="28"/>
        </w:rPr>
      </w:pPr>
      <w:bookmarkStart w:id="212" w:name="_Toc42605472"/>
      <w:bookmarkStart w:id="213" w:name="_Toc149570931"/>
      <w:r w:rsidRPr="0049480F">
        <w:rPr>
          <w:rFonts w:cs="Times New Roman"/>
          <w:sz w:val="28"/>
          <w:szCs w:val="28"/>
        </w:rPr>
        <w:t xml:space="preserve">Преобладающий в </w:t>
      </w:r>
      <w:r w:rsidR="00E24773" w:rsidRPr="0049480F">
        <w:rPr>
          <w:rFonts w:cs="Times New Roman"/>
          <w:sz w:val="28"/>
          <w:szCs w:val="28"/>
        </w:rPr>
        <w:t>городе</w:t>
      </w:r>
      <w:r w:rsidRPr="0049480F">
        <w:rPr>
          <w:rFonts w:cs="Times New Roman"/>
          <w:sz w:val="28"/>
          <w:szCs w:val="28"/>
        </w:rPr>
        <w:t xml:space="preserve"> вид топлива, определяемый по совокупности всех систем теплоснабжения, находящихся </w:t>
      </w:r>
      <w:bookmarkEnd w:id="212"/>
      <w:r w:rsidR="00E24773" w:rsidRPr="0049480F">
        <w:rPr>
          <w:rFonts w:cs="Times New Roman"/>
          <w:sz w:val="28"/>
          <w:szCs w:val="28"/>
        </w:rPr>
        <w:t>в Нефтеюганске</w:t>
      </w:r>
      <w:bookmarkEnd w:id="213"/>
    </w:p>
    <w:p w:rsidR="004F0E72" w:rsidRPr="0049480F" w:rsidRDefault="004F0E72" w:rsidP="0049480F">
      <w:pPr>
        <w:snapToGrid w:val="0"/>
        <w:spacing w:line="360" w:lineRule="auto"/>
        <w:ind w:firstLine="709"/>
        <w:jc w:val="both"/>
        <w:rPr>
          <w:sz w:val="26"/>
          <w:szCs w:val="26"/>
        </w:rPr>
      </w:pPr>
      <w:r w:rsidRPr="0049480F">
        <w:rPr>
          <w:sz w:val="26"/>
          <w:szCs w:val="26"/>
        </w:rPr>
        <w:t>На территории Нефтеюганска преобладающими видами топлива являются природный газ и дизельное топливо (аварийное).</w:t>
      </w:r>
    </w:p>
    <w:p w:rsidR="00F23D1B" w:rsidRPr="0049480F" w:rsidRDefault="00F23D1B" w:rsidP="0049480F">
      <w:pPr>
        <w:spacing w:line="360" w:lineRule="auto"/>
        <w:ind w:firstLine="567"/>
        <w:jc w:val="both"/>
        <w:rPr>
          <w:rFonts w:eastAsia="Calibri"/>
        </w:rPr>
      </w:pPr>
    </w:p>
    <w:p w:rsidR="00F23D1B" w:rsidRPr="0049480F" w:rsidRDefault="00F23D1B" w:rsidP="0049480F">
      <w:pPr>
        <w:pStyle w:val="0311"/>
        <w:spacing w:before="0" w:line="360" w:lineRule="auto"/>
        <w:rPr>
          <w:rFonts w:cs="Times New Roman"/>
          <w:sz w:val="28"/>
        </w:rPr>
      </w:pPr>
      <w:bookmarkStart w:id="214" w:name="_Toc42605473"/>
      <w:bookmarkStart w:id="215" w:name="_Toc149570932"/>
      <w:r w:rsidRPr="0049480F">
        <w:rPr>
          <w:rFonts w:cs="Times New Roman"/>
          <w:sz w:val="28"/>
        </w:rPr>
        <w:t xml:space="preserve">Приоритетное направление развития топливного баланса </w:t>
      </w:r>
      <w:bookmarkEnd w:id="214"/>
      <w:r w:rsidR="00E24773" w:rsidRPr="0049480F">
        <w:rPr>
          <w:rFonts w:cs="Times New Roman"/>
          <w:sz w:val="28"/>
        </w:rPr>
        <w:t>города Нефтеюганска</w:t>
      </w:r>
      <w:bookmarkEnd w:id="215"/>
    </w:p>
    <w:p w:rsidR="004F0E72" w:rsidRPr="0049480F" w:rsidRDefault="004F0E72" w:rsidP="0049480F">
      <w:pPr>
        <w:snapToGrid w:val="0"/>
        <w:spacing w:line="360" w:lineRule="auto"/>
        <w:ind w:firstLine="709"/>
        <w:jc w:val="both"/>
        <w:rPr>
          <w:sz w:val="26"/>
          <w:szCs w:val="26"/>
        </w:rPr>
      </w:pPr>
      <w:r w:rsidRPr="0049480F">
        <w:rPr>
          <w:sz w:val="26"/>
          <w:szCs w:val="26"/>
        </w:rPr>
        <w:t xml:space="preserve">Изменение, используемого на существующих источниках теплоснабжения г. Нефтеюганска топлива, не предполагается. Выбор приоритетного использования топлива для каждого источника (на рассматриваемую в схеме теплоснабжения перспективу) представлен в </w:t>
      </w:r>
      <w:r w:rsidR="00D90942" w:rsidRPr="0049480F">
        <w:rPr>
          <w:sz w:val="26"/>
          <w:szCs w:val="26"/>
        </w:rPr>
        <w:t>п.8.1, а также при разработке мастер плана развития системы теплоснабжения муниципального образования</w:t>
      </w:r>
      <w:r w:rsidRPr="0049480F">
        <w:rPr>
          <w:sz w:val="26"/>
          <w:szCs w:val="26"/>
        </w:rPr>
        <w:t>.</w:t>
      </w:r>
    </w:p>
    <w:p w:rsidR="004F0E72" w:rsidRPr="0049480F" w:rsidRDefault="004F0E72" w:rsidP="0049480F">
      <w:pPr>
        <w:spacing w:line="360" w:lineRule="auto"/>
        <w:ind w:firstLine="567"/>
        <w:jc w:val="both"/>
        <w:rPr>
          <w:rFonts w:eastAsia="Calibri"/>
          <w:sz w:val="26"/>
          <w:szCs w:val="26"/>
        </w:rPr>
      </w:pPr>
    </w:p>
    <w:p w:rsidR="00806DE4" w:rsidRPr="0049480F" w:rsidRDefault="00806DE4" w:rsidP="0049480F">
      <w:pPr>
        <w:rPr>
          <w:rFonts w:eastAsia="Calibri"/>
          <w:lang w:eastAsia="en-US"/>
        </w:rPr>
      </w:pPr>
      <w:r w:rsidRPr="0049480F">
        <w:rPr>
          <w:rFonts w:eastAsia="Calibri"/>
          <w:lang w:eastAsia="en-US"/>
        </w:rPr>
        <w:br w:type="page"/>
      </w:r>
    </w:p>
    <w:p w:rsidR="00AF19CE" w:rsidRPr="0049480F" w:rsidRDefault="00F23D1B" w:rsidP="0049480F">
      <w:pPr>
        <w:pStyle w:val="021"/>
        <w:keepNext w:val="0"/>
        <w:keepLines w:val="0"/>
        <w:pageBreakBefore w:val="0"/>
        <w:widowControl w:val="0"/>
        <w:spacing w:after="120" w:line="360" w:lineRule="auto"/>
        <w:rPr>
          <w:rFonts w:cs="Times New Roman"/>
          <w:sz w:val="28"/>
          <w:szCs w:val="24"/>
        </w:rPr>
      </w:pPr>
      <w:bookmarkStart w:id="216" w:name="_Toc149570933"/>
      <w:bookmarkStart w:id="217" w:name="bookmark181"/>
      <w:r w:rsidRPr="0049480F">
        <w:rPr>
          <w:rFonts w:cs="Times New Roman"/>
          <w:bCs/>
          <w:sz w:val="28"/>
          <w:szCs w:val="24"/>
        </w:rPr>
        <w:t>ИНВЕСТИЦИИ В СТРОИТЕЛЬСТВО, РЕКОНСТРУКЦИЮ, ТЕХНИЧЕСКОЕ ПЕРЕВООРУЖЕНИЕ И (ИЛИ) МОДЕРНИЗАЦИЮ</w:t>
      </w:r>
      <w:bookmarkEnd w:id="216"/>
      <w:r w:rsidR="007249E4" w:rsidRPr="0049480F">
        <w:rPr>
          <w:rFonts w:cs="Times New Roman"/>
          <w:sz w:val="28"/>
          <w:szCs w:val="24"/>
        </w:rPr>
        <w:t xml:space="preserve"> </w:t>
      </w:r>
    </w:p>
    <w:bookmarkEnd w:id="217"/>
    <w:p w:rsidR="0016544D" w:rsidRPr="0049480F" w:rsidRDefault="0016544D" w:rsidP="0049480F">
      <w:pPr>
        <w:spacing w:line="360" w:lineRule="auto"/>
        <w:ind w:firstLine="709"/>
        <w:jc w:val="both"/>
        <w:rPr>
          <w:rStyle w:val="ArialUnicodeMS115pt"/>
          <w:rFonts w:ascii="Times New Roman" w:hAnsi="Times New Roman" w:cs="Times New Roman"/>
          <w:color w:val="auto"/>
          <w:sz w:val="26"/>
          <w:szCs w:val="26"/>
          <w:lang w:eastAsia="en-US"/>
        </w:rPr>
      </w:pPr>
      <w:r w:rsidRPr="0049480F">
        <w:rPr>
          <w:rStyle w:val="ArialUnicodeMS115pt"/>
          <w:rFonts w:ascii="Times New Roman" w:hAnsi="Times New Roman" w:cs="Times New Roman"/>
          <w:color w:val="auto"/>
          <w:sz w:val="26"/>
          <w:szCs w:val="26"/>
          <w:lang w:eastAsia="en-US"/>
        </w:rPr>
        <w:t>В результате оценки совокупности названных предложений сформированы предложения по источникам финансирования, обеспечивающих необходимые потребности.</w:t>
      </w:r>
    </w:p>
    <w:p w:rsidR="0016544D" w:rsidRPr="0049480F" w:rsidRDefault="0016544D" w:rsidP="0049480F">
      <w:pPr>
        <w:spacing w:line="360" w:lineRule="auto"/>
        <w:ind w:firstLine="709"/>
        <w:jc w:val="both"/>
        <w:rPr>
          <w:rStyle w:val="ArialUnicodeMS115pt"/>
          <w:rFonts w:ascii="Times New Roman" w:hAnsi="Times New Roman" w:cs="Times New Roman"/>
          <w:color w:val="auto"/>
          <w:sz w:val="26"/>
          <w:szCs w:val="26"/>
          <w:lang w:eastAsia="en-US"/>
        </w:rPr>
      </w:pPr>
      <w:r w:rsidRPr="0049480F">
        <w:rPr>
          <w:rStyle w:val="ArialUnicodeMS115pt"/>
          <w:rFonts w:ascii="Times New Roman" w:hAnsi="Times New Roman" w:cs="Times New Roman"/>
          <w:color w:val="auto"/>
          <w:sz w:val="26"/>
          <w:szCs w:val="26"/>
          <w:lang w:eastAsia="en-US"/>
        </w:rPr>
        <w:t xml:space="preserve">При </w:t>
      </w:r>
      <w:r w:rsidR="00297FCC" w:rsidRPr="0049480F">
        <w:rPr>
          <w:rStyle w:val="ArialUnicodeMS115pt"/>
          <w:rFonts w:ascii="Times New Roman" w:hAnsi="Times New Roman" w:cs="Times New Roman"/>
          <w:color w:val="auto"/>
          <w:sz w:val="26"/>
          <w:szCs w:val="26"/>
          <w:lang w:eastAsia="en-US"/>
        </w:rPr>
        <w:t>актуализации</w:t>
      </w:r>
      <w:r w:rsidRPr="0049480F">
        <w:rPr>
          <w:rStyle w:val="ArialUnicodeMS115pt"/>
          <w:rFonts w:ascii="Times New Roman" w:hAnsi="Times New Roman" w:cs="Times New Roman"/>
          <w:color w:val="auto"/>
          <w:sz w:val="26"/>
          <w:szCs w:val="26"/>
          <w:lang w:eastAsia="en-US"/>
        </w:rPr>
        <w:t xml:space="preserve"> следует учитывать положения пункта 1</w:t>
      </w:r>
      <w:r w:rsidR="00F04117" w:rsidRPr="0049480F">
        <w:rPr>
          <w:rStyle w:val="ArialUnicodeMS115pt"/>
          <w:rFonts w:ascii="Times New Roman" w:hAnsi="Times New Roman" w:cs="Times New Roman"/>
          <w:color w:val="auto"/>
          <w:sz w:val="26"/>
          <w:szCs w:val="26"/>
          <w:lang w:eastAsia="en-US"/>
        </w:rPr>
        <w:t>3</w:t>
      </w:r>
      <w:r w:rsidRPr="0049480F">
        <w:rPr>
          <w:rStyle w:val="ArialUnicodeMS115pt"/>
          <w:rFonts w:ascii="Times New Roman" w:hAnsi="Times New Roman" w:cs="Times New Roman"/>
          <w:color w:val="auto"/>
          <w:sz w:val="26"/>
          <w:szCs w:val="26"/>
          <w:lang w:eastAsia="en-US"/>
        </w:rPr>
        <w:t xml:space="preserve"> «Требований к схемам теплоснабжения». Предложения по инвестированию средств в существующие объекты или инвестиции, предполагаемые для осуществления определенными организациями, утверждаются в схеме теплоснабжения только при наличии согласия лиц, владеющих на праве собственности или ином законном праве данными объектами, или соответствующих организаций на реализацию инвестиционных проектов.</w:t>
      </w:r>
    </w:p>
    <w:p w:rsidR="0016544D" w:rsidRPr="0049480F" w:rsidRDefault="00035C62" w:rsidP="0049480F">
      <w:pPr>
        <w:spacing w:line="360" w:lineRule="auto"/>
        <w:ind w:firstLine="709"/>
        <w:jc w:val="both"/>
        <w:rPr>
          <w:rStyle w:val="ArialUnicodeMS115pt"/>
          <w:rFonts w:ascii="Times New Roman" w:hAnsi="Times New Roman" w:cs="Times New Roman"/>
          <w:color w:val="auto"/>
          <w:sz w:val="26"/>
          <w:szCs w:val="26"/>
          <w:lang w:eastAsia="en-US"/>
        </w:rPr>
      </w:pPr>
      <w:r w:rsidRPr="0049480F">
        <w:rPr>
          <w:rStyle w:val="ArialUnicodeMS115pt"/>
          <w:rFonts w:ascii="Times New Roman" w:hAnsi="Times New Roman" w:cs="Times New Roman"/>
          <w:color w:val="auto"/>
          <w:sz w:val="26"/>
          <w:szCs w:val="26"/>
          <w:lang w:eastAsia="en-US"/>
        </w:rPr>
        <w:t>Обосновывающие материалы по прогнозу</w:t>
      </w:r>
      <w:r w:rsidR="008A06ED" w:rsidRPr="0049480F">
        <w:rPr>
          <w:rStyle w:val="ArialUnicodeMS115pt"/>
          <w:rFonts w:ascii="Times New Roman" w:hAnsi="Times New Roman" w:cs="Times New Roman"/>
          <w:color w:val="auto"/>
          <w:sz w:val="26"/>
          <w:szCs w:val="26"/>
          <w:lang w:eastAsia="en-US"/>
        </w:rPr>
        <w:t xml:space="preserve"> инвестиций </w:t>
      </w:r>
      <w:r w:rsidRPr="0049480F">
        <w:rPr>
          <w:rStyle w:val="ArialUnicodeMS115pt"/>
          <w:rFonts w:ascii="Times New Roman" w:hAnsi="Times New Roman" w:cs="Times New Roman"/>
          <w:color w:val="auto"/>
          <w:sz w:val="26"/>
          <w:szCs w:val="26"/>
          <w:lang w:eastAsia="en-US"/>
        </w:rPr>
        <w:t xml:space="preserve">в новое строительство, реконструкцию и техническое перевооружение приведены в </w:t>
      </w:r>
      <w:r w:rsidR="00F04117" w:rsidRPr="0049480F">
        <w:rPr>
          <w:rStyle w:val="ArialUnicodeMS115pt"/>
          <w:rFonts w:ascii="Times New Roman" w:hAnsi="Times New Roman" w:cs="Times New Roman"/>
          <w:color w:val="auto"/>
          <w:sz w:val="26"/>
          <w:szCs w:val="26"/>
          <w:lang w:eastAsia="en-US"/>
        </w:rPr>
        <w:t>Главе</w:t>
      </w:r>
      <w:r w:rsidRPr="0049480F">
        <w:rPr>
          <w:rStyle w:val="ArialUnicodeMS115pt"/>
          <w:rFonts w:ascii="Times New Roman" w:hAnsi="Times New Roman" w:cs="Times New Roman"/>
          <w:color w:val="auto"/>
          <w:sz w:val="26"/>
          <w:szCs w:val="26"/>
          <w:lang w:eastAsia="en-US"/>
        </w:rPr>
        <w:t xml:space="preserve"> 1</w:t>
      </w:r>
      <w:r w:rsidR="001746DC" w:rsidRPr="0049480F">
        <w:rPr>
          <w:rStyle w:val="ArialUnicodeMS115pt"/>
          <w:rFonts w:ascii="Times New Roman" w:hAnsi="Times New Roman" w:cs="Times New Roman"/>
          <w:color w:val="auto"/>
          <w:sz w:val="26"/>
          <w:szCs w:val="26"/>
          <w:lang w:eastAsia="en-US"/>
        </w:rPr>
        <w:t>2</w:t>
      </w:r>
      <w:r w:rsidRPr="0049480F">
        <w:rPr>
          <w:rFonts w:eastAsia="Arial Unicode MS"/>
          <w:sz w:val="26"/>
          <w:szCs w:val="26"/>
        </w:rPr>
        <w:t xml:space="preserve"> «Обоснование инвестиций в</w:t>
      </w:r>
      <w:r w:rsidR="001746DC" w:rsidRPr="0049480F">
        <w:rPr>
          <w:rFonts w:eastAsia="Arial Unicode MS"/>
          <w:sz w:val="26"/>
          <w:szCs w:val="26"/>
        </w:rPr>
        <w:t xml:space="preserve"> строительство, реконструкцию, </w:t>
      </w:r>
      <w:r w:rsidRPr="0049480F">
        <w:rPr>
          <w:rFonts w:eastAsia="Arial Unicode MS"/>
          <w:sz w:val="26"/>
          <w:szCs w:val="26"/>
        </w:rPr>
        <w:t>техническое перевооружение</w:t>
      </w:r>
      <w:r w:rsidR="001746DC" w:rsidRPr="0049480F">
        <w:rPr>
          <w:rFonts w:eastAsia="Arial Unicode MS"/>
          <w:sz w:val="26"/>
          <w:szCs w:val="26"/>
        </w:rPr>
        <w:t xml:space="preserve"> и (или) модернизации</w:t>
      </w:r>
      <w:r w:rsidRPr="0049480F">
        <w:rPr>
          <w:rFonts w:eastAsia="Arial Unicode MS"/>
          <w:sz w:val="26"/>
          <w:szCs w:val="26"/>
        </w:rPr>
        <w:t>»</w:t>
      </w:r>
      <w:r w:rsidR="001746DC" w:rsidRPr="0049480F">
        <w:rPr>
          <w:rStyle w:val="ArialUnicodeMS115pt"/>
          <w:rFonts w:ascii="Times New Roman" w:hAnsi="Times New Roman" w:cs="Times New Roman"/>
          <w:color w:val="auto"/>
          <w:sz w:val="26"/>
          <w:szCs w:val="26"/>
        </w:rPr>
        <w:t xml:space="preserve"> о</w:t>
      </w:r>
      <w:r w:rsidRPr="0049480F">
        <w:rPr>
          <w:rStyle w:val="ArialUnicodeMS115pt"/>
          <w:rFonts w:ascii="Times New Roman" w:hAnsi="Times New Roman" w:cs="Times New Roman"/>
          <w:color w:val="auto"/>
          <w:sz w:val="26"/>
          <w:szCs w:val="26"/>
        </w:rPr>
        <w:t>босновывающих материалов к схеме теп</w:t>
      </w:r>
      <w:r w:rsidR="001746DC" w:rsidRPr="0049480F">
        <w:rPr>
          <w:rStyle w:val="ArialUnicodeMS115pt"/>
          <w:rFonts w:ascii="Times New Roman" w:hAnsi="Times New Roman" w:cs="Times New Roman"/>
          <w:color w:val="auto"/>
          <w:sz w:val="26"/>
          <w:szCs w:val="26"/>
        </w:rPr>
        <w:t>лоснабжения г. </w:t>
      </w:r>
      <w:r w:rsidR="00C70753" w:rsidRPr="0049480F">
        <w:rPr>
          <w:rStyle w:val="ArialUnicodeMS115pt"/>
          <w:rFonts w:ascii="Times New Roman" w:hAnsi="Times New Roman" w:cs="Times New Roman"/>
          <w:color w:val="auto"/>
          <w:sz w:val="26"/>
          <w:szCs w:val="26"/>
        </w:rPr>
        <w:t>Нефтеюганска</w:t>
      </w:r>
      <w:r w:rsidR="006D69BA" w:rsidRPr="0049480F">
        <w:rPr>
          <w:rStyle w:val="ArialUnicodeMS115pt"/>
          <w:rFonts w:ascii="Times New Roman" w:hAnsi="Times New Roman" w:cs="Times New Roman"/>
          <w:color w:val="auto"/>
          <w:sz w:val="26"/>
          <w:szCs w:val="26"/>
        </w:rPr>
        <w:t xml:space="preserve"> </w:t>
      </w:r>
      <w:r w:rsidR="001746DC" w:rsidRPr="0049480F">
        <w:rPr>
          <w:rStyle w:val="ArialUnicodeMS115pt"/>
          <w:rFonts w:ascii="Times New Roman" w:hAnsi="Times New Roman" w:cs="Times New Roman"/>
          <w:color w:val="auto"/>
          <w:sz w:val="26"/>
          <w:szCs w:val="26"/>
        </w:rPr>
        <w:t>на период 20</w:t>
      </w:r>
      <w:r w:rsidR="00643A9D" w:rsidRPr="0049480F">
        <w:rPr>
          <w:rStyle w:val="ArialUnicodeMS115pt"/>
          <w:rFonts w:ascii="Times New Roman" w:hAnsi="Times New Roman" w:cs="Times New Roman"/>
          <w:color w:val="auto"/>
          <w:sz w:val="26"/>
          <w:szCs w:val="26"/>
        </w:rPr>
        <w:t>21</w:t>
      </w:r>
      <w:r w:rsidR="001746DC" w:rsidRPr="0049480F">
        <w:rPr>
          <w:rStyle w:val="ArialUnicodeMS115pt"/>
          <w:rFonts w:ascii="Times New Roman" w:hAnsi="Times New Roman" w:cs="Times New Roman"/>
          <w:color w:val="auto"/>
          <w:sz w:val="26"/>
          <w:szCs w:val="26"/>
        </w:rPr>
        <w:t>-</w:t>
      </w:r>
      <w:r w:rsidR="006D69BA" w:rsidRPr="0049480F">
        <w:rPr>
          <w:rStyle w:val="ArialUnicodeMS115pt"/>
          <w:rFonts w:ascii="Times New Roman" w:hAnsi="Times New Roman" w:cs="Times New Roman"/>
          <w:color w:val="auto"/>
          <w:sz w:val="26"/>
          <w:szCs w:val="26"/>
        </w:rPr>
        <w:t>203</w:t>
      </w:r>
      <w:r w:rsidR="00FE16BD" w:rsidRPr="0049480F">
        <w:rPr>
          <w:rStyle w:val="ArialUnicodeMS115pt"/>
          <w:rFonts w:ascii="Times New Roman" w:hAnsi="Times New Roman" w:cs="Times New Roman"/>
          <w:color w:val="auto"/>
          <w:sz w:val="26"/>
          <w:szCs w:val="26"/>
        </w:rPr>
        <w:t>3</w:t>
      </w:r>
      <w:r w:rsidRPr="0049480F">
        <w:rPr>
          <w:rStyle w:val="ArialUnicodeMS115pt"/>
          <w:rFonts w:ascii="Times New Roman" w:hAnsi="Times New Roman" w:cs="Times New Roman"/>
          <w:color w:val="auto"/>
          <w:sz w:val="26"/>
          <w:szCs w:val="26"/>
        </w:rPr>
        <w:t xml:space="preserve"> </w:t>
      </w:r>
      <w:r w:rsidR="001746DC" w:rsidRPr="0049480F">
        <w:rPr>
          <w:rStyle w:val="ArialUnicodeMS115pt"/>
          <w:rFonts w:ascii="Times New Roman" w:hAnsi="Times New Roman" w:cs="Times New Roman"/>
          <w:color w:val="auto"/>
          <w:sz w:val="26"/>
          <w:szCs w:val="26"/>
        </w:rPr>
        <w:t>г</w:t>
      </w:r>
      <w:r w:rsidRPr="0049480F">
        <w:rPr>
          <w:rStyle w:val="ArialUnicodeMS115pt"/>
          <w:rFonts w:ascii="Times New Roman" w:hAnsi="Times New Roman" w:cs="Times New Roman"/>
          <w:color w:val="auto"/>
          <w:sz w:val="26"/>
          <w:szCs w:val="26"/>
        </w:rPr>
        <w:t>г.</w:t>
      </w:r>
      <w:bookmarkStart w:id="218" w:name="bookmark183"/>
    </w:p>
    <w:p w:rsidR="0016544D" w:rsidRPr="0049480F" w:rsidRDefault="0016544D" w:rsidP="0049480F">
      <w:pPr>
        <w:spacing w:line="360" w:lineRule="auto"/>
        <w:ind w:firstLine="709"/>
        <w:jc w:val="both"/>
        <w:rPr>
          <w:rStyle w:val="ArialUnicodeMS115pt"/>
          <w:rFonts w:ascii="Times New Roman" w:hAnsi="Times New Roman" w:cs="Times New Roman"/>
          <w:color w:val="auto"/>
          <w:sz w:val="26"/>
          <w:szCs w:val="26"/>
          <w:lang w:eastAsia="en-US"/>
        </w:rPr>
      </w:pPr>
      <w:r w:rsidRPr="0049480F">
        <w:rPr>
          <w:rStyle w:val="ArialUnicodeMS115pt"/>
          <w:rFonts w:ascii="Times New Roman" w:hAnsi="Times New Roman" w:cs="Times New Roman"/>
          <w:color w:val="auto"/>
          <w:sz w:val="26"/>
          <w:szCs w:val="26"/>
          <w:lang w:eastAsia="en-US"/>
        </w:rPr>
        <w:t>Поскольку в различных системах теплоснабжения потребность в инвестициях различна, то, с учетом ограничений п.</w:t>
      </w:r>
      <w:r w:rsidR="00FE16BD" w:rsidRPr="0049480F">
        <w:rPr>
          <w:rStyle w:val="ArialUnicodeMS115pt"/>
          <w:rFonts w:ascii="Times New Roman" w:hAnsi="Times New Roman" w:cs="Times New Roman"/>
          <w:color w:val="auto"/>
          <w:sz w:val="26"/>
          <w:szCs w:val="26"/>
          <w:lang w:eastAsia="en-US"/>
        </w:rPr>
        <w:t xml:space="preserve"> </w:t>
      </w:r>
      <w:r w:rsidR="00F04117" w:rsidRPr="0049480F">
        <w:rPr>
          <w:rStyle w:val="ArialUnicodeMS115pt"/>
          <w:rFonts w:ascii="Times New Roman" w:hAnsi="Times New Roman" w:cs="Times New Roman"/>
          <w:color w:val="auto"/>
          <w:sz w:val="26"/>
          <w:szCs w:val="26"/>
          <w:lang w:eastAsia="en-US"/>
        </w:rPr>
        <w:t>13</w:t>
      </w:r>
      <w:r w:rsidRPr="0049480F">
        <w:rPr>
          <w:rStyle w:val="ArialUnicodeMS115pt"/>
          <w:rFonts w:ascii="Times New Roman" w:hAnsi="Times New Roman" w:cs="Times New Roman"/>
          <w:color w:val="auto"/>
          <w:sz w:val="26"/>
          <w:szCs w:val="26"/>
          <w:lang w:eastAsia="en-US"/>
        </w:rPr>
        <w:t xml:space="preserve"> «Требований к схемам теплоснабжения» формировать предложения по величинам инвестиций</w:t>
      </w:r>
      <w:r w:rsidR="00DF0D6F" w:rsidRPr="0049480F">
        <w:rPr>
          <w:rStyle w:val="ArialUnicodeMS115pt"/>
          <w:rFonts w:ascii="Times New Roman" w:hAnsi="Times New Roman" w:cs="Times New Roman"/>
          <w:color w:val="auto"/>
          <w:sz w:val="26"/>
          <w:szCs w:val="26"/>
          <w:lang w:eastAsia="en-US"/>
        </w:rPr>
        <w:t>,</w:t>
      </w:r>
      <w:r w:rsidRPr="0049480F">
        <w:rPr>
          <w:rStyle w:val="ArialUnicodeMS115pt"/>
          <w:rFonts w:ascii="Times New Roman" w:hAnsi="Times New Roman" w:cs="Times New Roman"/>
          <w:color w:val="auto"/>
          <w:sz w:val="26"/>
          <w:szCs w:val="26"/>
          <w:lang w:eastAsia="en-US"/>
        </w:rPr>
        <w:t xml:space="preserve"> по источникам и величине необходимого финансирования следует с учетом деления по системам теплоснабжения или по зонам деятельности Единых теплоснабжающих организаций (ЕТО)</w:t>
      </w:r>
      <w:r w:rsidR="00DF0D6F" w:rsidRPr="0049480F">
        <w:rPr>
          <w:rStyle w:val="ArialUnicodeMS115pt"/>
          <w:rFonts w:ascii="Times New Roman" w:hAnsi="Times New Roman" w:cs="Times New Roman"/>
          <w:color w:val="auto"/>
          <w:sz w:val="26"/>
          <w:szCs w:val="26"/>
          <w:lang w:eastAsia="en-US"/>
        </w:rPr>
        <w:t>, определяемых в схеме теплоснабжения в соответствии с требованиями «Правил организации теплоснабжения» (ПП РФ от 08.08.2012 №808)</w:t>
      </w:r>
      <w:r w:rsidRPr="0049480F">
        <w:rPr>
          <w:rStyle w:val="ArialUnicodeMS115pt"/>
          <w:rFonts w:ascii="Times New Roman" w:hAnsi="Times New Roman" w:cs="Times New Roman"/>
          <w:color w:val="auto"/>
          <w:sz w:val="26"/>
          <w:szCs w:val="26"/>
          <w:lang w:eastAsia="en-US"/>
        </w:rPr>
        <w:t>.</w:t>
      </w:r>
    </w:p>
    <w:p w:rsidR="00DF0D6F" w:rsidRPr="0049480F" w:rsidRDefault="00DF0D6F" w:rsidP="0049480F">
      <w:pPr>
        <w:spacing w:line="360" w:lineRule="auto"/>
        <w:ind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lang w:eastAsia="en-US"/>
        </w:rPr>
        <w:t xml:space="preserve">Предложения по определению зон деятельности ЕТО и определению ЕТО в каждой зоне приведены в </w:t>
      </w:r>
      <w:r w:rsidR="001746DC" w:rsidRPr="0049480F">
        <w:rPr>
          <w:rStyle w:val="ArialUnicodeMS115pt"/>
          <w:rFonts w:ascii="Times New Roman" w:hAnsi="Times New Roman" w:cs="Times New Roman"/>
          <w:color w:val="auto"/>
          <w:sz w:val="26"/>
          <w:szCs w:val="26"/>
          <w:lang w:eastAsia="en-US"/>
        </w:rPr>
        <w:t>Главе 15</w:t>
      </w:r>
      <w:r w:rsidRPr="0049480F">
        <w:rPr>
          <w:rStyle w:val="ArialUnicodeMS115pt"/>
          <w:rFonts w:ascii="Times New Roman" w:hAnsi="Times New Roman" w:cs="Times New Roman"/>
          <w:color w:val="auto"/>
          <w:sz w:val="26"/>
          <w:szCs w:val="26"/>
          <w:lang w:eastAsia="en-US"/>
        </w:rPr>
        <w:t xml:space="preserve"> </w:t>
      </w:r>
      <w:r w:rsidR="006959D8" w:rsidRPr="0049480F">
        <w:rPr>
          <w:rStyle w:val="ArialUnicodeMS115pt"/>
          <w:rFonts w:ascii="Times New Roman" w:hAnsi="Times New Roman" w:cs="Times New Roman"/>
          <w:color w:val="auto"/>
          <w:sz w:val="26"/>
          <w:szCs w:val="26"/>
          <w:lang w:eastAsia="en-US"/>
        </w:rPr>
        <w:t>«</w:t>
      </w:r>
      <w:r w:rsidR="001746DC" w:rsidRPr="0049480F">
        <w:rPr>
          <w:sz w:val="26"/>
          <w:szCs w:val="26"/>
        </w:rPr>
        <w:t>Реестр единых теплоснабжающих организаций</w:t>
      </w:r>
      <w:r w:rsidR="006959D8" w:rsidRPr="0049480F">
        <w:rPr>
          <w:rStyle w:val="ArialUnicodeMS115pt"/>
          <w:rFonts w:ascii="Times New Roman" w:hAnsi="Times New Roman" w:cs="Times New Roman"/>
          <w:color w:val="auto"/>
          <w:sz w:val="26"/>
          <w:szCs w:val="26"/>
          <w:lang w:eastAsia="en-US"/>
        </w:rPr>
        <w:t>»</w:t>
      </w:r>
      <w:r w:rsidR="001746DC" w:rsidRPr="0049480F">
        <w:rPr>
          <w:rStyle w:val="ArialUnicodeMS115pt"/>
          <w:rFonts w:ascii="Times New Roman" w:hAnsi="Times New Roman" w:cs="Times New Roman"/>
          <w:color w:val="auto"/>
          <w:sz w:val="26"/>
          <w:szCs w:val="26"/>
        </w:rPr>
        <w:t xml:space="preserve"> о</w:t>
      </w:r>
      <w:r w:rsidR="006959D8" w:rsidRPr="0049480F">
        <w:rPr>
          <w:rStyle w:val="ArialUnicodeMS115pt"/>
          <w:rFonts w:ascii="Times New Roman" w:hAnsi="Times New Roman" w:cs="Times New Roman"/>
          <w:color w:val="auto"/>
          <w:sz w:val="26"/>
          <w:szCs w:val="26"/>
        </w:rPr>
        <w:t>босновывающих материалов к схеме теп</w:t>
      </w:r>
      <w:r w:rsidR="006D69BA" w:rsidRPr="0049480F">
        <w:rPr>
          <w:rStyle w:val="ArialUnicodeMS115pt"/>
          <w:rFonts w:ascii="Times New Roman" w:hAnsi="Times New Roman" w:cs="Times New Roman"/>
          <w:color w:val="auto"/>
          <w:sz w:val="26"/>
          <w:szCs w:val="26"/>
        </w:rPr>
        <w:t xml:space="preserve">лоснабжения г. </w:t>
      </w:r>
      <w:r w:rsidR="00C70753" w:rsidRPr="0049480F">
        <w:rPr>
          <w:rStyle w:val="ArialUnicodeMS115pt"/>
          <w:rFonts w:ascii="Times New Roman" w:hAnsi="Times New Roman" w:cs="Times New Roman"/>
          <w:color w:val="auto"/>
          <w:sz w:val="26"/>
          <w:szCs w:val="26"/>
        </w:rPr>
        <w:t>Нефтеюганска</w:t>
      </w:r>
      <w:r w:rsidR="006D69BA" w:rsidRPr="0049480F">
        <w:rPr>
          <w:rStyle w:val="ArialUnicodeMS115pt"/>
          <w:rFonts w:ascii="Times New Roman" w:hAnsi="Times New Roman" w:cs="Times New Roman"/>
          <w:color w:val="auto"/>
          <w:sz w:val="26"/>
          <w:szCs w:val="26"/>
        </w:rPr>
        <w:t xml:space="preserve"> </w:t>
      </w:r>
      <w:r w:rsidR="001746DC" w:rsidRPr="0049480F">
        <w:rPr>
          <w:rStyle w:val="ArialUnicodeMS115pt"/>
          <w:rFonts w:ascii="Times New Roman" w:hAnsi="Times New Roman" w:cs="Times New Roman"/>
          <w:color w:val="auto"/>
          <w:sz w:val="26"/>
          <w:szCs w:val="26"/>
        </w:rPr>
        <w:t>на период 20</w:t>
      </w:r>
      <w:r w:rsidR="00643A9D" w:rsidRPr="0049480F">
        <w:rPr>
          <w:rStyle w:val="ArialUnicodeMS115pt"/>
          <w:rFonts w:ascii="Times New Roman" w:hAnsi="Times New Roman" w:cs="Times New Roman"/>
          <w:color w:val="auto"/>
          <w:sz w:val="26"/>
          <w:szCs w:val="26"/>
        </w:rPr>
        <w:t>21</w:t>
      </w:r>
      <w:r w:rsidR="001746DC" w:rsidRPr="0049480F">
        <w:rPr>
          <w:rStyle w:val="ArialUnicodeMS115pt"/>
          <w:rFonts w:ascii="Times New Roman" w:hAnsi="Times New Roman" w:cs="Times New Roman"/>
          <w:color w:val="auto"/>
          <w:sz w:val="26"/>
          <w:szCs w:val="26"/>
        </w:rPr>
        <w:t>-</w:t>
      </w:r>
      <w:r w:rsidR="006D69BA" w:rsidRPr="0049480F">
        <w:rPr>
          <w:rStyle w:val="ArialUnicodeMS115pt"/>
          <w:rFonts w:ascii="Times New Roman" w:hAnsi="Times New Roman" w:cs="Times New Roman"/>
          <w:color w:val="auto"/>
          <w:sz w:val="26"/>
          <w:szCs w:val="26"/>
        </w:rPr>
        <w:t>203</w:t>
      </w:r>
      <w:r w:rsidR="00FE16BD" w:rsidRPr="0049480F">
        <w:rPr>
          <w:rStyle w:val="ArialUnicodeMS115pt"/>
          <w:rFonts w:ascii="Times New Roman" w:hAnsi="Times New Roman" w:cs="Times New Roman"/>
          <w:color w:val="auto"/>
          <w:sz w:val="26"/>
          <w:szCs w:val="26"/>
        </w:rPr>
        <w:t>3</w:t>
      </w:r>
      <w:r w:rsidR="006959D8" w:rsidRPr="0049480F">
        <w:rPr>
          <w:rStyle w:val="ArialUnicodeMS115pt"/>
          <w:rFonts w:ascii="Times New Roman" w:hAnsi="Times New Roman" w:cs="Times New Roman"/>
          <w:color w:val="auto"/>
          <w:sz w:val="26"/>
          <w:szCs w:val="26"/>
        </w:rPr>
        <w:t xml:space="preserve"> </w:t>
      </w:r>
      <w:r w:rsidR="001746DC" w:rsidRPr="0049480F">
        <w:rPr>
          <w:rStyle w:val="ArialUnicodeMS115pt"/>
          <w:rFonts w:ascii="Times New Roman" w:hAnsi="Times New Roman" w:cs="Times New Roman"/>
          <w:color w:val="auto"/>
          <w:sz w:val="26"/>
          <w:szCs w:val="26"/>
        </w:rPr>
        <w:t>г</w:t>
      </w:r>
      <w:r w:rsidR="006959D8" w:rsidRPr="0049480F">
        <w:rPr>
          <w:rStyle w:val="ArialUnicodeMS115pt"/>
          <w:rFonts w:ascii="Times New Roman" w:hAnsi="Times New Roman" w:cs="Times New Roman"/>
          <w:color w:val="auto"/>
          <w:sz w:val="26"/>
          <w:szCs w:val="26"/>
        </w:rPr>
        <w:t>г.</w:t>
      </w:r>
    </w:p>
    <w:p w:rsidR="006959D8" w:rsidRPr="0049480F" w:rsidRDefault="006959D8" w:rsidP="0049480F">
      <w:pPr>
        <w:spacing w:line="360" w:lineRule="auto"/>
        <w:ind w:firstLine="709"/>
        <w:jc w:val="both"/>
        <w:rPr>
          <w:rStyle w:val="ArialUnicodeMS115pt"/>
          <w:rFonts w:ascii="Times New Roman" w:hAnsi="Times New Roman" w:cs="Times New Roman"/>
          <w:color w:val="auto"/>
          <w:sz w:val="24"/>
          <w:szCs w:val="24"/>
          <w:lang w:eastAsia="en-US"/>
        </w:rPr>
        <w:sectPr w:rsidR="006959D8" w:rsidRPr="0049480F" w:rsidSect="000A1E77">
          <w:pgSz w:w="11907" w:h="16839" w:code="9"/>
          <w:pgMar w:top="1134" w:right="567" w:bottom="567" w:left="1701" w:header="708" w:footer="291" w:gutter="0"/>
          <w:cols w:space="708"/>
          <w:docGrid w:linePitch="360"/>
        </w:sectPr>
      </w:pPr>
    </w:p>
    <w:p w:rsidR="00F23D1B" w:rsidRPr="0049480F" w:rsidRDefault="00F23D1B" w:rsidP="0049480F">
      <w:pPr>
        <w:pStyle w:val="1e"/>
        <w:pageBreakBefore w:val="0"/>
        <w:numPr>
          <w:ilvl w:val="1"/>
          <w:numId w:val="109"/>
        </w:numPr>
        <w:tabs>
          <w:tab w:val="clear" w:pos="1560"/>
        </w:tabs>
        <w:spacing w:before="0" w:after="120" w:line="360" w:lineRule="auto"/>
        <w:ind w:left="0" w:firstLine="709"/>
        <w:jc w:val="both"/>
        <w:outlineLvl w:val="1"/>
        <w:rPr>
          <w:caps w:val="0"/>
          <w:szCs w:val="24"/>
        </w:rPr>
      </w:pPr>
      <w:bookmarkStart w:id="219" w:name="_Toc42605475"/>
      <w:bookmarkStart w:id="220" w:name="_Toc149570934"/>
      <w:bookmarkEnd w:id="218"/>
      <w:r w:rsidRPr="0049480F">
        <w:rPr>
          <w:caps w:val="0"/>
          <w:szCs w:val="24"/>
        </w:rPr>
        <w:t>Предложения по величине необходимых инвестиций в строительство, реконструкцию, техническое перевооружение и (или) модернизацию источников тепловой энергии на каждом этапе</w:t>
      </w:r>
      <w:bookmarkEnd w:id="219"/>
      <w:bookmarkEnd w:id="220"/>
    </w:p>
    <w:p w:rsidR="00A82C20" w:rsidRPr="0049480F" w:rsidRDefault="00A82C20" w:rsidP="0049480F">
      <w:pPr>
        <w:spacing w:line="360" w:lineRule="auto"/>
        <w:ind w:firstLine="709"/>
        <w:jc w:val="both"/>
        <w:rPr>
          <w:rFonts w:eastAsia="Arial Unicode MS"/>
          <w:sz w:val="26"/>
          <w:szCs w:val="26"/>
        </w:rPr>
      </w:pPr>
      <w:r w:rsidRPr="0049480F">
        <w:rPr>
          <w:rFonts w:eastAsia="Arial Unicode MS"/>
          <w:sz w:val="26"/>
          <w:szCs w:val="26"/>
        </w:rPr>
        <w:t xml:space="preserve">Объем финансовых потребностей на реализацию плана развития Схемы теплоснабжения г. </w:t>
      </w:r>
      <w:r w:rsidR="00C70753" w:rsidRPr="0049480F">
        <w:rPr>
          <w:rFonts w:eastAsia="Arial Unicode MS"/>
          <w:sz w:val="26"/>
          <w:szCs w:val="26"/>
        </w:rPr>
        <w:t>Нефтеюганска</w:t>
      </w:r>
      <w:r w:rsidRPr="0049480F">
        <w:rPr>
          <w:rFonts w:eastAsia="Arial Unicode MS"/>
          <w:sz w:val="26"/>
          <w:szCs w:val="26"/>
        </w:rPr>
        <w:t xml:space="preserve"> определен посредством суммирования финансовых потребностей на реализацию каждого мероприятия по</w:t>
      </w:r>
      <w:r w:rsidR="006D3D69" w:rsidRPr="0049480F">
        <w:rPr>
          <w:rFonts w:eastAsia="Arial Unicode MS"/>
          <w:sz w:val="26"/>
          <w:szCs w:val="26"/>
        </w:rPr>
        <w:t xml:space="preserve"> строительству, реконструкции, техническому перевооружению (или) модернизации.</w:t>
      </w:r>
    </w:p>
    <w:p w:rsidR="00A82C20" w:rsidRPr="0049480F" w:rsidRDefault="00A82C20" w:rsidP="0049480F">
      <w:pPr>
        <w:spacing w:line="360" w:lineRule="auto"/>
        <w:ind w:firstLine="709"/>
        <w:jc w:val="both"/>
        <w:rPr>
          <w:rFonts w:eastAsia="Arial Unicode MS"/>
          <w:sz w:val="26"/>
          <w:szCs w:val="26"/>
        </w:rPr>
      </w:pPr>
      <w:r w:rsidRPr="0049480F">
        <w:rPr>
          <w:rFonts w:eastAsia="Arial Unicode MS"/>
          <w:sz w:val="26"/>
          <w:szCs w:val="26"/>
        </w:rPr>
        <w:t xml:space="preserve">Полный перечень мероприятий, предлагаемых к реализации, представлен в </w:t>
      </w:r>
      <w:r w:rsidR="00F04117" w:rsidRPr="0049480F">
        <w:rPr>
          <w:rFonts w:eastAsia="Arial Unicode MS"/>
          <w:sz w:val="26"/>
          <w:szCs w:val="26"/>
        </w:rPr>
        <w:t>Главе</w:t>
      </w:r>
      <w:r w:rsidRPr="0049480F">
        <w:rPr>
          <w:rFonts w:eastAsia="Arial Unicode MS"/>
          <w:sz w:val="26"/>
          <w:szCs w:val="26"/>
        </w:rPr>
        <w:t xml:space="preserve"> </w:t>
      </w:r>
      <w:r w:rsidR="001746DC" w:rsidRPr="0049480F">
        <w:rPr>
          <w:rFonts w:eastAsia="Arial Unicode MS"/>
          <w:sz w:val="26"/>
          <w:szCs w:val="26"/>
        </w:rPr>
        <w:t>7</w:t>
      </w:r>
      <w:r w:rsidRPr="0049480F">
        <w:rPr>
          <w:rFonts w:eastAsia="Arial Unicode MS"/>
          <w:sz w:val="26"/>
          <w:szCs w:val="26"/>
        </w:rPr>
        <w:t>: «Мероприятия по</w:t>
      </w:r>
      <w:r w:rsidR="001746DC" w:rsidRPr="0049480F">
        <w:rPr>
          <w:rFonts w:eastAsia="Arial Unicode MS"/>
          <w:sz w:val="26"/>
          <w:szCs w:val="26"/>
        </w:rPr>
        <w:t xml:space="preserve"> строительству, реконструкции, </w:t>
      </w:r>
      <w:r w:rsidRPr="0049480F">
        <w:rPr>
          <w:rFonts w:eastAsia="Arial Unicode MS"/>
          <w:sz w:val="26"/>
          <w:szCs w:val="26"/>
        </w:rPr>
        <w:t xml:space="preserve">техническому перевооружению </w:t>
      </w:r>
      <w:r w:rsidR="001746DC" w:rsidRPr="0049480F">
        <w:rPr>
          <w:rFonts w:eastAsia="Arial Unicode MS"/>
          <w:sz w:val="26"/>
          <w:szCs w:val="26"/>
        </w:rPr>
        <w:t xml:space="preserve">и (или) модернизации </w:t>
      </w:r>
      <w:r w:rsidRPr="0049480F">
        <w:rPr>
          <w:rFonts w:eastAsia="Arial Unicode MS"/>
          <w:sz w:val="26"/>
          <w:szCs w:val="26"/>
        </w:rPr>
        <w:t>источников тепловой энергии»</w:t>
      </w:r>
      <w:r w:rsidR="001746DC" w:rsidRPr="0049480F">
        <w:rPr>
          <w:rFonts w:eastAsia="Arial Unicode MS"/>
          <w:sz w:val="26"/>
          <w:szCs w:val="26"/>
        </w:rPr>
        <w:t xml:space="preserve"> обосновывающих материалов к схеме теплоснабжения.</w:t>
      </w:r>
    </w:p>
    <w:p w:rsidR="00A82C20" w:rsidRPr="0049480F" w:rsidRDefault="00A82C20" w:rsidP="0049480F">
      <w:pPr>
        <w:spacing w:line="360" w:lineRule="auto"/>
        <w:ind w:firstLine="709"/>
        <w:jc w:val="both"/>
        <w:rPr>
          <w:rFonts w:eastAsia="Arial Unicode MS"/>
          <w:sz w:val="26"/>
          <w:szCs w:val="26"/>
        </w:rPr>
      </w:pPr>
      <w:r w:rsidRPr="0049480F">
        <w:rPr>
          <w:rFonts w:eastAsia="Arial Unicode MS"/>
          <w:sz w:val="26"/>
          <w:szCs w:val="26"/>
        </w:rPr>
        <w:t>Оценка стоимости капитальных вложений в строительство, рек</w:t>
      </w:r>
      <w:r w:rsidR="00424B35" w:rsidRPr="0049480F">
        <w:rPr>
          <w:rFonts w:eastAsia="Arial Unicode MS"/>
          <w:sz w:val="26"/>
          <w:szCs w:val="26"/>
        </w:rPr>
        <w:t xml:space="preserve">онструкцию, </w:t>
      </w:r>
      <w:r w:rsidRPr="0049480F">
        <w:rPr>
          <w:rFonts w:eastAsia="Arial Unicode MS"/>
          <w:sz w:val="26"/>
          <w:szCs w:val="26"/>
        </w:rPr>
        <w:t xml:space="preserve">техническое перевооружение </w:t>
      </w:r>
      <w:r w:rsidR="00424B35" w:rsidRPr="0049480F">
        <w:rPr>
          <w:rFonts w:eastAsia="Arial Unicode MS"/>
          <w:sz w:val="26"/>
          <w:szCs w:val="26"/>
        </w:rPr>
        <w:t xml:space="preserve">и (или) модернизацию </w:t>
      </w:r>
      <w:r w:rsidRPr="0049480F">
        <w:rPr>
          <w:rFonts w:eastAsia="Arial Unicode MS"/>
          <w:sz w:val="26"/>
          <w:szCs w:val="26"/>
        </w:rPr>
        <w:t>источников тепловой энергии выполнена на основании предоставленных заводами-изготовителями данных об ориентировочной стоимости основного и вспомогательного оборудования.</w:t>
      </w:r>
    </w:p>
    <w:p w:rsidR="00424B35" w:rsidRPr="0049480F" w:rsidRDefault="00424B35" w:rsidP="0049480F">
      <w:pPr>
        <w:spacing w:line="360" w:lineRule="auto"/>
        <w:ind w:firstLine="709"/>
        <w:contextualSpacing/>
        <w:jc w:val="both"/>
        <w:rPr>
          <w:rFonts w:eastAsia="Calibri"/>
          <w:sz w:val="26"/>
          <w:szCs w:val="26"/>
        </w:rPr>
      </w:pPr>
      <w:r w:rsidRPr="0049480F">
        <w:rPr>
          <w:rFonts w:eastAsia="Calibri"/>
          <w:sz w:val="26"/>
          <w:szCs w:val="26"/>
        </w:rPr>
        <w:t>В мероприятия по строительству, реконструкции, технического перевооружения и (или) модернизации источников тепловой энергии входят 7 групп проектов, в том числе:</w:t>
      </w:r>
    </w:p>
    <w:p w:rsidR="00424B35" w:rsidRPr="0049480F" w:rsidRDefault="00424B35" w:rsidP="0049480F">
      <w:pPr>
        <w:pStyle w:val="aff9"/>
        <w:numPr>
          <w:ilvl w:val="0"/>
          <w:numId w:val="118"/>
        </w:numPr>
        <w:tabs>
          <w:tab w:val="left" w:pos="1134"/>
        </w:tabs>
        <w:spacing w:line="360" w:lineRule="auto"/>
        <w:ind w:left="0" w:firstLine="709"/>
        <w:jc w:val="both"/>
        <w:rPr>
          <w:rFonts w:eastAsia="Calibri"/>
          <w:sz w:val="26"/>
          <w:szCs w:val="26"/>
        </w:rPr>
      </w:pPr>
      <w:r w:rsidRPr="0049480F">
        <w:rPr>
          <w:rFonts w:eastAsia="Calibri"/>
          <w:sz w:val="26"/>
          <w:szCs w:val="26"/>
        </w:rPr>
        <w:t>Группа проектов 11 - мероприятия по реконструкции действующих источников тепловой энергии с комбинированной выработкой тепловой и электрической энергии для обеспечения перспективных приростов тепловых нагрузок;</w:t>
      </w:r>
    </w:p>
    <w:p w:rsidR="00424B35" w:rsidRPr="0049480F" w:rsidRDefault="00424B35" w:rsidP="0049480F">
      <w:pPr>
        <w:pStyle w:val="aff9"/>
        <w:numPr>
          <w:ilvl w:val="0"/>
          <w:numId w:val="118"/>
        </w:numPr>
        <w:tabs>
          <w:tab w:val="left" w:pos="1134"/>
        </w:tabs>
        <w:spacing w:line="360" w:lineRule="auto"/>
        <w:ind w:left="0" w:firstLine="709"/>
        <w:jc w:val="both"/>
        <w:rPr>
          <w:rFonts w:eastAsia="Calibri"/>
          <w:sz w:val="26"/>
          <w:szCs w:val="26"/>
        </w:rPr>
      </w:pPr>
      <w:r w:rsidRPr="0049480F">
        <w:rPr>
          <w:rFonts w:eastAsia="Calibri"/>
          <w:sz w:val="26"/>
          <w:szCs w:val="26"/>
        </w:rPr>
        <w:t>Группа проектов 12 - мероприятия по реконструкции действующих источников тепловой энергии с комбинированной выработкой тепловой и электрической энергии для повышения эффективности работы;</w:t>
      </w:r>
    </w:p>
    <w:p w:rsidR="00424B35" w:rsidRPr="0049480F" w:rsidRDefault="00424B35" w:rsidP="0049480F">
      <w:pPr>
        <w:pStyle w:val="aff9"/>
        <w:numPr>
          <w:ilvl w:val="0"/>
          <w:numId w:val="118"/>
        </w:numPr>
        <w:tabs>
          <w:tab w:val="left" w:pos="1134"/>
        </w:tabs>
        <w:spacing w:line="360" w:lineRule="auto"/>
        <w:ind w:left="0" w:firstLine="709"/>
        <w:jc w:val="both"/>
        <w:rPr>
          <w:rFonts w:eastAsia="Calibri"/>
          <w:sz w:val="26"/>
          <w:szCs w:val="26"/>
        </w:rPr>
      </w:pPr>
      <w:r w:rsidRPr="0049480F">
        <w:rPr>
          <w:rFonts w:eastAsia="Calibri"/>
          <w:sz w:val="26"/>
          <w:szCs w:val="26"/>
        </w:rPr>
        <w:t xml:space="preserve">Группа проектов 13 – мероприятия по реконструкции действующих источников тепловой энергии с комбинированной выработкой тепловой и электрической энергии в связи с физическим износом оборудования; </w:t>
      </w:r>
    </w:p>
    <w:p w:rsidR="00424B35" w:rsidRPr="0049480F" w:rsidRDefault="00424B35" w:rsidP="0049480F">
      <w:pPr>
        <w:pStyle w:val="aff9"/>
        <w:numPr>
          <w:ilvl w:val="0"/>
          <w:numId w:val="118"/>
        </w:numPr>
        <w:tabs>
          <w:tab w:val="left" w:pos="1134"/>
        </w:tabs>
        <w:spacing w:line="360" w:lineRule="auto"/>
        <w:ind w:left="0" w:firstLine="709"/>
        <w:jc w:val="both"/>
        <w:rPr>
          <w:rFonts w:eastAsia="Calibri"/>
          <w:sz w:val="26"/>
          <w:szCs w:val="26"/>
        </w:rPr>
      </w:pPr>
      <w:r w:rsidRPr="0049480F">
        <w:rPr>
          <w:rFonts w:eastAsia="Calibri"/>
          <w:sz w:val="26"/>
          <w:szCs w:val="26"/>
        </w:rPr>
        <w:t>Группа проектов 14 - мероприятия по реконструкции действующих источников тепловой энергии для обеспечения перспективных приростов тепловых нагрузок;</w:t>
      </w:r>
    </w:p>
    <w:p w:rsidR="00424B35" w:rsidRPr="0049480F" w:rsidRDefault="00424B35" w:rsidP="0049480F">
      <w:pPr>
        <w:pStyle w:val="aff9"/>
        <w:numPr>
          <w:ilvl w:val="0"/>
          <w:numId w:val="118"/>
        </w:numPr>
        <w:tabs>
          <w:tab w:val="left" w:pos="1134"/>
        </w:tabs>
        <w:spacing w:line="360" w:lineRule="auto"/>
        <w:ind w:left="0" w:firstLine="709"/>
        <w:jc w:val="both"/>
        <w:rPr>
          <w:rFonts w:eastAsia="Calibri"/>
          <w:sz w:val="26"/>
          <w:szCs w:val="26"/>
        </w:rPr>
      </w:pPr>
      <w:r w:rsidRPr="0049480F">
        <w:rPr>
          <w:rFonts w:eastAsia="Calibri"/>
          <w:sz w:val="26"/>
          <w:szCs w:val="26"/>
        </w:rPr>
        <w:t>Группа проектов 15 - мероприятия по реконструкции действующих котельных для повышения эффективности работы;</w:t>
      </w:r>
    </w:p>
    <w:p w:rsidR="00424B35" w:rsidRPr="0049480F" w:rsidRDefault="00424B35" w:rsidP="0049480F">
      <w:pPr>
        <w:pStyle w:val="aff9"/>
        <w:numPr>
          <w:ilvl w:val="0"/>
          <w:numId w:val="118"/>
        </w:numPr>
        <w:tabs>
          <w:tab w:val="left" w:pos="1134"/>
        </w:tabs>
        <w:spacing w:line="360" w:lineRule="auto"/>
        <w:ind w:left="0" w:firstLine="709"/>
        <w:jc w:val="both"/>
        <w:rPr>
          <w:rFonts w:eastAsia="Calibri"/>
          <w:sz w:val="26"/>
          <w:szCs w:val="26"/>
        </w:rPr>
      </w:pPr>
      <w:r w:rsidRPr="0049480F">
        <w:rPr>
          <w:rFonts w:eastAsia="Calibri"/>
          <w:sz w:val="26"/>
          <w:szCs w:val="26"/>
        </w:rPr>
        <w:t>Группа проектов 16 - мероприятия по реконструкции действующих котельных в связи с физическим износом оборудования;</w:t>
      </w:r>
    </w:p>
    <w:p w:rsidR="00424B35" w:rsidRPr="0049480F" w:rsidRDefault="00424B35" w:rsidP="0049480F">
      <w:pPr>
        <w:pStyle w:val="aff9"/>
        <w:numPr>
          <w:ilvl w:val="0"/>
          <w:numId w:val="118"/>
        </w:numPr>
        <w:tabs>
          <w:tab w:val="left" w:pos="1134"/>
        </w:tabs>
        <w:spacing w:line="360" w:lineRule="auto"/>
        <w:ind w:left="0" w:firstLine="709"/>
        <w:jc w:val="both"/>
        <w:rPr>
          <w:rFonts w:eastAsia="Calibri"/>
          <w:sz w:val="26"/>
          <w:szCs w:val="26"/>
        </w:rPr>
      </w:pPr>
      <w:r w:rsidRPr="0049480F">
        <w:rPr>
          <w:rFonts w:eastAsia="Calibri"/>
          <w:sz w:val="26"/>
          <w:szCs w:val="26"/>
        </w:rPr>
        <w:t>Группа проектов 17 - мероприятия по строительству новых источников тепловой энергии для обеспечения существующих потребителей;</w:t>
      </w:r>
    </w:p>
    <w:p w:rsidR="00424B35" w:rsidRPr="0049480F" w:rsidRDefault="00424B35" w:rsidP="0049480F">
      <w:pPr>
        <w:spacing w:line="360" w:lineRule="auto"/>
        <w:ind w:firstLine="709"/>
        <w:contextualSpacing/>
        <w:jc w:val="both"/>
        <w:rPr>
          <w:rFonts w:eastAsia="Calibri"/>
          <w:sz w:val="26"/>
          <w:szCs w:val="26"/>
        </w:rPr>
      </w:pPr>
      <w:r w:rsidRPr="0049480F">
        <w:rPr>
          <w:rFonts w:eastAsia="Calibri"/>
          <w:sz w:val="26"/>
          <w:szCs w:val="26"/>
        </w:rPr>
        <w:t xml:space="preserve">Подробно состав мероприятий по источникам теплоснабжения представлен в Главах 5 и 7 Обосновывающих материалов, а величина затрат на реализацию данных мероприятий представлена в </w:t>
      </w:r>
      <w:r w:rsidR="0038300D" w:rsidRPr="0049480F">
        <w:rPr>
          <w:rFonts w:eastAsia="Calibri"/>
          <w:sz w:val="26"/>
          <w:szCs w:val="26"/>
        </w:rPr>
        <w:t xml:space="preserve">таблице </w:t>
      </w:r>
      <w:r w:rsidR="0038300D" w:rsidRPr="0049480F">
        <w:rPr>
          <w:rFonts w:eastAsia="Calibri"/>
          <w:sz w:val="26"/>
          <w:szCs w:val="26"/>
        </w:rPr>
        <w:fldChar w:fldCharType="begin"/>
      </w:r>
      <w:r w:rsidR="0038300D" w:rsidRPr="0049480F">
        <w:rPr>
          <w:rFonts w:eastAsia="Calibri"/>
          <w:sz w:val="26"/>
          <w:szCs w:val="26"/>
        </w:rPr>
        <w:instrText xml:space="preserve"> REF  таб_свод_фин_источник \h  \* MERGEFORMAT </w:instrText>
      </w:r>
      <w:r w:rsidR="0038300D" w:rsidRPr="0049480F">
        <w:rPr>
          <w:rFonts w:eastAsia="Calibri"/>
          <w:sz w:val="26"/>
          <w:szCs w:val="26"/>
        </w:rPr>
      </w:r>
      <w:r w:rsidR="0038300D" w:rsidRPr="0049480F">
        <w:rPr>
          <w:rFonts w:eastAsia="Calibri"/>
          <w:sz w:val="26"/>
          <w:szCs w:val="26"/>
        </w:rPr>
        <w:fldChar w:fldCharType="separate"/>
      </w:r>
      <w:r w:rsidR="00840798" w:rsidRPr="00840798">
        <w:rPr>
          <w:rFonts w:eastAsia="Calibri"/>
          <w:noProof/>
          <w:sz w:val="26"/>
          <w:szCs w:val="26"/>
        </w:rPr>
        <w:t>34</w:t>
      </w:r>
      <w:r w:rsidR="0038300D" w:rsidRPr="0049480F">
        <w:rPr>
          <w:rFonts w:eastAsia="Calibri"/>
          <w:sz w:val="26"/>
          <w:szCs w:val="26"/>
        </w:rPr>
        <w:fldChar w:fldCharType="end"/>
      </w:r>
      <w:r w:rsidR="004E7C64" w:rsidRPr="0049480F">
        <w:rPr>
          <w:rFonts w:eastAsia="Calibri"/>
          <w:sz w:val="26"/>
          <w:szCs w:val="26"/>
        </w:rPr>
        <w:t>.</w:t>
      </w:r>
    </w:p>
    <w:p w:rsidR="00325340" w:rsidRPr="0049480F" w:rsidRDefault="00325340" w:rsidP="0049480F">
      <w:pPr>
        <w:spacing w:line="360" w:lineRule="auto"/>
        <w:ind w:firstLine="709"/>
        <w:jc w:val="both"/>
        <w:rPr>
          <w:rFonts w:eastAsia="Arial Unicode MS"/>
          <w:sz w:val="26"/>
          <w:szCs w:val="26"/>
        </w:rPr>
      </w:pPr>
      <w:r w:rsidRPr="0049480F">
        <w:rPr>
          <w:rFonts w:eastAsia="Arial Unicode MS"/>
          <w:sz w:val="26"/>
          <w:szCs w:val="26"/>
        </w:rPr>
        <w:t xml:space="preserve">Таким образом, общий объем инвестиций в мероприятия по строительству, реконструкции, техническому перевооружению и (или) модернизации источников тепловой энергии </w:t>
      </w:r>
      <w:r w:rsidR="00053576" w:rsidRPr="0049480F">
        <w:rPr>
          <w:rFonts w:eastAsia="Arial Unicode MS"/>
          <w:sz w:val="26"/>
          <w:szCs w:val="26"/>
        </w:rPr>
        <w:t>с учетом</w:t>
      </w:r>
      <w:r w:rsidRPr="0049480F">
        <w:rPr>
          <w:rFonts w:eastAsia="Arial Unicode MS"/>
          <w:sz w:val="26"/>
          <w:szCs w:val="26"/>
        </w:rPr>
        <w:t xml:space="preserve"> НДС составляет </w:t>
      </w:r>
      <w:r w:rsidR="00D82D23" w:rsidRPr="0049480F">
        <w:rPr>
          <w:rFonts w:eastAsia="Arial Unicode MS"/>
          <w:sz w:val="26"/>
          <w:szCs w:val="26"/>
        </w:rPr>
        <w:t>31</w:t>
      </w:r>
      <w:r w:rsidR="00C26EE8" w:rsidRPr="0049480F">
        <w:rPr>
          <w:rFonts w:eastAsia="Arial Unicode MS"/>
          <w:sz w:val="26"/>
          <w:szCs w:val="26"/>
        </w:rPr>
        <w:t>5,17</w:t>
      </w:r>
      <w:r w:rsidRPr="0049480F">
        <w:rPr>
          <w:rFonts w:eastAsia="Arial Unicode MS"/>
          <w:sz w:val="26"/>
          <w:szCs w:val="26"/>
        </w:rPr>
        <w:t xml:space="preserve"> млн. руб. </w:t>
      </w:r>
    </w:p>
    <w:p w:rsidR="00325340" w:rsidRPr="0049480F" w:rsidRDefault="00325340" w:rsidP="0049480F">
      <w:pPr>
        <w:spacing w:line="360" w:lineRule="auto"/>
        <w:ind w:firstLine="709"/>
        <w:jc w:val="both"/>
        <w:rPr>
          <w:rFonts w:eastAsia="Arial Unicode MS"/>
        </w:rPr>
      </w:pPr>
    </w:p>
    <w:p w:rsidR="001252D3" w:rsidRPr="0049480F" w:rsidRDefault="001252D3" w:rsidP="0049480F">
      <w:pPr>
        <w:spacing w:line="360" w:lineRule="auto"/>
        <w:ind w:firstLine="709"/>
        <w:jc w:val="both"/>
        <w:rPr>
          <w:rFonts w:eastAsia="Arial Unicode MS"/>
        </w:rPr>
        <w:sectPr w:rsidR="001252D3" w:rsidRPr="0049480F" w:rsidSect="000A1E77">
          <w:pgSz w:w="11906" w:h="16838"/>
          <w:pgMar w:top="1134" w:right="567" w:bottom="567" w:left="1701" w:header="708" w:footer="291" w:gutter="0"/>
          <w:cols w:space="708"/>
          <w:docGrid w:linePitch="360"/>
        </w:sectPr>
      </w:pPr>
    </w:p>
    <w:p w:rsidR="00DA1E55" w:rsidRPr="0049480F" w:rsidRDefault="00DA1E55" w:rsidP="0049480F">
      <w:pPr>
        <w:spacing w:after="120" w:line="360" w:lineRule="auto"/>
        <w:contextualSpacing/>
        <w:jc w:val="both"/>
        <w:rPr>
          <w:rFonts w:eastAsia="Calibri"/>
          <w:b/>
          <w:noProof/>
        </w:rPr>
      </w:pPr>
      <w:bookmarkStart w:id="221" w:name="_Ref49852272"/>
      <w:bookmarkStart w:id="222" w:name="_Toc509684897"/>
      <w:r w:rsidRPr="0049480F">
        <w:rPr>
          <w:rFonts w:eastAsia="Calibri"/>
          <w:b/>
          <w:noProof/>
        </w:rPr>
        <w:t xml:space="preserve">Таблица </w:t>
      </w:r>
      <w:bookmarkStart w:id="223" w:name="таб_свод_фин_источник"/>
      <w:r w:rsidRPr="0049480F">
        <w:rPr>
          <w:rFonts w:eastAsia="Calibri"/>
          <w:b/>
          <w:noProof/>
        </w:rPr>
        <w:fldChar w:fldCharType="begin"/>
      </w:r>
      <w:r w:rsidRPr="0049480F">
        <w:rPr>
          <w:rFonts w:eastAsia="Calibri"/>
          <w:b/>
          <w:noProof/>
        </w:rPr>
        <w:instrText xml:space="preserve"> SEQ Таблица \* ARABIC </w:instrText>
      </w:r>
      <w:r w:rsidRPr="0049480F">
        <w:rPr>
          <w:rFonts w:eastAsia="Calibri"/>
          <w:b/>
          <w:noProof/>
        </w:rPr>
        <w:fldChar w:fldCharType="separate"/>
      </w:r>
      <w:r w:rsidR="00840798">
        <w:rPr>
          <w:rFonts w:eastAsia="Calibri"/>
          <w:b/>
          <w:noProof/>
        </w:rPr>
        <w:t>34</w:t>
      </w:r>
      <w:r w:rsidRPr="0049480F">
        <w:rPr>
          <w:rFonts w:eastAsia="Calibri"/>
          <w:b/>
          <w:noProof/>
        </w:rPr>
        <w:fldChar w:fldCharType="end"/>
      </w:r>
      <w:bookmarkEnd w:id="221"/>
      <w:bookmarkEnd w:id="223"/>
      <w:r w:rsidRPr="0049480F">
        <w:rPr>
          <w:rFonts w:eastAsia="Calibri"/>
          <w:b/>
          <w:noProof/>
        </w:rPr>
        <w:t xml:space="preserve"> - Сводные финансовые потребности для реализации мероприятий по</w:t>
      </w:r>
      <w:r w:rsidR="00325340" w:rsidRPr="0049480F">
        <w:rPr>
          <w:rFonts w:eastAsia="Calibri"/>
          <w:b/>
          <w:noProof/>
        </w:rPr>
        <w:t xml:space="preserve"> строительству, реконструкции, </w:t>
      </w:r>
      <w:r w:rsidRPr="0049480F">
        <w:rPr>
          <w:rFonts w:eastAsia="Calibri"/>
          <w:b/>
          <w:noProof/>
        </w:rPr>
        <w:t xml:space="preserve">техническому перевооружению </w:t>
      </w:r>
      <w:r w:rsidR="00325340" w:rsidRPr="0049480F">
        <w:rPr>
          <w:rFonts w:eastAsia="Calibri"/>
          <w:b/>
          <w:noProof/>
        </w:rPr>
        <w:t xml:space="preserve">и (или) модернизации </w:t>
      </w:r>
      <w:r w:rsidRPr="0049480F">
        <w:rPr>
          <w:rFonts w:eastAsia="Calibri"/>
          <w:b/>
          <w:noProof/>
        </w:rPr>
        <w:t xml:space="preserve">источников тепловой энергии, </w:t>
      </w:r>
      <w:r w:rsidR="00C10780" w:rsidRPr="0049480F">
        <w:rPr>
          <w:rFonts w:eastAsia="Calibri"/>
          <w:b/>
          <w:noProof/>
        </w:rPr>
        <w:t>с учетом</w:t>
      </w:r>
      <w:r w:rsidR="004E7C64" w:rsidRPr="0049480F">
        <w:rPr>
          <w:rFonts w:eastAsia="Calibri"/>
          <w:b/>
          <w:noProof/>
        </w:rPr>
        <w:t xml:space="preserve"> </w:t>
      </w:r>
      <w:r w:rsidR="00325340" w:rsidRPr="0049480F">
        <w:rPr>
          <w:rFonts w:eastAsia="Calibri"/>
          <w:b/>
          <w:noProof/>
        </w:rPr>
        <w:t>НДС</w:t>
      </w:r>
      <w:bookmarkEnd w:id="222"/>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76"/>
        <w:gridCol w:w="1015"/>
        <w:gridCol w:w="747"/>
        <w:gridCol w:w="951"/>
        <w:gridCol w:w="951"/>
        <w:gridCol w:w="951"/>
        <w:gridCol w:w="951"/>
        <w:gridCol w:w="951"/>
        <w:gridCol w:w="951"/>
        <w:gridCol w:w="951"/>
        <w:gridCol w:w="951"/>
        <w:gridCol w:w="951"/>
        <w:gridCol w:w="951"/>
        <w:gridCol w:w="1048"/>
      </w:tblGrid>
      <w:tr w:rsidR="00BA6099" w:rsidRPr="0049480F" w:rsidTr="00415261">
        <w:trPr>
          <w:trHeight w:val="315"/>
          <w:tblHeader/>
        </w:trPr>
        <w:tc>
          <w:tcPr>
            <w:tcW w:w="1075" w:type="pct"/>
            <w:shd w:val="clear" w:color="auto" w:fill="auto"/>
            <w:noWrap/>
            <w:vAlign w:val="center"/>
            <w:hideMark/>
          </w:tcPr>
          <w:p w:rsidR="00BA6099" w:rsidRPr="0049480F" w:rsidRDefault="00BA6099" w:rsidP="0049480F">
            <w:pPr>
              <w:ind w:left="-57" w:right="-57"/>
              <w:jc w:val="center"/>
              <w:rPr>
                <w:b/>
                <w:bCs/>
                <w:color w:val="000000"/>
                <w:sz w:val="20"/>
                <w:szCs w:val="20"/>
              </w:rPr>
            </w:pPr>
            <w:r w:rsidRPr="0049480F">
              <w:rPr>
                <w:b/>
                <w:bCs/>
                <w:color w:val="000000"/>
                <w:sz w:val="20"/>
                <w:szCs w:val="20"/>
              </w:rPr>
              <w:t>Наименование</w:t>
            </w:r>
          </w:p>
        </w:tc>
        <w:tc>
          <w:tcPr>
            <w:tcW w:w="323" w:type="pct"/>
            <w:shd w:val="clear" w:color="auto" w:fill="auto"/>
            <w:vAlign w:val="center"/>
            <w:hideMark/>
          </w:tcPr>
          <w:p w:rsidR="00BA6099" w:rsidRPr="0049480F" w:rsidRDefault="00BA6099" w:rsidP="0049480F">
            <w:pPr>
              <w:ind w:left="-57" w:right="-57"/>
              <w:jc w:val="center"/>
              <w:rPr>
                <w:b/>
                <w:bCs/>
                <w:color w:val="000000"/>
                <w:sz w:val="20"/>
                <w:szCs w:val="20"/>
              </w:rPr>
            </w:pPr>
            <w:r w:rsidRPr="0049480F">
              <w:rPr>
                <w:b/>
                <w:bCs/>
                <w:color w:val="000000"/>
                <w:sz w:val="20"/>
                <w:szCs w:val="20"/>
              </w:rPr>
              <w:t>Ед. изм.</w:t>
            </w:r>
          </w:p>
        </w:tc>
        <w:tc>
          <w:tcPr>
            <w:tcW w:w="238" w:type="pct"/>
            <w:shd w:val="clear" w:color="auto" w:fill="auto"/>
            <w:vAlign w:val="center"/>
            <w:hideMark/>
          </w:tcPr>
          <w:p w:rsidR="00BA6099" w:rsidRPr="0049480F" w:rsidRDefault="00BA6099" w:rsidP="0049480F">
            <w:pPr>
              <w:ind w:left="-57" w:right="-57"/>
              <w:jc w:val="center"/>
              <w:rPr>
                <w:b/>
                <w:bCs/>
                <w:color w:val="000000"/>
                <w:sz w:val="20"/>
                <w:szCs w:val="20"/>
              </w:rPr>
            </w:pPr>
            <w:r w:rsidRPr="0049480F">
              <w:rPr>
                <w:b/>
                <w:bCs/>
                <w:color w:val="000000"/>
                <w:sz w:val="20"/>
                <w:szCs w:val="20"/>
              </w:rPr>
              <w:t>2023</w:t>
            </w:r>
          </w:p>
        </w:tc>
        <w:tc>
          <w:tcPr>
            <w:tcW w:w="303" w:type="pct"/>
            <w:shd w:val="clear" w:color="auto" w:fill="auto"/>
            <w:vAlign w:val="center"/>
            <w:hideMark/>
          </w:tcPr>
          <w:p w:rsidR="00BA6099" w:rsidRPr="0049480F" w:rsidRDefault="00BA6099" w:rsidP="0049480F">
            <w:pPr>
              <w:ind w:left="-57" w:right="-57"/>
              <w:jc w:val="center"/>
              <w:rPr>
                <w:b/>
                <w:bCs/>
                <w:color w:val="000000"/>
                <w:sz w:val="20"/>
                <w:szCs w:val="20"/>
              </w:rPr>
            </w:pPr>
            <w:r w:rsidRPr="0049480F">
              <w:rPr>
                <w:b/>
                <w:bCs/>
                <w:color w:val="000000"/>
                <w:sz w:val="20"/>
                <w:szCs w:val="20"/>
              </w:rPr>
              <w:t>2024</w:t>
            </w:r>
          </w:p>
        </w:tc>
        <w:tc>
          <w:tcPr>
            <w:tcW w:w="303" w:type="pct"/>
            <w:shd w:val="clear" w:color="auto" w:fill="auto"/>
            <w:vAlign w:val="center"/>
            <w:hideMark/>
          </w:tcPr>
          <w:p w:rsidR="00BA6099" w:rsidRPr="0049480F" w:rsidRDefault="00BA6099" w:rsidP="0049480F">
            <w:pPr>
              <w:ind w:left="-57" w:right="-57"/>
              <w:jc w:val="center"/>
              <w:rPr>
                <w:b/>
                <w:bCs/>
                <w:color w:val="000000"/>
                <w:sz w:val="20"/>
                <w:szCs w:val="20"/>
              </w:rPr>
            </w:pPr>
            <w:r w:rsidRPr="0049480F">
              <w:rPr>
                <w:b/>
                <w:bCs/>
                <w:color w:val="000000"/>
                <w:sz w:val="20"/>
                <w:szCs w:val="20"/>
              </w:rPr>
              <w:t>2025</w:t>
            </w:r>
          </w:p>
        </w:tc>
        <w:tc>
          <w:tcPr>
            <w:tcW w:w="303" w:type="pct"/>
            <w:shd w:val="clear" w:color="auto" w:fill="auto"/>
            <w:vAlign w:val="center"/>
            <w:hideMark/>
          </w:tcPr>
          <w:p w:rsidR="00BA6099" w:rsidRPr="0049480F" w:rsidRDefault="00BA6099" w:rsidP="0049480F">
            <w:pPr>
              <w:ind w:left="-57" w:right="-57"/>
              <w:jc w:val="center"/>
              <w:rPr>
                <w:b/>
                <w:bCs/>
                <w:color w:val="000000"/>
                <w:sz w:val="20"/>
                <w:szCs w:val="20"/>
              </w:rPr>
            </w:pPr>
            <w:r w:rsidRPr="0049480F">
              <w:rPr>
                <w:b/>
                <w:bCs/>
                <w:color w:val="000000"/>
                <w:sz w:val="20"/>
                <w:szCs w:val="20"/>
              </w:rPr>
              <w:t>2026</w:t>
            </w:r>
          </w:p>
        </w:tc>
        <w:tc>
          <w:tcPr>
            <w:tcW w:w="303" w:type="pct"/>
            <w:shd w:val="clear" w:color="auto" w:fill="auto"/>
            <w:vAlign w:val="center"/>
            <w:hideMark/>
          </w:tcPr>
          <w:p w:rsidR="00BA6099" w:rsidRPr="0049480F" w:rsidRDefault="00BA6099" w:rsidP="0049480F">
            <w:pPr>
              <w:ind w:left="-57" w:right="-57"/>
              <w:jc w:val="center"/>
              <w:rPr>
                <w:b/>
                <w:bCs/>
                <w:color w:val="000000"/>
                <w:sz w:val="20"/>
                <w:szCs w:val="20"/>
              </w:rPr>
            </w:pPr>
            <w:r w:rsidRPr="0049480F">
              <w:rPr>
                <w:b/>
                <w:bCs/>
                <w:color w:val="000000"/>
                <w:sz w:val="20"/>
                <w:szCs w:val="20"/>
              </w:rPr>
              <w:t>2027</w:t>
            </w:r>
          </w:p>
        </w:tc>
        <w:tc>
          <w:tcPr>
            <w:tcW w:w="303" w:type="pct"/>
            <w:shd w:val="clear" w:color="auto" w:fill="auto"/>
            <w:vAlign w:val="center"/>
            <w:hideMark/>
          </w:tcPr>
          <w:p w:rsidR="00BA6099" w:rsidRPr="0049480F" w:rsidRDefault="00BA6099" w:rsidP="0049480F">
            <w:pPr>
              <w:ind w:left="-57" w:right="-57"/>
              <w:jc w:val="center"/>
              <w:rPr>
                <w:b/>
                <w:bCs/>
                <w:color w:val="000000"/>
                <w:sz w:val="20"/>
                <w:szCs w:val="20"/>
              </w:rPr>
            </w:pPr>
            <w:r w:rsidRPr="0049480F">
              <w:rPr>
                <w:b/>
                <w:bCs/>
                <w:color w:val="000000"/>
                <w:sz w:val="20"/>
                <w:szCs w:val="20"/>
              </w:rPr>
              <w:t>2028</w:t>
            </w:r>
          </w:p>
        </w:tc>
        <w:tc>
          <w:tcPr>
            <w:tcW w:w="303" w:type="pct"/>
            <w:shd w:val="clear" w:color="auto" w:fill="auto"/>
            <w:vAlign w:val="center"/>
            <w:hideMark/>
          </w:tcPr>
          <w:p w:rsidR="00BA6099" w:rsidRPr="0049480F" w:rsidRDefault="00BA6099" w:rsidP="0049480F">
            <w:pPr>
              <w:ind w:left="-57" w:right="-57"/>
              <w:jc w:val="center"/>
              <w:rPr>
                <w:b/>
                <w:bCs/>
                <w:color w:val="000000"/>
                <w:sz w:val="20"/>
                <w:szCs w:val="20"/>
              </w:rPr>
            </w:pPr>
            <w:r w:rsidRPr="0049480F">
              <w:rPr>
                <w:b/>
                <w:bCs/>
                <w:color w:val="000000"/>
                <w:sz w:val="20"/>
                <w:szCs w:val="20"/>
              </w:rPr>
              <w:t>2029</w:t>
            </w:r>
          </w:p>
        </w:tc>
        <w:tc>
          <w:tcPr>
            <w:tcW w:w="303" w:type="pct"/>
            <w:shd w:val="clear" w:color="auto" w:fill="auto"/>
            <w:vAlign w:val="center"/>
            <w:hideMark/>
          </w:tcPr>
          <w:p w:rsidR="00BA6099" w:rsidRPr="0049480F" w:rsidRDefault="00BA6099" w:rsidP="0049480F">
            <w:pPr>
              <w:ind w:left="-57" w:right="-57"/>
              <w:jc w:val="center"/>
              <w:rPr>
                <w:b/>
                <w:bCs/>
                <w:color w:val="000000"/>
                <w:sz w:val="20"/>
                <w:szCs w:val="20"/>
              </w:rPr>
            </w:pPr>
            <w:r w:rsidRPr="0049480F">
              <w:rPr>
                <w:b/>
                <w:bCs/>
                <w:color w:val="000000"/>
                <w:sz w:val="20"/>
                <w:szCs w:val="20"/>
              </w:rPr>
              <w:t>2030</w:t>
            </w:r>
          </w:p>
        </w:tc>
        <w:tc>
          <w:tcPr>
            <w:tcW w:w="303" w:type="pct"/>
            <w:shd w:val="clear" w:color="auto" w:fill="auto"/>
            <w:vAlign w:val="center"/>
            <w:hideMark/>
          </w:tcPr>
          <w:p w:rsidR="00BA6099" w:rsidRPr="0049480F" w:rsidRDefault="00BA6099" w:rsidP="0049480F">
            <w:pPr>
              <w:ind w:left="-57" w:right="-57"/>
              <w:jc w:val="center"/>
              <w:rPr>
                <w:b/>
                <w:bCs/>
                <w:color w:val="000000"/>
                <w:sz w:val="20"/>
                <w:szCs w:val="20"/>
              </w:rPr>
            </w:pPr>
            <w:r w:rsidRPr="0049480F">
              <w:rPr>
                <w:b/>
                <w:bCs/>
                <w:color w:val="000000"/>
                <w:sz w:val="20"/>
                <w:szCs w:val="20"/>
              </w:rPr>
              <w:t>2031</w:t>
            </w:r>
          </w:p>
        </w:tc>
        <w:tc>
          <w:tcPr>
            <w:tcW w:w="303" w:type="pct"/>
            <w:shd w:val="clear" w:color="auto" w:fill="auto"/>
            <w:vAlign w:val="center"/>
            <w:hideMark/>
          </w:tcPr>
          <w:p w:rsidR="00BA6099" w:rsidRPr="0049480F" w:rsidRDefault="00BA6099" w:rsidP="0049480F">
            <w:pPr>
              <w:ind w:left="-57" w:right="-57"/>
              <w:jc w:val="center"/>
              <w:rPr>
                <w:b/>
                <w:bCs/>
                <w:color w:val="000000"/>
                <w:sz w:val="20"/>
                <w:szCs w:val="20"/>
              </w:rPr>
            </w:pPr>
            <w:r w:rsidRPr="0049480F">
              <w:rPr>
                <w:b/>
                <w:bCs/>
                <w:color w:val="000000"/>
                <w:sz w:val="20"/>
                <w:szCs w:val="20"/>
              </w:rPr>
              <w:t>2032</w:t>
            </w:r>
          </w:p>
        </w:tc>
        <w:tc>
          <w:tcPr>
            <w:tcW w:w="303" w:type="pct"/>
            <w:shd w:val="clear" w:color="auto" w:fill="auto"/>
            <w:vAlign w:val="center"/>
            <w:hideMark/>
          </w:tcPr>
          <w:p w:rsidR="00BA6099" w:rsidRPr="0049480F" w:rsidRDefault="00BA6099" w:rsidP="0049480F">
            <w:pPr>
              <w:ind w:left="-57" w:right="-57"/>
              <w:jc w:val="center"/>
              <w:rPr>
                <w:b/>
                <w:bCs/>
                <w:color w:val="000000"/>
                <w:sz w:val="20"/>
                <w:szCs w:val="20"/>
              </w:rPr>
            </w:pPr>
            <w:r w:rsidRPr="0049480F">
              <w:rPr>
                <w:b/>
                <w:bCs/>
                <w:color w:val="000000"/>
                <w:sz w:val="20"/>
                <w:szCs w:val="20"/>
              </w:rPr>
              <w:t>2033</w:t>
            </w:r>
          </w:p>
        </w:tc>
        <w:tc>
          <w:tcPr>
            <w:tcW w:w="334" w:type="pct"/>
            <w:shd w:val="clear" w:color="auto" w:fill="auto"/>
            <w:vAlign w:val="center"/>
            <w:hideMark/>
          </w:tcPr>
          <w:p w:rsidR="00BA6099" w:rsidRPr="0049480F" w:rsidRDefault="00C26EE8" w:rsidP="0049480F">
            <w:pPr>
              <w:ind w:left="-57" w:right="-57"/>
              <w:jc w:val="center"/>
              <w:rPr>
                <w:b/>
                <w:bCs/>
                <w:color w:val="000000"/>
                <w:sz w:val="20"/>
                <w:szCs w:val="20"/>
              </w:rPr>
            </w:pPr>
            <w:r w:rsidRPr="0049480F">
              <w:rPr>
                <w:b/>
                <w:bCs/>
                <w:color w:val="000000"/>
                <w:sz w:val="20"/>
                <w:szCs w:val="20"/>
              </w:rPr>
              <w:t>2023</w:t>
            </w:r>
            <w:r w:rsidR="00BA6099" w:rsidRPr="0049480F">
              <w:rPr>
                <w:b/>
                <w:bCs/>
                <w:color w:val="000000"/>
                <w:sz w:val="20"/>
                <w:szCs w:val="20"/>
              </w:rPr>
              <w:t>-2033</w:t>
            </w:r>
          </w:p>
        </w:tc>
      </w:tr>
      <w:tr w:rsidR="00BA6099" w:rsidRPr="0049480F" w:rsidTr="00BA6099">
        <w:trPr>
          <w:trHeight w:val="315"/>
          <w:tblHeader/>
        </w:trPr>
        <w:tc>
          <w:tcPr>
            <w:tcW w:w="5000" w:type="pct"/>
            <w:gridSpan w:val="14"/>
            <w:shd w:val="clear" w:color="auto" w:fill="auto"/>
            <w:noWrap/>
            <w:vAlign w:val="center"/>
          </w:tcPr>
          <w:p w:rsidR="00BA6099" w:rsidRPr="0049480F" w:rsidRDefault="00BA6099" w:rsidP="0049480F">
            <w:pPr>
              <w:ind w:left="-57" w:right="-57"/>
              <w:jc w:val="center"/>
              <w:rPr>
                <w:b/>
                <w:bCs/>
                <w:color w:val="000000"/>
                <w:sz w:val="20"/>
                <w:szCs w:val="20"/>
              </w:rPr>
            </w:pPr>
            <w:r w:rsidRPr="0049480F">
              <w:rPr>
                <w:b/>
                <w:bCs/>
                <w:i/>
                <w:iCs/>
                <w:color w:val="000000"/>
                <w:sz w:val="20"/>
                <w:szCs w:val="20"/>
              </w:rPr>
              <w:t>Источники тепловой энергии</w:t>
            </w:r>
          </w:p>
        </w:tc>
      </w:tr>
      <w:tr w:rsidR="00C26EE8" w:rsidRPr="0049480F" w:rsidTr="00415261">
        <w:trPr>
          <w:trHeight w:val="315"/>
        </w:trPr>
        <w:tc>
          <w:tcPr>
            <w:tcW w:w="1075" w:type="pct"/>
            <w:shd w:val="clear" w:color="auto" w:fill="auto"/>
            <w:vAlign w:val="center"/>
            <w:hideMark/>
          </w:tcPr>
          <w:p w:rsidR="00C26EE8" w:rsidRPr="0049480F" w:rsidRDefault="00C26EE8" w:rsidP="0049480F">
            <w:pPr>
              <w:ind w:left="-57" w:right="-57"/>
              <w:jc w:val="center"/>
              <w:rPr>
                <w:b/>
                <w:bCs/>
                <w:i/>
                <w:iCs/>
                <w:color w:val="000000"/>
                <w:sz w:val="20"/>
                <w:szCs w:val="20"/>
              </w:rPr>
            </w:pPr>
            <w:r w:rsidRPr="0049480F">
              <w:rPr>
                <w:b/>
                <w:bCs/>
                <w:color w:val="000000"/>
                <w:sz w:val="20"/>
                <w:szCs w:val="20"/>
              </w:rPr>
              <w:t>АО "ЮТТС"</w:t>
            </w:r>
          </w:p>
        </w:tc>
        <w:tc>
          <w:tcPr>
            <w:tcW w:w="323" w:type="pct"/>
            <w:shd w:val="clear" w:color="auto" w:fill="auto"/>
            <w:vAlign w:val="center"/>
            <w:hideMark/>
          </w:tcPr>
          <w:p w:rsidR="00C26EE8" w:rsidRPr="0049480F" w:rsidRDefault="00C26EE8" w:rsidP="0049480F">
            <w:pPr>
              <w:ind w:left="-57" w:right="-57"/>
              <w:jc w:val="center"/>
              <w:rPr>
                <w:color w:val="000000"/>
                <w:sz w:val="20"/>
                <w:szCs w:val="20"/>
              </w:rPr>
            </w:pPr>
            <w:r w:rsidRPr="0049480F">
              <w:rPr>
                <w:color w:val="000000"/>
                <w:sz w:val="20"/>
                <w:szCs w:val="20"/>
              </w:rPr>
              <w:t>млн. руб.</w:t>
            </w:r>
          </w:p>
        </w:tc>
        <w:tc>
          <w:tcPr>
            <w:tcW w:w="238" w:type="pct"/>
            <w:shd w:val="clear" w:color="auto" w:fill="auto"/>
            <w:vAlign w:val="center"/>
            <w:hideMark/>
          </w:tcPr>
          <w:p w:rsidR="00C26EE8" w:rsidRPr="0049480F" w:rsidRDefault="00C26EE8" w:rsidP="0049480F">
            <w:pPr>
              <w:jc w:val="center"/>
              <w:rPr>
                <w:b/>
                <w:color w:val="000000"/>
                <w:sz w:val="20"/>
                <w:szCs w:val="20"/>
              </w:rPr>
            </w:pPr>
            <w:r w:rsidRPr="0049480F">
              <w:rPr>
                <w:b/>
                <w:bCs/>
                <w:color w:val="000000"/>
                <w:sz w:val="20"/>
                <w:szCs w:val="20"/>
              </w:rPr>
              <w:t>15,88</w:t>
            </w:r>
          </w:p>
        </w:tc>
        <w:tc>
          <w:tcPr>
            <w:tcW w:w="303" w:type="pct"/>
            <w:shd w:val="clear" w:color="auto" w:fill="auto"/>
            <w:vAlign w:val="center"/>
          </w:tcPr>
          <w:p w:rsidR="00C26EE8" w:rsidRPr="0049480F" w:rsidRDefault="00D82D23" w:rsidP="0049480F">
            <w:pPr>
              <w:jc w:val="center"/>
              <w:rPr>
                <w:b/>
                <w:color w:val="000000"/>
                <w:sz w:val="20"/>
                <w:szCs w:val="20"/>
              </w:rPr>
            </w:pPr>
            <w:r w:rsidRPr="0049480F">
              <w:rPr>
                <w:b/>
                <w:bCs/>
                <w:color w:val="000000"/>
                <w:sz w:val="20"/>
                <w:szCs w:val="20"/>
              </w:rPr>
              <w:t>14</w:t>
            </w:r>
            <w:r w:rsidR="00C26EE8" w:rsidRPr="0049480F">
              <w:rPr>
                <w:b/>
                <w:bCs/>
                <w:color w:val="000000"/>
                <w:sz w:val="20"/>
                <w:szCs w:val="20"/>
              </w:rPr>
              <w:t>9,12</w:t>
            </w:r>
          </w:p>
        </w:tc>
        <w:tc>
          <w:tcPr>
            <w:tcW w:w="303" w:type="pct"/>
            <w:shd w:val="clear" w:color="auto" w:fill="auto"/>
            <w:vAlign w:val="center"/>
          </w:tcPr>
          <w:p w:rsidR="00C26EE8" w:rsidRPr="0049480F" w:rsidRDefault="00C26EE8" w:rsidP="0049480F">
            <w:pPr>
              <w:jc w:val="center"/>
              <w:rPr>
                <w:b/>
                <w:color w:val="000000"/>
                <w:sz w:val="20"/>
                <w:szCs w:val="20"/>
              </w:rPr>
            </w:pPr>
            <w:r w:rsidRPr="0049480F">
              <w:rPr>
                <w:b/>
                <w:bCs/>
                <w:color w:val="000000"/>
                <w:sz w:val="20"/>
                <w:szCs w:val="20"/>
              </w:rPr>
              <w:t>72,63</w:t>
            </w:r>
          </w:p>
        </w:tc>
        <w:tc>
          <w:tcPr>
            <w:tcW w:w="303" w:type="pct"/>
            <w:shd w:val="clear" w:color="auto" w:fill="auto"/>
            <w:vAlign w:val="center"/>
            <w:hideMark/>
          </w:tcPr>
          <w:p w:rsidR="00C26EE8" w:rsidRPr="0049480F" w:rsidRDefault="00C26EE8" w:rsidP="0049480F">
            <w:pPr>
              <w:jc w:val="center"/>
              <w:rPr>
                <w:b/>
                <w:color w:val="000000"/>
                <w:sz w:val="20"/>
                <w:szCs w:val="20"/>
              </w:rPr>
            </w:pPr>
            <w:r w:rsidRPr="0049480F">
              <w:rPr>
                <w:b/>
                <w:bCs/>
                <w:color w:val="000000"/>
                <w:sz w:val="20"/>
                <w:szCs w:val="20"/>
              </w:rPr>
              <w:t>77,53</w:t>
            </w:r>
          </w:p>
        </w:tc>
        <w:tc>
          <w:tcPr>
            <w:tcW w:w="303" w:type="pct"/>
            <w:shd w:val="clear" w:color="auto" w:fill="auto"/>
            <w:vAlign w:val="center"/>
            <w:hideMark/>
          </w:tcPr>
          <w:p w:rsidR="00C26EE8" w:rsidRPr="0049480F" w:rsidRDefault="00C26EE8" w:rsidP="0049480F">
            <w:pPr>
              <w:jc w:val="center"/>
              <w:rPr>
                <w:b/>
                <w:color w:val="000000"/>
                <w:sz w:val="20"/>
                <w:szCs w:val="20"/>
              </w:rPr>
            </w:pPr>
            <w:r w:rsidRPr="0049480F">
              <w:rPr>
                <w:b/>
                <w:bCs/>
                <w:color w:val="000000"/>
                <w:sz w:val="20"/>
                <w:szCs w:val="20"/>
              </w:rPr>
              <w:t>0,00</w:t>
            </w:r>
          </w:p>
        </w:tc>
        <w:tc>
          <w:tcPr>
            <w:tcW w:w="303" w:type="pct"/>
            <w:shd w:val="clear" w:color="auto" w:fill="auto"/>
            <w:vAlign w:val="center"/>
            <w:hideMark/>
          </w:tcPr>
          <w:p w:rsidR="00C26EE8" w:rsidRPr="0049480F" w:rsidRDefault="00C26EE8" w:rsidP="0049480F">
            <w:pPr>
              <w:jc w:val="center"/>
              <w:rPr>
                <w:b/>
                <w:color w:val="000000"/>
                <w:sz w:val="20"/>
                <w:szCs w:val="20"/>
              </w:rPr>
            </w:pPr>
            <w:r w:rsidRPr="0049480F">
              <w:rPr>
                <w:b/>
                <w:bCs/>
                <w:color w:val="000000"/>
                <w:sz w:val="20"/>
                <w:szCs w:val="20"/>
              </w:rPr>
              <w:t>0,00</w:t>
            </w:r>
          </w:p>
        </w:tc>
        <w:tc>
          <w:tcPr>
            <w:tcW w:w="303" w:type="pct"/>
            <w:shd w:val="clear" w:color="auto" w:fill="auto"/>
            <w:vAlign w:val="center"/>
            <w:hideMark/>
          </w:tcPr>
          <w:p w:rsidR="00C26EE8" w:rsidRPr="0049480F" w:rsidRDefault="00C26EE8" w:rsidP="0049480F">
            <w:pPr>
              <w:jc w:val="center"/>
              <w:rPr>
                <w:b/>
                <w:color w:val="000000"/>
                <w:sz w:val="20"/>
                <w:szCs w:val="20"/>
              </w:rPr>
            </w:pPr>
            <w:r w:rsidRPr="0049480F">
              <w:rPr>
                <w:b/>
                <w:bCs/>
                <w:color w:val="000000"/>
                <w:sz w:val="20"/>
                <w:szCs w:val="20"/>
              </w:rPr>
              <w:t>0,00</w:t>
            </w:r>
          </w:p>
        </w:tc>
        <w:tc>
          <w:tcPr>
            <w:tcW w:w="303" w:type="pct"/>
            <w:shd w:val="clear" w:color="auto" w:fill="auto"/>
            <w:vAlign w:val="center"/>
            <w:hideMark/>
          </w:tcPr>
          <w:p w:rsidR="00C26EE8" w:rsidRPr="0049480F" w:rsidRDefault="00C26EE8" w:rsidP="0049480F">
            <w:pPr>
              <w:jc w:val="center"/>
              <w:rPr>
                <w:b/>
                <w:color w:val="000000"/>
                <w:sz w:val="20"/>
                <w:szCs w:val="20"/>
              </w:rPr>
            </w:pPr>
            <w:r w:rsidRPr="0049480F">
              <w:rPr>
                <w:b/>
                <w:bCs/>
                <w:color w:val="000000"/>
                <w:sz w:val="20"/>
                <w:szCs w:val="20"/>
              </w:rPr>
              <w:t>0,00</w:t>
            </w:r>
          </w:p>
        </w:tc>
        <w:tc>
          <w:tcPr>
            <w:tcW w:w="303" w:type="pct"/>
            <w:shd w:val="clear" w:color="auto" w:fill="auto"/>
            <w:vAlign w:val="center"/>
            <w:hideMark/>
          </w:tcPr>
          <w:p w:rsidR="00C26EE8" w:rsidRPr="0049480F" w:rsidRDefault="00C26EE8" w:rsidP="0049480F">
            <w:pPr>
              <w:jc w:val="center"/>
              <w:rPr>
                <w:b/>
                <w:color w:val="000000"/>
                <w:sz w:val="20"/>
                <w:szCs w:val="20"/>
              </w:rPr>
            </w:pPr>
            <w:r w:rsidRPr="0049480F">
              <w:rPr>
                <w:b/>
                <w:bCs/>
                <w:color w:val="000000"/>
                <w:sz w:val="20"/>
                <w:szCs w:val="20"/>
              </w:rPr>
              <w:t>0,00</w:t>
            </w:r>
          </w:p>
        </w:tc>
        <w:tc>
          <w:tcPr>
            <w:tcW w:w="303" w:type="pct"/>
            <w:shd w:val="clear" w:color="auto" w:fill="auto"/>
            <w:vAlign w:val="center"/>
            <w:hideMark/>
          </w:tcPr>
          <w:p w:rsidR="00C26EE8" w:rsidRPr="0049480F" w:rsidRDefault="00C26EE8" w:rsidP="0049480F">
            <w:pPr>
              <w:jc w:val="center"/>
              <w:rPr>
                <w:b/>
                <w:color w:val="000000"/>
                <w:sz w:val="20"/>
                <w:szCs w:val="20"/>
              </w:rPr>
            </w:pPr>
            <w:r w:rsidRPr="0049480F">
              <w:rPr>
                <w:b/>
                <w:bCs/>
                <w:color w:val="000000"/>
                <w:sz w:val="20"/>
                <w:szCs w:val="20"/>
              </w:rPr>
              <w:t>0,00</w:t>
            </w:r>
          </w:p>
        </w:tc>
        <w:tc>
          <w:tcPr>
            <w:tcW w:w="303" w:type="pct"/>
            <w:shd w:val="clear" w:color="auto" w:fill="auto"/>
            <w:vAlign w:val="center"/>
            <w:hideMark/>
          </w:tcPr>
          <w:p w:rsidR="00C26EE8" w:rsidRPr="0049480F" w:rsidRDefault="00C26EE8" w:rsidP="0049480F">
            <w:pPr>
              <w:jc w:val="center"/>
              <w:rPr>
                <w:b/>
                <w:color w:val="000000"/>
                <w:sz w:val="20"/>
                <w:szCs w:val="20"/>
              </w:rPr>
            </w:pPr>
            <w:r w:rsidRPr="0049480F">
              <w:rPr>
                <w:b/>
                <w:bCs/>
                <w:color w:val="000000"/>
                <w:sz w:val="20"/>
                <w:szCs w:val="20"/>
              </w:rPr>
              <w:t>0,00</w:t>
            </w:r>
          </w:p>
        </w:tc>
        <w:tc>
          <w:tcPr>
            <w:tcW w:w="334" w:type="pct"/>
            <w:shd w:val="clear" w:color="auto" w:fill="auto"/>
            <w:vAlign w:val="center"/>
            <w:hideMark/>
          </w:tcPr>
          <w:p w:rsidR="00C26EE8" w:rsidRPr="0049480F" w:rsidRDefault="00D82D23" w:rsidP="0049480F">
            <w:pPr>
              <w:jc w:val="center"/>
              <w:rPr>
                <w:b/>
                <w:color w:val="000000"/>
                <w:sz w:val="20"/>
                <w:szCs w:val="20"/>
              </w:rPr>
            </w:pPr>
            <w:r w:rsidRPr="0049480F">
              <w:rPr>
                <w:b/>
                <w:bCs/>
                <w:color w:val="000000"/>
                <w:sz w:val="20"/>
                <w:szCs w:val="20"/>
              </w:rPr>
              <w:t>31</w:t>
            </w:r>
            <w:r w:rsidR="00C26EE8" w:rsidRPr="0049480F">
              <w:rPr>
                <w:b/>
                <w:bCs/>
                <w:color w:val="000000"/>
                <w:sz w:val="20"/>
                <w:szCs w:val="20"/>
              </w:rPr>
              <w:t>5,17</w:t>
            </w:r>
          </w:p>
        </w:tc>
      </w:tr>
      <w:tr w:rsidR="00C26EE8" w:rsidRPr="0049480F" w:rsidTr="00415261">
        <w:trPr>
          <w:trHeight w:val="315"/>
        </w:trPr>
        <w:tc>
          <w:tcPr>
            <w:tcW w:w="1075" w:type="pct"/>
            <w:shd w:val="clear" w:color="auto" w:fill="auto"/>
            <w:vAlign w:val="center"/>
            <w:hideMark/>
          </w:tcPr>
          <w:p w:rsidR="00C26EE8" w:rsidRPr="0049480F" w:rsidRDefault="00C26EE8" w:rsidP="0049480F">
            <w:pPr>
              <w:jc w:val="center"/>
              <w:rPr>
                <w:color w:val="000000"/>
                <w:sz w:val="20"/>
                <w:szCs w:val="20"/>
              </w:rPr>
            </w:pPr>
            <w:r w:rsidRPr="0049480F">
              <w:rPr>
                <w:color w:val="000000"/>
                <w:sz w:val="20"/>
                <w:szCs w:val="20"/>
              </w:rPr>
              <w:t>Модернизация ПТК «АМАКС» котлоагрегатов КВГМ-100 на ЦК №1</w:t>
            </w:r>
          </w:p>
        </w:tc>
        <w:tc>
          <w:tcPr>
            <w:tcW w:w="323" w:type="pct"/>
            <w:shd w:val="clear" w:color="auto" w:fill="auto"/>
            <w:vAlign w:val="center"/>
            <w:hideMark/>
          </w:tcPr>
          <w:p w:rsidR="00C26EE8" w:rsidRPr="0049480F" w:rsidRDefault="00C26EE8" w:rsidP="0049480F">
            <w:pPr>
              <w:ind w:left="-57" w:right="-57"/>
              <w:jc w:val="center"/>
              <w:rPr>
                <w:color w:val="000000"/>
                <w:sz w:val="20"/>
                <w:szCs w:val="20"/>
              </w:rPr>
            </w:pPr>
            <w:r w:rsidRPr="0049480F">
              <w:rPr>
                <w:color w:val="000000"/>
                <w:sz w:val="20"/>
                <w:szCs w:val="20"/>
              </w:rPr>
              <w:t>млн. руб.</w:t>
            </w:r>
          </w:p>
        </w:tc>
        <w:tc>
          <w:tcPr>
            <w:tcW w:w="238"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25,78</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34" w:type="pct"/>
            <w:shd w:val="clear" w:color="auto" w:fill="auto"/>
            <w:vAlign w:val="center"/>
            <w:hideMark/>
          </w:tcPr>
          <w:p w:rsidR="00C26EE8" w:rsidRPr="0049480F" w:rsidRDefault="00C26EE8" w:rsidP="0049480F">
            <w:pPr>
              <w:jc w:val="center"/>
              <w:rPr>
                <w:b/>
                <w:color w:val="000000"/>
                <w:sz w:val="20"/>
                <w:szCs w:val="20"/>
              </w:rPr>
            </w:pPr>
            <w:r w:rsidRPr="0049480F">
              <w:rPr>
                <w:b/>
                <w:bCs/>
                <w:color w:val="000000"/>
                <w:sz w:val="20"/>
                <w:szCs w:val="20"/>
              </w:rPr>
              <w:t>25,78</w:t>
            </w:r>
          </w:p>
        </w:tc>
      </w:tr>
      <w:tr w:rsidR="00C26EE8" w:rsidRPr="0049480F" w:rsidTr="00415261">
        <w:trPr>
          <w:trHeight w:val="315"/>
        </w:trPr>
        <w:tc>
          <w:tcPr>
            <w:tcW w:w="1075" w:type="pct"/>
            <w:shd w:val="clear" w:color="auto" w:fill="auto"/>
            <w:vAlign w:val="center"/>
            <w:hideMark/>
          </w:tcPr>
          <w:p w:rsidR="00C26EE8" w:rsidRPr="0049480F" w:rsidRDefault="00C26EE8" w:rsidP="0049480F">
            <w:pPr>
              <w:jc w:val="center"/>
              <w:rPr>
                <w:color w:val="000000"/>
                <w:sz w:val="20"/>
                <w:szCs w:val="20"/>
              </w:rPr>
            </w:pPr>
            <w:r w:rsidRPr="0049480F">
              <w:rPr>
                <w:color w:val="000000"/>
                <w:sz w:val="20"/>
                <w:szCs w:val="20"/>
              </w:rPr>
              <w:t>Модернизация ПТК «АМАКС» котлоагрегатов ПТВМ-30 на ЦК №1</w:t>
            </w:r>
          </w:p>
        </w:tc>
        <w:tc>
          <w:tcPr>
            <w:tcW w:w="323" w:type="pct"/>
            <w:shd w:val="clear" w:color="auto" w:fill="auto"/>
            <w:vAlign w:val="center"/>
            <w:hideMark/>
          </w:tcPr>
          <w:p w:rsidR="00C26EE8" w:rsidRPr="0049480F" w:rsidRDefault="00C26EE8" w:rsidP="0049480F">
            <w:pPr>
              <w:ind w:left="-57" w:right="-57"/>
              <w:jc w:val="center"/>
              <w:rPr>
                <w:color w:val="000000"/>
                <w:sz w:val="20"/>
                <w:szCs w:val="20"/>
              </w:rPr>
            </w:pPr>
            <w:r w:rsidRPr="0049480F">
              <w:rPr>
                <w:color w:val="000000"/>
                <w:sz w:val="20"/>
                <w:szCs w:val="20"/>
              </w:rPr>
              <w:t>млн. руб.</w:t>
            </w:r>
          </w:p>
        </w:tc>
        <w:tc>
          <w:tcPr>
            <w:tcW w:w="238"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18,38</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34" w:type="pct"/>
            <w:shd w:val="clear" w:color="auto" w:fill="auto"/>
            <w:vAlign w:val="center"/>
            <w:hideMark/>
          </w:tcPr>
          <w:p w:rsidR="00C26EE8" w:rsidRPr="0049480F" w:rsidRDefault="00C26EE8" w:rsidP="0049480F">
            <w:pPr>
              <w:jc w:val="center"/>
              <w:rPr>
                <w:b/>
                <w:color w:val="000000"/>
                <w:sz w:val="20"/>
                <w:szCs w:val="20"/>
              </w:rPr>
            </w:pPr>
            <w:r w:rsidRPr="0049480F">
              <w:rPr>
                <w:b/>
                <w:bCs/>
                <w:color w:val="000000"/>
                <w:sz w:val="20"/>
                <w:szCs w:val="20"/>
              </w:rPr>
              <w:t>18,38</w:t>
            </w:r>
          </w:p>
        </w:tc>
      </w:tr>
      <w:tr w:rsidR="00C26EE8" w:rsidRPr="0049480F" w:rsidTr="00415261">
        <w:trPr>
          <w:trHeight w:val="315"/>
        </w:trPr>
        <w:tc>
          <w:tcPr>
            <w:tcW w:w="1075" w:type="pct"/>
            <w:shd w:val="clear" w:color="auto" w:fill="auto"/>
            <w:vAlign w:val="center"/>
            <w:hideMark/>
          </w:tcPr>
          <w:p w:rsidR="00C26EE8" w:rsidRPr="0049480F" w:rsidRDefault="00C26EE8" w:rsidP="0049480F">
            <w:pPr>
              <w:jc w:val="center"/>
              <w:rPr>
                <w:color w:val="000000"/>
                <w:sz w:val="20"/>
                <w:szCs w:val="20"/>
              </w:rPr>
            </w:pPr>
            <w:r w:rsidRPr="0049480F">
              <w:rPr>
                <w:color w:val="000000"/>
                <w:sz w:val="20"/>
                <w:szCs w:val="20"/>
              </w:rPr>
              <w:t>Модернизация ПТК «АМАКС» котлоагрегатов ПТВМ-30 на ЦК №2</w:t>
            </w:r>
          </w:p>
        </w:tc>
        <w:tc>
          <w:tcPr>
            <w:tcW w:w="323" w:type="pct"/>
            <w:shd w:val="clear" w:color="auto" w:fill="auto"/>
            <w:vAlign w:val="center"/>
            <w:hideMark/>
          </w:tcPr>
          <w:p w:rsidR="00C26EE8" w:rsidRPr="0049480F" w:rsidRDefault="00C26EE8" w:rsidP="0049480F">
            <w:pPr>
              <w:ind w:left="-57" w:right="-57"/>
              <w:jc w:val="center"/>
              <w:rPr>
                <w:color w:val="000000"/>
                <w:sz w:val="20"/>
                <w:szCs w:val="20"/>
              </w:rPr>
            </w:pPr>
            <w:r w:rsidRPr="0049480F">
              <w:rPr>
                <w:color w:val="000000"/>
                <w:sz w:val="20"/>
                <w:szCs w:val="20"/>
              </w:rPr>
              <w:t>млн. руб.</w:t>
            </w:r>
          </w:p>
        </w:tc>
        <w:tc>
          <w:tcPr>
            <w:tcW w:w="238"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15,88</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34" w:type="pct"/>
            <w:shd w:val="clear" w:color="auto" w:fill="auto"/>
            <w:vAlign w:val="center"/>
            <w:hideMark/>
          </w:tcPr>
          <w:p w:rsidR="00C26EE8" w:rsidRPr="0049480F" w:rsidRDefault="00C26EE8" w:rsidP="0049480F">
            <w:pPr>
              <w:jc w:val="center"/>
              <w:rPr>
                <w:b/>
                <w:color w:val="000000"/>
                <w:sz w:val="20"/>
                <w:szCs w:val="20"/>
              </w:rPr>
            </w:pPr>
            <w:r w:rsidRPr="0049480F">
              <w:rPr>
                <w:b/>
                <w:bCs/>
                <w:color w:val="000000"/>
                <w:sz w:val="20"/>
                <w:szCs w:val="20"/>
              </w:rPr>
              <w:t>15,88</w:t>
            </w:r>
          </w:p>
        </w:tc>
      </w:tr>
      <w:tr w:rsidR="00C26EE8" w:rsidRPr="0049480F" w:rsidTr="00415261">
        <w:trPr>
          <w:trHeight w:val="315"/>
        </w:trPr>
        <w:tc>
          <w:tcPr>
            <w:tcW w:w="1075" w:type="pct"/>
            <w:shd w:val="clear" w:color="auto" w:fill="auto"/>
            <w:vAlign w:val="center"/>
            <w:hideMark/>
          </w:tcPr>
          <w:p w:rsidR="00C26EE8" w:rsidRPr="0049480F" w:rsidRDefault="00C26EE8" w:rsidP="0049480F">
            <w:pPr>
              <w:jc w:val="center"/>
              <w:rPr>
                <w:color w:val="000000"/>
                <w:sz w:val="20"/>
                <w:szCs w:val="20"/>
              </w:rPr>
            </w:pPr>
            <w:r w:rsidRPr="0049480F">
              <w:rPr>
                <w:color w:val="000000"/>
                <w:sz w:val="20"/>
                <w:szCs w:val="20"/>
              </w:rPr>
              <w:t>Установка кожухотрубных теплообменных аппаратов в ЦК №1</w:t>
            </w:r>
          </w:p>
        </w:tc>
        <w:tc>
          <w:tcPr>
            <w:tcW w:w="323" w:type="pct"/>
            <w:shd w:val="clear" w:color="auto" w:fill="auto"/>
            <w:vAlign w:val="center"/>
            <w:hideMark/>
          </w:tcPr>
          <w:p w:rsidR="00C26EE8" w:rsidRPr="0049480F" w:rsidRDefault="00C26EE8" w:rsidP="0049480F">
            <w:pPr>
              <w:ind w:left="-57" w:right="-57"/>
              <w:jc w:val="center"/>
              <w:rPr>
                <w:color w:val="000000"/>
                <w:sz w:val="20"/>
                <w:szCs w:val="20"/>
              </w:rPr>
            </w:pPr>
            <w:r w:rsidRPr="0049480F">
              <w:rPr>
                <w:color w:val="000000"/>
                <w:sz w:val="20"/>
                <w:szCs w:val="20"/>
              </w:rPr>
              <w:t>млн. руб.</w:t>
            </w:r>
          </w:p>
        </w:tc>
        <w:tc>
          <w:tcPr>
            <w:tcW w:w="238"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7,19</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34" w:type="pct"/>
            <w:shd w:val="clear" w:color="auto" w:fill="auto"/>
            <w:vAlign w:val="center"/>
            <w:hideMark/>
          </w:tcPr>
          <w:p w:rsidR="00C26EE8" w:rsidRPr="0049480F" w:rsidRDefault="00C26EE8" w:rsidP="0049480F">
            <w:pPr>
              <w:jc w:val="center"/>
              <w:rPr>
                <w:b/>
                <w:color w:val="000000"/>
                <w:sz w:val="20"/>
                <w:szCs w:val="20"/>
              </w:rPr>
            </w:pPr>
            <w:r w:rsidRPr="0049480F">
              <w:rPr>
                <w:b/>
                <w:bCs/>
                <w:color w:val="000000"/>
                <w:sz w:val="20"/>
                <w:szCs w:val="20"/>
              </w:rPr>
              <w:t>7,19</w:t>
            </w:r>
          </w:p>
        </w:tc>
      </w:tr>
      <w:tr w:rsidR="00C26EE8" w:rsidRPr="0049480F" w:rsidTr="00415261">
        <w:trPr>
          <w:trHeight w:val="315"/>
        </w:trPr>
        <w:tc>
          <w:tcPr>
            <w:tcW w:w="1075" w:type="pct"/>
            <w:shd w:val="clear" w:color="auto" w:fill="auto"/>
            <w:vAlign w:val="center"/>
            <w:hideMark/>
          </w:tcPr>
          <w:p w:rsidR="00C26EE8" w:rsidRPr="0049480F" w:rsidRDefault="00C26EE8" w:rsidP="0049480F">
            <w:pPr>
              <w:jc w:val="center"/>
              <w:rPr>
                <w:color w:val="000000"/>
                <w:sz w:val="20"/>
                <w:szCs w:val="20"/>
              </w:rPr>
            </w:pPr>
            <w:r w:rsidRPr="0049480F">
              <w:rPr>
                <w:color w:val="000000"/>
                <w:sz w:val="20"/>
                <w:szCs w:val="20"/>
              </w:rPr>
              <w:t>Установка ЧРП на подпиточный насос ЦК №1</w:t>
            </w:r>
          </w:p>
        </w:tc>
        <w:tc>
          <w:tcPr>
            <w:tcW w:w="323" w:type="pct"/>
            <w:shd w:val="clear" w:color="auto" w:fill="auto"/>
            <w:vAlign w:val="center"/>
            <w:hideMark/>
          </w:tcPr>
          <w:p w:rsidR="00C26EE8" w:rsidRPr="0049480F" w:rsidRDefault="00C26EE8" w:rsidP="0049480F">
            <w:pPr>
              <w:ind w:left="-57" w:right="-57"/>
              <w:jc w:val="center"/>
              <w:rPr>
                <w:color w:val="000000"/>
                <w:sz w:val="20"/>
                <w:szCs w:val="20"/>
              </w:rPr>
            </w:pPr>
            <w:r w:rsidRPr="0049480F">
              <w:rPr>
                <w:color w:val="000000"/>
                <w:sz w:val="20"/>
                <w:szCs w:val="20"/>
              </w:rPr>
              <w:t>млн. руб.</w:t>
            </w:r>
          </w:p>
        </w:tc>
        <w:tc>
          <w:tcPr>
            <w:tcW w:w="238"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4,61</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34" w:type="pct"/>
            <w:shd w:val="clear" w:color="auto" w:fill="auto"/>
            <w:vAlign w:val="center"/>
            <w:hideMark/>
          </w:tcPr>
          <w:p w:rsidR="00C26EE8" w:rsidRPr="0049480F" w:rsidRDefault="00C26EE8" w:rsidP="0049480F">
            <w:pPr>
              <w:jc w:val="center"/>
              <w:rPr>
                <w:b/>
                <w:color w:val="000000"/>
                <w:sz w:val="20"/>
                <w:szCs w:val="20"/>
              </w:rPr>
            </w:pPr>
            <w:r w:rsidRPr="0049480F">
              <w:rPr>
                <w:b/>
                <w:bCs/>
                <w:color w:val="000000"/>
                <w:sz w:val="20"/>
                <w:szCs w:val="20"/>
              </w:rPr>
              <w:t>4,61</w:t>
            </w:r>
          </w:p>
        </w:tc>
      </w:tr>
      <w:tr w:rsidR="00C26EE8" w:rsidRPr="0049480F" w:rsidTr="00415261">
        <w:trPr>
          <w:trHeight w:val="315"/>
        </w:trPr>
        <w:tc>
          <w:tcPr>
            <w:tcW w:w="1075" w:type="pct"/>
            <w:shd w:val="clear" w:color="auto" w:fill="auto"/>
            <w:vAlign w:val="center"/>
            <w:hideMark/>
          </w:tcPr>
          <w:p w:rsidR="00C26EE8" w:rsidRPr="0049480F" w:rsidRDefault="00C26EE8" w:rsidP="0049480F">
            <w:pPr>
              <w:jc w:val="center"/>
              <w:rPr>
                <w:color w:val="000000"/>
                <w:sz w:val="20"/>
                <w:szCs w:val="20"/>
              </w:rPr>
            </w:pPr>
            <w:r w:rsidRPr="0049480F">
              <w:rPr>
                <w:color w:val="000000"/>
                <w:sz w:val="20"/>
                <w:szCs w:val="20"/>
              </w:rPr>
              <w:t>Установка ЧРП на подпиточный насос ЦК №2</w:t>
            </w:r>
          </w:p>
        </w:tc>
        <w:tc>
          <w:tcPr>
            <w:tcW w:w="323" w:type="pct"/>
            <w:shd w:val="clear" w:color="auto" w:fill="auto"/>
            <w:vAlign w:val="center"/>
            <w:hideMark/>
          </w:tcPr>
          <w:p w:rsidR="00C26EE8" w:rsidRPr="0049480F" w:rsidRDefault="00C26EE8" w:rsidP="0049480F">
            <w:pPr>
              <w:ind w:left="-57" w:right="-57"/>
              <w:jc w:val="center"/>
              <w:rPr>
                <w:color w:val="000000"/>
                <w:sz w:val="20"/>
                <w:szCs w:val="20"/>
              </w:rPr>
            </w:pPr>
            <w:r w:rsidRPr="0049480F">
              <w:rPr>
                <w:color w:val="000000"/>
                <w:sz w:val="20"/>
                <w:szCs w:val="20"/>
              </w:rPr>
              <w:t>млн. руб.</w:t>
            </w:r>
          </w:p>
        </w:tc>
        <w:tc>
          <w:tcPr>
            <w:tcW w:w="238"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1,50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34" w:type="pct"/>
            <w:shd w:val="clear" w:color="auto" w:fill="auto"/>
            <w:vAlign w:val="center"/>
            <w:hideMark/>
          </w:tcPr>
          <w:p w:rsidR="00C26EE8" w:rsidRPr="0049480F" w:rsidRDefault="00C26EE8" w:rsidP="0049480F">
            <w:pPr>
              <w:jc w:val="center"/>
              <w:rPr>
                <w:b/>
                <w:color w:val="000000"/>
                <w:sz w:val="20"/>
                <w:szCs w:val="20"/>
              </w:rPr>
            </w:pPr>
            <w:r w:rsidRPr="0049480F">
              <w:rPr>
                <w:b/>
                <w:bCs/>
                <w:color w:val="000000"/>
                <w:sz w:val="20"/>
                <w:szCs w:val="20"/>
              </w:rPr>
              <w:t>1,50</w:t>
            </w:r>
          </w:p>
        </w:tc>
      </w:tr>
      <w:tr w:rsidR="00C26EE8" w:rsidRPr="0049480F" w:rsidTr="00415261">
        <w:trPr>
          <w:trHeight w:val="315"/>
        </w:trPr>
        <w:tc>
          <w:tcPr>
            <w:tcW w:w="1075" w:type="pct"/>
            <w:shd w:val="clear" w:color="auto" w:fill="auto"/>
            <w:vAlign w:val="center"/>
            <w:hideMark/>
          </w:tcPr>
          <w:p w:rsidR="00C26EE8" w:rsidRPr="0049480F" w:rsidRDefault="00C26EE8" w:rsidP="0049480F">
            <w:pPr>
              <w:jc w:val="center"/>
              <w:rPr>
                <w:color w:val="000000"/>
                <w:sz w:val="20"/>
                <w:szCs w:val="20"/>
              </w:rPr>
            </w:pPr>
            <w:r w:rsidRPr="0049480F">
              <w:rPr>
                <w:color w:val="000000"/>
                <w:sz w:val="20"/>
                <w:szCs w:val="20"/>
              </w:rPr>
              <w:t>Установка стоек (тиристорного) возбуждения в комплексе с согласующим трансформатором и замена электродвигателей сетевых насосных агрегатов с электрической мощностью 800 кВт на ЦК № 1</w:t>
            </w:r>
          </w:p>
        </w:tc>
        <w:tc>
          <w:tcPr>
            <w:tcW w:w="323" w:type="pct"/>
            <w:shd w:val="clear" w:color="auto" w:fill="auto"/>
            <w:vAlign w:val="center"/>
            <w:hideMark/>
          </w:tcPr>
          <w:p w:rsidR="00C26EE8" w:rsidRPr="0049480F" w:rsidRDefault="00C26EE8" w:rsidP="0049480F">
            <w:pPr>
              <w:ind w:left="-57" w:right="-57"/>
              <w:jc w:val="center"/>
              <w:rPr>
                <w:color w:val="000000"/>
                <w:sz w:val="20"/>
                <w:szCs w:val="20"/>
              </w:rPr>
            </w:pPr>
            <w:r w:rsidRPr="0049480F">
              <w:rPr>
                <w:color w:val="000000"/>
                <w:sz w:val="20"/>
                <w:szCs w:val="20"/>
              </w:rPr>
              <w:t>млн. руб.</w:t>
            </w:r>
          </w:p>
        </w:tc>
        <w:tc>
          <w:tcPr>
            <w:tcW w:w="238"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21,93</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hideMark/>
          </w:tcPr>
          <w:p w:rsidR="00C26EE8" w:rsidRPr="0049480F" w:rsidRDefault="00C26EE8" w:rsidP="0049480F">
            <w:pPr>
              <w:jc w:val="center"/>
              <w:rPr>
                <w:color w:val="000000"/>
                <w:sz w:val="20"/>
                <w:szCs w:val="20"/>
              </w:rPr>
            </w:pPr>
            <w:r w:rsidRPr="0049480F">
              <w:rPr>
                <w:bCs/>
                <w:color w:val="000000"/>
                <w:sz w:val="20"/>
                <w:szCs w:val="20"/>
              </w:rPr>
              <w:t>0,00</w:t>
            </w:r>
          </w:p>
        </w:tc>
        <w:tc>
          <w:tcPr>
            <w:tcW w:w="334" w:type="pct"/>
            <w:shd w:val="clear" w:color="auto" w:fill="auto"/>
            <w:vAlign w:val="center"/>
            <w:hideMark/>
          </w:tcPr>
          <w:p w:rsidR="00C26EE8" w:rsidRPr="0049480F" w:rsidRDefault="00C26EE8" w:rsidP="0049480F">
            <w:pPr>
              <w:jc w:val="center"/>
              <w:rPr>
                <w:b/>
                <w:color w:val="000000"/>
                <w:sz w:val="20"/>
                <w:szCs w:val="20"/>
              </w:rPr>
            </w:pPr>
            <w:r w:rsidRPr="0049480F">
              <w:rPr>
                <w:b/>
                <w:bCs/>
                <w:color w:val="000000"/>
                <w:sz w:val="20"/>
                <w:szCs w:val="20"/>
              </w:rPr>
              <w:t>21,93</w:t>
            </w:r>
          </w:p>
        </w:tc>
      </w:tr>
      <w:tr w:rsidR="00C26EE8" w:rsidRPr="0049480F" w:rsidTr="00415261">
        <w:trPr>
          <w:trHeight w:val="315"/>
        </w:trPr>
        <w:tc>
          <w:tcPr>
            <w:tcW w:w="1075" w:type="pct"/>
            <w:shd w:val="clear" w:color="auto" w:fill="auto"/>
            <w:vAlign w:val="center"/>
          </w:tcPr>
          <w:p w:rsidR="00C26EE8" w:rsidRPr="0049480F" w:rsidRDefault="00C26EE8" w:rsidP="0049480F">
            <w:pPr>
              <w:jc w:val="center"/>
              <w:rPr>
                <w:color w:val="000000"/>
                <w:sz w:val="20"/>
                <w:szCs w:val="20"/>
              </w:rPr>
            </w:pPr>
            <w:r w:rsidRPr="0049480F">
              <w:rPr>
                <w:color w:val="000000"/>
                <w:sz w:val="20"/>
                <w:szCs w:val="20"/>
              </w:rPr>
              <w:t>Установка стоек (тиристорного) возбуждения в комплексе с согласующим трансформатором и замена электродвигателей сетевых насосных агрегатов с электрической мощностью 630 кВт на ЦК №1</w:t>
            </w:r>
          </w:p>
        </w:tc>
        <w:tc>
          <w:tcPr>
            <w:tcW w:w="323" w:type="pct"/>
            <w:shd w:val="clear" w:color="auto" w:fill="auto"/>
            <w:vAlign w:val="center"/>
          </w:tcPr>
          <w:p w:rsidR="00C26EE8" w:rsidRPr="0049480F" w:rsidRDefault="00C26EE8" w:rsidP="0049480F">
            <w:pPr>
              <w:ind w:left="-57" w:right="-57"/>
              <w:jc w:val="center"/>
              <w:rPr>
                <w:color w:val="000000"/>
                <w:sz w:val="20"/>
                <w:szCs w:val="20"/>
              </w:rPr>
            </w:pPr>
            <w:r w:rsidRPr="0049480F">
              <w:rPr>
                <w:color w:val="000000"/>
                <w:sz w:val="20"/>
                <w:szCs w:val="20"/>
              </w:rPr>
              <w:t>млн. руб.</w:t>
            </w:r>
          </w:p>
        </w:tc>
        <w:tc>
          <w:tcPr>
            <w:tcW w:w="238" w:type="pct"/>
            <w:shd w:val="clear" w:color="auto" w:fill="auto"/>
            <w:vAlign w:val="center"/>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C26EE8" w:rsidRPr="0049480F" w:rsidRDefault="00C26EE8" w:rsidP="0049480F">
            <w:pPr>
              <w:jc w:val="center"/>
              <w:rPr>
                <w:color w:val="000000"/>
                <w:sz w:val="20"/>
                <w:szCs w:val="20"/>
              </w:rPr>
            </w:pPr>
            <w:r w:rsidRPr="0049480F">
              <w:rPr>
                <w:bCs/>
                <w:color w:val="000000"/>
                <w:sz w:val="20"/>
                <w:szCs w:val="20"/>
              </w:rPr>
              <w:t>28,47</w:t>
            </w:r>
          </w:p>
        </w:tc>
        <w:tc>
          <w:tcPr>
            <w:tcW w:w="303" w:type="pct"/>
            <w:shd w:val="clear" w:color="auto" w:fill="auto"/>
            <w:vAlign w:val="center"/>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C26EE8" w:rsidRPr="0049480F" w:rsidRDefault="00C26EE8" w:rsidP="0049480F">
            <w:pPr>
              <w:jc w:val="center"/>
              <w:rPr>
                <w:color w:val="000000"/>
                <w:sz w:val="20"/>
                <w:szCs w:val="20"/>
              </w:rPr>
            </w:pPr>
            <w:r w:rsidRPr="0049480F">
              <w:rPr>
                <w:bCs/>
                <w:color w:val="000000"/>
                <w:sz w:val="20"/>
                <w:szCs w:val="20"/>
              </w:rPr>
              <w:t>0,00</w:t>
            </w:r>
          </w:p>
        </w:tc>
        <w:tc>
          <w:tcPr>
            <w:tcW w:w="334" w:type="pct"/>
            <w:shd w:val="clear" w:color="auto" w:fill="auto"/>
            <w:vAlign w:val="center"/>
          </w:tcPr>
          <w:p w:rsidR="00C26EE8" w:rsidRPr="0049480F" w:rsidRDefault="00C26EE8" w:rsidP="0049480F">
            <w:pPr>
              <w:jc w:val="center"/>
              <w:rPr>
                <w:b/>
                <w:color w:val="000000"/>
                <w:sz w:val="20"/>
                <w:szCs w:val="20"/>
              </w:rPr>
            </w:pPr>
            <w:r w:rsidRPr="0049480F">
              <w:rPr>
                <w:b/>
                <w:bCs/>
                <w:color w:val="000000"/>
                <w:sz w:val="20"/>
                <w:szCs w:val="20"/>
              </w:rPr>
              <w:t>28,47</w:t>
            </w:r>
          </w:p>
        </w:tc>
      </w:tr>
      <w:tr w:rsidR="00C26EE8" w:rsidRPr="0049480F" w:rsidTr="00415261">
        <w:trPr>
          <w:trHeight w:val="315"/>
        </w:trPr>
        <w:tc>
          <w:tcPr>
            <w:tcW w:w="1075" w:type="pct"/>
            <w:shd w:val="clear" w:color="auto" w:fill="auto"/>
            <w:vAlign w:val="center"/>
          </w:tcPr>
          <w:p w:rsidR="00C26EE8" w:rsidRPr="0049480F" w:rsidRDefault="00C26EE8" w:rsidP="0049480F">
            <w:pPr>
              <w:jc w:val="center"/>
              <w:rPr>
                <w:color w:val="000000"/>
                <w:sz w:val="20"/>
                <w:szCs w:val="20"/>
              </w:rPr>
            </w:pPr>
            <w:r w:rsidRPr="0049480F">
              <w:rPr>
                <w:color w:val="000000"/>
                <w:sz w:val="20"/>
                <w:szCs w:val="20"/>
              </w:rPr>
              <w:t>Установка стоек (тиристорного) возбуждения в комплексе с согласующим трансформатором и электродвигателей сетевых насосных агрегатов с электрической мощностью 630 кВт на ЦК №2</w:t>
            </w:r>
          </w:p>
        </w:tc>
        <w:tc>
          <w:tcPr>
            <w:tcW w:w="323" w:type="pct"/>
            <w:shd w:val="clear" w:color="auto" w:fill="auto"/>
            <w:vAlign w:val="center"/>
          </w:tcPr>
          <w:p w:rsidR="00C26EE8" w:rsidRPr="0049480F" w:rsidRDefault="00C26EE8" w:rsidP="0049480F">
            <w:pPr>
              <w:ind w:left="-57" w:right="-57"/>
              <w:jc w:val="center"/>
              <w:rPr>
                <w:color w:val="000000"/>
                <w:sz w:val="20"/>
                <w:szCs w:val="20"/>
              </w:rPr>
            </w:pPr>
            <w:r w:rsidRPr="0049480F">
              <w:rPr>
                <w:color w:val="000000"/>
                <w:sz w:val="20"/>
                <w:szCs w:val="20"/>
              </w:rPr>
              <w:t>млн. руб.</w:t>
            </w:r>
          </w:p>
        </w:tc>
        <w:tc>
          <w:tcPr>
            <w:tcW w:w="238" w:type="pct"/>
            <w:shd w:val="clear" w:color="auto" w:fill="auto"/>
            <w:vAlign w:val="center"/>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C26EE8" w:rsidRPr="0049480F" w:rsidRDefault="00C26EE8" w:rsidP="0049480F">
            <w:pPr>
              <w:jc w:val="center"/>
              <w:rPr>
                <w:color w:val="000000"/>
                <w:sz w:val="20"/>
                <w:szCs w:val="20"/>
              </w:rPr>
            </w:pPr>
            <w:r w:rsidRPr="0049480F">
              <w:rPr>
                <w:bCs/>
                <w:color w:val="000000"/>
                <w:sz w:val="20"/>
                <w:szCs w:val="20"/>
              </w:rPr>
              <w:t>36,83</w:t>
            </w:r>
          </w:p>
        </w:tc>
        <w:tc>
          <w:tcPr>
            <w:tcW w:w="303" w:type="pct"/>
            <w:shd w:val="clear" w:color="auto" w:fill="auto"/>
            <w:vAlign w:val="center"/>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C26EE8" w:rsidRPr="0049480F" w:rsidRDefault="00C26EE8" w:rsidP="0049480F">
            <w:pPr>
              <w:jc w:val="center"/>
              <w:rPr>
                <w:color w:val="000000"/>
                <w:sz w:val="20"/>
                <w:szCs w:val="20"/>
              </w:rPr>
            </w:pPr>
            <w:r w:rsidRPr="0049480F">
              <w:rPr>
                <w:bCs/>
                <w:color w:val="000000"/>
                <w:sz w:val="20"/>
                <w:szCs w:val="20"/>
              </w:rPr>
              <w:t>0,00</w:t>
            </w:r>
          </w:p>
        </w:tc>
        <w:tc>
          <w:tcPr>
            <w:tcW w:w="334" w:type="pct"/>
            <w:shd w:val="clear" w:color="auto" w:fill="auto"/>
            <w:vAlign w:val="center"/>
          </w:tcPr>
          <w:p w:rsidR="00C26EE8" w:rsidRPr="0049480F" w:rsidRDefault="00C26EE8" w:rsidP="0049480F">
            <w:pPr>
              <w:jc w:val="center"/>
              <w:rPr>
                <w:b/>
                <w:color w:val="000000"/>
                <w:sz w:val="20"/>
                <w:szCs w:val="20"/>
              </w:rPr>
            </w:pPr>
            <w:r w:rsidRPr="0049480F">
              <w:rPr>
                <w:b/>
                <w:bCs/>
                <w:color w:val="000000"/>
                <w:sz w:val="20"/>
                <w:szCs w:val="20"/>
              </w:rPr>
              <w:t>36,83</w:t>
            </w:r>
          </w:p>
        </w:tc>
      </w:tr>
      <w:tr w:rsidR="00C26EE8" w:rsidRPr="0049480F" w:rsidTr="00415261">
        <w:trPr>
          <w:trHeight w:val="315"/>
        </w:trPr>
        <w:tc>
          <w:tcPr>
            <w:tcW w:w="1075" w:type="pct"/>
            <w:shd w:val="clear" w:color="auto" w:fill="auto"/>
            <w:vAlign w:val="center"/>
          </w:tcPr>
          <w:p w:rsidR="00C26EE8" w:rsidRPr="0049480F" w:rsidRDefault="00C26EE8" w:rsidP="0049480F">
            <w:pPr>
              <w:jc w:val="center"/>
              <w:rPr>
                <w:color w:val="000000"/>
                <w:sz w:val="20"/>
                <w:szCs w:val="20"/>
              </w:rPr>
            </w:pPr>
            <w:r w:rsidRPr="0049480F">
              <w:rPr>
                <w:color w:val="000000"/>
                <w:sz w:val="20"/>
                <w:szCs w:val="20"/>
              </w:rPr>
              <w:t>Установка электродвигателей в комплекте с преобразователями частоты на дымососах ПТВМ-30 на ЦК №1</w:t>
            </w:r>
          </w:p>
        </w:tc>
        <w:tc>
          <w:tcPr>
            <w:tcW w:w="323" w:type="pct"/>
            <w:shd w:val="clear" w:color="auto" w:fill="auto"/>
            <w:vAlign w:val="center"/>
          </w:tcPr>
          <w:p w:rsidR="00C26EE8" w:rsidRPr="0049480F" w:rsidRDefault="00C26EE8" w:rsidP="0049480F">
            <w:pPr>
              <w:ind w:left="-57" w:right="-57"/>
              <w:jc w:val="center"/>
              <w:rPr>
                <w:color w:val="000000"/>
                <w:sz w:val="20"/>
                <w:szCs w:val="20"/>
              </w:rPr>
            </w:pPr>
            <w:r w:rsidRPr="0049480F">
              <w:rPr>
                <w:color w:val="000000"/>
                <w:sz w:val="20"/>
                <w:szCs w:val="20"/>
              </w:rPr>
              <w:t>млн. руб.</w:t>
            </w:r>
          </w:p>
        </w:tc>
        <w:tc>
          <w:tcPr>
            <w:tcW w:w="238" w:type="pct"/>
            <w:shd w:val="clear" w:color="auto" w:fill="auto"/>
            <w:vAlign w:val="center"/>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C26EE8" w:rsidRPr="0049480F" w:rsidRDefault="00C26EE8" w:rsidP="0049480F">
            <w:pPr>
              <w:jc w:val="center"/>
              <w:rPr>
                <w:color w:val="000000"/>
                <w:sz w:val="20"/>
                <w:szCs w:val="20"/>
              </w:rPr>
            </w:pPr>
            <w:r w:rsidRPr="0049480F">
              <w:rPr>
                <w:bCs/>
                <w:color w:val="000000"/>
                <w:sz w:val="20"/>
                <w:szCs w:val="20"/>
              </w:rPr>
              <w:t>4,14</w:t>
            </w:r>
          </w:p>
        </w:tc>
        <w:tc>
          <w:tcPr>
            <w:tcW w:w="303" w:type="pct"/>
            <w:shd w:val="clear" w:color="auto" w:fill="auto"/>
            <w:vAlign w:val="center"/>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C26EE8" w:rsidRPr="0049480F" w:rsidRDefault="00C26EE8" w:rsidP="0049480F">
            <w:pPr>
              <w:jc w:val="center"/>
              <w:rPr>
                <w:color w:val="000000"/>
                <w:sz w:val="20"/>
                <w:szCs w:val="20"/>
              </w:rPr>
            </w:pPr>
            <w:r w:rsidRPr="0049480F">
              <w:rPr>
                <w:bCs/>
                <w:color w:val="000000"/>
                <w:sz w:val="20"/>
                <w:szCs w:val="20"/>
              </w:rPr>
              <w:t>0,00</w:t>
            </w:r>
          </w:p>
        </w:tc>
        <w:tc>
          <w:tcPr>
            <w:tcW w:w="334" w:type="pct"/>
            <w:shd w:val="clear" w:color="auto" w:fill="auto"/>
            <w:vAlign w:val="center"/>
          </w:tcPr>
          <w:p w:rsidR="00C26EE8" w:rsidRPr="0049480F" w:rsidRDefault="00C26EE8" w:rsidP="0049480F">
            <w:pPr>
              <w:jc w:val="center"/>
              <w:rPr>
                <w:b/>
                <w:color w:val="000000"/>
                <w:sz w:val="20"/>
                <w:szCs w:val="20"/>
              </w:rPr>
            </w:pPr>
            <w:r w:rsidRPr="0049480F">
              <w:rPr>
                <w:b/>
                <w:bCs/>
                <w:color w:val="000000"/>
                <w:sz w:val="20"/>
                <w:szCs w:val="20"/>
              </w:rPr>
              <w:t>4,14</w:t>
            </w:r>
          </w:p>
        </w:tc>
      </w:tr>
      <w:tr w:rsidR="00C26EE8" w:rsidRPr="0049480F" w:rsidTr="00415261">
        <w:trPr>
          <w:trHeight w:val="315"/>
        </w:trPr>
        <w:tc>
          <w:tcPr>
            <w:tcW w:w="1075" w:type="pct"/>
            <w:shd w:val="clear" w:color="auto" w:fill="auto"/>
            <w:vAlign w:val="center"/>
          </w:tcPr>
          <w:p w:rsidR="00C26EE8" w:rsidRPr="0049480F" w:rsidRDefault="00C26EE8" w:rsidP="0049480F">
            <w:pPr>
              <w:jc w:val="center"/>
              <w:rPr>
                <w:color w:val="000000"/>
                <w:sz w:val="20"/>
                <w:szCs w:val="20"/>
              </w:rPr>
            </w:pPr>
            <w:r w:rsidRPr="0049480F">
              <w:rPr>
                <w:color w:val="000000"/>
                <w:sz w:val="20"/>
                <w:szCs w:val="20"/>
              </w:rPr>
              <w:t>Установка электродвигателей в комплекте с преобразователями частоты на дутьевых вентиляторах ПТВМ-30 на ЦК №1</w:t>
            </w:r>
          </w:p>
        </w:tc>
        <w:tc>
          <w:tcPr>
            <w:tcW w:w="323" w:type="pct"/>
            <w:shd w:val="clear" w:color="auto" w:fill="auto"/>
            <w:vAlign w:val="center"/>
          </w:tcPr>
          <w:p w:rsidR="00C26EE8" w:rsidRPr="0049480F" w:rsidRDefault="00C26EE8" w:rsidP="0049480F">
            <w:pPr>
              <w:ind w:left="-57" w:right="-57"/>
              <w:jc w:val="center"/>
              <w:rPr>
                <w:color w:val="000000"/>
                <w:sz w:val="20"/>
                <w:szCs w:val="20"/>
              </w:rPr>
            </w:pPr>
            <w:r w:rsidRPr="0049480F">
              <w:rPr>
                <w:color w:val="000000"/>
                <w:sz w:val="20"/>
                <w:szCs w:val="20"/>
              </w:rPr>
              <w:t>млн. руб.</w:t>
            </w:r>
          </w:p>
        </w:tc>
        <w:tc>
          <w:tcPr>
            <w:tcW w:w="238" w:type="pct"/>
            <w:shd w:val="clear" w:color="auto" w:fill="auto"/>
            <w:vAlign w:val="center"/>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C26EE8" w:rsidRPr="0049480F" w:rsidRDefault="00C26EE8" w:rsidP="0049480F">
            <w:pPr>
              <w:jc w:val="center"/>
              <w:rPr>
                <w:color w:val="000000"/>
                <w:sz w:val="20"/>
                <w:szCs w:val="20"/>
              </w:rPr>
            </w:pPr>
            <w:r w:rsidRPr="0049480F">
              <w:rPr>
                <w:bCs/>
                <w:color w:val="000000"/>
                <w:sz w:val="20"/>
                <w:szCs w:val="20"/>
              </w:rPr>
              <w:t>3,91</w:t>
            </w:r>
          </w:p>
        </w:tc>
        <w:tc>
          <w:tcPr>
            <w:tcW w:w="303" w:type="pct"/>
            <w:shd w:val="clear" w:color="auto" w:fill="auto"/>
            <w:vAlign w:val="center"/>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C26EE8" w:rsidRPr="0049480F" w:rsidRDefault="00C26EE8" w:rsidP="0049480F">
            <w:pPr>
              <w:jc w:val="center"/>
              <w:rPr>
                <w:color w:val="000000"/>
                <w:sz w:val="20"/>
                <w:szCs w:val="20"/>
              </w:rPr>
            </w:pPr>
            <w:r w:rsidRPr="0049480F">
              <w:rPr>
                <w:bCs/>
                <w:color w:val="000000"/>
                <w:sz w:val="20"/>
                <w:szCs w:val="20"/>
              </w:rPr>
              <w:t>0,00</w:t>
            </w:r>
          </w:p>
        </w:tc>
        <w:tc>
          <w:tcPr>
            <w:tcW w:w="334" w:type="pct"/>
            <w:shd w:val="clear" w:color="auto" w:fill="auto"/>
            <w:vAlign w:val="center"/>
          </w:tcPr>
          <w:p w:rsidR="00C26EE8" w:rsidRPr="0049480F" w:rsidRDefault="00C26EE8" w:rsidP="0049480F">
            <w:pPr>
              <w:jc w:val="center"/>
              <w:rPr>
                <w:b/>
                <w:color w:val="000000"/>
                <w:sz w:val="20"/>
                <w:szCs w:val="20"/>
              </w:rPr>
            </w:pPr>
            <w:r w:rsidRPr="0049480F">
              <w:rPr>
                <w:b/>
                <w:bCs/>
                <w:color w:val="000000"/>
                <w:sz w:val="20"/>
                <w:szCs w:val="20"/>
              </w:rPr>
              <w:t>3,91</w:t>
            </w:r>
          </w:p>
        </w:tc>
      </w:tr>
      <w:tr w:rsidR="00C26EE8" w:rsidRPr="0049480F" w:rsidTr="00415261">
        <w:trPr>
          <w:trHeight w:val="315"/>
        </w:trPr>
        <w:tc>
          <w:tcPr>
            <w:tcW w:w="1075" w:type="pct"/>
            <w:shd w:val="clear" w:color="auto" w:fill="auto"/>
            <w:vAlign w:val="center"/>
          </w:tcPr>
          <w:p w:rsidR="00C26EE8" w:rsidRPr="0049480F" w:rsidRDefault="00C26EE8" w:rsidP="0049480F">
            <w:pPr>
              <w:jc w:val="center"/>
              <w:rPr>
                <w:color w:val="000000"/>
                <w:sz w:val="20"/>
                <w:szCs w:val="20"/>
              </w:rPr>
            </w:pPr>
            <w:r w:rsidRPr="0049480F">
              <w:rPr>
                <w:color w:val="000000"/>
                <w:sz w:val="20"/>
                <w:szCs w:val="20"/>
              </w:rPr>
              <w:t>Установка электродвигателей в комплекте с преобразователями частоты на дымососах ПТВМ-30 на ЦК №2</w:t>
            </w:r>
          </w:p>
        </w:tc>
        <w:tc>
          <w:tcPr>
            <w:tcW w:w="323" w:type="pct"/>
            <w:shd w:val="clear" w:color="auto" w:fill="auto"/>
            <w:vAlign w:val="center"/>
          </w:tcPr>
          <w:p w:rsidR="00C26EE8" w:rsidRPr="0049480F" w:rsidRDefault="00C26EE8" w:rsidP="0049480F">
            <w:pPr>
              <w:ind w:left="-57" w:right="-57"/>
              <w:jc w:val="center"/>
              <w:rPr>
                <w:color w:val="000000"/>
                <w:sz w:val="20"/>
                <w:szCs w:val="20"/>
              </w:rPr>
            </w:pPr>
            <w:r w:rsidRPr="0049480F">
              <w:rPr>
                <w:color w:val="000000"/>
                <w:sz w:val="20"/>
                <w:szCs w:val="20"/>
              </w:rPr>
              <w:t>млн. руб.</w:t>
            </w:r>
          </w:p>
        </w:tc>
        <w:tc>
          <w:tcPr>
            <w:tcW w:w="238" w:type="pct"/>
            <w:shd w:val="clear" w:color="auto" w:fill="auto"/>
            <w:vAlign w:val="center"/>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C26EE8" w:rsidRPr="0049480F" w:rsidRDefault="00C26EE8" w:rsidP="0049480F">
            <w:pPr>
              <w:jc w:val="center"/>
              <w:rPr>
                <w:color w:val="000000"/>
                <w:sz w:val="20"/>
                <w:szCs w:val="20"/>
              </w:rPr>
            </w:pPr>
            <w:r w:rsidRPr="0049480F">
              <w:rPr>
                <w:bCs/>
                <w:color w:val="000000"/>
                <w:sz w:val="20"/>
                <w:szCs w:val="20"/>
              </w:rPr>
              <w:t>6,92</w:t>
            </w:r>
          </w:p>
        </w:tc>
        <w:tc>
          <w:tcPr>
            <w:tcW w:w="303" w:type="pct"/>
            <w:shd w:val="clear" w:color="auto" w:fill="auto"/>
            <w:vAlign w:val="center"/>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C26EE8" w:rsidRPr="0049480F" w:rsidRDefault="00C26EE8"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C26EE8" w:rsidRPr="0049480F" w:rsidRDefault="00C26EE8" w:rsidP="0049480F">
            <w:pPr>
              <w:jc w:val="center"/>
              <w:rPr>
                <w:color w:val="000000"/>
                <w:sz w:val="20"/>
                <w:szCs w:val="20"/>
              </w:rPr>
            </w:pPr>
            <w:r w:rsidRPr="0049480F">
              <w:rPr>
                <w:bCs/>
                <w:color w:val="000000"/>
                <w:sz w:val="20"/>
                <w:szCs w:val="20"/>
              </w:rPr>
              <w:t>0,00</w:t>
            </w:r>
          </w:p>
        </w:tc>
        <w:tc>
          <w:tcPr>
            <w:tcW w:w="334" w:type="pct"/>
            <w:shd w:val="clear" w:color="auto" w:fill="auto"/>
            <w:vAlign w:val="center"/>
          </w:tcPr>
          <w:p w:rsidR="00C26EE8" w:rsidRPr="0049480F" w:rsidRDefault="00C26EE8" w:rsidP="0049480F">
            <w:pPr>
              <w:jc w:val="center"/>
              <w:rPr>
                <w:b/>
                <w:color w:val="000000"/>
                <w:sz w:val="20"/>
                <w:szCs w:val="20"/>
              </w:rPr>
            </w:pPr>
            <w:r w:rsidRPr="0049480F">
              <w:rPr>
                <w:b/>
                <w:bCs/>
                <w:color w:val="000000"/>
                <w:sz w:val="20"/>
                <w:szCs w:val="20"/>
              </w:rPr>
              <w:t>6,92</w:t>
            </w:r>
          </w:p>
        </w:tc>
      </w:tr>
      <w:tr w:rsidR="00F773BF" w:rsidRPr="0049480F" w:rsidTr="00415261">
        <w:trPr>
          <w:trHeight w:val="315"/>
        </w:trPr>
        <w:tc>
          <w:tcPr>
            <w:tcW w:w="1075" w:type="pct"/>
            <w:shd w:val="clear" w:color="auto" w:fill="auto"/>
            <w:vAlign w:val="center"/>
          </w:tcPr>
          <w:p w:rsidR="00F773BF" w:rsidRPr="0049480F" w:rsidRDefault="00F773BF" w:rsidP="0049480F">
            <w:pPr>
              <w:jc w:val="center"/>
              <w:rPr>
                <w:color w:val="000000"/>
                <w:sz w:val="20"/>
                <w:szCs w:val="20"/>
              </w:rPr>
            </w:pPr>
            <w:r w:rsidRPr="0049480F">
              <w:rPr>
                <w:color w:val="000000"/>
                <w:sz w:val="20"/>
                <w:szCs w:val="20"/>
              </w:rPr>
              <w:t>Установка электродвигателей в комплекте с преобразователями частоты на дутьевых вентиляторах ПТВМ-30 на ЦК №2</w:t>
            </w:r>
          </w:p>
        </w:tc>
        <w:tc>
          <w:tcPr>
            <w:tcW w:w="323" w:type="pct"/>
            <w:shd w:val="clear" w:color="auto" w:fill="auto"/>
            <w:vAlign w:val="center"/>
          </w:tcPr>
          <w:p w:rsidR="00F773BF" w:rsidRPr="0049480F" w:rsidRDefault="00F773BF" w:rsidP="0049480F">
            <w:pPr>
              <w:ind w:left="-57" w:right="-57"/>
              <w:jc w:val="center"/>
              <w:rPr>
                <w:color w:val="000000"/>
                <w:sz w:val="20"/>
                <w:szCs w:val="20"/>
              </w:rPr>
            </w:pPr>
            <w:r w:rsidRPr="0049480F">
              <w:rPr>
                <w:color w:val="000000"/>
                <w:sz w:val="20"/>
                <w:szCs w:val="20"/>
              </w:rPr>
              <w:t>млн. руб.</w:t>
            </w:r>
          </w:p>
        </w:tc>
        <w:tc>
          <w:tcPr>
            <w:tcW w:w="238" w:type="pct"/>
            <w:shd w:val="clear" w:color="auto" w:fill="auto"/>
            <w:vAlign w:val="center"/>
          </w:tcPr>
          <w:p w:rsidR="00F773BF" w:rsidRPr="0049480F" w:rsidRDefault="00F773BF"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F773BF" w:rsidRPr="0049480F" w:rsidRDefault="00F773BF"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F773BF" w:rsidRPr="0049480F" w:rsidRDefault="00F773BF"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F773BF" w:rsidRPr="0049480F" w:rsidRDefault="00F773BF" w:rsidP="0049480F">
            <w:pPr>
              <w:jc w:val="center"/>
              <w:rPr>
                <w:color w:val="000000"/>
                <w:sz w:val="20"/>
                <w:szCs w:val="20"/>
              </w:rPr>
            </w:pPr>
            <w:r w:rsidRPr="0049480F">
              <w:rPr>
                <w:bCs/>
                <w:color w:val="000000"/>
                <w:sz w:val="20"/>
                <w:szCs w:val="20"/>
              </w:rPr>
              <w:t>6,51</w:t>
            </w:r>
          </w:p>
        </w:tc>
        <w:tc>
          <w:tcPr>
            <w:tcW w:w="303" w:type="pct"/>
            <w:shd w:val="clear" w:color="auto" w:fill="auto"/>
            <w:vAlign w:val="center"/>
          </w:tcPr>
          <w:p w:rsidR="00F773BF" w:rsidRPr="0049480F" w:rsidRDefault="00F773BF"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F773BF" w:rsidRPr="0049480F" w:rsidRDefault="00F773BF"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F773BF" w:rsidRPr="0049480F" w:rsidRDefault="00F773BF"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F773BF" w:rsidRPr="0049480F" w:rsidRDefault="00F773BF"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F773BF" w:rsidRPr="0049480F" w:rsidRDefault="00F773BF"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F773BF" w:rsidRPr="0049480F" w:rsidRDefault="00F773BF"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F773BF" w:rsidRPr="0049480F" w:rsidRDefault="00F773BF" w:rsidP="0049480F">
            <w:pPr>
              <w:jc w:val="center"/>
              <w:rPr>
                <w:color w:val="000000"/>
                <w:sz w:val="20"/>
                <w:szCs w:val="20"/>
              </w:rPr>
            </w:pPr>
            <w:r w:rsidRPr="0049480F">
              <w:rPr>
                <w:bCs/>
                <w:color w:val="000000"/>
                <w:sz w:val="20"/>
                <w:szCs w:val="20"/>
              </w:rPr>
              <w:t>0,00</w:t>
            </w:r>
          </w:p>
        </w:tc>
        <w:tc>
          <w:tcPr>
            <w:tcW w:w="334" w:type="pct"/>
            <w:shd w:val="clear" w:color="auto" w:fill="auto"/>
            <w:vAlign w:val="center"/>
          </w:tcPr>
          <w:p w:rsidR="00F773BF" w:rsidRPr="0049480F" w:rsidRDefault="00F773BF" w:rsidP="0049480F">
            <w:pPr>
              <w:jc w:val="center"/>
              <w:rPr>
                <w:b/>
                <w:color w:val="000000"/>
                <w:sz w:val="20"/>
                <w:szCs w:val="20"/>
              </w:rPr>
            </w:pPr>
            <w:r w:rsidRPr="0049480F">
              <w:rPr>
                <w:b/>
                <w:bCs/>
                <w:color w:val="000000"/>
                <w:sz w:val="20"/>
                <w:szCs w:val="20"/>
              </w:rPr>
              <w:t>6,51</w:t>
            </w:r>
          </w:p>
        </w:tc>
      </w:tr>
      <w:tr w:rsidR="00F773BF" w:rsidRPr="0049480F" w:rsidTr="00415261">
        <w:trPr>
          <w:trHeight w:val="315"/>
        </w:trPr>
        <w:tc>
          <w:tcPr>
            <w:tcW w:w="1075" w:type="pct"/>
            <w:shd w:val="clear" w:color="auto" w:fill="auto"/>
            <w:vAlign w:val="center"/>
          </w:tcPr>
          <w:p w:rsidR="00F773BF" w:rsidRPr="0049480F" w:rsidRDefault="00F773BF" w:rsidP="0049480F">
            <w:pPr>
              <w:jc w:val="center"/>
              <w:rPr>
                <w:color w:val="000000"/>
                <w:sz w:val="20"/>
                <w:szCs w:val="20"/>
              </w:rPr>
            </w:pPr>
            <w:r w:rsidRPr="0049480F">
              <w:rPr>
                <w:color w:val="000000"/>
                <w:sz w:val="20"/>
                <w:szCs w:val="20"/>
              </w:rPr>
              <w:t>Установка преобразователей частоты на дымососах КВГМ-100 на ЦК №1</w:t>
            </w:r>
          </w:p>
        </w:tc>
        <w:tc>
          <w:tcPr>
            <w:tcW w:w="323" w:type="pct"/>
            <w:shd w:val="clear" w:color="auto" w:fill="auto"/>
            <w:vAlign w:val="center"/>
          </w:tcPr>
          <w:p w:rsidR="00F773BF" w:rsidRPr="0049480F" w:rsidRDefault="00F773BF" w:rsidP="0049480F">
            <w:pPr>
              <w:ind w:left="-57" w:right="-57"/>
              <w:jc w:val="center"/>
              <w:rPr>
                <w:color w:val="000000"/>
                <w:sz w:val="20"/>
                <w:szCs w:val="20"/>
              </w:rPr>
            </w:pPr>
            <w:r w:rsidRPr="0049480F">
              <w:rPr>
                <w:color w:val="000000"/>
                <w:sz w:val="20"/>
                <w:szCs w:val="20"/>
              </w:rPr>
              <w:t>млн. руб.</w:t>
            </w:r>
          </w:p>
        </w:tc>
        <w:tc>
          <w:tcPr>
            <w:tcW w:w="238" w:type="pct"/>
            <w:shd w:val="clear" w:color="auto" w:fill="auto"/>
            <w:vAlign w:val="center"/>
          </w:tcPr>
          <w:p w:rsidR="00F773BF" w:rsidRPr="0049480F" w:rsidRDefault="00F773BF"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F773BF" w:rsidRPr="0049480F" w:rsidRDefault="00F773BF"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F773BF" w:rsidRPr="0049480F" w:rsidRDefault="00F773BF"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F773BF" w:rsidRPr="0049480F" w:rsidRDefault="00F773BF" w:rsidP="0049480F">
            <w:pPr>
              <w:jc w:val="center"/>
              <w:rPr>
                <w:color w:val="000000"/>
                <w:sz w:val="20"/>
                <w:szCs w:val="20"/>
              </w:rPr>
            </w:pPr>
            <w:r w:rsidRPr="0049480F">
              <w:rPr>
                <w:bCs/>
                <w:color w:val="000000"/>
                <w:sz w:val="20"/>
                <w:szCs w:val="20"/>
              </w:rPr>
              <w:t>6,80</w:t>
            </w:r>
          </w:p>
        </w:tc>
        <w:tc>
          <w:tcPr>
            <w:tcW w:w="303" w:type="pct"/>
            <w:shd w:val="clear" w:color="auto" w:fill="auto"/>
            <w:vAlign w:val="center"/>
          </w:tcPr>
          <w:p w:rsidR="00F773BF" w:rsidRPr="0049480F" w:rsidRDefault="00F773BF"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F773BF" w:rsidRPr="0049480F" w:rsidRDefault="00F773BF"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F773BF" w:rsidRPr="0049480F" w:rsidRDefault="00F773BF"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F773BF" w:rsidRPr="0049480F" w:rsidRDefault="00F773BF"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F773BF" w:rsidRPr="0049480F" w:rsidRDefault="00F773BF"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F773BF" w:rsidRPr="0049480F" w:rsidRDefault="00F773BF"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F773BF" w:rsidRPr="0049480F" w:rsidRDefault="00F773BF" w:rsidP="0049480F">
            <w:pPr>
              <w:jc w:val="center"/>
              <w:rPr>
                <w:color w:val="000000"/>
                <w:sz w:val="20"/>
                <w:szCs w:val="20"/>
              </w:rPr>
            </w:pPr>
            <w:r w:rsidRPr="0049480F">
              <w:rPr>
                <w:bCs/>
                <w:color w:val="000000"/>
                <w:sz w:val="20"/>
                <w:szCs w:val="20"/>
              </w:rPr>
              <w:t>0,00</w:t>
            </w:r>
          </w:p>
        </w:tc>
        <w:tc>
          <w:tcPr>
            <w:tcW w:w="334" w:type="pct"/>
            <w:shd w:val="clear" w:color="auto" w:fill="auto"/>
            <w:vAlign w:val="center"/>
          </w:tcPr>
          <w:p w:rsidR="00F773BF" w:rsidRPr="0049480F" w:rsidRDefault="00F773BF" w:rsidP="0049480F">
            <w:pPr>
              <w:jc w:val="center"/>
              <w:rPr>
                <w:b/>
                <w:color w:val="000000"/>
                <w:sz w:val="20"/>
                <w:szCs w:val="20"/>
              </w:rPr>
            </w:pPr>
            <w:r w:rsidRPr="0049480F">
              <w:rPr>
                <w:b/>
                <w:bCs/>
                <w:color w:val="000000"/>
                <w:sz w:val="20"/>
                <w:szCs w:val="20"/>
              </w:rPr>
              <w:t>6,80</w:t>
            </w:r>
          </w:p>
        </w:tc>
      </w:tr>
      <w:tr w:rsidR="00F773BF" w:rsidRPr="0049480F" w:rsidTr="00415261">
        <w:trPr>
          <w:trHeight w:val="315"/>
        </w:trPr>
        <w:tc>
          <w:tcPr>
            <w:tcW w:w="1075" w:type="pct"/>
            <w:shd w:val="clear" w:color="auto" w:fill="auto"/>
            <w:vAlign w:val="center"/>
          </w:tcPr>
          <w:p w:rsidR="00F773BF" w:rsidRPr="0049480F" w:rsidRDefault="00F773BF" w:rsidP="0049480F">
            <w:pPr>
              <w:jc w:val="center"/>
              <w:rPr>
                <w:color w:val="000000"/>
                <w:sz w:val="20"/>
                <w:szCs w:val="20"/>
              </w:rPr>
            </w:pPr>
            <w:r w:rsidRPr="0049480F">
              <w:rPr>
                <w:color w:val="000000"/>
                <w:sz w:val="20"/>
                <w:szCs w:val="20"/>
              </w:rPr>
              <w:t>Установка преобразователей частоты на дутьевых вентиляторах КВГМ-100 на ЦК №1</w:t>
            </w:r>
          </w:p>
        </w:tc>
        <w:tc>
          <w:tcPr>
            <w:tcW w:w="323" w:type="pct"/>
            <w:shd w:val="clear" w:color="auto" w:fill="auto"/>
            <w:vAlign w:val="center"/>
          </w:tcPr>
          <w:p w:rsidR="00F773BF" w:rsidRPr="0049480F" w:rsidRDefault="00F773BF" w:rsidP="0049480F">
            <w:pPr>
              <w:ind w:left="-57" w:right="-57"/>
              <w:jc w:val="center"/>
              <w:rPr>
                <w:color w:val="000000"/>
                <w:sz w:val="20"/>
                <w:szCs w:val="20"/>
              </w:rPr>
            </w:pPr>
            <w:r w:rsidRPr="0049480F">
              <w:rPr>
                <w:color w:val="000000"/>
                <w:sz w:val="20"/>
                <w:szCs w:val="20"/>
              </w:rPr>
              <w:t>млн. руб.</w:t>
            </w:r>
          </w:p>
        </w:tc>
        <w:tc>
          <w:tcPr>
            <w:tcW w:w="238" w:type="pct"/>
            <w:shd w:val="clear" w:color="auto" w:fill="auto"/>
            <w:vAlign w:val="center"/>
          </w:tcPr>
          <w:p w:rsidR="00F773BF" w:rsidRPr="0049480F" w:rsidRDefault="00F773BF"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F773BF" w:rsidRPr="0049480F" w:rsidRDefault="00F773BF"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F773BF" w:rsidRPr="0049480F" w:rsidRDefault="00F773BF"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F773BF" w:rsidRPr="0049480F" w:rsidRDefault="00F773BF" w:rsidP="0049480F">
            <w:pPr>
              <w:jc w:val="center"/>
              <w:rPr>
                <w:color w:val="000000"/>
                <w:sz w:val="20"/>
                <w:szCs w:val="20"/>
              </w:rPr>
            </w:pPr>
            <w:r w:rsidRPr="0049480F">
              <w:rPr>
                <w:bCs/>
                <w:color w:val="000000"/>
                <w:sz w:val="20"/>
                <w:szCs w:val="20"/>
              </w:rPr>
              <w:t>6,32</w:t>
            </w:r>
          </w:p>
        </w:tc>
        <w:tc>
          <w:tcPr>
            <w:tcW w:w="303" w:type="pct"/>
            <w:shd w:val="clear" w:color="auto" w:fill="auto"/>
            <w:vAlign w:val="center"/>
          </w:tcPr>
          <w:p w:rsidR="00F773BF" w:rsidRPr="0049480F" w:rsidRDefault="00F773BF"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F773BF" w:rsidRPr="0049480F" w:rsidRDefault="00F773BF"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F773BF" w:rsidRPr="0049480F" w:rsidRDefault="00F773BF"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F773BF" w:rsidRPr="0049480F" w:rsidRDefault="00F773BF"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F773BF" w:rsidRPr="0049480F" w:rsidRDefault="00F773BF"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F773BF" w:rsidRPr="0049480F" w:rsidRDefault="00F773BF"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F773BF" w:rsidRPr="0049480F" w:rsidRDefault="00F773BF" w:rsidP="0049480F">
            <w:pPr>
              <w:jc w:val="center"/>
              <w:rPr>
                <w:color w:val="000000"/>
                <w:sz w:val="20"/>
                <w:szCs w:val="20"/>
              </w:rPr>
            </w:pPr>
            <w:r w:rsidRPr="0049480F">
              <w:rPr>
                <w:bCs/>
                <w:color w:val="000000"/>
                <w:sz w:val="20"/>
                <w:szCs w:val="20"/>
              </w:rPr>
              <w:t>0,00</w:t>
            </w:r>
          </w:p>
        </w:tc>
        <w:tc>
          <w:tcPr>
            <w:tcW w:w="334" w:type="pct"/>
            <w:shd w:val="clear" w:color="auto" w:fill="auto"/>
            <w:vAlign w:val="center"/>
          </w:tcPr>
          <w:p w:rsidR="00F773BF" w:rsidRPr="0049480F" w:rsidRDefault="00F773BF" w:rsidP="0049480F">
            <w:pPr>
              <w:jc w:val="center"/>
              <w:rPr>
                <w:b/>
                <w:color w:val="000000"/>
                <w:sz w:val="20"/>
                <w:szCs w:val="20"/>
              </w:rPr>
            </w:pPr>
            <w:r w:rsidRPr="0049480F">
              <w:rPr>
                <w:b/>
                <w:bCs/>
                <w:color w:val="000000"/>
                <w:sz w:val="20"/>
                <w:szCs w:val="20"/>
              </w:rPr>
              <w:t>6,32</w:t>
            </w:r>
          </w:p>
        </w:tc>
      </w:tr>
      <w:tr w:rsidR="00D82D23" w:rsidRPr="0049480F" w:rsidTr="00415261">
        <w:trPr>
          <w:trHeight w:val="315"/>
        </w:trPr>
        <w:tc>
          <w:tcPr>
            <w:tcW w:w="1075" w:type="pct"/>
            <w:shd w:val="clear" w:color="auto" w:fill="auto"/>
            <w:vAlign w:val="center"/>
          </w:tcPr>
          <w:p w:rsidR="00D82D23" w:rsidRPr="0049480F" w:rsidRDefault="00D82D23" w:rsidP="0049480F">
            <w:pPr>
              <w:jc w:val="center"/>
              <w:rPr>
                <w:color w:val="000000"/>
                <w:sz w:val="20"/>
                <w:szCs w:val="20"/>
              </w:rPr>
            </w:pPr>
            <w:r w:rsidRPr="0049480F">
              <w:rPr>
                <w:color w:val="000000"/>
                <w:sz w:val="20"/>
                <w:szCs w:val="20"/>
              </w:rPr>
              <w:t>Проведение капитального ремонта котла КВГМ №4</w:t>
            </w:r>
          </w:p>
        </w:tc>
        <w:tc>
          <w:tcPr>
            <w:tcW w:w="323" w:type="pct"/>
            <w:shd w:val="clear" w:color="auto" w:fill="auto"/>
            <w:vAlign w:val="center"/>
          </w:tcPr>
          <w:p w:rsidR="00D82D23" w:rsidRPr="0049480F" w:rsidRDefault="00D82D23" w:rsidP="0049480F">
            <w:pPr>
              <w:ind w:left="-57" w:right="-57"/>
              <w:jc w:val="center"/>
              <w:rPr>
                <w:color w:val="000000"/>
                <w:sz w:val="20"/>
                <w:szCs w:val="20"/>
              </w:rPr>
            </w:pPr>
            <w:r w:rsidRPr="0049480F">
              <w:rPr>
                <w:color w:val="000000"/>
                <w:sz w:val="20"/>
                <w:szCs w:val="20"/>
              </w:rPr>
              <w:t>млн. руб.</w:t>
            </w:r>
          </w:p>
        </w:tc>
        <w:tc>
          <w:tcPr>
            <w:tcW w:w="238" w:type="pct"/>
            <w:shd w:val="clear" w:color="auto" w:fill="auto"/>
            <w:vAlign w:val="center"/>
          </w:tcPr>
          <w:p w:rsidR="00D82D23" w:rsidRPr="0049480F" w:rsidRDefault="00D82D23"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D82D23" w:rsidRPr="0049480F" w:rsidRDefault="00D82D23" w:rsidP="0049480F">
            <w:pPr>
              <w:jc w:val="center"/>
              <w:rPr>
                <w:color w:val="000000"/>
                <w:sz w:val="20"/>
                <w:szCs w:val="20"/>
              </w:rPr>
            </w:pPr>
            <w:r w:rsidRPr="0049480F">
              <w:rPr>
                <w:bCs/>
                <w:color w:val="000000"/>
                <w:sz w:val="20"/>
                <w:szCs w:val="20"/>
              </w:rPr>
              <w:t>120,00</w:t>
            </w:r>
          </w:p>
        </w:tc>
        <w:tc>
          <w:tcPr>
            <w:tcW w:w="303" w:type="pct"/>
            <w:shd w:val="clear" w:color="auto" w:fill="auto"/>
            <w:vAlign w:val="center"/>
          </w:tcPr>
          <w:p w:rsidR="00D82D23" w:rsidRPr="0049480F" w:rsidRDefault="00D82D23"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D82D23" w:rsidRPr="0049480F" w:rsidRDefault="00D82D23"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D82D23" w:rsidRPr="0049480F" w:rsidRDefault="00D82D23"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D82D23" w:rsidRPr="0049480F" w:rsidRDefault="00D82D23"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D82D23" w:rsidRPr="0049480F" w:rsidRDefault="00D82D23"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D82D23" w:rsidRPr="0049480F" w:rsidRDefault="00D82D23"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D82D23" w:rsidRPr="0049480F" w:rsidRDefault="00D82D23"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D82D23" w:rsidRPr="0049480F" w:rsidRDefault="00D82D23" w:rsidP="0049480F">
            <w:pPr>
              <w:jc w:val="center"/>
              <w:rPr>
                <w:color w:val="000000"/>
                <w:sz w:val="20"/>
                <w:szCs w:val="20"/>
              </w:rPr>
            </w:pPr>
            <w:r w:rsidRPr="0049480F">
              <w:rPr>
                <w:bCs/>
                <w:color w:val="000000"/>
                <w:sz w:val="20"/>
                <w:szCs w:val="20"/>
              </w:rPr>
              <w:t>0,00</w:t>
            </w:r>
          </w:p>
        </w:tc>
        <w:tc>
          <w:tcPr>
            <w:tcW w:w="303" w:type="pct"/>
            <w:shd w:val="clear" w:color="auto" w:fill="auto"/>
            <w:vAlign w:val="center"/>
          </w:tcPr>
          <w:p w:rsidR="00D82D23" w:rsidRPr="0049480F" w:rsidRDefault="00D82D23" w:rsidP="0049480F">
            <w:pPr>
              <w:jc w:val="center"/>
              <w:rPr>
                <w:color w:val="000000"/>
                <w:sz w:val="20"/>
                <w:szCs w:val="20"/>
              </w:rPr>
            </w:pPr>
            <w:r w:rsidRPr="0049480F">
              <w:rPr>
                <w:bCs/>
                <w:color w:val="000000"/>
                <w:sz w:val="20"/>
                <w:szCs w:val="20"/>
              </w:rPr>
              <w:t>0,00</w:t>
            </w:r>
          </w:p>
        </w:tc>
        <w:tc>
          <w:tcPr>
            <w:tcW w:w="334" w:type="pct"/>
            <w:shd w:val="clear" w:color="auto" w:fill="auto"/>
            <w:vAlign w:val="center"/>
          </w:tcPr>
          <w:p w:rsidR="00D82D23" w:rsidRPr="0049480F" w:rsidRDefault="00D82D23" w:rsidP="0049480F">
            <w:pPr>
              <w:jc w:val="center"/>
              <w:rPr>
                <w:b/>
                <w:color w:val="000000"/>
                <w:sz w:val="20"/>
                <w:szCs w:val="20"/>
              </w:rPr>
            </w:pPr>
            <w:r w:rsidRPr="0049480F">
              <w:rPr>
                <w:b/>
                <w:bCs/>
                <w:color w:val="000000"/>
                <w:sz w:val="20"/>
                <w:szCs w:val="20"/>
              </w:rPr>
              <w:t>120,0</w:t>
            </w:r>
          </w:p>
        </w:tc>
      </w:tr>
    </w:tbl>
    <w:p w:rsidR="002B28A5" w:rsidRPr="0049480F" w:rsidRDefault="002B28A5" w:rsidP="0049480F"/>
    <w:p w:rsidR="00F00996" w:rsidRPr="0049480F" w:rsidRDefault="00F00996" w:rsidP="0049480F">
      <w:pPr>
        <w:sectPr w:rsidR="00F00996" w:rsidRPr="0049480F" w:rsidSect="00415261">
          <w:pgSz w:w="16840" w:h="11907" w:orient="landscape" w:code="9"/>
          <w:pgMar w:top="1701" w:right="567" w:bottom="567" w:left="567" w:header="709" w:footer="272" w:gutter="0"/>
          <w:cols w:space="708"/>
          <w:docGrid w:linePitch="360"/>
        </w:sectPr>
      </w:pPr>
    </w:p>
    <w:p w:rsidR="00413AD7" w:rsidRPr="0049480F" w:rsidRDefault="00F23D1B" w:rsidP="0049480F">
      <w:pPr>
        <w:pStyle w:val="1e"/>
        <w:pageBreakBefore w:val="0"/>
        <w:numPr>
          <w:ilvl w:val="1"/>
          <w:numId w:val="109"/>
        </w:numPr>
        <w:tabs>
          <w:tab w:val="clear" w:pos="1560"/>
        </w:tabs>
        <w:spacing w:before="0" w:after="120" w:line="360" w:lineRule="auto"/>
        <w:ind w:left="0" w:firstLine="709"/>
        <w:jc w:val="both"/>
        <w:outlineLvl w:val="1"/>
        <w:rPr>
          <w:caps w:val="0"/>
          <w:szCs w:val="24"/>
        </w:rPr>
      </w:pPr>
      <w:bookmarkStart w:id="224" w:name="_Toc363213754"/>
      <w:bookmarkStart w:id="225" w:name="_Toc42605476"/>
      <w:bookmarkStart w:id="226" w:name="_Toc149570935"/>
      <w:r w:rsidRPr="0049480F">
        <w:rPr>
          <w:caps w:val="0"/>
          <w:szCs w:val="24"/>
        </w:rPr>
        <w:t>Предложения по величине необходимых инвестиций в строительство, реконструкцию, техническое перевооружение и (или) модернизацию тепловых сетей, насосных станций и тепловых пунктов на каждом этапе</w:t>
      </w:r>
      <w:bookmarkEnd w:id="224"/>
      <w:bookmarkEnd w:id="225"/>
      <w:bookmarkEnd w:id="226"/>
    </w:p>
    <w:p w:rsidR="00413AD7" w:rsidRPr="0049480F" w:rsidRDefault="00413AD7" w:rsidP="0049480F">
      <w:pPr>
        <w:spacing w:before="120" w:line="360" w:lineRule="auto"/>
        <w:ind w:firstLine="709"/>
        <w:jc w:val="both"/>
        <w:rPr>
          <w:sz w:val="26"/>
          <w:szCs w:val="26"/>
        </w:rPr>
      </w:pPr>
      <w:r w:rsidRPr="0049480F">
        <w:rPr>
          <w:sz w:val="26"/>
          <w:szCs w:val="26"/>
        </w:rPr>
        <w:t xml:space="preserve">Полный перечень мероприятий, предлагаемых к реализации, представлен в </w:t>
      </w:r>
      <w:r w:rsidR="002E75DB" w:rsidRPr="0049480F">
        <w:rPr>
          <w:sz w:val="26"/>
          <w:szCs w:val="26"/>
        </w:rPr>
        <w:t>Главе</w:t>
      </w:r>
      <w:r w:rsidRPr="0049480F">
        <w:rPr>
          <w:sz w:val="26"/>
          <w:szCs w:val="26"/>
        </w:rPr>
        <w:t xml:space="preserve"> </w:t>
      </w:r>
      <w:r w:rsidR="001746DC" w:rsidRPr="0049480F">
        <w:rPr>
          <w:sz w:val="26"/>
          <w:szCs w:val="26"/>
        </w:rPr>
        <w:t>8</w:t>
      </w:r>
      <w:r w:rsidRPr="0049480F">
        <w:rPr>
          <w:sz w:val="26"/>
          <w:szCs w:val="26"/>
        </w:rPr>
        <w:t xml:space="preserve"> </w:t>
      </w:r>
      <w:r w:rsidR="001746DC" w:rsidRPr="0049480F">
        <w:rPr>
          <w:sz w:val="26"/>
          <w:szCs w:val="26"/>
        </w:rPr>
        <w:t xml:space="preserve">«Мероприятия по строительству, </w:t>
      </w:r>
      <w:r w:rsidRPr="0049480F">
        <w:rPr>
          <w:sz w:val="26"/>
          <w:szCs w:val="26"/>
        </w:rPr>
        <w:t xml:space="preserve">реконструкции </w:t>
      </w:r>
      <w:r w:rsidR="001746DC" w:rsidRPr="0049480F">
        <w:rPr>
          <w:sz w:val="26"/>
          <w:szCs w:val="26"/>
        </w:rPr>
        <w:t xml:space="preserve">и (или) модернизации </w:t>
      </w:r>
      <w:r w:rsidRPr="0049480F">
        <w:rPr>
          <w:sz w:val="26"/>
          <w:szCs w:val="26"/>
        </w:rPr>
        <w:t>тепловых сетей</w:t>
      </w:r>
      <w:r w:rsidR="001746DC" w:rsidRPr="0049480F">
        <w:rPr>
          <w:sz w:val="26"/>
          <w:szCs w:val="26"/>
        </w:rPr>
        <w:t>» обосновывающих материалов к схеме теплоснабжения г. Нефтеюганска на период 20</w:t>
      </w:r>
      <w:r w:rsidR="00643A9D" w:rsidRPr="0049480F">
        <w:rPr>
          <w:sz w:val="26"/>
          <w:szCs w:val="26"/>
        </w:rPr>
        <w:t>21</w:t>
      </w:r>
      <w:r w:rsidR="001746DC" w:rsidRPr="0049480F">
        <w:rPr>
          <w:sz w:val="26"/>
          <w:szCs w:val="26"/>
        </w:rPr>
        <w:t>-2033 гг.:</w:t>
      </w:r>
    </w:p>
    <w:p w:rsidR="008E7040" w:rsidRPr="0049480F" w:rsidRDefault="008E7040" w:rsidP="0049480F">
      <w:pPr>
        <w:widowControl w:val="0"/>
        <w:spacing w:line="360" w:lineRule="auto"/>
        <w:ind w:firstLine="709"/>
        <w:jc w:val="both"/>
        <w:rPr>
          <w:sz w:val="26"/>
          <w:szCs w:val="26"/>
        </w:rPr>
      </w:pPr>
      <w:r w:rsidRPr="0049480F">
        <w:rPr>
          <w:sz w:val="26"/>
          <w:szCs w:val="26"/>
        </w:rPr>
        <w:t>Все затраты, реализация которых намечена на период 20</w:t>
      </w:r>
      <w:r w:rsidR="00117C50" w:rsidRPr="0049480F">
        <w:rPr>
          <w:sz w:val="26"/>
          <w:szCs w:val="26"/>
        </w:rPr>
        <w:t>22</w:t>
      </w:r>
      <w:r w:rsidRPr="0049480F">
        <w:rPr>
          <w:sz w:val="26"/>
          <w:szCs w:val="26"/>
        </w:rPr>
        <w:t>-2033 гг., рассчитаны в ценах соответствующих лет с использованием прогнозных индексов удорожания материалов, работ и оборудования в соответствии с Прогнозом социально-экономического развития Российской Федерации.</w:t>
      </w:r>
    </w:p>
    <w:p w:rsidR="008E7040" w:rsidRPr="0049480F" w:rsidRDefault="008E7040" w:rsidP="0049480F">
      <w:pPr>
        <w:widowControl w:val="0"/>
        <w:spacing w:line="360" w:lineRule="auto"/>
        <w:ind w:firstLine="709"/>
        <w:jc w:val="both"/>
        <w:rPr>
          <w:sz w:val="26"/>
          <w:szCs w:val="26"/>
        </w:rPr>
      </w:pPr>
      <w:r w:rsidRPr="0049480F">
        <w:rPr>
          <w:sz w:val="26"/>
          <w:szCs w:val="26"/>
        </w:rPr>
        <w:t>В</w:t>
      </w:r>
      <w:r w:rsidR="004D2FE0" w:rsidRPr="0049480F">
        <w:rPr>
          <w:sz w:val="26"/>
          <w:szCs w:val="26"/>
        </w:rPr>
        <w:t xml:space="preserve"> мероприятия по строительству, </w:t>
      </w:r>
      <w:r w:rsidRPr="0049480F">
        <w:rPr>
          <w:sz w:val="26"/>
          <w:szCs w:val="26"/>
        </w:rPr>
        <w:t xml:space="preserve">реконструкции </w:t>
      </w:r>
      <w:r w:rsidR="004D2FE0" w:rsidRPr="0049480F">
        <w:rPr>
          <w:sz w:val="26"/>
          <w:szCs w:val="26"/>
        </w:rPr>
        <w:t xml:space="preserve">и (или) модернизации </w:t>
      </w:r>
      <w:r w:rsidRPr="0049480F">
        <w:rPr>
          <w:sz w:val="26"/>
          <w:szCs w:val="26"/>
        </w:rPr>
        <w:t>тепловых сетей и сооружений на них входят 8 групп проектов, в том числе:</w:t>
      </w:r>
    </w:p>
    <w:p w:rsidR="001719BD" w:rsidRPr="0049480F" w:rsidRDefault="00325340" w:rsidP="0049480F">
      <w:pPr>
        <w:pStyle w:val="aff9"/>
        <w:numPr>
          <w:ilvl w:val="0"/>
          <w:numId w:val="119"/>
        </w:numPr>
        <w:tabs>
          <w:tab w:val="left" w:pos="1134"/>
        </w:tabs>
        <w:spacing w:line="360" w:lineRule="auto"/>
        <w:ind w:left="0" w:firstLine="709"/>
        <w:jc w:val="both"/>
        <w:rPr>
          <w:rFonts w:eastAsia="Calibri"/>
          <w:sz w:val="26"/>
          <w:szCs w:val="26"/>
        </w:rPr>
      </w:pPr>
      <w:r w:rsidRPr="0049480F">
        <w:rPr>
          <w:rFonts w:eastAsia="Calibri"/>
          <w:sz w:val="26"/>
          <w:szCs w:val="26"/>
        </w:rPr>
        <w:t xml:space="preserve">Группа проектов 1 </w:t>
      </w:r>
      <w:r w:rsidR="001719BD" w:rsidRPr="0049480F">
        <w:rPr>
          <w:rFonts w:eastAsia="Calibri"/>
          <w:sz w:val="26"/>
          <w:szCs w:val="26"/>
        </w:rPr>
        <w:t>– Реконструкция и строительство тепловых сетей, обеспечивающих перераспределение тепловой нагрузки из зон с дефицитом тепловой мощности в зоны с избытком тепловой мощности (испол</w:t>
      </w:r>
      <w:r w:rsidR="004D2FE0" w:rsidRPr="0049480F">
        <w:rPr>
          <w:rFonts w:eastAsia="Calibri"/>
          <w:sz w:val="26"/>
          <w:szCs w:val="26"/>
        </w:rPr>
        <w:t>ьзование существующих резервов);</w:t>
      </w:r>
    </w:p>
    <w:p w:rsidR="001719BD" w:rsidRPr="0049480F" w:rsidRDefault="00325340" w:rsidP="0049480F">
      <w:pPr>
        <w:pStyle w:val="aff9"/>
        <w:numPr>
          <w:ilvl w:val="0"/>
          <w:numId w:val="119"/>
        </w:numPr>
        <w:tabs>
          <w:tab w:val="left" w:pos="1134"/>
        </w:tabs>
        <w:spacing w:line="360" w:lineRule="auto"/>
        <w:ind w:left="0" w:firstLine="709"/>
        <w:jc w:val="both"/>
        <w:rPr>
          <w:rFonts w:eastAsia="Calibri"/>
          <w:sz w:val="26"/>
          <w:szCs w:val="26"/>
        </w:rPr>
      </w:pPr>
      <w:r w:rsidRPr="0049480F">
        <w:rPr>
          <w:rFonts w:eastAsia="Calibri"/>
          <w:sz w:val="26"/>
          <w:szCs w:val="26"/>
        </w:rPr>
        <w:t xml:space="preserve">Группа проектов </w:t>
      </w:r>
      <w:r w:rsidR="001719BD" w:rsidRPr="0049480F">
        <w:rPr>
          <w:rFonts w:eastAsia="Calibri"/>
          <w:sz w:val="26"/>
          <w:szCs w:val="26"/>
        </w:rPr>
        <w:t>2 – Строительство тепловых сетей для обеспечения перспективных приростов тепловой нагрузки под жилищную, комплексную или производственную застройку во вновь осваиваемых районах поселения;</w:t>
      </w:r>
    </w:p>
    <w:p w:rsidR="001719BD" w:rsidRPr="0049480F" w:rsidRDefault="00325340" w:rsidP="0049480F">
      <w:pPr>
        <w:pStyle w:val="aff9"/>
        <w:numPr>
          <w:ilvl w:val="0"/>
          <w:numId w:val="119"/>
        </w:numPr>
        <w:tabs>
          <w:tab w:val="left" w:pos="1134"/>
        </w:tabs>
        <w:spacing w:line="360" w:lineRule="auto"/>
        <w:ind w:left="0" w:firstLine="709"/>
        <w:jc w:val="both"/>
        <w:rPr>
          <w:rFonts w:eastAsia="Calibri"/>
          <w:sz w:val="26"/>
          <w:szCs w:val="26"/>
        </w:rPr>
      </w:pPr>
      <w:r w:rsidRPr="0049480F">
        <w:rPr>
          <w:rFonts w:eastAsia="Calibri"/>
          <w:sz w:val="26"/>
          <w:szCs w:val="26"/>
        </w:rPr>
        <w:t xml:space="preserve">Группа проектов </w:t>
      </w:r>
      <w:r w:rsidR="001719BD" w:rsidRPr="0049480F">
        <w:rPr>
          <w:rFonts w:eastAsia="Calibri"/>
          <w:sz w:val="26"/>
          <w:szCs w:val="26"/>
        </w:rPr>
        <w:t>3 – Реконструкция тепловых сетей с увеличением диаметра трубопроводов для обеспечения перспективных приростов тепловой нагрузки</w:t>
      </w:r>
      <w:r w:rsidR="004D2FE0" w:rsidRPr="0049480F">
        <w:rPr>
          <w:rFonts w:eastAsia="Calibri"/>
          <w:sz w:val="26"/>
          <w:szCs w:val="26"/>
        </w:rPr>
        <w:t>;</w:t>
      </w:r>
    </w:p>
    <w:p w:rsidR="001719BD" w:rsidRPr="0049480F" w:rsidRDefault="00325340" w:rsidP="0049480F">
      <w:pPr>
        <w:pStyle w:val="aff9"/>
        <w:numPr>
          <w:ilvl w:val="0"/>
          <w:numId w:val="119"/>
        </w:numPr>
        <w:tabs>
          <w:tab w:val="left" w:pos="1134"/>
        </w:tabs>
        <w:spacing w:line="360" w:lineRule="auto"/>
        <w:ind w:left="0" w:firstLine="709"/>
        <w:jc w:val="both"/>
        <w:rPr>
          <w:rFonts w:eastAsia="Calibri"/>
          <w:sz w:val="26"/>
          <w:szCs w:val="26"/>
        </w:rPr>
      </w:pPr>
      <w:r w:rsidRPr="0049480F">
        <w:rPr>
          <w:rFonts w:eastAsia="Calibri"/>
          <w:sz w:val="26"/>
          <w:szCs w:val="26"/>
        </w:rPr>
        <w:t xml:space="preserve">Группа проектов </w:t>
      </w:r>
      <w:r w:rsidR="001719BD" w:rsidRPr="0049480F">
        <w:rPr>
          <w:rFonts w:eastAsia="Calibri"/>
          <w:sz w:val="26"/>
          <w:szCs w:val="26"/>
        </w:rPr>
        <w:t>4 - Строительство тепловых сетей, обеспечивающих условия, при наличии которых существует возможность поставок тепловой энергии потребителям от различных источников тепловой энергии при сохранении надёжности теплоснабжения</w:t>
      </w:r>
      <w:r w:rsidR="004D2FE0" w:rsidRPr="0049480F">
        <w:rPr>
          <w:rFonts w:eastAsia="Calibri"/>
          <w:sz w:val="26"/>
          <w:szCs w:val="26"/>
        </w:rPr>
        <w:t>;</w:t>
      </w:r>
    </w:p>
    <w:p w:rsidR="001719BD" w:rsidRPr="0049480F" w:rsidRDefault="00325340" w:rsidP="0049480F">
      <w:pPr>
        <w:pStyle w:val="aff9"/>
        <w:numPr>
          <w:ilvl w:val="0"/>
          <w:numId w:val="119"/>
        </w:numPr>
        <w:tabs>
          <w:tab w:val="left" w:pos="1134"/>
        </w:tabs>
        <w:spacing w:line="360" w:lineRule="auto"/>
        <w:ind w:left="0" w:firstLine="709"/>
        <w:jc w:val="both"/>
        <w:rPr>
          <w:rFonts w:eastAsia="Calibri"/>
          <w:sz w:val="26"/>
          <w:szCs w:val="26"/>
        </w:rPr>
      </w:pPr>
      <w:r w:rsidRPr="0049480F">
        <w:rPr>
          <w:rFonts w:eastAsia="Calibri"/>
          <w:sz w:val="26"/>
          <w:szCs w:val="26"/>
        </w:rPr>
        <w:t xml:space="preserve">Группа проектов </w:t>
      </w:r>
      <w:r w:rsidR="001719BD" w:rsidRPr="0049480F">
        <w:rPr>
          <w:rFonts w:eastAsia="Calibri"/>
          <w:sz w:val="26"/>
          <w:szCs w:val="26"/>
        </w:rPr>
        <w:t>5 - Строительство или реконструкция тепловых сетей для повышения эффективности функционирования системы теплоснабжения, в том числе за счёт перевода котельных в пиковый режим работы или ликвидации котельных</w:t>
      </w:r>
      <w:r w:rsidR="004D2FE0" w:rsidRPr="0049480F">
        <w:rPr>
          <w:rFonts w:eastAsia="Calibri"/>
          <w:sz w:val="26"/>
          <w:szCs w:val="26"/>
        </w:rPr>
        <w:t>;</w:t>
      </w:r>
    </w:p>
    <w:p w:rsidR="001719BD" w:rsidRPr="0049480F" w:rsidRDefault="00325340" w:rsidP="0049480F">
      <w:pPr>
        <w:pStyle w:val="aff9"/>
        <w:numPr>
          <w:ilvl w:val="0"/>
          <w:numId w:val="119"/>
        </w:numPr>
        <w:tabs>
          <w:tab w:val="left" w:pos="1134"/>
        </w:tabs>
        <w:spacing w:line="360" w:lineRule="auto"/>
        <w:ind w:left="0" w:firstLine="709"/>
        <w:jc w:val="both"/>
        <w:rPr>
          <w:rFonts w:eastAsia="Calibri"/>
          <w:sz w:val="26"/>
          <w:szCs w:val="26"/>
        </w:rPr>
      </w:pPr>
      <w:r w:rsidRPr="0049480F">
        <w:rPr>
          <w:rFonts w:eastAsia="Calibri"/>
          <w:sz w:val="26"/>
          <w:szCs w:val="26"/>
        </w:rPr>
        <w:t xml:space="preserve">Группа проектов </w:t>
      </w:r>
      <w:r w:rsidR="001719BD" w:rsidRPr="0049480F">
        <w:rPr>
          <w:rFonts w:eastAsia="Calibri"/>
          <w:sz w:val="26"/>
          <w:szCs w:val="26"/>
        </w:rPr>
        <w:t>6 – Реконструкция тепловых сетей, подлежащих замене в связи с исчерпанием эксплуатационного ресурса</w:t>
      </w:r>
      <w:r w:rsidR="004D2FE0" w:rsidRPr="0049480F">
        <w:rPr>
          <w:rFonts w:eastAsia="Calibri"/>
          <w:sz w:val="26"/>
          <w:szCs w:val="26"/>
        </w:rPr>
        <w:t>;</w:t>
      </w:r>
    </w:p>
    <w:p w:rsidR="0066581D" w:rsidRPr="0049480F" w:rsidRDefault="00325340" w:rsidP="0049480F">
      <w:pPr>
        <w:pStyle w:val="aff9"/>
        <w:numPr>
          <w:ilvl w:val="0"/>
          <w:numId w:val="119"/>
        </w:numPr>
        <w:tabs>
          <w:tab w:val="left" w:pos="1134"/>
        </w:tabs>
        <w:spacing w:line="360" w:lineRule="auto"/>
        <w:ind w:left="0" w:firstLine="709"/>
        <w:jc w:val="both"/>
        <w:rPr>
          <w:rFonts w:eastAsia="Calibri"/>
          <w:sz w:val="26"/>
          <w:szCs w:val="26"/>
        </w:rPr>
      </w:pPr>
      <w:r w:rsidRPr="0049480F">
        <w:rPr>
          <w:rFonts w:eastAsia="Calibri"/>
          <w:sz w:val="26"/>
          <w:szCs w:val="26"/>
        </w:rPr>
        <w:t xml:space="preserve">Группа проектов </w:t>
      </w:r>
      <w:r w:rsidR="001719BD" w:rsidRPr="0049480F">
        <w:rPr>
          <w:rFonts w:eastAsia="Calibri"/>
          <w:sz w:val="26"/>
          <w:szCs w:val="26"/>
        </w:rPr>
        <w:t xml:space="preserve">7 - Строительство или реконструкция насосных </w:t>
      </w:r>
      <w:r w:rsidR="004D2FE0" w:rsidRPr="0049480F">
        <w:rPr>
          <w:rFonts w:eastAsia="Calibri"/>
          <w:sz w:val="26"/>
          <w:szCs w:val="26"/>
        </w:rPr>
        <w:t>станций;</w:t>
      </w:r>
    </w:p>
    <w:p w:rsidR="004D2FE0" w:rsidRPr="0049480F" w:rsidRDefault="00325340" w:rsidP="0049480F">
      <w:pPr>
        <w:pStyle w:val="aff9"/>
        <w:numPr>
          <w:ilvl w:val="0"/>
          <w:numId w:val="119"/>
        </w:numPr>
        <w:tabs>
          <w:tab w:val="left" w:pos="1134"/>
        </w:tabs>
        <w:spacing w:line="360" w:lineRule="auto"/>
        <w:ind w:left="0" w:firstLine="709"/>
        <w:jc w:val="both"/>
        <w:rPr>
          <w:rFonts w:eastAsia="Calibri"/>
          <w:sz w:val="26"/>
          <w:szCs w:val="26"/>
        </w:rPr>
      </w:pPr>
      <w:r w:rsidRPr="0049480F">
        <w:rPr>
          <w:rFonts w:eastAsia="Calibri"/>
          <w:sz w:val="26"/>
          <w:szCs w:val="26"/>
        </w:rPr>
        <w:t xml:space="preserve">Группа проектов </w:t>
      </w:r>
      <w:r w:rsidR="004D2FE0" w:rsidRPr="0049480F">
        <w:rPr>
          <w:rFonts w:eastAsia="Calibri"/>
          <w:sz w:val="26"/>
          <w:szCs w:val="26"/>
        </w:rPr>
        <w:t>8 - Строительство и реконструкция тепловых сетей и сооружений на них для организации закрытой схемы ГВС.</w:t>
      </w:r>
    </w:p>
    <w:p w:rsidR="0038300D" w:rsidRPr="0049480F" w:rsidRDefault="0038300D" w:rsidP="0049480F">
      <w:pPr>
        <w:spacing w:line="360" w:lineRule="auto"/>
        <w:ind w:firstLine="709"/>
        <w:jc w:val="both"/>
        <w:rPr>
          <w:rFonts w:eastAsia="Calibri"/>
          <w:sz w:val="26"/>
          <w:szCs w:val="26"/>
        </w:rPr>
      </w:pPr>
      <w:r w:rsidRPr="0049480F">
        <w:rPr>
          <w:rFonts w:eastAsia="Calibri"/>
          <w:sz w:val="26"/>
          <w:szCs w:val="26"/>
        </w:rPr>
        <w:t xml:space="preserve">Расчет капитальных вложений в мероприятия на тепловых сетях приведен в Главе 12 Обосновывающих материалов; а величина затрат на реализацию данных мероприятий представлены таблице </w:t>
      </w:r>
      <w:r w:rsidRPr="0049480F">
        <w:rPr>
          <w:rFonts w:eastAsia="Calibri"/>
          <w:sz w:val="26"/>
          <w:szCs w:val="26"/>
        </w:rPr>
        <w:fldChar w:fldCharType="begin"/>
      </w:r>
      <w:r w:rsidRPr="0049480F">
        <w:rPr>
          <w:rFonts w:eastAsia="Calibri"/>
          <w:sz w:val="26"/>
          <w:szCs w:val="26"/>
        </w:rPr>
        <w:instrText xml:space="preserve"> REF  таб_свод_фин_сети \h  \* MERGEFORMAT </w:instrText>
      </w:r>
      <w:r w:rsidRPr="0049480F">
        <w:rPr>
          <w:rFonts w:eastAsia="Calibri"/>
          <w:sz w:val="26"/>
          <w:szCs w:val="26"/>
        </w:rPr>
      </w:r>
      <w:r w:rsidRPr="0049480F">
        <w:rPr>
          <w:rFonts w:eastAsia="Calibri"/>
          <w:sz w:val="26"/>
          <w:szCs w:val="26"/>
        </w:rPr>
        <w:fldChar w:fldCharType="separate"/>
      </w:r>
      <w:r w:rsidR="00840798" w:rsidRPr="00840798">
        <w:rPr>
          <w:rFonts w:eastAsia="Calibri"/>
          <w:noProof/>
          <w:sz w:val="26"/>
          <w:szCs w:val="26"/>
        </w:rPr>
        <w:t>35</w:t>
      </w:r>
      <w:r w:rsidRPr="0049480F">
        <w:rPr>
          <w:rFonts w:eastAsia="Calibri"/>
          <w:sz w:val="26"/>
          <w:szCs w:val="26"/>
        </w:rPr>
        <w:fldChar w:fldCharType="end"/>
      </w:r>
      <w:r w:rsidRPr="0049480F">
        <w:rPr>
          <w:rFonts w:eastAsia="Calibri"/>
          <w:sz w:val="26"/>
          <w:szCs w:val="26"/>
        </w:rPr>
        <w:t>.</w:t>
      </w:r>
    </w:p>
    <w:p w:rsidR="004E7C64" w:rsidRPr="0049480F" w:rsidRDefault="004E7C64" w:rsidP="0049480F">
      <w:pPr>
        <w:spacing w:line="360" w:lineRule="auto"/>
        <w:ind w:firstLine="709"/>
        <w:jc w:val="both"/>
        <w:rPr>
          <w:rFonts w:eastAsia="Calibri"/>
          <w:sz w:val="26"/>
          <w:szCs w:val="26"/>
        </w:rPr>
      </w:pPr>
      <w:r w:rsidRPr="0049480F">
        <w:rPr>
          <w:rFonts w:eastAsia="Calibri"/>
          <w:sz w:val="26"/>
          <w:szCs w:val="26"/>
        </w:rPr>
        <w:t xml:space="preserve">Таким образом, общий объем инвестиций в мероприятия по строительству, реконструкции и (или) модернизации тепловых сетей и сооружений на них </w:t>
      </w:r>
      <w:r w:rsidR="00053576" w:rsidRPr="0049480F">
        <w:rPr>
          <w:rFonts w:eastAsia="Calibri"/>
          <w:sz w:val="26"/>
          <w:szCs w:val="26"/>
        </w:rPr>
        <w:t>с учетом</w:t>
      </w:r>
      <w:r w:rsidRPr="0049480F">
        <w:rPr>
          <w:rFonts w:eastAsia="Calibri"/>
          <w:sz w:val="26"/>
          <w:szCs w:val="26"/>
        </w:rPr>
        <w:t xml:space="preserve"> НДС составляет </w:t>
      </w:r>
      <w:r w:rsidR="00F773BF" w:rsidRPr="0049480F">
        <w:rPr>
          <w:rFonts w:eastAsia="Calibri"/>
          <w:sz w:val="26"/>
          <w:szCs w:val="26"/>
        </w:rPr>
        <w:t>3226,21</w:t>
      </w:r>
      <w:r w:rsidR="00AE7760" w:rsidRPr="0049480F">
        <w:rPr>
          <w:rFonts w:eastAsia="Calibri"/>
          <w:sz w:val="26"/>
          <w:szCs w:val="26"/>
        </w:rPr>
        <w:t xml:space="preserve"> </w:t>
      </w:r>
      <w:r w:rsidRPr="0049480F">
        <w:rPr>
          <w:rFonts w:eastAsia="Calibri"/>
          <w:sz w:val="26"/>
          <w:szCs w:val="26"/>
        </w:rPr>
        <w:t>млн. руб.</w:t>
      </w:r>
    </w:p>
    <w:p w:rsidR="004E7C64" w:rsidRPr="0049480F" w:rsidRDefault="004E7C64" w:rsidP="0049480F">
      <w:pPr>
        <w:spacing w:line="360" w:lineRule="auto"/>
        <w:ind w:firstLine="709"/>
        <w:contextualSpacing/>
        <w:jc w:val="both"/>
        <w:rPr>
          <w:rFonts w:eastAsia="Calibri"/>
        </w:rPr>
      </w:pPr>
    </w:p>
    <w:p w:rsidR="004D2FE0" w:rsidRPr="0049480F" w:rsidRDefault="004D2FE0" w:rsidP="0049480F">
      <w:pPr>
        <w:spacing w:line="360" w:lineRule="auto"/>
        <w:ind w:firstLine="709"/>
        <w:contextualSpacing/>
        <w:jc w:val="both"/>
        <w:rPr>
          <w:rFonts w:eastAsia="Calibri"/>
        </w:rPr>
        <w:sectPr w:rsidR="004D2FE0" w:rsidRPr="0049480F" w:rsidSect="00F722EC">
          <w:pgSz w:w="11907" w:h="16839" w:code="9"/>
          <w:pgMar w:top="1134" w:right="567" w:bottom="567" w:left="1701" w:header="709" w:footer="389" w:gutter="0"/>
          <w:cols w:space="708"/>
          <w:docGrid w:linePitch="360"/>
        </w:sectPr>
      </w:pPr>
    </w:p>
    <w:p w:rsidR="00501A89" w:rsidRPr="0049480F" w:rsidRDefault="00501A89" w:rsidP="0049480F">
      <w:pPr>
        <w:spacing w:after="120" w:line="360" w:lineRule="auto"/>
        <w:contextualSpacing/>
        <w:jc w:val="both"/>
        <w:rPr>
          <w:rFonts w:eastAsia="Calibri"/>
          <w:b/>
          <w:noProof/>
        </w:rPr>
      </w:pPr>
      <w:bookmarkStart w:id="227" w:name="_Ref49852326"/>
      <w:bookmarkStart w:id="228" w:name="_Toc509684898"/>
      <w:r w:rsidRPr="0049480F">
        <w:rPr>
          <w:rFonts w:eastAsia="Calibri"/>
          <w:b/>
          <w:noProof/>
        </w:rPr>
        <w:t xml:space="preserve">Таблица </w:t>
      </w:r>
      <w:bookmarkStart w:id="229" w:name="таб_свод_фин_сети"/>
      <w:r w:rsidRPr="0049480F">
        <w:rPr>
          <w:rFonts w:eastAsia="Calibri"/>
          <w:b/>
          <w:noProof/>
        </w:rPr>
        <w:fldChar w:fldCharType="begin"/>
      </w:r>
      <w:r w:rsidRPr="0049480F">
        <w:rPr>
          <w:rFonts w:eastAsia="Calibri"/>
          <w:b/>
          <w:noProof/>
        </w:rPr>
        <w:instrText xml:space="preserve"> SEQ Таблица \* ARABIC </w:instrText>
      </w:r>
      <w:r w:rsidRPr="0049480F">
        <w:rPr>
          <w:rFonts w:eastAsia="Calibri"/>
          <w:b/>
          <w:noProof/>
        </w:rPr>
        <w:fldChar w:fldCharType="separate"/>
      </w:r>
      <w:r w:rsidR="00840798">
        <w:rPr>
          <w:rFonts w:eastAsia="Calibri"/>
          <w:b/>
          <w:noProof/>
        </w:rPr>
        <w:t>35</w:t>
      </w:r>
      <w:r w:rsidRPr="0049480F">
        <w:rPr>
          <w:rFonts w:eastAsia="Calibri"/>
          <w:b/>
          <w:noProof/>
        </w:rPr>
        <w:fldChar w:fldCharType="end"/>
      </w:r>
      <w:bookmarkEnd w:id="227"/>
      <w:bookmarkEnd w:id="229"/>
      <w:r w:rsidRPr="0049480F">
        <w:rPr>
          <w:rFonts w:eastAsia="Calibri"/>
          <w:b/>
          <w:noProof/>
        </w:rPr>
        <w:t xml:space="preserve"> - Сводные финансовые потребности для реализации</w:t>
      </w:r>
      <w:r w:rsidR="004D2FE0" w:rsidRPr="0049480F">
        <w:rPr>
          <w:rFonts w:eastAsia="Calibri"/>
          <w:b/>
          <w:noProof/>
        </w:rPr>
        <w:t xml:space="preserve"> мероприятий по строительству, </w:t>
      </w:r>
      <w:r w:rsidRPr="0049480F">
        <w:rPr>
          <w:rFonts w:eastAsia="Calibri"/>
          <w:b/>
          <w:noProof/>
        </w:rPr>
        <w:t xml:space="preserve">реконструкции </w:t>
      </w:r>
      <w:r w:rsidR="004D2FE0" w:rsidRPr="0049480F">
        <w:rPr>
          <w:rFonts w:eastAsia="Calibri"/>
          <w:b/>
          <w:noProof/>
        </w:rPr>
        <w:t xml:space="preserve">и (или) модернизации </w:t>
      </w:r>
      <w:r w:rsidRPr="0049480F">
        <w:rPr>
          <w:rFonts w:eastAsia="Calibri"/>
          <w:b/>
          <w:noProof/>
        </w:rPr>
        <w:t>тепловы</w:t>
      </w:r>
      <w:r w:rsidR="004E7C64" w:rsidRPr="0049480F">
        <w:rPr>
          <w:rFonts w:eastAsia="Calibri"/>
          <w:b/>
          <w:noProof/>
        </w:rPr>
        <w:t xml:space="preserve">х сетей и сооружений на них, </w:t>
      </w:r>
      <w:bookmarkEnd w:id="228"/>
      <w:r w:rsidR="00842EB5" w:rsidRPr="0049480F">
        <w:rPr>
          <w:rFonts w:eastAsia="Calibri"/>
          <w:b/>
          <w:noProof/>
        </w:rPr>
        <w:t>с учетом</w:t>
      </w:r>
      <w:r w:rsidR="004E7C64" w:rsidRPr="0049480F">
        <w:rPr>
          <w:rFonts w:eastAsia="Calibri"/>
          <w:b/>
          <w:noProof/>
        </w:rPr>
        <w:t xml:space="preserve"> НДС</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74"/>
        <w:gridCol w:w="813"/>
        <w:gridCol w:w="961"/>
        <w:gridCol w:w="961"/>
        <w:gridCol w:w="961"/>
        <w:gridCol w:w="961"/>
        <w:gridCol w:w="951"/>
        <w:gridCol w:w="951"/>
        <w:gridCol w:w="951"/>
        <w:gridCol w:w="951"/>
        <w:gridCol w:w="951"/>
        <w:gridCol w:w="951"/>
        <w:gridCol w:w="954"/>
        <w:gridCol w:w="1005"/>
      </w:tblGrid>
      <w:tr w:rsidR="00993A8F" w:rsidRPr="0049480F" w:rsidTr="00993A8F">
        <w:trPr>
          <w:trHeight w:val="315"/>
          <w:tblHeader/>
        </w:trPr>
        <w:tc>
          <w:tcPr>
            <w:tcW w:w="1075" w:type="pct"/>
            <w:shd w:val="clear" w:color="auto" w:fill="auto"/>
            <w:noWrap/>
            <w:vAlign w:val="center"/>
            <w:hideMark/>
          </w:tcPr>
          <w:p w:rsidR="00993A8F" w:rsidRPr="0049480F" w:rsidRDefault="00993A8F" w:rsidP="0049480F">
            <w:pPr>
              <w:ind w:left="-57" w:right="-57"/>
              <w:jc w:val="center"/>
              <w:rPr>
                <w:b/>
                <w:bCs/>
                <w:color w:val="000000"/>
                <w:sz w:val="20"/>
                <w:szCs w:val="20"/>
              </w:rPr>
            </w:pPr>
            <w:r w:rsidRPr="0049480F">
              <w:rPr>
                <w:b/>
                <w:bCs/>
                <w:color w:val="000000"/>
                <w:sz w:val="20"/>
                <w:szCs w:val="20"/>
              </w:rPr>
              <w:t>Наименование</w:t>
            </w:r>
          </w:p>
        </w:tc>
        <w:tc>
          <w:tcPr>
            <w:tcW w:w="259" w:type="pct"/>
            <w:shd w:val="clear" w:color="auto" w:fill="auto"/>
            <w:vAlign w:val="center"/>
            <w:hideMark/>
          </w:tcPr>
          <w:p w:rsidR="00993A8F" w:rsidRPr="0049480F" w:rsidRDefault="00993A8F" w:rsidP="0049480F">
            <w:pPr>
              <w:ind w:left="-57" w:right="-57"/>
              <w:jc w:val="center"/>
              <w:rPr>
                <w:b/>
                <w:bCs/>
                <w:color w:val="000000"/>
                <w:sz w:val="20"/>
                <w:szCs w:val="20"/>
              </w:rPr>
            </w:pPr>
            <w:r w:rsidRPr="0049480F">
              <w:rPr>
                <w:b/>
                <w:bCs/>
                <w:color w:val="000000"/>
                <w:sz w:val="20"/>
                <w:szCs w:val="20"/>
              </w:rPr>
              <w:t>Ед. изм.</w:t>
            </w:r>
          </w:p>
        </w:tc>
        <w:tc>
          <w:tcPr>
            <w:tcW w:w="306" w:type="pct"/>
            <w:shd w:val="clear" w:color="auto" w:fill="auto"/>
            <w:vAlign w:val="center"/>
            <w:hideMark/>
          </w:tcPr>
          <w:p w:rsidR="00993A8F" w:rsidRPr="0049480F" w:rsidRDefault="00993A8F" w:rsidP="0049480F">
            <w:pPr>
              <w:ind w:left="-57" w:right="-57"/>
              <w:jc w:val="center"/>
              <w:rPr>
                <w:b/>
                <w:bCs/>
                <w:color w:val="000000"/>
                <w:sz w:val="20"/>
                <w:szCs w:val="20"/>
              </w:rPr>
            </w:pPr>
            <w:r w:rsidRPr="0049480F">
              <w:rPr>
                <w:b/>
                <w:bCs/>
                <w:color w:val="000000"/>
                <w:sz w:val="20"/>
                <w:szCs w:val="20"/>
              </w:rPr>
              <w:t>2023</w:t>
            </w:r>
          </w:p>
        </w:tc>
        <w:tc>
          <w:tcPr>
            <w:tcW w:w="306" w:type="pct"/>
            <w:shd w:val="clear" w:color="auto" w:fill="auto"/>
            <w:vAlign w:val="center"/>
            <w:hideMark/>
          </w:tcPr>
          <w:p w:rsidR="00993A8F" w:rsidRPr="0049480F" w:rsidRDefault="00993A8F" w:rsidP="0049480F">
            <w:pPr>
              <w:ind w:left="-57" w:right="-57"/>
              <w:jc w:val="center"/>
              <w:rPr>
                <w:b/>
                <w:bCs/>
                <w:color w:val="000000"/>
                <w:sz w:val="20"/>
                <w:szCs w:val="20"/>
              </w:rPr>
            </w:pPr>
            <w:r w:rsidRPr="0049480F">
              <w:rPr>
                <w:b/>
                <w:bCs/>
                <w:color w:val="000000"/>
                <w:sz w:val="20"/>
                <w:szCs w:val="20"/>
              </w:rPr>
              <w:t>2024</w:t>
            </w:r>
          </w:p>
        </w:tc>
        <w:tc>
          <w:tcPr>
            <w:tcW w:w="306" w:type="pct"/>
            <w:shd w:val="clear" w:color="auto" w:fill="auto"/>
            <w:vAlign w:val="center"/>
            <w:hideMark/>
          </w:tcPr>
          <w:p w:rsidR="00993A8F" w:rsidRPr="0049480F" w:rsidRDefault="00993A8F" w:rsidP="0049480F">
            <w:pPr>
              <w:ind w:left="-57" w:right="-57"/>
              <w:jc w:val="center"/>
              <w:rPr>
                <w:b/>
                <w:bCs/>
                <w:color w:val="000000"/>
                <w:sz w:val="20"/>
                <w:szCs w:val="20"/>
              </w:rPr>
            </w:pPr>
            <w:r w:rsidRPr="0049480F">
              <w:rPr>
                <w:b/>
                <w:bCs/>
                <w:color w:val="000000"/>
                <w:sz w:val="20"/>
                <w:szCs w:val="20"/>
              </w:rPr>
              <w:t>2025</w:t>
            </w:r>
          </w:p>
        </w:tc>
        <w:tc>
          <w:tcPr>
            <w:tcW w:w="306" w:type="pct"/>
            <w:shd w:val="clear" w:color="auto" w:fill="auto"/>
            <w:vAlign w:val="center"/>
            <w:hideMark/>
          </w:tcPr>
          <w:p w:rsidR="00993A8F" w:rsidRPr="0049480F" w:rsidRDefault="00993A8F" w:rsidP="0049480F">
            <w:pPr>
              <w:ind w:left="-57" w:right="-57"/>
              <w:jc w:val="center"/>
              <w:rPr>
                <w:b/>
                <w:bCs/>
                <w:color w:val="000000"/>
                <w:sz w:val="20"/>
                <w:szCs w:val="20"/>
              </w:rPr>
            </w:pPr>
            <w:r w:rsidRPr="0049480F">
              <w:rPr>
                <w:b/>
                <w:bCs/>
                <w:color w:val="000000"/>
                <w:sz w:val="20"/>
                <w:szCs w:val="20"/>
              </w:rPr>
              <w:t>2026</w:t>
            </w:r>
          </w:p>
        </w:tc>
        <w:tc>
          <w:tcPr>
            <w:tcW w:w="303" w:type="pct"/>
            <w:shd w:val="clear" w:color="auto" w:fill="auto"/>
            <w:vAlign w:val="center"/>
            <w:hideMark/>
          </w:tcPr>
          <w:p w:rsidR="00993A8F" w:rsidRPr="0049480F" w:rsidRDefault="00993A8F" w:rsidP="0049480F">
            <w:pPr>
              <w:ind w:left="-57" w:right="-57"/>
              <w:jc w:val="center"/>
              <w:rPr>
                <w:b/>
                <w:bCs/>
                <w:color w:val="000000"/>
                <w:sz w:val="20"/>
                <w:szCs w:val="20"/>
              </w:rPr>
            </w:pPr>
            <w:r w:rsidRPr="0049480F">
              <w:rPr>
                <w:b/>
                <w:bCs/>
                <w:color w:val="000000"/>
                <w:sz w:val="20"/>
                <w:szCs w:val="20"/>
              </w:rPr>
              <w:t>2027</w:t>
            </w:r>
          </w:p>
        </w:tc>
        <w:tc>
          <w:tcPr>
            <w:tcW w:w="303" w:type="pct"/>
            <w:shd w:val="clear" w:color="auto" w:fill="auto"/>
            <w:vAlign w:val="center"/>
            <w:hideMark/>
          </w:tcPr>
          <w:p w:rsidR="00993A8F" w:rsidRPr="0049480F" w:rsidRDefault="00993A8F" w:rsidP="0049480F">
            <w:pPr>
              <w:ind w:left="-57" w:right="-57"/>
              <w:jc w:val="center"/>
              <w:rPr>
                <w:b/>
                <w:bCs/>
                <w:color w:val="000000"/>
                <w:sz w:val="20"/>
                <w:szCs w:val="20"/>
              </w:rPr>
            </w:pPr>
            <w:r w:rsidRPr="0049480F">
              <w:rPr>
                <w:b/>
                <w:bCs/>
                <w:color w:val="000000"/>
                <w:sz w:val="20"/>
                <w:szCs w:val="20"/>
              </w:rPr>
              <w:t>2028</w:t>
            </w:r>
          </w:p>
        </w:tc>
        <w:tc>
          <w:tcPr>
            <w:tcW w:w="303" w:type="pct"/>
            <w:shd w:val="clear" w:color="auto" w:fill="auto"/>
            <w:vAlign w:val="center"/>
            <w:hideMark/>
          </w:tcPr>
          <w:p w:rsidR="00993A8F" w:rsidRPr="0049480F" w:rsidRDefault="00993A8F" w:rsidP="0049480F">
            <w:pPr>
              <w:ind w:left="-57" w:right="-57"/>
              <w:jc w:val="center"/>
              <w:rPr>
                <w:b/>
                <w:bCs/>
                <w:color w:val="000000"/>
                <w:sz w:val="20"/>
                <w:szCs w:val="20"/>
              </w:rPr>
            </w:pPr>
            <w:r w:rsidRPr="0049480F">
              <w:rPr>
                <w:b/>
                <w:bCs/>
                <w:color w:val="000000"/>
                <w:sz w:val="20"/>
                <w:szCs w:val="20"/>
              </w:rPr>
              <w:t>2029</w:t>
            </w:r>
          </w:p>
        </w:tc>
        <w:tc>
          <w:tcPr>
            <w:tcW w:w="303" w:type="pct"/>
            <w:shd w:val="clear" w:color="auto" w:fill="auto"/>
            <w:vAlign w:val="center"/>
            <w:hideMark/>
          </w:tcPr>
          <w:p w:rsidR="00993A8F" w:rsidRPr="0049480F" w:rsidRDefault="00993A8F" w:rsidP="0049480F">
            <w:pPr>
              <w:ind w:left="-57" w:right="-57"/>
              <w:jc w:val="center"/>
              <w:rPr>
                <w:b/>
                <w:bCs/>
                <w:color w:val="000000"/>
                <w:sz w:val="20"/>
                <w:szCs w:val="20"/>
              </w:rPr>
            </w:pPr>
            <w:r w:rsidRPr="0049480F">
              <w:rPr>
                <w:b/>
                <w:bCs/>
                <w:color w:val="000000"/>
                <w:sz w:val="20"/>
                <w:szCs w:val="20"/>
              </w:rPr>
              <w:t>2030</w:t>
            </w:r>
          </w:p>
        </w:tc>
        <w:tc>
          <w:tcPr>
            <w:tcW w:w="303" w:type="pct"/>
            <w:shd w:val="clear" w:color="auto" w:fill="auto"/>
            <w:vAlign w:val="center"/>
            <w:hideMark/>
          </w:tcPr>
          <w:p w:rsidR="00993A8F" w:rsidRPr="0049480F" w:rsidRDefault="00993A8F" w:rsidP="0049480F">
            <w:pPr>
              <w:ind w:left="-57" w:right="-57"/>
              <w:jc w:val="center"/>
              <w:rPr>
                <w:b/>
                <w:bCs/>
                <w:color w:val="000000"/>
                <w:sz w:val="20"/>
                <w:szCs w:val="20"/>
              </w:rPr>
            </w:pPr>
            <w:r w:rsidRPr="0049480F">
              <w:rPr>
                <w:b/>
                <w:bCs/>
                <w:color w:val="000000"/>
                <w:sz w:val="20"/>
                <w:szCs w:val="20"/>
              </w:rPr>
              <w:t>2031</w:t>
            </w:r>
          </w:p>
        </w:tc>
        <w:tc>
          <w:tcPr>
            <w:tcW w:w="303" w:type="pct"/>
            <w:shd w:val="clear" w:color="auto" w:fill="auto"/>
            <w:vAlign w:val="center"/>
            <w:hideMark/>
          </w:tcPr>
          <w:p w:rsidR="00993A8F" w:rsidRPr="0049480F" w:rsidRDefault="00993A8F" w:rsidP="0049480F">
            <w:pPr>
              <w:ind w:left="-57" w:right="-57"/>
              <w:jc w:val="center"/>
              <w:rPr>
                <w:b/>
                <w:bCs/>
                <w:color w:val="000000"/>
                <w:sz w:val="20"/>
                <w:szCs w:val="20"/>
              </w:rPr>
            </w:pPr>
            <w:r w:rsidRPr="0049480F">
              <w:rPr>
                <w:b/>
                <w:bCs/>
                <w:color w:val="000000"/>
                <w:sz w:val="20"/>
                <w:szCs w:val="20"/>
              </w:rPr>
              <w:t>2032</w:t>
            </w:r>
          </w:p>
        </w:tc>
        <w:tc>
          <w:tcPr>
            <w:tcW w:w="304" w:type="pct"/>
            <w:shd w:val="clear" w:color="auto" w:fill="auto"/>
            <w:vAlign w:val="center"/>
            <w:hideMark/>
          </w:tcPr>
          <w:p w:rsidR="00993A8F" w:rsidRPr="0049480F" w:rsidRDefault="00993A8F" w:rsidP="0049480F">
            <w:pPr>
              <w:ind w:left="-57" w:right="-57"/>
              <w:jc w:val="center"/>
              <w:rPr>
                <w:b/>
                <w:bCs/>
                <w:color w:val="000000"/>
                <w:sz w:val="20"/>
                <w:szCs w:val="20"/>
              </w:rPr>
            </w:pPr>
            <w:r w:rsidRPr="0049480F">
              <w:rPr>
                <w:b/>
                <w:bCs/>
                <w:color w:val="000000"/>
                <w:sz w:val="20"/>
                <w:szCs w:val="20"/>
              </w:rPr>
              <w:t>2033</w:t>
            </w:r>
          </w:p>
        </w:tc>
        <w:tc>
          <w:tcPr>
            <w:tcW w:w="320" w:type="pct"/>
            <w:shd w:val="clear" w:color="auto" w:fill="auto"/>
            <w:vAlign w:val="center"/>
            <w:hideMark/>
          </w:tcPr>
          <w:p w:rsidR="00993A8F" w:rsidRPr="0049480F" w:rsidRDefault="00CC131E" w:rsidP="0049480F">
            <w:pPr>
              <w:ind w:left="-57" w:right="-57"/>
              <w:jc w:val="center"/>
              <w:rPr>
                <w:b/>
                <w:bCs/>
                <w:color w:val="000000"/>
                <w:sz w:val="20"/>
                <w:szCs w:val="20"/>
              </w:rPr>
            </w:pPr>
            <w:r w:rsidRPr="0049480F">
              <w:rPr>
                <w:b/>
                <w:bCs/>
                <w:color w:val="000000"/>
                <w:sz w:val="20"/>
                <w:szCs w:val="20"/>
              </w:rPr>
              <w:t>2023</w:t>
            </w:r>
            <w:r w:rsidR="00993A8F" w:rsidRPr="0049480F">
              <w:rPr>
                <w:b/>
                <w:bCs/>
                <w:color w:val="000000"/>
                <w:sz w:val="20"/>
                <w:szCs w:val="20"/>
              </w:rPr>
              <w:t>-2033</w:t>
            </w:r>
          </w:p>
        </w:tc>
      </w:tr>
      <w:tr w:rsidR="00415261" w:rsidRPr="0049480F" w:rsidTr="00415261">
        <w:trPr>
          <w:trHeight w:val="454"/>
        </w:trPr>
        <w:tc>
          <w:tcPr>
            <w:tcW w:w="1075" w:type="pct"/>
            <w:shd w:val="clear" w:color="auto" w:fill="auto"/>
            <w:vAlign w:val="center"/>
            <w:hideMark/>
          </w:tcPr>
          <w:p w:rsidR="00415261" w:rsidRPr="0049480F" w:rsidRDefault="00415261" w:rsidP="0049480F">
            <w:pPr>
              <w:ind w:left="-57" w:right="-57"/>
              <w:jc w:val="center"/>
              <w:rPr>
                <w:b/>
                <w:bCs/>
                <w:color w:val="000000"/>
                <w:sz w:val="20"/>
                <w:szCs w:val="20"/>
              </w:rPr>
            </w:pPr>
            <w:r w:rsidRPr="0049480F">
              <w:rPr>
                <w:b/>
                <w:bCs/>
                <w:color w:val="000000"/>
                <w:sz w:val="20"/>
                <w:szCs w:val="20"/>
              </w:rPr>
              <w:t>АО "ЮТТС"</w:t>
            </w:r>
          </w:p>
        </w:tc>
        <w:tc>
          <w:tcPr>
            <w:tcW w:w="259" w:type="pct"/>
            <w:shd w:val="clear" w:color="auto" w:fill="auto"/>
            <w:vAlign w:val="center"/>
            <w:hideMark/>
          </w:tcPr>
          <w:p w:rsidR="00415261" w:rsidRPr="0049480F" w:rsidRDefault="00415261" w:rsidP="0049480F">
            <w:pPr>
              <w:ind w:left="-57" w:right="-57"/>
              <w:jc w:val="center"/>
              <w:rPr>
                <w:b/>
                <w:bCs/>
                <w:color w:val="000000"/>
                <w:sz w:val="20"/>
                <w:szCs w:val="20"/>
              </w:rPr>
            </w:pPr>
            <w:r w:rsidRPr="0049480F">
              <w:rPr>
                <w:b/>
                <w:bCs/>
                <w:color w:val="000000"/>
                <w:sz w:val="20"/>
                <w:szCs w:val="20"/>
              </w:rPr>
              <w:t>млн. руб.</w:t>
            </w:r>
          </w:p>
        </w:tc>
        <w:tc>
          <w:tcPr>
            <w:tcW w:w="306" w:type="pct"/>
            <w:shd w:val="clear" w:color="auto" w:fill="auto"/>
            <w:vAlign w:val="center"/>
            <w:hideMark/>
          </w:tcPr>
          <w:p w:rsidR="00415261" w:rsidRPr="0049480F" w:rsidRDefault="00415261" w:rsidP="0049480F">
            <w:pPr>
              <w:ind w:left="-113" w:right="-113"/>
              <w:jc w:val="center"/>
              <w:rPr>
                <w:b/>
                <w:bCs/>
                <w:color w:val="000000"/>
                <w:sz w:val="20"/>
                <w:szCs w:val="20"/>
              </w:rPr>
            </w:pPr>
            <w:r w:rsidRPr="0049480F">
              <w:rPr>
                <w:b/>
                <w:bCs/>
                <w:color w:val="000000"/>
                <w:sz w:val="20"/>
                <w:szCs w:val="20"/>
              </w:rPr>
              <w:t>0,00</w:t>
            </w:r>
          </w:p>
        </w:tc>
        <w:tc>
          <w:tcPr>
            <w:tcW w:w="306" w:type="pct"/>
            <w:shd w:val="clear" w:color="auto" w:fill="auto"/>
            <w:vAlign w:val="center"/>
            <w:hideMark/>
          </w:tcPr>
          <w:p w:rsidR="00415261" w:rsidRPr="0049480F" w:rsidRDefault="00415261" w:rsidP="0049480F">
            <w:pPr>
              <w:jc w:val="center"/>
              <w:rPr>
                <w:b/>
                <w:bCs/>
                <w:color w:val="000000"/>
                <w:sz w:val="20"/>
                <w:szCs w:val="20"/>
              </w:rPr>
            </w:pPr>
            <w:r w:rsidRPr="0049480F">
              <w:rPr>
                <w:b/>
                <w:bCs/>
                <w:color w:val="000000"/>
                <w:sz w:val="20"/>
                <w:szCs w:val="20"/>
              </w:rPr>
              <w:t>382,37</w:t>
            </w:r>
          </w:p>
        </w:tc>
        <w:tc>
          <w:tcPr>
            <w:tcW w:w="306" w:type="pct"/>
            <w:shd w:val="clear" w:color="auto" w:fill="auto"/>
            <w:vAlign w:val="center"/>
            <w:hideMark/>
          </w:tcPr>
          <w:p w:rsidR="00415261" w:rsidRPr="0049480F" w:rsidRDefault="00415261" w:rsidP="0049480F">
            <w:pPr>
              <w:jc w:val="center"/>
              <w:rPr>
                <w:b/>
                <w:bCs/>
                <w:color w:val="000000"/>
                <w:sz w:val="20"/>
                <w:szCs w:val="20"/>
              </w:rPr>
            </w:pPr>
            <w:r w:rsidRPr="0049480F">
              <w:rPr>
                <w:b/>
                <w:bCs/>
                <w:color w:val="000000"/>
                <w:sz w:val="20"/>
                <w:szCs w:val="20"/>
              </w:rPr>
              <w:t>706,84</w:t>
            </w:r>
          </w:p>
        </w:tc>
        <w:tc>
          <w:tcPr>
            <w:tcW w:w="306" w:type="pct"/>
            <w:shd w:val="clear" w:color="auto" w:fill="auto"/>
            <w:vAlign w:val="center"/>
            <w:hideMark/>
          </w:tcPr>
          <w:p w:rsidR="00415261" w:rsidRPr="0049480F" w:rsidRDefault="00415261" w:rsidP="0049480F">
            <w:pPr>
              <w:jc w:val="center"/>
              <w:rPr>
                <w:b/>
                <w:bCs/>
                <w:color w:val="000000"/>
                <w:sz w:val="20"/>
                <w:szCs w:val="20"/>
              </w:rPr>
            </w:pPr>
            <w:r w:rsidRPr="0049480F">
              <w:rPr>
                <w:b/>
                <w:bCs/>
                <w:color w:val="000000"/>
                <w:sz w:val="20"/>
                <w:szCs w:val="20"/>
              </w:rPr>
              <w:t>282,17</w:t>
            </w:r>
          </w:p>
        </w:tc>
        <w:tc>
          <w:tcPr>
            <w:tcW w:w="303" w:type="pct"/>
            <w:shd w:val="clear" w:color="auto" w:fill="auto"/>
            <w:vAlign w:val="center"/>
            <w:hideMark/>
          </w:tcPr>
          <w:p w:rsidR="00415261" w:rsidRPr="0049480F" w:rsidRDefault="00415261" w:rsidP="0049480F">
            <w:pPr>
              <w:jc w:val="center"/>
              <w:rPr>
                <w:b/>
                <w:bCs/>
                <w:color w:val="000000"/>
                <w:sz w:val="20"/>
                <w:szCs w:val="20"/>
              </w:rPr>
            </w:pPr>
            <w:r w:rsidRPr="0049480F">
              <w:rPr>
                <w:b/>
                <w:bCs/>
                <w:color w:val="000000"/>
                <w:sz w:val="20"/>
                <w:szCs w:val="20"/>
              </w:rPr>
              <w:t>335,00</w:t>
            </w:r>
          </w:p>
        </w:tc>
        <w:tc>
          <w:tcPr>
            <w:tcW w:w="303" w:type="pct"/>
            <w:shd w:val="clear" w:color="auto" w:fill="auto"/>
            <w:vAlign w:val="center"/>
            <w:hideMark/>
          </w:tcPr>
          <w:p w:rsidR="00415261" w:rsidRPr="0049480F" w:rsidRDefault="00415261" w:rsidP="0049480F">
            <w:pPr>
              <w:jc w:val="center"/>
              <w:rPr>
                <w:b/>
                <w:bCs/>
                <w:color w:val="000000"/>
                <w:sz w:val="20"/>
                <w:szCs w:val="20"/>
              </w:rPr>
            </w:pPr>
            <w:r w:rsidRPr="0049480F">
              <w:rPr>
                <w:b/>
                <w:bCs/>
                <w:color w:val="000000"/>
                <w:sz w:val="20"/>
                <w:szCs w:val="20"/>
              </w:rPr>
              <w:t>328,13</w:t>
            </w:r>
          </w:p>
        </w:tc>
        <w:tc>
          <w:tcPr>
            <w:tcW w:w="303" w:type="pct"/>
            <w:shd w:val="clear" w:color="auto" w:fill="auto"/>
            <w:vAlign w:val="center"/>
            <w:hideMark/>
          </w:tcPr>
          <w:p w:rsidR="00415261" w:rsidRPr="0049480F" w:rsidRDefault="00415261" w:rsidP="0049480F">
            <w:pPr>
              <w:jc w:val="center"/>
              <w:rPr>
                <w:b/>
                <w:bCs/>
                <w:color w:val="000000"/>
                <w:sz w:val="20"/>
                <w:szCs w:val="20"/>
              </w:rPr>
            </w:pPr>
            <w:r w:rsidRPr="0049480F">
              <w:rPr>
                <w:b/>
                <w:bCs/>
                <w:color w:val="000000"/>
                <w:sz w:val="20"/>
                <w:szCs w:val="20"/>
              </w:rPr>
              <w:t>310,63</w:t>
            </w:r>
          </w:p>
        </w:tc>
        <w:tc>
          <w:tcPr>
            <w:tcW w:w="303" w:type="pct"/>
            <w:shd w:val="clear" w:color="auto" w:fill="auto"/>
            <w:vAlign w:val="center"/>
            <w:hideMark/>
          </w:tcPr>
          <w:p w:rsidR="00415261" w:rsidRPr="0049480F" w:rsidRDefault="00415261" w:rsidP="0049480F">
            <w:pPr>
              <w:jc w:val="center"/>
              <w:rPr>
                <w:b/>
                <w:bCs/>
                <w:color w:val="000000"/>
                <w:sz w:val="20"/>
                <w:szCs w:val="20"/>
              </w:rPr>
            </w:pPr>
            <w:r w:rsidRPr="0049480F">
              <w:rPr>
                <w:b/>
                <w:bCs/>
                <w:color w:val="000000"/>
                <w:sz w:val="20"/>
                <w:szCs w:val="20"/>
              </w:rPr>
              <w:t>220,46</w:t>
            </w:r>
          </w:p>
        </w:tc>
        <w:tc>
          <w:tcPr>
            <w:tcW w:w="303" w:type="pct"/>
            <w:shd w:val="clear" w:color="auto" w:fill="auto"/>
            <w:vAlign w:val="center"/>
            <w:hideMark/>
          </w:tcPr>
          <w:p w:rsidR="00415261" w:rsidRPr="0049480F" w:rsidRDefault="00415261" w:rsidP="0049480F">
            <w:pPr>
              <w:jc w:val="center"/>
              <w:rPr>
                <w:b/>
                <w:bCs/>
                <w:color w:val="000000"/>
                <w:sz w:val="20"/>
                <w:szCs w:val="20"/>
              </w:rPr>
            </w:pPr>
            <w:r w:rsidRPr="0049480F">
              <w:rPr>
                <w:b/>
                <w:bCs/>
                <w:color w:val="000000"/>
                <w:sz w:val="20"/>
                <w:szCs w:val="20"/>
              </w:rPr>
              <w:t>220,46</w:t>
            </w:r>
          </w:p>
        </w:tc>
        <w:tc>
          <w:tcPr>
            <w:tcW w:w="303" w:type="pct"/>
            <w:shd w:val="clear" w:color="auto" w:fill="auto"/>
            <w:vAlign w:val="center"/>
            <w:hideMark/>
          </w:tcPr>
          <w:p w:rsidR="00415261" w:rsidRPr="0049480F" w:rsidRDefault="00415261" w:rsidP="0049480F">
            <w:pPr>
              <w:jc w:val="center"/>
              <w:rPr>
                <w:b/>
                <w:bCs/>
                <w:color w:val="000000"/>
                <w:sz w:val="20"/>
                <w:szCs w:val="20"/>
              </w:rPr>
            </w:pPr>
            <w:r w:rsidRPr="0049480F">
              <w:rPr>
                <w:b/>
                <w:bCs/>
                <w:color w:val="000000"/>
                <w:sz w:val="20"/>
                <w:szCs w:val="20"/>
              </w:rPr>
              <w:t>220,46</w:t>
            </w:r>
          </w:p>
        </w:tc>
        <w:tc>
          <w:tcPr>
            <w:tcW w:w="304" w:type="pct"/>
            <w:shd w:val="clear" w:color="auto" w:fill="auto"/>
            <w:vAlign w:val="center"/>
            <w:hideMark/>
          </w:tcPr>
          <w:p w:rsidR="00415261" w:rsidRPr="0049480F" w:rsidRDefault="00415261" w:rsidP="0049480F">
            <w:pPr>
              <w:jc w:val="center"/>
              <w:rPr>
                <w:b/>
                <w:bCs/>
                <w:color w:val="000000"/>
                <w:sz w:val="20"/>
                <w:szCs w:val="20"/>
              </w:rPr>
            </w:pPr>
            <w:r w:rsidRPr="0049480F">
              <w:rPr>
                <w:b/>
                <w:bCs/>
                <w:color w:val="000000"/>
                <w:sz w:val="20"/>
                <w:szCs w:val="20"/>
              </w:rPr>
              <w:t>220,46</w:t>
            </w:r>
          </w:p>
        </w:tc>
        <w:tc>
          <w:tcPr>
            <w:tcW w:w="320" w:type="pct"/>
            <w:shd w:val="clear" w:color="auto" w:fill="auto"/>
            <w:vAlign w:val="center"/>
            <w:hideMark/>
          </w:tcPr>
          <w:p w:rsidR="00415261" w:rsidRPr="0049480F" w:rsidRDefault="00415261" w:rsidP="0049480F">
            <w:pPr>
              <w:jc w:val="center"/>
              <w:rPr>
                <w:b/>
                <w:bCs/>
                <w:color w:val="000000"/>
                <w:sz w:val="20"/>
                <w:szCs w:val="20"/>
              </w:rPr>
            </w:pPr>
            <w:r w:rsidRPr="0049480F">
              <w:rPr>
                <w:b/>
                <w:bCs/>
                <w:color w:val="000000"/>
                <w:sz w:val="20"/>
                <w:szCs w:val="20"/>
              </w:rPr>
              <w:t>3226,99</w:t>
            </w:r>
          </w:p>
        </w:tc>
      </w:tr>
      <w:tr w:rsidR="00F773BF" w:rsidRPr="0049480F" w:rsidTr="00993A8F">
        <w:trPr>
          <w:trHeight w:val="454"/>
        </w:trPr>
        <w:tc>
          <w:tcPr>
            <w:tcW w:w="1075" w:type="pct"/>
            <w:shd w:val="clear" w:color="auto" w:fill="auto"/>
            <w:vAlign w:val="center"/>
            <w:hideMark/>
          </w:tcPr>
          <w:p w:rsidR="00F773BF" w:rsidRPr="0049480F" w:rsidRDefault="00F773BF" w:rsidP="0049480F">
            <w:pPr>
              <w:ind w:left="-57" w:right="-57"/>
              <w:jc w:val="right"/>
              <w:rPr>
                <w:b/>
                <w:bCs/>
                <w:i/>
                <w:iCs/>
                <w:color w:val="000000"/>
                <w:sz w:val="20"/>
                <w:szCs w:val="20"/>
              </w:rPr>
            </w:pPr>
            <w:r w:rsidRPr="0049480F">
              <w:rPr>
                <w:b/>
                <w:bCs/>
                <w:i/>
                <w:iCs/>
                <w:color w:val="000000"/>
                <w:sz w:val="20"/>
                <w:szCs w:val="20"/>
              </w:rPr>
              <w:t>Тепловые сети</w:t>
            </w:r>
          </w:p>
        </w:tc>
        <w:tc>
          <w:tcPr>
            <w:tcW w:w="259" w:type="pct"/>
            <w:shd w:val="clear" w:color="auto" w:fill="auto"/>
            <w:vAlign w:val="center"/>
            <w:hideMark/>
          </w:tcPr>
          <w:p w:rsidR="00F773BF" w:rsidRPr="0049480F" w:rsidRDefault="00F773BF" w:rsidP="0049480F">
            <w:pPr>
              <w:ind w:left="-57" w:right="-57"/>
              <w:jc w:val="center"/>
              <w:rPr>
                <w:b/>
                <w:bCs/>
                <w:color w:val="000000"/>
                <w:sz w:val="20"/>
                <w:szCs w:val="20"/>
              </w:rPr>
            </w:pPr>
            <w:r w:rsidRPr="0049480F">
              <w:rPr>
                <w:b/>
                <w:bCs/>
                <w:color w:val="000000"/>
                <w:sz w:val="20"/>
                <w:szCs w:val="20"/>
              </w:rPr>
              <w:t>млн. руб.</w:t>
            </w:r>
          </w:p>
        </w:tc>
        <w:tc>
          <w:tcPr>
            <w:tcW w:w="306" w:type="pct"/>
            <w:shd w:val="clear" w:color="auto" w:fill="auto"/>
            <w:vAlign w:val="center"/>
            <w:hideMark/>
          </w:tcPr>
          <w:p w:rsidR="00F773BF" w:rsidRPr="0049480F" w:rsidRDefault="00F773BF" w:rsidP="0049480F">
            <w:pPr>
              <w:ind w:left="-113" w:right="-113"/>
              <w:jc w:val="center"/>
              <w:rPr>
                <w:b/>
                <w:color w:val="000000"/>
                <w:sz w:val="20"/>
                <w:szCs w:val="20"/>
              </w:rPr>
            </w:pPr>
            <w:r w:rsidRPr="0049480F">
              <w:rPr>
                <w:b/>
                <w:bCs/>
                <w:color w:val="000000"/>
                <w:sz w:val="20"/>
                <w:szCs w:val="20"/>
              </w:rPr>
              <w:t>0,00</w:t>
            </w:r>
          </w:p>
        </w:tc>
        <w:tc>
          <w:tcPr>
            <w:tcW w:w="306" w:type="pct"/>
            <w:shd w:val="clear" w:color="auto" w:fill="auto"/>
            <w:vAlign w:val="center"/>
            <w:hideMark/>
          </w:tcPr>
          <w:p w:rsidR="00F773BF" w:rsidRPr="0049480F" w:rsidRDefault="00F773BF" w:rsidP="0049480F">
            <w:pPr>
              <w:ind w:left="-113" w:right="-113"/>
              <w:jc w:val="center"/>
              <w:rPr>
                <w:b/>
                <w:color w:val="000000"/>
                <w:sz w:val="20"/>
                <w:szCs w:val="20"/>
              </w:rPr>
            </w:pPr>
            <w:r w:rsidRPr="0049480F">
              <w:rPr>
                <w:b/>
                <w:bCs/>
                <w:color w:val="000000"/>
                <w:sz w:val="20"/>
                <w:szCs w:val="20"/>
              </w:rPr>
              <w:t>382,37</w:t>
            </w:r>
          </w:p>
        </w:tc>
        <w:tc>
          <w:tcPr>
            <w:tcW w:w="306" w:type="pct"/>
            <w:shd w:val="clear" w:color="auto" w:fill="auto"/>
            <w:vAlign w:val="center"/>
            <w:hideMark/>
          </w:tcPr>
          <w:p w:rsidR="00F773BF" w:rsidRPr="0049480F" w:rsidRDefault="00F773BF" w:rsidP="0049480F">
            <w:pPr>
              <w:ind w:left="-113" w:right="-113"/>
              <w:jc w:val="center"/>
              <w:rPr>
                <w:b/>
                <w:color w:val="000000"/>
                <w:sz w:val="20"/>
                <w:szCs w:val="20"/>
              </w:rPr>
            </w:pPr>
            <w:r w:rsidRPr="0049480F">
              <w:rPr>
                <w:b/>
                <w:bCs/>
                <w:color w:val="000000"/>
                <w:sz w:val="20"/>
                <w:szCs w:val="20"/>
              </w:rPr>
              <w:t>532,33</w:t>
            </w:r>
          </w:p>
        </w:tc>
        <w:tc>
          <w:tcPr>
            <w:tcW w:w="306" w:type="pct"/>
            <w:shd w:val="clear" w:color="auto" w:fill="auto"/>
            <w:vAlign w:val="center"/>
            <w:hideMark/>
          </w:tcPr>
          <w:p w:rsidR="00F773BF" w:rsidRPr="0049480F" w:rsidRDefault="00F773BF" w:rsidP="0049480F">
            <w:pPr>
              <w:ind w:left="-113" w:right="-113"/>
              <w:jc w:val="center"/>
              <w:rPr>
                <w:b/>
                <w:color w:val="000000"/>
                <w:sz w:val="20"/>
                <w:szCs w:val="20"/>
              </w:rPr>
            </w:pPr>
            <w:r w:rsidRPr="0049480F">
              <w:rPr>
                <w:b/>
                <w:bCs/>
                <w:color w:val="000000"/>
                <w:sz w:val="20"/>
                <w:szCs w:val="20"/>
              </w:rPr>
              <w:t>282,17</w:t>
            </w:r>
          </w:p>
        </w:tc>
        <w:tc>
          <w:tcPr>
            <w:tcW w:w="303" w:type="pct"/>
            <w:shd w:val="clear" w:color="auto" w:fill="auto"/>
            <w:vAlign w:val="center"/>
            <w:hideMark/>
          </w:tcPr>
          <w:p w:rsidR="00F773BF" w:rsidRPr="0049480F" w:rsidRDefault="00F773BF" w:rsidP="0049480F">
            <w:pPr>
              <w:ind w:left="-113" w:right="-113"/>
              <w:jc w:val="center"/>
              <w:rPr>
                <w:b/>
                <w:color w:val="000000"/>
                <w:sz w:val="20"/>
                <w:szCs w:val="20"/>
              </w:rPr>
            </w:pPr>
            <w:r w:rsidRPr="0049480F">
              <w:rPr>
                <w:b/>
                <w:bCs/>
                <w:color w:val="000000"/>
                <w:sz w:val="20"/>
                <w:szCs w:val="20"/>
              </w:rPr>
              <w:t>335,00</w:t>
            </w:r>
          </w:p>
        </w:tc>
        <w:tc>
          <w:tcPr>
            <w:tcW w:w="303" w:type="pct"/>
            <w:shd w:val="clear" w:color="auto" w:fill="auto"/>
            <w:vAlign w:val="center"/>
            <w:hideMark/>
          </w:tcPr>
          <w:p w:rsidR="00F773BF" w:rsidRPr="0049480F" w:rsidRDefault="00F773BF" w:rsidP="0049480F">
            <w:pPr>
              <w:ind w:left="-113" w:right="-113"/>
              <w:jc w:val="center"/>
              <w:rPr>
                <w:b/>
                <w:color w:val="000000"/>
                <w:sz w:val="20"/>
                <w:szCs w:val="20"/>
              </w:rPr>
            </w:pPr>
            <w:r w:rsidRPr="0049480F">
              <w:rPr>
                <w:b/>
                <w:bCs/>
                <w:color w:val="000000"/>
                <w:sz w:val="20"/>
                <w:szCs w:val="20"/>
              </w:rPr>
              <w:t>328,12</w:t>
            </w:r>
          </w:p>
        </w:tc>
        <w:tc>
          <w:tcPr>
            <w:tcW w:w="303" w:type="pct"/>
            <w:shd w:val="clear" w:color="auto" w:fill="auto"/>
            <w:vAlign w:val="center"/>
            <w:hideMark/>
          </w:tcPr>
          <w:p w:rsidR="00F773BF" w:rsidRPr="0049480F" w:rsidRDefault="00F773BF" w:rsidP="0049480F">
            <w:pPr>
              <w:ind w:left="-113" w:right="-113"/>
              <w:jc w:val="center"/>
              <w:rPr>
                <w:b/>
                <w:color w:val="000000"/>
                <w:sz w:val="20"/>
                <w:szCs w:val="20"/>
              </w:rPr>
            </w:pPr>
            <w:r w:rsidRPr="0049480F">
              <w:rPr>
                <w:b/>
                <w:bCs/>
                <w:color w:val="000000"/>
                <w:sz w:val="20"/>
                <w:szCs w:val="20"/>
              </w:rPr>
              <w:t>310,63</w:t>
            </w:r>
          </w:p>
        </w:tc>
        <w:tc>
          <w:tcPr>
            <w:tcW w:w="303" w:type="pct"/>
            <w:shd w:val="clear" w:color="auto" w:fill="auto"/>
            <w:vAlign w:val="center"/>
            <w:hideMark/>
          </w:tcPr>
          <w:p w:rsidR="00F773BF" w:rsidRPr="0049480F" w:rsidRDefault="00F773BF" w:rsidP="0049480F">
            <w:pPr>
              <w:ind w:left="-113" w:right="-113"/>
              <w:jc w:val="center"/>
              <w:rPr>
                <w:b/>
                <w:color w:val="000000"/>
                <w:sz w:val="20"/>
                <w:szCs w:val="20"/>
              </w:rPr>
            </w:pPr>
            <w:r w:rsidRPr="0049480F">
              <w:rPr>
                <w:b/>
                <w:bCs/>
                <w:color w:val="000000"/>
                <w:sz w:val="20"/>
                <w:szCs w:val="20"/>
              </w:rPr>
              <w:t>220,46</w:t>
            </w:r>
          </w:p>
        </w:tc>
        <w:tc>
          <w:tcPr>
            <w:tcW w:w="303" w:type="pct"/>
            <w:shd w:val="clear" w:color="auto" w:fill="auto"/>
            <w:vAlign w:val="center"/>
            <w:hideMark/>
          </w:tcPr>
          <w:p w:rsidR="00F773BF" w:rsidRPr="0049480F" w:rsidRDefault="00F773BF" w:rsidP="0049480F">
            <w:pPr>
              <w:ind w:left="-113" w:right="-113"/>
              <w:jc w:val="center"/>
              <w:rPr>
                <w:b/>
                <w:color w:val="000000"/>
                <w:sz w:val="20"/>
                <w:szCs w:val="20"/>
              </w:rPr>
            </w:pPr>
            <w:r w:rsidRPr="0049480F">
              <w:rPr>
                <w:b/>
                <w:bCs/>
                <w:color w:val="000000"/>
                <w:sz w:val="20"/>
                <w:szCs w:val="20"/>
              </w:rPr>
              <w:t>220,46</w:t>
            </w:r>
          </w:p>
        </w:tc>
        <w:tc>
          <w:tcPr>
            <w:tcW w:w="303" w:type="pct"/>
            <w:shd w:val="clear" w:color="auto" w:fill="auto"/>
            <w:vAlign w:val="center"/>
            <w:hideMark/>
          </w:tcPr>
          <w:p w:rsidR="00F773BF" w:rsidRPr="0049480F" w:rsidRDefault="00F773BF" w:rsidP="0049480F">
            <w:pPr>
              <w:ind w:left="-113" w:right="-113"/>
              <w:jc w:val="center"/>
              <w:rPr>
                <w:b/>
                <w:color w:val="000000"/>
                <w:sz w:val="20"/>
                <w:szCs w:val="20"/>
              </w:rPr>
            </w:pPr>
            <w:r w:rsidRPr="0049480F">
              <w:rPr>
                <w:b/>
                <w:bCs/>
                <w:color w:val="000000"/>
                <w:sz w:val="20"/>
                <w:szCs w:val="20"/>
              </w:rPr>
              <w:t>220,46</w:t>
            </w:r>
          </w:p>
        </w:tc>
        <w:tc>
          <w:tcPr>
            <w:tcW w:w="304" w:type="pct"/>
            <w:shd w:val="clear" w:color="auto" w:fill="auto"/>
            <w:vAlign w:val="center"/>
            <w:hideMark/>
          </w:tcPr>
          <w:p w:rsidR="00F773BF" w:rsidRPr="0049480F" w:rsidRDefault="00F773BF" w:rsidP="0049480F">
            <w:pPr>
              <w:ind w:left="-113" w:right="-113"/>
              <w:jc w:val="center"/>
              <w:rPr>
                <w:b/>
                <w:color w:val="000000"/>
                <w:sz w:val="20"/>
                <w:szCs w:val="20"/>
              </w:rPr>
            </w:pPr>
            <w:r w:rsidRPr="0049480F">
              <w:rPr>
                <w:b/>
                <w:bCs/>
                <w:color w:val="000000"/>
                <w:sz w:val="20"/>
                <w:szCs w:val="20"/>
              </w:rPr>
              <w:t>220,46</w:t>
            </w:r>
          </w:p>
        </w:tc>
        <w:tc>
          <w:tcPr>
            <w:tcW w:w="320" w:type="pct"/>
            <w:shd w:val="clear" w:color="auto" w:fill="auto"/>
            <w:vAlign w:val="center"/>
            <w:hideMark/>
          </w:tcPr>
          <w:p w:rsidR="00F773BF" w:rsidRPr="0049480F" w:rsidRDefault="00F773BF" w:rsidP="0049480F">
            <w:pPr>
              <w:ind w:left="-113" w:right="-113"/>
              <w:jc w:val="center"/>
              <w:rPr>
                <w:b/>
                <w:color w:val="000000"/>
                <w:sz w:val="20"/>
                <w:szCs w:val="20"/>
              </w:rPr>
            </w:pPr>
            <w:r w:rsidRPr="0049480F">
              <w:rPr>
                <w:b/>
                <w:bCs/>
                <w:color w:val="000000"/>
                <w:sz w:val="20"/>
                <w:szCs w:val="20"/>
              </w:rPr>
              <w:t>3052,48</w:t>
            </w:r>
          </w:p>
        </w:tc>
      </w:tr>
      <w:tr w:rsidR="00993A8F" w:rsidRPr="0049480F" w:rsidTr="00993A8F">
        <w:trPr>
          <w:trHeight w:val="1140"/>
        </w:trPr>
        <w:tc>
          <w:tcPr>
            <w:tcW w:w="1075" w:type="pct"/>
            <w:shd w:val="clear" w:color="auto" w:fill="auto"/>
            <w:vAlign w:val="center"/>
            <w:hideMark/>
          </w:tcPr>
          <w:p w:rsidR="00993A8F" w:rsidRPr="0049480F" w:rsidRDefault="00993A8F" w:rsidP="0049480F">
            <w:pPr>
              <w:ind w:left="-57" w:right="-57"/>
              <w:jc w:val="center"/>
              <w:rPr>
                <w:color w:val="000000"/>
                <w:sz w:val="20"/>
                <w:szCs w:val="20"/>
              </w:rPr>
            </w:pPr>
            <w:r w:rsidRPr="0049480F">
              <w:rPr>
                <w:color w:val="000000"/>
                <w:sz w:val="20"/>
                <w:szCs w:val="20"/>
              </w:rPr>
              <w:t>Реконструкция и строительство тепловых сетей, обеспечивающих перераспределение тепловой нагрузки из зон с дефицитом тепловой мощности в зоны с избытком тепловой мощности (использование существующих резервов)</w:t>
            </w:r>
          </w:p>
        </w:tc>
        <w:tc>
          <w:tcPr>
            <w:tcW w:w="259" w:type="pct"/>
            <w:shd w:val="clear" w:color="auto" w:fill="auto"/>
            <w:vAlign w:val="center"/>
            <w:hideMark/>
          </w:tcPr>
          <w:p w:rsidR="00993A8F" w:rsidRPr="0049480F" w:rsidRDefault="00993A8F" w:rsidP="0049480F">
            <w:pPr>
              <w:ind w:left="-57" w:right="-57"/>
              <w:jc w:val="center"/>
              <w:rPr>
                <w:color w:val="000000"/>
                <w:sz w:val="20"/>
                <w:szCs w:val="20"/>
              </w:rPr>
            </w:pPr>
            <w:r w:rsidRPr="0049480F">
              <w:rPr>
                <w:color w:val="000000"/>
                <w:sz w:val="20"/>
                <w:szCs w:val="20"/>
              </w:rPr>
              <w:t>млн. руб.</w:t>
            </w:r>
          </w:p>
        </w:tc>
        <w:tc>
          <w:tcPr>
            <w:tcW w:w="306" w:type="pct"/>
            <w:shd w:val="clear" w:color="auto" w:fill="auto"/>
            <w:vAlign w:val="center"/>
            <w:hideMark/>
          </w:tcPr>
          <w:p w:rsidR="00993A8F" w:rsidRPr="0049480F" w:rsidRDefault="00993A8F" w:rsidP="0049480F">
            <w:pPr>
              <w:jc w:val="center"/>
              <w:rPr>
                <w:color w:val="000000"/>
                <w:sz w:val="20"/>
                <w:szCs w:val="20"/>
              </w:rPr>
            </w:pPr>
            <w:r w:rsidRPr="0049480F">
              <w:rPr>
                <w:color w:val="000000"/>
                <w:sz w:val="20"/>
                <w:szCs w:val="20"/>
              </w:rPr>
              <w:t>0</w:t>
            </w:r>
          </w:p>
        </w:tc>
        <w:tc>
          <w:tcPr>
            <w:tcW w:w="306" w:type="pct"/>
            <w:shd w:val="clear" w:color="auto" w:fill="auto"/>
            <w:vAlign w:val="center"/>
            <w:hideMark/>
          </w:tcPr>
          <w:p w:rsidR="00993A8F" w:rsidRPr="0049480F" w:rsidRDefault="00993A8F" w:rsidP="0049480F">
            <w:pPr>
              <w:jc w:val="center"/>
              <w:rPr>
                <w:color w:val="000000"/>
                <w:sz w:val="20"/>
                <w:szCs w:val="20"/>
              </w:rPr>
            </w:pPr>
            <w:r w:rsidRPr="0049480F">
              <w:rPr>
                <w:color w:val="000000"/>
                <w:sz w:val="20"/>
                <w:szCs w:val="20"/>
              </w:rPr>
              <w:t>0</w:t>
            </w:r>
          </w:p>
        </w:tc>
        <w:tc>
          <w:tcPr>
            <w:tcW w:w="306" w:type="pct"/>
            <w:shd w:val="clear" w:color="auto" w:fill="auto"/>
            <w:vAlign w:val="center"/>
            <w:hideMark/>
          </w:tcPr>
          <w:p w:rsidR="00993A8F" w:rsidRPr="0049480F" w:rsidRDefault="00993A8F" w:rsidP="0049480F">
            <w:pPr>
              <w:jc w:val="center"/>
              <w:rPr>
                <w:color w:val="000000"/>
                <w:sz w:val="20"/>
                <w:szCs w:val="20"/>
              </w:rPr>
            </w:pPr>
            <w:r w:rsidRPr="0049480F">
              <w:rPr>
                <w:color w:val="000000"/>
                <w:sz w:val="20"/>
                <w:szCs w:val="20"/>
              </w:rPr>
              <w:t>0</w:t>
            </w:r>
          </w:p>
        </w:tc>
        <w:tc>
          <w:tcPr>
            <w:tcW w:w="306" w:type="pct"/>
            <w:shd w:val="clear" w:color="auto" w:fill="auto"/>
            <w:vAlign w:val="center"/>
            <w:hideMark/>
          </w:tcPr>
          <w:p w:rsidR="00993A8F" w:rsidRPr="0049480F" w:rsidRDefault="00993A8F" w:rsidP="0049480F">
            <w:pPr>
              <w:jc w:val="center"/>
              <w:rPr>
                <w:color w:val="000000"/>
                <w:sz w:val="20"/>
                <w:szCs w:val="20"/>
              </w:rPr>
            </w:pPr>
            <w:r w:rsidRPr="0049480F">
              <w:rPr>
                <w:color w:val="000000"/>
                <w:sz w:val="20"/>
                <w:szCs w:val="20"/>
              </w:rPr>
              <w:t>0</w:t>
            </w:r>
          </w:p>
        </w:tc>
        <w:tc>
          <w:tcPr>
            <w:tcW w:w="303" w:type="pct"/>
            <w:shd w:val="clear" w:color="auto" w:fill="auto"/>
            <w:vAlign w:val="center"/>
            <w:hideMark/>
          </w:tcPr>
          <w:p w:rsidR="00993A8F" w:rsidRPr="0049480F" w:rsidRDefault="00993A8F" w:rsidP="0049480F">
            <w:pPr>
              <w:jc w:val="center"/>
              <w:rPr>
                <w:color w:val="000000"/>
                <w:sz w:val="20"/>
                <w:szCs w:val="20"/>
              </w:rPr>
            </w:pPr>
            <w:r w:rsidRPr="0049480F">
              <w:rPr>
                <w:color w:val="000000"/>
                <w:sz w:val="20"/>
                <w:szCs w:val="20"/>
              </w:rPr>
              <w:t>0</w:t>
            </w:r>
          </w:p>
        </w:tc>
        <w:tc>
          <w:tcPr>
            <w:tcW w:w="303" w:type="pct"/>
            <w:shd w:val="clear" w:color="auto" w:fill="auto"/>
            <w:vAlign w:val="center"/>
            <w:hideMark/>
          </w:tcPr>
          <w:p w:rsidR="00993A8F" w:rsidRPr="0049480F" w:rsidRDefault="00993A8F" w:rsidP="0049480F">
            <w:pPr>
              <w:jc w:val="center"/>
              <w:rPr>
                <w:color w:val="000000"/>
                <w:sz w:val="20"/>
                <w:szCs w:val="20"/>
              </w:rPr>
            </w:pPr>
            <w:r w:rsidRPr="0049480F">
              <w:rPr>
                <w:color w:val="000000"/>
                <w:sz w:val="20"/>
                <w:szCs w:val="20"/>
              </w:rPr>
              <w:t>0</w:t>
            </w:r>
          </w:p>
        </w:tc>
        <w:tc>
          <w:tcPr>
            <w:tcW w:w="303" w:type="pct"/>
            <w:shd w:val="clear" w:color="auto" w:fill="auto"/>
            <w:vAlign w:val="center"/>
            <w:hideMark/>
          </w:tcPr>
          <w:p w:rsidR="00993A8F" w:rsidRPr="0049480F" w:rsidRDefault="00993A8F" w:rsidP="0049480F">
            <w:pPr>
              <w:jc w:val="center"/>
              <w:rPr>
                <w:color w:val="000000"/>
                <w:sz w:val="20"/>
                <w:szCs w:val="20"/>
              </w:rPr>
            </w:pPr>
            <w:r w:rsidRPr="0049480F">
              <w:rPr>
                <w:color w:val="000000"/>
                <w:sz w:val="20"/>
                <w:szCs w:val="20"/>
              </w:rPr>
              <w:t>0</w:t>
            </w:r>
          </w:p>
        </w:tc>
        <w:tc>
          <w:tcPr>
            <w:tcW w:w="303" w:type="pct"/>
            <w:shd w:val="clear" w:color="auto" w:fill="auto"/>
            <w:vAlign w:val="center"/>
            <w:hideMark/>
          </w:tcPr>
          <w:p w:rsidR="00993A8F" w:rsidRPr="0049480F" w:rsidRDefault="00993A8F" w:rsidP="0049480F">
            <w:pPr>
              <w:jc w:val="center"/>
              <w:rPr>
                <w:color w:val="000000"/>
                <w:sz w:val="20"/>
                <w:szCs w:val="20"/>
              </w:rPr>
            </w:pPr>
            <w:r w:rsidRPr="0049480F">
              <w:rPr>
                <w:color w:val="000000"/>
                <w:sz w:val="20"/>
                <w:szCs w:val="20"/>
              </w:rPr>
              <w:t>0</w:t>
            </w:r>
          </w:p>
        </w:tc>
        <w:tc>
          <w:tcPr>
            <w:tcW w:w="303" w:type="pct"/>
            <w:shd w:val="clear" w:color="auto" w:fill="auto"/>
            <w:vAlign w:val="center"/>
            <w:hideMark/>
          </w:tcPr>
          <w:p w:rsidR="00993A8F" w:rsidRPr="0049480F" w:rsidRDefault="00993A8F" w:rsidP="0049480F">
            <w:pPr>
              <w:jc w:val="center"/>
              <w:rPr>
                <w:color w:val="000000"/>
                <w:sz w:val="20"/>
                <w:szCs w:val="20"/>
              </w:rPr>
            </w:pPr>
            <w:r w:rsidRPr="0049480F">
              <w:rPr>
                <w:color w:val="000000"/>
                <w:sz w:val="20"/>
                <w:szCs w:val="20"/>
              </w:rPr>
              <w:t>0</w:t>
            </w:r>
          </w:p>
        </w:tc>
        <w:tc>
          <w:tcPr>
            <w:tcW w:w="303" w:type="pct"/>
            <w:shd w:val="clear" w:color="auto" w:fill="auto"/>
            <w:vAlign w:val="center"/>
            <w:hideMark/>
          </w:tcPr>
          <w:p w:rsidR="00993A8F" w:rsidRPr="0049480F" w:rsidRDefault="00993A8F" w:rsidP="0049480F">
            <w:pPr>
              <w:jc w:val="center"/>
              <w:rPr>
                <w:color w:val="000000"/>
                <w:sz w:val="20"/>
                <w:szCs w:val="20"/>
              </w:rPr>
            </w:pPr>
            <w:r w:rsidRPr="0049480F">
              <w:rPr>
                <w:color w:val="000000"/>
                <w:sz w:val="20"/>
                <w:szCs w:val="20"/>
              </w:rPr>
              <w:t>0</w:t>
            </w:r>
          </w:p>
        </w:tc>
        <w:tc>
          <w:tcPr>
            <w:tcW w:w="304" w:type="pct"/>
            <w:shd w:val="clear" w:color="auto" w:fill="auto"/>
            <w:vAlign w:val="center"/>
            <w:hideMark/>
          </w:tcPr>
          <w:p w:rsidR="00993A8F" w:rsidRPr="0049480F" w:rsidRDefault="00993A8F" w:rsidP="0049480F">
            <w:pPr>
              <w:jc w:val="center"/>
              <w:rPr>
                <w:color w:val="000000"/>
                <w:sz w:val="20"/>
                <w:szCs w:val="20"/>
              </w:rPr>
            </w:pPr>
            <w:r w:rsidRPr="0049480F">
              <w:rPr>
                <w:color w:val="000000"/>
                <w:sz w:val="20"/>
                <w:szCs w:val="20"/>
              </w:rPr>
              <w:t>0</w:t>
            </w:r>
          </w:p>
        </w:tc>
        <w:tc>
          <w:tcPr>
            <w:tcW w:w="320" w:type="pct"/>
            <w:shd w:val="clear" w:color="auto" w:fill="auto"/>
            <w:vAlign w:val="center"/>
            <w:hideMark/>
          </w:tcPr>
          <w:p w:rsidR="00993A8F" w:rsidRPr="0049480F" w:rsidRDefault="00993A8F" w:rsidP="0049480F">
            <w:pPr>
              <w:jc w:val="center"/>
              <w:rPr>
                <w:b/>
                <w:bCs/>
                <w:color w:val="000000"/>
                <w:sz w:val="20"/>
                <w:szCs w:val="20"/>
              </w:rPr>
            </w:pPr>
            <w:r w:rsidRPr="0049480F">
              <w:rPr>
                <w:b/>
                <w:bCs/>
                <w:color w:val="000000"/>
                <w:sz w:val="20"/>
                <w:szCs w:val="20"/>
              </w:rPr>
              <w:t>0</w:t>
            </w:r>
          </w:p>
        </w:tc>
      </w:tr>
      <w:tr w:rsidR="00CC131E" w:rsidRPr="0049480F" w:rsidTr="00993A8F">
        <w:trPr>
          <w:trHeight w:val="1140"/>
        </w:trPr>
        <w:tc>
          <w:tcPr>
            <w:tcW w:w="1075" w:type="pct"/>
            <w:shd w:val="clear" w:color="auto" w:fill="auto"/>
            <w:vAlign w:val="center"/>
            <w:hideMark/>
          </w:tcPr>
          <w:p w:rsidR="00CC131E" w:rsidRPr="0049480F" w:rsidRDefault="00CC131E" w:rsidP="0049480F">
            <w:pPr>
              <w:ind w:left="-57" w:right="-57"/>
              <w:jc w:val="center"/>
              <w:rPr>
                <w:color w:val="000000"/>
                <w:sz w:val="20"/>
                <w:szCs w:val="20"/>
              </w:rPr>
            </w:pPr>
            <w:r w:rsidRPr="0049480F">
              <w:rPr>
                <w:color w:val="000000"/>
                <w:sz w:val="20"/>
                <w:szCs w:val="20"/>
              </w:rPr>
              <w:t>Строительство тепловых сетей для обеспечения перспективных приростов тепловой нагрузки под жилищную, комплексную или производственную застройку во вновь осваиваемых районах поселения</w:t>
            </w:r>
          </w:p>
        </w:tc>
        <w:tc>
          <w:tcPr>
            <w:tcW w:w="259" w:type="pct"/>
            <w:shd w:val="clear" w:color="auto" w:fill="auto"/>
            <w:vAlign w:val="center"/>
            <w:hideMark/>
          </w:tcPr>
          <w:p w:rsidR="00CC131E" w:rsidRPr="0049480F" w:rsidRDefault="00CC131E" w:rsidP="0049480F">
            <w:pPr>
              <w:ind w:left="-57" w:right="-57"/>
              <w:jc w:val="center"/>
              <w:rPr>
                <w:color w:val="000000"/>
                <w:sz w:val="20"/>
                <w:szCs w:val="20"/>
              </w:rPr>
            </w:pPr>
            <w:r w:rsidRPr="0049480F">
              <w:rPr>
                <w:color w:val="000000"/>
                <w:sz w:val="20"/>
                <w:szCs w:val="20"/>
              </w:rPr>
              <w:t>млн. руб.</w:t>
            </w:r>
          </w:p>
        </w:tc>
        <w:tc>
          <w:tcPr>
            <w:tcW w:w="306" w:type="pct"/>
            <w:shd w:val="clear" w:color="auto" w:fill="auto"/>
            <w:vAlign w:val="center"/>
            <w:hideMark/>
          </w:tcPr>
          <w:p w:rsidR="00CC131E" w:rsidRPr="0049480F" w:rsidRDefault="00CC131E" w:rsidP="0049480F">
            <w:pPr>
              <w:ind w:left="-113" w:right="-113"/>
              <w:jc w:val="center"/>
              <w:rPr>
                <w:color w:val="000000"/>
                <w:sz w:val="20"/>
                <w:szCs w:val="20"/>
              </w:rPr>
            </w:pPr>
            <w:r w:rsidRPr="0049480F">
              <w:rPr>
                <w:color w:val="000000"/>
                <w:sz w:val="20"/>
                <w:szCs w:val="20"/>
              </w:rPr>
              <w:t>0</w:t>
            </w:r>
          </w:p>
        </w:tc>
        <w:tc>
          <w:tcPr>
            <w:tcW w:w="306" w:type="pct"/>
            <w:shd w:val="clear" w:color="auto" w:fill="auto"/>
            <w:vAlign w:val="center"/>
            <w:hideMark/>
          </w:tcPr>
          <w:p w:rsidR="00CC131E" w:rsidRPr="0049480F" w:rsidRDefault="00CC131E" w:rsidP="0049480F">
            <w:pPr>
              <w:ind w:left="-113" w:right="-113"/>
              <w:jc w:val="center"/>
              <w:rPr>
                <w:color w:val="000000"/>
                <w:sz w:val="20"/>
                <w:szCs w:val="20"/>
              </w:rPr>
            </w:pPr>
            <w:r w:rsidRPr="0049480F">
              <w:rPr>
                <w:color w:val="000000"/>
                <w:sz w:val="20"/>
                <w:szCs w:val="20"/>
              </w:rPr>
              <w:t>159,78</w:t>
            </w:r>
          </w:p>
        </w:tc>
        <w:tc>
          <w:tcPr>
            <w:tcW w:w="306" w:type="pct"/>
            <w:shd w:val="clear" w:color="auto" w:fill="auto"/>
            <w:vAlign w:val="center"/>
            <w:hideMark/>
          </w:tcPr>
          <w:p w:rsidR="00CC131E" w:rsidRPr="0049480F" w:rsidRDefault="00CC131E" w:rsidP="0049480F">
            <w:pPr>
              <w:ind w:left="-113" w:right="-113"/>
              <w:jc w:val="center"/>
              <w:rPr>
                <w:color w:val="000000"/>
                <w:sz w:val="20"/>
                <w:szCs w:val="20"/>
              </w:rPr>
            </w:pPr>
            <w:r w:rsidRPr="0049480F">
              <w:rPr>
                <w:color w:val="000000"/>
                <w:sz w:val="20"/>
                <w:szCs w:val="20"/>
              </w:rPr>
              <w:t>89,28</w:t>
            </w:r>
          </w:p>
        </w:tc>
        <w:tc>
          <w:tcPr>
            <w:tcW w:w="306" w:type="pct"/>
            <w:shd w:val="clear" w:color="auto" w:fill="auto"/>
            <w:vAlign w:val="center"/>
            <w:hideMark/>
          </w:tcPr>
          <w:p w:rsidR="00CC131E" w:rsidRPr="0049480F" w:rsidRDefault="00CC131E" w:rsidP="0049480F">
            <w:pPr>
              <w:ind w:left="-113" w:right="-113"/>
              <w:jc w:val="center"/>
              <w:rPr>
                <w:color w:val="000000"/>
                <w:sz w:val="20"/>
                <w:szCs w:val="20"/>
              </w:rPr>
            </w:pPr>
            <w:r w:rsidRPr="0049480F">
              <w:rPr>
                <w:color w:val="000000"/>
                <w:sz w:val="20"/>
                <w:szCs w:val="20"/>
              </w:rPr>
              <w:t>61,70</w:t>
            </w:r>
          </w:p>
        </w:tc>
        <w:tc>
          <w:tcPr>
            <w:tcW w:w="303" w:type="pct"/>
            <w:shd w:val="clear" w:color="auto" w:fill="auto"/>
            <w:vAlign w:val="center"/>
            <w:hideMark/>
          </w:tcPr>
          <w:p w:rsidR="00CC131E" w:rsidRPr="0049480F" w:rsidRDefault="00CC131E" w:rsidP="0049480F">
            <w:pPr>
              <w:ind w:left="-113" w:right="-113"/>
              <w:jc w:val="center"/>
              <w:rPr>
                <w:color w:val="000000"/>
                <w:sz w:val="20"/>
                <w:szCs w:val="20"/>
              </w:rPr>
            </w:pPr>
            <w:r w:rsidRPr="0049480F">
              <w:rPr>
                <w:color w:val="000000"/>
                <w:sz w:val="20"/>
                <w:szCs w:val="20"/>
              </w:rPr>
              <w:t>24,37</w:t>
            </w:r>
          </w:p>
        </w:tc>
        <w:tc>
          <w:tcPr>
            <w:tcW w:w="303" w:type="pct"/>
            <w:shd w:val="clear" w:color="auto" w:fill="auto"/>
            <w:vAlign w:val="center"/>
            <w:hideMark/>
          </w:tcPr>
          <w:p w:rsidR="00CC131E" w:rsidRPr="0049480F" w:rsidRDefault="00CC131E" w:rsidP="0049480F">
            <w:pPr>
              <w:ind w:left="-113" w:right="-113"/>
              <w:jc w:val="center"/>
              <w:rPr>
                <w:color w:val="000000"/>
                <w:sz w:val="20"/>
                <w:szCs w:val="20"/>
              </w:rPr>
            </w:pPr>
            <w:r w:rsidRPr="0049480F">
              <w:rPr>
                <w:color w:val="000000"/>
                <w:sz w:val="20"/>
                <w:szCs w:val="20"/>
              </w:rPr>
              <w:t>17,50</w:t>
            </w:r>
          </w:p>
        </w:tc>
        <w:tc>
          <w:tcPr>
            <w:tcW w:w="303" w:type="pct"/>
            <w:shd w:val="clear" w:color="auto" w:fill="auto"/>
            <w:vAlign w:val="center"/>
            <w:hideMark/>
          </w:tcPr>
          <w:p w:rsidR="00CC131E" w:rsidRPr="0049480F" w:rsidRDefault="00CC131E" w:rsidP="0049480F">
            <w:pPr>
              <w:jc w:val="center"/>
              <w:rPr>
                <w:color w:val="000000"/>
                <w:sz w:val="20"/>
                <w:szCs w:val="20"/>
              </w:rPr>
            </w:pPr>
            <w:r w:rsidRPr="0049480F">
              <w:rPr>
                <w:color w:val="000000"/>
                <w:sz w:val="20"/>
                <w:szCs w:val="20"/>
              </w:rPr>
              <w:t>0</w:t>
            </w:r>
          </w:p>
        </w:tc>
        <w:tc>
          <w:tcPr>
            <w:tcW w:w="303" w:type="pct"/>
            <w:shd w:val="clear" w:color="auto" w:fill="auto"/>
            <w:vAlign w:val="center"/>
            <w:hideMark/>
          </w:tcPr>
          <w:p w:rsidR="00CC131E" w:rsidRPr="0049480F" w:rsidRDefault="00CC131E" w:rsidP="0049480F">
            <w:pPr>
              <w:jc w:val="center"/>
              <w:rPr>
                <w:color w:val="000000"/>
                <w:sz w:val="20"/>
                <w:szCs w:val="20"/>
              </w:rPr>
            </w:pPr>
            <w:r w:rsidRPr="0049480F">
              <w:rPr>
                <w:color w:val="000000"/>
                <w:sz w:val="20"/>
                <w:szCs w:val="20"/>
              </w:rPr>
              <w:t>0</w:t>
            </w:r>
          </w:p>
        </w:tc>
        <w:tc>
          <w:tcPr>
            <w:tcW w:w="303" w:type="pct"/>
            <w:shd w:val="clear" w:color="auto" w:fill="auto"/>
            <w:vAlign w:val="center"/>
            <w:hideMark/>
          </w:tcPr>
          <w:p w:rsidR="00CC131E" w:rsidRPr="0049480F" w:rsidRDefault="00CC131E" w:rsidP="0049480F">
            <w:pPr>
              <w:jc w:val="center"/>
              <w:rPr>
                <w:color w:val="000000"/>
                <w:sz w:val="20"/>
                <w:szCs w:val="20"/>
              </w:rPr>
            </w:pPr>
            <w:r w:rsidRPr="0049480F">
              <w:rPr>
                <w:color w:val="000000"/>
                <w:sz w:val="20"/>
                <w:szCs w:val="20"/>
              </w:rPr>
              <w:t>0</w:t>
            </w:r>
          </w:p>
        </w:tc>
        <w:tc>
          <w:tcPr>
            <w:tcW w:w="303" w:type="pct"/>
            <w:shd w:val="clear" w:color="auto" w:fill="auto"/>
            <w:vAlign w:val="center"/>
            <w:hideMark/>
          </w:tcPr>
          <w:p w:rsidR="00CC131E" w:rsidRPr="0049480F" w:rsidRDefault="00CC131E" w:rsidP="0049480F">
            <w:pPr>
              <w:jc w:val="center"/>
              <w:rPr>
                <w:color w:val="000000"/>
                <w:sz w:val="20"/>
                <w:szCs w:val="20"/>
              </w:rPr>
            </w:pPr>
            <w:r w:rsidRPr="0049480F">
              <w:rPr>
                <w:color w:val="000000"/>
                <w:sz w:val="20"/>
                <w:szCs w:val="20"/>
              </w:rPr>
              <w:t>0</w:t>
            </w:r>
          </w:p>
        </w:tc>
        <w:tc>
          <w:tcPr>
            <w:tcW w:w="304" w:type="pct"/>
            <w:shd w:val="clear" w:color="auto" w:fill="auto"/>
            <w:vAlign w:val="center"/>
            <w:hideMark/>
          </w:tcPr>
          <w:p w:rsidR="00CC131E" w:rsidRPr="0049480F" w:rsidRDefault="00CC131E" w:rsidP="0049480F">
            <w:pPr>
              <w:jc w:val="center"/>
              <w:rPr>
                <w:color w:val="000000"/>
                <w:sz w:val="20"/>
                <w:szCs w:val="20"/>
              </w:rPr>
            </w:pPr>
            <w:r w:rsidRPr="0049480F">
              <w:rPr>
                <w:color w:val="000000"/>
                <w:sz w:val="20"/>
                <w:szCs w:val="20"/>
              </w:rPr>
              <w:t>0</w:t>
            </w:r>
          </w:p>
        </w:tc>
        <w:tc>
          <w:tcPr>
            <w:tcW w:w="320" w:type="pct"/>
            <w:shd w:val="clear" w:color="auto" w:fill="auto"/>
            <w:vAlign w:val="center"/>
            <w:hideMark/>
          </w:tcPr>
          <w:p w:rsidR="00CC131E" w:rsidRPr="0049480F" w:rsidRDefault="00CC131E" w:rsidP="0049480F">
            <w:pPr>
              <w:ind w:left="-113" w:right="-113"/>
              <w:jc w:val="center"/>
              <w:rPr>
                <w:b/>
                <w:color w:val="000000"/>
                <w:sz w:val="20"/>
                <w:szCs w:val="20"/>
              </w:rPr>
            </w:pPr>
            <w:r w:rsidRPr="0049480F">
              <w:rPr>
                <w:b/>
                <w:color w:val="000000"/>
                <w:sz w:val="20"/>
                <w:szCs w:val="20"/>
              </w:rPr>
              <w:t>352,63</w:t>
            </w:r>
          </w:p>
        </w:tc>
      </w:tr>
      <w:tr w:rsidR="00CC131E" w:rsidRPr="0049480F" w:rsidTr="00993A8F">
        <w:trPr>
          <w:trHeight w:val="690"/>
        </w:trPr>
        <w:tc>
          <w:tcPr>
            <w:tcW w:w="1075" w:type="pct"/>
            <w:shd w:val="clear" w:color="auto" w:fill="auto"/>
            <w:vAlign w:val="center"/>
            <w:hideMark/>
          </w:tcPr>
          <w:p w:rsidR="00CC131E" w:rsidRPr="0049480F" w:rsidRDefault="00CC131E" w:rsidP="0049480F">
            <w:pPr>
              <w:ind w:left="-57" w:right="-57"/>
              <w:jc w:val="center"/>
              <w:rPr>
                <w:color w:val="000000"/>
                <w:sz w:val="20"/>
                <w:szCs w:val="20"/>
              </w:rPr>
            </w:pPr>
            <w:r w:rsidRPr="0049480F">
              <w:rPr>
                <w:color w:val="000000"/>
                <w:sz w:val="20"/>
                <w:szCs w:val="20"/>
              </w:rPr>
              <w:t>Реконструкция тепловых сетей с увеличением диаметра трубопроводов для обеспечения перспективных приростов тепловой нагрузки</w:t>
            </w:r>
          </w:p>
        </w:tc>
        <w:tc>
          <w:tcPr>
            <w:tcW w:w="259" w:type="pct"/>
            <w:shd w:val="clear" w:color="auto" w:fill="auto"/>
            <w:vAlign w:val="center"/>
            <w:hideMark/>
          </w:tcPr>
          <w:p w:rsidR="00CC131E" w:rsidRPr="0049480F" w:rsidRDefault="00CC131E" w:rsidP="0049480F">
            <w:pPr>
              <w:ind w:left="-57" w:right="-57"/>
              <w:jc w:val="center"/>
              <w:rPr>
                <w:color w:val="000000"/>
                <w:sz w:val="20"/>
                <w:szCs w:val="20"/>
              </w:rPr>
            </w:pPr>
            <w:r w:rsidRPr="0049480F">
              <w:rPr>
                <w:color w:val="000000"/>
                <w:sz w:val="20"/>
                <w:szCs w:val="20"/>
              </w:rPr>
              <w:t>млн. руб.</w:t>
            </w:r>
          </w:p>
        </w:tc>
        <w:tc>
          <w:tcPr>
            <w:tcW w:w="306" w:type="pct"/>
            <w:shd w:val="clear" w:color="auto" w:fill="auto"/>
            <w:vAlign w:val="center"/>
            <w:hideMark/>
          </w:tcPr>
          <w:p w:rsidR="00CC131E" w:rsidRPr="0049480F" w:rsidRDefault="00CC131E" w:rsidP="0049480F">
            <w:pPr>
              <w:ind w:left="-113" w:right="-113"/>
              <w:jc w:val="center"/>
              <w:rPr>
                <w:color w:val="000000"/>
                <w:sz w:val="20"/>
                <w:szCs w:val="20"/>
              </w:rPr>
            </w:pPr>
            <w:r w:rsidRPr="0049480F">
              <w:rPr>
                <w:color w:val="000000"/>
                <w:sz w:val="20"/>
                <w:szCs w:val="20"/>
              </w:rPr>
              <w:t>0</w:t>
            </w:r>
          </w:p>
        </w:tc>
        <w:tc>
          <w:tcPr>
            <w:tcW w:w="306" w:type="pct"/>
            <w:shd w:val="clear" w:color="auto" w:fill="auto"/>
            <w:vAlign w:val="center"/>
            <w:hideMark/>
          </w:tcPr>
          <w:p w:rsidR="00CC131E" w:rsidRPr="0049480F" w:rsidRDefault="00CC131E" w:rsidP="0049480F">
            <w:pPr>
              <w:ind w:left="-113" w:right="-113"/>
              <w:jc w:val="center"/>
              <w:rPr>
                <w:color w:val="000000"/>
                <w:sz w:val="20"/>
                <w:szCs w:val="20"/>
              </w:rPr>
            </w:pPr>
            <w:r w:rsidRPr="0049480F">
              <w:rPr>
                <w:color w:val="000000"/>
                <w:sz w:val="20"/>
                <w:szCs w:val="20"/>
              </w:rPr>
              <w:t>145,96</w:t>
            </w:r>
          </w:p>
        </w:tc>
        <w:tc>
          <w:tcPr>
            <w:tcW w:w="306" w:type="pct"/>
            <w:shd w:val="clear" w:color="auto" w:fill="auto"/>
            <w:vAlign w:val="center"/>
            <w:hideMark/>
          </w:tcPr>
          <w:p w:rsidR="00CC131E" w:rsidRPr="0049480F" w:rsidRDefault="00CC131E" w:rsidP="0049480F">
            <w:pPr>
              <w:ind w:left="-113" w:right="-113"/>
              <w:jc w:val="center"/>
              <w:rPr>
                <w:color w:val="000000"/>
                <w:sz w:val="20"/>
                <w:szCs w:val="20"/>
              </w:rPr>
            </w:pPr>
            <w:r w:rsidRPr="0049480F">
              <w:rPr>
                <w:color w:val="000000"/>
                <w:sz w:val="20"/>
                <w:szCs w:val="20"/>
              </w:rPr>
              <w:t>145,96</w:t>
            </w:r>
          </w:p>
        </w:tc>
        <w:tc>
          <w:tcPr>
            <w:tcW w:w="306" w:type="pct"/>
            <w:shd w:val="clear" w:color="auto" w:fill="auto"/>
            <w:vAlign w:val="center"/>
            <w:hideMark/>
          </w:tcPr>
          <w:p w:rsidR="00CC131E" w:rsidRPr="0049480F" w:rsidRDefault="00CC131E" w:rsidP="0049480F">
            <w:pPr>
              <w:jc w:val="center"/>
              <w:rPr>
                <w:color w:val="000000"/>
                <w:sz w:val="20"/>
                <w:szCs w:val="20"/>
              </w:rPr>
            </w:pPr>
            <w:r w:rsidRPr="0049480F">
              <w:rPr>
                <w:color w:val="000000"/>
                <w:sz w:val="20"/>
                <w:szCs w:val="20"/>
              </w:rPr>
              <w:t>0</w:t>
            </w:r>
          </w:p>
        </w:tc>
        <w:tc>
          <w:tcPr>
            <w:tcW w:w="303" w:type="pct"/>
            <w:shd w:val="clear" w:color="auto" w:fill="auto"/>
            <w:vAlign w:val="center"/>
            <w:hideMark/>
          </w:tcPr>
          <w:p w:rsidR="00CC131E" w:rsidRPr="0049480F" w:rsidRDefault="00CC131E" w:rsidP="0049480F">
            <w:pPr>
              <w:jc w:val="center"/>
              <w:rPr>
                <w:color w:val="000000"/>
                <w:sz w:val="20"/>
                <w:szCs w:val="20"/>
              </w:rPr>
            </w:pPr>
            <w:r w:rsidRPr="0049480F">
              <w:rPr>
                <w:color w:val="000000"/>
                <w:sz w:val="20"/>
                <w:szCs w:val="20"/>
              </w:rPr>
              <w:t>0</w:t>
            </w:r>
          </w:p>
        </w:tc>
        <w:tc>
          <w:tcPr>
            <w:tcW w:w="303" w:type="pct"/>
            <w:shd w:val="clear" w:color="auto" w:fill="auto"/>
            <w:vAlign w:val="center"/>
            <w:hideMark/>
          </w:tcPr>
          <w:p w:rsidR="00CC131E" w:rsidRPr="0049480F" w:rsidRDefault="00CC131E" w:rsidP="0049480F">
            <w:pPr>
              <w:jc w:val="center"/>
              <w:rPr>
                <w:color w:val="000000"/>
                <w:sz w:val="20"/>
                <w:szCs w:val="20"/>
              </w:rPr>
            </w:pPr>
            <w:r w:rsidRPr="0049480F">
              <w:rPr>
                <w:color w:val="000000"/>
                <w:sz w:val="20"/>
                <w:szCs w:val="20"/>
              </w:rPr>
              <w:t>0</w:t>
            </w:r>
          </w:p>
        </w:tc>
        <w:tc>
          <w:tcPr>
            <w:tcW w:w="303" w:type="pct"/>
            <w:shd w:val="clear" w:color="auto" w:fill="auto"/>
            <w:vAlign w:val="center"/>
            <w:hideMark/>
          </w:tcPr>
          <w:p w:rsidR="00CC131E" w:rsidRPr="0049480F" w:rsidRDefault="00CC131E" w:rsidP="0049480F">
            <w:pPr>
              <w:jc w:val="center"/>
              <w:rPr>
                <w:color w:val="000000"/>
                <w:sz w:val="20"/>
                <w:szCs w:val="20"/>
              </w:rPr>
            </w:pPr>
            <w:r w:rsidRPr="0049480F">
              <w:rPr>
                <w:color w:val="000000"/>
                <w:sz w:val="20"/>
                <w:szCs w:val="20"/>
              </w:rPr>
              <w:t>0</w:t>
            </w:r>
          </w:p>
        </w:tc>
        <w:tc>
          <w:tcPr>
            <w:tcW w:w="303" w:type="pct"/>
            <w:shd w:val="clear" w:color="auto" w:fill="auto"/>
            <w:vAlign w:val="center"/>
            <w:hideMark/>
          </w:tcPr>
          <w:p w:rsidR="00CC131E" w:rsidRPr="0049480F" w:rsidRDefault="00CC131E" w:rsidP="0049480F">
            <w:pPr>
              <w:jc w:val="center"/>
              <w:rPr>
                <w:color w:val="000000"/>
                <w:sz w:val="20"/>
                <w:szCs w:val="20"/>
              </w:rPr>
            </w:pPr>
            <w:r w:rsidRPr="0049480F">
              <w:rPr>
                <w:color w:val="000000"/>
                <w:sz w:val="20"/>
                <w:szCs w:val="20"/>
              </w:rPr>
              <w:t>0</w:t>
            </w:r>
          </w:p>
        </w:tc>
        <w:tc>
          <w:tcPr>
            <w:tcW w:w="303" w:type="pct"/>
            <w:shd w:val="clear" w:color="auto" w:fill="auto"/>
            <w:vAlign w:val="center"/>
            <w:hideMark/>
          </w:tcPr>
          <w:p w:rsidR="00CC131E" w:rsidRPr="0049480F" w:rsidRDefault="00CC131E" w:rsidP="0049480F">
            <w:pPr>
              <w:jc w:val="center"/>
              <w:rPr>
                <w:color w:val="000000"/>
                <w:sz w:val="20"/>
                <w:szCs w:val="20"/>
              </w:rPr>
            </w:pPr>
            <w:r w:rsidRPr="0049480F">
              <w:rPr>
                <w:color w:val="000000"/>
                <w:sz w:val="20"/>
                <w:szCs w:val="20"/>
              </w:rPr>
              <w:t>0</w:t>
            </w:r>
          </w:p>
        </w:tc>
        <w:tc>
          <w:tcPr>
            <w:tcW w:w="303" w:type="pct"/>
            <w:shd w:val="clear" w:color="auto" w:fill="auto"/>
            <w:vAlign w:val="center"/>
            <w:hideMark/>
          </w:tcPr>
          <w:p w:rsidR="00CC131E" w:rsidRPr="0049480F" w:rsidRDefault="00CC131E" w:rsidP="0049480F">
            <w:pPr>
              <w:jc w:val="center"/>
              <w:rPr>
                <w:color w:val="000000"/>
                <w:sz w:val="20"/>
                <w:szCs w:val="20"/>
              </w:rPr>
            </w:pPr>
            <w:r w:rsidRPr="0049480F">
              <w:rPr>
                <w:color w:val="000000"/>
                <w:sz w:val="20"/>
                <w:szCs w:val="20"/>
              </w:rPr>
              <w:t>0</w:t>
            </w:r>
          </w:p>
        </w:tc>
        <w:tc>
          <w:tcPr>
            <w:tcW w:w="304" w:type="pct"/>
            <w:shd w:val="clear" w:color="auto" w:fill="auto"/>
            <w:vAlign w:val="center"/>
            <w:hideMark/>
          </w:tcPr>
          <w:p w:rsidR="00CC131E" w:rsidRPr="0049480F" w:rsidRDefault="00CC131E" w:rsidP="0049480F">
            <w:pPr>
              <w:jc w:val="center"/>
              <w:rPr>
                <w:color w:val="000000"/>
                <w:sz w:val="20"/>
                <w:szCs w:val="20"/>
              </w:rPr>
            </w:pPr>
            <w:r w:rsidRPr="0049480F">
              <w:rPr>
                <w:color w:val="000000"/>
                <w:sz w:val="20"/>
                <w:szCs w:val="20"/>
              </w:rPr>
              <w:t>0</w:t>
            </w:r>
          </w:p>
        </w:tc>
        <w:tc>
          <w:tcPr>
            <w:tcW w:w="320" w:type="pct"/>
            <w:shd w:val="clear" w:color="auto" w:fill="auto"/>
            <w:vAlign w:val="center"/>
            <w:hideMark/>
          </w:tcPr>
          <w:p w:rsidR="00CC131E" w:rsidRPr="0049480F" w:rsidRDefault="00CC131E" w:rsidP="0049480F">
            <w:pPr>
              <w:ind w:left="-113" w:right="-113"/>
              <w:jc w:val="center"/>
              <w:rPr>
                <w:b/>
                <w:color w:val="000000"/>
                <w:sz w:val="20"/>
                <w:szCs w:val="20"/>
              </w:rPr>
            </w:pPr>
            <w:r w:rsidRPr="0049480F">
              <w:rPr>
                <w:b/>
                <w:color w:val="000000"/>
                <w:sz w:val="20"/>
                <w:szCs w:val="20"/>
              </w:rPr>
              <w:t>291,91</w:t>
            </w:r>
          </w:p>
        </w:tc>
      </w:tr>
      <w:tr w:rsidR="00CC131E" w:rsidRPr="0049480F" w:rsidTr="00993A8F">
        <w:trPr>
          <w:trHeight w:val="1649"/>
        </w:trPr>
        <w:tc>
          <w:tcPr>
            <w:tcW w:w="1075" w:type="pct"/>
            <w:shd w:val="clear" w:color="auto" w:fill="auto"/>
            <w:vAlign w:val="center"/>
            <w:hideMark/>
          </w:tcPr>
          <w:p w:rsidR="00CC131E" w:rsidRPr="0049480F" w:rsidRDefault="00CC131E" w:rsidP="0049480F">
            <w:pPr>
              <w:ind w:left="-57" w:right="-57"/>
              <w:jc w:val="center"/>
              <w:rPr>
                <w:color w:val="000000"/>
                <w:sz w:val="20"/>
                <w:szCs w:val="20"/>
              </w:rPr>
            </w:pPr>
            <w:r w:rsidRPr="0049480F">
              <w:rPr>
                <w:color w:val="000000"/>
                <w:sz w:val="20"/>
                <w:szCs w:val="20"/>
              </w:rPr>
              <w:t>Строительство тепловых сетей, обеспечивающих условия, при наличии которых существует возможность поставок тепловой энергии потребителям от различных источников тепловой энергии при сохранении надёжности теплоснабжения</w:t>
            </w:r>
          </w:p>
        </w:tc>
        <w:tc>
          <w:tcPr>
            <w:tcW w:w="259" w:type="pct"/>
            <w:shd w:val="clear" w:color="auto" w:fill="auto"/>
            <w:vAlign w:val="center"/>
            <w:hideMark/>
          </w:tcPr>
          <w:p w:rsidR="00CC131E" w:rsidRPr="0049480F" w:rsidRDefault="00CC131E" w:rsidP="0049480F">
            <w:pPr>
              <w:ind w:left="-57" w:right="-57"/>
              <w:jc w:val="center"/>
              <w:rPr>
                <w:color w:val="000000"/>
                <w:sz w:val="20"/>
                <w:szCs w:val="20"/>
              </w:rPr>
            </w:pPr>
            <w:r w:rsidRPr="0049480F">
              <w:rPr>
                <w:color w:val="000000"/>
                <w:sz w:val="20"/>
                <w:szCs w:val="20"/>
              </w:rPr>
              <w:t>млн. руб.</w:t>
            </w:r>
          </w:p>
        </w:tc>
        <w:tc>
          <w:tcPr>
            <w:tcW w:w="306" w:type="pct"/>
            <w:shd w:val="clear" w:color="auto" w:fill="auto"/>
            <w:vAlign w:val="center"/>
            <w:hideMark/>
          </w:tcPr>
          <w:p w:rsidR="00CC131E" w:rsidRPr="0049480F" w:rsidRDefault="00CC131E" w:rsidP="0049480F">
            <w:pPr>
              <w:jc w:val="center"/>
              <w:rPr>
                <w:color w:val="000000"/>
                <w:sz w:val="20"/>
                <w:szCs w:val="20"/>
              </w:rPr>
            </w:pPr>
            <w:r w:rsidRPr="0049480F">
              <w:rPr>
                <w:color w:val="000000"/>
                <w:sz w:val="20"/>
                <w:szCs w:val="20"/>
              </w:rPr>
              <w:t>0</w:t>
            </w:r>
          </w:p>
        </w:tc>
        <w:tc>
          <w:tcPr>
            <w:tcW w:w="306" w:type="pct"/>
            <w:shd w:val="clear" w:color="auto" w:fill="auto"/>
            <w:vAlign w:val="center"/>
            <w:hideMark/>
          </w:tcPr>
          <w:p w:rsidR="00CC131E" w:rsidRPr="0049480F" w:rsidRDefault="00CC131E" w:rsidP="0049480F">
            <w:pPr>
              <w:jc w:val="center"/>
              <w:rPr>
                <w:color w:val="000000"/>
                <w:sz w:val="20"/>
                <w:szCs w:val="20"/>
              </w:rPr>
            </w:pPr>
            <w:r w:rsidRPr="0049480F">
              <w:rPr>
                <w:color w:val="000000"/>
                <w:sz w:val="20"/>
                <w:szCs w:val="20"/>
              </w:rPr>
              <w:t>0</w:t>
            </w:r>
          </w:p>
        </w:tc>
        <w:tc>
          <w:tcPr>
            <w:tcW w:w="306" w:type="pct"/>
            <w:shd w:val="clear" w:color="auto" w:fill="auto"/>
            <w:vAlign w:val="center"/>
            <w:hideMark/>
          </w:tcPr>
          <w:p w:rsidR="00CC131E" w:rsidRPr="0049480F" w:rsidRDefault="00CC131E" w:rsidP="0049480F">
            <w:pPr>
              <w:jc w:val="center"/>
              <w:rPr>
                <w:color w:val="000000"/>
                <w:sz w:val="20"/>
                <w:szCs w:val="20"/>
              </w:rPr>
            </w:pPr>
            <w:r w:rsidRPr="0049480F">
              <w:rPr>
                <w:color w:val="000000"/>
                <w:sz w:val="20"/>
                <w:szCs w:val="20"/>
              </w:rPr>
              <w:t>0</w:t>
            </w:r>
          </w:p>
        </w:tc>
        <w:tc>
          <w:tcPr>
            <w:tcW w:w="306" w:type="pct"/>
            <w:shd w:val="clear" w:color="auto" w:fill="auto"/>
            <w:vAlign w:val="center"/>
            <w:hideMark/>
          </w:tcPr>
          <w:p w:rsidR="00CC131E" w:rsidRPr="0049480F" w:rsidRDefault="00CC131E" w:rsidP="0049480F">
            <w:pPr>
              <w:jc w:val="center"/>
              <w:rPr>
                <w:color w:val="000000"/>
                <w:sz w:val="20"/>
                <w:szCs w:val="20"/>
              </w:rPr>
            </w:pPr>
            <w:r w:rsidRPr="0049480F">
              <w:rPr>
                <w:color w:val="000000"/>
                <w:sz w:val="20"/>
                <w:szCs w:val="20"/>
              </w:rPr>
              <w:t>0</w:t>
            </w:r>
          </w:p>
        </w:tc>
        <w:tc>
          <w:tcPr>
            <w:tcW w:w="303" w:type="pct"/>
            <w:shd w:val="clear" w:color="auto" w:fill="auto"/>
            <w:vAlign w:val="center"/>
            <w:hideMark/>
          </w:tcPr>
          <w:p w:rsidR="00CC131E" w:rsidRPr="0049480F" w:rsidRDefault="00CC131E" w:rsidP="0049480F">
            <w:pPr>
              <w:ind w:left="-113" w:right="-113"/>
              <w:jc w:val="center"/>
              <w:rPr>
                <w:color w:val="000000"/>
                <w:sz w:val="20"/>
                <w:szCs w:val="20"/>
              </w:rPr>
            </w:pPr>
            <w:r w:rsidRPr="0049480F">
              <w:rPr>
                <w:color w:val="000000"/>
                <w:sz w:val="20"/>
                <w:szCs w:val="20"/>
              </w:rPr>
              <w:t>90,16</w:t>
            </w:r>
          </w:p>
        </w:tc>
        <w:tc>
          <w:tcPr>
            <w:tcW w:w="303" w:type="pct"/>
            <w:shd w:val="clear" w:color="auto" w:fill="auto"/>
            <w:vAlign w:val="center"/>
            <w:hideMark/>
          </w:tcPr>
          <w:p w:rsidR="00CC131E" w:rsidRPr="0049480F" w:rsidRDefault="00CC131E" w:rsidP="0049480F">
            <w:pPr>
              <w:ind w:left="-113" w:right="-113"/>
              <w:jc w:val="center"/>
              <w:rPr>
                <w:color w:val="000000"/>
                <w:sz w:val="20"/>
                <w:szCs w:val="20"/>
              </w:rPr>
            </w:pPr>
            <w:r w:rsidRPr="0049480F">
              <w:rPr>
                <w:color w:val="000000"/>
                <w:sz w:val="20"/>
                <w:szCs w:val="20"/>
              </w:rPr>
              <w:t>90,16</w:t>
            </w:r>
          </w:p>
        </w:tc>
        <w:tc>
          <w:tcPr>
            <w:tcW w:w="303" w:type="pct"/>
            <w:shd w:val="clear" w:color="auto" w:fill="auto"/>
            <w:vAlign w:val="center"/>
            <w:hideMark/>
          </w:tcPr>
          <w:p w:rsidR="00CC131E" w:rsidRPr="0049480F" w:rsidRDefault="00CC131E" w:rsidP="0049480F">
            <w:pPr>
              <w:ind w:left="-113" w:right="-113"/>
              <w:jc w:val="center"/>
              <w:rPr>
                <w:color w:val="000000"/>
                <w:sz w:val="20"/>
                <w:szCs w:val="20"/>
              </w:rPr>
            </w:pPr>
            <w:r w:rsidRPr="0049480F">
              <w:rPr>
                <w:color w:val="000000"/>
                <w:sz w:val="20"/>
                <w:szCs w:val="20"/>
              </w:rPr>
              <w:t>90,16</w:t>
            </w:r>
          </w:p>
        </w:tc>
        <w:tc>
          <w:tcPr>
            <w:tcW w:w="303" w:type="pct"/>
            <w:shd w:val="clear" w:color="auto" w:fill="auto"/>
            <w:vAlign w:val="center"/>
            <w:hideMark/>
          </w:tcPr>
          <w:p w:rsidR="00CC131E" w:rsidRPr="0049480F" w:rsidRDefault="00CC131E" w:rsidP="0049480F">
            <w:pPr>
              <w:jc w:val="center"/>
              <w:rPr>
                <w:color w:val="000000"/>
                <w:sz w:val="20"/>
                <w:szCs w:val="20"/>
              </w:rPr>
            </w:pPr>
            <w:r w:rsidRPr="0049480F">
              <w:rPr>
                <w:color w:val="000000"/>
                <w:sz w:val="20"/>
                <w:szCs w:val="20"/>
              </w:rPr>
              <w:t>0</w:t>
            </w:r>
          </w:p>
        </w:tc>
        <w:tc>
          <w:tcPr>
            <w:tcW w:w="303" w:type="pct"/>
            <w:shd w:val="clear" w:color="auto" w:fill="auto"/>
            <w:vAlign w:val="center"/>
            <w:hideMark/>
          </w:tcPr>
          <w:p w:rsidR="00CC131E" w:rsidRPr="0049480F" w:rsidRDefault="00CC131E" w:rsidP="0049480F">
            <w:pPr>
              <w:jc w:val="center"/>
              <w:rPr>
                <w:color w:val="000000"/>
                <w:sz w:val="20"/>
                <w:szCs w:val="20"/>
              </w:rPr>
            </w:pPr>
            <w:r w:rsidRPr="0049480F">
              <w:rPr>
                <w:color w:val="000000"/>
                <w:sz w:val="20"/>
                <w:szCs w:val="20"/>
              </w:rPr>
              <w:t>0</w:t>
            </w:r>
          </w:p>
        </w:tc>
        <w:tc>
          <w:tcPr>
            <w:tcW w:w="303" w:type="pct"/>
            <w:shd w:val="clear" w:color="auto" w:fill="auto"/>
            <w:vAlign w:val="center"/>
            <w:hideMark/>
          </w:tcPr>
          <w:p w:rsidR="00CC131E" w:rsidRPr="0049480F" w:rsidRDefault="00CC131E" w:rsidP="0049480F">
            <w:pPr>
              <w:jc w:val="center"/>
              <w:rPr>
                <w:color w:val="000000"/>
                <w:sz w:val="20"/>
                <w:szCs w:val="20"/>
              </w:rPr>
            </w:pPr>
            <w:r w:rsidRPr="0049480F">
              <w:rPr>
                <w:color w:val="000000"/>
                <w:sz w:val="20"/>
                <w:szCs w:val="20"/>
              </w:rPr>
              <w:t>0</w:t>
            </w:r>
          </w:p>
        </w:tc>
        <w:tc>
          <w:tcPr>
            <w:tcW w:w="304" w:type="pct"/>
            <w:shd w:val="clear" w:color="auto" w:fill="auto"/>
            <w:vAlign w:val="center"/>
            <w:hideMark/>
          </w:tcPr>
          <w:p w:rsidR="00CC131E" w:rsidRPr="0049480F" w:rsidRDefault="00CC131E" w:rsidP="0049480F">
            <w:pPr>
              <w:jc w:val="center"/>
              <w:rPr>
                <w:color w:val="000000"/>
                <w:sz w:val="20"/>
                <w:szCs w:val="20"/>
              </w:rPr>
            </w:pPr>
            <w:r w:rsidRPr="0049480F">
              <w:rPr>
                <w:color w:val="000000"/>
                <w:sz w:val="20"/>
                <w:szCs w:val="20"/>
              </w:rPr>
              <w:t>0</w:t>
            </w:r>
          </w:p>
        </w:tc>
        <w:tc>
          <w:tcPr>
            <w:tcW w:w="320" w:type="pct"/>
            <w:shd w:val="clear" w:color="auto" w:fill="auto"/>
            <w:vAlign w:val="center"/>
            <w:hideMark/>
          </w:tcPr>
          <w:p w:rsidR="00CC131E" w:rsidRPr="0049480F" w:rsidRDefault="00CC131E" w:rsidP="0049480F">
            <w:pPr>
              <w:jc w:val="center"/>
              <w:rPr>
                <w:b/>
                <w:color w:val="000000"/>
                <w:sz w:val="20"/>
                <w:szCs w:val="20"/>
              </w:rPr>
            </w:pPr>
            <w:r w:rsidRPr="0049480F">
              <w:rPr>
                <w:b/>
                <w:color w:val="000000"/>
                <w:sz w:val="20"/>
                <w:szCs w:val="20"/>
              </w:rPr>
              <w:t>270,49</w:t>
            </w:r>
          </w:p>
        </w:tc>
      </w:tr>
      <w:tr w:rsidR="00CC131E" w:rsidRPr="0049480F" w:rsidTr="00993A8F">
        <w:trPr>
          <w:trHeight w:val="1502"/>
        </w:trPr>
        <w:tc>
          <w:tcPr>
            <w:tcW w:w="1075" w:type="pct"/>
            <w:shd w:val="clear" w:color="auto" w:fill="auto"/>
            <w:vAlign w:val="center"/>
            <w:hideMark/>
          </w:tcPr>
          <w:p w:rsidR="00CC131E" w:rsidRPr="0049480F" w:rsidRDefault="00CC131E" w:rsidP="0049480F">
            <w:pPr>
              <w:ind w:left="-57" w:right="-57"/>
              <w:jc w:val="center"/>
              <w:rPr>
                <w:color w:val="000000"/>
                <w:sz w:val="20"/>
                <w:szCs w:val="20"/>
              </w:rPr>
            </w:pPr>
            <w:r w:rsidRPr="0049480F">
              <w:rPr>
                <w:color w:val="000000"/>
                <w:sz w:val="20"/>
                <w:szCs w:val="20"/>
              </w:rPr>
              <w:t>Строительство или реконструкция тепловых сетей для повышения эффективности функционирования системы теплоснабжения, в том числе за счёт перевода котельных в пиковый режим работы или ликвидации котельных</w:t>
            </w:r>
          </w:p>
        </w:tc>
        <w:tc>
          <w:tcPr>
            <w:tcW w:w="259" w:type="pct"/>
            <w:shd w:val="clear" w:color="auto" w:fill="auto"/>
            <w:vAlign w:val="center"/>
            <w:hideMark/>
          </w:tcPr>
          <w:p w:rsidR="00CC131E" w:rsidRPr="0049480F" w:rsidRDefault="00CC131E" w:rsidP="0049480F">
            <w:pPr>
              <w:ind w:left="-57" w:right="-57"/>
              <w:jc w:val="center"/>
              <w:rPr>
                <w:color w:val="000000"/>
                <w:sz w:val="20"/>
                <w:szCs w:val="20"/>
              </w:rPr>
            </w:pPr>
            <w:r w:rsidRPr="0049480F">
              <w:rPr>
                <w:color w:val="000000"/>
                <w:sz w:val="20"/>
                <w:szCs w:val="20"/>
              </w:rPr>
              <w:t>млн. руб.</w:t>
            </w:r>
          </w:p>
        </w:tc>
        <w:tc>
          <w:tcPr>
            <w:tcW w:w="306" w:type="pct"/>
            <w:shd w:val="clear" w:color="auto" w:fill="auto"/>
            <w:vAlign w:val="center"/>
            <w:hideMark/>
          </w:tcPr>
          <w:p w:rsidR="00CC131E" w:rsidRPr="0049480F" w:rsidRDefault="00CC131E" w:rsidP="0049480F">
            <w:pPr>
              <w:ind w:left="-113" w:right="-113"/>
              <w:jc w:val="center"/>
              <w:rPr>
                <w:color w:val="000000"/>
                <w:sz w:val="20"/>
                <w:szCs w:val="20"/>
              </w:rPr>
            </w:pPr>
            <w:r w:rsidRPr="0049480F">
              <w:rPr>
                <w:color w:val="000000"/>
                <w:sz w:val="20"/>
                <w:szCs w:val="20"/>
              </w:rPr>
              <w:t>0</w:t>
            </w:r>
          </w:p>
        </w:tc>
        <w:tc>
          <w:tcPr>
            <w:tcW w:w="306" w:type="pct"/>
            <w:shd w:val="clear" w:color="auto" w:fill="auto"/>
            <w:vAlign w:val="center"/>
            <w:hideMark/>
          </w:tcPr>
          <w:p w:rsidR="00CC131E" w:rsidRPr="0049480F" w:rsidRDefault="00CC131E" w:rsidP="0049480F">
            <w:pPr>
              <w:ind w:left="-113" w:right="-113"/>
              <w:jc w:val="center"/>
              <w:rPr>
                <w:color w:val="000000"/>
                <w:sz w:val="20"/>
                <w:szCs w:val="20"/>
              </w:rPr>
            </w:pPr>
            <w:r w:rsidRPr="0049480F">
              <w:rPr>
                <w:color w:val="000000"/>
                <w:sz w:val="20"/>
                <w:szCs w:val="20"/>
              </w:rPr>
              <w:t>76,63</w:t>
            </w:r>
          </w:p>
        </w:tc>
        <w:tc>
          <w:tcPr>
            <w:tcW w:w="306" w:type="pct"/>
            <w:shd w:val="clear" w:color="auto" w:fill="auto"/>
            <w:vAlign w:val="center"/>
            <w:hideMark/>
          </w:tcPr>
          <w:p w:rsidR="00CC131E" w:rsidRPr="0049480F" w:rsidRDefault="00CC131E" w:rsidP="0049480F">
            <w:pPr>
              <w:ind w:left="-113" w:right="-113"/>
              <w:jc w:val="center"/>
              <w:rPr>
                <w:color w:val="000000"/>
                <w:sz w:val="20"/>
                <w:szCs w:val="20"/>
              </w:rPr>
            </w:pPr>
            <w:r w:rsidRPr="0049480F">
              <w:rPr>
                <w:color w:val="000000"/>
                <w:sz w:val="20"/>
                <w:szCs w:val="20"/>
              </w:rPr>
              <w:t>76,63</w:t>
            </w:r>
          </w:p>
        </w:tc>
        <w:tc>
          <w:tcPr>
            <w:tcW w:w="306" w:type="pct"/>
            <w:shd w:val="clear" w:color="auto" w:fill="auto"/>
            <w:vAlign w:val="center"/>
            <w:hideMark/>
          </w:tcPr>
          <w:p w:rsidR="00CC131E" w:rsidRPr="0049480F" w:rsidRDefault="00CC131E" w:rsidP="0049480F">
            <w:pPr>
              <w:jc w:val="center"/>
              <w:rPr>
                <w:color w:val="000000"/>
                <w:sz w:val="20"/>
                <w:szCs w:val="20"/>
              </w:rPr>
            </w:pPr>
            <w:r w:rsidRPr="0049480F">
              <w:rPr>
                <w:color w:val="000000"/>
                <w:sz w:val="20"/>
                <w:szCs w:val="20"/>
              </w:rPr>
              <w:t>0</w:t>
            </w:r>
          </w:p>
        </w:tc>
        <w:tc>
          <w:tcPr>
            <w:tcW w:w="303" w:type="pct"/>
            <w:shd w:val="clear" w:color="auto" w:fill="auto"/>
            <w:vAlign w:val="center"/>
            <w:hideMark/>
          </w:tcPr>
          <w:p w:rsidR="00CC131E" w:rsidRPr="0049480F" w:rsidRDefault="00CC131E" w:rsidP="0049480F">
            <w:pPr>
              <w:jc w:val="center"/>
              <w:rPr>
                <w:color w:val="000000"/>
                <w:sz w:val="20"/>
                <w:szCs w:val="20"/>
              </w:rPr>
            </w:pPr>
            <w:r w:rsidRPr="0049480F">
              <w:rPr>
                <w:color w:val="000000"/>
                <w:sz w:val="20"/>
                <w:szCs w:val="20"/>
              </w:rPr>
              <w:t>0</w:t>
            </w:r>
          </w:p>
        </w:tc>
        <w:tc>
          <w:tcPr>
            <w:tcW w:w="303" w:type="pct"/>
            <w:shd w:val="clear" w:color="auto" w:fill="auto"/>
            <w:vAlign w:val="center"/>
            <w:hideMark/>
          </w:tcPr>
          <w:p w:rsidR="00CC131E" w:rsidRPr="0049480F" w:rsidRDefault="00CC131E" w:rsidP="0049480F">
            <w:pPr>
              <w:jc w:val="center"/>
              <w:rPr>
                <w:color w:val="000000"/>
                <w:sz w:val="20"/>
                <w:szCs w:val="20"/>
              </w:rPr>
            </w:pPr>
            <w:r w:rsidRPr="0049480F">
              <w:rPr>
                <w:color w:val="000000"/>
                <w:sz w:val="20"/>
                <w:szCs w:val="20"/>
              </w:rPr>
              <w:t>0</w:t>
            </w:r>
          </w:p>
        </w:tc>
        <w:tc>
          <w:tcPr>
            <w:tcW w:w="303" w:type="pct"/>
            <w:shd w:val="clear" w:color="auto" w:fill="auto"/>
            <w:vAlign w:val="center"/>
            <w:hideMark/>
          </w:tcPr>
          <w:p w:rsidR="00CC131E" w:rsidRPr="0049480F" w:rsidRDefault="00CC131E" w:rsidP="0049480F">
            <w:pPr>
              <w:jc w:val="center"/>
              <w:rPr>
                <w:color w:val="000000"/>
                <w:sz w:val="20"/>
                <w:szCs w:val="20"/>
              </w:rPr>
            </w:pPr>
            <w:r w:rsidRPr="0049480F">
              <w:rPr>
                <w:color w:val="000000"/>
                <w:sz w:val="20"/>
                <w:szCs w:val="20"/>
              </w:rPr>
              <w:t>0</w:t>
            </w:r>
          </w:p>
        </w:tc>
        <w:tc>
          <w:tcPr>
            <w:tcW w:w="303" w:type="pct"/>
            <w:shd w:val="clear" w:color="auto" w:fill="auto"/>
            <w:vAlign w:val="center"/>
            <w:hideMark/>
          </w:tcPr>
          <w:p w:rsidR="00CC131E" w:rsidRPr="0049480F" w:rsidRDefault="00CC131E" w:rsidP="0049480F">
            <w:pPr>
              <w:jc w:val="center"/>
              <w:rPr>
                <w:color w:val="000000"/>
                <w:sz w:val="20"/>
                <w:szCs w:val="20"/>
              </w:rPr>
            </w:pPr>
            <w:r w:rsidRPr="0049480F">
              <w:rPr>
                <w:color w:val="000000"/>
                <w:sz w:val="20"/>
                <w:szCs w:val="20"/>
              </w:rPr>
              <w:t>0</w:t>
            </w:r>
          </w:p>
        </w:tc>
        <w:tc>
          <w:tcPr>
            <w:tcW w:w="303" w:type="pct"/>
            <w:shd w:val="clear" w:color="auto" w:fill="auto"/>
            <w:vAlign w:val="center"/>
            <w:hideMark/>
          </w:tcPr>
          <w:p w:rsidR="00CC131E" w:rsidRPr="0049480F" w:rsidRDefault="00CC131E" w:rsidP="0049480F">
            <w:pPr>
              <w:jc w:val="center"/>
              <w:rPr>
                <w:color w:val="000000"/>
                <w:sz w:val="20"/>
                <w:szCs w:val="20"/>
              </w:rPr>
            </w:pPr>
            <w:r w:rsidRPr="0049480F">
              <w:rPr>
                <w:color w:val="000000"/>
                <w:sz w:val="20"/>
                <w:szCs w:val="20"/>
              </w:rPr>
              <w:t>0</w:t>
            </w:r>
          </w:p>
        </w:tc>
        <w:tc>
          <w:tcPr>
            <w:tcW w:w="303" w:type="pct"/>
            <w:shd w:val="clear" w:color="auto" w:fill="auto"/>
            <w:vAlign w:val="center"/>
            <w:hideMark/>
          </w:tcPr>
          <w:p w:rsidR="00CC131E" w:rsidRPr="0049480F" w:rsidRDefault="00CC131E" w:rsidP="0049480F">
            <w:pPr>
              <w:jc w:val="center"/>
              <w:rPr>
                <w:color w:val="000000"/>
                <w:sz w:val="20"/>
                <w:szCs w:val="20"/>
              </w:rPr>
            </w:pPr>
            <w:r w:rsidRPr="0049480F">
              <w:rPr>
                <w:color w:val="000000"/>
                <w:sz w:val="20"/>
                <w:szCs w:val="20"/>
              </w:rPr>
              <w:t>0</w:t>
            </w:r>
          </w:p>
        </w:tc>
        <w:tc>
          <w:tcPr>
            <w:tcW w:w="304" w:type="pct"/>
            <w:shd w:val="clear" w:color="auto" w:fill="auto"/>
            <w:vAlign w:val="center"/>
            <w:hideMark/>
          </w:tcPr>
          <w:p w:rsidR="00CC131E" w:rsidRPr="0049480F" w:rsidRDefault="00CC131E" w:rsidP="0049480F">
            <w:pPr>
              <w:jc w:val="center"/>
              <w:rPr>
                <w:color w:val="000000"/>
                <w:sz w:val="20"/>
                <w:szCs w:val="20"/>
              </w:rPr>
            </w:pPr>
            <w:r w:rsidRPr="0049480F">
              <w:rPr>
                <w:color w:val="000000"/>
                <w:sz w:val="20"/>
                <w:szCs w:val="20"/>
              </w:rPr>
              <w:t>0</w:t>
            </w:r>
          </w:p>
        </w:tc>
        <w:tc>
          <w:tcPr>
            <w:tcW w:w="320" w:type="pct"/>
            <w:shd w:val="clear" w:color="auto" w:fill="auto"/>
            <w:vAlign w:val="center"/>
            <w:hideMark/>
          </w:tcPr>
          <w:p w:rsidR="00CC131E" w:rsidRPr="0049480F" w:rsidRDefault="00CC131E" w:rsidP="0049480F">
            <w:pPr>
              <w:ind w:left="-113" w:right="-113"/>
              <w:jc w:val="center"/>
              <w:rPr>
                <w:b/>
                <w:color w:val="000000"/>
                <w:sz w:val="20"/>
                <w:szCs w:val="20"/>
              </w:rPr>
            </w:pPr>
            <w:r w:rsidRPr="0049480F">
              <w:rPr>
                <w:b/>
                <w:color w:val="000000"/>
                <w:sz w:val="20"/>
                <w:szCs w:val="20"/>
              </w:rPr>
              <w:t>153,26</w:t>
            </w:r>
          </w:p>
        </w:tc>
      </w:tr>
      <w:tr w:rsidR="00CC131E" w:rsidRPr="0049480F" w:rsidTr="00993A8F">
        <w:trPr>
          <w:trHeight w:val="736"/>
        </w:trPr>
        <w:tc>
          <w:tcPr>
            <w:tcW w:w="1075" w:type="pct"/>
            <w:shd w:val="clear" w:color="auto" w:fill="auto"/>
            <w:vAlign w:val="center"/>
            <w:hideMark/>
          </w:tcPr>
          <w:p w:rsidR="00CC131E" w:rsidRPr="0049480F" w:rsidRDefault="00CC131E" w:rsidP="0049480F">
            <w:pPr>
              <w:ind w:left="-57" w:right="-57"/>
              <w:jc w:val="center"/>
              <w:rPr>
                <w:color w:val="000000"/>
                <w:sz w:val="20"/>
                <w:szCs w:val="20"/>
              </w:rPr>
            </w:pPr>
            <w:r w:rsidRPr="0049480F">
              <w:rPr>
                <w:color w:val="000000"/>
                <w:sz w:val="20"/>
                <w:szCs w:val="20"/>
              </w:rPr>
              <w:t>Реконструкция тепловых сетей, подлежащих замене в связи с исчерпанием эксплуатационного ресурса</w:t>
            </w:r>
          </w:p>
        </w:tc>
        <w:tc>
          <w:tcPr>
            <w:tcW w:w="259" w:type="pct"/>
            <w:shd w:val="clear" w:color="auto" w:fill="auto"/>
            <w:vAlign w:val="center"/>
            <w:hideMark/>
          </w:tcPr>
          <w:p w:rsidR="00CC131E" w:rsidRPr="0049480F" w:rsidRDefault="00CC131E" w:rsidP="0049480F">
            <w:pPr>
              <w:ind w:left="-57" w:right="-57"/>
              <w:jc w:val="center"/>
              <w:rPr>
                <w:color w:val="000000"/>
                <w:sz w:val="20"/>
                <w:szCs w:val="20"/>
              </w:rPr>
            </w:pPr>
            <w:r w:rsidRPr="0049480F">
              <w:rPr>
                <w:color w:val="000000"/>
                <w:sz w:val="20"/>
                <w:szCs w:val="20"/>
              </w:rPr>
              <w:t>млн. руб.</w:t>
            </w:r>
          </w:p>
        </w:tc>
        <w:tc>
          <w:tcPr>
            <w:tcW w:w="306" w:type="pct"/>
            <w:shd w:val="clear" w:color="auto" w:fill="auto"/>
            <w:vAlign w:val="center"/>
            <w:hideMark/>
          </w:tcPr>
          <w:p w:rsidR="00CC131E" w:rsidRPr="0049480F" w:rsidRDefault="00CC131E" w:rsidP="0049480F">
            <w:pPr>
              <w:jc w:val="center"/>
              <w:rPr>
                <w:color w:val="000000"/>
                <w:sz w:val="20"/>
                <w:szCs w:val="20"/>
              </w:rPr>
            </w:pPr>
            <w:r w:rsidRPr="0049480F">
              <w:rPr>
                <w:color w:val="000000"/>
                <w:sz w:val="20"/>
                <w:szCs w:val="20"/>
              </w:rPr>
              <w:t>0</w:t>
            </w:r>
          </w:p>
        </w:tc>
        <w:tc>
          <w:tcPr>
            <w:tcW w:w="306" w:type="pct"/>
            <w:shd w:val="clear" w:color="auto" w:fill="auto"/>
            <w:vAlign w:val="center"/>
            <w:hideMark/>
          </w:tcPr>
          <w:p w:rsidR="00CC131E" w:rsidRPr="0049480F" w:rsidRDefault="00CC131E" w:rsidP="0049480F">
            <w:pPr>
              <w:jc w:val="center"/>
              <w:rPr>
                <w:color w:val="000000"/>
                <w:sz w:val="20"/>
                <w:szCs w:val="20"/>
              </w:rPr>
            </w:pPr>
            <w:r w:rsidRPr="0049480F">
              <w:rPr>
                <w:color w:val="000000"/>
                <w:sz w:val="20"/>
                <w:szCs w:val="20"/>
              </w:rPr>
              <w:t>0</w:t>
            </w:r>
          </w:p>
        </w:tc>
        <w:tc>
          <w:tcPr>
            <w:tcW w:w="306" w:type="pct"/>
            <w:shd w:val="clear" w:color="auto" w:fill="auto"/>
            <w:vAlign w:val="center"/>
            <w:hideMark/>
          </w:tcPr>
          <w:p w:rsidR="00CC131E" w:rsidRPr="0049480F" w:rsidRDefault="00CC131E" w:rsidP="0049480F">
            <w:pPr>
              <w:ind w:left="-113" w:right="-113"/>
              <w:jc w:val="center"/>
              <w:rPr>
                <w:color w:val="000000"/>
                <w:sz w:val="20"/>
                <w:szCs w:val="20"/>
              </w:rPr>
            </w:pPr>
            <w:r w:rsidRPr="0049480F">
              <w:rPr>
                <w:color w:val="000000"/>
                <w:sz w:val="20"/>
                <w:szCs w:val="20"/>
              </w:rPr>
              <w:t>220,46</w:t>
            </w:r>
          </w:p>
        </w:tc>
        <w:tc>
          <w:tcPr>
            <w:tcW w:w="306" w:type="pct"/>
            <w:shd w:val="clear" w:color="auto" w:fill="auto"/>
            <w:vAlign w:val="center"/>
            <w:hideMark/>
          </w:tcPr>
          <w:p w:rsidR="00CC131E" w:rsidRPr="0049480F" w:rsidRDefault="00CC131E" w:rsidP="0049480F">
            <w:pPr>
              <w:ind w:left="-113" w:right="-113"/>
              <w:jc w:val="center"/>
              <w:rPr>
                <w:color w:val="000000"/>
                <w:sz w:val="20"/>
                <w:szCs w:val="20"/>
              </w:rPr>
            </w:pPr>
            <w:r w:rsidRPr="0049480F">
              <w:rPr>
                <w:color w:val="000000"/>
                <w:sz w:val="20"/>
                <w:szCs w:val="20"/>
              </w:rPr>
              <w:t>220,46</w:t>
            </w:r>
          </w:p>
        </w:tc>
        <w:tc>
          <w:tcPr>
            <w:tcW w:w="303" w:type="pct"/>
            <w:shd w:val="clear" w:color="auto" w:fill="auto"/>
            <w:vAlign w:val="center"/>
            <w:hideMark/>
          </w:tcPr>
          <w:p w:rsidR="00CC131E" w:rsidRPr="0049480F" w:rsidRDefault="00CC131E" w:rsidP="0049480F">
            <w:pPr>
              <w:ind w:left="-113" w:right="-113"/>
              <w:jc w:val="center"/>
              <w:rPr>
                <w:color w:val="000000"/>
                <w:sz w:val="20"/>
                <w:szCs w:val="20"/>
              </w:rPr>
            </w:pPr>
            <w:r w:rsidRPr="0049480F">
              <w:rPr>
                <w:color w:val="000000"/>
                <w:sz w:val="20"/>
                <w:szCs w:val="20"/>
              </w:rPr>
              <w:t>220,46</w:t>
            </w:r>
          </w:p>
        </w:tc>
        <w:tc>
          <w:tcPr>
            <w:tcW w:w="303" w:type="pct"/>
            <w:shd w:val="clear" w:color="auto" w:fill="auto"/>
            <w:vAlign w:val="center"/>
            <w:hideMark/>
          </w:tcPr>
          <w:p w:rsidR="00CC131E" w:rsidRPr="0049480F" w:rsidRDefault="00CC131E" w:rsidP="0049480F">
            <w:pPr>
              <w:ind w:left="-113" w:right="-113"/>
              <w:jc w:val="center"/>
              <w:rPr>
                <w:color w:val="000000"/>
                <w:sz w:val="20"/>
                <w:szCs w:val="20"/>
              </w:rPr>
            </w:pPr>
            <w:r w:rsidRPr="0049480F">
              <w:rPr>
                <w:color w:val="000000"/>
                <w:sz w:val="20"/>
                <w:szCs w:val="20"/>
              </w:rPr>
              <w:t>220,46</w:t>
            </w:r>
          </w:p>
        </w:tc>
        <w:tc>
          <w:tcPr>
            <w:tcW w:w="303" w:type="pct"/>
            <w:shd w:val="clear" w:color="auto" w:fill="auto"/>
            <w:vAlign w:val="center"/>
            <w:hideMark/>
          </w:tcPr>
          <w:p w:rsidR="00CC131E" w:rsidRPr="0049480F" w:rsidRDefault="00CC131E" w:rsidP="0049480F">
            <w:pPr>
              <w:ind w:left="-113" w:right="-113"/>
              <w:jc w:val="center"/>
              <w:rPr>
                <w:color w:val="000000"/>
                <w:sz w:val="20"/>
                <w:szCs w:val="20"/>
              </w:rPr>
            </w:pPr>
            <w:r w:rsidRPr="0049480F">
              <w:rPr>
                <w:color w:val="000000"/>
                <w:sz w:val="20"/>
                <w:szCs w:val="20"/>
              </w:rPr>
              <w:t>220,46</w:t>
            </w:r>
          </w:p>
        </w:tc>
        <w:tc>
          <w:tcPr>
            <w:tcW w:w="303" w:type="pct"/>
            <w:shd w:val="clear" w:color="auto" w:fill="auto"/>
            <w:vAlign w:val="center"/>
            <w:hideMark/>
          </w:tcPr>
          <w:p w:rsidR="00CC131E" w:rsidRPr="0049480F" w:rsidRDefault="00CC131E" w:rsidP="0049480F">
            <w:pPr>
              <w:ind w:left="-113" w:right="-113"/>
              <w:jc w:val="center"/>
              <w:rPr>
                <w:color w:val="000000"/>
                <w:sz w:val="20"/>
                <w:szCs w:val="20"/>
              </w:rPr>
            </w:pPr>
            <w:r w:rsidRPr="0049480F">
              <w:rPr>
                <w:color w:val="000000"/>
                <w:sz w:val="20"/>
                <w:szCs w:val="20"/>
              </w:rPr>
              <w:t>220,46</w:t>
            </w:r>
          </w:p>
        </w:tc>
        <w:tc>
          <w:tcPr>
            <w:tcW w:w="303" w:type="pct"/>
            <w:shd w:val="clear" w:color="auto" w:fill="auto"/>
            <w:vAlign w:val="center"/>
            <w:hideMark/>
          </w:tcPr>
          <w:p w:rsidR="00CC131E" w:rsidRPr="0049480F" w:rsidRDefault="00CC131E" w:rsidP="0049480F">
            <w:pPr>
              <w:ind w:left="-113" w:right="-113"/>
              <w:jc w:val="center"/>
              <w:rPr>
                <w:color w:val="000000"/>
                <w:sz w:val="20"/>
                <w:szCs w:val="20"/>
              </w:rPr>
            </w:pPr>
            <w:r w:rsidRPr="0049480F">
              <w:rPr>
                <w:color w:val="000000"/>
                <w:sz w:val="20"/>
                <w:szCs w:val="20"/>
              </w:rPr>
              <w:t>220,46</w:t>
            </w:r>
          </w:p>
        </w:tc>
        <w:tc>
          <w:tcPr>
            <w:tcW w:w="303" w:type="pct"/>
            <w:shd w:val="clear" w:color="auto" w:fill="auto"/>
            <w:vAlign w:val="center"/>
            <w:hideMark/>
          </w:tcPr>
          <w:p w:rsidR="00CC131E" w:rsidRPr="0049480F" w:rsidRDefault="00CC131E" w:rsidP="0049480F">
            <w:pPr>
              <w:ind w:left="-113" w:right="-113"/>
              <w:jc w:val="center"/>
              <w:rPr>
                <w:color w:val="000000"/>
                <w:sz w:val="20"/>
                <w:szCs w:val="20"/>
              </w:rPr>
            </w:pPr>
            <w:r w:rsidRPr="0049480F">
              <w:rPr>
                <w:color w:val="000000"/>
                <w:sz w:val="20"/>
                <w:szCs w:val="20"/>
              </w:rPr>
              <w:t>220,46</w:t>
            </w:r>
          </w:p>
        </w:tc>
        <w:tc>
          <w:tcPr>
            <w:tcW w:w="304" w:type="pct"/>
            <w:shd w:val="clear" w:color="auto" w:fill="auto"/>
            <w:vAlign w:val="center"/>
            <w:hideMark/>
          </w:tcPr>
          <w:p w:rsidR="00CC131E" w:rsidRPr="0049480F" w:rsidRDefault="00CC131E" w:rsidP="0049480F">
            <w:pPr>
              <w:ind w:left="-113" w:right="-113"/>
              <w:jc w:val="center"/>
              <w:rPr>
                <w:color w:val="000000"/>
                <w:sz w:val="20"/>
                <w:szCs w:val="20"/>
              </w:rPr>
            </w:pPr>
            <w:r w:rsidRPr="0049480F">
              <w:rPr>
                <w:color w:val="000000"/>
                <w:sz w:val="20"/>
                <w:szCs w:val="20"/>
              </w:rPr>
              <w:t>220,46</w:t>
            </w:r>
          </w:p>
        </w:tc>
        <w:tc>
          <w:tcPr>
            <w:tcW w:w="320" w:type="pct"/>
            <w:shd w:val="clear" w:color="auto" w:fill="auto"/>
            <w:vAlign w:val="center"/>
            <w:hideMark/>
          </w:tcPr>
          <w:p w:rsidR="00CC131E" w:rsidRPr="0049480F" w:rsidRDefault="00CC131E" w:rsidP="0049480F">
            <w:pPr>
              <w:ind w:left="-113" w:right="-113"/>
              <w:jc w:val="center"/>
              <w:rPr>
                <w:b/>
                <w:color w:val="000000"/>
                <w:sz w:val="20"/>
                <w:szCs w:val="20"/>
              </w:rPr>
            </w:pPr>
            <w:r w:rsidRPr="0049480F">
              <w:rPr>
                <w:b/>
                <w:color w:val="000000"/>
                <w:sz w:val="20"/>
                <w:szCs w:val="20"/>
              </w:rPr>
              <w:t>1984,18</w:t>
            </w:r>
          </w:p>
        </w:tc>
      </w:tr>
      <w:tr w:rsidR="00993A8F" w:rsidRPr="0049480F" w:rsidTr="00993A8F">
        <w:trPr>
          <w:trHeight w:val="736"/>
        </w:trPr>
        <w:tc>
          <w:tcPr>
            <w:tcW w:w="1075" w:type="pct"/>
            <w:shd w:val="clear" w:color="auto" w:fill="auto"/>
            <w:vAlign w:val="center"/>
            <w:hideMark/>
          </w:tcPr>
          <w:p w:rsidR="00993A8F" w:rsidRPr="0049480F" w:rsidRDefault="00993A8F" w:rsidP="0049480F">
            <w:pPr>
              <w:ind w:left="-57" w:right="-57"/>
              <w:jc w:val="center"/>
              <w:rPr>
                <w:color w:val="000000"/>
                <w:sz w:val="20"/>
                <w:szCs w:val="20"/>
              </w:rPr>
            </w:pPr>
            <w:r w:rsidRPr="0049480F">
              <w:rPr>
                <w:color w:val="000000"/>
                <w:sz w:val="20"/>
                <w:szCs w:val="20"/>
              </w:rPr>
              <w:t>Строительство и реконструкция насосных станций</w:t>
            </w:r>
          </w:p>
        </w:tc>
        <w:tc>
          <w:tcPr>
            <w:tcW w:w="259" w:type="pct"/>
            <w:shd w:val="clear" w:color="auto" w:fill="auto"/>
            <w:vAlign w:val="center"/>
            <w:hideMark/>
          </w:tcPr>
          <w:p w:rsidR="00993A8F" w:rsidRPr="0049480F" w:rsidRDefault="00993A8F" w:rsidP="0049480F">
            <w:pPr>
              <w:ind w:left="-57" w:right="-57"/>
              <w:jc w:val="center"/>
              <w:rPr>
                <w:color w:val="000000"/>
                <w:sz w:val="20"/>
                <w:szCs w:val="20"/>
              </w:rPr>
            </w:pPr>
            <w:r w:rsidRPr="0049480F">
              <w:rPr>
                <w:color w:val="000000"/>
                <w:sz w:val="20"/>
                <w:szCs w:val="20"/>
              </w:rPr>
              <w:t>млн. руб.</w:t>
            </w:r>
          </w:p>
        </w:tc>
        <w:tc>
          <w:tcPr>
            <w:tcW w:w="306" w:type="pct"/>
            <w:shd w:val="clear" w:color="auto" w:fill="auto"/>
            <w:vAlign w:val="center"/>
            <w:hideMark/>
          </w:tcPr>
          <w:p w:rsidR="00993A8F" w:rsidRPr="0049480F" w:rsidRDefault="00993A8F" w:rsidP="0049480F">
            <w:pPr>
              <w:jc w:val="center"/>
              <w:rPr>
                <w:color w:val="000000"/>
                <w:sz w:val="20"/>
                <w:szCs w:val="20"/>
              </w:rPr>
            </w:pPr>
            <w:r w:rsidRPr="0049480F">
              <w:rPr>
                <w:color w:val="000000"/>
                <w:sz w:val="20"/>
                <w:szCs w:val="20"/>
              </w:rPr>
              <w:t>0</w:t>
            </w:r>
          </w:p>
        </w:tc>
        <w:tc>
          <w:tcPr>
            <w:tcW w:w="306" w:type="pct"/>
            <w:shd w:val="clear" w:color="auto" w:fill="auto"/>
            <w:vAlign w:val="center"/>
            <w:hideMark/>
          </w:tcPr>
          <w:p w:rsidR="00993A8F" w:rsidRPr="0049480F" w:rsidRDefault="00993A8F" w:rsidP="0049480F">
            <w:pPr>
              <w:jc w:val="center"/>
              <w:rPr>
                <w:color w:val="000000"/>
                <w:sz w:val="20"/>
                <w:szCs w:val="20"/>
              </w:rPr>
            </w:pPr>
            <w:r w:rsidRPr="0049480F">
              <w:rPr>
                <w:color w:val="000000"/>
                <w:sz w:val="20"/>
                <w:szCs w:val="20"/>
              </w:rPr>
              <w:t>0</w:t>
            </w:r>
          </w:p>
        </w:tc>
        <w:tc>
          <w:tcPr>
            <w:tcW w:w="306" w:type="pct"/>
            <w:shd w:val="clear" w:color="auto" w:fill="auto"/>
            <w:vAlign w:val="center"/>
            <w:hideMark/>
          </w:tcPr>
          <w:p w:rsidR="00993A8F" w:rsidRPr="0049480F" w:rsidRDefault="00993A8F" w:rsidP="0049480F">
            <w:pPr>
              <w:jc w:val="center"/>
              <w:rPr>
                <w:color w:val="000000"/>
                <w:sz w:val="20"/>
                <w:szCs w:val="20"/>
              </w:rPr>
            </w:pPr>
            <w:r w:rsidRPr="0049480F">
              <w:rPr>
                <w:color w:val="000000"/>
                <w:sz w:val="20"/>
                <w:szCs w:val="20"/>
              </w:rPr>
              <w:t>0</w:t>
            </w:r>
          </w:p>
        </w:tc>
        <w:tc>
          <w:tcPr>
            <w:tcW w:w="306" w:type="pct"/>
            <w:shd w:val="clear" w:color="auto" w:fill="auto"/>
            <w:vAlign w:val="center"/>
            <w:hideMark/>
          </w:tcPr>
          <w:p w:rsidR="00993A8F" w:rsidRPr="0049480F" w:rsidRDefault="00993A8F" w:rsidP="0049480F">
            <w:pPr>
              <w:jc w:val="center"/>
              <w:rPr>
                <w:color w:val="000000"/>
                <w:sz w:val="20"/>
                <w:szCs w:val="20"/>
              </w:rPr>
            </w:pPr>
            <w:r w:rsidRPr="0049480F">
              <w:rPr>
                <w:color w:val="000000"/>
                <w:sz w:val="20"/>
                <w:szCs w:val="20"/>
              </w:rPr>
              <w:t>0</w:t>
            </w:r>
          </w:p>
        </w:tc>
        <w:tc>
          <w:tcPr>
            <w:tcW w:w="303" w:type="pct"/>
            <w:shd w:val="clear" w:color="auto" w:fill="auto"/>
            <w:vAlign w:val="center"/>
            <w:hideMark/>
          </w:tcPr>
          <w:p w:rsidR="00993A8F" w:rsidRPr="0049480F" w:rsidRDefault="00993A8F" w:rsidP="0049480F">
            <w:pPr>
              <w:jc w:val="center"/>
              <w:rPr>
                <w:color w:val="000000"/>
                <w:sz w:val="20"/>
                <w:szCs w:val="20"/>
              </w:rPr>
            </w:pPr>
            <w:r w:rsidRPr="0049480F">
              <w:rPr>
                <w:color w:val="000000"/>
                <w:sz w:val="20"/>
                <w:szCs w:val="20"/>
              </w:rPr>
              <w:t>0</w:t>
            </w:r>
          </w:p>
        </w:tc>
        <w:tc>
          <w:tcPr>
            <w:tcW w:w="303" w:type="pct"/>
            <w:shd w:val="clear" w:color="auto" w:fill="auto"/>
            <w:vAlign w:val="center"/>
            <w:hideMark/>
          </w:tcPr>
          <w:p w:rsidR="00993A8F" w:rsidRPr="0049480F" w:rsidRDefault="00993A8F" w:rsidP="0049480F">
            <w:pPr>
              <w:jc w:val="center"/>
              <w:rPr>
                <w:color w:val="000000"/>
                <w:sz w:val="20"/>
                <w:szCs w:val="20"/>
              </w:rPr>
            </w:pPr>
            <w:r w:rsidRPr="0049480F">
              <w:rPr>
                <w:color w:val="000000"/>
                <w:sz w:val="20"/>
                <w:szCs w:val="20"/>
              </w:rPr>
              <w:t>0</w:t>
            </w:r>
          </w:p>
        </w:tc>
        <w:tc>
          <w:tcPr>
            <w:tcW w:w="303" w:type="pct"/>
            <w:shd w:val="clear" w:color="auto" w:fill="auto"/>
            <w:vAlign w:val="center"/>
            <w:hideMark/>
          </w:tcPr>
          <w:p w:rsidR="00993A8F" w:rsidRPr="0049480F" w:rsidRDefault="00993A8F" w:rsidP="0049480F">
            <w:pPr>
              <w:jc w:val="center"/>
              <w:rPr>
                <w:color w:val="000000"/>
                <w:sz w:val="20"/>
                <w:szCs w:val="20"/>
              </w:rPr>
            </w:pPr>
            <w:r w:rsidRPr="0049480F">
              <w:rPr>
                <w:color w:val="000000"/>
                <w:sz w:val="20"/>
                <w:szCs w:val="20"/>
              </w:rPr>
              <w:t>0</w:t>
            </w:r>
          </w:p>
        </w:tc>
        <w:tc>
          <w:tcPr>
            <w:tcW w:w="303" w:type="pct"/>
            <w:shd w:val="clear" w:color="auto" w:fill="auto"/>
            <w:vAlign w:val="center"/>
            <w:hideMark/>
          </w:tcPr>
          <w:p w:rsidR="00993A8F" w:rsidRPr="0049480F" w:rsidRDefault="00993A8F" w:rsidP="0049480F">
            <w:pPr>
              <w:jc w:val="center"/>
              <w:rPr>
                <w:color w:val="000000"/>
                <w:sz w:val="20"/>
                <w:szCs w:val="20"/>
              </w:rPr>
            </w:pPr>
            <w:r w:rsidRPr="0049480F">
              <w:rPr>
                <w:color w:val="000000"/>
                <w:sz w:val="20"/>
                <w:szCs w:val="20"/>
              </w:rPr>
              <w:t>0</w:t>
            </w:r>
          </w:p>
        </w:tc>
        <w:tc>
          <w:tcPr>
            <w:tcW w:w="303" w:type="pct"/>
            <w:shd w:val="clear" w:color="auto" w:fill="auto"/>
            <w:vAlign w:val="center"/>
            <w:hideMark/>
          </w:tcPr>
          <w:p w:rsidR="00993A8F" w:rsidRPr="0049480F" w:rsidRDefault="00993A8F" w:rsidP="0049480F">
            <w:pPr>
              <w:jc w:val="center"/>
              <w:rPr>
                <w:color w:val="000000"/>
                <w:sz w:val="20"/>
                <w:szCs w:val="20"/>
              </w:rPr>
            </w:pPr>
            <w:r w:rsidRPr="0049480F">
              <w:rPr>
                <w:color w:val="000000"/>
                <w:sz w:val="20"/>
                <w:szCs w:val="20"/>
              </w:rPr>
              <w:t>0</w:t>
            </w:r>
          </w:p>
        </w:tc>
        <w:tc>
          <w:tcPr>
            <w:tcW w:w="303" w:type="pct"/>
            <w:shd w:val="clear" w:color="auto" w:fill="auto"/>
            <w:vAlign w:val="center"/>
            <w:hideMark/>
          </w:tcPr>
          <w:p w:rsidR="00993A8F" w:rsidRPr="0049480F" w:rsidRDefault="00993A8F" w:rsidP="0049480F">
            <w:pPr>
              <w:jc w:val="center"/>
              <w:rPr>
                <w:color w:val="000000"/>
                <w:sz w:val="20"/>
                <w:szCs w:val="20"/>
              </w:rPr>
            </w:pPr>
            <w:r w:rsidRPr="0049480F">
              <w:rPr>
                <w:color w:val="000000"/>
                <w:sz w:val="20"/>
                <w:szCs w:val="20"/>
              </w:rPr>
              <w:t>0</w:t>
            </w:r>
          </w:p>
        </w:tc>
        <w:tc>
          <w:tcPr>
            <w:tcW w:w="304" w:type="pct"/>
            <w:shd w:val="clear" w:color="auto" w:fill="auto"/>
            <w:vAlign w:val="center"/>
            <w:hideMark/>
          </w:tcPr>
          <w:p w:rsidR="00993A8F" w:rsidRPr="0049480F" w:rsidRDefault="00993A8F" w:rsidP="0049480F">
            <w:pPr>
              <w:jc w:val="center"/>
              <w:rPr>
                <w:color w:val="000000"/>
                <w:sz w:val="20"/>
                <w:szCs w:val="20"/>
              </w:rPr>
            </w:pPr>
            <w:r w:rsidRPr="0049480F">
              <w:rPr>
                <w:color w:val="000000"/>
                <w:sz w:val="20"/>
                <w:szCs w:val="20"/>
              </w:rPr>
              <w:t>0</w:t>
            </w:r>
          </w:p>
        </w:tc>
        <w:tc>
          <w:tcPr>
            <w:tcW w:w="320" w:type="pct"/>
            <w:shd w:val="clear" w:color="auto" w:fill="auto"/>
            <w:vAlign w:val="center"/>
            <w:hideMark/>
          </w:tcPr>
          <w:p w:rsidR="00993A8F" w:rsidRPr="0049480F" w:rsidRDefault="00993A8F" w:rsidP="0049480F">
            <w:pPr>
              <w:jc w:val="center"/>
              <w:rPr>
                <w:b/>
                <w:color w:val="000000"/>
                <w:sz w:val="20"/>
                <w:szCs w:val="20"/>
              </w:rPr>
            </w:pPr>
            <w:r w:rsidRPr="0049480F">
              <w:rPr>
                <w:b/>
                <w:color w:val="000000"/>
                <w:sz w:val="20"/>
                <w:szCs w:val="20"/>
              </w:rPr>
              <w:t>0</w:t>
            </w:r>
          </w:p>
        </w:tc>
      </w:tr>
      <w:tr w:rsidR="00F773BF" w:rsidRPr="0049480F" w:rsidTr="00993A8F">
        <w:trPr>
          <w:trHeight w:val="315"/>
        </w:trPr>
        <w:tc>
          <w:tcPr>
            <w:tcW w:w="1075" w:type="pct"/>
            <w:shd w:val="clear" w:color="auto" w:fill="auto"/>
            <w:vAlign w:val="center"/>
          </w:tcPr>
          <w:p w:rsidR="00F773BF" w:rsidRPr="0049480F" w:rsidRDefault="00F773BF" w:rsidP="0049480F">
            <w:pPr>
              <w:ind w:left="-57" w:right="-57"/>
              <w:jc w:val="center"/>
              <w:rPr>
                <w:b/>
                <w:bCs/>
                <w:color w:val="000000"/>
                <w:sz w:val="20"/>
                <w:szCs w:val="20"/>
              </w:rPr>
            </w:pPr>
            <w:r w:rsidRPr="0049480F">
              <w:rPr>
                <w:b/>
                <w:bCs/>
                <w:color w:val="000000"/>
                <w:sz w:val="20"/>
                <w:szCs w:val="20"/>
              </w:rPr>
              <w:t>Бюджетные средства</w:t>
            </w:r>
          </w:p>
        </w:tc>
        <w:tc>
          <w:tcPr>
            <w:tcW w:w="259" w:type="pct"/>
            <w:shd w:val="clear" w:color="auto" w:fill="auto"/>
            <w:vAlign w:val="center"/>
          </w:tcPr>
          <w:p w:rsidR="00F773BF" w:rsidRPr="0049480F" w:rsidRDefault="00F773BF" w:rsidP="0049480F">
            <w:pPr>
              <w:ind w:left="-57" w:right="-57"/>
              <w:jc w:val="center"/>
              <w:rPr>
                <w:b/>
                <w:bCs/>
                <w:color w:val="000000"/>
                <w:sz w:val="20"/>
                <w:szCs w:val="20"/>
              </w:rPr>
            </w:pPr>
            <w:r w:rsidRPr="0049480F">
              <w:rPr>
                <w:b/>
                <w:bCs/>
                <w:color w:val="000000"/>
                <w:sz w:val="20"/>
                <w:szCs w:val="20"/>
              </w:rPr>
              <w:t>млн. руб.</w:t>
            </w:r>
          </w:p>
        </w:tc>
        <w:tc>
          <w:tcPr>
            <w:tcW w:w="306" w:type="pct"/>
            <w:shd w:val="clear" w:color="auto" w:fill="auto"/>
            <w:vAlign w:val="center"/>
          </w:tcPr>
          <w:p w:rsidR="00F773BF" w:rsidRPr="0049480F" w:rsidRDefault="00F773BF" w:rsidP="0049480F">
            <w:pPr>
              <w:ind w:left="-57" w:right="-57"/>
              <w:jc w:val="center"/>
              <w:rPr>
                <w:b/>
                <w:color w:val="000000"/>
                <w:sz w:val="20"/>
                <w:szCs w:val="20"/>
              </w:rPr>
            </w:pPr>
            <w:r w:rsidRPr="0049480F">
              <w:rPr>
                <w:b/>
                <w:color w:val="000000"/>
                <w:sz w:val="20"/>
                <w:szCs w:val="20"/>
              </w:rPr>
              <w:t>0</w:t>
            </w:r>
          </w:p>
        </w:tc>
        <w:tc>
          <w:tcPr>
            <w:tcW w:w="306" w:type="pct"/>
            <w:shd w:val="clear" w:color="auto" w:fill="auto"/>
            <w:vAlign w:val="center"/>
          </w:tcPr>
          <w:p w:rsidR="00F773BF" w:rsidRPr="0049480F" w:rsidRDefault="00F773BF" w:rsidP="0049480F">
            <w:pPr>
              <w:ind w:left="-57" w:right="-57"/>
              <w:jc w:val="center"/>
              <w:rPr>
                <w:b/>
                <w:color w:val="000000"/>
                <w:sz w:val="20"/>
                <w:szCs w:val="20"/>
              </w:rPr>
            </w:pPr>
            <w:r w:rsidRPr="0049480F">
              <w:rPr>
                <w:b/>
                <w:color w:val="000000"/>
                <w:sz w:val="20"/>
                <w:szCs w:val="20"/>
              </w:rPr>
              <w:t>0</w:t>
            </w:r>
          </w:p>
        </w:tc>
        <w:tc>
          <w:tcPr>
            <w:tcW w:w="306" w:type="pct"/>
            <w:shd w:val="clear" w:color="auto" w:fill="auto"/>
            <w:vAlign w:val="center"/>
          </w:tcPr>
          <w:p w:rsidR="00F773BF" w:rsidRPr="0049480F" w:rsidRDefault="00F773BF" w:rsidP="0049480F">
            <w:pPr>
              <w:ind w:left="-57" w:right="-57"/>
              <w:jc w:val="center"/>
              <w:rPr>
                <w:b/>
                <w:color w:val="000000"/>
                <w:sz w:val="20"/>
                <w:szCs w:val="20"/>
              </w:rPr>
            </w:pPr>
            <w:r w:rsidRPr="0049480F">
              <w:rPr>
                <w:b/>
                <w:color w:val="000000"/>
                <w:sz w:val="20"/>
                <w:szCs w:val="20"/>
              </w:rPr>
              <w:t>173,73</w:t>
            </w:r>
          </w:p>
        </w:tc>
        <w:tc>
          <w:tcPr>
            <w:tcW w:w="306" w:type="pct"/>
            <w:shd w:val="clear" w:color="auto" w:fill="auto"/>
            <w:vAlign w:val="center"/>
          </w:tcPr>
          <w:p w:rsidR="00F773BF" w:rsidRPr="0049480F" w:rsidRDefault="00F773BF" w:rsidP="0049480F">
            <w:pPr>
              <w:ind w:left="-57" w:right="-57"/>
              <w:jc w:val="center"/>
              <w:rPr>
                <w:b/>
                <w:color w:val="000000"/>
                <w:sz w:val="20"/>
                <w:szCs w:val="20"/>
              </w:rPr>
            </w:pPr>
            <w:r w:rsidRPr="0049480F">
              <w:rPr>
                <w:b/>
                <w:color w:val="000000"/>
                <w:sz w:val="20"/>
                <w:szCs w:val="20"/>
              </w:rPr>
              <w:t>0</w:t>
            </w:r>
          </w:p>
        </w:tc>
        <w:tc>
          <w:tcPr>
            <w:tcW w:w="303" w:type="pct"/>
            <w:shd w:val="clear" w:color="auto" w:fill="auto"/>
            <w:vAlign w:val="center"/>
          </w:tcPr>
          <w:p w:rsidR="00F773BF" w:rsidRPr="0049480F" w:rsidRDefault="00F773BF" w:rsidP="0049480F">
            <w:pPr>
              <w:ind w:left="-57" w:right="-57"/>
              <w:jc w:val="center"/>
              <w:rPr>
                <w:b/>
                <w:color w:val="000000"/>
                <w:sz w:val="20"/>
                <w:szCs w:val="20"/>
              </w:rPr>
            </w:pPr>
            <w:r w:rsidRPr="0049480F">
              <w:rPr>
                <w:b/>
                <w:color w:val="000000"/>
                <w:sz w:val="20"/>
                <w:szCs w:val="20"/>
              </w:rPr>
              <w:t>0</w:t>
            </w:r>
          </w:p>
        </w:tc>
        <w:tc>
          <w:tcPr>
            <w:tcW w:w="303" w:type="pct"/>
            <w:shd w:val="clear" w:color="auto" w:fill="auto"/>
            <w:vAlign w:val="center"/>
          </w:tcPr>
          <w:p w:rsidR="00F773BF" w:rsidRPr="0049480F" w:rsidRDefault="00F773BF" w:rsidP="0049480F">
            <w:pPr>
              <w:ind w:left="-57" w:right="-57"/>
              <w:jc w:val="center"/>
              <w:rPr>
                <w:b/>
                <w:color w:val="000000"/>
                <w:sz w:val="20"/>
                <w:szCs w:val="20"/>
              </w:rPr>
            </w:pPr>
            <w:r w:rsidRPr="0049480F">
              <w:rPr>
                <w:b/>
                <w:color w:val="000000"/>
                <w:sz w:val="20"/>
                <w:szCs w:val="20"/>
              </w:rPr>
              <w:t>0</w:t>
            </w:r>
          </w:p>
        </w:tc>
        <w:tc>
          <w:tcPr>
            <w:tcW w:w="303" w:type="pct"/>
            <w:shd w:val="clear" w:color="auto" w:fill="auto"/>
            <w:vAlign w:val="center"/>
          </w:tcPr>
          <w:p w:rsidR="00F773BF" w:rsidRPr="0049480F" w:rsidRDefault="00F773BF" w:rsidP="0049480F">
            <w:pPr>
              <w:ind w:left="-57" w:right="-57"/>
              <w:jc w:val="center"/>
              <w:rPr>
                <w:b/>
                <w:color w:val="000000"/>
                <w:sz w:val="20"/>
                <w:szCs w:val="20"/>
              </w:rPr>
            </w:pPr>
            <w:r w:rsidRPr="0049480F">
              <w:rPr>
                <w:b/>
                <w:color w:val="000000"/>
                <w:sz w:val="20"/>
                <w:szCs w:val="20"/>
              </w:rPr>
              <w:t>0</w:t>
            </w:r>
          </w:p>
        </w:tc>
        <w:tc>
          <w:tcPr>
            <w:tcW w:w="303" w:type="pct"/>
            <w:shd w:val="clear" w:color="auto" w:fill="auto"/>
            <w:vAlign w:val="center"/>
          </w:tcPr>
          <w:p w:rsidR="00F773BF" w:rsidRPr="0049480F" w:rsidRDefault="00F773BF" w:rsidP="0049480F">
            <w:pPr>
              <w:ind w:left="-57" w:right="-57"/>
              <w:jc w:val="center"/>
              <w:rPr>
                <w:b/>
                <w:color w:val="000000"/>
                <w:sz w:val="20"/>
                <w:szCs w:val="20"/>
              </w:rPr>
            </w:pPr>
            <w:r w:rsidRPr="0049480F">
              <w:rPr>
                <w:b/>
                <w:color w:val="000000"/>
                <w:sz w:val="20"/>
                <w:szCs w:val="20"/>
              </w:rPr>
              <w:t>0</w:t>
            </w:r>
          </w:p>
        </w:tc>
        <w:tc>
          <w:tcPr>
            <w:tcW w:w="303" w:type="pct"/>
            <w:shd w:val="clear" w:color="auto" w:fill="auto"/>
            <w:vAlign w:val="center"/>
          </w:tcPr>
          <w:p w:rsidR="00F773BF" w:rsidRPr="0049480F" w:rsidRDefault="00F773BF" w:rsidP="0049480F">
            <w:pPr>
              <w:ind w:left="-57" w:right="-57"/>
              <w:jc w:val="center"/>
              <w:rPr>
                <w:b/>
                <w:color w:val="000000"/>
                <w:sz w:val="20"/>
                <w:szCs w:val="20"/>
              </w:rPr>
            </w:pPr>
            <w:r w:rsidRPr="0049480F">
              <w:rPr>
                <w:b/>
                <w:color w:val="000000"/>
                <w:sz w:val="20"/>
                <w:szCs w:val="20"/>
              </w:rPr>
              <w:t>0</w:t>
            </w:r>
          </w:p>
        </w:tc>
        <w:tc>
          <w:tcPr>
            <w:tcW w:w="303" w:type="pct"/>
            <w:shd w:val="clear" w:color="auto" w:fill="auto"/>
            <w:vAlign w:val="center"/>
          </w:tcPr>
          <w:p w:rsidR="00F773BF" w:rsidRPr="0049480F" w:rsidRDefault="00F773BF" w:rsidP="0049480F">
            <w:pPr>
              <w:ind w:left="-57" w:right="-57"/>
              <w:jc w:val="center"/>
              <w:rPr>
                <w:b/>
                <w:color w:val="000000"/>
                <w:sz w:val="20"/>
                <w:szCs w:val="20"/>
              </w:rPr>
            </w:pPr>
            <w:r w:rsidRPr="0049480F">
              <w:rPr>
                <w:b/>
                <w:color w:val="000000"/>
                <w:sz w:val="20"/>
                <w:szCs w:val="20"/>
              </w:rPr>
              <w:t>0</w:t>
            </w:r>
          </w:p>
        </w:tc>
        <w:tc>
          <w:tcPr>
            <w:tcW w:w="304" w:type="pct"/>
            <w:shd w:val="clear" w:color="auto" w:fill="auto"/>
            <w:vAlign w:val="center"/>
          </w:tcPr>
          <w:p w:rsidR="00F773BF" w:rsidRPr="0049480F" w:rsidRDefault="00F773BF" w:rsidP="0049480F">
            <w:pPr>
              <w:ind w:left="-57" w:right="-57"/>
              <w:jc w:val="center"/>
              <w:rPr>
                <w:b/>
                <w:color w:val="000000"/>
                <w:sz w:val="20"/>
                <w:szCs w:val="20"/>
              </w:rPr>
            </w:pPr>
            <w:r w:rsidRPr="0049480F">
              <w:rPr>
                <w:b/>
                <w:color w:val="000000"/>
                <w:sz w:val="20"/>
                <w:szCs w:val="20"/>
              </w:rPr>
              <w:t>0</w:t>
            </w:r>
          </w:p>
        </w:tc>
        <w:tc>
          <w:tcPr>
            <w:tcW w:w="320" w:type="pct"/>
            <w:shd w:val="clear" w:color="auto" w:fill="auto"/>
            <w:vAlign w:val="center"/>
          </w:tcPr>
          <w:p w:rsidR="00F773BF" w:rsidRPr="0049480F" w:rsidRDefault="00F773BF" w:rsidP="0049480F">
            <w:pPr>
              <w:ind w:left="-57" w:right="-57"/>
              <w:jc w:val="center"/>
              <w:rPr>
                <w:b/>
                <w:color w:val="000000"/>
                <w:sz w:val="20"/>
                <w:szCs w:val="20"/>
              </w:rPr>
            </w:pPr>
            <w:r w:rsidRPr="0049480F">
              <w:rPr>
                <w:b/>
                <w:color w:val="000000"/>
                <w:sz w:val="20"/>
                <w:szCs w:val="20"/>
              </w:rPr>
              <w:t>173,73</w:t>
            </w:r>
          </w:p>
        </w:tc>
      </w:tr>
      <w:tr w:rsidR="00F773BF" w:rsidRPr="0049480F" w:rsidTr="00993A8F">
        <w:trPr>
          <w:trHeight w:val="315"/>
        </w:trPr>
        <w:tc>
          <w:tcPr>
            <w:tcW w:w="1075" w:type="pct"/>
            <w:shd w:val="clear" w:color="auto" w:fill="auto"/>
            <w:vAlign w:val="center"/>
          </w:tcPr>
          <w:p w:rsidR="00F773BF" w:rsidRPr="0049480F" w:rsidRDefault="00F773BF" w:rsidP="0049480F">
            <w:pPr>
              <w:ind w:left="-57" w:right="-57"/>
              <w:jc w:val="right"/>
              <w:rPr>
                <w:b/>
                <w:bCs/>
                <w:i/>
                <w:iCs/>
                <w:color w:val="000000"/>
                <w:sz w:val="20"/>
                <w:szCs w:val="20"/>
              </w:rPr>
            </w:pPr>
            <w:r w:rsidRPr="0049480F">
              <w:rPr>
                <w:b/>
                <w:bCs/>
                <w:i/>
                <w:iCs/>
                <w:color w:val="000000"/>
                <w:sz w:val="20"/>
                <w:szCs w:val="20"/>
              </w:rPr>
              <w:t>Тепловые сети</w:t>
            </w:r>
          </w:p>
        </w:tc>
        <w:tc>
          <w:tcPr>
            <w:tcW w:w="259" w:type="pct"/>
            <w:shd w:val="clear" w:color="auto" w:fill="auto"/>
            <w:vAlign w:val="center"/>
          </w:tcPr>
          <w:p w:rsidR="00F773BF" w:rsidRPr="0049480F" w:rsidRDefault="00F773BF" w:rsidP="0049480F">
            <w:pPr>
              <w:ind w:left="-57" w:right="-57"/>
              <w:jc w:val="center"/>
              <w:rPr>
                <w:b/>
                <w:bCs/>
                <w:color w:val="000000"/>
                <w:sz w:val="20"/>
                <w:szCs w:val="20"/>
              </w:rPr>
            </w:pPr>
            <w:r w:rsidRPr="0049480F">
              <w:rPr>
                <w:b/>
                <w:bCs/>
                <w:color w:val="000000"/>
                <w:sz w:val="20"/>
                <w:szCs w:val="20"/>
              </w:rPr>
              <w:t>млн. руб.</w:t>
            </w:r>
          </w:p>
        </w:tc>
        <w:tc>
          <w:tcPr>
            <w:tcW w:w="306" w:type="pct"/>
            <w:shd w:val="clear" w:color="auto" w:fill="auto"/>
            <w:vAlign w:val="center"/>
          </w:tcPr>
          <w:p w:rsidR="00F773BF" w:rsidRPr="0049480F" w:rsidRDefault="00F773BF" w:rsidP="0049480F">
            <w:pPr>
              <w:ind w:left="-57" w:right="-57"/>
              <w:jc w:val="center"/>
              <w:rPr>
                <w:b/>
                <w:color w:val="000000"/>
                <w:sz w:val="20"/>
                <w:szCs w:val="20"/>
              </w:rPr>
            </w:pPr>
            <w:r w:rsidRPr="0049480F">
              <w:rPr>
                <w:b/>
                <w:color w:val="000000"/>
                <w:sz w:val="20"/>
                <w:szCs w:val="20"/>
              </w:rPr>
              <w:t>0</w:t>
            </w:r>
          </w:p>
        </w:tc>
        <w:tc>
          <w:tcPr>
            <w:tcW w:w="306" w:type="pct"/>
            <w:shd w:val="clear" w:color="auto" w:fill="auto"/>
            <w:vAlign w:val="center"/>
          </w:tcPr>
          <w:p w:rsidR="00F773BF" w:rsidRPr="0049480F" w:rsidRDefault="00F773BF" w:rsidP="0049480F">
            <w:pPr>
              <w:ind w:left="-57" w:right="-57"/>
              <w:jc w:val="center"/>
              <w:rPr>
                <w:b/>
                <w:color w:val="000000"/>
                <w:sz w:val="20"/>
                <w:szCs w:val="20"/>
              </w:rPr>
            </w:pPr>
            <w:r w:rsidRPr="0049480F">
              <w:rPr>
                <w:b/>
                <w:color w:val="000000"/>
                <w:sz w:val="20"/>
                <w:szCs w:val="20"/>
              </w:rPr>
              <w:t>0</w:t>
            </w:r>
          </w:p>
        </w:tc>
        <w:tc>
          <w:tcPr>
            <w:tcW w:w="306" w:type="pct"/>
            <w:shd w:val="clear" w:color="auto" w:fill="auto"/>
            <w:vAlign w:val="center"/>
          </w:tcPr>
          <w:p w:rsidR="00F773BF" w:rsidRPr="0049480F" w:rsidRDefault="00F773BF" w:rsidP="0049480F">
            <w:pPr>
              <w:ind w:left="-57" w:right="-57"/>
              <w:jc w:val="center"/>
              <w:rPr>
                <w:b/>
                <w:color w:val="000000"/>
                <w:sz w:val="20"/>
                <w:szCs w:val="20"/>
              </w:rPr>
            </w:pPr>
            <w:r w:rsidRPr="0049480F">
              <w:rPr>
                <w:b/>
                <w:color w:val="000000"/>
                <w:sz w:val="20"/>
                <w:szCs w:val="20"/>
              </w:rPr>
              <w:t>173,73</w:t>
            </w:r>
          </w:p>
        </w:tc>
        <w:tc>
          <w:tcPr>
            <w:tcW w:w="306" w:type="pct"/>
            <w:shd w:val="clear" w:color="auto" w:fill="auto"/>
            <w:vAlign w:val="center"/>
          </w:tcPr>
          <w:p w:rsidR="00F773BF" w:rsidRPr="0049480F" w:rsidRDefault="00F773BF" w:rsidP="0049480F">
            <w:pPr>
              <w:ind w:left="-57" w:right="-57"/>
              <w:jc w:val="center"/>
              <w:rPr>
                <w:b/>
                <w:color w:val="000000"/>
                <w:sz w:val="20"/>
                <w:szCs w:val="20"/>
              </w:rPr>
            </w:pPr>
            <w:r w:rsidRPr="0049480F">
              <w:rPr>
                <w:b/>
                <w:color w:val="000000"/>
                <w:sz w:val="20"/>
                <w:szCs w:val="20"/>
              </w:rPr>
              <w:t>0</w:t>
            </w:r>
          </w:p>
        </w:tc>
        <w:tc>
          <w:tcPr>
            <w:tcW w:w="303" w:type="pct"/>
            <w:shd w:val="clear" w:color="auto" w:fill="auto"/>
            <w:vAlign w:val="center"/>
          </w:tcPr>
          <w:p w:rsidR="00F773BF" w:rsidRPr="0049480F" w:rsidRDefault="00F773BF" w:rsidP="0049480F">
            <w:pPr>
              <w:ind w:left="-57" w:right="-57"/>
              <w:jc w:val="center"/>
              <w:rPr>
                <w:b/>
                <w:color w:val="000000"/>
                <w:sz w:val="20"/>
                <w:szCs w:val="20"/>
              </w:rPr>
            </w:pPr>
            <w:r w:rsidRPr="0049480F">
              <w:rPr>
                <w:b/>
                <w:color w:val="000000"/>
                <w:sz w:val="20"/>
                <w:szCs w:val="20"/>
              </w:rPr>
              <w:t>0</w:t>
            </w:r>
          </w:p>
        </w:tc>
        <w:tc>
          <w:tcPr>
            <w:tcW w:w="303" w:type="pct"/>
            <w:shd w:val="clear" w:color="auto" w:fill="auto"/>
            <w:vAlign w:val="center"/>
          </w:tcPr>
          <w:p w:rsidR="00F773BF" w:rsidRPr="0049480F" w:rsidRDefault="00F773BF" w:rsidP="0049480F">
            <w:pPr>
              <w:ind w:left="-57" w:right="-57"/>
              <w:jc w:val="center"/>
              <w:rPr>
                <w:b/>
                <w:color w:val="000000"/>
                <w:sz w:val="20"/>
                <w:szCs w:val="20"/>
              </w:rPr>
            </w:pPr>
            <w:r w:rsidRPr="0049480F">
              <w:rPr>
                <w:b/>
                <w:color w:val="000000"/>
                <w:sz w:val="20"/>
                <w:szCs w:val="20"/>
              </w:rPr>
              <w:t>0</w:t>
            </w:r>
          </w:p>
        </w:tc>
        <w:tc>
          <w:tcPr>
            <w:tcW w:w="303" w:type="pct"/>
            <w:shd w:val="clear" w:color="auto" w:fill="auto"/>
            <w:vAlign w:val="center"/>
          </w:tcPr>
          <w:p w:rsidR="00F773BF" w:rsidRPr="0049480F" w:rsidRDefault="00F773BF" w:rsidP="0049480F">
            <w:pPr>
              <w:ind w:left="-57" w:right="-57"/>
              <w:jc w:val="center"/>
              <w:rPr>
                <w:b/>
                <w:color w:val="000000"/>
                <w:sz w:val="20"/>
                <w:szCs w:val="20"/>
              </w:rPr>
            </w:pPr>
            <w:r w:rsidRPr="0049480F">
              <w:rPr>
                <w:b/>
                <w:color w:val="000000"/>
                <w:sz w:val="20"/>
                <w:szCs w:val="20"/>
              </w:rPr>
              <w:t>0</w:t>
            </w:r>
          </w:p>
        </w:tc>
        <w:tc>
          <w:tcPr>
            <w:tcW w:w="303" w:type="pct"/>
            <w:shd w:val="clear" w:color="auto" w:fill="auto"/>
            <w:vAlign w:val="center"/>
          </w:tcPr>
          <w:p w:rsidR="00F773BF" w:rsidRPr="0049480F" w:rsidRDefault="00F773BF" w:rsidP="0049480F">
            <w:pPr>
              <w:ind w:left="-57" w:right="-57"/>
              <w:jc w:val="center"/>
              <w:rPr>
                <w:b/>
                <w:color w:val="000000"/>
                <w:sz w:val="20"/>
                <w:szCs w:val="20"/>
              </w:rPr>
            </w:pPr>
            <w:r w:rsidRPr="0049480F">
              <w:rPr>
                <w:b/>
                <w:color w:val="000000"/>
                <w:sz w:val="20"/>
                <w:szCs w:val="20"/>
              </w:rPr>
              <w:t>0</w:t>
            </w:r>
          </w:p>
        </w:tc>
        <w:tc>
          <w:tcPr>
            <w:tcW w:w="303" w:type="pct"/>
            <w:shd w:val="clear" w:color="auto" w:fill="auto"/>
            <w:vAlign w:val="center"/>
          </w:tcPr>
          <w:p w:rsidR="00F773BF" w:rsidRPr="0049480F" w:rsidRDefault="00F773BF" w:rsidP="0049480F">
            <w:pPr>
              <w:ind w:left="-57" w:right="-57"/>
              <w:jc w:val="center"/>
              <w:rPr>
                <w:b/>
                <w:color w:val="000000"/>
                <w:sz w:val="20"/>
                <w:szCs w:val="20"/>
              </w:rPr>
            </w:pPr>
            <w:r w:rsidRPr="0049480F">
              <w:rPr>
                <w:b/>
                <w:color w:val="000000"/>
                <w:sz w:val="20"/>
                <w:szCs w:val="20"/>
              </w:rPr>
              <w:t>0</w:t>
            </w:r>
          </w:p>
        </w:tc>
        <w:tc>
          <w:tcPr>
            <w:tcW w:w="303" w:type="pct"/>
            <w:shd w:val="clear" w:color="auto" w:fill="auto"/>
            <w:vAlign w:val="center"/>
          </w:tcPr>
          <w:p w:rsidR="00F773BF" w:rsidRPr="0049480F" w:rsidRDefault="00F773BF" w:rsidP="0049480F">
            <w:pPr>
              <w:ind w:left="-57" w:right="-57"/>
              <w:jc w:val="center"/>
              <w:rPr>
                <w:b/>
                <w:color w:val="000000"/>
                <w:sz w:val="20"/>
                <w:szCs w:val="20"/>
              </w:rPr>
            </w:pPr>
            <w:r w:rsidRPr="0049480F">
              <w:rPr>
                <w:b/>
                <w:color w:val="000000"/>
                <w:sz w:val="20"/>
                <w:szCs w:val="20"/>
              </w:rPr>
              <w:t>0</w:t>
            </w:r>
          </w:p>
        </w:tc>
        <w:tc>
          <w:tcPr>
            <w:tcW w:w="304" w:type="pct"/>
            <w:shd w:val="clear" w:color="auto" w:fill="auto"/>
            <w:vAlign w:val="center"/>
          </w:tcPr>
          <w:p w:rsidR="00F773BF" w:rsidRPr="0049480F" w:rsidRDefault="00F773BF" w:rsidP="0049480F">
            <w:pPr>
              <w:ind w:left="-57" w:right="-57"/>
              <w:jc w:val="center"/>
              <w:rPr>
                <w:b/>
                <w:color w:val="000000"/>
                <w:sz w:val="20"/>
                <w:szCs w:val="20"/>
              </w:rPr>
            </w:pPr>
            <w:r w:rsidRPr="0049480F">
              <w:rPr>
                <w:b/>
                <w:color w:val="000000"/>
                <w:sz w:val="20"/>
                <w:szCs w:val="20"/>
              </w:rPr>
              <w:t>0</w:t>
            </w:r>
          </w:p>
        </w:tc>
        <w:tc>
          <w:tcPr>
            <w:tcW w:w="320" w:type="pct"/>
            <w:shd w:val="clear" w:color="auto" w:fill="auto"/>
            <w:vAlign w:val="center"/>
          </w:tcPr>
          <w:p w:rsidR="00F773BF" w:rsidRPr="0049480F" w:rsidRDefault="00F773BF" w:rsidP="0049480F">
            <w:pPr>
              <w:ind w:left="-57" w:right="-57"/>
              <w:jc w:val="center"/>
              <w:rPr>
                <w:b/>
                <w:color w:val="000000"/>
                <w:sz w:val="20"/>
                <w:szCs w:val="20"/>
              </w:rPr>
            </w:pPr>
            <w:r w:rsidRPr="0049480F">
              <w:rPr>
                <w:b/>
                <w:color w:val="000000"/>
                <w:sz w:val="20"/>
                <w:szCs w:val="20"/>
              </w:rPr>
              <w:t>173,73</w:t>
            </w:r>
          </w:p>
        </w:tc>
      </w:tr>
      <w:tr w:rsidR="00F773BF" w:rsidRPr="0049480F" w:rsidTr="00993A8F">
        <w:trPr>
          <w:trHeight w:val="315"/>
        </w:trPr>
        <w:tc>
          <w:tcPr>
            <w:tcW w:w="1075" w:type="pct"/>
            <w:shd w:val="clear" w:color="auto" w:fill="auto"/>
            <w:vAlign w:val="center"/>
          </w:tcPr>
          <w:p w:rsidR="00F773BF" w:rsidRPr="0049480F" w:rsidRDefault="00F773BF" w:rsidP="0049480F">
            <w:pPr>
              <w:ind w:left="-57" w:right="-57"/>
              <w:jc w:val="center"/>
              <w:rPr>
                <w:b/>
                <w:bCs/>
                <w:i/>
                <w:iCs/>
                <w:color w:val="000000"/>
                <w:sz w:val="20"/>
                <w:szCs w:val="20"/>
              </w:rPr>
            </w:pPr>
            <w:r w:rsidRPr="0049480F">
              <w:rPr>
                <w:color w:val="000000"/>
                <w:sz w:val="20"/>
                <w:szCs w:val="20"/>
              </w:rPr>
              <w:t>Строительство тепловых сетей для обеспечения перспективных приростов тепловой нагрузки под жилищную, комплексную или производственную застройку во вновь осваиваемых районах поселения</w:t>
            </w:r>
          </w:p>
        </w:tc>
        <w:tc>
          <w:tcPr>
            <w:tcW w:w="259" w:type="pct"/>
            <w:shd w:val="clear" w:color="auto" w:fill="auto"/>
            <w:vAlign w:val="center"/>
          </w:tcPr>
          <w:p w:rsidR="00F773BF" w:rsidRPr="0049480F" w:rsidRDefault="00F773BF" w:rsidP="0049480F">
            <w:pPr>
              <w:ind w:left="-57" w:right="-57"/>
              <w:jc w:val="center"/>
              <w:rPr>
                <w:bCs/>
                <w:color w:val="000000"/>
                <w:sz w:val="20"/>
                <w:szCs w:val="20"/>
              </w:rPr>
            </w:pPr>
            <w:r w:rsidRPr="0049480F">
              <w:rPr>
                <w:bCs/>
                <w:color w:val="000000"/>
                <w:sz w:val="20"/>
                <w:szCs w:val="20"/>
              </w:rPr>
              <w:t>млн. руб.</w:t>
            </w:r>
          </w:p>
        </w:tc>
        <w:tc>
          <w:tcPr>
            <w:tcW w:w="306" w:type="pct"/>
            <w:shd w:val="clear" w:color="auto" w:fill="auto"/>
            <w:vAlign w:val="center"/>
          </w:tcPr>
          <w:p w:rsidR="00F773BF" w:rsidRPr="0049480F" w:rsidRDefault="00F773BF" w:rsidP="0049480F">
            <w:pPr>
              <w:ind w:left="-57" w:right="-57"/>
              <w:jc w:val="center"/>
              <w:rPr>
                <w:color w:val="000000"/>
                <w:sz w:val="20"/>
                <w:szCs w:val="20"/>
              </w:rPr>
            </w:pPr>
            <w:r w:rsidRPr="0049480F">
              <w:rPr>
                <w:color w:val="000000"/>
                <w:sz w:val="20"/>
                <w:szCs w:val="20"/>
              </w:rPr>
              <w:t>0</w:t>
            </w:r>
          </w:p>
        </w:tc>
        <w:tc>
          <w:tcPr>
            <w:tcW w:w="306" w:type="pct"/>
            <w:shd w:val="clear" w:color="auto" w:fill="auto"/>
            <w:vAlign w:val="center"/>
          </w:tcPr>
          <w:p w:rsidR="00F773BF" w:rsidRPr="0049480F" w:rsidRDefault="00F773BF" w:rsidP="0049480F">
            <w:pPr>
              <w:ind w:left="-57" w:right="-57"/>
              <w:jc w:val="center"/>
              <w:rPr>
                <w:color w:val="000000"/>
                <w:sz w:val="20"/>
                <w:szCs w:val="20"/>
              </w:rPr>
            </w:pPr>
            <w:r w:rsidRPr="0049480F">
              <w:rPr>
                <w:color w:val="000000"/>
                <w:sz w:val="20"/>
                <w:szCs w:val="20"/>
              </w:rPr>
              <w:t>0</w:t>
            </w:r>
          </w:p>
        </w:tc>
        <w:tc>
          <w:tcPr>
            <w:tcW w:w="306" w:type="pct"/>
            <w:shd w:val="clear" w:color="auto" w:fill="auto"/>
            <w:vAlign w:val="center"/>
          </w:tcPr>
          <w:p w:rsidR="00F773BF" w:rsidRPr="0049480F" w:rsidRDefault="00F773BF" w:rsidP="0049480F">
            <w:pPr>
              <w:ind w:left="-57" w:right="-57"/>
              <w:jc w:val="center"/>
              <w:rPr>
                <w:color w:val="000000"/>
                <w:sz w:val="20"/>
                <w:szCs w:val="20"/>
              </w:rPr>
            </w:pPr>
            <w:r w:rsidRPr="0049480F">
              <w:rPr>
                <w:color w:val="000000"/>
                <w:sz w:val="20"/>
                <w:szCs w:val="20"/>
              </w:rPr>
              <w:t>173,73</w:t>
            </w:r>
          </w:p>
        </w:tc>
        <w:tc>
          <w:tcPr>
            <w:tcW w:w="306" w:type="pct"/>
            <w:shd w:val="clear" w:color="auto" w:fill="auto"/>
            <w:vAlign w:val="center"/>
          </w:tcPr>
          <w:p w:rsidR="00F773BF" w:rsidRPr="0049480F" w:rsidRDefault="00F773BF" w:rsidP="0049480F">
            <w:pPr>
              <w:ind w:left="-57" w:right="-57"/>
              <w:jc w:val="center"/>
              <w:rPr>
                <w:color w:val="000000"/>
                <w:sz w:val="20"/>
                <w:szCs w:val="20"/>
              </w:rPr>
            </w:pPr>
            <w:r w:rsidRPr="0049480F">
              <w:rPr>
                <w:color w:val="000000"/>
                <w:sz w:val="20"/>
                <w:szCs w:val="20"/>
              </w:rPr>
              <w:t>0</w:t>
            </w:r>
          </w:p>
        </w:tc>
        <w:tc>
          <w:tcPr>
            <w:tcW w:w="303" w:type="pct"/>
            <w:shd w:val="clear" w:color="auto" w:fill="auto"/>
            <w:vAlign w:val="center"/>
          </w:tcPr>
          <w:p w:rsidR="00F773BF" w:rsidRPr="0049480F" w:rsidRDefault="00F773BF" w:rsidP="0049480F">
            <w:pPr>
              <w:ind w:left="-57" w:right="-57"/>
              <w:jc w:val="center"/>
              <w:rPr>
                <w:color w:val="000000"/>
                <w:sz w:val="20"/>
                <w:szCs w:val="20"/>
              </w:rPr>
            </w:pPr>
            <w:r w:rsidRPr="0049480F">
              <w:rPr>
                <w:color w:val="000000"/>
                <w:sz w:val="20"/>
                <w:szCs w:val="20"/>
              </w:rPr>
              <w:t>0</w:t>
            </w:r>
          </w:p>
        </w:tc>
        <w:tc>
          <w:tcPr>
            <w:tcW w:w="303" w:type="pct"/>
            <w:shd w:val="clear" w:color="auto" w:fill="auto"/>
            <w:vAlign w:val="center"/>
          </w:tcPr>
          <w:p w:rsidR="00F773BF" w:rsidRPr="0049480F" w:rsidRDefault="00F773BF" w:rsidP="0049480F">
            <w:pPr>
              <w:ind w:left="-57" w:right="-57"/>
              <w:jc w:val="center"/>
              <w:rPr>
                <w:color w:val="000000"/>
                <w:sz w:val="20"/>
                <w:szCs w:val="20"/>
              </w:rPr>
            </w:pPr>
            <w:r w:rsidRPr="0049480F">
              <w:rPr>
                <w:color w:val="000000"/>
                <w:sz w:val="20"/>
                <w:szCs w:val="20"/>
              </w:rPr>
              <w:t>0</w:t>
            </w:r>
          </w:p>
        </w:tc>
        <w:tc>
          <w:tcPr>
            <w:tcW w:w="303" w:type="pct"/>
            <w:shd w:val="clear" w:color="auto" w:fill="auto"/>
            <w:vAlign w:val="center"/>
          </w:tcPr>
          <w:p w:rsidR="00F773BF" w:rsidRPr="0049480F" w:rsidRDefault="00F773BF" w:rsidP="0049480F">
            <w:pPr>
              <w:ind w:left="-57" w:right="-57"/>
              <w:jc w:val="center"/>
              <w:rPr>
                <w:color w:val="000000"/>
                <w:sz w:val="20"/>
                <w:szCs w:val="20"/>
              </w:rPr>
            </w:pPr>
            <w:r w:rsidRPr="0049480F">
              <w:rPr>
                <w:color w:val="000000"/>
                <w:sz w:val="20"/>
                <w:szCs w:val="20"/>
              </w:rPr>
              <w:t>0</w:t>
            </w:r>
          </w:p>
        </w:tc>
        <w:tc>
          <w:tcPr>
            <w:tcW w:w="303" w:type="pct"/>
            <w:shd w:val="clear" w:color="auto" w:fill="auto"/>
            <w:vAlign w:val="center"/>
          </w:tcPr>
          <w:p w:rsidR="00F773BF" w:rsidRPr="0049480F" w:rsidRDefault="00F773BF" w:rsidP="0049480F">
            <w:pPr>
              <w:ind w:left="-57" w:right="-57"/>
              <w:jc w:val="center"/>
              <w:rPr>
                <w:color w:val="000000"/>
                <w:sz w:val="20"/>
                <w:szCs w:val="20"/>
              </w:rPr>
            </w:pPr>
            <w:r w:rsidRPr="0049480F">
              <w:rPr>
                <w:color w:val="000000"/>
                <w:sz w:val="20"/>
                <w:szCs w:val="20"/>
              </w:rPr>
              <w:t>0</w:t>
            </w:r>
          </w:p>
        </w:tc>
        <w:tc>
          <w:tcPr>
            <w:tcW w:w="303" w:type="pct"/>
            <w:shd w:val="clear" w:color="auto" w:fill="auto"/>
            <w:vAlign w:val="center"/>
          </w:tcPr>
          <w:p w:rsidR="00F773BF" w:rsidRPr="0049480F" w:rsidRDefault="00F773BF" w:rsidP="0049480F">
            <w:pPr>
              <w:ind w:left="-57" w:right="-57"/>
              <w:jc w:val="center"/>
              <w:rPr>
                <w:color w:val="000000"/>
                <w:sz w:val="20"/>
                <w:szCs w:val="20"/>
              </w:rPr>
            </w:pPr>
            <w:r w:rsidRPr="0049480F">
              <w:rPr>
                <w:color w:val="000000"/>
                <w:sz w:val="20"/>
                <w:szCs w:val="20"/>
              </w:rPr>
              <w:t>0</w:t>
            </w:r>
          </w:p>
        </w:tc>
        <w:tc>
          <w:tcPr>
            <w:tcW w:w="303" w:type="pct"/>
            <w:shd w:val="clear" w:color="auto" w:fill="auto"/>
            <w:vAlign w:val="center"/>
          </w:tcPr>
          <w:p w:rsidR="00F773BF" w:rsidRPr="0049480F" w:rsidRDefault="00F773BF" w:rsidP="0049480F">
            <w:pPr>
              <w:ind w:left="-57" w:right="-57"/>
              <w:jc w:val="center"/>
              <w:rPr>
                <w:color w:val="000000"/>
                <w:sz w:val="20"/>
                <w:szCs w:val="20"/>
              </w:rPr>
            </w:pPr>
            <w:r w:rsidRPr="0049480F">
              <w:rPr>
                <w:color w:val="000000"/>
                <w:sz w:val="20"/>
                <w:szCs w:val="20"/>
              </w:rPr>
              <w:t>0</w:t>
            </w:r>
          </w:p>
        </w:tc>
        <w:tc>
          <w:tcPr>
            <w:tcW w:w="304" w:type="pct"/>
            <w:shd w:val="clear" w:color="auto" w:fill="auto"/>
            <w:vAlign w:val="center"/>
          </w:tcPr>
          <w:p w:rsidR="00F773BF" w:rsidRPr="0049480F" w:rsidRDefault="00F773BF" w:rsidP="0049480F">
            <w:pPr>
              <w:ind w:left="-57" w:right="-57"/>
              <w:jc w:val="center"/>
              <w:rPr>
                <w:color w:val="000000"/>
                <w:sz w:val="20"/>
                <w:szCs w:val="20"/>
              </w:rPr>
            </w:pPr>
            <w:r w:rsidRPr="0049480F">
              <w:rPr>
                <w:color w:val="000000"/>
                <w:sz w:val="20"/>
                <w:szCs w:val="20"/>
              </w:rPr>
              <w:t>0</w:t>
            </w:r>
          </w:p>
        </w:tc>
        <w:tc>
          <w:tcPr>
            <w:tcW w:w="320" w:type="pct"/>
            <w:shd w:val="clear" w:color="auto" w:fill="auto"/>
            <w:vAlign w:val="center"/>
          </w:tcPr>
          <w:p w:rsidR="00F773BF" w:rsidRPr="0049480F" w:rsidRDefault="00F773BF" w:rsidP="0049480F">
            <w:pPr>
              <w:ind w:left="-57" w:right="-57"/>
              <w:jc w:val="center"/>
              <w:rPr>
                <w:color w:val="000000"/>
                <w:sz w:val="20"/>
                <w:szCs w:val="20"/>
              </w:rPr>
            </w:pPr>
            <w:r w:rsidRPr="0049480F">
              <w:rPr>
                <w:color w:val="000000"/>
                <w:sz w:val="20"/>
                <w:szCs w:val="20"/>
              </w:rPr>
              <w:t>173,73</w:t>
            </w:r>
          </w:p>
        </w:tc>
      </w:tr>
    </w:tbl>
    <w:p w:rsidR="00AE7760" w:rsidRPr="0049480F" w:rsidRDefault="00AE7760" w:rsidP="0049480F">
      <w:pPr>
        <w:spacing w:after="120" w:line="360" w:lineRule="auto"/>
        <w:contextualSpacing/>
        <w:jc w:val="both"/>
        <w:rPr>
          <w:rFonts w:eastAsia="Calibri"/>
          <w:b/>
          <w:noProof/>
        </w:rPr>
      </w:pPr>
    </w:p>
    <w:p w:rsidR="004E7C64" w:rsidRPr="0049480F" w:rsidRDefault="004E7C64" w:rsidP="0049480F">
      <w:pPr>
        <w:spacing w:after="120" w:line="360" w:lineRule="auto"/>
        <w:contextualSpacing/>
        <w:jc w:val="both"/>
        <w:rPr>
          <w:rFonts w:eastAsia="Calibri"/>
          <w:b/>
          <w:noProof/>
        </w:rPr>
      </w:pPr>
    </w:p>
    <w:p w:rsidR="001719BD" w:rsidRPr="0049480F" w:rsidRDefault="001719BD" w:rsidP="0049480F">
      <w:pPr>
        <w:spacing w:after="120" w:line="360" w:lineRule="auto"/>
        <w:contextualSpacing/>
        <w:jc w:val="both"/>
        <w:rPr>
          <w:rFonts w:eastAsia="Calibri"/>
          <w:b/>
          <w:noProof/>
        </w:rPr>
        <w:sectPr w:rsidR="001719BD" w:rsidRPr="0049480F" w:rsidSect="00F722EC">
          <w:pgSz w:w="16840" w:h="11907" w:orient="landscape" w:code="9"/>
          <w:pgMar w:top="1701" w:right="567" w:bottom="567" w:left="567" w:header="709" w:footer="415" w:gutter="0"/>
          <w:cols w:space="708"/>
          <w:docGrid w:linePitch="360"/>
        </w:sectPr>
      </w:pPr>
    </w:p>
    <w:p w:rsidR="000A2995" w:rsidRPr="0049480F" w:rsidRDefault="00F23D1B" w:rsidP="0049480F">
      <w:pPr>
        <w:pStyle w:val="1e"/>
        <w:pageBreakBefore w:val="0"/>
        <w:numPr>
          <w:ilvl w:val="1"/>
          <w:numId w:val="109"/>
        </w:numPr>
        <w:tabs>
          <w:tab w:val="clear" w:pos="1560"/>
        </w:tabs>
        <w:spacing w:before="0" w:after="120" w:line="360" w:lineRule="auto"/>
        <w:ind w:left="0" w:firstLine="709"/>
        <w:jc w:val="both"/>
        <w:outlineLvl w:val="1"/>
        <w:rPr>
          <w:caps w:val="0"/>
          <w:szCs w:val="24"/>
        </w:rPr>
      </w:pPr>
      <w:bookmarkStart w:id="230" w:name="_Toc363213755"/>
      <w:bookmarkStart w:id="231" w:name="_Toc42605477"/>
      <w:bookmarkStart w:id="232" w:name="_Toc149570936"/>
      <w:bookmarkStart w:id="233" w:name="bookmark209"/>
      <w:r w:rsidRPr="0049480F">
        <w:rPr>
          <w:caps w:val="0"/>
          <w:szCs w:val="24"/>
        </w:rPr>
        <w:t>Предложения по величине инвестиций в строительство, реконструкцию, техническое перевооружение и (или) модернизацию в связи с изменениями температурного графика и гидравлического режима работы системы теплоснабжения</w:t>
      </w:r>
      <w:bookmarkEnd w:id="230"/>
      <w:bookmarkEnd w:id="231"/>
      <w:bookmarkEnd w:id="232"/>
    </w:p>
    <w:p w:rsidR="002E75DB" w:rsidRPr="0049480F" w:rsidRDefault="002E75DB" w:rsidP="0049480F">
      <w:pPr>
        <w:pStyle w:val="26"/>
        <w:shd w:val="clear" w:color="auto" w:fill="auto"/>
        <w:spacing w:before="0" w:line="360" w:lineRule="auto"/>
        <w:ind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 xml:space="preserve">Мероприятия по изменению температурного графика и гидравлических режимов работы системы теплоснабжения Схемой теплоснабжения не предусмотрены. </w:t>
      </w:r>
    </w:p>
    <w:p w:rsidR="00F23D1B" w:rsidRPr="0049480F" w:rsidRDefault="00F23D1B" w:rsidP="0049480F">
      <w:pPr>
        <w:pStyle w:val="26"/>
        <w:shd w:val="clear" w:color="auto" w:fill="auto"/>
        <w:spacing w:before="0" w:line="360" w:lineRule="auto"/>
        <w:ind w:firstLine="709"/>
        <w:jc w:val="both"/>
        <w:rPr>
          <w:rStyle w:val="ArialUnicodeMS115pt"/>
          <w:rFonts w:ascii="Times New Roman" w:hAnsi="Times New Roman" w:cs="Times New Roman"/>
          <w:color w:val="auto"/>
          <w:sz w:val="24"/>
          <w:szCs w:val="24"/>
        </w:rPr>
      </w:pPr>
    </w:p>
    <w:p w:rsidR="00F23D1B" w:rsidRPr="0049480F" w:rsidRDefault="00F23D1B" w:rsidP="0049480F">
      <w:pPr>
        <w:pStyle w:val="1e"/>
        <w:pageBreakBefore w:val="0"/>
        <w:numPr>
          <w:ilvl w:val="1"/>
          <w:numId w:val="109"/>
        </w:numPr>
        <w:tabs>
          <w:tab w:val="clear" w:pos="1560"/>
        </w:tabs>
        <w:spacing w:before="0" w:after="120" w:line="360" w:lineRule="auto"/>
        <w:ind w:left="0" w:firstLine="709"/>
        <w:jc w:val="both"/>
        <w:outlineLvl w:val="1"/>
        <w:rPr>
          <w:caps w:val="0"/>
          <w:szCs w:val="24"/>
        </w:rPr>
      </w:pPr>
      <w:bookmarkStart w:id="234" w:name="_Toc42605478"/>
      <w:bookmarkStart w:id="235" w:name="_Toc149570937"/>
      <w:r w:rsidRPr="0049480F">
        <w:rPr>
          <w:caps w:val="0"/>
          <w:szCs w:val="24"/>
        </w:rPr>
        <w:t>Предложения по величине необходимых инвестиций для перевода открытой системы теплоснабжения (горячего водоснабжения) в закрытую систему горячего водоснабжения на каждом этапе</w:t>
      </w:r>
      <w:bookmarkEnd w:id="234"/>
      <w:bookmarkEnd w:id="235"/>
    </w:p>
    <w:p w:rsidR="00053576" w:rsidRPr="0049480F" w:rsidRDefault="00053576" w:rsidP="0049480F">
      <w:pPr>
        <w:pStyle w:val="26"/>
        <w:shd w:val="clear" w:color="auto" w:fill="auto"/>
        <w:spacing w:before="0" w:line="360" w:lineRule="auto"/>
        <w:ind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Мероприятия по переводу потребителей на закрытую схему ГВС Схемой теплоснабжения не предусмотрены.</w:t>
      </w:r>
    </w:p>
    <w:p w:rsidR="00750443" w:rsidRPr="0049480F" w:rsidRDefault="00750443" w:rsidP="0049480F">
      <w:pPr>
        <w:pStyle w:val="26"/>
        <w:shd w:val="clear" w:color="auto" w:fill="auto"/>
        <w:spacing w:before="0" w:line="360" w:lineRule="auto"/>
        <w:ind w:firstLine="709"/>
        <w:jc w:val="both"/>
        <w:rPr>
          <w:rStyle w:val="ArialUnicodeMS115pt"/>
          <w:rFonts w:ascii="Times New Roman" w:hAnsi="Times New Roman" w:cs="Times New Roman"/>
          <w:color w:val="auto"/>
          <w:sz w:val="26"/>
          <w:szCs w:val="26"/>
        </w:rPr>
      </w:pPr>
    </w:p>
    <w:p w:rsidR="00F23D1B" w:rsidRPr="0049480F" w:rsidRDefault="00F23D1B" w:rsidP="0049480F">
      <w:pPr>
        <w:pStyle w:val="1e"/>
        <w:pageBreakBefore w:val="0"/>
        <w:numPr>
          <w:ilvl w:val="1"/>
          <w:numId w:val="109"/>
        </w:numPr>
        <w:tabs>
          <w:tab w:val="clear" w:pos="1560"/>
        </w:tabs>
        <w:spacing w:before="0" w:after="120" w:line="360" w:lineRule="auto"/>
        <w:ind w:left="0" w:firstLine="709"/>
        <w:jc w:val="both"/>
        <w:outlineLvl w:val="1"/>
        <w:rPr>
          <w:caps w:val="0"/>
          <w:szCs w:val="24"/>
        </w:rPr>
      </w:pPr>
      <w:bookmarkStart w:id="236" w:name="_Toc42605479"/>
      <w:bookmarkStart w:id="237" w:name="_Toc149570938"/>
      <w:r w:rsidRPr="0049480F">
        <w:rPr>
          <w:caps w:val="0"/>
          <w:szCs w:val="24"/>
        </w:rPr>
        <w:t>Оценка эффективности инвестиций по отдельным предложениям</w:t>
      </w:r>
      <w:bookmarkEnd w:id="236"/>
      <w:bookmarkEnd w:id="237"/>
    </w:p>
    <w:p w:rsidR="00750443" w:rsidRPr="0049480F" w:rsidRDefault="00750443" w:rsidP="0049480F">
      <w:pPr>
        <w:tabs>
          <w:tab w:val="left" w:pos="0"/>
        </w:tabs>
        <w:spacing w:before="120" w:after="120" w:line="360" w:lineRule="auto"/>
        <w:ind w:firstLine="709"/>
        <w:jc w:val="both"/>
        <w:rPr>
          <w:b/>
          <w:sz w:val="26"/>
          <w:szCs w:val="26"/>
        </w:rPr>
      </w:pPr>
      <w:r w:rsidRPr="0049480F">
        <w:rPr>
          <w:b/>
          <w:sz w:val="26"/>
          <w:szCs w:val="26"/>
        </w:rPr>
        <w:t>Инвестиции в мероприятия по реконструкции источников тепловой энергии и тепловых сетей, расходы на реализацию которых покрываются за счет ежегодных амортизационных отчислений</w:t>
      </w:r>
    </w:p>
    <w:p w:rsidR="00750443" w:rsidRPr="0049480F" w:rsidRDefault="00750443" w:rsidP="0049480F">
      <w:pPr>
        <w:tabs>
          <w:tab w:val="left" w:pos="0"/>
        </w:tabs>
        <w:spacing w:line="360" w:lineRule="auto"/>
        <w:ind w:firstLine="709"/>
        <w:jc w:val="both"/>
        <w:rPr>
          <w:sz w:val="26"/>
          <w:szCs w:val="26"/>
        </w:rPr>
      </w:pPr>
      <w:r w:rsidRPr="0049480F">
        <w:rPr>
          <w:sz w:val="26"/>
          <w:szCs w:val="26"/>
        </w:rPr>
        <w:t>Амортизационные отчисления – отчисления части стоимости основных фондов для возмещения их износа.</w:t>
      </w:r>
    </w:p>
    <w:p w:rsidR="00750443" w:rsidRPr="0049480F" w:rsidRDefault="00750443" w:rsidP="0049480F">
      <w:pPr>
        <w:tabs>
          <w:tab w:val="left" w:pos="0"/>
        </w:tabs>
        <w:spacing w:line="360" w:lineRule="auto"/>
        <w:ind w:firstLine="709"/>
        <w:jc w:val="both"/>
        <w:rPr>
          <w:sz w:val="26"/>
          <w:szCs w:val="26"/>
        </w:rPr>
      </w:pPr>
      <w:r w:rsidRPr="0049480F">
        <w:rPr>
          <w:sz w:val="26"/>
          <w:szCs w:val="26"/>
        </w:rPr>
        <w:t xml:space="preserve">Расчет амортизационных отчислений произведён по линейному способу амортизационных отчислений с учетом прироста в связи с реализацией мероприятий по строительству, реконструкции и техническому перевооружению систем </w:t>
      </w:r>
      <w:r w:rsidR="00117C50" w:rsidRPr="0049480F">
        <w:rPr>
          <w:sz w:val="26"/>
          <w:szCs w:val="26"/>
        </w:rPr>
        <w:t>теплоснабжения в период 2022</w:t>
      </w:r>
      <w:r w:rsidRPr="0049480F">
        <w:rPr>
          <w:sz w:val="26"/>
          <w:szCs w:val="26"/>
        </w:rPr>
        <w:t>-2033 гг.</w:t>
      </w:r>
    </w:p>
    <w:p w:rsidR="00750443" w:rsidRPr="0049480F" w:rsidRDefault="00750443" w:rsidP="0049480F">
      <w:pPr>
        <w:tabs>
          <w:tab w:val="left" w:pos="0"/>
        </w:tabs>
        <w:spacing w:line="360" w:lineRule="auto"/>
        <w:ind w:firstLine="709"/>
        <w:jc w:val="both"/>
        <w:rPr>
          <w:sz w:val="26"/>
          <w:szCs w:val="26"/>
        </w:rPr>
      </w:pPr>
      <w:r w:rsidRPr="0049480F">
        <w:rPr>
          <w:sz w:val="26"/>
          <w:szCs w:val="26"/>
        </w:rPr>
        <w:t>Мероприятия, финансирование которых обеспечивается за счет амортизационных отчислений, являются обязательными и направлены на повышение надежности работы систем теплоснабжения и обновление основных фондов. Данные затраты необходимы для повышения надежности работы энергосистемы, теплоснабжения потребителей тепловой энергией, так как ухудшение состояния оборудования и теплотрасс, приводит к авариям, а невозможность своевременного и качественного ремонта приводит к их росту. Увеличение аварийных ситуаций приводит к увеличению потерь энергии в сетях при транспортировке, в том числе сверхнормативных, что в свою очередь негативно влияет на качество, безопасность и бесперебойность энергоснабжения населения и других потребителей. Также необходимо отметить тот факт, что дальнейшая эксплуатация некоторых тепловых магистралей, согласно экспертным заключениям комиссий, невозможна.</w:t>
      </w:r>
    </w:p>
    <w:p w:rsidR="00750443" w:rsidRPr="0049480F" w:rsidRDefault="00750443" w:rsidP="0049480F">
      <w:pPr>
        <w:tabs>
          <w:tab w:val="left" w:pos="0"/>
        </w:tabs>
        <w:spacing w:line="360" w:lineRule="auto"/>
        <w:ind w:firstLine="709"/>
        <w:jc w:val="both"/>
        <w:rPr>
          <w:sz w:val="26"/>
          <w:szCs w:val="26"/>
        </w:rPr>
      </w:pPr>
      <w:r w:rsidRPr="0049480F">
        <w:rPr>
          <w:sz w:val="26"/>
          <w:szCs w:val="26"/>
        </w:rPr>
        <w:t>В результате обновления оборудования источников тепловой энергии и тепловых сетей ожидается снижение потерь тепловой энергии при передаче по тепловым сетям, снижение удельных расходов топлива на производство тепловой энергии, в результате чего обеспечивается эффективность инвестиций.</w:t>
      </w:r>
    </w:p>
    <w:p w:rsidR="00750443" w:rsidRPr="0049480F" w:rsidRDefault="00750443" w:rsidP="0049480F">
      <w:pPr>
        <w:tabs>
          <w:tab w:val="left" w:pos="0"/>
        </w:tabs>
        <w:spacing w:line="360" w:lineRule="auto"/>
        <w:ind w:firstLine="709"/>
        <w:jc w:val="both"/>
        <w:rPr>
          <w:b/>
          <w:sz w:val="26"/>
          <w:szCs w:val="26"/>
        </w:rPr>
      </w:pPr>
      <w:r w:rsidRPr="0049480F">
        <w:rPr>
          <w:b/>
          <w:sz w:val="26"/>
          <w:szCs w:val="26"/>
        </w:rPr>
        <w:t>Инвестиции, обеспечивающие финансирование мероприятий по строительству, реконструкции и техническому перевооружению, направленные на повышение эффективности работы систем теплоснабжения и качества теплоснабжения</w:t>
      </w:r>
    </w:p>
    <w:p w:rsidR="00750443" w:rsidRPr="0049480F" w:rsidRDefault="00750443" w:rsidP="0049480F">
      <w:pPr>
        <w:tabs>
          <w:tab w:val="left" w:pos="0"/>
        </w:tabs>
        <w:spacing w:line="360" w:lineRule="auto"/>
        <w:ind w:firstLine="709"/>
        <w:jc w:val="both"/>
        <w:rPr>
          <w:sz w:val="26"/>
          <w:szCs w:val="26"/>
        </w:rPr>
      </w:pPr>
      <w:r w:rsidRPr="0049480F">
        <w:rPr>
          <w:sz w:val="26"/>
          <w:szCs w:val="26"/>
        </w:rPr>
        <w:t xml:space="preserve">Источником инвестиций, обеспечивающих финансовые потребности для реализации мероприятий, направленных на повышение эффективности работы систем теплоснабжения и качества теплоснабжения, является инвестиционная составляющая в тарифе на тепловую энергию. </w:t>
      </w:r>
    </w:p>
    <w:p w:rsidR="00750443" w:rsidRPr="0049480F" w:rsidRDefault="00750443" w:rsidP="0049480F">
      <w:pPr>
        <w:tabs>
          <w:tab w:val="left" w:pos="0"/>
        </w:tabs>
        <w:spacing w:line="360" w:lineRule="auto"/>
        <w:ind w:firstLine="709"/>
        <w:jc w:val="both"/>
        <w:rPr>
          <w:sz w:val="26"/>
          <w:szCs w:val="26"/>
        </w:rPr>
      </w:pPr>
      <w:r w:rsidRPr="0049480F">
        <w:rPr>
          <w:sz w:val="26"/>
          <w:szCs w:val="26"/>
        </w:rPr>
        <w:t>При расчете инвестиционной составляющей в тарифе учитываются следующие показатели:</w:t>
      </w:r>
    </w:p>
    <w:p w:rsidR="00750443" w:rsidRPr="0049480F" w:rsidRDefault="00750443" w:rsidP="0049480F">
      <w:pPr>
        <w:numPr>
          <w:ilvl w:val="0"/>
          <w:numId w:val="116"/>
        </w:numPr>
        <w:tabs>
          <w:tab w:val="left" w:pos="0"/>
          <w:tab w:val="left" w:pos="1134"/>
        </w:tabs>
        <w:autoSpaceDE w:val="0"/>
        <w:autoSpaceDN w:val="0"/>
        <w:spacing w:line="360" w:lineRule="auto"/>
        <w:ind w:left="0" w:firstLine="709"/>
        <w:jc w:val="both"/>
        <w:rPr>
          <w:sz w:val="26"/>
          <w:szCs w:val="26"/>
        </w:rPr>
      </w:pPr>
      <w:r w:rsidRPr="0049480F">
        <w:rPr>
          <w:sz w:val="26"/>
          <w:szCs w:val="26"/>
        </w:rPr>
        <w:t>расходы на реализацию мероприятий, направленных на повышение эффективности работы систем теплоснабжения и повышение качества оказываемых услуг;</w:t>
      </w:r>
    </w:p>
    <w:p w:rsidR="00750443" w:rsidRPr="0049480F" w:rsidRDefault="00750443" w:rsidP="0049480F">
      <w:pPr>
        <w:numPr>
          <w:ilvl w:val="0"/>
          <w:numId w:val="116"/>
        </w:numPr>
        <w:tabs>
          <w:tab w:val="left" w:pos="0"/>
          <w:tab w:val="left" w:pos="1134"/>
        </w:tabs>
        <w:autoSpaceDE w:val="0"/>
        <w:autoSpaceDN w:val="0"/>
        <w:spacing w:after="120" w:line="360" w:lineRule="auto"/>
        <w:ind w:left="0" w:firstLine="709"/>
        <w:jc w:val="both"/>
        <w:rPr>
          <w:sz w:val="26"/>
          <w:szCs w:val="26"/>
        </w:rPr>
      </w:pPr>
      <w:r w:rsidRPr="0049480F">
        <w:rPr>
          <w:sz w:val="26"/>
          <w:szCs w:val="26"/>
        </w:rPr>
        <w:t>экономический эффект от реализации мероприятий.</w:t>
      </w:r>
    </w:p>
    <w:p w:rsidR="00750443" w:rsidRPr="0049480F" w:rsidRDefault="00750443" w:rsidP="0049480F">
      <w:pPr>
        <w:tabs>
          <w:tab w:val="left" w:pos="0"/>
          <w:tab w:val="left" w:pos="1134"/>
        </w:tabs>
        <w:spacing w:line="360" w:lineRule="auto"/>
        <w:ind w:firstLine="709"/>
        <w:jc w:val="both"/>
        <w:rPr>
          <w:sz w:val="26"/>
          <w:szCs w:val="26"/>
        </w:rPr>
      </w:pPr>
      <w:r w:rsidRPr="0049480F">
        <w:rPr>
          <w:sz w:val="26"/>
          <w:szCs w:val="26"/>
        </w:rPr>
        <w:t>Эффективность инвестиций обеспечивается достижением следующих результатов:</w:t>
      </w:r>
    </w:p>
    <w:p w:rsidR="00750443" w:rsidRPr="0049480F" w:rsidRDefault="00750443" w:rsidP="0049480F">
      <w:pPr>
        <w:numPr>
          <w:ilvl w:val="0"/>
          <w:numId w:val="117"/>
        </w:numPr>
        <w:tabs>
          <w:tab w:val="left" w:pos="0"/>
          <w:tab w:val="left" w:pos="1134"/>
          <w:tab w:val="left" w:pos="1418"/>
        </w:tabs>
        <w:autoSpaceDE w:val="0"/>
        <w:autoSpaceDN w:val="0"/>
        <w:spacing w:line="360" w:lineRule="auto"/>
        <w:ind w:left="0" w:firstLine="709"/>
        <w:jc w:val="both"/>
        <w:rPr>
          <w:sz w:val="26"/>
          <w:szCs w:val="26"/>
        </w:rPr>
      </w:pPr>
      <w:r w:rsidRPr="0049480F">
        <w:rPr>
          <w:sz w:val="26"/>
          <w:szCs w:val="26"/>
        </w:rPr>
        <w:t>обеспечение возможности подключения новых потребителей;</w:t>
      </w:r>
    </w:p>
    <w:p w:rsidR="00750443" w:rsidRPr="0049480F" w:rsidRDefault="00750443" w:rsidP="0049480F">
      <w:pPr>
        <w:numPr>
          <w:ilvl w:val="0"/>
          <w:numId w:val="117"/>
        </w:numPr>
        <w:tabs>
          <w:tab w:val="left" w:pos="0"/>
          <w:tab w:val="left" w:pos="1134"/>
          <w:tab w:val="left" w:pos="1418"/>
        </w:tabs>
        <w:autoSpaceDE w:val="0"/>
        <w:autoSpaceDN w:val="0"/>
        <w:spacing w:line="360" w:lineRule="auto"/>
        <w:ind w:left="0" w:firstLine="709"/>
        <w:jc w:val="both"/>
        <w:rPr>
          <w:sz w:val="26"/>
          <w:szCs w:val="26"/>
        </w:rPr>
      </w:pPr>
      <w:r w:rsidRPr="0049480F">
        <w:rPr>
          <w:sz w:val="26"/>
          <w:szCs w:val="26"/>
        </w:rPr>
        <w:t>обеспечение развития инфраструктуры поселения, в том числе социально-значимых объектов;</w:t>
      </w:r>
    </w:p>
    <w:p w:rsidR="00750443" w:rsidRPr="0049480F" w:rsidRDefault="00750443" w:rsidP="0049480F">
      <w:pPr>
        <w:numPr>
          <w:ilvl w:val="0"/>
          <w:numId w:val="117"/>
        </w:numPr>
        <w:tabs>
          <w:tab w:val="left" w:pos="0"/>
          <w:tab w:val="left" w:pos="1134"/>
          <w:tab w:val="left" w:pos="1418"/>
        </w:tabs>
        <w:autoSpaceDE w:val="0"/>
        <w:autoSpaceDN w:val="0"/>
        <w:spacing w:line="360" w:lineRule="auto"/>
        <w:ind w:left="0" w:firstLine="709"/>
        <w:jc w:val="both"/>
        <w:rPr>
          <w:sz w:val="26"/>
          <w:szCs w:val="26"/>
        </w:rPr>
      </w:pPr>
      <w:r w:rsidRPr="0049480F">
        <w:rPr>
          <w:sz w:val="26"/>
          <w:szCs w:val="26"/>
        </w:rPr>
        <w:t>повышение качества и надежности теплоснабжения;</w:t>
      </w:r>
    </w:p>
    <w:p w:rsidR="00750443" w:rsidRPr="0049480F" w:rsidRDefault="00750443" w:rsidP="0049480F">
      <w:pPr>
        <w:numPr>
          <w:ilvl w:val="0"/>
          <w:numId w:val="117"/>
        </w:numPr>
        <w:tabs>
          <w:tab w:val="left" w:pos="0"/>
          <w:tab w:val="left" w:pos="1134"/>
          <w:tab w:val="left" w:pos="1418"/>
        </w:tabs>
        <w:autoSpaceDE w:val="0"/>
        <w:autoSpaceDN w:val="0"/>
        <w:spacing w:line="360" w:lineRule="auto"/>
        <w:ind w:left="0" w:firstLine="709"/>
        <w:jc w:val="both"/>
        <w:rPr>
          <w:sz w:val="26"/>
          <w:szCs w:val="26"/>
        </w:rPr>
      </w:pPr>
      <w:r w:rsidRPr="0049480F">
        <w:rPr>
          <w:sz w:val="26"/>
          <w:szCs w:val="26"/>
        </w:rPr>
        <w:t>снижение аварийности систем теплоснабжения;</w:t>
      </w:r>
    </w:p>
    <w:p w:rsidR="00750443" w:rsidRPr="0049480F" w:rsidRDefault="00750443" w:rsidP="0049480F">
      <w:pPr>
        <w:numPr>
          <w:ilvl w:val="0"/>
          <w:numId w:val="117"/>
        </w:numPr>
        <w:tabs>
          <w:tab w:val="left" w:pos="0"/>
          <w:tab w:val="left" w:pos="1134"/>
          <w:tab w:val="left" w:pos="1418"/>
        </w:tabs>
        <w:autoSpaceDE w:val="0"/>
        <w:autoSpaceDN w:val="0"/>
        <w:spacing w:line="360" w:lineRule="auto"/>
        <w:ind w:left="0" w:firstLine="709"/>
        <w:jc w:val="both"/>
        <w:rPr>
          <w:sz w:val="26"/>
          <w:szCs w:val="26"/>
        </w:rPr>
      </w:pPr>
      <w:r w:rsidRPr="0049480F">
        <w:rPr>
          <w:sz w:val="26"/>
          <w:szCs w:val="26"/>
        </w:rPr>
        <w:t>снижение затрат на устранение аварий в системах теплоснабжения;</w:t>
      </w:r>
    </w:p>
    <w:p w:rsidR="00750443" w:rsidRPr="0049480F" w:rsidRDefault="00750443" w:rsidP="0049480F">
      <w:pPr>
        <w:numPr>
          <w:ilvl w:val="0"/>
          <w:numId w:val="117"/>
        </w:numPr>
        <w:tabs>
          <w:tab w:val="left" w:pos="0"/>
          <w:tab w:val="left" w:pos="1134"/>
          <w:tab w:val="left" w:pos="1418"/>
        </w:tabs>
        <w:autoSpaceDE w:val="0"/>
        <w:autoSpaceDN w:val="0"/>
        <w:spacing w:line="360" w:lineRule="auto"/>
        <w:ind w:left="0" w:firstLine="709"/>
        <w:jc w:val="both"/>
        <w:rPr>
          <w:sz w:val="26"/>
          <w:szCs w:val="26"/>
        </w:rPr>
      </w:pPr>
      <w:r w:rsidRPr="0049480F">
        <w:rPr>
          <w:sz w:val="26"/>
          <w:szCs w:val="26"/>
        </w:rPr>
        <w:t>снижение уровня потерь тепловой энергии, в том числе за счет снижения сверхнормативных утечек теплоносителя в период ликвидации аварий;</w:t>
      </w:r>
    </w:p>
    <w:p w:rsidR="00750443" w:rsidRPr="0049480F" w:rsidRDefault="00750443" w:rsidP="0049480F">
      <w:pPr>
        <w:numPr>
          <w:ilvl w:val="0"/>
          <w:numId w:val="117"/>
        </w:numPr>
        <w:tabs>
          <w:tab w:val="left" w:pos="0"/>
          <w:tab w:val="left" w:pos="1134"/>
          <w:tab w:val="left" w:pos="1418"/>
        </w:tabs>
        <w:autoSpaceDE w:val="0"/>
        <w:autoSpaceDN w:val="0"/>
        <w:spacing w:line="360" w:lineRule="auto"/>
        <w:ind w:left="0" w:firstLine="709"/>
        <w:jc w:val="both"/>
        <w:rPr>
          <w:sz w:val="26"/>
          <w:szCs w:val="26"/>
        </w:rPr>
      </w:pPr>
      <w:r w:rsidRPr="0049480F">
        <w:rPr>
          <w:sz w:val="26"/>
          <w:szCs w:val="26"/>
        </w:rPr>
        <w:t>снижение удельных расходов топлива при производстве тепловой энергии;</w:t>
      </w:r>
    </w:p>
    <w:p w:rsidR="00750443" w:rsidRPr="0049480F" w:rsidRDefault="00750443" w:rsidP="0049480F">
      <w:pPr>
        <w:numPr>
          <w:ilvl w:val="0"/>
          <w:numId w:val="117"/>
        </w:numPr>
        <w:tabs>
          <w:tab w:val="left" w:pos="0"/>
          <w:tab w:val="left" w:pos="1134"/>
          <w:tab w:val="left" w:pos="1418"/>
        </w:tabs>
        <w:autoSpaceDE w:val="0"/>
        <w:autoSpaceDN w:val="0"/>
        <w:spacing w:after="120" w:line="360" w:lineRule="auto"/>
        <w:ind w:left="0" w:firstLine="709"/>
        <w:jc w:val="both"/>
        <w:rPr>
          <w:sz w:val="26"/>
          <w:szCs w:val="26"/>
        </w:rPr>
      </w:pPr>
      <w:r w:rsidRPr="0049480F">
        <w:rPr>
          <w:sz w:val="26"/>
          <w:szCs w:val="26"/>
        </w:rPr>
        <w:t>снижение численности ППР (при объединении котельных, выводе котельных из эксплуатации и переоборудовании котельных в ЦТП).</w:t>
      </w:r>
    </w:p>
    <w:p w:rsidR="00750443" w:rsidRPr="0049480F" w:rsidRDefault="00750443" w:rsidP="0049480F">
      <w:pPr>
        <w:widowControl w:val="0"/>
        <w:tabs>
          <w:tab w:val="left" w:pos="0"/>
          <w:tab w:val="left" w:pos="15840"/>
        </w:tabs>
        <w:spacing w:line="360" w:lineRule="auto"/>
        <w:ind w:firstLine="707"/>
        <w:jc w:val="both"/>
        <w:rPr>
          <w:snapToGrid w:val="0"/>
          <w:sz w:val="26"/>
          <w:szCs w:val="26"/>
        </w:rPr>
      </w:pPr>
      <w:r w:rsidRPr="0049480F">
        <w:rPr>
          <w:snapToGrid w:val="0"/>
          <w:sz w:val="26"/>
          <w:szCs w:val="26"/>
          <w:lang w:eastAsia="en-US"/>
        </w:rPr>
        <w:t xml:space="preserve">Объемы и источники финансирования мероприятий по строительству, реконструкции и техническому перевооружению на весь период </w:t>
      </w:r>
      <w:r w:rsidR="004D4329" w:rsidRPr="0049480F">
        <w:rPr>
          <w:snapToGrid w:val="0"/>
          <w:sz w:val="26"/>
          <w:szCs w:val="26"/>
          <w:lang w:eastAsia="en-US"/>
        </w:rPr>
        <w:t>актуализации</w:t>
      </w:r>
      <w:r w:rsidRPr="0049480F">
        <w:rPr>
          <w:snapToGrid w:val="0"/>
          <w:sz w:val="26"/>
          <w:szCs w:val="26"/>
          <w:lang w:eastAsia="en-US"/>
        </w:rPr>
        <w:t xml:space="preserve"> схемы теплоснабжения более полно рассмотрен в Главе 12 Обосновывающих материалов.</w:t>
      </w:r>
    </w:p>
    <w:p w:rsidR="00750443" w:rsidRPr="0049480F" w:rsidRDefault="00750443" w:rsidP="0049480F">
      <w:pPr>
        <w:pStyle w:val="26"/>
        <w:shd w:val="clear" w:color="auto" w:fill="auto"/>
        <w:spacing w:before="0" w:line="360" w:lineRule="auto"/>
        <w:ind w:firstLine="709"/>
        <w:jc w:val="both"/>
        <w:rPr>
          <w:rStyle w:val="ArialUnicodeMS115pt"/>
          <w:rFonts w:ascii="Times New Roman" w:hAnsi="Times New Roman" w:cs="Times New Roman"/>
          <w:color w:val="auto"/>
          <w:sz w:val="24"/>
          <w:szCs w:val="24"/>
        </w:rPr>
      </w:pPr>
    </w:p>
    <w:p w:rsidR="00F23D1B" w:rsidRPr="0049480F" w:rsidRDefault="00F23D1B" w:rsidP="0049480F">
      <w:pPr>
        <w:pStyle w:val="1e"/>
        <w:pageBreakBefore w:val="0"/>
        <w:numPr>
          <w:ilvl w:val="1"/>
          <w:numId w:val="109"/>
        </w:numPr>
        <w:tabs>
          <w:tab w:val="clear" w:pos="1560"/>
        </w:tabs>
        <w:spacing w:before="0" w:after="120" w:line="360" w:lineRule="auto"/>
        <w:ind w:left="0" w:firstLine="709"/>
        <w:jc w:val="both"/>
        <w:outlineLvl w:val="1"/>
        <w:rPr>
          <w:caps w:val="0"/>
          <w:szCs w:val="24"/>
        </w:rPr>
      </w:pPr>
      <w:bookmarkStart w:id="238" w:name="_Toc42605480"/>
      <w:bookmarkStart w:id="239" w:name="_Toc149570939"/>
      <w:r w:rsidRPr="0049480F">
        <w:rPr>
          <w:caps w:val="0"/>
          <w:szCs w:val="24"/>
        </w:rPr>
        <w:t>Величина фактически осуществленных инвестиций в строительство, реконструкцию, техническое перевооружение и (или) модернизацию объектов теплоснабжения за базовый период и базовый период актуализации</w:t>
      </w:r>
      <w:bookmarkEnd w:id="238"/>
      <w:bookmarkEnd w:id="239"/>
    </w:p>
    <w:p w:rsidR="00750443" w:rsidRPr="0049480F" w:rsidRDefault="00750443" w:rsidP="0049480F">
      <w:pPr>
        <w:pStyle w:val="affffffffffd"/>
        <w:ind w:firstLine="709"/>
        <w:rPr>
          <w:sz w:val="26"/>
          <w:szCs w:val="26"/>
          <w:lang w:eastAsia="ru-RU"/>
        </w:rPr>
      </w:pPr>
      <w:r w:rsidRPr="0049480F">
        <w:rPr>
          <w:sz w:val="26"/>
          <w:szCs w:val="26"/>
        </w:rPr>
        <w:t xml:space="preserve">Сведения о величине фактически осуществленных инвестиций в строительство, реконструкцию, техническое перевооружение и (или) модернизацию объектов теплоснабжения за базовый период и базовый период </w:t>
      </w:r>
      <w:r w:rsidR="004D4329" w:rsidRPr="0049480F">
        <w:rPr>
          <w:sz w:val="26"/>
          <w:szCs w:val="26"/>
        </w:rPr>
        <w:t>актуализации</w:t>
      </w:r>
      <w:r w:rsidRPr="0049480F">
        <w:rPr>
          <w:sz w:val="26"/>
          <w:szCs w:val="26"/>
        </w:rPr>
        <w:t xml:space="preserve"> отсутствуют.</w:t>
      </w:r>
    </w:p>
    <w:p w:rsidR="00F23D1B" w:rsidRPr="0049480F" w:rsidRDefault="00F23D1B" w:rsidP="0049480F">
      <w:pPr>
        <w:pStyle w:val="26"/>
        <w:shd w:val="clear" w:color="auto" w:fill="auto"/>
        <w:spacing w:before="0" w:line="360" w:lineRule="auto"/>
        <w:ind w:firstLine="709"/>
        <w:jc w:val="both"/>
        <w:rPr>
          <w:rStyle w:val="ArialUnicodeMS115pt"/>
          <w:rFonts w:ascii="Times New Roman" w:hAnsi="Times New Roman" w:cs="Times New Roman"/>
          <w:color w:val="auto"/>
          <w:sz w:val="26"/>
          <w:szCs w:val="26"/>
        </w:rPr>
      </w:pPr>
    </w:p>
    <w:p w:rsidR="00806DE4" w:rsidRPr="0049480F" w:rsidRDefault="00806DE4" w:rsidP="0049480F">
      <w:pPr>
        <w:rPr>
          <w:rFonts w:eastAsia="Calibri"/>
          <w:lang w:eastAsia="en-US"/>
        </w:rPr>
      </w:pPr>
      <w:r w:rsidRPr="0049480F">
        <w:rPr>
          <w:rFonts w:eastAsia="Calibri"/>
          <w:lang w:eastAsia="en-US"/>
        </w:rPr>
        <w:br w:type="page"/>
      </w:r>
    </w:p>
    <w:p w:rsidR="00AF19CE" w:rsidRPr="0049480F" w:rsidRDefault="00F23D1B" w:rsidP="0049480F">
      <w:pPr>
        <w:pStyle w:val="021"/>
        <w:keepNext w:val="0"/>
        <w:keepLines w:val="0"/>
        <w:pageBreakBefore w:val="0"/>
        <w:widowControl w:val="0"/>
        <w:spacing w:line="360" w:lineRule="auto"/>
        <w:rPr>
          <w:rFonts w:cs="Times New Roman"/>
          <w:sz w:val="28"/>
          <w:szCs w:val="28"/>
        </w:rPr>
      </w:pPr>
      <w:bookmarkStart w:id="240" w:name="_Toc149570940"/>
      <w:r w:rsidRPr="0049480F">
        <w:rPr>
          <w:rFonts w:cs="Times New Roman"/>
          <w:bCs/>
          <w:sz w:val="28"/>
          <w:szCs w:val="28"/>
        </w:rPr>
        <w:t>РЕШЕНИЕ О ПРИСВОЕНИИ СТАТУСА ЕДИНОЙ ТЕПЛОСНАБЖАЮЩЕЙ ОРГАНИЗАЦИИ (ОРГАНИЗАЦИЯМ)</w:t>
      </w:r>
      <w:bookmarkEnd w:id="240"/>
    </w:p>
    <w:p w:rsidR="00806DE4" w:rsidRPr="0049480F" w:rsidRDefault="00806DE4" w:rsidP="0049480F">
      <w:pPr>
        <w:pStyle w:val="1e"/>
        <w:pageBreakBefore w:val="0"/>
        <w:numPr>
          <w:ilvl w:val="1"/>
          <w:numId w:val="110"/>
        </w:numPr>
        <w:tabs>
          <w:tab w:val="clear" w:pos="1560"/>
        </w:tabs>
        <w:spacing w:before="0" w:after="0" w:line="360" w:lineRule="auto"/>
        <w:ind w:left="0" w:firstLine="709"/>
        <w:jc w:val="both"/>
        <w:outlineLvl w:val="1"/>
        <w:rPr>
          <w:caps w:val="0"/>
        </w:rPr>
      </w:pPr>
      <w:bookmarkStart w:id="241" w:name="_Toc42605482"/>
      <w:bookmarkStart w:id="242" w:name="_Toc149570941"/>
      <w:r w:rsidRPr="0049480F">
        <w:rPr>
          <w:caps w:val="0"/>
        </w:rPr>
        <w:t>Решение о присвоении статуса единой теплоснабжающей организации (организациям)</w:t>
      </w:r>
      <w:bookmarkEnd w:id="241"/>
      <w:bookmarkEnd w:id="242"/>
    </w:p>
    <w:p w:rsidR="003F0F3E" w:rsidRPr="0049480F" w:rsidRDefault="00887A96" w:rsidP="0049480F">
      <w:pPr>
        <w:pStyle w:val="26"/>
        <w:shd w:val="clear" w:color="auto" w:fill="auto"/>
        <w:spacing w:before="0" w:line="360" w:lineRule="auto"/>
        <w:ind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Определение</w:t>
      </w:r>
      <w:r w:rsidR="003F0F3E" w:rsidRPr="0049480F">
        <w:rPr>
          <w:rStyle w:val="ArialUnicodeMS115pt"/>
          <w:rFonts w:ascii="Times New Roman" w:hAnsi="Times New Roman" w:cs="Times New Roman"/>
          <w:color w:val="auto"/>
          <w:sz w:val="26"/>
          <w:szCs w:val="26"/>
        </w:rPr>
        <w:t xml:space="preserve"> единой теплоснабжающей организации</w:t>
      </w:r>
      <w:r w:rsidR="004759C2" w:rsidRPr="0049480F">
        <w:rPr>
          <w:rStyle w:val="ArialUnicodeMS115pt"/>
          <w:rFonts w:ascii="Times New Roman" w:hAnsi="Times New Roman" w:cs="Times New Roman"/>
          <w:color w:val="auto"/>
          <w:sz w:val="26"/>
          <w:szCs w:val="26"/>
        </w:rPr>
        <w:t xml:space="preserve"> </w:t>
      </w:r>
      <w:r w:rsidR="003F0F3E" w:rsidRPr="0049480F">
        <w:rPr>
          <w:rStyle w:val="ArialUnicodeMS115pt"/>
          <w:rFonts w:ascii="Times New Roman" w:hAnsi="Times New Roman" w:cs="Times New Roman"/>
          <w:color w:val="auto"/>
          <w:sz w:val="26"/>
          <w:szCs w:val="26"/>
        </w:rPr>
        <w:t xml:space="preserve">г. </w:t>
      </w:r>
      <w:r w:rsidR="00C70753" w:rsidRPr="0049480F">
        <w:rPr>
          <w:rStyle w:val="ArialUnicodeMS115pt"/>
          <w:rFonts w:ascii="Times New Roman" w:hAnsi="Times New Roman" w:cs="Times New Roman"/>
          <w:color w:val="auto"/>
          <w:sz w:val="26"/>
          <w:szCs w:val="26"/>
        </w:rPr>
        <w:t>Нефтеюганска</w:t>
      </w:r>
      <w:r w:rsidRPr="0049480F">
        <w:rPr>
          <w:rStyle w:val="ArialUnicodeMS115pt"/>
          <w:rFonts w:ascii="Times New Roman" w:hAnsi="Times New Roman" w:cs="Times New Roman"/>
          <w:color w:val="auto"/>
          <w:sz w:val="26"/>
          <w:szCs w:val="26"/>
        </w:rPr>
        <w:t xml:space="preserve"> приведено</w:t>
      </w:r>
      <w:r w:rsidR="003F0F3E" w:rsidRPr="0049480F">
        <w:rPr>
          <w:rStyle w:val="ArialUnicodeMS115pt"/>
          <w:rFonts w:ascii="Times New Roman" w:hAnsi="Times New Roman" w:cs="Times New Roman"/>
          <w:color w:val="auto"/>
          <w:sz w:val="26"/>
          <w:szCs w:val="26"/>
        </w:rPr>
        <w:t xml:space="preserve"> в </w:t>
      </w:r>
      <w:r w:rsidRPr="0049480F">
        <w:rPr>
          <w:rStyle w:val="ArialUnicodeMS115pt"/>
          <w:rFonts w:ascii="Times New Roman" w:hAnsi="Times New Roman" w:cs="Times New Roman"/>
          <w:color w:val="auto"/>
          <w:sz w:val="26"/>
          <w:szCs w:val="26"/>
        </w:rPr>
        <w:t>Главе 15</w:t>
      </w:r>
      <w:r w:rsidR="003F0F3E" w:rsidRPr="0049480F">
        <w:rPr>
          <w:rStyle w:val="ArialUnicodeMS115pt"/>
          <w:rFonts w:ascii="Times New Roman" w:hAnsi="Times New Roman" w:cs="Times New Roman"/>
          <w:color w:val="auto"/>
          <w:sz w:val="26"/>
          <w:szCs w:val="26"/>
        </w:rPr>
        <w:t xml:space="preserve"> </w:t>
      </w:r>
      <w:r w:rsidR="00EB40D9" w:rsidRPr="0049480F">
        <w:rPr>
          <w:rStyle w:val="ArialUnicodeMS115pt"/>
          <w:rFonts w:ascii="Times New Roman" w:hAnsi="Times New Roman" w:cs="Times New Roman"/>
          <w:color w:val="auto"/>
          <w:sz w:val="26"/>
          <w:szCs w:val="26"/>
        </w:rPr>
        <w:t>«</w:t>
      </w:r>
      <w:r w:rsidRPr="0049480F">
        <w:rPr>
          <w:rStyle w:val="ArialUnicodeMS115pt"/>
          <w:rFonts w:ascii="Times New Roman" w:hAnsi="Times New Roman" w:cs="Times New Roman"/>
          <w:color w:val="auto"/>
          <w:sz w:val="26"/>
          <w:szCs w:val="26"/>
        </w:rPr>
        <w:t>Реестр единых теплоснабжающих организаций</w:t>
      </w:r>
      <w:r w:rsidR="00EB40D9" w:rsidRPr="0049480F">
        <w:rPr>
          <w:rStyle w:val="ArialUnicodeMS115pt"/>
          <w:rFonts w:ascii="Times New Roman" w:hAnsi="Times New Roman" w:cs="Times New Roman"/>
          <w:color w:val="auto"/>
          <w:sz w:val="26"/>
          <w:szCs w:val="26"/>
        </w:rPr>
        <w:t>»</w:t>
      </w:r>
      <w:r w:rsidR="001746DC" w:rsidRPr="0049480F">
        <w:rPr>
          <w:rStyle w:val="ArialUnicodeMS115pt"/>
          <w:rFonts w:ascii="Times New Roman" w:hAnsi="Times New Roman" w:cs="Times New Roman"/>
          <w:color w:val="auto"/>
          <w:sz w:val="26"/>
          <w:szCs w:val="26"/>
        </w:rPr>
        <w:t xml:space="preserve"> о</w:t>
      </w:r>
      <w:r w:rsidR="003F0F3E" w:rsidRPr="0049480F">
        <w:rPr>
          <w:rStyle w:val="ArialUnicodeMS115pt"/>
          <w:rFonts w:ascii="Times New Roman" w:hAnsi="Times New Roman" w:cs="Times New Roman"/>
          <w:color w:val="auto"/>
          <w:sz w:val="26"/>
          <w:szCs w:val="26"/>
        </w:rPr>
        <w:t>босновывающих материалов к схеме теплоснаб</w:t>
      </w:r>
      <w:r w:rsidR="004B7677" w:rsidRPr="0049480F">
        <w:rPr>
          <w:rStyle w:val="ArialUnicodeMS115pt"/>
          <w:rFonts w:ascii="Times New Roman" w:hAnsi="Times New Roman" w:cs="Times New Roman"/>
          <w:color w:val="auto"/>
          <w:sz w:val="26"/>
          <w:szCs w:val="26"/>
        </w:rPr>
        <w:t xml:space="preserve">жения г. </w:t>
      </w:r>
      <w:r w:rsidR="00C70753" w:rsidRPr="0049480F">
        <w:rPr>
          <w:rStyle w:val="ArialUnicodeMS115pt"/>
          <w:rFonts w:ascii="Times New Roman" w:hAnsi="Times New Roman" w:cs="Times New Roman"/>
          <w:color w:val="auto"/>
          <w:sz w:val="26"/>
          <w:szCs w:val="26"/>
        </w:rPr>
        <w:t>Нефтеюганска</w:t>
      </w:r>
      <w:r w:rsidR="004B7677" w:rsidRPr="0049480F">
        <w:rPr>
          <w:rStyle w:val="ArialUnicodeMS115pt"/>
          <w:rFonts w:ascii="Times New Roman" w:hAnsi="Times New Roman" w:cs="Times New Roman"/>
          <w:color w:val="auto"/>
          <w:sz w:val="26"/>
          <w:szCs w:val="26"/>
        </w:rPr>
        <w:t xml:space="preserve"> </w:t>
      </w:r>
      <w:r w:rsidRPr="0049480F">
        <w:rPr>
          <w:rStyle w:val="ArialUnicodeMS115pt"/>
          <w:rFonts w:ascii="Times New Roman" w:hAnsi="Times New Roman" w:cs="Times New Roman"/>
          <w:color w:val="auto"/>
          <w:sz w:val="26"/>
          <w:szCs w:val="26"/>
        </w:rPr>
        <w:t>на период 20</w:t>
      </w:r>
      <w:r w:rsidR="00643A9D" w:rsidRPr="0049480F">
        <w:rPr>
          <w:rStyle w:val="ArialUnicodeMS115pt"/>
          <w:rFonts w:ascii="Times New Roman" w:hAnsi="Times New Roman" w:cs="Times New Roman"/>
          <w:color w:val="auto"/>
          <w:sz w:val="26"/>
          <w:szCs w:val="26"/>
        </w:rPr>
        <w:t>21</w:t>
      </w:r>
      <w:r w:rsidRPr="0049480F">
        <w:rPr>
          <w:rStyle w:val="ArialUnicodeMS115pt"/>
          <w:rFonts w:ascii="Times New Roman" w:hAnsi="Times New Roman" w:cs="Times New Roman"/>
          <w:color w:val="auto"/>
          <w:sz w:val="26"/>
          <w:szCs w:val="26"/>
        </w:rPr>
        <w:t xml:space="preserve"> –</w:t>
      </w:r>
      <w:r w:rsidR="004B7677" w:rsidRPr="0049480F">
        <w:rPr>
          <w:rStyle w:val="ArialUnicodeMS115pt"/>
          <w:rFonts w:ascii="Times New Roman" w:hAnsi="Times New Roman" w:cs="Times New Roman"/>
          <w:color w:val="auto"/>
          <w:sz w:val="26"/>
          <w:szCs w:val="26"/>
        </w:rPr>
        <w:t xml:space="preserve"> 20</w:t>
      </w:r>
      <w:r w:rsidR="00C556EE" w:rsidRPr="0049480F">
        <w:rPr>
          <w:rStyle w:val="ArialUnicodeMS115pt"/>
          <w:rFonts w:ascii="Times New Roman" w:hAnsi="Times New Roman" w:cs="Times New Roman"/>
          <w:color w:val="auto"/>
          <w:sz w:val="26"/>
          <w:szCs w:val="26"/>
        </w:rPr>
        <w:t>3</w:t>
      </w:r>
      <w:r w:rsidR="008E7B61" w:rsidRPr="0049480F">
        <w:rPr>
          <w:rStyle w:val="ArialUnicodeMS115pt"/>
          <w:rFonts w:ascii="Times New Roman" w:hAnsi="Times New Roman" w:cs="Times New Roman"/>
          <w:color w:val="auto"/>
          <w:sz w:val="26"/>
          <w:szCs w:val="26"/>
        </w:rPr>
        <w:t>3</w:t>
      </w:r>
      <w:r w:rsidR="004B7677" w:rsidRPr="0049480F">
        <w:rPr>
          <w:rStyle w:val="ArialUnicodeMS115pt"/>
          <w:rFonts w:ascii="Times New Roman" w:hAnsi="Times New Roman" w:cs="Times New Roman"/>
          <w:color w:val="auto"/>
          <w:sz w:val="26"/>
          <w:szCs w:val="26"/>
        </w:rPr>
        <w:t xml:space="preserve"> </w:t>
      </w:r>
      <w:r w:rsidRPr="0049480F">
        <w:rPr>
          <w:rStyle w:val="ArialUnicodeMS115pt"/>
          <w:rFonts w:ascii="Times New Roman" w:hAnsi="Times New Roman" w:cs="Times New Roman"/>
          <w:color w:val="auto"/>
          <w:sz w:val="26"/>
          <w:szCs w:val="26"/>
        </w:rPr>
        <w:t>г</w:t>
      </w:r>
      <w:r w:rsidR="004B7677" w:rsidRPr="0049480F">
        <w:rPr>
          <w:rStyle w:val="ArialUnicodeMS115pt"/>
          <w:rFonts w:ascii="Times New Roman" w:hAnsi="Times New Roman" w:cs="Times New Roman"/>
          <w:color w:val="auto"/>
          <w:sz w:val="26"/>
          <w:szCs w:val="26"/>
        </w:rPr>
        <w:t xml:space="preserve">г. </w:t>
      </w:r>
    </w:p>
    <w:p w:rsidR="00120B1D" w:rsidRPr="0049480F" w:rsidRDefault="00120B1D" w:rsidP="0049480F">
      <w:pPr>
        <w:pStyle w:val="26"/>
        <w:shd w:val="clear" w:color="auto" w:fill="auto"/>
        <w:spacing w:before="0" w:line="360" w:lineRule="auto"/>
        <w:ind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 xml:space="preserve">Понятие </w:t>
      </w:r>
      <w:r w:rsidR="00EB40D9" w:rsidRPr="0049480F">
        <w:rPr>
          <w:rStyle w:val="ArialUnicodeMS115pt"/>
          <w:rFonts w:ascii="Times New Roman" w:hAnsi="Times New Roman" w:cs="Times New Roman"/>
          <w:color w:val="auto"/>
          <w:sz w:val="26"/>
          <w:szCs w:val="26"/>
        </w:rPr>
        <w:t>«</w:t>
      </w:r>
      <w:r w:rsidRPr="0049480F">
        <w:rPr>
          <w:rStyle w:val="ArialUnicodeMS115pt"/>
          <w:rFonts w:ascii="Times New Roman" w:hAnsi="Times New Roman" w:cs="Times New Roman"/>
          <w:color w:val="auto"/>
          <w:sz w:val="26"/>
          <w:szCs w:val="26"/>
        </w:rPr>
        <w:t>Единая теплоснабжающая организация</w:t>
      </w:r>
      <w:r w:rsidR="00EB40D9" w:rsidRPr="0049480F">
        <w:rPr>
          <w:rStyle w:val="ArialUnicodeMS115pt"/>
          <w:rFonts w:ascii="Times New Roman" w:hAnsi="Times New Roman" w:cs="Times New Roman"/>
          <w:color w:val="auto"/>
          <w:sz w:val="26"/>
          <w:szCs w:val="26"/>
        </w:rPr>
        <w:t>»</w:t>
      </w:r>
      <w:r w:rsidRPr="0049480F">
        <w:rPr>
          <w:rStyle w:val="ArialUnicodeMS115pt"/>
          <w:rFonts w:ascii="Times New Roman" w:hAnsi="Times New Roman" w:cs="Times New Roman"/>
          <w:color w:val="auto"/>
          <w:sz w:val="26"/>
          <w:szCs w:val="26"/>
        </w:rPr>
        <w:t xml:space="preserve"> введено Федеральным законом от 27.07.2010 г. № 190 </w:t>
      </w:r>
      <w:r w:rsidR="00EB40D9" w:rsidRPr="0049480F">
        <w:rPr>
          <w:rStyle w:val="ArialUnicodeMS115pt"/>
          <w:rFonts w:ascii="Times New Roman" w:hAnsi="Times New Roman" w:cs="Times New Roman"/>
          <w:color w:val="auto"/>
          <w:sz w:val="26"/>
          <w:szCs w:val="26"/>
        </w:rPr>
        <w:t>«</w:t>
      </w:r>
      <w:r w:rsidRPr="0049480F">
        <w:rPr>
          <w:rStyle w:val="ArialUnicodeMS115pt"/>
          <w:rFonts w:ascii="Times New Roman" w:hAnsi="Times New Roman" w:cs="Times New Roman"/>
          <w:color w:val="auto"/>
          <w:sz w:val="26"/>
          <w:szCs w:val="26"/>
        </w:rPr>
        <w:t>О теплоснабжении</w:t>
      </w:r>
      <w:r w:rsidR="00EB40D9" w:rsidRPr="0049480F">
        <w:rPr>
          <w:rStyle w:val="ArialUnicodeMS115pt"/>
          <w:rFonts w:ascii="Times New Roman" w:hAnsi="Times New Roman" w:cs="Times New Roman"/>
          <w:color w:val="auto"/>
          <w:sz w:val="26"/>
          <w:szCs w:val="26"/>
        </w:rPr>
        <w:t>»</w:t>
      </w:r>
      <w:r w:rsidRPr="0049480F">
        <w:rPr>
          <w:rStyle w:val="ArialUnicodeMS115pt"/>
          <w:rFonts w:ascii="Times New Roman" w:hAnsi="Times New Roman" w:cs="Times New Roman"/>
          <w:color w:val="auto"/>
          <w:sz w:val="26"/>
          <w:szCs w:val="26"/>
        </w:rPr>
        <w:t xml:space="preserve"> (далее – ФЗ-190).</w:t>
      </w:r>
    </w:p>
    <w:p w:rsidR="00120B1D" w:rsidRPr="0049480F" w:rsidRDefault="00120B1D" w:rsidP="0049480F">
      <w:pPr>
        <w:pStyle w:val="26"/>
        <w:shd w:val="clear" w:color="auto" w:fill="auto"/>
        <w:spacing w:before="0" w:line="360" w:lineRule="auto"/>
        <w:ind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 xml:space="preserve">В соответствии со ст. 2 ФЗ-190 единая теплоснабжающая организация </w:t>
      </w:r>
      <w:r w:rsidR="004A65C8" w:rsidRPr="0049480F">
        <w:rPr>
          <w:rStyle w:val="ArialUnicodeMS115pt"/>
          <w:rFonts w:ascii="Times New Roman" w:hAnsi="Times New Roman" w:cs="Times New Roman"/>
          <w:color w:val="auto"/>
          <w:sz w:val="26"/>
          <w:szCs w:val="26"/>
        </w:rPr>
        <w:t xml:space="preserve">(далее ЕТО) </w:t>
      </w:r>
      <w:r w:rsidRPr="0049480F">
        <w:rPr>
          <w:rStyle w:val="ArialUnicodeMS115pt"/>
          <w:rFonts w:ascii="Times New Roman" w:hAnsi="Times New Roman" w:cs="Times New Roman"/>
          <w:color w:val="auto"/>
          <w:sz w:val="26"/>
          <w:szCs w:val="26"/>
        </w:rPr>
        <w:t>определяется в схеме теплоснабжения. В отношении городов с численностью населения 500 тысяч человек и более статус единой теплоснабжающей организации присваивается теплоснабжающей и (или) теплосетевой организации решением Федерального органа исполнительной власти (Министерство энергетики РФ) при утверждении схемы теплоснабжения.</w:t>
      </w:r>
    </w:p>
    <w:p w:rsidR="00120B1D" w:rsidRPr="0049480F" w:rsidRDefault="00120B1D" w:rsidP="0049480F">
      <w:pPr>
        <w:pStyle w:val="26"/>
        <w:shd w:val="clear" w:color="auto" w:fill="auto"/>
        <w:spacing w:before="0" w:line="360" w:lineRule="auto"/>
        <w:ind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Критерии и порядок определения единой теплосна</w:t>
      </w:r>
      <w:r w:rsidR="008E7B61" w:rsidRPr="0049480F">
        <w:rPr>
          <w:rStyle w:val="ArialUnicodeMS115pt"/>
          <w:rFonts w:ascii="Times New Roman" w:hAnsi="Times New Roman" w:cs="Times New Roman"/>
          <w:color w:val="auto"/>
          <w:sz w:val="26"/>
          <w:szCs w:val="26"/>
        </w:rPr>
        <w:t>бжающей организации установлены</w:t>
      </w:r>
      <w:r w:rsidRPr="0049480F">
        <w:rPr>
          <w:rStyle w:val="ArialUnicodeMS115pt"/>
          <w:rFonts w:ascii="Times New Roman" w:hAnsi="Times New Roman" w:cs="Times New Roman"/>
          <w:color w:val="auto"/>
          <w:sz w:val="26"/>
          <w:szCs w:val="26"/>
        </w:rPr>
        <w:t xml:space="preserve"> в Правилах организации теплоснабжения в Российской Федерации, утвержденных Постановлением Правительства Российской Федерации от 08.08.2012 г. № 808 </w:t>
      </w:r>
      <w:r w:rsidR="00EB40D9" w:rsidRPr="0049480F">
        <w:rPr>
          <w:rStyle w:val="ArialUnicodeMS115pt"/>
          <w:rFonts w:ascii="Times New Roman" w:hAnsi="Times New Roman" w:cs="Times New Roman"/>
          <w:color w:val="auto"/>
          <w:sz w:val="26"/>
          <w:szCs w:val="26"/>
        </w:rPr>
        <w:t>«</w:t>
      </w:r>
      <w:r w:rsidRPr="0049480F">
        <w:rPr>
          <w:rStyle w:val="ArialUnicodeMS115pt"/>
          <w:rFonts w:ascii="Times New Roman" w:hAnsi="Times New Roman" w:cs="Times New Roman"/>
          <w:color w:val="auto"/>
          <w:sz w:val="26"/>
          <w:szCs w:val="26"/>
        </w:rPr>
        <w:t>Об организации теплоснабжения в Российской Федерации и о внесении изменений в некоторые законодательные акты Правительства Российской Федерации</w:t>
      </w:r>
      <w:r w:rsidR="00EB40D9" w:rsidRPr="0049480F">
        <w:rPr>
          <w:rStyle w:val="ArialUnicodeMS115pt"/>
          <w:rFonts w:ascii="Times New Roman" w:hAnsi="Times New Roman" w:cs="Times New Roman"/>
          <w:color w:val="auto"/>
          <w:sz w:val="26"/>
          <w:szCs w:val="26"/>
        </w:rPr>
        <w:t>»</w:t>
      </w:r>
      <w:r w:rsidRPr="0049480F">
        <w:rPr>
          <w:rStyle w:val="ArialUnicodeMS115pt"/>
          <w:rFonts w:ascii="Times New Roman" w:hAnsi="Times New Roman" w:cs="Times New Roman"/>
          <w:color w:val="auto"/>
          <w:sz w:val="26"/>
          <w:szCs w:val="26"/>
        </w:rPr>
        <w:t xml:space="preserve"> (далее – ПП РФ № 808 от 08.08.2012 г.).</w:t>
      </w:r>
    </w:p>
    <w:p w:rsidR="00887A96" w:rsidRPr="0049480F" w:rsidRDefault="00887A96" w:rsidP="0049480F">
      <w:pPr>
        <w:autoSpaceDE w:val="0"/>
        <w:autoSpaceDN w:val="0"/>
        <w:adjustRightInd w:val="0"/>
        <w:spacing w:before="240" w:line="360" w:lineRule="auto"/>
        <w:ind w:firstLine="709"/>
        <w:rPr>
          <w:b/>
          <w:bCs/>
          <w:iCs/>
          <w:color w:val="000000"/>
          <w:sz w:val="26"/>
          <w:szCs w:val="26"/>
        </w:rPr>
      </w:pPr>
      <w:bookmarkStart w:id="243" w:name="_Toc371851353"/>
      <w:bookmarkStart w:id="244" w:name="_Toc396240998"/>
      <w:bookmarkStart w:id="245" w:name="_Toc413058724"/>
      <w:r w:rsidRPr="0049480F">
        <w:rPr>
          <w:b/>
          <w:bCs/>
          <w:iCs/>
          <w:color w:val="000000"/>
          <w:sz w:val="26"/>
          <w:szCs w:val="26"/>
        </w:rPr>
        <w:t>Порядок определения ЕТО</w:t>
      </w:r>
      <w:bookmarkEnd w:id="243"/>
      <w:bookmarkEnd w:id="244"/>
      <w:bookmarkEnd w:id="245"/>
    </w:p>
    <w:p w:rsidR="00120B1D" w:rsidRPr="0049480F" w:rsidRDefault="00120B1D" w:rsidP="0049480F">
      <w:pPr>
        <w:pStyle w:val="26"/>
        <w:shd w:val="clear" w:color="auto" w:fill="auto"/>
        <w:spacing w:before="0" w:line="360" w:lineRule="auto"/>
        <w:ind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 xml:space="preserve">Для присвоения организации статуса ЕТО на территории городского округа организации, владеющие на праве собственности или ином законном основании источниками тепловой энергии и (или) тепловыми сетями, подают в уполномоченный орган в течение </w:t>
      </w:r>
      <w:r w:rsidR="00035175" w:rsidRPr="0049480F">
        <w:rPr>
          <w:rStyle w:val="ArialUnicodeMS115pt"/>
          <w:rFonts w:ascii="Times New Roman" w:hAnsi="Times New Roman" w:cs="Times New Roman"/>
          <w:color w:val="auto"/>
          <w:sz w:val="26"/>
          <w:szCs w:val="26"/>
        </w:rPr>
        <w:t>одного</w:t>
      </w:r>
      <w:r w:rsidRPr="0049480F">
        <w:rPr>
          <w:rStyle w:val="ArialUnicodeMS115pt"/>
          <w:rFonts w:ascii="Times New Roman" w:hAnsi="Times New Roman" w:cs="Times New Roman"/>
          <w:color w:val="auto"/>
          <w:sz w:val="26"/>
          <w:szCs w:val="26"/>
        </w:rPr>
        <w:t xml:space="preserve"> месяца с даты опубликования (размещения) в установленном порядке проекта схемы теплоснабжения заявку на присвоение статуса ЕТО с указанием зоны ее деятельности.</w:t>
      </w:r>
    </w:p>
    <w:p w:rsidR="00120B1D" w:rsidRPr="0049480F" w:rsidRDefault="00120B1D" w:rsidP="0049480F">
      <w:pPr>
        <w:pStyle w:val="26"/>
        <w:shd w:val="clear" w:color="auto" w:fill="auto"/>
        <w:spacing w:before="0" w:line="360" w:lineRule="auto"/>
        <w:ind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Уполномоченные органы обязаны в течение 3</w:t>
      </w:r>
      <w:r w:rsidR="00035175" w:rsidRPr="0049480F">
        <w:rPr>
          <w:rStyle w:val="ArialUnicodeMS115pt"/>
          <w:rFonts w:ascii="Times New Roman" w:hAnsi="Times New Roman" w:cs="Times New Roman"/>
          <w:color w:val="auto"/>
          <w:sz w:val="26"/>
          <w:szCs w:val="26"/>
        </w:rPr>
        <w:t>-х</w:t>
      </w:r>
      <w:r w:rsidRPr="0049480F">
        <w:rPr>
          <w:rStyle w:val="ArialUnicodeMS115pt"/>
          <w:rFonts w:ascii="Times New Roman" w:hAnsi="Times New Roman" w:cs="Times New Roman"/>
          <w:color w:val="auto"/>
          <w:sz w:val="26"/>
          <w:szCs w:val="26"/>
        </w:rPr>
        <w:t xml:space="preserve"> рабочих дней с даты окончания срока для подачи заявок разместить сведения о принятых заявках на сайте поселения, городского округа, на сайте соответствующего субъекта Российской Федерации в информационно-телекоммуникационной сети </w:t>
      </w:r>
      <w:r w:rsidR="00EB40D9" w:rsidRPr="0049480F">
        <w:rPr>
          <w:rStyle w:val="ArialUnicodeMS115pt"/>
          <w:rFonts w:ascii="Times New Roman" w:hAnsi="Times New Roman" w:cs="Times New Roman"/>
          <w:color w:val="auto"/>
          <w:sz w:val="26"/>
          <w:szCs w:val="26"/>
        </w:rPr>
        <w:t>«</w:t>
      </w:r>
      <w:r w:rsidRPr="0049480F">
        <w:rPr>
          <w:rStyle w:val="ArialUnicodeMS115pt"/>
          <w:rFonts w:ascii="Times New Roman" w:hAnsi="Times New Roman" w:cs="Times New Roman"/>
          <w:color w:val="auto"/>
          <w:sz w:val="26"/>
          <w:szCs w:val="26"/>
        </w:rPr>
        <w:t>Интернет</w:t>
      </w:r>
      <w:r w:rsidR="00EB40D9" w:rsidRPr="0049480F">
        <w:rPr>
          <w:rStyle w:val="ArialUnicodeMS115pt"/>
          <w:rFonts w:ascii="Times New Roman" w:hAnsi="Times New Roman" w:cs="Times New Roman"/>
          <w:color w:val="auto"/>
          <w:sz w:val="26"/>
          <w:szCs w:val="26"/>
        </w:rPr>
        <w:t>»</w:t>
      </w:r>
      <w:r w:rsidRPr="0049480F">
        <w:rPr>
          <w:rStyle w:val="ArialUnicodeMS115pt"/>
          <w:rFonts w:ascii="Times New Roman" w:hAnsi="Times New Roman" w:cs="Times New Roman"/>
          <w:color w:val="auto"/>
          <w:sz w:val="26"/>
          <w:szCs w:val="26"/>
        </w:rPr>
        <w:t xml:space="preserve"> (далее - официальный сайт).</w:t>
      </w:r>
    </w:p>
    <w:p w:rsidR="00887A96" w:rsidRPr="0049480F" w:rsidRDefault="00AD7256" w:rsidP="0049480F">
      <w:pPr>
        <w:pStyle w:val="26"/>
        <w:shd w:val="clear" w:color="auto" w:fill="auto"/>
        <w:spacing w:before="0" w:line="360" w:lineRule="auto"/>
        <w:ind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 xml:space="preserve">В случае </w:t>
      </w:r>
      <w:r w:rsidR="00120B1D" w:rsidRPr="0049480F">
        <w:rPr>
          <w:rStyle w:val="ArialUnicodeMS115pt"/>
          <w:rFonts w:ascii="Times New Roman" w:hAnsi="Times New Roman" w:cs="Times New Roman"/>
          <w:color w:val="auto"/>
          <w:sz w:val="26"/>
          <w:szCs w:val="26"/>
        </w:rPr>
        <w:t xml:space="preserve">если в отношении одной зоны деятельности единой теплоснабжающей организации подана 1 заявка от лица, владеющего на праве собственности или ином законном основании источниками тепловой энергии и (или) тепловыми сетями в соответствующей зоне деятельности единой теплоснабжающей организации, то статус единой теплоснабжающей организации присваивается указанному лицу. </w:t>
      </w:r>
    </w:p>
    <w:p w:rsidR="00120B1D" w:rsidRPr="0049480F" w:rsidRDefault="00120B1D" w:rsidP="0049480F">
      <w:pPr>
        <w:pStyle w:val="26"/>
        <w:shd w:val="clear" w:color="auto" w:fill="auto"/>
        <w:spacing w:before="0" w:line="360" w:lineRule="auto"/>
        <w:ind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В случае если в отношении одной зоны деятельности единой теплоснабжающей организации подано несколько заявок от лиц, владеющих на праве собственности или ином законном основании источниками тепловой энергии и (или) тепловыми сетями в соответствующей зоне деятельности единой теплоснабжающей организации, уполномоченный орган присваивает статус единой теплоснабжающей организации в соответствии с пунктами 7 - 10 ПП РФ № 808 от 08.08.2012 г.</w:t>
      </w:r>
    </w:p>
    <w:p w:rsidR="00887A96" w:rsidRPr="0049480F" w:rsidRDefault="00887A96" w:rsidP="0049480F">
      <w:pPr>
        <w:autoSpaceDE w:val="0"/>
        <w:autoSpaceDN w:val="0"/>
        <w:adjustRightInd w:val="0"/>
        <w:spacing w:before="240" w:line="360" w:lineRule="auto"/>
        <w:ind w:firstLine="709"/>
        <w:rPr>
          <w:b/>
          <w:bCs/>
          <w:iCs/>
          <w:color w:val="000000"/>
          <w:sz w:val="26"/>
          <w:szCs w:val="26"/>
        </w:rPr>
      </w:pPr>
      <w:bookmarkStart w:id="246" w:name="_Toc371851354"/>
      <w:bookmarkStart w:id="247" w:name="_Toc413058725"/>
      <w:r w:rsidRPr="0049480F">
        <w:rPr>
          <w:b/>
          <w:bCs/>
          <w:iCs/>
          <w:color w:val="000000"/>
          <w:sz w:val="26"/>
          <w:szCs w:val="26"/>
        </w:rPr>
        <w:t>Критерии определения ЕТО</w:t>
      </w:r>
      <w:bookmarkEnd w:id="246"/>
      <w:bookmarkEnd w:id="247"/>
    </w:p>
    <w:p w:rsidR="00887A96" w:rsidRPr="0049480F" w:rsidRDefault="00887A96" w:rsidP="0049480F">
      <w:pPr>
        <w:pStyle w:val="afffffff9"/>
        <w:spacing w:before="0" w:after="0"/>
        <w:ind w:firstLine="709"/>
        <w:rPr>
          <w:sz w:val="26"/>
          <w:szCs w:val="26"/>
        </w:rPr>
      </w:pPr>
      <w:r w:rsidRPr="0049480F">
        <w:rPr>
          <w:sz w:val="26"/>
          <w:szCs w:val="26"/>
        </w:rPr>
        <w:t>Критериями определения единой теплоснабжающей организации, согласно п. 7 ПП РФ № 808 от 08.08.2012 г., являются:</w:t>
      </w:r>
    </w:p>
    <w:p w:rsidR="00120B1D" w:rsidRPr="0049480F" w:rsidRDefault="002866DE" w:rsidP="0049480F">
      <w:pPr>
        <w:pStyle w:val="26"/>
        <w:numPr>
          <w:ilvl w:val="0"/>
          <w:numId w:val="112"/>
        </w:numPr>
        <w:shd w:val="clear" w:color="auto" w:fill="auto"/>
        <w:tabs>
          <w:tab w:val="left" w:pos="1134"/>
        </w:tabs>
        <w:spacing w:before="0" w:line="360" w:lineRule="auto"/>
        <w:ind w:left="0"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в</w:t>
      </w:r>
      <w:r w:rsidR="00120B1D" w:rsidRPr="0049480F">
        <w:rPr>
          <w:rStyle w:val="ArialUnicodeMS115pt"/>
          <w:rFonts w:ascii="Times New Roman" w:hAnsi="Times New Roman" w:cs="Times New Roman"/>
          <w:color w:val="auto"/>
          <w:sz w:val="26"/>
          <w:szCs w:val="26"/>
        </w:rPr>
        <w:t>ладение на праве собственности или ином законном основании источниками тепловой энергии с наибольшей рабочей тепловой мощностью и (или) тепловыми сетями с наибольшей емкостью в границах зоны действия ЕТО;</w:t>
      </w:r>
    </w:p>
    <w:p w:rsidR="00120B1D" w:rsidRPr="0049480F" w:rsidRDefault="002866DE" w:rsidP="0049480F">
      <w:pPr>
        <w:pStyle w:val="26"/>
        <w:numPr>
          <w:ilvl w:val="0"/>
          <w:numId w:val="112"/>
        </w:numPr>
        <w:shd w:val="clear" w:color="auto" w:fill="auto"/>
        <w:tabs>
          <w:tab w:val="left" w:pos="1134"/>
        </w:tabs>
        <w:spacing w:before="0" w:line="360" w:lineRule="auto"/>
        <w:ind w:left="0"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р</w:t>
      </w:r>
      <w:r w:rsidR="00120B1D" w:rsidRPr="0049480F">
        <w:rPr>
          <w:rStyle w:val="ArialUnicodeMS115pt"/>
          <w:rFonts w:ascii="Times New Roman" w:hAnsi="Times New Roman" w:cs="Times New Roman"/>
          <w:color w:val="auto"/>
          <w:sz w:val="26"/>
          <w:szCs w:val="26"/>
        </w:rPr>
        <w:t>азмер собственного капитала;</w:t>
      </w:r>
    </w:p>
    <w:p w:rsidR="00120B1D" w:rsidRPr="0049480F" w:rsidRDefault="002866DE" w:rsidP="0049480F">
      <w:pPr>
        <w:pStyle w:val="26"/>
        <w:numPr>
          <w:ilvl w:val="0"/>
          <w:numId w:val="112"/>
        </w:numPr>
        <w:shd w:val="clear" w:color="auto" w:fill="auto"/>
        <w:tabs>
          <w:tab w:val="left" w:pos="1134"/>
        </w:tabs>
        <w:spacing w:before="0" w:line="360" w:lineRule="auto"/>
        <w:ind w:left="0"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с</w:t>
      </w:r>
      <w:r w:rsidR="00120B1D" w:rsidRPr="0049480F">
        <w:rPr>
          <w:rStyle w:val="ArialUnicodeMS115pt"/>
          <w:rFonts w:ascii="Times New Roman" w:hAnsi="Times New Roman" w:cs="Times New Roman"/>
          <w:color w:val="auto"/>
          <w:sz w:val="26"/>
          <w:szCs w:val="26"/>
        </w:rPr>
        <w:t>пособность в лучшей мере обеспечить надежность теплоснабжения в соответствующей системе теплоснабжения.</w:t>
      </w:r>
    </w:p>
    <w:p w:rsidR="00120B1D" w:rsidRPr="0049480F" w:rsidRDefault="00120B1D" w:rsidP="0049480F">
      <w:pPr>
        <w:pStyle w:val="26"/>
        <w:shd w:val="clear" w:color="auto" w:fill="auto"/>
        <w:spacing w:before="0" w:line="360" w:lineRule="auto"/>
        <w:ind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В случае если заявка на присвоение статуса единой теплоснабжающей организации подана организацией, которая владеет на праве собственности или ином законном основании источниками тепловой энергии с наибольшей рабочей тепловой мощностью и тепловыми сетями с наибольшей емкостью в границах зоны деятельности единой теплоснабжающей организации, статус единой теплоснабжающей организации присваивается данной организации.</w:t>
      </w:r>
    </w:p>
    <w:p w:rsidR="00120B1D" w:rsidRPr="0049480F" w:rsidRDefault="00120B1D" w:rsidP="0049480F">
      <w:pPr>
        <w:pStyle w:val="26"/>
        <w:shd w:val="clear" w:color="auto" w:fill="auto"/>
        <w:spacing w:before="0" w:line="360" w:lineRule="auto"/>
        <w:ind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В случае если заявки на присвоение статуса единой теплоснабжающей организации поданы от организации, которая владеет на праве собственности или ином законном основании источниками тепловой энергии с наибольшей рабочей тепловой мощностью, и от организации, которая владеет на праве собственности или ином законном основании тепловыми сетями с наибольшей емкостью в границах зоны деятельности единой теплоснабжающей организации, статус единой теплоснабжающей организации присваивается той организации из указанных, которая имеет наибольший размер собственного капитала. В случае если размеры собственных капиталов этих организаций различаются не более чем на 5 процентов, статус единой теплоснабжающей организации присваивается организации, способной в лучшей мере обеспечить надежность теплоснабжения в соответствующей системе теплоснабжения.</w:t>
      </w:r>
    </w:p>
    <w:p w:rsidR="00887A96" w:rsidRPr="0049480F" w:rsidRDefault="00887A96" w:rsidP="0049480F">
      <w:pPr>
        <w:autoSpaceDE w:val="0"/>
        <w:autoSpaceDN w:val="0"/>
        <w:adjustRightInd w:val="0"/>
        <w:spacing w:before="240" w:after="120"/>
        <w:ind w:firstLine="709"/>
        <w:rPr>
          <w:b/>
          <w:bCs/>
          <w:iCs/>
          <w:color w:val="000000"/>
          <w:sz w:val="26"/>
          <w:szCs w:val="26"/>
        </w:rPr>
      </w:pPr>
      <w:bookmarkStart w:id="248" w:name="_Toc371851355"/>
      <w:bookmarkStart w:id="249" w:name="_Toc413058726"/>
      <w:r w:rsidRPr="0049480F">
        <w:rPr>
          <w:b/>
          <w:bCs/>
          <w:iCs/>
          <w:color w:val="000000"/>
          <w:sz w:val="26"/>
          <w:szCs w:val="26"/>
        </w:rPr>
        <w:t>Обязанности ЕТО</w:t>
      </w:r>
      <w:bookmarkEnd w:id="248"/>
      <w:bookmarkEnd w:id="249"/>
    </w:p>
    <w:p w:rsidR="00887A96" w:rsidRPr="0049480F" w:rsidRDefault="00887A96" w:rsidP="0049480F">
      <w:pPr>
        <w:spacing w:before="120" w:line="360" w:lineRule="auto"/>
        <w:ind w:firstLine="709"/>
        <w:jc w:val="both"/>
        <w:rPr>
          <w:rFonts w:eastAsia="Calibri"/>
          <w:sz w:val="26"/>
          <w:szCs w:val="26"/>
          <w:lang w:eastAsia="en-US"/>
        </w:rPr>
      </w:pPr>
      <w:r w:rsidRPr="0049480F">
        <w:rPr>
          <w:rFonts w:eastAsia="Calibri"/>
          <w:sz w:val="26"/>
          <w:szCs w:val="26"/>
          <w:lang w:eastAsia="en-US"/>
        </w:rPr>
        <w:t>Единая теплоснабжающая организация при осуществлении своей деятельности, в соответствии с п. 12 ПП РФ от 08.08.2012 № 808, обязана:</w:t>
      </w:r>
    </w:p>
    <w:p w:rsidR="00120B1D" w:rsidRPr="0049480F" w:rsidRDefault="00120B1D" w:rsidP="0049480F">
      <w:pPr>
        <w:pStyle w:val="26"/>
        <w:numPr>
          <w:ilvl w:val="0"/>
          <w:numId w:val="20"/>
        </w:numPr>
        <w:shd w:val="clear" w:color="auto" w:fill="auto"/>
        <w:tabs>
          <w:tab w:val="left" w:pos="1134"/>
        </w:tabs>
        <w:spacing w:before="0" w:line="360" w:lineRule="auto"/>
        <w:ind w:left="0"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 xml:space="preserve">заключать и исполнять договоры теплоснабжения с любыми обратившимися к ней потребителями тепловой энергии, теплопотребляющие установки которых находятся в данной системе теплоснабжения при условии соблюдения указанными потребителями </w:t>
      </w:r>
      <w:r w:rsidR="002866DE" w:rsidRPr="0049480F">
        <w:rPr>
          <w:rStyle w:val="ArialUnicodeMS115pt"/>
          <w:rFonts w:ascii="Times New Roman" w:hAnsi="Times New Roman" w:cs="Times New Roman"/>
          <w:color w:val="auto"/>
          <w:sz w:val="26"/>
          <w:szCs w:val="26"/>
        </w:rPr>
        <w:t>выданных им</w:t>
      </w:r>
      <w:r w:rsidRPr="0049480F">
        <w:rPr>
          <w:rStyle w:val="ArialUnicodeMS115pt"/>
          <w:rFonts w:ascii="Times New Roman" w:hAnsi="Times New Roman" w:cs="Times New Roman"/>
          <w:color w:val="auto"/>
          <w:sz w:val="26"/>
          <w:szCs w:val="26"/>
        </w:rPr>
        <w:t xml:space="preserve"> в соответствии с законодательством о градостроительной деятельности технических условий подключения к тепловым сетям; </w:t>
      </w:r>
    </w:p>
    <w:p w:rsidR="00120B1D" w:rsidRPr="0049480F" w:rsidRDefault="00120B1D" w:rsidP="0049480F">
      <w:pPr>
        <w:pStyle w:val="26"/>
        <w:numPr>
          <w:ilvl w:val="0"/>
          <w:numId w:val="20"/>
        </w:numPr>
        <w:shd w:val="clear" w:color="auto" w:fill="auto"/>
        <w:tabs>
          <w:tab w:val="left" w:pos="1134"/>
        </w:tabs>
        <w:spacing w:before="0" w:line="360" w:lineRule="auto"/>
        <w:ind w:left="0"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 xml:space="preserve">заключать и исполнять договоры поставки тепловой энергии (мощности) и (или) теплоносителя в отношении объема тепловой нагрузки, распределенной в соответствии со схемой теплоснабжения; </w:t>
      </w:r>
    </w:p>
    <w:p w:rsidR="00120B1D" w:rsidRPr="0049480F" w:rsidRDefault="00120B1D" w:rsidP="0049480F">
      <w:pPr>
        <w:pStyle w:val="26"/>
        <w:numPr>
          <w:ilvl w:val="0"/>
          <w:numId w:val="20"/>
        </w:numPr>
        <w:shd w:val="clear" w:color="auto" w:fill="auto"/>
        <w:tabs>
          <w:tab w:val="left" w:pos="1134"/>
        </w:tabs>
        <w:spacing w:before="0" w:line="360" w:lineRule="auto"/>
        <w:ind w:left="0"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заключать и исполнять договоры оказания услуг по передаче тепловой энергии, теплоносителя в объеме, необходимом для обеспечения теплоснабжения потребителей тепловой энергии с учетом потерь тепловой энергии, теплоносителя при их передаче.</w:t>
      </w:r>
    </w:p>
    <w:p w:rsidR="00887A96" w:rsidRPr="0049480F" w:rsidRDefault="00887A96" w:rsidP="0049480F">
      <w:pPr>
        <w:autoSpaceDE w:val="0"/>
        <w:autoSpaceDN w:val="0"/>
        <w:adjustRightInd w:val="0"/>
        <w:spacing w:before="240" w:line="360" w:lineRule="auto"/>
        <w:ind w:firstLine="709"/>
        <w:rPr>
          <w:b/>
          <w:bCs/>
          <w:iCs/>
          <w:color w:val="000000"/>
          <w:sz w:val="26"/>
          <w:szCs w:val="26"/>
        </w:rPr>
      </w:pPr>
      <w:bookmarkStart w:id="250" w:name="_Toc371851356"/>
      <w:bookmarkStart w:id="251" w:name="_Toc413058727"/>
      <w:r w:rsidRPr="0049480F">
        <w:rPr>
          <w:b/>
          <w:bCs/>
          <w:iCs/>
          <w:color w:val="000000"/>
          <w:sz w:val="26"/>
          <w:szCs w:val="26"/>
        </w:rPr>
        <w:t>Внесение изменений в зоны деятельности ЕТО</w:t>
      </w:r>
      <w:bookmarkEnd w:id="250"/>
      <w:bookmarkEnd w:id="251"/>
    </w:p>
    <w:p w:rsidR="00120B1D" w:rsidRPr="0049480F" w:rsidRDefault="00120B1D" w:rsidP="0049480F">
      <w:pPr>
        <w:pStyle w:val="26"/>
        <w:shd w:val="clear" w:color="auto" w:fill="auto"/>
        <w:spacing w:before="0" w:line="360" w:lineRule="auto"/>
        <w:ind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 xml:space="preserve">Границы зоны деятельности ЕТО в соответствии с п.19 установлены </w:t>
      </w:r>
      <w:r w:rsidR="002B2C30" w:rsidRPr="0049480F">
        <w:rPr>
          <w:rStyle w:val="ArialUnicodeMS115pt"/>
          <w:rFonts w:ascii="Times New Roman" w:hAnsi="Times New Roman" w:cs="Times New Roman"/>
          <w:color w:val="auto"/>
          <w:sz w:val="26"/>
          <w:szCs w:val="26"/>
        </w:rPr>
        <w:t>ПП РФ</w:t>
      </w:r>
      <w:r w:rsidRPr="0049480F">
        <w:rPr>
          <w:rStyle w:val="ArialUnicodeMS115pt"/>
          <w:rFonts w:ascii="Times New Roman" w:hAnsi="Times New Roman" w:cs="Times New Roman"/>
          <w:color w:val="auto"/>
          <w:sz w:val="26"/>
          <w:szCs w:val="26"/>
        </w:rPr>
        <w:t xml:space="preserve"> от 08.08.2012 № 808 </w:t>
      </w:r>
      <w:r w:rsidR="00B1328E" w:rsidRPr="0049480F">
        <w:rPr>
          <w:rStyle w:val="ArialUnicodeMS115pt"/>
          <w:rFonts w:ascii="Times New Roman" w:hAnsi="Times New Roman" w:cs="Times New Roman"/>
          <w:color w:val="auto"/>
          <w:sz w:val="26"/>
          <w:szCs w:val="26"/>
        </w:rPr>
        <w:t xml:space="preserve">и </w:t>
      </w:r>
      <w:r w:rsidRPr="0049480F">
        <w:rPr>
          <w:rStyle w:val="ArialUnicodeMS115pt"/>
          <w:rFonts w:ascii="Times New Roman" w:hAnsi="Times New Roman" w:cs="Times New Roman"/>
          <w:color w:val="auto"/>
          <w:sz w:val="26"/>
          <w:szCs w:val="26"/>
        </w:rPr>
        <w:t xml:space="preserve">могут быть изменены в следующих случаях: </w:t>
      </w:r>
    </w:p>
    <w:p w:rsidR="00120B1D" w:rsidRPr="0049480F" w:rsidRDefault="00120B1D" w:rsidP="0049480F">
      <w:pPr>
        <w:pStyle w:val="26"/>
        <w:numPr>
          <w:ilvl w:val="0"/>
          <w:numId w:val="20"/>
        </w:numPr>
        <w:shd w:val="clear" w:color="auto" w:fill="auto"/>
        <w:tabs>
          <w:tab w:val="left" w:pos="1134"/>
        </w:tabs>
        <w:spacing w:before="0" w:line="360" w:lineRule="auto"/>
        <w:ind w:left="0"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 xml:space="preserve">подключение к системе теплоснабжения новых теплопотребляющих установок, источников тепловой энергии или тепловых сетей, или их отключение от системы теплоснабжения; </w:t>
      </w:r>
    </w:p>
    <w:p w:rsidR="00120B1D" w:rsidRPr="0049480F" w:rsidRDefault="00120B1D" w:rsidP="0049480F">
      <w:pPr>
        <w:pStyle w:val="26"/>
        <w:numPr>
          <w:ilvl w:val="0"/>
          <w:numId w:val="20"/>
        </w:numPr>
        <w:shd w:val="clear" w:color="auto" w:fill="auto"/>
        <w:tabs>
          <w:tab w:val="left" w:pos="1134"/>
        </w:tabs>
        <w:spacing w:before="0" w:line="360" w:lineRule="auto"/>
        <w:ind w:left="0"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 xml:space="preserve">технологическое объединение или разделение систем теплоснабжения. </w:t>
      </w:r>
    </w:p>
    <w:p w:rsidR="00120B1D" w:rsidRPr="0049480F" w:rsidRDefault="00120B1D" w:rsidP="0049480F">
      <w:pPr>
        <w:pStyle w:val="26"/>
        <w:shd w:val="clear" w:color="auto" w:fill="auto"/>
        <w:spacing w:before="0" w:line="360" w:lineRule="auto"/>
        <w:ind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 xml:space="preserve">Сведения об изменении границ зон деятельности ЕТО, а также сведения о присвоении другой организации статуса ЕТО подлежат внесению в схему теплоснабжения </w:t>
      </w:r>
      <w:r w:rsidR="002B2C30" w:rsidRPr="0049480F">
        <w:rPr>
          <w:rStyle w:val="ArialUnicodeMS115pt"/>
          <w:rFonts w:ascii="Times New Roman" w:hAnsi="Times New Roman" w:cs="Times New Roman"/>
          <w:color w:val="auto"/>
          <w:sz w:val="26"/>
          <w:szCs w:val="26"/>
        </w:rPr>
        <w:t>при ее</w:t>
      </w:r>
      <w:r w:rsidRPr="0049480F">
        <w:rPr>
          <w:rStyle w:val="ArialUnicodeMS115pt"/>
          <w:rFonts w:ascii="Times New Roman" w:hAnsi="Times New Roman" w:cs="Times New Roman"/>
          <w:color w:val="auto"/>
          <w:sz w:val="26"/>
          <w:szCs w:val="26"/>
        </w:rPr>
        <w:t xml:space="preserve"> актуализации.</w:t>
      </w:r>
    </w:p>
    <w:p w:rsidR="00120B1D" w:rsidRPr="0049480F" w:rsidRDefault="00120B1D" w:rsidP="0049480F">
      <w:pPr>
        <w:pStyle w:val="26"/>
        <w:shd w:val="clear" w:color="auto" w:fill="auto"/>
        <w:spacing w:before="0" w:line="360" w:lineRule="auto"/>
        <w:ind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Согласно п. 4 ПП РФ от 08.08.2012 г. № 808 в проекте схемы теплоснабжения должны быть определены границы зоны (зон) деятельности единой теплоснабжающей организации (организаций). Границы зоны (зон) деятельности единой теплоснабжающей организации (организаций) определяются границами системы теплоснабжения.</w:t>
      </w:r>
    </w:p>
    <w:p w:rsidR="00120B1D" w:rsidRPr="0049480F" w:rsidRDefault="00120B1D" w:rsidP="0049480F">
      <w:pPr>
        <w:pStyle w:val="26"/>
        <w:shd w:val="clear" w:color="auto" w:fill="auto"/>
        <w:spacing w:before="0" w:line="360" w:lineRule="auto"/>
        <w:ind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В случае если на территории городского округа существуют несколько систем теплоснабжения, уполномоченные органы вправе:</w:t>
      </w:r>
    </w:p>
    <w:p w:rsidR="00120B1D" w:rsidRPr="0049480F" w:rsidRDefault="00120B1D" w:rsidP="0049480F">
      <w:pPr>
        <w:pStyle w:val="26"/>
        <w:numPr>
          <w:ilvl w:val="0"/>
          <w:numId w:val="20"/>
        </w:numPr>
        <w:shd w:val="clear" w:color="auto" w:fill="auto"/>
        <w:tabs>
          <w:tab w:val="left" w:pos="1134"/>
        </w:tabs>
        <w:spacing w:before="0" w:line="360" w:lineRule="auto"/>
        <w:ind w:left="0"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определить единую теплоснабжающую организацию (организации) в каждой из систем теплоснабжения, расположенных в границах городского округа;</w:t>
      </w:r>
    </w:p>
    <w:p w:rsidR="00120B1D" w:rsidRPr="0049480F" w:rsidRDefault="00120B1D" w:rsidP="0049480F">
      <w:pPr>
        <w:pStyle w:val="26"/>
        <w:numPr>
          <w:ilvl w:val="0"/>
          <w:numId w:val="20"/>
        </w:numPr>
        <w:shd w:val="clear" w:color="auto" w:fill="auto"/>
        <w:tabs>
          <w:tab w:val="left" w:pos="1134"/>
        </w:tabs>
        <w:spacing w:before="0" w:line="360" w:lineRule="auto"/>
        <w:ind w:left="0" w:firstLine="709"/>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определить на несколько систем теплоснабжения единую теплоснабжающую организацию.</w:t>
      </w:r>
    </w:p>
    <w:p w:rsidR="002866DE" w:rsidRPr="0049480F" w:rsidRDefault="002866DE" w:rsidP="0049480F">
      <w:pPr>
        <w:pStyle w:val="26"/>
        <w:shd w:val="clear" w:color="auto" w:fill="auto"/>
        <w:tabs>
          <w:tab w:val="left" w:pos="1134"/>
        </w:tabs>
        <w:spacing w:before="0" w:line="360" w:lineRule="auto"/>
        <w:ind w:firstLine="0"/>
        <w:jc w:val="both"/>
        <w:rPr>
          <w:rStyle w:val="ArialUnicodeMS115pt"/>
          <w:rFonts w:ascii="Times New Roman" w:hAnsi="Times New Roman" w:cs="Times New Roman"/>
          <w:color w:val="auto"/>
          <w:sz w:val="24"/>
          <w:szCs w:val="24"/>
        </w:rPr>
      </w:pPr>
    </w:p>
    <w:p w:rsidR="00806DE4" w:rsidRPr="0049480F" w:rsidRDefault="00806DE4" w:rsidP="0049480F">
      <w:pPr>
        <w:pStyle w:val="1e"/>
        <w:pageBreakBefore w:val="0"/>
        <w:numPr>
          <w:ilvl w:val="1"/>
          <w:numId w:val="110"/>
        </w:numPr>
        <w:tabs>
          <w:tab w:val="clear" w:pos="1560"/>
        </w:tabs>
        <w:spacing w:before="0" w:after="120" w:line="360" w:lineRule="auto"/>
        <w:ind w:left="0" w:firstLine="709"/>
        <w:jc w:val="both"/>
        <w:outlineLvl w:val="1"/>
        <w:rPr>
          <w:caps w:val="0"/>
          <w:szCs w:val="24"/>
        </w:rPr>
      </w:pPr>
      <w:bookmarkStart w:id="252" w:name="_Toc42605483"/>
      <w:bookmarkStart w:id="253" w:name="_Toc149570942"/>
      <w:r w:rsidRPr="0049480F">
        <w:rPr>
          <w:caps w:val="0"/>
          <w:szCs w:val="24"/>
        </w:rPr>
        <w:t>Реестр зон деятельности единой теплоснабжающей организации (организаций)</w:t>
      </w:r>
      <w:bookmarkEnd w:id="252"/>
      <w:bookmarkEnd w:id="253"/>
    </w:p>
    <w:p w:rsidR="00806DE4" w:rsidRPr="0049480F" w:rsidRDefault="00806DE4" w:rsidP="0049480F">
      <w:pPr>
        <w:pStyle w:val="26"/>
        <w:shd w:val="clear" w:color="auto" w:fill="auto"/>
        <w:spacing w:before="0" w:line="360" w:lineRule="auto"/>
        <w:ind w:firstLine="708"/>
        <w:jc w:val="both"/>
        <w:rPr>
          <w:rStyle w:val="ArialUnicodeMS115pt"/>
          <w:rFonts w:ascii="Times New Roman" w:hAnsi="Times New Roman" w:cs="Times New Roman"/>
          <w:color w:val="auto"/>
          <w:sz w:val="26"/>
          <w:szCs w:val="26"/>
        </w:rPr>
      </w:pPr>
      <w:r w:rsidRPr="0049480F">
        <w:rPr>
          <w:rStyle w:val="ArialUnicodeMS115pt"/>
          <w:rFonts w:ascii="Times New Roman" w:hAnsi="Times New Roman" w:cs="Times New Roman"/>
          <w:color w:val="auto"/>
          <w:sz w:val="26"/>
          <w:szCs w:val="26"/>
        </w:rPr>
        <w:t xml:space="preserve">Реестр зон деятельности ЕТО </w:t>
      </w:r>
      <w:r w:rsidR="004B3179" w:rsidRPr="0049480F">
        <w:rPr>
          <w:rStyle w:val="ArialUnicodeMS115pt"/>
          <w:rFonts w:ascii="Times New Roman" w:hAnsi="Times New Roman" w:cs="Times New Roman"/>
          <w:color w:val="auto"/>
          <w:sz w:val="26"/>
          <w:szCs w:val="26"/>
        </w:rPr>
        <w:t>на территории</w:t>
      </w:r>
      <w:r w:rsidRPr="0049480F">
        <w:rPr>
          <w:rStyle w:val="ArialUnicodeMS115pt"/>
          <w:rFonts w:ascii="Times New Roman" w:hAnsi="Times New Roman" w:cs="Times New Roman"/>
          <w:color w:val="auto"/>
          <w:sz w:val="26"/>
          <w:szCs w:val="26"/>
        </w:rPr>
        <w:t xml:space="preserve"> г. Нефт</w:t>
      </w:r>
      <w:r w:rsidR="004B3179" w:rsidRPr="0049480F">
        <w:rPr>
          <w:rStyle w:val="ArialUnicodeMS115pt"/>
          <w:rFonts w:ascii="Times New Roman" w:hAnsi="Times New Roman" w:cs="Times New Roman"/>
          <w:color w:val="auto"/>
          <w:sz w:val="26"/>
          <w:szCs w:val="26"/>
        </w:rPr>
        <w:t>еюганска, представлен в таблице </w:t>
      </w:r>
      <w:r w:rsidR="00C90A02" w:rsidRPr="0049480F">
        <w:rPr>
          <w:rStyle w:val="ArialUnicodeMS115pt"/>
          <w:rFonts w:ascii="Times New Roman" w:hAnsi="Times New Roman" w:cs="Times New Roman"/>
          <w:color w:val="auto"/>
          <w:sz w:val="26"/>
          <w:szCs w:val="26"/>
        </w:rPr>
        <w:fldChar w:fldCharType="begin"/>
      </w:r>
      <w:r w:rsidR="00C90A02" w:rsidRPr="0049480F">
        <w:rPr>
          <w:rStyle w:val="ArialUnicodeMS115pt"/>
          <w:rFonts w:ascii="Times New Roman" w:hAnsi="Times New Roman" w:cs="Times New Roman"/>
          <w:color w:val="auto"/>
          <w:sz w:val="26"/>
          <w:szCs w:val="26"/>
        </w:rPr>
        <w:instrText xml:space="preserve"> REF  таб_реестр_зон_ето \h  \* MERGEFORMAT </w:instrText>
      </w:r>
      <w:r w:rsidR="00C90A02" w:rsidRPr="0049480F">
        <w:rPr>
          <w:rStyle w:val="ArialUnicodeMS115pt"/>
          <w:rFonts w:ascii="Times New Roman" w:hAnsi="Times New Roman" w:cs="Times New Roman"/>
          <w:color w:val="auto"/>
          <w:sz w:val="26"/>
          <w:szCs w:val="26"/>
        </w:rPr>
      </w:r>
      <w:r w:rsidR="00C90A02" w:rsidRPr="0049480F">
        <w:rPr>
          <w:rStyle w:val="ArialUnicodeMS115pt"/>
          <w:rFonts w:ascii="Times New Roman" w:hAnsi="Times New Roman" w:cs="Times New Roman"/>
          <w:color w:val="auto"/>
          <w:sz w:val="26"/>
          <w:szCs w:val="26"/>
        </w:rPr>
        <w:fldChar w:fldCharType="separate"/>
      </w:r>
      <w:r w:rsidR="00840798" w:rsidRPr="00840798">
        <w:rPr>
          <w:rFonts w:ascii="Times New Roman" w:eastAsia="Calibri" w:hAnsi="Times New Roman"/>
          <w:noProof/>
          <w:sz w:val="26"/>
          <w:szCs w:val="26"/>
        </w:rPr>
        <w:t>36</w:t>
      </w:r>
      <w:r w:rsidR="00C90A02" w:rsidRPr="0049480F">
        <w:rPr>
          <w:rStyle w:val="ArialUnicodeMS115pt"/>
          <w:rFonts w:ascii="Times New Roman" w:hAnsi="Times New Roman" w:cs="Times New Roman"/>
          <w:color w:val="auto"/>
          <w:sz w:val="26"/>
          <w:szCs w:val="26"/>
        </w:rPr>
        <w:fldChar w:fldCharType="end"/>
      </w:r>
      <w:r w:rsidRPr="0049480F">
        <w:rPr>
          <w:rStyle w:val="ArialUnicodeMS115pt"/>
          <w:rFonts w:ascii="Times New Roman" w:hAnsi="Times New Roman" w:cs="Times New Roman"/>
          <w:color w:val="auto"/>
          <w:sz w:val="26"/>
          <w:szCs w:val="26"/>
        </w:rPr>
        <w:t xml:space="preserve">. </w:t>
      </w:r>
    </w:p>
    <w:p w:rsidR="00806DE4" w:rsidRPr="0049480F" w:rsidRDefault="00806DE4" w:rsidP="0049480F">
      <w:pPr>
        <w:pStyle w:val="affffff1"/>
        <w:rPr>
          <w:sz w:val="26"/>
          <w:szCs w:val="26"/>
        </w:rPr>
      </w:pPr>
    </w:p>
    <w:p w:rsidR="00806DE4" w:rsidRPr="0049480F" w:rsidRDefault="00806DE4" w:rsidP="0049480F">
      <w:pPr>
        <w:pStyle w:val="affffff1"/>
        <w:rPr>
          <w:sz w:val="26"/>
          <w:szCs w:val="26"/>
        </w:rPr>
      </w:pPr>
    </w:p>
    <w:p w:rsidR="00806DE4" w:rsidRPr="0049480F" w:rsidRDefault="00806DE4" w:rsidP="0049480F">
      <w:pPr>
        <w:pStyle w:val="affffff1"/>
        <w:rPr>
          <w:sz w:val="26"/>
          <w:szCs w:val="26"/>
        </w:rPr>
      </w:pPr>
    </w:p>
    <w:p w:rsidR="00806DE4" w:rsidRPr="0049480F" w:rsidRDefault="00806DE4" w:rsidP="0049480F">
      <w:pPr>
        <w:pStyle w:val="affffff1"/>
        <w:rPr>
          <w:sz w:val="26"/>
          <w:szCs w:val="26"/>
        </w:rPr>
        <w:sectPr w:rsidR="00806DE4" w:rsidRPr="0049480F" w:rsidSect="000A1E77">
          <w:pgSz w:w="11906" w:h="16838"/>
          <w:pgMar w:top="1134" w:right="567" w:bottom="567" w:left="1701" w:header="709" w:footer="289" w:gutter="0"/>
          <w:cols w:space="720"/>
          <w:docGrid w:linePitch="299"/>
        </w:sectPr>
      </w:pPr>
    </w:p>
    <w:p w:rsidR="00806DE4" w:rsidRPr="0049480F" w:rsidRDefault="00806DE4" w:rsidP="0049480F">
      <w:pPr>
        <w:spacing w:after="120" w:line="360" w:lineRule="auto"/>
        <w:contextualSpacing/>
        <w:jc w:val="both"/>
        <w:rPr>
          <w:rFonts w:eastAsia="Calibri"/>
          <w:b/>
          <w:noProof/>
        </w:rPr>
      </w:pPr>
      <w:bookmarkStart w:id="254" w:name="_Ref49761488"/>
      <w:r w:rsidRPr="0049480F">
        <w:rPr>
          <w:rFonts w:eastAsia="Calibri"/>
          <w:b/>
          <w:noProof/>
        </w:rPr>
        <w:t xml:space="preserve">Таблица </w:t>
      </w:r>
      <w:bookmarkStart w:id="255" w:name="таб_реестр_зон_ето"/>
      <w:r w:rsidRPr="0049480F">
        <w:rPr>
          <w:rFonts w:eastAsia="Calibri"/>
          <w:b/>
          <w:noProof/>
        </w:rPr>
        <w:fldChar w:fldCharType="begin"/>
      </w:r>
      <w:r w:rsidRPr="0049480F">
        <w:rPr>
          <w:rFonts w:eastAsia="Calibri"/>
          <w:b/>
          <w:noProof/>
        </w:rPr>
        <w:instrText xml:space="preserve"> SEQ Таблица \* ARABIC </w:instrText>
      </w:r>
      <w:r w:rsidRPr="0049480F">
        <w:rPr>
          <w:rFonts w:eastAsia="Calibri"/>
          <w:b/>
          <w:noProof/>
        </w:rPr>
        <w:fldChar w:fldCharType="separate"/>
      </w:r>
      <w:r w:rsidR="00840798">
        <w:rPr>
          <w:rFonts w:eastAsia="Calibri"/>
          <w:b/>
          <w:noProof/>
        </w:rPr>
        <w:t>36</w:t>
      </w:r>
      <w:r w:rsidRPr="0049480F">
        <w:rPr>
          <w:rFonts w:eastAsia="Calibri"/>
          <w:b/>
          <w:noProof/>
        </w:rPr>
        <w:fldChar w:fldCharType="end"/>
      </w:r>
      <w:bookmarkEnd w:id="254"/>
      <w:bookmarkEnd w:id="255"/>
      <w:r w:rsidRPr="0049480F">
        <w:rPr>
          <w:rFonts w:eastAsia="Calibri"/>
          <w:b/>
          <w:noProof/>
        </w:rPr>
        <w:t xml:space="preserve"> - Реестр зон деятельности ЕТО </w:t>
      </w:r>
      <w:r w:rsidR="004B3179" w:rsidRPr="0049480F">
        <w:rPr>
          <w:rFonts w:eastAsia="Calibri"/>
          <w:b/>
          <w:noProof/>
        </w:rPr>
        <w:t>на территории</w:t>
      </w:r>
      <w:r w:rsidRPr="0049480F">
        <w:rPr>
          <w:rFonts w:eastAsia="Calibri"/>
          <w:b/>
          <w:noProof/>
        </w:rPr>
        <w:t xml:space="preserve"> г. Нефтеюганска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90"/>
        <w:gridCol w:w="3986"/>
        <w:gridCol w:w="3581"/>
        <w:gridCol w:w="3220"/>
        <w:gridCol w:w="3217"/>
      </w:tblGrid>
      <w:tr w:rsidR="004B3179" w:rsidRPr="0049480F" w:rsidTr="00E03E6A">
        <w:trPr>
          <w:trHeight w:val="912"/>
          <w:tblHeader/>
        </w:trPr>
        <w:tc>
          <w:tcPr>
            <w:tcW w:w="538" w:type="pct"/>
            <w:vMerge w:val="restart"/>
            <w:shd w:val="clear" w:color="auto" w:fill="auto"/>
            <w:vAlign w:val="center"/>
            <w:hideMark/>
          </w:tcPr>
          <w:p w:rsidR="004B3179" w:rsidRPr="0049480F" w:rsidRDefault="004B3179" w:rsidP="0049480F">
            <w:pPr>
              <w:jc w:val="center"/>
              <w:rPr>
                <w:b/>
                <w:sz w:val="20"/>
                <w:szCs w:val="20"/>
                <w:lang w:eastAsia="en-US"/>
              </w:rPr>
            </w:pPr>
            <w:r w:rsidRPr="0049480F">
              <w:rPr>
                <w:b/>
                <w:sz w:val="20"/>
                <w:szCs w:val="20"/>
                <w:lang w:eastAsia="en-US"/>
              </w:rPr>
              <w:t>Код зоны деятельности ЕТО</w:t>
            </w:r>
          </w:p>
        </w:tc>
        <w:tc>
          <w:tcPr>
            <w:tcW w:w="1270" w:type="pct"/>
            <w:vMerge w:val="restart"/>
            <w:shd w:val="clear" w:color="auto" w:fill="auto"/>
            <w:vAlign w:val="center"/>
            <w:hideMark/>
          </w:tcPr>
          <w:p w:rsidR="004B3179" w:rsidRPr="0049480F" w:rsidRDefault="004B3179" w:rsidP="0049480F">
            <w:pPr>
              <w:jc w:val="center"/>
              <w:rPr>
                <w:b/>
                <w:sz w:val="20"/>
                <w:szCs w:val="20"/>
                <w:lang w:eastAsia="en-US"/>
              </w:rPr>
            </w:pPr>
            <w:r w:rsidRPr="0049480F">
              <w:rPr>
                <w:b/>
                <w:sz w:val="20"/>
                <w:szCs w:val="20"/>
                <w:lang w:eastAsia="en-US"/>
              </w:rPr>
              <w:t>Источник тепловой энергии в зоне деятельности ЕТО</w:t>
            </w:r>
          </w:p>
        </w:tc>
        <w:tc>
          <w:tcPr>
            <w:tcW w:w="1141" w:type="pct"/>
            <w:vMerge w:val="restart"/>
            <w:shd w:val="clear" w:color="auto" w:fill="auto"/>
            <w:vAlign w:val="center"/>
            <w:hideMark/>
          </w:tcPr>
          <w:p w:rsidR="004B3179" w:rsidRPr="0049480F" w:rsidRDefault="004B3179" w:rsidP="0049480F">
            <w:pPr>
              <w:jc w:val="center"/>
              <w:rPr>
                <w:b/>
                <w:sz w:val="20"/>
                <w:szCs w:val="20"/>
                <w:lang w:eastAsia="en-US"/>
              </w:rPr>
            </w:pPr>
            <w:r w:rsidRPr="0049480F">
              <w:rPr>
                <w:b/>
                <w:sz w:val="20"/>
                <w:szCs w:val="20"/>
                <w:lang w:eastAsia="en-US"/>
              </w:rPr>
              <w:t>Теплоснабжающие и/или теплосетевые организации, осуществляющие деятельность в зоне действия ЕТО в базовый период</w:t>
            </w:r>
          </w:p>
        </w:tc>
        <w:tc>
          <w:tcPr>
            <w:tcW w:w="2051" w:type="pct"/>
            <w:gridSpan w:val="2"/>
            <w:shd w:val="clear" w:color="auto" w:fill="auto"/>
            <w:vAlign w:val="center"/>
            <w:hideMark/>
          </w:tcPr>
          <w:p w:rsidR="004B3179" w:rsidRPr="0049480F" w:rsidRDefault="004B3179" w:rsidP="0049480F">
            <w:pPr>
              <w:jc w:val="center"/>
              <w:rPr>
                <w:b/>
                <w:sz w:val="20"/>
                <w:szCs w:val="20"/>
                <w:lang w:eastAsia="en-US"/>
              </w:rPr>
            </w:pPr>
            <w:r w:rsidRPr="0049480F">
              <w:rPr>
                <w:b/>
                <w:sz w:val="20"/>
                <w:szCs w:val="20"/>
                <w:lang w:eastAsia="en-US"/>
              </w:rPr>
              <w:t>Теплоснабжающие и/или теплосетевые организации, владеющие объектами на праве собственности или ином законном основании</w:t>
            </w:r>
          </w:p>
        </w:tc>
      </w:tr>
      <w:tr w:rsidR="004B3179" w:rsidRPr="0049480F" w:rsidTr="0012367F">
        <w:trPr>
          <w:trHeight w:val="638"/>
          <w:tblHeader/>
        </w:trPr>
        <w:tc>
          <w:tcPr>
            <w:tcW w:w="538" w:type="pct"/>
            <w:vMerge/>
            <w:shd w:val="clear" w:color="auto" w:fill="auto"/>
            <w:vAlign w:val="center"/>
            <w:hideMark/>
          </w:tcPr>
          <w:p w:rsidR="004B3179" w:rsidRPr="0049480F" w:rsidRDefault="004B3179" w:rsidP="0049480F">
            <w:pPr>
              <w:ind w:right="-108"/>
              <w:jc w:val="center"/>
              <w:rPr>
                <w:b/>
                <w:bCs/>
                <w:color w:val="000000"/>
                <w:sz w:val="20"/>
                <w:szCs w:val="20"/>
              </w:rPr>
            </w:pPr>
          </w:p>
        </w:tc>
        <w:tc>
          <w:tcPr>
            <w:tcW w:w="1270" w:type="pct"/>
            <w:vMerge/>
            <w:shd w:val="clear" w:color="auto" w:fill="auto"/>
            <w:vAlign w:val="center"/>
            <w:hideMark/>
          </w:tcPr>
          <w:p w:rsidR="004B3179" w:rsidRPr="0049480F" w:rsidRDefault="004B3179" w:rsidP="0049480F">
            <w:pPr>
              <w:ind w:right="-108"/>
              <w:jc w:val="center"/>
              <w:rPr>
                <w:b/>
                <w:bCs/>
                <w:color w:val="000000"/>
                <w:sz w:val="20"/>
                <w:szCs w:val="20"/>
              </w:rPr>
            </w:pPr>
          </w:p>
        </w:tc>
        <w:tc>
          <w:tcPr>
            <w:tcW w:w="1141" w:type="pct"/>
            <w:vMerge/>
            <w:shd w:val="clear" w:color="auto" w:fill="auto"/>
            <w:vAlign w:val="center"/>
            <w:hideMark/>
          </w:tcPr>
          <w:p w:rsidR="004B3179" w:rsidRPr="0049480F" w:rsidRDefault="004B3179" w:rsidP="0049480F">
            <w:pPr>
              <w:ind w:right="-108"/>
              <w:jc w:val="center"/>
              <w:rPr>
                <w:b/>
                <w:bCs/>
                <w:color w:val="000000"/>
                <w:sz w:val="20"/>
                <w:szCs w:val="20"/>
              </w:rPr>
            </w:pPr>
          </w:p>
        </w:tc>
        <w:tc>
          <w:tcPr>
            <w:tcW w:w="1026" w:type="pct"/>
            <w:shd w:val="clear" w:color="auto" w:fill="auto"/>
            <w:vAlign w:val="center"/>
            <w:hideMark/>
          </w:tcPr>
          <w:p w:rsidR="004B3179" w:rsidRPr="0049480F" w:rsidRDefault="004B3179" w:rsidP="0049480F">
            <w:pPr>
              <w:jc w:val="center"/>
              <w:rPr>
                <w:b/>
                <w:sz w:val="20"/>
                <w:szCs w:val="20"/>
                <w:lang w:eastAsia="en-US"/>
              </w:rPr>
            </w:pPr>
            <w:r w:rsidRPr="0049480F">
              <w:rPr>
                <w:b/>
                <w:sz w:val="20"/>
                <w:szCs w:val="20"/>
                <w:lang w:eastAsia="en-US"/>
              </w:rPr>
              <w:t>Источник</w:t>
            </w:r>
          </w:p>
        </w:tc>
        <w:tc>
          <w:tcPr>
            <w:tcW w:w="1025" w:type="pct"/>
            <w:shd w:val="clear" w:color="auto" w:fill="auto"/>
            <w:vAlign w:val="center"/>
            <w:hideMark/>
          </w:tcPr>
          <w:p w:rsidR="004B3179" w:rsidRPr="0049480F" w:rsidRDefault="004B3179" w:rsidP="0049480F">
            <w:pPr>
              <w:jc w:val="center"/>
              <w:rPr>
                <w:b/>
                <w:sz w:val="20"/>
                <w:szCs w:val="20"/>
                <w:lang w:eastAsia="en-US"/>
              </w:rPr>
            </w:pPr>
            <w:r w:rsidRPr="0049480F">
              <w:rPr>
                <w:b/>
                <w:sz w:val="20"/>
                <w:szCs w:val="20"/>
                <w:lang w:eastAsia="en-US"/>
              </w:rPr>
              <w:t>Тепловые сети</w:t>
            </w:r>
          </w:p>
        </w:tc>
      </w:tr>
      <w:tr w:rsidR="004B3179" w:rsidRPr="0049480F" w:rsidTr="0012367F">
        <w:trPr>
          <w:trHeight w:val="748"/>
        </w:trPr>
        <w:tc>
          <w:tcPr>
            <w:tcW w:w="538" w:type="pct"/>
            <w:shd w:val="clear" w:color="auto" w:fill="auto"/>
            <w:vAlign w:val="center"/>
            <w:hideMark/>
          </w:tcPr>
          <w:p w:rsidR="004B3179" w:rsidRPr="0049480F" w:rsidRDefault="004B3179" w:rsidP="0049480F">
            <w:pPr>
              <w:jc w:val="center"/>
              <w:rPr>
                <w:sz w:val="20"/>
                <w:szCs w:val="20"/>
                <w:lang w:eastAsia="en-US"/>
              </w:rPr>
            </w:pPr>
            <w:r w:rsidRPr="0049480F">
              <w:rPr>
                <w:sz w:val="20"/>
                <w:szCs w:val="20"/>
                <w:lang w:eastAsia="en-US"/>
              </w:rPr>
              <w:t>001</w:t>
            </w:r>
          </w:p>
        </w:tc>
        <w:tc>
          <w:tcPr>
            <w:tcW w:w="1270" w:type="pct"/>
            <w:shd w:val="clear" w:color="auto" w:fill="auto"/>
            <w:vAlign w:val="center"/>
          </w:tcPr>
          <w:p w:rsidR="004B3179" w:rsidRPr="0049480F" w:rsidRDefault="004B3179" w:rsidP="0049480F">
            <w:pPr>
              <w:jc w:val="center"/>
              <w:rPr>
                <w:sz w:val="20"/>
                <w:szCs w:val="20"/>
                <w:lang w:eastAsia="en-US"/>
              </w:rPr>
            </w:pPr>
            <w:r w:rsidRPr="0049480F">
              <w:rPr>
                <w:sz w:val="20"/>
                <w:szCs w:val="20"/>
                <w:lang w:eastAsia="en-US"/>
              </w:rPr>
              <w:t>ЦК-1</w:t>
            </w:r>
          </w:p>
          <w:p w:rsidR="004B3179" w:rsidRPr="0049480F" w:rsidRDefault="004B3179" w:rsidP="0049480F">
            <w:pPr>
              <w:jc w:val="center"/>
              <w:rPr>
                <w:sz w:val="20"/>
                <w:szCs w:val="20"/>
                <w:lang w:eastAsia="en-US"/>
              </w:rPr>
            </w:pPr>
            <w:r w:rsidRPr="0049480F">
              <w:rPr>
                <w:sz w:val="20"/>
                <w:szCs w:val="20"/>
                <w:lang w:eastAsia="en-US"/>
              </w:rPr>
              <w:t>ЦК-2</w:t>
            </w:r>
          </w:p>
        </w:tc>
        <w:tc>
          <w:tcPr>
            <w:tcW w:w="1141" w:type="pct"/>
            <w:shd w:val="clear" w:color="auto" w:fill="auto"/>
            <w:vAlign w:val="center"/>
          </w:tcPr>
          <w:p w:rsidR="004B3179" w:rsidRPr="0049480F" w:rsidRDefault="004B3179" w:rsidP="0049480F">
            <w:pPr>
              <w:jc w:val="center"/>
              <w:rPr>
                <w:sz w:val="20"/>
                <w:szCs w:val="20"/>
                <w:lang w:eastAsia="en-US"/>
              </w:rPr>
            </w:pPr>
            <w:r w:rsidRPr="0049480F">
              <w:rPr>
                <w:sz w:val="20"/>
                <w:szCs w:val="20"/>
                <w:lang w:eastAsia="en-US"/>
              </w:rPr>
              <w:t>АО «Югансктранстеплосервис»</w:t>
            </w:r>
          </w:p>
        </w:tc>
        <w:tc>
          <w:tcPr>
            <w:tcW w:w="1026" w:type="pct"/>
            <w:shd w:val="clear" w:color="auto" w:fill="auto"/>
            <w:vAlign w:val="center"/>
          </w:tcPr>
          <w:p w:rsidR="004B3179" w:rsidRPr="0049480F" w:rsidRDefault="004B3179" w:rsidP="0049480F">
            <w:pPr>
              <w:jc w:val="center"/>
              <w:rPr>
                <w:sz w:val="20"/>
                <w:szCs w:val="20"/>
                <w:lang w:eastAsia="en-US"/>
              </w:rPr>
            </w:pPr>
            <w:r w:rsidRPr="0049480F">
              <w:rPr>
                <w:sz w:val="20"/>
                <w:szCs w:val="20"/>
                <w:lang w:eastAsia="en-US"/>
              </w:rPr>
              <w:t>АО «Югансктранстеплосервис»</w:t>
            </w:r>
          </w:p>
        </w:tc>
        <w:tc>
          <w:tcPr>
            <w:tcW w:w="1025" w:type="pct"/>
            <w:shd w:val="clear" w:color="auto" w:fill="auto"/>
            <w:vAlign w:val="center"/>
          </w:tcPr>
          <w:p w:rsidR="004B3179" w:rsidRPr="0049480F" w:rsidRDefault="004B3179" w:rsidP="0049480F">
            <w:pPr>
              <w:jc w:val="center"/>
              <w:rPr>
                <w:sz w:val="20"/>
                <w:szCs w:val="20"/>
                <w:lang w:eastAsia="en-US"/>
              </w:rPr>
            </w:pPr>
            <w:r w:rsidRPr="0049480F">
              <w:rPr>
                <w:sz w:val="20"/>
                <w:szCs w:val="20"/>
                <w:lang w:eastAsia="en-US"/>
              </w:rPr>
              <w:t>АО «Югансктранстеплосервис»</w:t>
            </w:r>
          </w:p>
        </w:tc>
      </w:tr>
    </w:tbl>
    <w:p w:rsidR="004B3179" w:rsidRPr="0049480F" w:rsidRDefault="004B3179" w:rsidP="0049480F"/>
    <w:p w:rsidR="00806DE4" w:rsidRPr="0049480F" w:rsidRDefault="00806DE4" w:rsidP="0049480F">
      <w:pPr>
        <w:pStyle w:val="affffff1"/>
        <w:ind w:firstLine="0"/>
      </w:pPr>
    </w:p>
    <w:p w:rsidR="00806DE4" w:rsidRPr="0049480F" w:rsidRDefault="00806DE4" w:rsidP="0049480F">
      <w:pPr>
        <w:pStyle w:val="affffff1"/>
        <w:sectPr w:rsidR="00806DE4" w:rsidRPr="0049480F" w:rsidSect="00EC0CF7">
          <w:pgSz w:w="16838" w:h="11906" w:orient="landscape"/>
          <w:pgMar w:top="1701" w:right="567" w:bottom="567" w:left="567" w:header="709" w:footer="289" w:gutter="0"/>
          <w:cols w:space="720"/>
          <w:docGrid w:linePitch="299"/>
        </w:sectPr>
      </w:pPr>
    </w:p>
    <w:p w:rsidR="00806DE4" w:rsidRPr="0049480F" w:rsidRDefault="00806DE4" w:rsidP="0049480F">
      <w:pPr>
        <w:pStyle w:val="1e"/>
        <w:pageBreakBefore w:val="0"/>
        <w:numPr>
          <w:ilvl w:val="1"/>
          <w:numId w:val="110"/>
        </w:numPr>
        <w:tabs>
          <w:tab w:val="clear" w:pos="1560"/>
        </w:tabs>
        <w:spacing w:before="0" w:after="120" w:line="360" w:lineRule="auto"/>
        <w:ind w:left="0" w:firstLine="709"/>
        <w:jc w:val="both"/>
        <w:outlineLvl w:val="1"/>
        <w:rPr>
          <w:caps w:val="0"/>
          <w:szCs w:val="24"/>
        </w:rPr>
      </w:pPr>
      <w:bookmarkStart w:id="256" w:name="_Toc42605484"/>
      <w:bookmarkStart w:id="257" w:name="_Toc149570943"/>
      <w:r w:rsidRPr="0049480F">
        <w:rPr>
          <w:caps w:val="0"/>
          <w:szCs w:val="24"/>
        </w:rPr>
        <w:t>Основания, в том числе критерии, в соответствии с которыми теплоснабжающей организации присвоен статус единой теплоснабжающей организации</w:t>
      </w:r>
      <w:bookmarkEnd w:id="256"/>
      <w:bookmarkEnd w:id="257"/>
    </w:p>
    <w:p w:rsidR="002661D1" w:rsidRPr="0049480F" w:rsidRDefault="002661D1" w:rsidP="0049480F">
      <w:pPr>
        <w:spacing w:line="360" w:lineRule="auto"/>
        <w:ind w:firstLine="709"/>
        <w:jc w:val="both"/>
        <w:rPr>
          <w:rFonts w:eastAsia="Calibri"/>
          <w:sz w:val="26"/>
          <w:szCs w:val="26"/>
          <w:lang w:eastAsia="en-US"/>
        </w:rPr>
      </w:pPr>
      <w:bookmarkStart w:id="258" w:name="_Toc48894002"/>
      <w:r w:rsidRPr="0049480F">
        <w:rPr>
          <w:rFonts w:eastAsia="Calibri"/>
          <w:sz w:val="26"/>
          <w:szCs w:val="26"/>
          <w:lang w:eastAsia="en-US"/>
        </w:rPr>
        <w:t>В административных границах г. Нефтеюганска деятельность по производству, распределению и передаче тепловой энергии осуществляет 1 теплоснабжающая организация. По данным базового периода источниками централизованного теплоснабжения г. Нефтеюганска являются 2 котельных, которые находятся в аренде АО «Югансктранстеплосервис».</w:t>
      </w:r>
    </w:p>
    <w:p w:rsidR="002661D1" w:rsidRPr="0049480F" w:rsidRDefault="002661D1" w:rsidP="0049480F">
      <w:pPr>
        <w:spacing w:line="360" w:lineRule="auto"/>
        <w:ind w:firstLine="709"/>
        <w:jc w:val="both"/>
        <w:rPr>
          <w:rFonts w:eastAsia="Calibri"/>
          <w:sz w:val="26"/>
          <w:szCs w:val="26"/>
          <w:lang w:eastAsia="en-US"/>
        </w:rPr>
      </w:pPr>
      <w:r w:rsidRPr="0049480F">
        <w:rPr>
          <w:rFonts w:eastAsia="Calibri"/>
          <w:sz w:val="26"/>
          <w:szCs w:val="26"/>
          <w:lang w:eastAsia="en-US"/>
        </w:rPr>
        <w:t>Котельные ЦК-1 и ЦК-2 АО «Югансктранстеплосервис» являются технологически связанными и образуют одну систему теплоснабжения.</w:t>
      </w:r>
    </w:p>
    <w:p w:rsidR="002661D1" w:rsidRPr="0049480F" w:rsidRDefault="002661D1" w:rsidP="0049480F">
      <w:pPr>
        <w:spacing w:line="360" w:lineRule="auto"/>
        <w:ind w:firstLine="709"/>
        <w:jc w:val="both"/>
        <w:rPr>
          <w:rFonts w:eastAsia="Calibri"/>
          <w:sz w:val="26"/>
          <w:szCs w:val="26"/>
          <w:lang w:eastAsia="en-US"/>
        </w:rPr>
      </w:pPr>
    </w:p>
    <w:p w:rsidR="002866DE" w:rsidRPr="0049480F" w:rsidRDefault="002866DE" w:rsidP="0049480F">
      <w:pPr>
        <w:pStyle w:val="afffffff9"/>
        <w:spacing w:before="0" w:after="0"/>
        <w:ind w:firstLine="709"/>
        <w:rPr>
          <w:b/>
          <w:sz w:val="26"/>
          <w:szCs w:val="26"/>
        </w:rPr>
      </w:pPr>
      <w:bookmarkStart w:id="259" w:name="_Toc48893999"/>
      <w:bookmarkEnd w:id="258"/>
      <w:r w:rsidRPr="0049480F">
        <w:rPr>
          <w:b/>
          <w:sz w:val="26"/>
          <w:szCs w:val="26"/>
        </w:rPr>
        <w:t>Зона деятельности ЕТО № 001</w:t>
      </w:r>
      <w:bookmarkEnd w:id="259"/>
    </w:p>
    <w:p w:rsidR="002866DE" w:rsidRPr="0049480F" w:rsidRDefault="002866DE" w:rsidP="0049480F">
      <w:pPr>
        <w:spacing w:line="360" w:lineRule="auto"/>
        <w:ind w:firstLine="709"/>
        <w:jc w:val="both"/>
        <w:rPr>
          <w:rFonts w:eastAsia="Calibri"/>
          <w:sz w:val="26"/>
          <w:szCs w:val="26"/>
          <w:lang w:eastAsia="en-US"/>
        </w:rPr>
      </w:pPr>
      <w:r w:rsidRPr="0049480F">
        <w:rPr>
          <w:rFonts w:eastAsia="Calibri"/>
          <w:sz w:val="26"/>
          <w:szCs w:val="26"/>
          <w:lang w:eastAsia="en-US"/>
        </w:rPr>
        <w:t xml:space="preserve">В зону деятельности ЕТО № 001 входит система централизованного теплоснабжения, образованная на базе котельных ЦК-1 и ЦК-2, технологически связанных между собой. </w:t>
      </w:r>
    </w:p>
    <w:p w:rsidR="002866DE" w:rsidRPr="0049480F" w:rsidRDefault="002866DE" w:rsidP="0049480F">
      <w:pPr>
        <w:spacing w:line="360" w:lineRule="auto"/>
        <w:ind w:firstLine="709"/>
        <w:jc w:val="both"/>
        <w:rPr>
          <w:rFonts w:eastAsia="Calibri"/>
          <w:sz w:val="26"/>
          <w:szCs w:val="26"/>
          <w:lang w:eastAsia="en-US"/>
        </w:rPr>
      </w:pPr>
      <w:r w:rsidRPr="0049480F">
        <w:rPr>
          <w:rFonts w:eastAsia="Calibri"/>
          <w:sz w:val="26"/>
          <w:szCs w:val="26"/>
          <w:lang w:eastAsia="en-US"/>
        </w:rPr>
        <w:t>Тепловыми сетями и источниками тепловой энергии в рассматриваемой зоне деятельности ЕТО владеет на основании права аренды АО «Югансктранст</w:t>
      </w:r>
      <w:r w:rsidR="00C90A02" w:rsidRPr="0049480F">
        <w:rPr>
          <w:rFonts w:eastAsia="Calibri"/>
          <w:sz w:val="26"/>
          <w:szCs w:val="26"/>
          <w:lang w:eastAsia="en-US"/>
        </w:rPr>
        <w:t>еп</w:t>
      </w:r>
      <w:r w:rsidRPr="0049480F">
        <w:rPr>
          <w:rFonts w:eastAsia="Calibri"/>
          <w:sz w:val="26"/>
          <w:szCs w:val="26"/>
          <w:lang w:eastAsia="en-US"/>
        </w:rPr>
        <w:t>лосервис».</w:t>
      </w:r>
    </w:p>
    <w:p w:rsidR="002866DE" w:rsidRPr="0049480F" w:rsidRDefault="002866DE" w:rsidP="0049480F">
      <w:pPr>
        <w:spacing w:line="360" w:lineRule="auto"/>
        <w:ind w:firstLine="709"/>
        <w:jc w:val="both"/>
        <w:rPr>
          <w:rFonts w:eastAsia="Calibri"/>
          <w:sz w:val="26"/>
          <w:szCs w:val="26"/>
          <w:lang w:eastAsia="en-US"/>
        </w:rPr>
      </w:pPr>
      <w:r w:rsidRPr="0049480F">
        <w:rPr>
          <w:rFonts w:eastAsia="Calibri"/>
          <w:sz w:val="26"/>
          <w:szCs w:val="26"/>
          <w:lang w:eastAsia="en-US"/>
        </w:rPr>
        <w:t>В соответствии с требованиями Правил организации теплоснабжения принято решение в зоне деятельности ЕТО № 001 присвоить статус ЕТО АО «Югансктранст</w:t>
      </w:r>
      <w:r w:rsidR="00C90A02" w:rsidRPr="0049480F">
        <w:rPr>
          <w:rFonts w:eastAsia="Calibri"/>
          <w:sz w:val="26"/>
          <w:szCs w:val="26"/>
          <w:lang w:eastAsia="en-US"/>
        </w:rPr>
        <w:t>еп</w:t>
      </w:r>
      <w:r w:rsidRPr="0049480F">
        <w:rPr>
          <w:rFonts w:eastAsia="Calibri"/>
          <w:sz w:val="26"/>
          <w:szCs w:val="26"/>
          <w:lang w:eastAsia="en-US"/>
        </w:rPr>
        <w:t>лосервис» как единственной организации, владеющей на основании права аренды источниками тепловой энергии и тепловыми сетями в рассматриваемой зоне деятельности ЕТО.</w:t>
      </w:r>
    </w:p>
    <w:p w:rsidR="002866DE" w:rsidRPr="0049480F" w:rsidRDefault="002866DE" w:rsidP="0049480F">
      <w:pPr>
        <w:pStyle w:val="afffffff9"/>
        <w:spacing w:before="0" w:after="0"/>
        <w:ind w:firstLine="709"/>
        <w:rPr>
          <w:sz w:val="26"/>
          <w:szCs w:val="26"/>
        </w:rPr>
      </w:pPr>
    </w:p>
    <w:p w:rsidR="002866DE" w:rsidRPr="0049480F" w:rsidRDefault="002866DE" w:rsidP="0049480F">
      <w:pPr>
        <w:pStyle w:val="afffffff9"/>
        <w:spacing w:before="0" w:after="0"/>
        <w:ind w:firstLine="709"/>
        <w:rPr>
          <w:b/>
          <w:sz w:val="26"/>
          <w:szCs w:val="26"/>
        </w:rPr>
      </w:pPr>
      <w:r w:rsidRPr="0049480F">
        <w:rPr>
          <w:b/>
          <w:sz w:val="26"/>
          <w:szCs w:val="26"/>
        </w:rPr>
        <w:t>Предложения по присвоению статуса ЕТО</w:t>
      </w:r>
    </w:p>
    <w:p w:rsidR="004B3179" w:rsidRPr="0049480F" w:rsidRDefault="004B3179" w:rsidP="0049480F">
      <w:pPr>
        <w:pStyle w:val="afffffff9"/>
        <w:spacing w:before="0" w:after="0"/>
        <w:ind w:firstLine="709"/>
        <w:rPr>
          <w:sz w:val="26"/>
          <w:szCs w:val="26"/>
        </w:rPr>
      </w:pPr>
      <w:r w:rsidRPr="0049480F">
        <w:rPr>
          <w:sz w:val="26"/>
          <w:szCs w:val="26"/>
        </w:rPr>
        <w:t xml:space="preserve">Обоснование соответствия организаций, предлагаемых в качестве ЕТО, критериям определения ЕТО, устанавливаемым ПП РФ от 08.08.2012 г. № 808, представлено в таблице </w:t>
      </w:r>
      <w:r w:rsidR="00CC0CC1" w:rsidRPr="0049480F">
        <w:rPr>
          <w:sz w:val="26"/>
          <w:szCs w:val="26"/>
        </w:rPr>
        <w:fldChar w:fldCharType="begin"/>
      </w:r>
      <w:r w:rsidR="00CC0CC1" w:rsidRPr="0049480F">
        <w:rPr>
          <w:sz w:val="26"/>
          <w:szCs w:val="26"/>
        </w:rPr>
        <w:instrText xml:space="preserve"> REF  таб_обоснование_ЕТО \h  \* MERGEFORMAT </w:instrText>
      </w:r>
      <w:r w:rsidR="00CC0CC1" w:rsidRPr="0049480F">
        <w:rPr>
          <w:sz w:val="26"/>
          <w:szCs w:val="26"/>
        </w:rPr>
      </w:r>
      <w:r w:rsidR="00CC0CC1" w:rsidRPr="0049480F">
        <w:rPr>
          <w:sz w:val="26"/>
          <w:szCs w:val="26"/>
        </w:rPr>
        <w:fldChar w:fldCharType="separate"/>
      </w:r>
      <w:r w:rsidR="00840798" w:rsidRPr="00840798">
        <w:rPr>
          <w:noProof/>
          <w:sz w:val="26"/>
          <w:szCs w:val="26"/>
        </w:rPr>
        <w:t>37</w:t>
      </w:r>
      <w:r w:rsidR="00CC0CC1" w:rsidRPr="0049480F">
        <w:rPr>
          <w:sz w:val="26"/>
          <w:szCs w:val="26"/>
        </w:rPr>
        <w:fldChar w:fldCharType="end"/>
      </w:r>
      <w:r w:rsidR="00CC0CC1" w:rsidRPr="0049480F">
        <w:rPr>
          <w:sz w:val="26"/>
          <w:szCs w:val="26"/>
        </w:rPr>
        <w:t>.</w:t>
      </w:r>
    </w:p>
    <w:p w:rsidR="002B2C30" w:rsidRPr="0049480F" w:rsidRDefault="002B2C30" w:rsidP="0049480F">
      <w:pPr>
        <w:spacing w:line="360" w:lineRule="auto"/>
        <w:ind w:firstLine="709"/>
        <w:jc w:val="both"/>
        <w:rPr>
          <w:rFonts w:eastAsia="Calibri"/>
          <w:sz w:val="26"/>
          <w:szCs w:val="26"/>
          <w:lang w:eastAsia="en-US"/>
        </w:rPr>
      </w:pPr>
      <w:r w:rsidRPr="0049480F">
        <w:rPr>
          <w:rFonts w:eastAsia="Calibri"/>
          <w:sz w:val="26"/>
          <w:szCs w:val="26"/>
          <w:lang w:eastAsia="en-US"/>
        </w:rPr>
        <w:t>Детальное обоснование соответствия организаций, предлагаемых в качестве ЕТО, критериям определения ЕТО, устанавливаемым ПП РФ от 08.08.201</w:t>
      </w:r>
      <w:r w:rsidR="004B3179" w:rsidRPr="0049480F">
        <w:rPr>
          <w:rFonts w:eastAsia="Calibri"/>
          <w:sz w:val="26"/>
          <w:szCs w:val="26"/>
          <w:lang w:eastAsia="en-US"/>
        </w:rPr>
        <w:t>2 г. № 808, приведено в Главе 15</w:t>
      </w:r>
      <w:r w:rsidRPr="0049480F">
        <w:rPr>
          <w:rFonts w:eastAsia="Calibri"/>
          <w:sz w:val="26"/>
          <w:szCs w:val="26"/>
          <w:lang w:eastAsia="en-US"/>
        </w:rPr>
        <w:t xml:space="preserve"> </w:t>
      </w:r>
      <w:r w:rsidR="00517B28" w:rsidRPr="0049480F">
        <w:rPr>
          <w:rFonts w:eastAsia="Calibri"/>
          <w:sz w:val="26"/>
          <w:szCs w:val="26"/>
          <w:lang w:eastAsia="en-US"/>
        </w:rPr>
        <w:t>«</w:t>
      </w:r>
      <w:r w:rsidR="004B3179" w:rsidRPr="0049480F">
        <w:rPr>
          <w:rFonts w:eastAsia="Calibri"/>
          <w:sz w:val="26"/>
          <w:szCs w:val="26"/>
          <w:lang w:eastAsia="en-US"/>
        </w:rPr>
        <w:t>Реестр единых теплоснабжающих организаций</w:t>
      </w:r>
      <w:r w:rsidR="00517B28" w:rsidRPr="0049480F">
        <w:rPr>
          <w:rFonts w:eastAsia="Calibri"/>
          <w:sz w:val="26"/>
          <w:szCs w:val="26"/>
          <w:lang w:eastAsia="en-US"/>
        </w:rPr>
        <w:t xml:space="preserve">» </w:t>
      </w:r>
      <w:r w:rsidRPr="0049480F">
        <w:rPr>
          <w:rFonts w:eastAsia="Calibri"/>
          <w:sz w:val="26"/>
          <w:szCs w:val="26"/>
          <w:lang w:eastAsia="en-US"/>
        </w:rPr>
        <w:t>обосновывающих материалов к схеме теплоснабжения</w:t>
      </w:r>
      <w:r w:rsidR="004B3179" w:rsidRPr="0049480F">
        <w:rPr>
          <w:rFonts w:eastAsia="Calibri"/>
          <w:sz w:val="26"/>
          <w:szCs w:val="26"/>
          <w:lang w:eastAsia="en-US"/>
        </w:rPr>
        <w:t xml:space="preserve"> </w:t>
      </w:r>
      <w:r w:rsidR="004B3179" w:rsidRPr="0049480F">
        <w:rPr>
          <w:rStyle w:val="ArialUnicodeMS115pt"/>
          <w:rFonts w:ascii="Times New Roman" w:hAnsi="Times New Roman" w:cs="Times New Roman"/>
          <w:color w:val="auto"/>
          <w:sz w:val="26"/>
          <w:szCs w:val="26"/>
        </w:rPr>
        <w:t>г. Нефтеюганска на период 20</w:t>
      </w:r>
      <w:r w:rsidR="00643A9D" w:rsidRPr="0049480F">
        <w:rPr>
          <w:rStyle w:val="ArialUnicodeMS115pt"/>
          <w:rFonts w:ascii="Times New Roman" w:hAnsi="Times New Roman" w:cs="Times New Roman"/>
          <w:color w:val="auto"/>
          <w:sz w:val="26"/>
          <w:szCs w:val="26"/>
        </w:rPr>
        <w:t>21</w:t>
      </w:r>
      <w:r w:rsidR="004B3179" w:rsidRPr="0049480F">
        <w:rPr>
          <w:rStyle w:val="ArialUnicodeMS115pt"/>
          <w:rFonts w:ascii="Times New Roman" w:hAnsi="Times New Roman" w:cs="Times New Roman"/>
          <w:color w:val="auto"/>
          <w:sz w:val="26"/>
          <w:szCs w:val="26"/>
        </w:rPr>
        <w:t xml:space="preserve"> – 2033 гг</w:t>
      </w:r>
      <w:r w:rsidRPr="0049480F">
        <w:rPr>
          <w:rFonts w:eastAsia="Calibri"/>
          <w:sz w:val="26"/>
          <w:szCs w:val="26"/>
          <w:lang w:eastAsia="en-US"/>
        </w:rPr>
        <w:t>.</w:t>
      </w:r>
    </w:p>
    <w:p w:rsidR="002661D1" w:rsidRPr="0049480F" w:rsidRDefault="004B3179" w:rsidP="0049480F">
      <w:pPr>
        <w:spacing w:line="360" w:lineRule="auto"/>
        <w:ind w:firstLine="709"/>
        <w:jc w:val="both"/>
        <w:rPr>
          <w:sz w:val="26"/>
          <w:szCs w:val="26"/>
        </w:rPr>
      </w:pPr>
      <w:r w:rsidRPr="0049480F">
        <w:rPr>
          <w:rFonts w:eastAsia="Calibri"/>
          <w:sz w:val="26"/>
          <w:szCs w:val="26"/>
          <w:lang w:eastAsia="en-US"/>
        </w:rPr>
        <w:t>Согласно п. 4 Правил организации теплоснабжения</w:t>
      </w:r>
      <w:r w:rsidR="002661D1" w:rsidRPr="0049480F">
        <w:rPr>
          <w:rFonts w:eastAsia="Calibri"/>
          <w:sz w:val="26"/>
          <w:szCs w:val="26"/>
          <w:lang w:eastAsia="en-US"/>
        </w:rPr>
        <w:t>,</w:t>
      </w:r>
      <w:r w:rsidRPr="0049480F">
        <w:rPr>
          <w:rFonts w:eastAsia="Calibri"/>
          <w:sz w:val="26"/>
          <w:szCs w:val="26"/>
          <w:lang w:eastAsia="en-US"/>
        </w:rPr>
        <w:t xml:space="preserve"> целесообразно определить на несколько систем теплоснабжения единую теплоснабжающую организацию и </w:t>
      </w:r>
      <w:r w:rsidR="002661D1" w:rsidRPr="0049480F">
        <w:rPr>
          <w:sz w:val="26"/>
          <w:szCs w:val="26"/>
        </w:rPr>
        <w:t>в зоне деятельности ЕТО № 001 присвоить статус ЕТО АО «Югансктранстеплосервис» как единственной организации, владеющей на основании права аренды источниками тепловой энергии и тепловыми сетями в рассматриваемой зоне деятельности ЕТО.</w:t>
      </w:r>
    </w:p>
    <w:p w:rsidR="004B3179" w:rsidRPr="0049480F" w:rsidRDefault="004B3179" w:rsidP="0049480F">
      <w:pPr>
        <w:spacing w:after="120" w:line="360" w:lineRule="auto"/>
        <w:contextualSpacing/>
        <w:jc w:val="both"/>
        <w:rPr>
          <w:rFonts w:eastAsia="Calibri"/>
          <w:b/>
          <w:noProof/>
        </w:rPr>
      </w:pPr>
      <w:bookmarkStart w:id="260" w:name="_Ref49778949"/>
      <w:r w:rsidRPr="0049480F">
        <w:rPr>
          <w:rFonts w:eastAsia="Calibri"/>
          <w:b/>
          <w:noProof/>
        </w:rPr>
        <w:t xml:space="preserve">Таблица </w:t>
      </w:r>
      <w:bookmarkStart w:id="261" w:name="таб_обоснование_ЕТО"/>
      <w:r w:rsidRPr="0049480F">
        <w:rPr>
          <w:rFonts w:eastAsia="Calibri"/>
          <w:b/>
          <w:noProof/>
        </w:rPr>
        <w:fldChar w:fldCharType="begin"/>
      </w:r>
      <w:r w:rsidRPr="0049480F">
        <w:rPr>
          <w:rFonts w:eastAsia="Calibri"/>
          <w:b/>
          <w:noProof/>
        </w:rPr>
        <w:instrText xml:space="preserve"> SEQ Таблица \* ARABIC </w:instrText>
      </w:r>
      <w:r w:rsidRPr="0049480F">
        <w:rPr>
          <w:rFonts w:eastAsia="Calibri"/>
          <w:b/>
          <w:noProof/>
        </w:rPr>
        <w:fldChar w:fldCharType="separate"/>
      </w:r>
      <w:r w:rsidR="00840798">
        <w:rPr>
          <w:rFonts w:eastAsia="Calibri"/>
          <w:b/>
          <w:noProof/>
        </w:rPr>
        <w:t>37</w:t>
      </w:r>
      <w:r w:rsidRPr="0049480F">
        <w:rPr>
          <w:rFonts w:eastAsia="Calibri"/>
          <w:b/>
          <w:noProof/>
        </w:rPr>
        <w:fldChar w:fldCharType="end"/>
      </w:r>
      <w:bookmarkEnd w:id="260"/>
      <w:bookmarkEnd w:id="261"/>
      <w:r w:rsidRPr="0049480F">
        <w:rPr>
          <w:rFonts w:eastAsia="Calibri"/>
          <w:b/>
          <w:noProof/>
        </w:rPr>
        <w:t xml:space="preserve"> – Обоснование соответствия организаций, предлагаемых в качестве ЕТО, критериям определения ЕТО</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37"/>
        <w:gridCol w:w="1437"/>
        <w:gridCol w:w="2485"/>
        <w:gridCol w:w="2485"/>
        <w:gridCol w:w="1784"/>
      </w:tblGrid>
      <w:tr w:rsidR="004B3179" w:rsidRPr="0049480F" w:rsidTr="00997E15">
        <w:trPr>
          <w:cantSplit/>
          <w:trHeight w:val="299"/>
          <w:tblHeader/>
          <w:jc w:val="center"/>
        </w:trPr>
        <w:tc>
          <w:tcPr>
            <w:tcW w:w="746" w:type="pct"/>
            <w:vMerge w:val="restart"/>
            <w:shd w:val="clear" w:color="auto" w:fill="auto"/>
            <w:vAlign w:val="center"/>
            <w:hideMark/>
          </w:tcPr>
          <w:p w:rsidR="004B3179" w:rsidRPr="0049480F" w:rsidRDefault="004B3179" w:rsidP="0049480F">
            <w:pPr>
              <w:jc w:val="center"/>
              <w:rPr>
                <w:b/>
                <w:bCs/>
                <w:color w:val="000000"/>
                <w:sz w:val="20"/>
                <w:szCs w:val="20"/>
                <w:lang w:eastAsia="en-US"/>
              </w:rPr>
            </w:pPr>
            <w:r w:rsidRPr="0049480F">
              <w:rPr>
                <w:b/>
                <w:bCs/>
                <w:color w:val="000000"/>
                <w:sz w:val="20"/>
                <w:szCs w:val="20"/>
                <w:lang w:eastAsia="en-US"/>
              </w:rPr>
              <w:t>Код зоны деятельности ЕТО</w:t>
            </w:r>
          </w:p>
        </w:tc>
        <w:tc>
          <w:tcPr>
            <w:tcW w:w="746" w:type="pct"/>
            <w:vMerge w:val="restart"/>
            <w:shd w:val="clear" w:color="auto" w:fill="auto"/>
            <w:vAlign w:val="center"/>
            <w:hideMark/>
          </w:tcPr>
          <w:p w:rsidR="004B3179" w:rsidRPr="0049480F" w:rsidRDefault="004B3179" w:rsidP="0049480F">
            <w:pPr>
              <w:jc w:val="center"/>
              <w:rPr>
                <w:b/>
                <w:bCs/>
                <w:color w:val="000000"/>
                <w:sz w:val="20"/>
                <w:szCs w:val="20"/>
                <w:lang w:eastAsia="en-US"/>
              </w:rPr>
            </w:pPr>
            <w:r w:rsidRPr="0049480F">
              <w:rPr>
                <w:b/>
                <w:bCs/>
                <w:color w:val="000000"/>
                <w:sz w:val="20"/>
                <w:szCs w:val="20"/>
                <w:lang w:eastAsia="en-US"/>
              </w:rPr>
              <w:t>Источник тепловой энергии в зоне деятельности ЕТО</w:t>
            </w:r>
          </w:p>
        </w:tc>
        <w:tc>
          <w:tcPr>
            <w:tcW w:w="1291" w:type="pct"/>
            <w:vMerge w:val="restart"/>
            <w:shd w:val="clear" w:color="auto" w:fill="auto"/>
            <w:vAlign w:val="center"/>
            <w:hideMark/>
          </w:tcPr>
          <w:p w:rsidR="004B3179" w:rsidRPr="0049480F" w:rsidRDefault="004B3179" w:rsidP="0049480F">
            <w:pPr>
              <w:jc w:val="center"/>
              <w:rPr>
                <w:b/>
                <w:bCs/>
                <w:color w:val="000000"/>
                <w:sz w:val="20"/>
                <w:szCs w:val="20"/>
                <w:lang w:eastAsia="en-US"/>
              </w:rPr>
            </w:pPr>
            <w:r w:rsidRPr="0049480F">
              <w:rPr>
                <w:b/>
                <w:bCs/>
                <w:color w:val="000000"/>
                <w:sz w:val="20"/>
                <w:szCs w:val="20"/>
                <w:lang w:eastAsia="en-US"/>
              </w:rPr>
              <w:t>Теплоснабжающие и/или теплосетевые организации, осуществляющие деятельность в зоне ЕТО в базовый период</w:t>
            </w:r>
          </w:p>
        </w:tc>
        <w:tc>
          <w:tcPr>
            <w:tcW w:w="1116" w:type="pct"/>
            <w:vMerge w:val="restart"/>
            <w:shd w:val="clear" w:color="auto" w:fill="auto"/>
            <w:vAlign w:val="center"/>
            <w:hideMark/>
          </w:tcPr>
          <w:p w:rsidR="004B3179" w:rsidRPr="0049480F" w:rsidRDefault="004B3179" w:rsidP="0049480F">
            <w:pPr>
              <w:jc w:val="center"/>
              <w:rPr>
                <w:b/>
                <w:bCs/>
                <w:color w:val="000000"/>
                <w:sz w:val="20"/>
                <w:szCs w:val="20"/>
                <w:lang w:eastAsia="en-US"/>
              </w:rPr>
            </w:pPr>
            <w:r w:rsidRPr="0049480F">
              <w:rPr>
                <w:b/>
                <w:bCs/>
                <w:color w:val="000000"/>
                <w:sz w:val="20"/>
                <w:szCs w:val="20"/>
                <w:lang w:eastAsia="en-US"/>
              </w:rPr>
              <w:t>Организация, предлагаемая в качестве ЕТО</w:t>
            </w:r>
          </w:p>
        </w:tc>
        <w:tc>
          <w:tcPr>
            <w:tcW w:w="1101" w:type="pct"/>
            <w:vMerge w:val="restart"/>
            <w:shd w:val="clear" w:color="auto" w:fill="auto"/>
            <w:vAlign w:val="center"/>
            <w:hideMark/>
          </w:tcPr>
          <w:p w:rsidR="004B3179" w:rsidRPr="0049480F" w:rsidRDefault="004B3179" w:rsidP="0049480F">
            <w:pPr>
              <w:jc w:val="center"/>
              <w:rPr>
                <w:b/>
                <w:bCs/>
                <w:color w:val="000000"/>
                <w:sz w:val="20"/>
                <w:szCs w:val="20"/>
                <w:lang w:eastAsia="en-US"/>
              </w:rPr>
            </w:pPr>
            <w:r w:rsidRPr="0049480F">
              <w:rPr>
                <w:b/>
                <w:bCs/>
                <w:color w:val="000000"/>
                <w:sz w:val="20"/>
                <w:szCs w:val="20"/>
                <w:lang w:eastAsia="en-US"/>
              </w:rPr>
              <w:t>Обоснование соответствия организации, предлагаемой в качестве ЕТО, критериям определения ЕТО</w:t>
            </w:r>
          </w:p>
        </w:tc>
      </w:tr>
      <w:tr w:rsidR="004B3179" w:rsidRPr="0049480F" w:rsidTr="00997E15">
        <w:trPr>
          <w:trHeight w:val="815"/>
          <w:tblHeader/>
          <w:jc w:val="center"/>
        </w:trPr>
        <w:tc>
          <w:tcPr>
            <w:tcW w:w="746" w:type="pct"/>
            <w:vMerge/>
            <w:shd w:val="clear" w:color="auto" w:fill="auto"/>
            <w:vAlign w:val="center"/>
            <w:hideMark/>
          </w:tcPr>
          <w:p w:rsidR="004B3179" w:rsidRPr="0049480F" w:rsidRDefault="004B3179" w:rsidP="0049480F">
            <w:pPr>
              <w:jc w:val="center"/>
              <w:rPr>
                <w:b/>
                <w:bCs/>
                <w:color w:val="000000"/>
                <w:sz w:val="20"/>
                <w:szCs w:val="20"/>
                <w:lang w:eastAsia="en-US"/>
              </w:rPr>
            </w:pPr>
          </w:p>
        </w:tc>
        <w:tc>
          <w:tcPr>
            <w:tcW w:w="746" w:type="pct"/>
            <w:vMerge/>
            <w:shd w:val="clear" w:color="auto" w:fill="auto"/>
            <w:vAlign w:val="center"/>
            <w:hideMark/>
          </w:tcPr>
          <w:p w:rsidR="004B3179" w:rsidRPr="0049480F" w:rsidRDefault="004B3179" w:rsidP="0049480F">
            <w:pPr>
              <w:jc w:val="center"/>
              <w:rPr>
                <w:b/>
                <w:bCs/>
                <w:color w:val="000000"/>
                <w:sz w:val="20"/>
                <w:szCs w:val="20"/>
                <w:lang w:eastAsia="en-US"/>
              </w:rPr>
            </w:pPr>
          </w:p>
        </w:tc>
        <w:tc>
          <w:tcPr>
            <w:tcW w:w="1291" w:type="pct"/>
            <w:vMerge/>
            <w:shd w:val="clear" w:color="auto" w:fill="auto"/>
            <w:vAlign w:val="center"/>
            <w:hideMark/>
          </w:tcPr>
          <w:p w:rsidR="004B3179" w:rsidRPr="0049480F" w:rsidRDefault="004B3179" w:rsidP="0049480F">
            <w:pPr>
              <w:jc w:val="center"/>
              <w:rPr>
                <w:b/>
                <w:bCs/>
                <w:color w:val="000000"/>
                <w:sz w:val="20"/>
                <w:szCs w:val="20"/>
                <w:lang w:eastAsia="en-US"/>
              </w:rPr>
            </w:pPr>
          </w:p>
        </w:tc>
        <w:tc>
          <w:tcPr>
            <w:tcW w:w="1116" w:type="pct"/>
            <w:vMerge/>
            <w:shd w:val="clear" w:color="auto" w:fill="auto"/>
            <w:vAlign w:val="center"/>
            <w:hideMark/>
          </w:tcPr>
          <w:p w:rsidR="004B3179" w:rsidRPr="0049480F" w:rsidRDefault="004B3179" w:rsidP="0049480F">
            <w:pPr>
              <w:jc w:val="center"/>
              <w:rPr>
                <w:b/>
                <w:bCs/>
                <w:color w:val="000000"/>
                <w:sz w:val="20"/>
                <w:szCs w:val="20"/>
                <w:lang w:eastAsia="en-US"/>
              </w:rPr>
            </w:pPr>
          </w:p>
        </w:tc>
        <w:tc>
          <w:tcPr>
            <w:tcW w:w="1101" w:type="pct"/>
            <w:vMerge/>
            <w:shd w:val="clear" w:color="auto" w:fill="auto"/>
            <w:vAlign w:val="center"/>
            <w:hideMark/>
          </w:tcPr>
          <w:p w:rsidR="004B3179" w:rsidRPr="0049480F" w:rsidRDefault="004B3179" w:rsidP="0049480F">
            <w:pPr>
              <w:jc w:val="center"/>
              <w:rPr>
                <w:b/>
                <w:bCs/>
                <w:color w:val="000000"/>
                <w:sz w:val="20"/>
                <w:szCs w:val="20"/>
                <w:lang w:eastAsia="en-US"/>
              </w:rPr>
            </w:pPr>
          </w:p>
        </w:tc>
      </w:tr>
      <w:tr w:rsidR="004B3179" w:rsidRPr="0049480F" w:rsidTr="00997E15">
        <w:trPr>
          <w:trHeight w:val="841"/>
          <w:jc w:val="center"/>
        </w:trPr>
        <w:tc>
          <w:tcPr>
            <w:tcW w:w="746" w:type="pct"/>
            <w:shd w:val="clear" w:color="auto" w:fill="auto"/>
            <w:vAlign w:val="center"/>
            <w:hideMark/>
          </w:tcPr>
          <w:p w:rsidR="004B3179" w:rsidRPr="0049480F" w:rsidRDefault="004B3179" w:rsidP="0049480F">
            <w:pPr>
              <w:jc w:val="center"/>
              <w:rPr>
                <w:color w:val="000000"/>
                <w:sz w:val="20"/>
                <w:szCs w:val="20"/>
              </w:rPr>
            </w:pPr>
            <w:r w:rsidRPr="0049480F">
              <w:rPr>
                <w:color w:val="000000"/>
                <w:sz w:val="20"/>
                <w:szCs w:val="20"/>
              </w:rPr>
              <w:t>001</w:t>
            </w:r>
          </w:p>
        </w:tc>
        <w:tc>
          <w:tcPr>
            <w:tcW w:w="746" w:type="pct"/>
            <w:shd w:val="clear" w:color="auto" w:fill="auto"/>
            <w:vAlign w:val="center"/>
          </w:tcPr>
          <w:p w:rsidR="004B3179" w:rsidRPr="0049480F" w:rsidRDefault="004B3179" w:rsidP="0049480F">
            <w:pPr>
              <w:ind w:left="-124" w:right="-108"/>
              <w:jc w:val="center"/>
              <w:rPr>
                <w:sz w:val="20"/>
                <w:szCs w:val="20"/>
                <w:lang w:eastAsia="en-US"/>
              </w:rPr>
            </w:pPr>
            <w:r w:rsidRPr="0049480F">
              <w:rPr>
                <w:sz w:val="20"/>
                <w:szCs w:val="20"/>
                <w:lang w:eastAsia="en-US"/>
              </w:rPr>
              <w:t>ЦК-1</w:t>
            </w:r>
          </w:p>
          <w:p w:rsidR="004B3179" w:rsidRPr="0049480F" w:rsidRDefault="004B3179" w:rsidP="0049480F">
            <w:pPr>
              <w:ind w:left="-124" w:right="-108"/>
              <w:jc w:val="center"/>
              <w:rPr>
                <w:sz w:val="20"/>
                <w:szCs w:val="20"/>
                <w:lang w:eastAsia="en-US"/>
              </w:rPr>
            </w:pPr>
            <w:r w:rsidRPr="0049480F">
              <w:rPr>
                <w:sz w:val="20"/>
                <w:szCs w:val="20"/>
                <w:lang w:eastAsia="en-US"/>
              </w:rPr>
              <w:t>ЦК-2</w:t>
            </w:r>
          </w:p>
        </w:tc>
        <w:tc>
          <w:tcPr>
            <w:tcW w:w="1291" w:type="pct"/>
            <w:shd w:val="clear" w:color="auto" w:fill="auto"/>
            <w:vAlign w:val="center"/>
          </w:tcPr>
          <w:p w:rsidR="004B3179" w:rsidRPr="0049480F" w:rsidRDefault="004B3179" w:rsidP="0049480F">
            <w:pPr>
              <w:ind w:left="-124" w:right="-108"/>
              <w:jc w:val="center"/>
              <w:rPr>
                <w:sz w:val="20"/>
                <w:szCs w:val="20"/>
                <w:lang w:eastAsia="en-US"/>
              </w:rPr>
            </w:pPr>
            <w:r w:rsidRPr="0049480F">
              <w:rPr>
                <w:sz w:val="20"/>
                <w:szCs w:val="20"/>
                <w:lang w:eastAsia="en-US"/>
              </w:rPr>
              <w:t>АО «Югансктранстеплосервис»</w:t>
            </w:r>
          </w:p>
        </w:tc>
        <w:tc>
          <w:tcPr>
            <w:tcW w:w="1116" w:type="pct"/>
            <w:shd w:val="clear" w:color="auto" w:fill="auto"/>
            <w:vAlign w:val="center"/>
          </w:tcPr>
          <w:p w:rsidR="004B3179" w:rsidRPr="0049480F" w:rsidRDefault="004B3179" w:rsidP="0049480F">
            <w:pPr>
              <w:ind w:left="-124" w:right="-108"/>
              <w:jc w:val="center"/>
              <w:rPr>
                <w:sz w:val="20"/>
                <w:szCs w:val="20"/>
                <w:lang w:eastAsia="en-US"/>
              </w:rPr>
            </w:pPr>
            <w:r w:rsidRPr="0049480F">
              <w:rPr>
                <w:sz w:val="20"/>
                <w:szCs w:val="20"/>
                <w:lang w:eastAsia="en-US"/>
              </w:rPr>
              <w:t>АО «Югансктранстеплосервис»</w:t>
            </w:r>
          </w:p>
        </w:tc>
        <w:tc>
          <w:tcPr>
            <w:tcW w:w="1101" w:type="pct"/>
            <w:shd w:val="clear" w:color="auto" w:fill="auto"/>
            <w:vAlign w:val="center"/>
            <w:hideMark/>
          </w:tcPr>
          <w:p w:rsidR="004B3179" w:rsidRPr="0049480F" w:rsidRDefault="004B3179" w:rsidP="0049480F">
            <w:pPr>
              <w:jc w:val="center"/>
              <w:rPr>
                <w:sz w:val="20"/>
                <w:szCs w:val="20"/>
                <w:lang w:eastAsia="en-US"/>
              </w:rPr>
            </w:pPr>
            <w:r w:rsidRPr="0049480F">
              <w:rPr>
                <w:sz w:val="20"/>
                <w:szCs w:val="20"/>
              </w:rPr>
              <w:t>Владение на основании права аренды источниками  тепловой энергии и тепловыми сетями в рассматриваемой зоне деятельности ЕТО</w:t>
            </w:r>
          </w:p>
        </w:tc>
      </w:tr>
    </w:tbl>
    <w:p w:rsidR="00C9614E" w:rsidRPr="0049480F" w:rsidRDefault="00C9614E" w:rsidP="0049480F">
      <w:pPr>
        <w:pStyle w:val="af5"/>
        <w:numPr>
          <w:ilvl w:val="0"/>
          <w:numId w:val="0"/>
        </w:numPr>
        <w:tabs>
          <w:tab w:val="left" w:pos="1134"/>
        </w:tabs>
        <w:rPr>
          <w:szCs w:val="24"/>
        </w:rPr>
      </w:pPr>
      <w:bookmarkStart w:id="262" w:name="_Toc42605485"/>
    </w:p>
    <w:p w:rsidR="00806DE4" w:rsidRPr="0049480F" w:rsidRDefault="00806DE4" w:rsidP="0049480F">
      <w:pPr>
        <w:pStyle w:val="1e"/>
        <w:pageBreakBefore w:val="0"/>
        <w:numPr>
          <w:ilvl w:val="1"/>
          <w:numId w:val="110"/>
        </w:numPr>
        <w:tabs>
          <w:tab w:val="clear" w:pos="1560"/>
        </w:tabs>
        <w:spacing w:before="0" w:after="120" w:line="360" w:lineRule="auto"/>
        <w:ind w:left="0" w:firstLine="709"/>
        <w:jc w:val="both"/>
        <w:outlineLvl w:val="1"/>
        <w:rPr>
          <w:caps w:val="0"/>
          <w:szCs w:val="24"/>
        </w:rPr>
      </w:pPr>
      <w:bookmarkStart w:id="263" w:name="_Toc149570944"/>
      <w:r w:rsidRPr="0049480F">
        <w:rPr>
          <w:caps w:val="0"/>
          <w:szCs w:val="24"/>
        </w:rPr>
        <w:t>Информация о поданных теплоснабжающими организациями заявках на присвоение статуса единой теплоснабжающей организации</w:t>
      </w:r>
      <w:bookmarkEnd w:id="262"/>
      <w:bookmarkEnd w:id="263"/>
    </w:p>
    <w:p w:rsidR="004B3179" w:rsidRPr="0049480F" w:rsidRDefault="004B3179" w:rsidP="0049480F">
      <w:pPr>
        <w:pStyle w:val="afffffff9"/>
        <w:spacing w:after="0"/>
        <w:ind w:firstLine="709"/>
        <w:rPr>
          <w:sz w:val="26"/>
          <w:szCs w:val="26"/>
        </w:rPr>
      </w:pPr>
      <w:r w:rsidRPr="0049480F">
        <w:rPr>
          <w:sz w:val="26"/>
          <w:szCs w:val="26"/>
        </w:rPr>
        <w:t>На момент актуализации Схемы теплоснабжения г. Нефтеюганска заявки от теплоснабжающих организаций на присвоение статуса единой теплоснабжающей организации не поступало.</w:t>
      </w:r>
    </w:p>
    <w:p w:rsidR="00806DE4" w:rsidRPr="0049480F" w:rsidRDefault="00806DE4" w:rsidP="0049480F">
      <w:pPr>
        <w:pStyle w:val="aff9"/>
        <w:ind w:left="0"/>
      </w:pPr>
    </w:p>
    <w:p w:rsidR="00806DE4" w:rsidRPr="0049480F" w:rsidRDefault="00806DE4" w:rsidP="0049480F">
      <w:pPr>
        <w:pStyle w:val="1e"/>
        <w:pageBreakBefore w:val="0"/>
        <w:numPr>
          <w:ilvl w:val="1"/>
          <w:numId w:val="110"/>
        </w:numPr>
        <w:tabs>
          <w:tab w:val="clear" w:pos="1560"/>
        </w:tabs>
        <w:spacing w:before="0" w:after="120" w:line="360" w:lineRule="auto"/>
        <w:ind w:left="0" w:firstLine="709"/>
        <w:jc w:val="both"/>
        <w:outlineLvl w:val="1"/>
        <w:rPr>
          <w:caps w:val="0"/>
          <w:szCs w:val="24"/>
        </w:rPr>
      </w:pPr>
      <w:bookmarkStart w:id="264" w:name="_Toc42605486"/>
      <w:bookmarkStart w:id="265" w:name="_Toc149570945"/>
      <w:bookmarkStart w:id="266" w:name="bookmark211"/>
      <w:bookmarkEnd w:id="233"/>
      <w:r w:rsidRPr="0049480F">
        <w:rPr>
          <w:caps w:val="0"/>
          <w:szCs w:val="24"/>
        </w:rPr>
        <w:t xml:space="preserve">Реестр систем теплоснабжения, содержащий перечень теплоснабжающих организаций, действующих в каждой системе теплоснабжения, расположенных в границах </w:t>
      </w:r>
      <w:bookmarkEnd w:id="264"/>
      <w:r w:rsidR="00E24773" w:rsidRPr="0049480F">
        <w:rPr>
          <w:caps w:val="0"/>
          <w:szCs w:val="24"/>
        </w:rPr>
        <w:t>Нефтеюганска</w:t>
      </w:r>
      <w:bookmarkEnd w:id="265"/>
    </w:p>
    <w:p w:rsidR="002866DE" w:rsidRPr="0049480F" w:rsidRDefault="002866DE" w:rsidP="0049480F">
      <w:pPr>
        <w:pStyle w:val="afffffff9"/>
        <w:ind w:firstLine="709"/>
        <w:rPr>
          <w:sz w:val="26"/>
          <w:szCs w:val="26"/>
        </w:rPr>
      </w:pPr>
      <w:r w:rsidRPr="0049480F">
        <w:rPr>
          <w:sz w:val="26"/>
          <w:szCs w:val="26"/>
        </w:rPr>
        <w:t>Реестр систем теплоснабжения, содержащий перечень теплоснабжающих организаций, действующих в каждой системе теплоснабжения, расположенных в границах города Нефтеюганска, представлен в таблице</w:t>
      </w:r>
      <w:r w:rsidR="00CC0CC1" w:rsidRPr="0049480F">
        <w:rPr>
          <w:sz w:val="26"/>
          <w:szCs w:val="26"/>
        </w:rPr>
        <w:t xml:space="preserve"> </w:t>
      </w:r>
      <w:r w:rsidR="00CC0CC1" w:rsidRPr="0049480F">
        <w:rPr>
          <w:sz w:val="26"/>
          <w:szCs w:val="26"/>
        </w:rPr>
        <w:fldChar w:fldCharType="begin"/>
      </w:r>
      <w:r w:rsidR="00CC0CC1" w:rsidRPr="0049480F">
        <w:rPr>
          <w:sz w:val="26"/>
          <w:szCs w:val="26"/>
        </w:rPr>
        <w:instrText xml:space="preserve"> REF  таб_реестр_систем_ето \h  \* MERGEFORMAT </w:instrText>
      </w:r>
      <w:r w:rsidR="00CC0CC1" w:rsidRPr="0049480F">
        <w:rPr>
          <w:sz w:val="26"/>
          <w:szCs w:val="26"/>
        </w:rPr>
      </w:r>
      <w:r w:rsidR="00CC0CC1" w:rsidRPr="0049480F">
        <w:rPr>
          <w:sz w:val="26"/>
          <w:szCs w:val="26"/>
        </w:rPr>
        <w:fldChar w:fldCharType="separate"/>
      </w:r>
      <w:r w:rsidR="00840798" w:rsidRPr="00840798">
        <w:rPr>
          <w:noProof/>
          <w:sz w:val="26"/>
          <w:szCs w:val="26"/>
        </w:rPr>
        <w:t>38</w:t>
      </w:r>
      <w:r w:rsidR="00CC0CC1" w:rsidRPr="0049480F">
        <w:rPr>
          <w:sz w:val="26"/>
          <w:szCs w:val="26"/>
        </w:rPr>
        <w:fldChar w:fldCharType="end"/>
      </w:r>
      <w:r w:rsidRPr="0049480F">
        <w:rPr>
          <w:sz w:val="26"/>
          <w:szCs w:val="26"/>
        </w:rPr>
        <w:t>.</w:t>
      </w:r>
    </w:p>
    <w:p w:rsidR="002661D1" w:rsidRPr="0049480F" w:rsidRDefault="002661D1" w:rsidP="0049480F">
      <w:pPr>
        <w:pStyle w:val="afffffff9"/>
        <w:ind w:firstLine="709"/>
        <w:rPr>
          <w:sz w:val="26"/>
          <w:szCs w:val="26"/>
        </w:rPr>
      </w:pPr>
    </w:p>
    <w:p w:rsidR="002661D1" w:rsidRPr="0049480F" w:rsidRDefault="002661D1" w:rsidP="0049480F">
      <w:pPr>
        <w:pStyle w:val="afffffff9"/>
        <w:ind w:firstLine="709"/>
        <w:rPr>
          <w:sz w:val="26"/>
          <w:szCs w:val="26"/>
        </w:rPr>
      </w:pPr>
    </w:p>
    <w:p w:rsidR="002661D1" w:rsidRPr="0049480F" w:rsidRDefault="002661D1" w:rsidP="0049480F">
      <w:pPr>
        <w:pStyle w:val="afffffff9"/>
        <w:ind w:firstLine="709"/>
        <w:rPr>
          <w:sz w:val="26"/>
          <w:szCs w:val="26"/>
        </w:rPr>
        <w:sectPr w:rsidR="002661D1" w:rsidRPr="0049480F" w:rsidSect="000A1E77">
          <w:pgSz w:w="11906" w:h="16838"/>
          <w:pgMar w:top="1134" w:right="567" w:bottom="567" w:left="1701" w:header="708" w:footer="291" w:gutter="0"/>
          <w:cols w:space="708"/>
          <w:docGrid w:linePitch="360"/>
        </w:sectPr>
      </w:pPr>
    </w:p>
    <w:p w:rsidR="002866DE" w:rsidRPr="0049480F" w:rsidRDefault="002866DE" w:rsidP="0049480F">
      <w:pPr>
        <w:spacing w:after="120" w:line="360" w:lineRule="auto"/>
        <w:contextualSpacing/>
        <w:jc w:val="both"/>
        <w:rPr>
          <w:rFonts w:eastAsia="Calibri"/>
          <w:b/>
          <w:noProof/>
        </w:rPr>
      </w:pPr>
      <w:bookmarkStart w:id="267" w:name="_Ref49779081"/>
      <w:r w:rsidRPr="0049480F">
        <w:rPr>
          <w:rFonts w:eastAsia="Calibri"/>
          <w:b/>
          <w:noProof/>
        </w:rPr>
        <w:t xml:space="preserve">Таблица </w:t>
      </w:r>
      <w:bookmarkStart w:id="268" w:name="таб_реестр_систем_ето"/>
      <w:r w:rsidRPr="0049480F">
        <w:rPr>
          <w:rFonts w:eastAsia="Calibri"/>
          <w:b/>
          <w:noProof/>
        </w:rPr>
        <w:fldChar w:fldCharType="begin"/>
      </w:r>
      <w:r w:rsidRPr="0049480F">
        <w:rPr>
          <w:rFonts w:eastAsia="Calibri"/>
          <w:b/>
          <w:noProof/>
        </w:rPr>
        <w:instrText xml:space="preserve"> SEQ Таблица \* ARABIC </w:instrText>
      </w:r>
      <w:r w:rsidRPr="0049480F">
        <w:rPr>
          <w:rFonts w:eastAsia="Calibri"/>
          <w:b/>
          <w:noProof/>
        </w:rPr>
        <w:fldChar w:fldCharType="separate"/>
      </w:r>
      <w:r w:rsidR="00840798">
        <w:rPr>
          <w:rFonts w:eastAsia="Calibri"/>
          <w:b/>
          <w:noProof/>
        </w:rPr>
        <w:t>38</w:t>
      </w:r>
      <w:r w:rsidRPr="0049480F">
        <w:rPr>
          <w:rFonts w:eastAsia="Calibri"/>
          <w:b/>
          <w:noProof/>
        </w:rPr>
        <w:fldChar w:fldCharType="end"/>
      </w:r>
      <w:bookmarkEnd w:id="267"/>
      <w:bookmarkEnd w:id="268"/>
      <w:r w:rsidRPr="0049480F">
        <w:rPr>
          <w:rFonts w:eastAsia="Calibri"/>
          <w:b/>
          <w:noProof/>
        </w:rPr>
        <w:t xml:space="preserve"> - Реестр систем теплоснабжения города Нефтеюганска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74"/>
        <w:gridCol w:w="4445"/>
        <w:gridCol w:w="2609"/>
      </w:tblGrid>
      <w:tr w:rsidR="002866DE" w:rsidRPr="0049480F" w:rsidTr="00997E15">
        <w:trPr>
          <w:trHeight w:val="836"/>
        </w:trPr>
        <w:tc>
          <w:tcPr>
            <w:tcW w:w="1464" w:type="pct"/>
            <w:shd w:val="clear" w:color="auto" w:fill="auto"/>
            <w:vAlign w:val="center"/>
            <w:hideMark/>
          </w:tcPr>
          <w:p w:rsidR="002866DE" w:rsidRPr="0049480F" w:rsidRDefault="002866DE" w:rsidP="0049480F">
            <w:pPr>
              <w:jc w:val="center"/>
              <w:rPr>
                <w:b/>
                <w:bCs/>
                <w:color w:val="000000"/>
                <w:sz w:val="20"/>
                <w:szCs w:val="20"/>
              </w:rPr>
            </w:pPr>
            <w:r w:rsidRPr="0049480F">
              <w:rPr>
                <w:b/>
                <w:bCs/>
                <w:color w:val="000000"/>
                <w:sz w:val="20"/>
                <w:szCs w:val="20"/>
              </w:rPr>
              <w:t>Наименование источников, на базе которых образована система теплоснабжения</w:t>
            </w:r>
          </w:p>
        </w:tc>
        <w:tc>
          <w:tcPr>
            <w:tcW w:w="2435" w:type="pct"/>
            <w:shd w:val="clear" w:color="auto" w:fill="auto"/>
            <w:vAlign w:val="center"/>
            <w:hideMark/>
          </w:tcPr>
          <w:p w:rsidR="002866DE" w:rsidRPr="0049480F" w:rsidRDefault="002866DE" w:rsidP="0049480F">
            <w:pPr>
              <w:jc w:val="center"/>
              <w:rPr>
                <w:b/>
                <w:bCs/>
                <w:color w:val="000000"/>
                <w:sz w:val="20"/>
                <w:szCs w:val="20"/>
              </w:rPr>
            </w:pPr>
            <w:r w:rsidRPr="0049480F">
              <w:rPr>
                <w:b/>
                <w:bCs/>
                <w:color w:val="000000"/>
                <w:sz w:val="20"/>
                <w:szCs w:val="20"/>
              </w:rPr>
              <w:t>Система теплоснабжения</w:t>
            </w:r>
          </w:p>
        </w:tc>
        <w:tc>
          <w:tcPr>
            <w:tcW w:w="1101" w:type="pct"/>
            <w:shd w:val="clear" w:color="auto" w:fill="auto"/>
            <w:vAlign w:val="center"/>
            <w:hideMark/>
          </w:tcPr>
          <w:p w:rsidR="002866DE" w:rsidRPr="0049480F" w:rsidRDefault="002866DE" w:rsidP="0049480F">
            <w:pPr>
              <w:jc w:val="center"/>
              <w:rPr>
                <w:b/>
                <w:bCs/>
                <w:color w:val="000000"/>
                <w:sz w:val="20"/>
                <w:szCs w:val="20"/>
              </w:rPr>
            </w:pPr>
            <w:r w:rsidRPr="0049480F">
              <w:rPr>
                <w:b/>
                <w:bCs/>
                <w:color w:val="000000"/>
                <w:sz w:val="20"/>
                <w:szCs w:val="20"/>
              </w:rPr>
              <w:t>Наименование теплоснабжающей организации</w:t>
            </w:r>
          </w:p>
        </w:tc>
      </w:tr>
      <w:tr w:rsidR="002866DE" w:rsidRPr="0049480F" w:rsidTr="00997E15">
        <w:trPr>
          <w:trHeight w:val="20"/>
        </w:trPr>
        <w:tc>
          <w:tcPr>
            <w:tcW w:w="1464" w:type="pct"/>
            <w:shd w:val="clear" w:color="auto" w:fill="auto"/>
            <w:vAlign w:val="center"/>
            <w:hideMark/>
          </w:tcPr>
          <w:p w:rsidR="002866DE" w:rsidRPr="0049480F" w:rsidRDefault="002866DE" w:rsidP="0049480F">
            <w:pPr>
              <w:jc w:val="center"/>
              <w:rPr>
                <w:color w:val="000000"/>
                <w:sz w:val="20"/>
                <w:szCs w:val="20"/>
              </w:rPr>
            </w:pPr>
            <w:r w:rsidRPr="0049480F">
              <w:rPr>
                <w:color w:val="000000"/>
                <w:sz w:val="20"/>
                <w:szCs w:val="20"/>
              </w:rPr>
              <w:t>ЦК-1</w:t>
            </w:r>
          </w:p>
        </w:tc>
        <w:tc>
          <w:tcPr>
            <w:tcW w:w="2435" w:type="pct"/>
            <w:shd w:val="clear" w:color="auto" w:fill="auto"/>
            <w:vAlign w:val="center"/>
            <w:hideMark/>
          </w:tcPr>
          <w:p w:rsidR="002866DE" w:rsidRPr="0049480F" w:rsidRDefault="002866DE" w:rsidP="0049480F">
            <w:pPr>
              <w:jc w:val="center"/>
              <w:rPr>
                <w:color w:val="000000"/>
                <w:sz w:val="20"/>
                <w:szCs w:val="20"/>
              </w:rPr>
            </w:pPr>
            <w:r w:rsidRPr="0049480F">
              <w:rPr>
                <w:color w:val="000000"/>
                <w:sz w:val="20"/>
                <w:szCs w:val="20"/>
              </w:rPr>
              <w:t xml:space="preserve">Микрорайоны: 1,2, 2А, 3, 4, 5, 6, 7, 8, 9, 10, 11, 11А, 11Б, 12, 13, 14, 15, 16, 16А, 17 (Мостоотряд); </w:t>
            </w:r>
          </w:p>
          <w:p w:rsidR="002866DE" w:rsidRPr="0049480F" w:rsidRDefault="002866DE" w:rsidP="0049480F">
            <w:pPr>
              <w:jc w:val="center"/>
              <w:rPr>
                <w:color w:val="000000"/>
                <w:sz w:val="20"/>
                <w:szCs w:val="20"/>
              </w:rPr>
            </w:pPr>
            <w:r w:rsidRPr="0049480F">
              <w:rPr>
                <w:color w:val="000000"/>
                <w:sz w:val="20"/>
                <w:szCs w:val="20"/>
              </w:rPr>
              <w:t>центральная часть промзоны</w:t>
            </w:r>
            <w:r w:rsidR="002661D1" w:rsidRPr="0049480F">
              <w:rPr>
                <w:color w:val="000000"/>
                <w:sz w:val="20"/>
                <w:szCs w:val="20"/>
              </w:rPr>
              <w:t>, микрорайон СУ-62, Юго-западная промзона</w:t>
            </w:r>
          </w:p>
        </w:tc>
        <w:tc>
          <w:tcPr>
            <w:tcW w:w="1101" w:type="pct"/>
            <w:vMerge w:val="restart"/>
            <w:shd w:val="clear" w:color="auto" w:fill="auto"/>
            <w:vAlign w:val="center"/>
            <w:hideMark/>
          </w:tcPr>
          <w:p w:rsidR="002866DE" w:rsidRPr="0049480F" w:rsidRDefault="002866DE" w:rsidP="0049480F">
            <w:pPr>
              <w:jc w:val="center"/>
              <w:rPr>
                <w:color w:val="000000"/>
                <w:sz w:val="20"/>
                <w:szCs w:val="20"/>
              </w:rPr>
            </w:pPr>
            <w:r w:rsidRPr="0049480F">
              <w:rPr>
                <w:color w:val="000000"/>
                <w:sz w:val="20"/>
                <w:szCs w:val="20"/>
              </w:rPr>
              <w:t>АО «Югансктранстеплосервис»</w:t>
            </w:r>
          </w:p>
        </w:tc>
      </w:tr>
      <w:tr w:rsidR="002866DE" w:rsidRPr="0049480F" w:rsidTr="00997E15">
        <w:trPr>
          <w:trHeight w:val="20"/>
        </w:trPr>
        <w:tc>
          <w:tcPr>
            <w:tcW w:w="1464" w:type="pct"/>
            <w:shd w:val="clear" w:color="auto" w:fill="auto"/>
            <w:vAlign w:val="center"/>
            <w:hideMark/>
          </w:tcPr>
          <w:p w:rsidR="002866DE" w:rsidRPr="0049480F" w:rsidRDefault="002866DE" w:rsidP="0049480F">
            <w:pPr>
              <w:jc w:val="center"/>
              <w:rPr>
                <w:color w:val="000000"/>
                <w:sz w:val="20"/>
                <w:szCs w:val="20"/>
              </w:rPr>
            </w:pPr>
            <w:r w:rsidRPr="0049480F">
              <w:rPr>
                <w:color w:val="000000"/>
                <w:sz w:val="20"/>
                <w:szCs w:val="20"/>
              </w:rPr>
              <w:t>ЦК-2</w:t>
            </w:r>
          </w:p>
        </w:tc>
        <w:tc>
          <w:tcPr>
            <w:tcW w:w="2435" w:type="pct"/>
            <w:shd w:val="clear" w:color="auto" w:fill="auto"/>
            <w:vAlign w:val="center"/>
            <w:hideMark/>
          </w:tcPr>
          <w:p w:rsidR="002866DE" w:rsidRPr="0049480F" w:rsidRDefault="002866DE" w:rsidP="0049480F">
            <w:pPr>
              <w:jc w:val="center"/>
              <w:rPr>
                <w:color w:val="000000"/>
                <w:sz w:val="20"/>
                <w:szCs w:val="20"/>
              </w:rPr>
            </w:pPr>
            <w:r w:rsidRPr="0049480F">
              <w:rPr>
                <w:color w:val="000000"/>
                <w:sz w:val="20"/>
                <w:szCs w:val="20"/>
              </w:rPr>
              <w:t xml:space="preserve">Микрорайоны: 7, 8, 8А, 9, 9А, 10, 10А, 11, 11А, 12, 13; </w:t>
            </w:r>
          </w:p>
          <w:p w:rsidR="002866DE" w:rsidRPr="0049480F" w:rsidRDefault="002866DE" w:rsidP="0049480F">
            <w:pPr>
              <w:jc w:val="center"/>
              <w:rPr>
                <w:color w:val="000000"/>
                <w:sz w:val="20"/>
                <w:szCs w:val="20"/>
              </w:rPr>
            </w:pPr>
            <w:r w:rsidRPr="0049480F">
              <w:rPr>
                <w:color w:val="000000"/>
                <w:sz w:val="20"/>
                <w:szCs w:val="20"/>
              </w:rPr>
              <w:t>северная часть промзоны</w:t>
            </w:r>
          </w:p>
        </w:tc>
        <w:tc>
          <w:tcPr>
            <w:tcW w:w="1101" w:type="pct"/>
            <w:vMerge/>
            <w:vAlign w:val="center"/>
            <w:hideMark/>
          </w:tcPr>
          <w:p w:rsidR="002866DE" w:rsidRPr="0049480F" w:rsidRDefault="002866DE" w:rsidP="0049480F">
            <w:pPr>
              <w:rPr>
                <w:color w:val="000000"/>
                <w:sz w:val="20"/>
                <w:szCs w:val="20"/>
              </w:rPr>
            </w:pPr>
          </w:p>
        </w:tc>
      </w:tr>
    </w:tbl>
    <w:p w:rsidR="002661D1" w:rsidRPr="0049480F" w:rsidRDefault="002661D1" w:rsidP="0049480F">
      <w:pPr>
        <w:rPr>
          <w:rFonts w:eastAsia="Calibri"/>
          <w:lang w:eastAsia="en-US"/>
        </w:rPr>
      </w:pPr>
    </w:p>
    <w:p w:rsidR="00997E15" w:rsidRPr="0049480F" w:rsidRDefault="00997E15" w:rsidP="0049480F">
      <w:pPr>
        <w:rPr>
          <w:rFonts w:eastAsia="Calibri"/>
          <w:lang w:eastAsia="en-US"/>
        </w:rPr>
      </w:pPr>
    </w:p>
    <w:p w:rsidR="00997E15" w:rsidRPr="0049480F" w:rsidRDefault="00997E15" w:rsidP="0049480F">
      <w:pPr>
        <w:rPr>
          <w:rFonts w:eastAsia="Calibri"/>
          <w:lang w:eastAsia="en-US"/>
        </w:rPr>
        <w:sectPr w:rsidR="00997E15" w:rsidRPr="0049480F" w:rsidSect="000A1E77">
          <w:pgSz w:w="11906" w:h="16838"/>
          <w:pgMar w:top="1134" w:right="567" w:bottom="567" w:left="1701" w:header="708" w:footer="291" w:gutter="0"/>
          <w:cols w:space="708"/>
          <w:docGrid w:linePitch="360"/>
        </w:sectPr>
      </w:pPr>
    </w:p>
    <w:p w:rsidR="00E876F8" w:rsidRPr="0049480F" w:rsidRDefault="00131405" w:rsidP="0049480F">
      <w:pPr>
        <w:pStyle w:val="021"/>
        <w:keepNext w:val="0"/>
        <w:keepLines w:val="0"/>
        <w:pageBreakBefore w:val="0"/>
        <w:widowControl w:val="0"/>
        <w:spacing w:after="120" w:line="360" w:lineRule="auto"/>
        <w:rPr>
          <w:rFonts w:cs="Times New Roman"/>
          <w:sz w:val="28"/>
          <w:szCs w:val="28"/>
        </w:rPr>
      </w:pPr>
      <w:bookmarkStart w:id="269" w:name="_Toc149570946"/>
      <w:r w:rsidRPr="0049480F">
        <w:rPr>
          <w:rFonts w:cs="Times New Roman"/>
          <w:sz w:val="28"/>
          <w:szCs w:val="28"/>
        </w:rPr>
        <w:t>РЕШЕНИЯ О РАСПРЕДЕЛЕНИИ ТЕПЛОВОЙ НАГРУЗКИ МЕЖДУ ИСТОЧНИКАМИ ТЕПЛОВОЙ ЭНЕРГИИ</w:t>
      </w:r>
      <w:bookmarkStart w:id="270" w:name="bookmark217"/>
      <w:bookmarkEnd w:id="266"/>
      <w:bookmarkEnd w:id="269"/>
    </w:p>
    <w:p w:rsidR="005166F5" w:rsidRPr="0049480F" w:rsidRDefault="005166F5" w:rsidP="0049480F">
      <w:pPr>
        <w:spacing w:line="360" w:lineRule="auto"/>
        <w:ind w:firstLine="709"/>
        <w:contextualSpacing/>
        <w:jc w:val="both"/>
        <w:rPr>
          <w:rFonts w:eastAsia="Calibri"/>
          <w:sz w:val="26"/>
          <w:szCs w:val="26"/>
        </w:rPr>
      </w:pPr>
      <w:r w:rsidRPr="0049480F">
        <w:rPr>
          <w:rFonts w:eastAsia="Calibri"/>
          <w:sz w:val="26"/>
          <w:szCs w:val="26"/>
        </w:rPr>
        <w:t xml:space="preserve">Схемой теплоснабжения предусмотрено перераспределение нагрузок между существующими источниками, в частности предполагается: </w:t>
      </w:r>
    </w:p>
    <w:p w:rsidR="002661D1" w:rsidRPr="0049480F" w:rsidRDefault="002661D1" w:rsidP="0049480F">
      <w:pPr>
        <w:spacing w:line="360" w:lineRule="auto"/>
        <w:ind w:firstLine="709"/>
        <w:contextualSpacing/>
        <w:jc w:val="both"/>
        <w:rPr>
          <w:rFonts w:eastAsia="Calibri"/>
          <w:sz w:val="26"/>
          <w:szCs w:val="26"/>
        </w:rPr>
      </w:pPr>
      <w:r w:rsidRPr="0049480F">
        <w:rPr>
          <w:rFonts w:eastAsia="Calibri"/>
          <w:sz w:val="26"/>
          <w:szCs w:val="26"/>
        </w:rPr>
        <w:t>- за предыдущий период актуализации схемы теплоснабжения были выполнены переключения потребителей котельной Юго-Западная и СУ-62 на котельную ЦК-1;</w:t>
      </w:r>
    </w:p>
    <w:p w:rsidR="005166F5" w:rsidRPr="0049480F" w:rsidRDefault="002661D1" w:rsidP="0049480F">
      <w:pPr>
        <w:spacing w:line="360" w:lineRule="auto"/>
        <w:ind w:firstLine="709"/>
        <w:contextualSpacing/>
        <w:jc w:val="both"/>
        <w:rPr>
          <w:rFonts w:eastAsia="Calibri"/>
          <w:sz w:val="26"/>
          <w:szCs w:val="26"/>
        </w:rPr>
      </w:pPr>
      <w:r w:rsidRPr="0049480F">
        <w:rPr>
          <w:rFonts w:eastAsia="Calibri"/>
          <w:sz w:val="26"/>
          <w:szCs w:val="26"/>
        </w:rPr>
        <w:t>- при дальнейшем развитии города, предусматривается п</w:t>
      </w:r>
      <w:r w:rsidR="005166F5" w:rsidRPr="0049480F">
        <w:rPr>
          <w:rFonts w:eastAsia="Calibri"/>
          <w:sz w:val="26"/>
          <w:szCs w:val="26"/>
        </w:rPr>
        <w:t>ереключение потребителей котельной ЦК-2 на котельную ЦК-</w:t>
      </w:r>
      <w:r w:rsidR="005967A6" w:rsidRPr="0049480F">
        <w:rPr>
          <w:rFonts w:eastAsia="Calibri"/>
          <w:sz w:val="26"/>
          <w:szCs w:val="26"/>
        </w:rPr>
        <w:t>1 суммарной</w:t>
      </w:r>
      <w:r w:rsidR="005166F5" w:rsidRPr="0049480F">
        <w:rPr>
          <w:rFonts w:eastAsia="Calibri"/>
          <w:sz w:val="26"/>
          <w:szCs w:val="26"/>
        </w:rPr>
        <w:t xml:space="preserve"> нагрузкой 25 Гкал/ч. Переключение позволит высвободить мощности котельной ЦК-2 для подключения перспективных потребителей.</w:t>
      </w:r>
    </w:p>
    <w:p w:rsidR="005166F5" w:rsidRPr="0049480F" w:rsidRDefault="005166F5" w:rsidP="0049480F">
      <w:pPr>
        <w:spacing w:after="120" w:line="360" w:lineRule="auto"/>
        <w:contextualSpacing/>
        <w:jc w:val="both"/>
        <w:rPr>
          <w:rFonts w:eastAsia="Calibri"/>
          <w:b/>
          <w:noProof/>
        </w:rPr>
      </w:pPr>
      <w:bookmarkStart w:id="271" w:name="_Toc509684902"/>
      <w:r w:rsidRPr="0049480F">
        <w:rPr>
          <w:rFonts w:eastAsia="Calibri"/>
          <w:b/>
          <w:noProof/>
        </w:rPr>
        <w:t xml:space="preserve">Таблица </w:t>
      </w:r>
      <w:r w:rsidRPr="0049480F">
        <w:rPr>
          <w:rFonts w:eastAsia="Calibri"/>
          <w:b/>
          <w:noProof/>
        </w:rPr>
        <w:fldChar w:fldCharType="begin"/>
      </w:r>
      <w:r w:rsidRPr="0049480F">
        <w:rPr>
          <w:rFonts w:eastAsia="Calibri"/>
          <w:b/>
          <w:noProof/>
        </w:rPr>
        <w:instrText xml:space="preserve"> SEQ Таблица \* ARABIC </w:instrText>
      </w:r>
      <w:r w:rsidRPr="0049480F">
        <w:rPr>
          <w:rFonts w:eastAsia="Calibri"/>
          <w:b/>
          <w:noProof/>
        </w:rPr>
        <w:fldChar w:fldCharType="separate"/>
      </w:r>
      <w:r w:rsidR="00840798">
        <w:rPr>
          <w:rFonts w:eastAsia="Calibri"/>
          <w:b/>
          <w:noProof/>
        </w:rPr>
        <w:t>39</w:t>
      </w:r>
      <w:r w:rsidRPr="0049480F">
        <w:rPr>
          <w:rFonts w:eastAsia="Calibri"/>
          <w:b/>
          <w:noProof/>
        </w:rPr>
        <w:fldChar w:fldCharType="end"/>
      </w:r>
      <w:r w:rsidRPr="0049480F">
        <w:rPr>
          <w:rFonts w:eastAsia="Calibri"/>
          <w:b/>
          <w:noProof/>
        </w:rPr>
        <w:t xml:space="preserve"> </w:t>
      </w:r>
      <w:r w:rsidR="002E75DB" w:rsidRPr="0049480F">
        <w:rPr>
          <w:rFonts w:eastAsia="Calibri"/>
          <w:b/>
          <w:noProof/>
        </w:rPr>
        <w:t>- График реализации перераспределения тепловой нагрузки между источниками тепловой энергии</w:t>
      </w:r>
      <w:bookmarkEnd w:id="271"/>
      <w:r w:rsidRPr="0049480F">
        <w:rPr>
          <w:rFonts w:eastAsia="Calibri"/>
          <w:b/>
          <w:noProof/>
        </w:rPr>
        <w:t xml:space="preserve"> </w:t>
      </w:r>
    </w:p>
    <w:tbl>
      <w:tblPr>
        <w:tblStyle w:val="aff2"/>
        <w:tblW w:w="5000" w:type="pct"/>
        <w:jc w:val="center"/>
        <w:tblLook w:val="04A0" w:firstRow="1" w:lastRow="0" w:firstColumn="1" w:lastColumn="0" w:noHBand="0" w:noVBand="1"/>
      </w:tblPr>
      <w:tblGrid>
        <w:gridCol w:w="3397"/>
        <w:gridCol w:w="6231"/>
      </w:tblGrid>
      <w:tr w:rsidR="00D06F89" w:rsidRPr="0049480F" w:rsidTr="00997E15">
        <w:trPr>
          <w:trHeight w:val="454"/>
          <w:tblHeader/>
          <w:jc w:val="center"/>
        </w:trPr>
        <w:tc>
          <w:tcPr>
            <w:tcW w:w="176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06F89" w:rsidRPr="0049480F" w:rsidRDefault="00D06F89" w:rsidP="0049480F">
            <w:pPr>
              <w:spacing w:line="276" w:lineRule="auto"/>
              <w:ind w:left="0"/>
              <w:jc w:val="center"/>
              <w:rPr>
                <w:b/>
                <w:color w:val="000000"/>
                <w:sz w:val="22"/>
              </w:rPr>
            </w:pPr>
            <w:r w:rsidRPr="0049480F">
              <w:rPr>
                <w:b/>
                <w:color w:val="000000"/>
                <w:sz w:val="22"/>
              </w:rPr>
              <w:t>Зона теплоснабжения (источник)</w:t>
            </w:r>
          </w:p>
        </w:tc>
        <w:tc>
          <w:tcPr>
            <w:tcW w:w="323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06F89" w:rsidRPr="0049480F" w:rsidRDefault="002661D1" w:rsidP="0049480F">
            <w:pPr>
              <w:spacing w:line="276" w:lineRule="auto"/>
              <w:ind w:left="0"/>
              <w:jc w:val="center"/>
              <w:rPr>
                <w:b/>
                <w:color w:val="000000"/>
                <w:sz w:val="22"/>
              </w:rPr>
            </w:pPr>
            <w:r w:rsidRPr="0049480F">
              <w:rPr>
                <w:b/>
                <w:color w:val="000000"/>
                <w:sz w:val="22"/>
              </w:rPr>
              <w:t>2025</w:t>
            </w:r>
            <w:r w:rsidR="00D06F89" w:rsidRPr="0049480F">
              <w:rPr>
                <w:b/>
                <w:color w:val="000000"/>
                <w:sz w:val="22"/>
              </w:rPr>
              <w:t xml:space="preserve"> год</w:t>
            </w:r>
          </w:p>
        </w:tc>
      </w:tr>
      <w:tr w:rsidR="00D06F89" w:rsidRPr="0049480F" w:rsidTr="00997E15">
        <w:trPr>
          <w:trHeight w:val="454"/>
          <w:jc w:val="center"/>
        </w:trPr>
        <w:tc>
          <w:tcPr>
            <w:tcW w:w="176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06F89" w:rsidRPr="0049480F" w:rsidRDefault="00D06F89" w:rsidP="0049480F">
            <w:pPr>
              <w:spacing w:line="276" w:lineRule="auto"/>
              <w:ind w:left="0"/>
              <w:jc w:val="center"/>
              <w:rPr>
                <w:color w:val="000000"/>
                <w:sz w:val="22"/>
              </w:rPr>
            </w:pPr>
            <w:r w:rsidRPr="0049480F">
              <w:rPr>
                <w:color w:val="000000"/>
                <w:sz w:val="22"/>
              </w:rPr>
              <w:t>ЦК-2</w:t>
            </w:r>
          </w:p>
        </w:tc>
        <w:tc>
          <w:tcPr>
            <w:tcW w:w="3236" w:type="pct"/>
            <w:tcBorders>
              <w:top w:val="single" w:sz="4" w:space="0" w:color="auto"/>
              <w:left w:val="single" w:sz="4" w:space="0" w:color="auto"/>
              <w:bottom w:val="single" w:sz="4" w:space="0" w:color="auto"/>
              <w:right w:val="single" w:sz="4" w:space="0" w:color="auto"/>
            </w:tcBorders>
            <w:shd w:val="clear" w:color="auto" w:fill="auto"/>
            <w:vAlign w:val="center"/>
          </w:tcPr>
          <w:p w:rsidR="00D06F89" w:rsidRPr="0049480F" w:rsidRDefault="00D06F89" w:rsidP="0049480F">
            <w:pPr>
              <w:spacing w:line="276" w:lineRule="auto"/>
              <w:ind w:left="0"/>
              <w:jc w:val="center"/>
              <w:rPr>
                <w:color w:val="000000"/>
                <w:sz w:val="22"/>
              </w:rPr>
            </w:pPr>
            <w:r w:rsidRPr="0049480F">
              <w:rPr>
                <w:color w:val="000000"/>
                <w:sz w:val="22"/>
              </w:rPr>
              <w:t xml:space="preserve">Переключение потребителей </w:t>
            </w:r>
            <w:r w:rsidR="00E13AB1" w:rsidRPr="0049480F">
              <w:rPr>
                <w:color w:val="000000"/>
                <w:sz w:val="22"/>
              </w:rPr>
              <w:t>на котельную ЦК-1 – 25,0 Гкал/ч</w:t>
            </w:r>
          </w:p>
        </w:tc>
      </w:tr>
    </w:tbl>
    <w:p w:rsidR="00806DE4" w:rsidRPr="0049480F" w:rsidRDefault="00806DE4" w:rsidP="0049480F">
      <w:pPr>
        <w:rPr>
          <w:rFonts w:eastAsia="Calibri"/>
          <w:lang w:eastAsia="en-US"/>
        </w:rPr>
      </w:pPr>
      <w:r w:rsidRPr="0049480F">
        <w:rPr>
          <w:rFonts w:eastAsia="Calibri"/>
          <w:lang w:eastAsia="en-US"/>
        </w:rPr>
        <w:br w:type="page"/>
      </w:r>
    </w:p>
    <w:p w:rsidR="00122E25" w:rsidRPr="0049480F" w:rsidRDefault="00122E25" w:rsidP="0049480F">
      <w:pPr>
        <w:pStyle w:val="021"/>
        <w:keepNext w:val="0"/>
        <w:keepLines w:val="0"/>
        <w:pageBreakBefore w:val="0"/>
        <w:widowControl w:val="0"/>
        <w:spacing w:line="360" w:lineRule="auto"/>
        <w:rPr>
          <w:rFonts w:cs="Times New Roman"/>
          <w:sz w:val="28"/>
          <w:szCs w:val="28"/>
        </w:rPr>
      </w:pPr>
      <w:bookmarkStart w:id="272" w:name="_Toc149570947"/>
      <w:r w:rsidRPr="0049480F">
        <w:rPr>
          <w:rFonts w:cs="Times New Roman"/>
          <w:bCs/>
          <w:sz w:val="28"/>
          <w:szCs w:val="28"/>
        </w:rPr>
        <w:t>РЕШЕНИЯ ПО БЕСХОЗЯЙНЫМ ТЕПЛОВЫМ СЕТЯМ</w:t>
      </w:r>
      <w:bookmarkEnd w:id="272"/>
    </w:p>
    <w:p w:rsidR="000B2E9C" w:rsidRPr="0049480F" w:rsidRDefault="000B2E9C" w:rsidP="0049480F">
      <w:pPr>
        <w:spacing w:line="360" w:lineRule="auto"/>
        <w:ind w:firstLine="709"/>
        <w:contextualSpacing/>
        <w:jc w:val="both"/>
        <w:rPr>
          <w:rStyle w:val="ArialUnicodeMS115pt"/>
          <w:rFonts w:ascii="Times New Roman" w:hAnsi="Times New Roman" w:cs="Times New Roman"/>
          <w:color w:val="auto"/>
          <w:sz w:val="26"/>
          <w:szCs w:val="26"/>
          <w:lang w:eastAsia="en-US"/>
        </w:rPr>
      </w:pPr>
      <w:r w:rsidRPr="0049480F">
        <w:rPr>
          <w:rStyle w:val="ArialUnicodeMS115pt"/>
          <w:rFonts w:ascii="Times New Roman" w:hAnsi="Times New Roman" w:cs="Times New Roman"/>
          <w:color w:val="auto"/>
          <w:sz w:val="26"/>
          <w:szCs w:val="26"/>
          <w:lang w:eastAsia="en-US"/>
        </w:rPr>
        <w:t>Перечень выявленных бесхозяйных тепловых сетей представлен в Главе 1 Обосновывающих материалов «Существующее положение в сфере производства, передачи и потребления тепловой энергии для целей теплоснабжения» к схеме теплоснабжения г. Нефтеюганска на период 20</w:t>
      </w:r>
      <w:r w:rsidR="00643A9D" w:rsidRPr="0049480F">
        <w:rPr>
          <w:rStyle w:val="ArialUnicodeMS115pt"/>
          <w:rFonts w:ascii="Times New Roman" w:hAnsi="Times New Roman" w:cs="Times New Roman"/>
          <w:color w:val="auto"/>
          <w:sz w:val="26"/>
          <w:szCs w:val="26"/>
          <w:lang w:eastAsia="en-US"/>
        </w:rPr>
        <w:t>21</w:t>
      </w:r>
      <w:r w:rsidRPr="0049480F">
        <w:rPr>
          <w:rStyle w:val="ArialUnicodeMS115pt"/>
          <w:rFonts w:ascii="Times New Roman" w:hAnsi="Times New Roman" w:cs="Times New Roman"/>
          <w:color w:val="auto"/>
          <w:sz w:val="26"/>
          <w:szCs w:val="26"/>
          <w:lang w:eastAsia="en-US"/>
        </w:rPr>
        <w:t>-2033 гг.</w:t>
      </w:r>
    </w:p>
    <w:p w:rsidR="000B2E9C" w:rsidRPr="0049480F" w:rsidRDefault="000B2E9C" w:rsidP="0049480F">
      <w:pPr>
        <w:spacing w:line="360" w:lineRule="auto"/>
        <w:ind w:firstLine="709"/>
        <w:contextualSpacing/>
        <w:jc w:val="both"/>
        <w:rPr>
          <w:rStyle w:val="ArialUnicodeMS115pt"/>
          <w:rFonts w:ascii="Times New Roman" w:hAnsi="Times New Roman" w:cs="Times New Roman"/>
          <w:color w:val="auto"/>
          <w:sz w:val="26"/>
          <w:szCs w:val="26"/>
          <w:lang w:eastAsia="en-US"/>
        </w:rPr>
      </w:pPr>
      <w:r w:rsidRPr="0049480F">
        <w:rPr>
          <w:rStyle w:val="ArialUnicodeMS115pt"/>
          <w:rFonts w:ascii="Times New Roman" w:hAnsi="Times New Roman" w:cs="Times New Roman"/>
          <w:color w:val="auto"/>
          <w:sz w:val="26"/>
          <w:szCs w:val="26"/>
          <w:lang w:eastAsia="en-US"/>
        </w:rPr>
        <w:t>Решение по выбору организации, уполномоченной на эксплуатацию бесхозяйных тепловых сетей в случае их выявления, регламентировано статьей 15, пункт 6 Федерального закона "О теплоснабжении" от 27 июля 2010 года № 190-ФЗ.</w:t>
      </w:r>
    </w:p>
    <w:p w:rsidR="000B2E9C" w:rsidRPr="0049480F" w:rsidRDefault="000B2E9C" w:rsidP="0049480F">
      <w:pPr>
        <w:spacing w:line="360" w:lineRule="auto"/>
        <w:ind w:firstLine="709"/>
        <w:contextualSpacing/>
        <w:jc w:val="both"/>
        <w:rPr>
          <w:rStyle w:val="ArialUnicodeMS115pt"/>
          <w:rFonts w:ascii="Times New Roman" w:hAnsi="Times New Roman" w:cs="Times New Roman"/>
          <w:color w:val="auto"/>
          <w:sz w:val="26"/>
          <w:szCs w:val="26"/>
          <w:lang w:eastAsia="en-US"/>
        </w:rPr>
      </w:pPr>
      <w:r w:rsidRPr="0049480F">
        <w:rPr>
          <w:rStyle w:val="ArialUnicodeMS115pt"/>
          <w:rFonts w:ascii="Times New Roman" w:hAnsi="Times New Roman" w:cs="Times New Roman"/>
          <w:color w:val="auto"/>
          <w:sz w:val="26"/>
          <w:szCs w:val="26"/>
          <w:lang w:eastAsia="en-US"/>
        </w:rPr>
        <w:t>В случае выявления тепловых сетей, не имеющих эксплуатирующей организации орган местного самоуправления городского округа до признания права собственности на указанные бесхозяйные тепловые сети в течение тридцати дней с даты их выявления обязан определить теплосетевую организацию, тепловые сети которой непосредственно соединены с указанными бесхозяйными тепловыми сетями, или единую теплоснабжающую организацию в системе теплоснабжения, в которую входят указанные бесхозяйные тепловые сети и которая осуществляет содержание и обслуживание указанных бесхозяйных тепловых сетей. Орган регулирования обязан включить затраты на содержание и обслуживание бесхозяйных тепловых сетей в тарифы соответствующей организации на следующий период регулирования.</w:t>
      </w:r>
    </w:p>
    <w:p w:rsidR="002B611D" w:rsidRPr="0049480F" w:rsidRDefault="002B611D" w:rsidP="0049480F">
      <w:pPr>
        <w:keepLines/>
        <w:spacing w:line="360" w:lineRule="auto"/>
        <w:ind w:firstLine="709"/>
        <w:jc w:val="both"/>
        <w:rPr>
          <w:rFonts w:eastAsia="Arial"/>
          <w:sz w:val="26"/>
          <w:szCs w:val="26"/>
        </w:rPr>
      </w:pPr>
      <w:r w:rsidRPr="0049480F">
        <w:rPr>
          <w:rFonts w:eastAsia="Arial"/>
          <w:sz w:val="26"/>
          <w:szCs w:val="26"/>
        </w:rPr>
        <w:t xml:space="preserve">Перечень бесхозяйных тепловых сетей на территории города Нефтеюганск представлен в таблице </w:t>
      </w:r>
      <w:r w:rsidRPr="0049480F">
        <w:rPr>
          <w:rFonts w:eastAsia="Arial"/>
          <w:sz w:val="26"/>
          <w:szCs w:val="26"/>
        </w:rPr>
        <w:fldChar w:fldCharType="begin"/>
      </w:r>
      <w:r w:rsidRPr="0049480F">
        <w:rPr>
          <w:rFonts w:eastAsia="Arial"/>
          <w:sz w:val="26"/>
          <w:szCs w:val="26"/>
        </w:rPr>
        <w:instrText xml:space="preserve"> REF таб_Бесхоз_сети \h  \* MERGEFORMAT </w:instrText>
      </w:r>
      <w:r w:rsidRPr="0049480F">
        <w:rPr>
          <w:rFonts w:eastAsia="Arial"/>
          <w:sz w:val="26"/>
          <w:szCs w:val="26"/>
        </w:rPr>
      </w:r>
      <w:r w:rsidRPr="0049480F">
        <w:rPr>
          <w:rFonts w:eastAsia="Arial"/>
          <w:sz w:val="26"/>
          <w:szCs w:val="26"/>
        </w:rPr>
        <w:fldChar w:fldCharType="separate"/>
      </w:r>
      <w:r w:rsidR="00840798" w:rsidRPr="00840798">
        <w:rPr>
          <w:rFonts w:eastAsia="Arial"/>
          <w:sz w:val="26"/>
          <w:szCs w:val="26"/>
        </w:rPr>
        <w:t>40</w:t>
      </w:r>
      <w:r w:rsidRPr="0049480F">
        <w:rPr>
          <w:rFonts w:eastAsia="Arial"/>
          <w:sz w:val="26"/>
          <w:szCs w:val="26"/>
        </w:rPr>
        <w:fldChar w:fldCharType="end"/>
      </w:r>
      <w:r w:rsidRPr="0049480F">
        <w:rPr>
          <w:rFonts w:eastAsia="Arial"/>
          <w:sz w:val="26"/>
          <w:szCs w:val="26"/>
        </w:rPr>
        <w:t xml:space="preserve">. </w:t>
      </w:r>
    </w:p>
    <w:p w:rsidR="002B611D" w:rsidRPr="0049480F" w:rsidRDefault="002B611D" w:rsidP="0049480F">
      <w:pPr>
        <w:spacing w:line="360" w:lineRule="auto"/>
        <w:contextualSpacing/>
        <w:jc w:val="both"/>
        <w:rPr>
          <w:rFonts w:eastAsia="Calibri"/>
          <w:b/>
          <w:noProof/>
        </w:rPr>
      </w:pPr>
      <w:r w:rsidRPr="0049480F">
        <w:rPr>
          <w:rFonts w:eastAsia="Calibri"/>
          <w:b/>
          <w:noProof/>
        </w:rPr>
        <w:t xml:space="preserve">Таблица </w:t>
      </w:r>
      <w:bookmarkStart w:id="273" w:name="таб_Бесхоз_сети"/>
      <w:r w:rsidRPr="0049480F">
        <w:rPr>
          <w:rFonts w:eastAsia="Calibri"/>
          <w:b/>
          <w:noProof/>
        </w:rPr>
        <w:fldChar w:fldCharType="begin"/>
      </w:r>
      <w:r w:rsidRPr="0049480F">
        <w:rPr>
          <w:rFonts w:eastAsia="Calibri"/>
          <w:b/>
          <w:noProof/>
        </w:rPr>
        <w:instrText xml:space="preserve"> SEQ Таблица \* ARABIC </w:instrText>
      </w:r>
      <w:r w:rsidRPr="0049480F">
        <w:rPr>
          <w:rFonts w:eastAsia="Calibri"/>
          <w:b/>
          <w:noProof/>
        </w:rPr>
        <w:fldChar w:fldCharType="separate"/>
      </w:r>
      <w:r w:rsidR="00840798">
        <w:rPr>
          <w:rFonts w:eastAsia="Calibri"/>
          <w:b/>
          <w:noProof/>
        </w:rPr>
        <w:t>40</w:t>
      </w:r>
      <w:r w:rsidRPr="0049480F">
        <w:rPr>
          <w:rFonts w:eastAsia="Calibri"/>
          <w:b/>
          <w:noProof/>
        </w:rPr>
        <w:fldChar w:fldCharType="end"/>
      </w:r>
      <w:bookmarkEnd w:id="273"/>
      <w:r w:rsidRPr="0049480F">
        <w:rPr>
          <w:rFonts w:eastAsia="Calibri"/>
          <w:b/>
          <w:noProof/>
        </w:rPr>
        <w:t xml:space="preserve"> – Перечень бесхозяйных тепловых сетей на территории г. Нефтеюганск</w:t>
      </w:r>
    </w:p>
    <w:tbl>
      <w:tblPr>
        <w:tblStyle w:val="aff2"/>
        <w:tblW w:w="5000" w:type="pct"/>
        <w:tblLook w:val="04A0" w:firstRow="1" w:lastRow="0" w:firstColumn="1" w:lastColumn="0" w:noHBand="0" w:noVBand="1"/>
      </w:tblPr>
      <w:tblGrid>
        <w:gridCol w:w="562"/>
        <w:gridCol w:w="3969"/>
        <w:gridCol w:w="2690"/>
        <w:gridCol w:w="2407"/>
      </w:tblGrid>
      <w:tr w:rsidR="002B611D" w:rsidRPr="0049480F" w:rsidTr="002F156F">
        <w:trPr>
          <w:trHeight w:val="20"/>
          <w:tblHeader/>
        </w:trPr>
        <w:tc>
          <w:tcPr>
            <w:tcW w:w="292" w:type="pct"/>
            <w:vAlign w:val="center"/>
          </w:tcPr>
          <w:p w:rsidR="002B611D" w:rsidRPr="0049480F" w:rsidRDefault="002B611D" w:rsidP="0049480F">
            <w:pPr>
              <w:pStyle w:val="00"/>
              <w:spacing w:line="240" w:lineRule="auto"/>
              <w:ind w:left="0" w:firstLine="0"/>
              <w:jc w:val="center"/>
              <w:rPr>
                <w:rFonts w:eastAsia="Calibri"/>
                <w:b/>
                <w:sz w:val="20"/>
                <w:szCs w:val="24"/>
              </w:rPr>
            </w:pPr>
            <w:r w:rsidRPr="0049480F">
              <w:rPr>
                <w:rFonts w:eastAsia="Calibri"/>
                <w:b/>
                <w:sz w:val="20"/>
                <w:szCs w:val="24"/>
              </w:rPr>
              <w:t>№ п/п</w:t>
            </w:r>
          </w:p>
        </w:tc>
        <w:tc>
          <w:tcPr>
            <w:tcW w:w="2061" w:type="pct"/>
            <w:vAlign w:val="center"/>
          </w:tcPr>
          <w:p w:rsidR="002B611D" w:rsidRPr="0049480F" w:rsidRDefault="002B611D" w:rsidP="0049480F">
            <w:pPr>
              <w:pStyle w:val="00"/>
              <w:spacing w:line="240" w:lineRule="auto"/>
              <w:ind w:left="0" w:firstLine="0"/>
              <w:jc w:val="center"/>
              <w:rPr>
                <w:rFonts w:eastAsia="Calibri"/>
                <w:b/>
                <w:sz w:val="20"/>
                <w:szCs w:val="24"/>
              </w:rPr>
            </w:pPr>
            <w:r w:rsidRPr="0049480F">
              <w:rPr>
                <w:rFonts w:eastAsia="Calibri"/>
                <w:b/>
                <w:sz w:val="20"/>
                <w:szCs w:val="24"/>
              </w:rPr>
              <w:t xml:space="preserve">Наименование и характеристика </w:t>
            </w:r>
          </w:p>
        </w:tc>
        <w:tc>
          <w:tcPr>
            <w:tcW w:w="1397" w:type="pct"/>
            <w:vAlign w:val="center"/>
          </w:tcPr>
          <w:p w:rsidR="002B611D" w:rsidRPr="0049480F" w:rsidRDefault="002B611D" w:rsidP="0049480F">
            <w:pPr>
              <w:pStyle w:val="00"/>
              <w:spacing w:line="240" w:lineRule="auto"/>
              <w:ind w:left="0" w:firstLine="0"/>
              <w:jc w:val="center"/>
              <w:rPr>
                <w:rFonts w:eastAsia="Calibri"/>
                <w:b/>
                <w:sz w:val="20"/>
                <w:szCs w:val="24"/>
              </w:rPr>
            </w:pPr>
            <w:r w:rsidRPr="0049480F">
              <w:rPr>
                <w:rFonts w:eastAsia="Calibri"/>
                <w:b/>
                <w:sz w:val="20"/>
                <w:szCs w:val="24"/>
              </w:rPr>
              <w:t>Местонахождение</w:t>
            </w:r>
          </w:p>
        </w:tc>
        <w:tc>
          <w:tcPr>
            <w:tcW w:w="1250" w:type="pct"/>
            <w:vAlign w:val="center"/>
          </w:tcPr>
          <w:p w:rsidR="002B611D" w:rsidRPr="0049480F" w:rsidRDefault="002B611D" w:rsidP="0049480F">
            <w:pPr>
              <w:pStyle w:val="00"/>
              <w:spacing w:line="240" w:lineRule="auto"/>
              <w:ind w:left="0" w:firstLine="0"/>
              <w:jc w:val="center"/>
              <w:rPr>
                <w:rFonts w:eastAsia="Calibri"/>
                <w:b/>
                <w:sz w:val="20"/>
                <w:szCs w:val="24"/>
              </w:rPr>
            </w:pPr>
            <w:r w:rsidRPr="0049480F">
              <w:rPr>
                <w:rFonts w:eastAsia="Calibri"/>
                <w:b/>
                <w:sz w:val="20"/>
                <w:szCs w:val="24"/>
              </w:rPr>
              <w:t>Распоряжение администрации города</w:t>
            </w:r>
          </w:p>
        </w:tc>
      </w:tr>
      <w:tr w:rsidR="00CF7A3D" w:rsidRPr="0049480F" w:rsidTr="002F156F">
        <w:trPr>
          <w:trHeight w:val="20"/>
        </w:trPr>
        <w:tc>
          <w:tcPr>
            <w:tcW w:w="292" w:type="pct"/>
            <w:vAlign w:val="center"/>
          </w:tcPr>
          <w:p w:rsidR="00CF7A3D" w:rsidRPr="0049480F" w:rsidRDefault="00CF7A3D" w:rsidP="0049480F">
            <w:pPr>
              <w:pStyle w:val="00"/>
              <w:spacing w:line="240" w:lineRule="auto"/>
              <w:ind w:left="0" w:firstLine="0"/>
              <w:jc w:val="center"/>
              <w:rPr>
                <w:rFonts w:eastAsia="Calibri"/>
                <w:sz w:val="20"/>
                <w:szCs w:val="24"/>
              </w:rPr>
            </w:pPr>
            <w:r w:rsidRPr="0049480F">
              <w:rPr>
                <w:rFonts w:eastAsia="Calibri"/>
                <w:sz w:val="20"/>
                <w:szCs w:val="24"/>
              </w:rPr>
              <w:t>1</w:t>
            </w:r>
          </w:p>
        </w:tc>
        <w:tc>
          <w:tcPr>
            <w:tcW w:w="2061" w:type="pct"/>
            <w:vAlign w:val="center"/>
          </w:tcPr>
          <w:p w:rsidR="00CF7A3D" w:rsidRPr="0049480F" w:rsidRDefault="00CF7A3D" w:rsidP="0049480F">
            <w:pPr>
              <w:pStyle w:val="00"/>
              <w:spacing w:line="240" w:lineRule="auto"/>
              <w:ind w:left="0" w:firstLine="0"/>
              <w:jc w:val="center"/>
              <w:rPr>
                <w:rFonts w:eastAsia="Calibri"/>
                <w:sz w:val="20"/>
                <w:szCs w:val="20"/>
              </w:rPr>
            </w:pPr>
            <w:r w:rsidRPr="0049480F">
              <w:rPr>
                <w:rFonts w:eastAsia="Calibri"/>
                <w:sz w:val="20"/>
                <w:szCs w:val="20"/>
              </w:rPr>
              <w:t>Внутриквартальная тепловая сеть от ТК-8-ст.аэр-2 до ТК-Шина-Сервис, в районе старого аэропорта города Нефтеюганска</w:t>
            </w:r>
          </w:p>
        </w:tc>
        <w:tc>
          <w:tcPr>
            <w:tcW w:w="1397" w:type="pct"/>
            <w:vAlign w:val="center"/>
          </w:tcPr>
          <w:p w:rsidR="00CF7A3D" w:rsidRPr="0049480F" w:rsidRDefault="00CF7A3D" w:rsidP="0049480F">
            <w:pPr>
              <w:pStyle w:val="00"/>
              <w:spacing w:line="240" w:lineRule="auto"/>
              <w:ind w:left="0" w:firstLine="0"/>
              <w:jc w:val="center"/>
              <w:rPr>
                <w:rFonts w:eastAsia="Calibri"/>
                <w:sz w:val="20"/>
                <w:szCs w:val="20"/>
              </w:rPr>
            </w:pPr>
            <w:r w:rsidRPr="0049480F">
              <w:rPr>
                <w:rFonts w:eastAsia="Calibri"/>
                <w:sz w:val="20"/>
                <w:szCs w:val="20"/>
              </w:rPr>
              <w:t>Ханты-Мансийский автономный округ-Югра, г.Нефтеюганск, в районе старого аэропорта</w:t>
            </w:r>
          </w:p>
        </w:tc>
        <w:tc>
          <w:tcPr>
            <w:tcW w:w="1250" w:type="pct"/>
            <w:vAlign w:val="center"/>
          </w:tcPr>
          <w:p w:rsidR="00CF7A3D" w:rsidRPr="0049480F" w:rsidRDefault="00CF7A3D" w:rsidP="0049480F">
            <w:pPr>
              <w:pStyle w:val="00"/>
              <w:spacing w:line="240" w:lineRule="auto"/>
              <w:ind w:left="0" w:firstLine="0"/>
              <w:jc w:val="center"/>
              <w:rPr>
                <w:rFonts w:eastAsia="Arial"/>
                <w:sz w:val="20"/>
                <w:szCs w:val="20"/>
              </w:rPr>
            </w:pPr>
            <w:r w:rsidRPr="0049480F">
              <w:rPr>
                <w:rFonts w:eastAsia="Arial"/>
                <w:sz w:val="20"/>
                <w:szCs w:val="20"/>
              </w:rPr>
              <w:t xml:space="preserve">№111-р </w:t>
            </w:r>
          </w:p>
          <w:p w:rsidR="00CF7A3D" w:rsidRPr="0049480F" w:rsidRDefault="00CF7A3D" w:rsidP="0049480F">
            <w:pPr>
              <w:pStyle w:val="00"/>
              <w:spacing w:line="240" w:lineRule="auto"/>
              <w:ind w:left="0" w:firstLine="0"/>
              <w:jc w:val="center"/>
              <w:rPr>
                <w:rFonts w:eastAsia="Calibri"/>
                <w:sz w:val="20"/>
                <w:szCs w:val="20"/>
              </w:rPr>
            </w:pPr>
            <w:r w:rsidRPr="0049480F">
              <w:rPr>
                <w:rFonts w:eastAsia="Arial"/>
                <w:sz w:val="20"/>
                <w:szCs w:val="20"/>
              </w:rPr>
              <w:t>от 26.04.2023 г.</w:t>
            </w:r>
          </w:p>
        </w:tc>
      </w:tr>
    </w:tbl>
    <w:p w:rsidR="00D04B60" w:rsidRPr="0049480F" w:rsidRDefault="00D04B60" w:rsidP="0049480F">
      <w:pPr>
        <w:rPr>
          <w:rFonts w:eastAsia="Calibri"/>
        </w:rPr>
      </w:pPr>
    </w:p>
    <w:p w:rsidR="00CF7A3D" w:rsidRPr="0049480F" w:rsidRDefault="00CF7A3D" w:rsidP="0049480F">
      <w:pPr>
        <w:spacing w:line="360" w:lineRule="auto"/>
        <w:ind w:firstLine="709"/>
        <w:contextualSpacing/>
        <w:jc w:val="both"/>
        <w:rPr>
          <w:rStyle w:val="ArialUnicodeMS115pt"/>
          <w:rFonts w:ascii="Times New Roman" w:hAnsi="Times New Roman" w:cs="Times New Roman"/>
          <w:color w:val="auto"/>
          <w:sz w:val="26"/>
          <w:szCs w:val="26"/>
          <w:lang w:eastAsia="en-US"/>
        </w:rPr>
      </w:pPr>
      <w:r w:rsidRPr="0049480F">
        <w:rPr>
          <w:rStyle w:val="ArialUnicodeMS115pt"/>
          <w:rFonts w:ascii="Times New Roman" w:hAnsi="Times New Roman" w:cs="Times New Roman"/>
          <w:color w:val="auto"/>
          <w:sz w:val="26"/>
          <w:szCs w:val="26"/>
          <w:lang w:eastAsia="en-US"/>
        </w:rPr>
        <w:t>В соответствии с соглашением между департаментом жилищно-коммунального хозяйства города Нефтеюганска и АО «Югансктранстеплосервис» № 11-08/23 от 07.08.2023 г. объект «Внутриквартальная тепловая сеть от ТК-8-ст.аэр-2 до ТК-Шина-Сервис, в районе старого аэропорта города Нефтеюганска» передан в эксплуатацию (содержание и обслуживание) АО «ЮТТС».</w:t>
      </w:r>
    </w:p>
    <w:p w:rsidR="00CF7A3D" w:rsidRPr="0049480F" w:rsidRDefault="00CF7A3D" w:rsidP="0049480F">
      <w:pPr>
        <w:rPr>
          <w:rFonts w:eastAsia="Calibri"/>
        </w:rPr>
      </w:pPr>
    </w:p>
    <w:p w:rsidR="00CF7A3D" w:rsidRPr="0049480F" w:rsidRDefault="00CF7A3D" w:rsidP="0049480F">
      <w:pPr>
        <w:rPr>
          <w:rFonts w:eastAsia="Calibri"/>
        </w:rPr>
        <w:sectPr w:rsidR="00CF7A3D" w:rsidRPr="0049480F" w:rsidSect="000A1E77">
          <w:pgSz w:w="11906" w:h="16838"/>
          <w:pgMar w:top="1134" w:right="567" w:bottom="567" w:left="1701" w:header="708" w:footer="291" w:gutter="0"/>
          <w:cols w:space="708"/>
          <w:docGrid w:linePitch="360"/>
        </w:sectPr>
      </w:pPr>
    </w:p>
    <w:p w:rsidR="00891EF3" w:rsidRPr="0049480F" w:rsidRDefault="00891EF3" w:rsidP="0049480F">
      <w:pPr>
        <w:pStyle w:val="021"/>
        <w:keepNext w:val="0"/>
        <w:keepLines w:val="0"/>
        <w:pageBreakBefore w:val="0"/>
        <w:widowControl w:val="0"/>
        <w:spacing w:line="360" w:lineRule="auto"/>
        <w:rPr>
          <w:rFonts w:cs="Times New Roman"/>
        </w:rPr>
      </w:pPr>
      <w:bookmarkStart w:id="274" w:name="_Toc149570948"/>
      <w:r w:rsidRPr="0049480F">
        <w:rPr>
          <w:rFonts w:cs="Times New Roman"/>
          <w:bCs/>
        </w:rPr>
        <w:t xml:space="preserve">СИНХРОНИЗАЦИЯ СХЕМЫ ТЕПЛОСНАБЖЕНИЯ СО СХЕМОЙ ГАЗОСНАБЖЕНИЯ И ГАЗИФИКАЦИИ СУБЪЕКТА РОССИЙСКОЙ ФЕДЕРАЦИИ И (ИЛИ) ПОСЕЛЕНИЯ, СХЕМОЙ И ПРОГРАММОЙ РАЗВИТИЯ ЭЛЕКТРОЭНЕРГЕТИКИ, А ТАКЖЕ СО СХЕМОЙ ВОДОСНАБЖЕНИЯ И ВОДООТВЕДЕНИЯ </w:t>
      </w:r>
      <w:r w:rsidR="00516F72" w:rsidRPr="0049480F">
        <w:rPr>
          <w:rFonts w:cs="Times New Roman"/>
          <w:bCs/>
        </w:rPr>
        <w:t>Нефтеюганска</w:t>
      </w:r>
      <w:bookmarkEnd w:id="274"/>
    </w:p>
    <w:p w:rsidR="00891EF3" w:rsidRPr="0049480F" w:rsidRDefault="00891EF3" w:rsidP="0049480F">
      <w:pPr>
        <w:pStyle w:val="1e"/>
        <w:pageBreakBefore w:val="0"/>
        <w:numPr>
          <w:ilvl w:val="1"/>
          <w:numId w:val="111"/>
        </w:numPr>
        <w:tabs>
          <w:tab w:val="clear" w:pos="1560"/>
        </w:tabs>
        <w:spacing w:before="0" w:after="0" w:line="360" w:lineRule="auto"/>
        <w:ind w:left="0" w:firstLine="709"/>
        <w:jc w:val="both"/>
        <w:outlineLvl w:val="1"/>
        <w:rPr>
          <w:caps w:val="0"/>
          <w:sz w:val="26"/>
          <w:szCs w:val="26"/>
        </w:rPr>
      </w:pPr>
      <w:bookmarkStart w:id="275" w:name="_Toc42605490"/>
      <w:bookmarkStart w:id="276" w:name="_Toc149570949"/>
      <w:r w:rsidRPr="0049480F">
        <w:rPr>
          <w:caps w:val="0"/>
          <w:sz w:val="26"/>
          <w:szCs w:val="26"/>
        </w:rPr>
        <w:t>Описание решений (на основе утвержденной региональной (межрегиональной) программы газификации жилищно-коммунального хозяйства, промышленных и иных организаций) о развитии соответствующей системы газоснабжения в части обеспечения топливом источников тепловой энергии</w:t>
      </w:r>
      <w:bookmarkEnd w:id="275"/>
      <w:bookmarkEnd w:id="276"/>
    </w:p>
    <w:p w:rsidR="005166F5" w:rsidRPr="0049480F" w:rsidRDefault="000D377D" w:rsidP="0049480F">
      <w:pPr>
        <w:spacing w:line="360" w:lineRule="auto"/>
        <w:ind w:firstLine="709"/>
        <w:jc w:val="both"/>
        <w:rPr>
          <w:rFonts w:eastAsia="Arial Unicode MS"/>
          <w:sz w:val="26"/>
          <w:szCs w:val="26"/>
        </w:rPr>
      </w:pPr>
      <w:r w:rsidRPr="0049480F">
        <w:rPr>
          <w:rFonts w:eastAsia="Arial Unicode MS"/>
          <w:sz w:val="26"/>
          <w:szCs w:val="26"/>
        </w:rPr>
        <w:t>Основным д</w:t>
      </w:r>
      <w:r w:rsidR="0054449A" w:rsidRPr="0049480F">
        <w:rPr>
          <w:rFonts w:eastAsia="Arial Unicode MS"/>
          <w:sz w:val="26"/>
          <w:szCs w:val="26"/>
        </w:rPr>
        <w:t>окументом, который регламентируе</w:t>
      </w:r>
      <w:r w:rsidRPr="0049480F">
        <w:rPr>
          <w:rFonts w:eastAsia="Arial Unicode MS"/>
          <w:sz w:val="26"/>
          <w:szCs w:val="26"/>
        </w:rPr>
        <w:t xml:space="preserve">т планы по развитию газификации Ханты-Мансийского автономного округа – Югры является Постановление Правительства Ханты-Мансийского автономного округа – Югры от </w:t>
      </w:r>
      <w:r w:rsidR="00164809" w:rsidRPr="0049480F">
        <w:rPr>
          <w:rFonts w:eastAsia="Arial Unicode MS"/>
          <w:sz w:val="26"/>
          <w:szCs w:val="26"/>
        </w:rPr>
        <w:t>24 декабря</w:t>
      </w:r>
      <w:r w:rsidRPr="0049480F">
        <w:rPr>
          <w:rFonts w:eastAsia="Arial Unicode MS"/>
          <w:sz w:val="26"/>
          <w:szCs w:val="26"/>
        </w:rPr>
        <w:t xml:space="preserve"> 20</w:t>
      </w:r>
      <w:r w:rsidR="00164809" w:rsidRPr="0049480F">
        <w:rPr>
          <w:rFonts w:eastAsia="Arial Unicode MS"/>
          <w:sz w:val="26"/>
          <w:szCs w:val="26"/>
        </w:rPr>
        <w:t>21</w:t>
      </w:r>
      <w:r w:rsidRPr="0049480F">
        <w:rPr>
          <w:rFonts w:eastAsia="Arial Unicode MS"/>
          <w:sz w:val="26"/>
          <w:szCs w:val="26"/>
        </w:rPr>
        <w:t xml:space="preserve"> г. №</w:t>
      </w:r>
      <w:r w:rsidR="00164809" w:rsidRPr="0049480F">
        <w:rPr>
          <w:rFonts w:eastAsia="Arial Unicode MS"/>
          <w:sz w:val="26"/>
          <w:szCs w:val="26"/>
        </w:rPr>
        <w:t>726</w:t>
      </w:r>
      <w:r w:rsidRPr="0049480F">
        <w:rPr>
          <w:rFonts w:eastAsia="Arial Unicode MS"/>
          <w:sz w:val="26"/>
          <w:szCs w:val="26"/>
        </w:rPr>
        <w:t xml:space="preserve">-рп «О региональной программе газификации жилищно-коммунального хозяйства, промышленных и иных организаций Ханты-Мансийского округа – Югры </w:t>
      </w:r>
      <w:r w:rsidR="00164809" w:rsidRPr="0049480F">
        <w:rPr>
          <w:rFonts w:eastAsia="Arial Unicode MS"/>
          <w:sz w:val="26"/>
          <w:szCs w:val="26"/>
        </w:rPr>
        <w:t>до 2030 года</w:t>
      </w:r>
      <w:r w:rsidRPr="0049480F">
        <w:rPr>
          <w:rFonts w:eastAsia="Arial Unicode MS"/>
          <w:sz w:val="26"/>
          <w:szCs w:val="26"/>
        </w:rPr>
        <w:t>».</w:t>
      </w:r>
    </w:p>
    <w:p w:rsidR="00640FB8" w:rsidRPr="0049480F" w:rsidRDefault="00640FB8" w:rsidP="0049480F">
      <w:pPr>
        <w:tabs>
          <w:tab w:val="left" w:pos="3825"/>
        </w:tabs>
        <w:spacing w:line="360" w:lineRule="auto"/>
        <w:ind w:firstLine="709"/>
        <w:jc w:val="both"/>
        <w:rPr>
          <w:rFonts w:eastAsia="Arial Unicode MS"/>
          <w:sz w:val="26"/>
          <w:szCs w:val="26"/>
        </w:rPr>
      </w:pPr>
    </w:p>
    <w:p w:rsidR="00891EF3" w:rsidRPr="0049480F" w:rsidRDefault="00891EF3" w:rsidP="0049480F">
      <w:pPr>
        <w:pStyle w:val="1e"/>
        <w:pageBreakBefore w:val="0"/>
        <w:numPr>
          <w:ilvl w:val="1"/>
          <w:numId w:val="111"/>
        </w:numPr>
        <w:tabs>
          <w:tab w:val="clear" w:pos="1560"/>
        </w:tabs>
        <w:spacing w:before="0" w:after="120" w:line="360" w:lineRule="auto"/>
        <w:ind w:left="0" w:firstLine="709"/>
        <w:jc w:val="both"/>
        <w:outlineLvl w:val="1"/>
        <w:rPr>
          <w:caps w:val="0"/>
          <w:sz w:val="26"/>
          <w:szCs w:val="26"/>
        </w:rPr>
      </w:pPr>
      <w:bookmarkStart w:id="277" w:name="_Toc42605491"/>
      <w:bookmarkStart w:id="278" w:name="_Toc149570950"/>
      <w:r w:rsidRPr="0049480F">
        <w:rPr>
          <w:caps w:val="0"/>
          <w:sz w:val="26"/>
          <w:szCs w:val="26"/>
        </w:rPr>
        <w:t>Описание проблем организации газоснабжения источников тепловой энергии</w:t>
      </w:r>
      <w:bookmarkEnd w:id="277"/>
      <w:bookmarkEnd w:id="278"/>
    </w:p>
    <w:p w:rsidR="000C2BE4" w:rsidRPr="0049480F" w:rsidRDefault="000C2BE4" w:rsidP="0049480F">
      <w:pPr>
        <w:spacing w:line="360" w:lineRule="auto"/>
        <w:ind w:firstLine="709"/>
        <w:jc w:val="both"/>
        <w:rPr>
          <w:rFonts w:eastAsia="Arial Unicode MS"/>
          <w:sz w:val="26"/>
          <w:szCs w:val="26"/>
        </w:rPr>
      </w:pPr>
      <w:r w:rsidRPr="0049480F">
        <w:rPr>
          <w:rFonts w:eastAsia="Arial Unicode MS"/>
          <w:sz w:val="26"/>
          <w:szCs w:val="26"/>
        </w:rPr>
        <w:t>В настоящее время на котельных АО «ЮТТС» используется сухой отбензиненный и попутный нефтяной газ.</w:t>
      </w:r>
    </w:p>
    <w:p w:rsidR="00891EF3" w:rsidRPr="0049480F" w:rsidRDefault="000D377D" w:rsidP="0049480F">
      <w:pPr>
        <w:spacing w:line="360" w:lineRule="auto"/>
        <w:ind w:firstLine="709"/>
        <w:jc w:val="both"/>
        <w:rPr>
          <w:rFonts w:eastAsia="Arial Unicode MS"/>
          <w:sz w:val="26"/>
          <w:szCs w:val="26"/>
        </w:rPr>
      </w:pPr>
      <w:r w:rsidRPr="0049480F">
        <w:rPr>
          <w:rFonts w:eastAsia="Arial Unicode MS"/>
          <w:sz w:val="26"/>
          <w:szCs w:val="26"/>
        </w:rPr>
        <w:t>Проблемы организации</w:t>
      </w:r>
      <w:r w:rsidR="000C2BE4" w:rsidRPr="0049480F">
        <w:rPr>
          <w:rFonts w:eastAsia="Arial Unicode MS"/>
          <w:sz w:val="26"/>
          <w:szCs w:val="26"/>
        </w:rPr>
        <w:t xml:space="preserve"> газоснабжения источников тепловой энергии в г.Нефтеюганске отсутствуют.</w:t>
      </w:r>
    </w:p>
    <w:p w:rsidR="000D377D" w:rsidRPr="0049480F" w:rsidRDefault="000D377D" w:rsidP="0049480F">
      <w:pPr>
        <w:spacing w:line="360" w:lineRule="auto"/>
        <w:ind w:firstLine="709"/>
        <w:jc w:val="both"/>
        <w:rPr>
          <w:rFonts w:eastAsia="Arial Unicode MS"/>
          <w:sz w:val="26"/>
          <w:szCs w:val="26"/>
        </w:rPr>
      </w:pPr>
    </w:p>
    <w:p w:rsidR="00891EF3" w:rsidRPr="0049480F" w:rsidRDefault="00891EF3" w:rsidP="0049480F">
      <w:pPr>
        <w:pStyle w:val="1e"/>
        <w:pageBreakBefore w:val="0"/>
        <w:numPr>
          <w:ilvl w:val="1"/>
          <w:numId w:val="111"/>
        </w:numPr>
        <w:tabs>
          <w:tab w:val="clear" w:pos="1560"/>
        </w:tabs>
        <w:spacing w:before="0" w:after="120" w:line="360" w:lineRule="auto"/>
        <w:ind w:left="0" w:firstLine="709"/>
        <w:jc w:val="both"/>
        <w:outlineLvl w:val="1"/>
        <w:rPr>
          <w:caps w:val="0"/>
          <w:sz w:val="26"/>
          <w:szCs w:val="26"/>
        </w:rPr>
      </w:pPr>
      <w:bookmarkStart w:id="279" w:name="_Toc42605492"/>
      <w:bookmarkStart w:id="280" w:name="_Toc149570951"/>
      <w:r w:rsidRPr="0049480F">
        <w:rPr>
          <w:caps w:val="0"/>
          <w:sz w:val="26"/>
          <w:szCs w:val="26"/>
        </w:rPr>
        <w:t xml:space="preserve">Предложения </w:t>
      </w:r>
      <w:r w:rsidR="00F00A3A" w:rsidRPr="0049480F">
        <w:rPr>
          <w:caps w:val="0"/>
          <w:sz w:val="26"/>
          <w:szCs w:val="26"/>
        </w:rPr>
        <w:t>по корректировке</w:t>
      </w:r>
      <w:r w:rsidRPr="0049480F">
        <w:rPr>
          <w:caps w:val="0"/>
          <w:sz w:val="26"/>
          <w:szCs w:val="26"/>
        </w:rPr>
        <w:t xml:space="preserve"> утвержденной (разработке) региональной (межрегиональной) программы газификации жилищно-коммунального хозяйства, промышленных и иных организаций для обеспечения согласованности такой программы с указанными в схеме теплоснабжения решениями о развитии источников тепловой энергии и систем теплоснабжения</w:t>
      </w:r>
      <w:bookmarkEnd w:id="279"/>
      <w:bookmarkEnd w:id="280"/>
    </w:p>
    <w:p w:rsidR="00891EF3" w:rsidRPr="0049480F" w:rsidRDefault="000C2BE4" w:rsidP="0049480F">
      <w:pPr>
        <w:spacing w:line="360" w:lineRule="auto"/>
        <w:ind w:firstLine="709"/>
        <w:jc w:val="both"/>
        <w:rPr>
          <w:rFonts w:eastAsia="Arial Unicode MS"/>
          <w:sz w:val="26"/>
          <w:szCs w:val="26"/>
        </w:rPr>
      </w:pPr>
      <w:r w:rsidRPr="0049480F">
        <w:rPr>
          <w:rFonts w:eastAsia="Arial Unicode MS"/>
          <w:sz w:val="26"/>
          <w:szCs w:val="26"/>
        </w:rPr>
        <w:t>На период актуализации схемы теплоснабжения предложения по корректировке утвержденной (разработке) региональной (межрегиональной) программы газификации жилищно-коммунального хозяйства, промышленных и иных организаций отсутствуют.</w:t>
      </w:r>
    </w:p>
    <w:p w:rsidR="006A3303" w:rsidRPr="0049480F" w:rsidRDefault="006A3303" w:rsidP="0049480F">
      <w:pPr>
        <w:spacing w:line="360" w:lineRule="auto"/>
        <w:ind w:firstLine="709"/>
        <w:jc w:val="both"/>
        <w:rPr>
          <w:rFonts w:eastAsia="Arial Unicode MS"/>
          <w:sz w:val="26"/>
          <w:szCs w:val="26"/>
        </w:rPr>
      </w:pPr>
    </w:p>
    <w:p w:rsidR="00891EF3" w:rsidRPr="0049480F" w:rsidRDefault="00891EF3" w:rsidP="0049480F">
      <w:pPr>
        <w:pStyle w:val="1e"/>
        <w:pageBreakBefore w:val="0"/>
        <w:numPr>
          <w:ilvl w:val="1"/>
          <w:numId w:val="111"/>
        </w:numPr>
        <w:tabs>
          <w:tab w:val="clear" w:pos="1560"/>
        </w:tabs>
        <w:spacing w:before="0" w:after="120" w:line="360" w:lineRule="auto"/>
        <w:ind w:left="0" w:firstLine="709"/>
        <w:jc w:val="both"/>
        <w:outlineLvl w:val="1"/>
        <w:rPr>
          <w:caps w:val="0"/>
          <w:sz w:val="26"/>
          <w:szCs w:val="26"/>
        </w:rPr>
      </w:pPr>
      <w:bookmarkStart w:id="281" w:name="_Toc42605493"/>
      <w:bookmarkStart w:id="282" w:name="_Toc149570952"/>
      <w:r w:rsidRPr="0049480F">
        <w:rPr>
          <w:caps w:val="0"/>
          <w:sz w:val="26"/>
          <w:szCs w:val="26"/>
        </w:rPr>
        <w:t>Описание решений (вырабатываемых с учетом положений утвержденной схемы и программы развития Единой энергетической системы России) о строительстве, реконструкции, техническом перевооружении и (или) модернизации, выводе из эксплуатации источников тепловой энергии и генерирующих объектов, включая входящее в их состав оборудование, функционирующих в режиме комбинированной выработки электрической и тепловой энергии, в части перспективных балансов тепловой мощности в схемах теплоснабжения</w:t>
      </w:r>
      <w:bookmarkEnd w:id="281"/>
      <w:bookmarkEnd w:id="282"/>
    </w:p>
    <w:p w:rsidR="00891EF3" w:rsidRPr="0049480F" w:rsidRDefault="000B2E9C" w:rsidP="0049480F">
      <w:pPr>
        <w:spacing w:line="360" w:lineRule="auto"/>
        <w:ind w:firstLine="709"/>
        <w:jc w:val="both"/>
        <w:rPr>
          <w:rFonts w:eastAsia="Arial Unicode MS"/>
          <w:sz w:val="26"/>
          <w:szCs w:val="26"/>
        </w:rPr>
      </w:pPr>
      <w:r w:rsidRPr="0049480F">
        <w:rPr>
          <w:rFonts w:eastAsia="Arial Unicode MS"/>
          <w:sz w:val="26"/>
          <w:szCs w:val="26"/>
        </w:rPr>
        <w:t>Планов (вырабатываемых с учетом положений утвержденной схемы и программы развития Единой энергетической системы России) по строительству, реконструкции, техническому перевооружению, выводу из эксплуатации источников тепловой энергии и генерирующих объектов на территории г. Нефтеюганска не предусмотрено.</w:t>
      </w:r>
    </w:p>
    <w:p w:rsidR="000B2E9C" w:rsidRPr="0049480F" w:rsidRDefault="000B2E9C" w:rsidP="0049480F">
      <w:pPr>
        <w:spacing w:line="360" w:lineRule="auto"/>
        <w:ind w:firstLine="709"/>
        <w:jc w:val="both"/>
        <w:rPr>
          <w:rFonts w:eastAsia="Arial Unicode MS"/>
          <w:sz w:val="26"/>
          <w:szCs w:val="26"/>
        </w:rPr>
      </w:pPr>
    </w:p>
    <w:p w:rsidR="00891EF3" w:rsidRPr="0049480F" w:rsidRDefault="00891EF3" w:rsidP="0049480F">
      <w:pPr>
        <w:pStyle w:val="1e"/>
        <w:pageBreakBefore w:val="0"/>
        <w:numPr>
          <w:ilvl w:val="1"/>
          <w:numId w:val="111"/>
        </w:numPr>
        <w:tabs>
          <w:tab w:val="clear" w:pos="1560"/>
        </w:tabs>
        <w:spacing w:before="0" w:after="120" w:line="360" w:lineRule="auto"/>
        <w:ind w:left="0" w:firstLine="709"/>
        <w:jc w:val="both"/>
        <w:outlineLvl w:val="1"/>
        <w:rPr>
          <w:caps w:val="0"/>
          <w:sz w:val="26"/>
          <w:szCs w:val="26"/>
        </w:rPr>
      </w:pPr>
      <w:bookmarkStart w:id="283" w:name="_Toc42605494"/>
      <w:bookmarkStart w:id="284" w:name="_Toc149570953"/>
      <w:r w:rsidRPr="0049480F">
        <w:rPr>
          <w:caps w:val="0"/>
          <w:sz w:val="26"/>
          <w:szCs w:val="26"/>
        </w:rPr>
        <w:t>Предложения по строительству генерирующих объектов, функционирующих в режиме комбинированной выработки электрической и тепловой энергии, указанных в схеме теплоснабжения, для их учета при разработке схемы и программы перспективного развития электроэнергетики субъекта Российской Федерации, схемы и программы развития Единой энергетической системы России, содержащие в том числе описание участия указанных объектов в перспективных балансах тепловой мощности и энергии</w:t>
      </w:r>
      <w:bookmarkEnd w:id="283"/>
      <w:bookmarkEnd w:id="284"/>
    </w:p>
    <w:p w:rsidR="00891EF3" w:rsidRPr="0049480F" w:rsidRDefault="000C2BE4" w:rsidP="0049480F">
      <w:pPr>
        <w:spacing w:line="360" w:lineRule="auto"/>
        <w:ind w:firstLine="709"/>
        <w:jc w:val="both"/>
        <w:rPr>
          <w:rFonts w:eastAsia="Arial Unicode MS"/>
          <w:sz w:val="26"/>
          <w:szCs w:val="26"/>
        </w:rPr>
      </w:pPr>
      <w:r w:rsidRPr="0049480F">
        <w:rPr>
          <w:rFonts w:eastAsia="Arial Unicode MS"/>
          <w:sz w:val="26"/>
          <w:szCs w:val="26"/>
        </w:rPr>
        <w:t>Мероприятий по строительству генерирующих объектов, функционирующих в режиме комбинированной выработки электрической и тепловой энергии данной Схемой</w:t>
      </w:r>
      <w:r w:rsidR="005D0852" w:rsidRPr="0049480F">
        <w:rPr>
          <w:rFonts w:eastAsia="Arial Unicode MS"/>
          <w:sz w:val="26"/>
          <w:szCs w:val="26"/>
        </w:rPr>
        <w:t xml:space="preserve"> теплоснабжения</w:t>
      </w:r>
      <w:r w:rsidRPr="0049480F">
        <w:rPr>
          <w:rFonts w:eastAsia="Arial Unicode MS"/>
          <w:sz w:val="26"/>
          <w:szCs w:val="26"/>
        </w:rPr>
        <w:t xml:space="preserve"> не предполагается.</w:t>
      </w:r>
    </w:p>
    <w:p w:rsidR="000C2BE4" w:rsidRPr="0049480F" w:rsidRDefault="000C2BE4" w:rsidP="0049480F">
      <w:pPr>
        <w:spacing w:line="360" w:lineRule="auto"/>
        <w:ind w:firstLine="709"/>
        <w:jc w:val="both"/>
        <w:rPr>
          <w:rFonts w:eastAsia="Arial Unicode MS"/>
          <w:sz w:val="26"/>
          <w:szCs w:val="26"/>
        </w:rPr>
      </w:pPr>
    </w:p>
    <w:p w:rsidR="00891EF3" w:rsidRPr="0049480F" w:rsidRDefault="00891EF3" w:rsidP="0049480F">
      <w:pPr>
        <w:pStyle w:val="1e"/>
        <w:pageBreakBefore w:val="0"/>
        <w:numPr>
          <w:ilvl w:val="1"/>
          <w:numId w:val="111"/>
        </w:numPr>
        <w:tabs>
          <w:tab w:val="clear" w:pos="1560"/>
        </w:tabs>
        <w:spacing w:before="0" w:after="120" w:line="360" w:lineRule="auto"/>
        <w:ind w:left="0" w:firstLine="709"/>
        <w:jc w:val="both"/>
        <w:outlineLvl w:val="1"/>
        <w:rPr>
          <w:caps w:val="0"/>
          <w:sz w:val="26"/>
          <w:szCs w:val="26"/>
        </w:rPr>
      </w:pPr>
      <w:bookmarkStart w:id="285" w:name="_Toc42605495"/>
      <w:bookmarkStart w:id="286" w:name="_Toc149570954"/>
      <w:r w:rsidRPr="0049480F">
        <w:rPr>
          <w:caps w:val="0"/>
          <w:sz w:val="26"/>
          <w:szCs w:val="26"/>
        </w:rPr>
        <w:t xml:space="preserve">Описание решений (вырабатываемых с учетом положений утвержденной схемы водоснабжения </w:t>
      </w:r>
      <w:r w:rsidR="00516F72" w:rsidRPr="0049480F">
        <w:rPr>
          <w:caps w:val="0"/>
          <w:sz w:val="26"/>
          <w:szCs w:val="26"/>
        </w:rPr>
        <w:t>Нефтеюганска</w:t>
      </w:r>
      <w:r w:rsidRPr="0049480F">
        <w:rPr>
          <w:caps w:val="0"/>
          <w:sz w:val="26"/>
          <w:szCs w:val="26"/>
        </w:rPr>
        <w:t>) о развитии соответствующей системы водоснабжения в части, относящейся к системам теплоснабжения</w:t>
      </w:r>
      <w:bookmarkEnd w:id="285"/>
      <w:bookmarkEnd w:id="286"/>
    </w:p>
    <w:p w:rsidR="00891EF3" w:rsidRPr="0049480F" w:rsidRDefault="000C2BE4" w:rsidP="0049480F">
      <w:pPr>
        <w:spacing w:line="360" w:lineRule="auto"/>
        <w:ind w:firstLine="709"/>
        <w:jc w:val="both"/>
        <w:rPr>
          <w:rFonts w:eastAsia="Arial Unicode MS"/>
          <w:sz w:val="26"/>
          <w:szCs w:val="26"/>
        </w:rPr>
      </w:pPr>
      <w:r w:rsidRPr="0049480F">
        <w:rPr>
          <w:rFonts w:eastAsia="Arial Unicode MS"/>
          <w:sz w:val="26"/>
          <w:szCs w:val="26"/>
        </w:rPr>
        <w:t>Существующая система водоснабжения/водоотведения полностью соответствует предъявляемым ей требованиям, не исчерпала свой эксплуатационный срок и осуществляет бесперебойную поставку воды к источникам тепловой энергии (в том числе функционирующим в режиме комбинированной выработки электрической и тепловой энергии) согласно вышеуказанным аспектам планирование новых решений водоснабжения/водоотведения существующих источников не требуется.</w:t>
      </w:r>
    </w:p>
    <w:p w:rsidR="000B2E9C" w:rsidRPr="0049480F" w:rsidRDefault="000B2E9C" w:rsidP="0049480F">
      <w:pPr>
        <w:spacing w:line="360" w:lineRule="auto"/>
        <w:ind w:firstLine="709"/>
        <w:jc w:val="both"/>
        <w:rPr>
          <w:rFonts w:eastAsia="Arial Unicode MS"/>
          <w:sz w:val="26"/>
          <w:szCs w:val="26"/>
        </w:rPr>
      </w:pPr>
    </w:p>
    <w:p w:rsidR="00891EF3" w:rsidRPr="0049480F" w:rsidRDefault="00891EF3" w:rsidP="0049480F">
      <w:pPr>
        <w:pStyle w:val="1e"/>
        <w:pageBreakBefore w:val="0"/>
        <w:numPr>
          <w:ilvl w:val="1"/>
          <w:numId w:val="111"/>
        </w:numPr>
        <w:tabs>
          <w:tab w:val="clear" w:pos="1560"/>
        </w:tabs>
        <w:spacing w:before="0" w:after="120" w:line="360" w:lineRule="auto"/>
        <w:ind w:left="0" w:firstLine="709"/>
        <w:jc w:val="both"/>
        <w:outlineLvl w:val="1"/>
        <w:rPr>
          <w:caps w:val="0"/>
          <w:sz w:val="26"/>
          <w:szCs w:val="26"/>
        </w:rPr>
      </w:pPr>
      <w:bookmarkStart w:id="287" w:name="_Toc42605496"/>
      <w:bookmarkStart w:id="288" w:name="_Toc149570955"/>
      <w:r w:rsidRPr="0049480F">
        <w:rPr>
          <w:caps w:val="0"/>
          <w:sz w:val="26"/>
          <w:szCs w:val="26"/>
        </w:rPr>
        <w:t>Предложения по корректировке</w:t>
      </w:r>
      <w:r w:rsidR="00516F72" w:rsidRPr="0049480F">
        <w:rPr>
          <w:caps w:val="0"/>
          <w:sz w:val="26"/>
          <w:szCs w:val="26"/>
        </w:rPr>
        <w:t>,</w:t>
      </w:r>
      <w:r w:rsidRPr="0049480F">
        <w:rPr>
          <w:caps w:val="0"/>
          <w:sz w:val="26"/>
          <w:szCs w:val="26"/>
        </w:rPr>
        <w:t xml:space="preserve"> утвержденной (разработке) схемы водоснабжения </w:t>
      </w:r>
      <w:r w:rsidR="00516F72" w:rsidRPr="0049480F">
        <w:rPr>
          <w:caps w:val="0"/>
          <w:sz w:val="26"/>
          <w:szCs w:val="26"/>
        </w:rPr>
        <w:t>Нефтеюганска</w:t>
      </w:r>
      <w:r w:rsidRPr="0049480F">
        <w:rPr>
          <w:caps w:val="0"/>
          <w:sz w:val="26"/>
          <w:szCs w:val="26"/>
        </w:rPr>
        <w:t xml:space="preserve"> для обеспечения согласованности такой схемы и указанных в схеме теплоснабжения решений о развитии источников тепловой энергии и систем теплоснабжения</w:t>
      </w:r>
      <w:bookmarkEnd w:id="287"/>
      <w:bookmarkEnd w:id="288"/>
    </w:p>
    <w:p w:rsidR="00891EF3" w:rsidRPr="0049480F" w:rsidRDefault="006A3303" w:rsidP="0049480F">
      <w:pPr>
        <w:spacing w:line="360" w:lineRule="auto"/>
        <w:ind w:firstLine="709"/>
        <w:jc w:val="both"/>
        <w:rPr>
          <w:rFonts w:eastAsia="Arial Unicode MS"/>
          <w:sz w:val="26"/>
          <w:szCs w:val="26"/>
        </w:rPr>
      </w:pPr>
      <w:r w:rsidRPr="0049480F">
        <w:rPr>
          <w:rFonts w:eastAsia="Arial Unicode MS"/>
          <w:sz w:val="26"/>
          <w:szCs w:val="26"/>
        </w:rPr>
        <w:t>Согласно пункту 13.6</w:t>
      </w:r>
      <w:r w:rsidR="000C2BE4" w:rsidRPr="0049480F">
        <w:rPr>
          <w:rFonts w:eastAsia="Arial Unicode MS"/>
          <w:sz w:val="26"/>
          <w:szCs w:val="26"/>
        </w:rPr>
        <w:t xml:space="preserve"> предложения по корректировке утвержденной (разработке) схемы водоснабжения отсутствуют.</w:t>
      </w:r>
    </w:p>
    <w:p w:rsidR="00891EF3" w:rsidRPr="0049480F" w:rsidRDefault="00891EF3" w:rsidP="0049480F">
      <w:pPr>
        <w:spacing w:line="360" w:lineRule="auto"/>
        <w:ind w:firstLine="709"/>
        <w:jc w:val="both"/>
        <w:rPr>
          <w:rFonts w:eastAsia="Arial Unicode MS"/>
          <w:sz w:val="26"/>
          <w:szCs w:val="26"/>
        </w:rPr>
      </w:pPr>
    </w:p>
    <w:p w:rsidR="00891EF3" w:rsidRPr="0049480F" w:rsidRDefault="00891EF3" w:rsidP="0049480F">
      <w:pPr>
        <w:pStyle w:val="afc"/>
        <w:spacing w:before="0" w:after="0" w:line="360" w:lineRule="auto"/>
        <w:ind w:firstLine="709"/>
        <w:jc w:val="both"/>
        <w:rPr>
          <w:rFonts w:ascii="Times New Roman" w:eastAsia="Arial Unicode MS" w:hAnsi="Times New Roman"/>
          <w:b w:val="0"/>
          <w:bCs w:val="0"/>
          <w:color w:val="auto"/>
          <w:sz w:val="26"/>
          <w:szCs w:val="26"/>
        </w:rPr>
        <w:sectPr w:rsidR="00891EF3" w:rsidRPr="0049480F" w:rsidSect="000A1E77">
          <w:pgSz w:w="11906" w:h="16838"/>
          <w:pgMar w:top="1134" w:right="567" w:bottom="567" w:left="1701" w:header="708" w:footer="291" w:gutter="0"/>
          <w:cols w:space="708"/>
          <w:docGrid w:linePitch="360"/>
        </w:sectPr>
      </w:pPr>
    </w:p>
    <w:p w:rsidR="00891EF3" w:rsidRPr="0049480F" w:rsidRDefault="00516F72" w:rsidP="0049480F">
      <w:pPr>
        <w:pStyle w:val="021"/>
        <w:keepNext w:val="0"/>
        <w:keepLines w:val="0"/>
        <w:pageBreakBefore w:val="0"/>
        <w:widowControl w:val="0"/>
        <w:spacing w:after="120" w:line="360" w:lineRule="auto"/>
        <w:rPr>
          <w:rFonts w:cs="Times New Roman"/>
        </w:rPr>
      </w:pPr>
      <w:bookmarkStart w:id="289" w:name="_Toc149570956"/>
      <w:r w:rsidRPr="0049480F">
        <w:rPr>
          <w:rFonts w:cs="Times New Roman"/>
          <w:bCs/>
          <w:caps w:val="0"/>
        </w:rPr>
        <w:t>ИНДИКАТОРЫ РАЗВИТИЯ СИСТЕМ ТЕПЛОСНАБЖЕНИЯ ГОРОДА НЕФТЕЮГАНСКА</w:t>
      </w:r>
      <w:bookmarkEnd w:id="289"/>
    </w:p>
    <w:p w:rsidR="000B2E9C" w:rsidRPr="0049480F" w:rsidRDefault="000B2E9C" w:rsidP="0049480F">
      <w:pPr>
        <w:spacing w:line="360" w:lineRule="auto"/>
        <w:ind w:firstLine="709"/>
        <w:rPr>
          <w:sz w:val="26"/>
          <w:szCs w:val="26"/>
        </w:rPr>
      </w:pPr>
      <w:r w:rsidRPr="0049480F">
        <w:rPr>
          <w:sz w:val="26"/>
          <w:szCs w:val="26"/>
        </w:rPr>
        <w:t xml:space="preserve">Индикаторы развития систем теплоснабжения города Нефтеюганска приведены в таблицах </w:t>
      </w:r>
      <w:r w:rsidRPr="0049480F">
        <w:rPr>
          <w:sz w:val="26"/>
          <w:szCs w:val="26"/>
        </w:rPr>
        <w:fldChar w:fldCharType="begin"/>
      </w:r>
      <w:r w:rsidRPr="0049480F">
        <w:rPr>
          <w:sz w:val="26"/>
          <w:szCs w:val="26"/>
        </w:rPr>
        <w:instrText xml:space="preserve"> REF  таб_ЦК1 \h  \* MERGEFORMAT </w:instrText>
      </w:r>
      <w:r w:rsidRPr="0049480F">
        <w:rPr>
          <w:sz w:val="26"/>
          <w:szCs w:val="26"/>
        </w:rPr>
      </w:r>
      <w:r w:rsidRPr="0049480F">
        <w:rPr>
          <w:sz w:val="26"/>
          <w:szCs w:val="26"/>
        </w:rPr>
        <w:fldChar w:fldCharType="separate"/>
      </w:r>
      <w:r w:rsidR="00840798" w:rsidRPr="00840798">
        <w:rPr>
          <w:noProof/>
          <w:sz w:val="26"/>
          <w:szCs w:val="26"/>
        </w:rPr>
        <w:t>41</w:t>
      </w:r>
      <w:r w:rsidRPr="0049480F">
        <w:rPr>
          <w:sz w:val="26"/>
          <w:szCs w:val="26"/>
        </w:rPr>
        <w:fldChar w:fldCharType="end"/>
      </w:r>
      <w:r w:rsidRPr="0049480F">
        <w:rPr>
          <w:sz w:val="26"/>
          <w:szCs w:val="26"/>
        </w:rPr>
        <w:t>-</w:t>
      </w:r>
      <w:r w:rsidR="006E1DB5" w:rsidRPr="0049480F">
        <w:rPr>
          <w:sz w:val="26"/>
          <w:szCs w:val="26"/>
        </w:rPr>
        <w:t xml:space="preserve"> 43</w:t>
      </w:r>
      <w:r w:rsidRPr="0049480F">
        <w:rPr>
          <w:sz w:val="26"/>
          <w:szCs w:val="26"/>
        </w:rPr>
        <w:t>.</w:t>
      </w:r>
    </w:p>
    <w:p w:rsidR="000B2E9C" w:rsidRPr="0049480F" w:rsidRDefault="000B2E9C" w:rsidP="0049480F">
      <w:pPr>
        <w:spacing w:line="360" w:lineRule="auto"/>
        <w:ind w:firstLine="709"/>
        <w:jc w:val="both"/>
        <w:rPr>
          <w:rFonts w:eastAsia="Arial Unicode MS"/>
        </w:rPr>
      </w:pPr>
    </w:p>
    <w:p w:rsidR="000B2E9C" w:rsidRPr="0049480F" w:rsidRDefault="000B2E9C" w:rsidP="0049480F">
      <w:pPr>
        <w:spacing w:line="360" w:lineRule="auto"/>
        <w:ind w:firstLine="709"/>
        <w:jc w:val="both"/>
        <w:rPr>
          <w:rFonts w:eastAsia="Arial Unicode MS"/>
        </w:rPr>
        <w:sectPr w:rsidR="000B2E9C" w:rsidRPr="0049480F" w:rsidSect="000A1E77">
          <w:pgSz w:w="11906" w:h="16838"/>
          <w:pgMar w:top="1134" w:right="567" w:bottom="567" w:left="1701" w:header="708" w:footer="291" w:gutter="0"/>
          <w:cols w:space="708"/>
          <w:docGrid w:linePitch="360"/>
        </w:sectPr>
      </w:pPr>
    </w:p>
    <w:p w:rsidR="000B2E9C" w:rsidRPr="0049480F" w:rsidRDefault="000B2E9C" w:rsidP="0049480F">
      <w:pPr>
        <w:spacing w:line="360" w:lineRule="auto"/>
        <w:rPr>
          <w:b/>
        </w:rPr>
      </w:pPr>
      <w:bookmarkStart w:id="290" w:name="_Ref48569920"/>
      <w:r w:rsidRPr="0049480F">
        <w:rPr>
          <w:b/>
        </w:rPr>
        <w:t xml:space="preserve">Таблица </w:t>
      </w:r>
      <w:bookmarkStart w:id="291" w:name="таб_помесяч_потребление"/>
      <w:bookmarkStart w:id="292" w:name="таб_ЦК1"/>
      <w:r w:rsidRPr="0049480F">
        <w:rPr>
          <w:b/>
        </w:rPr>
        <w:fldChar w:fldCharType="begin"/>
      </w:r>
      <w:r w:rsidRPr="0049480F">
        <w:rPr>
          <w:b/>
        </w:rPr>
        <w:instrText xml:space="preserve"> SEQ Таблица \* ARABIC </w:instrText>
      </w:r>
      <w:r w:rsidRPr="0049480F">
        <w:rPr>
          <w:b/>
        </w:rPr>
        <w:fldChar w:fldCharType="separate"/>
      </w:r>
      <w:r w:rsidR="00840798">
        <w:rPr>
          <w:b/>
          <w:noProof/>
        </w:rPr>
        <w:t>41</w:t>
      </w:r>
      <w:r w:rsidRPr="0049480F">
        <w:fldChar w:fldCharType="end"/>
      </w:r>
      <w:bookmarkEnd w:id="290"/>
      <w:bookmarkEnd w:id="291"/>
      <w:bookmarkEnd w:id="292"/>
      <w:r w:rsidRPr="0049480F">
        <w:rPr>
          <w:b/>
        </w:rPr>
        <w:t xml:space="preserve"> –Индикаторы развития системы теплоснабжения от котельной ЦК-1 </w:t>
      </w:r>
    </w:p>
    <w:tbl>
      <w:tblPr>
        <w:tblW w:w="5000" w:type="pct"/>
        <w:tblLook w:val="04A0" w:firstRow="1" w:lastRow="0" w:firstColumn="1" w:lastColumn="0" w:noHBand="0" w:noVBand="1"/>
      </w:tblPr>
      <w:tblGrid>
        <w:gridCol w:w="3598"/>
        <w:gridCol w:w="1103"/>
        <w:gridCol w:w="968"/>
        <w:gridCol w:w="839"/>
        <w:gridCol w:w="839"/>
        <w:gridCol w:w="839"/>
        <w:gridCol w:w="838"/>
        <w:gridCol w:w="838"/>
        <w:gridCol w:w="838"/>
        <w:gridCol w:w="838"/>
        <w:gridCol w:w="838"/>
        <w:gridCol w:w="838"/>
        <w:gridCol w:w="838"/>
        <w:gridCol w:w="838"/>
        <w:gridCol w:w="804"/>
      </w:tblGrid>
      <w:tr w:rsidR="00443F46" w:rsidRPr="0049480F" w:rsidTr="00B36F49">
        <w:trPr>
          <w:trHeight w:val="20"/>
          <w:tblHeader/>
        </w:trPr>
        <w:tc>
          <w:tcPr>
            <w:tcW w:w="114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43F46" w:rsidRPr="0049480F" w:rsidRDefault="00443F46" w:rsidP="0049480F">
            <w:pPr>
              <w:jc w:val="center"/>
              <w:rPr>
                <w:b/>
                <w:bCs/>
                <w:color w:val="000000"/>
                <w:sz w:val="20"/>
                <w:szCs w:val="20"/>
              </w:rPr>
            </w:pPr>
            <w:r w:rsidRPr="0049480F">
              <w:rPr>
                <w:b/>
                <w:bCs/>
                <w:color w:val="000000"/>
                <w:sz w:val="20"/>
                <w:szCs w:val="20"/>
              </w:rPr>
              <w:t>Наименование показателя</w:t>
            </w:r>
          </w:p>
        </w:tc>
        <w:tc>
          <w:tcPr>
            <w:tcW w:w="351" w:type="pct"/>
            <w:tcBorders>
              <w:top w:val="single" w:sz="4" w:space="0" w:color="auto"/>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b/>
                <w:color w:val="000000"/>
                <w:sz w:val="20"/>
                <w:szCs w:val="20"/>
              </w:rPr>
            </w:pPr>
            <w:r w:rsidRPr="0049480F">
              <w:rPr>
                <w:b/>
                <w:color w:val="000000"/>
                <w:sz w:val="20"/>
                <w:szCs w:val="20"/>
              </w:rPr>
              <w:t>Ед. изм.</w:t>
            </w:r>
          </w:p>
        </w:tc>
        <w:tc>
          <w:tcPr>
            <w:tcW w:w="308" w:type="pct"/>
            <w:tcBorders>
              <w:top w:val="single" w:sz="4" w:space="0" w:color="auto"/>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b/>
                <w:color w:val="000000"/>
                <w:sz w:val="20"/>
                <w:szCs w:val="20"/>
              </w:rPr>
            </w:pPr>
            <w:r w:rsidRPr="0049480F">
              <w:rPr>
                <w:b/>
                <w:color w:val="000000"/>
                <w:sz w:val="20"/>
                <w:szCs w:val="20"/>
              </w:rPr>
              <w:t>2021</w:t>
            </w:r>
          </w:p>
        </w:tc>
        <w:tc>
          <w:tcPr>
            <w:tcW w:w="267" w:type="pct"/>
            <w:tcBorders>
              <w:top w:val="single" w:sz="4" w:space="0" w:color="auto"/>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b/>
                <w:color w:val="000000"/>
                <w:sz w:val="20"/>
                <w:szCs w:val="20"/>
              </w:rPr>
            </w:pPr>
            <w:r w:rsidRPr="0049480F">
              <w:rPr>
                <w:b/>
                <w:color w:val="000000"/>
                <w:sz w:val="20"/>
                <w:szCs w:val="20"/>
              </w:rPr>
              <w:t>2022</w:t>
            </w:r>
          </w:p>
        </w:tc>
        <w:tc>
          <w:tcPr>
            <w:tcW w:w="267" w:type="pct"/>
            <w:tcBorders>
              <w:top w:val="single" w:sz="4" w:space="0" w:color="auto"/>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b/>
                <w:color w:val="000000"/>
                <w:sz w:val="20"/>
                <w:szCs w:val="20"/>
              </w:rPr>
            </w:pPr>
            <w:r w:rsidRPr="0049480F">
              <w:rPr>
                <w:b/>
                <w:color w:val="000000"/>
                <w:sz w:val="20"/>
                <w:szCs w:val="20"/>
              </w:rPr>
              <w:t>2023</w:t>
            </w:r>
          </w:p>
        </w:tc>
        <w:tc>
          <w:tcPr>
            <w:tcW w:w="267" w:type="pct"/>
            <w:tcBorders>
              <w:top w:val="single" w:sz="4" w:space="0" w:color="auto"/>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b/>
                <w:color w:val="000000"/>
                <w:sz w:val="20"/>
                <w:szCs w:val="20"/>
              </w:rPr>
            </w:pPr>
            <w:r w:rsidRPr="0049480F">
              <w:rPr>
                <w:b/>
                <w:color w:val="000000"/>
                <w:sz w:val="20"/>
                <w:szCs w:val="20"/>
              </w:rPr>
              <w:t>2024</w:t>
            </w:r>
          </w:p>
        </w:tc>
        <w:tc>
          <w:tcPr>
            <w:tcW w:w="267" w:type="pct"/>
            <w:tcBorders>
              <w:top w:val="single" w:sz="4" w:space="0" w:color="auto"/>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b/>
                <w:color w:val="000000"/>
                <w:sz w:val="20"/>
                <w:szCs w:val="20"/>
              </w:rPr>
            </w:pPr>
            <w:r w:rsidRPr="0049480F">
              <w:rPr>
                <w:b/>
                <w:color w:val="000000"/>
                <w:sz w:val="20"/>
                <w:szCs w:val="20"/>
              </w:rPr>
              <w:t>2025</w:t>
            </w:r>
          </w:p>
        </w:tc>
        <w:tc>
          <w:tcPr>
            <w:tcW w:w="267" w:type="pct"/>
            <w:tcBorders>
              <w:top w:val="single" w:sz="4" w:space="0" w:color="auto"/>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b/>
                <w:color w:val="000000"/>
                <w:sz w:val="20"/>
                <w:szCs w:val="20"/>
              </w:rPr>
            </w:pPr>
            <w:r w:rsidRPr="0049480F">
              <w:rPr>
                <w:b/>
                <w:color w:val="000000"/>
                <w:sz w:val="20"/>
                <w:szCs w:val="20"/>
              </w:rPr>
              <w:t>2026</w:t>
            </w:r>
          </w:p>
        </w:tc>
        <w:tc>
          <w:tcPr>
            <w:tcW w:w="267" w:type="pct"/>
            <w:tcBorders>
              <w:top w:val="single" w:sz="4" w:space="0" w:color="auto"/>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b/>
                <w:color w:val="000000"/>
                <w:sz w:val="20"/>
                <w:szCs w:val="20"/>
              </w:rPr>
            </w:pPr>
            <w:r w:rsidRPr="0049480F">
              <w:rPr>
                <w:b/>
                <w:color w:val="000000"/>
                <w:sz w:val="20"/>
                <w:szCs w:val="20"/>
              </w:rPr>
              <w:t>2027</w:t>
            </w:r>
          </w:p>
        </w:tc>
        <w:tc>
          <w:tcPr>
            <w:tcW w:w="267" w:type="pct"/>
            <w:tcBorders>
              <w:top w:val="single" w:sz="4" w:space="0" w:color="auto"/>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b/>
                <w:color w:val="000000"/>
                <w:sz w:val="20"/>
                <w:szCs w:val="20"/>
              </w:rPr>
            </w:pPr>
            <w:r w:rsidRPr="0049480F">
              <w:rPr>
                <w:b/>
                <w:color w:val="000000"/>
                <w:sz w:val="20"/>
                <w:szCs w:val="20"/>
              </w:rPr>
              <w:t>2028</w:t>
            </w:r>
          </w:p>
        </w:tc>
        <w:tc>
          <w:tcPr>
            <w:tcW w:w="267" w:type="pct"/>
            <w:tcBorders>
              <w:top w:val="single" w:sz="4" w:space="0" w:color="auto"/>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b/>
                <w:color w:val="000000"/>
                <w:sz w:val="20"/>
                <w:szCs w:val="20"/>
              </w:rPr>
            </w:pPr>
            <w:r w:rsidRPr="0049480F">
              <w:rPr>
                <w:b/>
                <w:color w:val="000000"/>
                <w:sz w:val="20"/>
                <w:szCs w:val="20"/>
              </w:rPr>
              <w:t>2029</w:t>
            </w:r>
          </w:p>
        </w:tc>
        <w:tc>
          <w:tcPr>
            <w:tcW w:w="267" w:type="pct"/>
            <w:tcBorders>
              <w:top w:val="single" w:sz="4" w:space="0" w:color="auto"/>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b/>
                <w:color w:val="000000"/>
                <w:sz w:val="20"/>
                <w:szCs w:val="20"/>
              </w:rPr>
            </w:pPr>
            <w:r w:rsidRPr="0049480F">
              <w:rPr>
                <w:b/>
                <w:color w:val="000000"/>
                <w:sz w:val="20"/>
                <w:szCs w:val="20"/>
              </w:rPr>
              <w:t>2030</w:t>
            </w:r>
          </w:p>
        </w:tc>
        <w:tc>
          <w:tcPr>
            <w:tcW w:w="267" w:type="pct"/>
            <w:tcBorders>
              <w:top w:val="single" w:sz="4" w:space="0" w:color="auto"/>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b/>
                <w:color w:val="000000"/>
                <w:sz w:val="20"/>
                <w:szCs w:val="20"/>
              </w:rPr>
            </w:pPr>
            <w:r w:rsidRPr="0049480F">
              <w:rPr>
                <w:b/>
                <w:color w:val="000000"/>
                <w:sz w:val="20"/>
                <w:szCs w:val="20"/>
              </w:rPr>
              <w:t>2031</w:t>
            </w:r>
          </w:p>
        </w:tc>
        <w:tc>
          <w:tcPr>
            <w:tcW w:w="267" w:type="pct"/>
            <w:tcBorders>
              <w:top w:val="single" w:sz="4" w:space="0" w:color="auto"/>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b/>
                <w:color w:val="000000"/>
                <w:sz w:val="20"/>
                <w:szCs w:val="20"/>
              </w:rPr>
            </w:pPr>
            <w:r w:rsidRPr="0049480F">
              <w:rPr>
                <w:b/>
                <w:color w:val="000000"/>
                <w:sz w:val="20"/>
                <w:szCs w:val="20"/>
              </w:rPr>
              <w:t>2032</w:t>
            </w:r>
          </w:p>
        </w:tc>
        <w:tc>
          <w:tcPr>
            <w:tcW w:w="256" w:type="pct"/>
            <w:tcBorders>
              <w:top w:val="single" w:sz="4" w:space="0" w:color="auto"/>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b/>
                <w:color w:val="000000"/>
                <w:sz w:val="20"/>
                <w:szCs w:val="20"/>
              </w:rPr>
            </w:pPr>
            <w:r w:rsidRPr="0049480F">
              <w:rPr>
                <w:b/>
                <w:color w:val="000000"/>
                <w:sz w:val="20"/>
                <w:szCs w:val="20"/>
              </w:rPr>
              <w:t>2033</w:t>
            </w:r>
          </w:p>
        </w:tc>
      </w:tr>
      <w:tr w:rsidR="00443F46" w:rsidRPr="0049480F" w:rsidTr="00B36F49">
        <w:trPr>
          <w:trHeight w:val="20"/>
        </w:trPr>
        <w:tc>
          <w:tcPr>
            <w:tcW w:w="1146" w:type="pct"/>
            <w:tcBorders>
              <w:top w:val="nil"/>
              <w:left w:val="single" w:sz="4" w:space="0" w:color="auto"/>
              <w:bottom w:val="single" w:sz="4" w:space="0" w:color="auto"/>
              <w:right w:val="single" w:sz="4" w:space="0" w:color="auto"/>
            </w:tcBorders>
            <w:shd w:val="clear" w:color="auto" w:fill="auto"/>
            <w:vAlign w:val="center"/>
            <w:hideMark/>
          </w:tcPr>
          <w:p w:rsidR="00443F46" w:rsidRPr="0049480F" w:rsidRDefault="00443F46" w:rsidP="0049480F">
            <w:pPr>
              <w:jc w:val="center"/>
              <w:rPr>
                <w:color w:val="000000"/>
                <w:sz w:val="20"/>
                <w:szCs w:val="20"/>
              </w:rPr>
            </w:pPr>
            <w:r w:rsidRPr="0049480F">
              <w:rPr>
                <w:color w:val="000000"/>
                <w:sz w:val="20"/>
                <w:szCs w:val="20"/>
              </w:rPr>
              <w:t>Количество прекращений подачи тепловой энергии, теплоносителя в результате технологических нарушений на тепловых сетях</w:t>
            </w:r>
          </w:p>
        </w:tc>
        <w:tc>
          <w:tcPr>
            <w:tcW w:w="351"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шт.</w:t>
            </w:r>
          </w:p>
        </w:tc>
        <w:tc>
          <w:tcPr>
            <w:tcW w:w="308"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56"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r>
      <w:tr w:rsidR="00443F46" w:rsidRPr="0049480F" w:rsidTr="00B36F49">
        <w:trPr>
          <w:trHeight w:val="20"/>
        </w:trPr>
        <w:tc>
          <w:tcPr>
            <w:tcW w:w="1146" w:type="pct"/>
            <w:tcBorders>
              <w:top w:val="nil"/>
              <w:left w:val="single" w:sz="4" w:space="0" w:color="auto"/>
              <w:bottom w:val="single" w:sz="4" w:space="0" w:color="auto"/>
              <w:right w:val="single" w:sz="4" w:space="0" w:color="auto"/>
            </w:tcBorders>
            <w:shd w:val="clear" w:color="auto" w:fill="auto"/>
            <w:vAlign w:val="center"/>
            <w:hideMark/>
          </w:tcPr>
          <w:p w:rsidR="00443F46" w:rsidRPr="0049480F" w:rsidRDefault="00443F46" w:rsidP="0049480F">
            <w:pPr>
              <w:jc w:val="center"/>
              <w:rPr>
                <w:color w:val="000000"/>
                <w:sz w:val="20"/>
                <w:szCs w:val="20"/>
              </w:rPr>
            </w:pPr>
            <w:r w:rsidRPr="0049480F">
              <w:rPr>
                <w:color w:val="000000"/>
                <w:sz w:val="20"/>
                <w:szCs w:val="20"/>
              </w:rPr>
              <w:t>Количество прекращений подачи тепловой энергии, теплоносителя в результате технологических нарушений на источниках тепловой энергии</w:t>
            </w:r>
          </w:p>
        </w:tc>
        <w:tc>
          <w:tcPr>
            <w:tcW w:w="351"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шт.</w:t>
            </w:r>
          </w:p>
        </w:tc>
        <w:tc>
          <w:tcPr>
            <w:tcW w:w="308"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56"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r>
      <w:tr w:rsidR="00B36F49" w:rsidRPr="0049480F" w:rsidTr="00B36F49">
        <w:trPr>
          <w:trHeight w:val="20"/>
        </w:trPr>
        <w:tc>
          <w:tcPr>
            <w:tcW w:w="1146" w:type="pct"/>
            <w:tcBorders>
              <w:top w:val="nil"/>
              <w:left w:val="single" w:sz="4" w:space="0" w:color="auto"/>
              <w:bottom w:val="single" w:sz="4" w:space="0" w:color="auto"/>
              <w:right w:val="single" w:sz="4" w:space="0" w:color="auto"/>
            </w:tcBorders>
            <w:shd w:val="clear" w:color="auto" w:fill="auto"/>
            <w:vAlign w:val="center"/>
            <w:hideMark/>
          </w:tcPr>
          <w:p w:rsidR="00B36F49" w:rsidRPr="0049480F" w:rsidRDefault="00B36F49" w:rsidP="0049480F">
            <w:pPr>
              <w:jc w:val="center"/>
              <w:rPr>
                <w:color w:val="000000"/>
                <w:sz w:val="20"/>
                <w:szCs w:val="20"/>
              </w:rPr>
            </w:pPr>
            <w:r w:rsidRPr="0049480F">
              <w:rPr>
                <w:color w:val="000000"/>
                <w:sz w:val="20"/>
                <w:szCs w:val="20"/>
              </w:rPr>
              <w:t>Удельный расход условного топлива на единицу тепловой энергии, отпускаемой с коллекторов источников тепловой энергии</w:t>
            </w:r>
          </w:p>
        </w:tc>
        <w:tc>
          <w:tcPr>
            <w:tcW w:w="351"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кг ут/Гкал</w:t>
            </w:r>
          </w:p>
        </w:tc>
        <w:tc>
          <w:tcPr>
            <w:tcW w:w="308"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164,1</w:t>
            </w:r>
          </w:p>
        </w:tc>
        <w:tc>
          <w:tcPr>
            <w:tcW w:w="26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165,1</w:t>
            </w:r>
          </w:p>
        </w:tc>
        <w:tc>
          <w:tcPr>
            <w:tcW w:w="26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164,5</w:t>
            </w:r>
          </w:p>
        </w:tc>
        <w:tc>
          <w:tcPr>
            <w:tcW w:w="26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164,4</w:t>
            </w:r>
          </w:p>
        </w:tc>
        <w:tc>
          <w:tcPr>
            <w:tcW w:w="26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164,2</w:t>
            </w:r>
          </w:p>
        </w:tc>
        <w:tc>
          <w:tcPr>
            <w:tcW w:w="26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164,1</w:t>
            </w:r>
          </w:p>
        </w:tc>
        <w:tc>
          <w:tcPr>
            <w:tcW w:w="26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164,0</w:t>
            </w:r>
          </w:p>
        </w:tc>
        <w:tc>
          <w:tcPr>
            <w:tcW w:w="26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164,0</w:t>
            </w:r>
          </w:p>
        </w:tc>
        <w:tc>
          <w:tcPr>
            <w:tcW w:w="26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164,0</w:t>
            </w:r>
          </w:p>
        </w:tc>
        <w:tc>
          <w:tcPr>
            <w:tcW w:w="26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163,9</w:t>
            </w:r>
          </w:p>
        </w:tc>
        <w:tc>
          <w:tcPr>
            <w:tcW w:w="26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164,0</w:t>
            </w:r>
          </w:p>
        </w:tc>
        <w:tc>
          <w:tcPr>
            <w:tcW w:w="26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164,0</w:t>
            </w:r>
          </w:p>
        </w:tc>
        <w:tc>
          <w:tcPr>
            <w:tcW w:w="256"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164,0</w:t>
            </w:r>
          </w:p>
        </w:tc>
      </w:tr>
      <w:tr w:rsidR="00B36F49" w:rsidRPr="0049480F" w:rsidTr="00B36F49">
        <w:trPr>
          <w:trHeight w:val="20"/>
        </w:trPr>
        <w:tc>
          <w:tcPr>
            <w:tcW w:w="1146" w:type="pct"/>
            <w:tcBorders>
              <w:top w:val="nil"/>
              <w:left w:val="single" w:sz="4" w:space="0" w:color="auto"/>
              <w:bottom w:val="single" w:sz="4" w:space="0" w:color="auto"/>
              <w:right w:val="single" w:sz="4" w:space="0" w:color="auto"/>
            </w:tcBorders>
            <w:shd w:val="clear" w:color="auto" w:fill="auto"/>
            <w:vAlign w:val="center"/>
            <w:hideMark/>
          </w:tcPr>
          <w:p w:rsidR="00B36F49" w:rsidRPr="0049480F" w:rsidRDefault="00B36F49" w:rsidP="0049480F">
            <w:pPr>
              <w:jc w:val="center"/>
              <w:rPr>
                <w:color w:val="000000"/>
                <w:sz w:val="20"/>
                <w:szCs w:val="20"/>
              </w:rPr>
            </w:pPr>
            <w:r w:rsidRPr="0049480F">
              <w:rPr>
                <w:color w:val="000000"/>
                <w:sz w:val="20"/>
                <w:szCs w:val="20"/>
              </w:rPr>
              <w:t>Отношение величины технологических потерь тепловой энергии, теплоносителя к материальной характеристике тепловой сети</w:t>
            </w:r>
          </w:p>
        </w:tc>
        <w:tc>
          <w:tcPr>
            <w:tcW w:w="351"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Гкал/м2</w:t>
            </w:r>
          </w:p>
        </w:tc>
        <w:tc>
          <w:tcPr>
            <w:tcW w:w="308"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3,607</w:t>
            </w:r>
          </w:p>
        </w:tc>
        <w:tc>
          <w:tcPr>
            <w:tcW w:w="26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1,850</w:t>
            </w:r>
          </w:p>
        </w:tc>
        <w:tc>
          <w:tcPr>
            <w:tcW w:w="26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2,306</w:t>
            </w:r>
          </w:p>
        </w:tc>
        <w:tc>
          <w:tcPr>
            <w:tcW w:w="26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2,280</w:t>
            </w:r>
          </w:p>
        </w:tc>
        <w:tc>
          <w:tcPr>
            <w:tcW w:w="26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2,380</w:t>
            </w:r>
          </w:p>
        </w:tc>
        <w:tc>
          <w:tcPr>
            <w:tcW w:w="26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2,411</w:t>
            </w:r>
          </w:p>
        </w:tc>
        <w:tc>
          <w:tcPr>
            <w:tcW w:w="26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2,427</w:t>
            </w:r>
          </w:p>
        </w:tc>
        <w:tc>
          <w:tcPr>
            <w:tcW w:w="26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2,435</w:t>
            </w:r>
          </w:p>
        </w:tc>
        <w:tc>
          <w:tcPr>
            <w:tcW w:w="26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2,437</w:t>
            </w:r>
          </w:p>
        </w:tc>
        <w:tc>
          <w:tcPr>
            <w:tcW w:w="26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2,411</w:t>
            </w:r>
          </w:p>
        </w:tc>
        <w:tc>
          <w:tcPr>
            <w:tcW w:w="26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2,411</w:t>
            </w:r>
          </w:p>
        </w:tc>
        <w:tc>
          <w:tcPr>
            <w:tcW w:w="26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2,411</w:t>
            </w:r>
          </w:p>
        </w:tc>
        <w:tc>
          <w:tcPr>
            <w:tcW w:w="256"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2,411</w:t>
            </w:r>
          </w:p>
        </w:tc>
      </w:tr>
      <w:tr w:rsidR="00B36F49" w:rsidRPr="0049480F" w:rsidTr="00B36F49">
        <w:trPr>
          <w:trHeight w:val="20"/>
        </w:trPr>
        <w:tc>
          <w:tcPr>
            <w:tcW w:w="1146" w:type="pct"/>
            <w:tcBorders>
              <w:top w:val="nil"/>
              <w:left w:val="single" w:sz="4" w:space="0" w:color="auto"/>
              <w:bottom w:val="single" w:sz="4" w:space="0" w:color="auto"/>
              <w:right w:val="single" w:sz="4" w:space="0" w:color="auto"/>
            </w:tcBorders>
            <w:shd w:val="clear" w:color="auto" w:fill="auto"/>
            <w:vAlign w:val="center"/>
            <w:hideMark/>
          </w:tcPr>
          <w:p w:rsidR="00B36F49" w:rsidRPr="0049480F" w:rsidRDefault="00B36F49" w:rsidP="0049480F">
            <w:pPr>
              <w:jc w:val="center"/>
              <w:rPr>
                <w:color w:val="000000"/>
                <w:sz w:val="20"/>
                <w:szCs w:val="20"/>
              </w:rPr>
            </w:pPr>
            <w:r w:rsidRPr="0049480F">
              <w:rPr>
                <w:color w:val="000000"/>
                <w:sz w:val="20"/>
                <w:szCs w:val="20"/>
              </w:rPr>
              <w:t>Коэффициент использования установленной тепловой мощности</w:t>
            </w:r>
          </w:p>
        </w:tc>
        <w:tc>
          <w:tcPr>
            <w:tcW w:w="351"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w:t>
            </w:r>
          </w:p>
        </w:tc>
        <w:tc>
          <w:tcPr>
            <w:tcW w:w="308"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0,189</w:t>
            </w:r>
          </w:p>
        </w:tc>
        <w:tc>
          <w:tcPr>
            <w:tcW w:w="26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0,167</w:t>
            </w:r>
          </w:p>
        </w:tc>
        <w:tc>
          <w:tcPr>
            <w:tcW w:w="26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0,178</w:t>
            </w:r>
          </w:p>
        </w:tc>
        <w:tc>
          <w:tcPr>
            <w:tcW w:w="26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0,178</w:t>
            </w:r>
          </w:p>
        </w:tc>
        <w:tc>
          <w:tcPr>
            <w:tcW w:w="26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0,199</w:t>
            </w:r>
          </w:p>
        </w:tc>
        <w:tc>
          <w:tcPr>
            <w:tcW w:w="26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0,207</w:t>
            </w:r>
          </w:p>
        </w:tc>
        <w:tc>
          <w:tcPr>
            <w:tcW w:w="26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0,214</w:t>
            </w:r>
          </w:p>
        </w:tc>
        <w:tc>
          <w:tcPr>
            <w:tcW w:w="26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0,218</w:t>
            </w:r>
          </w:p>
        </w:tc>
        <w:tc>
          <w:tcPr>
            <w:tcW w:w="26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0,219</w:t>
            </w:r>
          </w:p>
        </w:tc>
        <w:tc>
          <w:tcPr>
            <w:tcW w:w="26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0,219</w:t>
            </w:r>
          </w:p>
        </w:tc>
        <w:tc>
          <w:tcPr>
            <w:tcW w:w="26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0,216</w:t>
            </w:r>
          </w:p>
        </w:tc>
        <w:tc>
          <w:tcPr>
            <w:tcW w:w="26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0,216</w:t>
            </w:r>
          </w:p>
        </w:tc>
        <w:tc>
          <w:tcPr>
            <w:tcW w:w="256"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0,216</w:t>
            </w:r>
          </w:p>
        </w:tc>
      </w:tr>
      <w:tr w:rsidR="00B36F49" w:rsidRPr="0049480F" w:rsidTr="00B36F49">
        <w:trPr>
          <w:trHeight w:val="20"/>
        </w:trPr>
        <w:tc>
          <w:tcPr>
            <w:tcW w:w="1146" w:type="pct"/>
            <w:tcBorders>
              <w:top w:val="nil"/>
              <w:left w:val="single" w:sz="4" w:space="0" w:color="auto"/>
              <w:bottom w:val="single" w:sz="4" w:space="0" w:color="auto"/>
              <w:right w:val="single" w:sz="4" w:space="0" w:color="auto"/>
            </w:tcBorders>
            <w:shd w:val="clear" w:color="auto" w:fill="auto"/>
            <w:vAlign w:val="center"/>
            <w:hideMark/>
          </w:tcPr>
          <w:p w:rsidR="00B36F49" w:rsidRPr="0049480F" w:rsidRDefault="00B36F49" w:rsidP="0049480F">
            <w:pPr>
              <w:jc w:val="center"/>
              <w:rPr>
                <w:color w:val="000000"/>
                <w:sz w:val="20"/>
                <w:szCs w:val="20"/>
              </w:rPr>
            </w:pPr>
            <w:r w:rsidRPr="0049480F">
              <w:rPr>
                <w:color w:val="000000"/>
                <w:sz w:val="20"/>
                <w:szCs w:val="20"/>
              </w:rPr>
              <w:t>Удельная материальная характеристика тепловых сетей, приведенная к расчетной тепловой нагрузке</w:t>
            </w:r>
          </w:p>
        </w:tc>
        <w:tc>
          <w:tcPr>
            <w:tcW w:w="351"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м2*ч/Гкал</w:t>
            </w:r>
          </w:p>
        </w:tc>
        <w:tc>
          <w:tcPr>
            <w:tcW w:w="308"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118,65</w:t>
            </w:r>
          </w:p>
        </w:tc>
        <w:tc>
          <w:tcPr>
            <w:tcW w:w="26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157,02</w:t>
            </w:r>
          </w:p>
        </w:tc>
        <w:tc>
          <w:tcPr>
            <w:tcW w:w="26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115,18</w:t>
            </w:r>
          </w:p>
        </w:tc>
        <w:tc>
          <w:tcPr>
            <w:tcW w:w="26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114,52</w:t>
            </w:r>
          </w:p>
        </w:tc>
        <w:tc>
          <w:tcPr>
            <w:tcW w:w="26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102,50</w:t>
            </w:r>
          </w:p>
        </w:tc>
        <w:tc>
          <w:tcPr>
            <w:tcW w:w="26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99,38</w:t>
            </w:r>
          </w:p>
        </w:tc>
        <w:tc>
          <w:tcPr>
            <w:tcW w:w="26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98,07</w:t>
            </w:r>
          </w:p>
        </w:tc>
        <w:tc>
          <w:tcPr>
            <w:tcW w:w="26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97,39</w:t>
            </w:r>
          </w:p>
        </w:tc>
        <w:tc>
          <w:tcPr>
            <w:tcW w:w="26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97,15</w:t>
            </w:r>
          </w:p>
        </w:tc>
        <w:tc>
          <w:tcPr>
            <w:tcW w:w="26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98,77</w:t>
            </w:r>
          </w:p>
        </w:tc>
        <w:tc>
          <w:tcPr>
            <w:tcW w:w="26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98,77</w:t>
            </w:r>
          </w:p>
        </w:tc>
        <w:tc>
          <w:tcPr>
            <w:tcW w:w="26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98,77</w:t>
            </w:r>
          </w:p>
        </w:tc>
        <w:tc>
          <w:tcPr>
            <w:tcW w:w="256"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98,77</w:t>
            </w:r>
          </w:p>
        </w:tc>
      </w:tr>
      <w:tr w:rsidR="00443F46" w:rsidRPr="0049480F" w:rsidTr="00B36F49">
        <w:trPr>
          <w:trHeight w:val="20"/>
        </w:trPr>
        <w:tc>
          <w:tcPr>
            <w:tcW w:w="1146" w:type="pct"/>
            <w:tcBorders>
              <w:top w:val="nil"/>
              <w:left w:val="single" w:sz="4" w:space="0" w:color="auto"/>
              <w:bottom w:val="single" w:sz="4" w:space="0" w:color="auto"/>
              <w:right w:val="single" w:sz="4" w:space="0" w:color="auto"/>
            </w:tcBorders>
            <w:shd w:val="clear" w:color="auto" w:fill="auto"/>
            <w:vAlign w:val="center"/>
            <w:hideMark/>
          </w:tcPr>
          <w:p w:rsidR="00443F46" w:rsidRPr="0049480F" w:rsidRDefault="00443F46" w:rsidP="0049480F">
            <w:pPr>
              <w:jc w:val="center"/>
              <w:rPr>
                <w:color w:val="000000"/>
                <w:sz w:val="20"/>
                <w:szCs w:val="20"/>
              </w:rPr>
            </w:pPr>
            <w:r w:rsidRPr="0049480F">
              <w:rPr>
                <w:color w:val="000000"/>
                <w:sz w:val="20"/>
                <w:szCs w:val="20"/>
              </w:rPr>
              <w:t>Доля тепловой энергии, выработанной в комбинированном режиме (как отношение величины тепловой энергии, отпущенной из отборов турбоагрегатов, к общей величине выработанной тепловой энергии в границах поселения, городского округа, города федерального значения)</w:t>
            </w:r>
          </w:p>
        </w:tc>
        <w:tc>
          <w:tcPr>
            <w:tcW w:w="351"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w:t>
            </w:r>
          </w:p>
        </w:tc>
        <w:tc>
          <w:tcPr>
            <w:tcW w:w="308"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56"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r>
      <w:tr w:rsidR="00443F46" w:rsidRPr="0049480F" w:rsidTr="00B36F49">
        <w:trPr>
          <w:trHeight w:val="696"/>
        </w:trPr>
        <w:tc>
          <w:tcPr>
            <w:tcW w:w="1146" w:type="pct"/>
            <w:tcBorders>
              <w:top w:val="nil"/>
              <w:left w:val="single" w:sz="4" w:space="0" w:color="auto"/>
              <w:bottom w:val="single" w:sz="4" w:space="0" w:color="auto"/>
              <w:right w:val="single" w:sz="4" w:space="0" w:color="auto"/>
            </w:tcBorders>
            <w:shd w:val="clear" w:color="auto" w:fill="auto"/>
            <w:vAlign w:val="center"/>
            <w:hideMark/>
          </w:tcPr>
          <w:p w:rsidR="00443F46" w:rsidRPr="0049480F" w:rsidRDefault="00443F46" w:rsidP="0049480F">
            <w:pPr>
              <w:jc w:val="center"/>
              <w:rPr>
                <w:color w:val="000000"/>
                <w:sz w:val="20"/>
                <w:szCs w:val="20"/>
              </w:rPr>
            </w:pPr>
            <w:r w:rsidRPr="0049480F">
              <w:rPr>
                <w:color w:val="000000"/>
                <w:sz w:val="20"/>
                <w:szCs w:val="20"/>
              </w:rPr>
              <w:t>Удельный расход условного топлива на отпуск электрической энергии</w:t>
            </w:r>
          </w:p>
        </w:tc>
        <w:tc>
          <w:tcPr>
            <w:tcW w:w="351"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г ут/кВтч</w:t>
            </w:r>
          </w:p>
        </w:tc>
        <w:tc>
          <w:tcPr>
            <w:tcW w:w="308"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56"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r>
      <w:tr w:rsidR="00443F46" w:rsidRPr="0049480F" w:rsidTr="00B36F49">
        <w:trPr>
          <w:trHeight w:val="20"/>
        </w:trPr>
        <w:tc>
          <w:tcPr>
            <w:tcW w:w="1146" w:type="pct"/>
            <w:tcBorders>
              <w:top w:val="nil"/>
              <w:left w:val="single" w:sz="4" w:space="0" w:color="auto"/>
              <w:bottom w:val="single" w:sz="4" w:space="0" w:color="auto"/>
              <w:right w:val="single" w:sz="4" w:space="0" w:color="auto"/>
            </w:tcBorders>
            <w:shd w:val="clear" w:color="auto" w:fill="auto"/>
            <w:vAlign w:val="center"/>
            <w:hideMark/>
          </w:tcPr>
          <w:p w:rsidR="00443F46" w:rsidRPr="0049480F" w:rsidRDefault="00443F46" w:rsidP="0049480F">
            <w:pPr>
              <w:jc w:val="center"/>
              <w:rPr>
                <w:color w:val="000000"/>
                <w:sz w:val="20"/>
                <w:szCs w:val="20"/>
              </w:rPr>
            </w:pPr>
            <w:r w:rsidRPr="0049480F">
              <w:rPr>
                <w:color w:val="000000"/>
                <w:sz w:val="20"/>
                <w:szCs w:val="20"/>
              </w:rPr>
              <w:t>Коэффициент использования теплоты топлива (только для источников тепловой энергии, функционирующих в режиме комбинированной выработки электрической и тепловой энергии)</w:t>
            </w:r>
          </w:p>
        </w:tc>
        <w:tc>
          <w:tcPr>
            <w:tcW w:w="351"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w:t>
            </w:r>
          </w:p>
        </w:tc>
        <w:tc>
          <w:tcPr>
            <w:tcW w:w="308"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56"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r>
      <w:tr w:rsidR="00443F46" w:rsidRPr="0049480F" w:rsidTr="00B36F49">
        <w:trPr>
          <w:trHeight w:val="20"/>
        </w:trPr>
        <w:tc>
          <w:tcPr>
            <w:tcW w:w="1146" w:type="pct"/>
            <w:tcBorders>
              <w:top w:val="nil"/>
              <w:left w:val="single" w:sz="4" w:space="0" w:color="auto"/>
              <w:bottom w:val="single" w:sz="4" w:space="0" w:color="auto"/>
              <w:right w:val="single" w:sz="4" w:space="0" w:color="auto"/>
            </w:tcBorders>
            <w:shd w:val="clear" w:color="auto" w:fill="auto"/>
            <w:vAlign w:val="center"/>
            <w:hideMark/>
          </w:tcPr>
          <w:p w:rsidR="00443F46" w:rsidRPr="0049480F" w:rsidRDefault="00443F46" w:rsidP="0049480F">
            <w:pPr>
              <w:jc w:val="center"/>
              <w:rPr>
                <w:color w:val="000000"/>
                <w:sz w:val="20"/>
                <w:szCs w:val="20"/>
              </w:rPr>
            </w:pPr>
            <w:r w:rsidRPr="0049480F">
              <w:rPr>
                <w:color w:val="000000"/>
                <w:sz w:val="20"/>
                <w:szCs w:val="20"/>
              </w:rPr>
              <w:t>Доля отпуска тепловой энергии, осуществляемого потребителями по приборам учета, в общем объеме отпущенной тепловой энергии</w:t>
            </w:r>
          </w:p>
        </w:tc>
        <w:tc>
          <w:tcPr>
            <w:tcW w:w="351"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w:t>
            </w:r>
          </w:p>
        </w:tc>
        <w:tc>
          <w:tcPr>
            <w:tcW w:w="308"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100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100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100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100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100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100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100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100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100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100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100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100</w:t>
            </w:r>
          </w:p>
        </w:tc>
        <w:tc>
          <w:tcPr>
            <w:tcW w:w="256"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100</w:t>
            </w:r>
          </w:p>
        </w:tc>
      </w:tr>
      <w:tr w:rsidR="00443F46" w:rsidRPr="0049480F" w:rsidTr="00B36F49">
        <w:trPr>
          <w:trHeight w:val="20"/>
        </w:trPr>
        <w:tc>
          <w:tcPr>
            <w:tcW w:w="1146" w:type="pct"/>
            <w:tcBorders>
              <w:top w:val="nil"/>
              <w:left w:val="single" w:sz="4" w:space="0" w:color="auto"/>
              <w:bottom w:val="single" w:sz="4" w:space="0" w:color="auto"/>
              <w:right w:val="single" w:sz="4" w:space="0" w:color="auto"/>
            </w:tcBorders>
            <w:shd w:val="clear" w:color="auto" w:fill="auto"/>
            <w:vAlign w:val="center"/>
            <w:hideMark/>
          </w:tcPr>
          <w:p w:rsidR="00443F46" w:rsidRPr="0049480F" w:rsidRDefault="00443F46" w:rsidP="0049480F">
            <w:pPr>
              <w:jc w:val="center"/>
              <w:rPr>
                <w:color w:val="000000"/>
                <w:sz w:val="20"/>
                <w:szCs w:val="20"/>
              </w:rPr>
            </w:pPr>
            <w:r w:rsidRPr="0049480F">
              <w:rPr>
                <w:color w:val="000000"/>
                <w:sz w:val="20"/>
                <w:szCs w:val="20"/>
              </w:rPr>
              <w:t>Средневзвешенный (по материальной характеристике) срок эксплуатации тепловых сетей (для каждой системы теплоснабжения)</w:t>
            </w:r>
          </w:p>
        </w:tc>
        <w:tc>
          <w:tcPr>
            <w:tcW w:w="351"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лет</w:t>
            </w:r>
          </w:p>
        </w:tc>
        <w:tc>
          <w:tcPr>
            <w:tcW w:w="308"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18,07</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19,07</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20,07</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21,07</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14,44</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14,33</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14,22</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14,11</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14,00</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13,89</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13,78</w:t>
            </w:r>
          </w:p>
        </w:tc>
        <w:tc>
          <w:tcPr>
            <w:tcW w:w="26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13,67</w:t>
            </w:r>
          </w:p>
        </w:tc>
        <w:tc>
          <w:tcPr>
            <w:tcW w:w="256"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13,56</w:t>
            </w:r>
          </w:p>
        </w:tc>
      </w:tr>
      <w:tr w:rsidR="007B68C4" w:rsidRPr="0049480F" w:rsidTr="00B36F49">
        <w:trPr>
          <w:trHeight w:val="20"/>
        </w:trPr>
        <w:tc>
          <w:tcPr>
            <w:tcW w:w="1146" w:type="pct"/>
            <w:tcBorders>
              <w:top w:val="nil"/>
              <w:left w:val="single" w:sz="4" w:space="0" w:color="auto"/>
              <w:bottom w:val="single" w:sz="4" w:space="0" w:color="auto"/>
              <w:right w:val="single" w:sz="4" w:space="0" w:color="auto"/>
            </w:tcBorders>
            <w:shd w:val="clear" w:color="auto" w:fill="auto"/>
            <w:vAlign w:val="center"/>
            <w:hideMark/>
          </w:tcPr>
          <w:p w:rsidR="007B68C4" w:rsidRPr="0049480F" w:rsidRDefault="007B68C4" w:rsidP="0049480F">
            <w:pPr>
              <w:jc w:val="center"/>
              <w:rPr>
                <w:color w:val="000000"/>
                <w:sz w:val="20"/>
                <w:szCs w:val="20"/>
              </w:rPr>
            </w:pPr>
            <w:r w:rsidRPr="0049480F">
              <w:rPr>
                <w:color w:val="000000"/>
                <w:sz w:val="20"/>
                <w:szCs w:val="20"/>
              </w:rPr>
              <w:t xml:space="preserve">Отношение материальной характеристики тепловых сетей, реконструированных за год, к общей материальной характеристике тепловых сетей </w:t>
            </w:r>
          </w:p>
        </w:tc>
        <w:tc>
          <w:tcPr>
            <w:tcW w:w="351" w:type="pct"/>
            <w:tcBorders>
              <w:top w:val="nil"/>
              <w:left w:val="nil"/>
              <w:bottom w:val="single" w:sz="4" w:space="0" w:color="auto"/>
              <w:right w:val="single" w:sz="4" w:space="0" w:color="auto"/>
            </w:tcBorders>
            <w:shd w:val="clear" w:color="auto" w:fill="auto"/>
            <w:noWrap/>
            <w:vAlign w:val="center"/>
            <w:hideMark/>
          </w:tcPr>
          <w:p w:rsidR="007B68C4" w:rsidRPr="0049480F" w:rsidRDefault="007B68C4" w:rsidP="0049480F">
            <w:pPr>
              <w:jc w:val="center"/>
              <w:rPr>
                <w:color w:val="000000"/>
                <w:sz w:val="20"/>
                <w:szCs w:val="20"/>
              </w:rPr>
            </w:pPr>
            <w:r w:rsidRPr="0049480F">
              <w:rPr>
                <w:color w:val="000000"/>
                <w:sz w:val="20"/>
                <w:szCs w:val="20"/>
              </w:rPr>
              <w:t>%</w:t>
            </w:r>
          </w:p>
        </w:tc>
        <w:tc>
          <w:tcPr>
            <w:tcW w:w="308" w:type="pct"/>
            <w:tcBorders>
              <w:top w:val="nil"/>
              <w:left w:val="nil"/>
              <w:bottom w:val="single" w:sz="4" w:space="0" w:color="auto"/>
              <w:right w:val="single" w:sz="4" w:space="0" w:color="auto"/>
            </w:tcBorders>
            <w:shd w:val="clear" w:color="auto" w:fill="auto"/>
            <w:noWrap/>
            <w:vAlign w:val="center"/>
            <w:hideMark/>
          </w:tcPr>
          <w:p w:rsidR="007B68C4" w:rsidRPr="0049480F" w:rsidRDefault="007B68C4" w:rsidP="0049480F">
            <w:pPr>
              <w:jc w:val="center"/>
              <w:rPr>
                <w:color w:val="000000"/>
                <w:sz w:val="20"/>
                <w:szCs w:val="20"/>
              </w:rPr>
            </w:pPr>
            <w:r w:rsidRPr="0049480F">
              <w:rPr>
                <w:color w:val="000000"/>
                <w:sz w:val="20"/>
                <w:szCs w:val="20"/>
              </w:rPr>
              <w:t>0,0%</w:t>
            </w:r>
          </w:p>
        </w:tc>
        <w:tc>
          <w:tcPr>
            <w:tcW w:w="267" w:type="pct"/>
            <w:tcBorders>
              <w:top w:val="nil"/>
              <w:left w:val="nil"/>
              <w:bottom w:val="single" w:sz="4" w:space="0" w:color="auto"/>
              <w:right w:val="single" w:sz="4" w:space="0" w:color="auto"/>
            </w:tcBorders>
            <w:shd w:val="clear" w:color="auto" w:fill="auto"/>
            <w:noWrap/>
            <w:vAlign w:val="center"/>
            <w:hideMark/>
          </w:tcPr>
          <w:p w:rsidR="007B68C4" w:rsidRPr="0049480F" w:rsidRDefault="007B68C4" w:rsidP="0049480F">
            <w:pPr>
              <w:jc w:val="center"/>
              <w:rPr>
                <w:color w:val="000000"/>
                <w:sz w:val="20"/>
                <w:szCs w:val="20"/>
              </w:rPr>
            </w:pPr>
            <w:r w:rsidRPr="0049480F">
              <w:rPr>
                <w:color w:val="000000"/>
                <w:sz w:val="20"/>
                <w:szCs w:val="20"/>
              </w:rPr>
              <w:t>0,0%</w:t>
            </w:r>
          </w:p>
        </w:tc>
        <w:tc>
          <w:tcPr>
            <w:tcW w:w="267" w:type="pct"/>
            <w:tcBorders>
              <w:top w:val="nil"/>
              <w:left w:val="nil"/>
              <w:bottom w:val="single" w:sz="4" w:space="0" w:color="auto"/>
              <w:right w:val="single" w:sz="4" w:space="0" w:color="auto"/>
            </w:tcBorders>
            <w:shd w:val="clear" w:color="auto" w:fill="auto"/>
            <w:noWrap/>
            <w:vAlign w:val="center"/>
            <w:hideMark/>
          </w:tcPr>
          <w:p w:rsidR="007B68C4" w:rsidRPr="0049480F" w:rsidRDefault="007B68C4" w:rsidP="0049480F">
            <w:pPr>
              <w:jc w:val="center"/>
              <w:rPr>
                <w:color w:val="000000"/>
                <w:sz w:val="20"/>
                <w:szCs w:val="20"/>
              </w:rPr>
            </w:pPr>
            <w:r w:rsidRPr="0049480F">
              <w:rPr>
                <w:color w:val="000000"/>
                <w:sz w:val="20"/>
                <w:szCs w:val="20"/>
              </w:rPr>
              <w:t>0,0%</w:t>
            </w:r>
          </w:p>
        </w:tc>
        <w:tc>
          <w:tcPr>
            <w:tcW w:w="267" w:type="pct"/>
            <w:tcBorders>
              <w:top w:val="nil"/>
              <w:left w:val="nil"/>
              <w:bottom w:val="single" w:sz="4" w:space="0" w:color="auto"/>
              <w:right w:val="single" w:sz="4" w:space="0" w:color="auto"/>
            </w:tcBorders>
            <w:shd w:val="clear" w:color="auto" w:fill="auto"/>
            <w:noWrap/>
            <w:vAlign w:val="center"/>
            <w:hideMark/>
          </w:tcPr>
          <w:p w:rsidR="007B68C4" w:rsidRPr="0049480F" w:rsidRDefault="007B68C4" w:rsidP="0049480F">
            <w:pPr>
              <w:jc w:val="center"/>
              <w:rPr>
                <w:color w:val="000000"/>
                <w:sz w:val="20"/>
                <w:szCs w:val="20"/>
              </w:rPr>
            </w:pPr>
            <w:r w:rsidRPr="0049480F">
              <w:rPr>
                <w:color w:val="000000"/>
                <w:sz w:val="20"/>
                <w:szCs w:val="20"/>
              </w:rPr>
              <w:t>0,0%</w:t>
            </w:r>
          </w:p>
        </w:tc>
        <w:tc>
          <w:tcPr>
            <w:tcW w:w="267" w:type="pct"/>
            <w:tcBorders>
              <w:top w:val="nil"/>
              <w:left w:val="nil"/>
              <w:bottom w:val="single" w:sz="4" w:space="0" w:color="auto"/>
              <w:right w:val="single" w:sz="4" w:space="0" w:color="auto"/>
            </w:tcBorders>
            <w:shd w:val="clear" w:color="auto" w:fill="auto"/>
            <w:noWrap/>
            <w:vAlign w:val="center"/>
            <w:hideMark/>
          </w:tcPr>
          <w:p w:rsidR="007B68C4" w:rsidRPr="0049480F" w:rsidRDefault="007B68C4" w:rsidP="0049480F">
            <w:pPr>
              <w:jc w:val="center"/>
              <w:rPr>
                <w:color w:val="000000"/>
                <w:sz w:val="20"/>
                <w:szCs w:val="20"/>
              </w:rPr>
            </w:pPr>
            <w:r w:rsidRPr="0049480F">
              <w:rPr>
                <w:color w:val="000000"/>
                <w:sz w:val="20"/>
                <w:szCs w:val="20"/>
              </w:rPr>
              <w:t>3,59%</w:t>
            </w:r>
          </w:p>
        </w:tc>
        <w:tc>
          <w:tcPr>
            <w:tcW w:w="267" w:type="pct"/>
            <w:tcBorders>
              <w:top w:val="nil"/>
              <w:left w:val="nil"/>
              <w:bottom w:val="single" w:sz="4" w:space="0" w:color="auto"/>
              <w:right w:val="single" w:sz="4" w:space="0" w:color="auto"/>
            </w:tcBorders>
            <w:shd w:val="clear" w:color="auto" w:fill="auto"/>
            <w:noWrap/>
            <w:vAlign w:val="center"/>
            <w:hideMark/>
          </w:tcPr>
          <w:p w:rsidR="007B68C4" w:rsidRPr="0049480F" w:rsidRDefault="007B68C4" w:rsidP="0049480F">
            <w:pPr>
              <w:jc w:val="center"/>
              <w:rPr>
                <w:color w:val="000000"/>
                <w:sz w:val="20"/>
                <w:szCs w:val="20"/>
              </w:rPr>
            </w:pPr>
            <w:r w:rsidRPr="0049480F">
              <w:rPr>
                <w:color w:val="000000"/>
                <w:sz w:val="20"/>
                <w:szCs w:val="20"/>
              </w:rPr>
              <w:t>3,54%</w:t>
            </w:r>
          </w:p>
        </w:tc>
        <w:tc>
          <w:tcPr>
            <w:tcW w:w="267" w:type="pct"/>
            <w:tcBorders>
              <w:top w:val="nil"/>
              <w:left w:val="nil"/>
              <w:bottom w:val="single" w:sz="4" w:space="0" w:color="auto"/>
              <w:right w:val="single" w:sz="4" w:space="0" w:color="auto"/>
            </w:tcBorders>
            <w:shd w:val="clear" w:color="auto" w:fill="auto"/>
            <w:noWrap/>
            <w:vAlign w:val="center"/>
            <w:hideMark/>
          </w:tcPr>
          <w:p w:rsidR="007B68C4" w:rsidRPr="0049480F" w:rsidRDefault="007B68C4" w:rsidP="0049480F">
            <w:pPr>
              <w:jc w:val="center"/>
              <w:rPr>
                <w:color w:val="000000"/>
                <w:sz w:val="20"/>
                <w:szCs w:val="20"/>
              </w:rPr>
            </w:pPr>
            <w:r w:rsidRPr="0049480F">
              <w:rPr>
                <w:color w:val="000000"/>
                <w:sz w:val="20"/>
                <w:szCs w:val="20"/>
              </w:rPr>
              <w:t>3,53%</w:t>
            </w:r>
          </w:p>
        </w:tc>
        <w:tc>
          <w:tcPr>
            <w:tcW w:w="267" w:type="pct"/>
            <w:tcBorders>
              <w:top w:val="nil"/>
              <w:left w:val="nil"/>
              <w:bottom w:val="single" w:sz="4" w:space="0" w:color="auto"/>
              <w:right w:val="single" w:sz="4" w:space="0" w:color="auto"/>
            </w:tcBorders>
            <w:shd w:val="clear" w:color="auto" w:fill="auto"/>
            <w:noWrap/>
            <w:vAlign w:val="center"/>
            <w:hideMark/>
          </w:tcPr>
          <w:p w:rsidR="007B68C4" w:rsidRPr="0049480F" w:rsidRDefault="007B68C4" w:rsidP="0049480F">
            <w:pPr>
              <w:jc w:val="center"/>
              <w:rPr>
                <w:color w:val="000000"/>
                <w:sz w:val="20"/>
                <w:szCs w:val="20"/>
              </w:rPr>
            </w:pPr>
            <w:r w:rsidRPr="0049480F">
              <w:rPr>
                <w:color w:val="000000"/>
                <w:sz w:val="20"/>
                <w:szCs w:val="20"/>
              </w:rPr>
              <w:t>3,52%</w:t>
            </w:r>
          </w:p>
        </w:tc>
        <w:tc>
          <w:tcPr>
            <w:tcW w:w="267" w:type="pct"/>
            <w:tcBorders>
              <w:top w:val="nil"/>
              <w:left w:val="nil"/>
              <w:bottom w:val="single" w:sz="4" w:space="0" w:color="auto"/>
              <w:right w:val="single" w:sz="4" w:space="0" w:color="auto"/>
            </w:tcBorders>
            <w:shd w:val="clear" w:color="auto" w:fill="auto"/>
            <w:noWrap/>
            <w:vAlign w:val="center"/>
            <w:hideMark/>
          </w:tcPr>
          <w:p w:rsidR="007B68C4" w:rsidRPr="0049480F" w:rsidRDefault="007B68C4" w:rsidP="0049480F">
            <w:pPr>
              <w:jc w:val="center"/>
              <w:rPr>
                <w:color w:val="000000"/>
                <w:sz w:val="20"/>
                <w:szCs w:val="20"/>
              </w:rPr>
            </w:pPr>
            <w:r w:rsidRPr="0049480F">
              <w:rPr>
                <w:color w:val="000000"/>
                <w:sz w:val="20"/>
                <w:szCs w:val="20"/>
              </w:rPr>
              <w:t>3,51%</w:t>
            </w:r>
          </w:p>
        </w:tc>
        <w:tc>
          <w:tcPr>
            <w:tcW w:w="267" w:type="pct"/>
            <w:tcBorders>
              <w:top w:val="nil"/>
              <w:left w:val="nil"/>
              <w:bottom w:val="single" w:sz="4" w:space="0" w:color="auto"/>
              <w:right w:val="single" w:sz="4" w:space="0" w:color="auto"/>
            </w:tcBorders>
            <w:shd w:val="clear" w:color="auto" w:fill="auto"/>
            <w:noWrap/>
            <w:vAlign w:val="center"/>
            <w:hideMark/>
          </w:tcPr>
          <w:p w:rsidR="007B68C4" w:rsidRPr="0049480F" w:rsidRDefault="007B68C4" w:rsidP="0049480F">
            <w:pPr>
              <w:jc w:val="center"/>
              <w:rPr>
                <w:color w:val="000000"/>
                <w:sz w:val="20"/>
                <w:szCs w:val="20"/>
              </w:rPr>
            </w:pPr>
            <w:r w:rsidRPr="0049480F">
              <w:rPr>
                <w:color w:val="000000"/>
                <w:sz w:val="20"/>
                <w:szCs w:val="20"/>
              </w:rPr>
              <w:t>3,51%</w:t>
            </w:r>
          </w:p>
        </w:tc>
        <w:tc>
          <w:tcPr>
            <w:tcW w:w="267" w:type="pct"/>
            <w:tcBorders>
              <w:top w:val="nil"/>
              <w:left w:val="nil"/>
              <w:bottom w:val="single" w:sz="4" w:space="0" w:color="auto"/>
              <w:right w:val="single" w:sz="4" w:space="0" w:color="auto"/>
            </w:tcBorders>
            <w:shd w:val="clear" w:color="auto" w:fill="auto"/>
            <w:noWrap/>
            <w:vAlign w:val="center"/>
            <w:hideMark/>
          </w:tcPr>
          <w:p w:rsidR="007B68C4" w:rsidRPr="0049480F" w:rsidRDefault="007B68C4" w:rsidP="0049480F">
            <w:pPr>
              <w:jc w:val="center"/>
              <w:rPr>
                <w:color w:val="000000"/>
                <w:sz w:val="20"/>
                <w:szCs w:val="20"/>
              </w:rPr>
            </w:pPr>
            <w:r w:rsidRPr="0049480F">
              <w:rPr>
                <w:color w:val="000000"/>
                <w:sz w:val="20"/>
                <w:szCs w:val="20"/>
              </w:rPr>
              <w:t>3,51%</w:t>
            </w:r>
          </w:p>
        </w:tc>
        <w:tc>
          <w:tcPr>
            <w:tcW w:w="267" w:type="pct"/>
            <w:tcBorders>
              <w:top w:val="nil"/>
              <w:left w:val="nil"/>
              <w:bottom w:val="single" w:sz="4" w:space="0" w:color="auto"/>
              <w:right w:val="single" w:sz="4" w:space="0" w:color="auto"/>
            </w:tcBorders>
            <w:shd w:val="clear" w:color="auto" w:fill="auto"/>
            <w:noWrap/>
            <w:vAlign w:val="center"/>
            <w:hideMark/>
          </w:tcPr>
          <w:p w:rsidR="007B68C4" w:rsidRPr="0049480F" w:rsidRDefault="007B68C4" w:rsidP="0049480F">
            <w:pPr>
              <w:jc w:val="center"/>
              <w:rPr>
                <w:color w:val="000000"/>
                <w:sz w:val="20"/>
                <w:szCs w:val="20"/>
              </w:rPr>
            </w:pPr>
            <w:r w:rsidRPr="0049480F">
              <w:rPr>
                <w:color w:val="000000"/>
                <w:sz w:val="20"/>
                <w:szCs w:val="20"/>
              </w:rPr>
              <w:t>3,51%</w:t>
            </w:r>
          </w:p>
        </w:tc>
        <w:tc>
          <w:tcPr>
            <w:tcW w:w="256" w:type="pct"/>
            <w:tcBorders>
              <w:top w:val="nil"/>
              <w:left w:val="nil"/>
              <w:bottom w:val="single" w:sz="4" w:space="0" w:color="auto"/>
              <w:right w:val="single" w:sz="4" w:space="0" w:color="auto"/>
            </w:tcBorders>
            <w:shd w:val="clear" w:color="auto" w:fill="auto"/>
            <w:noWrap/>
            <w:vAlign w:val="center"/>
            <w:hideMark/>
          </w:tcPr>
          <w:p w:rsidR="007B68C4" w:rsidRPr="0049480F" w:rsidRDefault="007B68C4" w:rsidP="0049480F">
            <w:pPr>
              <w:jc w:val="center"/>
              <w:rPr>
                <w:color w:val="000000"/>
                <w:sz w:val="20"/>
                <w:szCs w:val="20"/>
              </w:rPr>
            </w:pPr>
            <w:r w:rsidRPr="0049480F">
              <w:rPr>
                <w:color w:val="000000"/>
                <w:sz w:val="20"/>
                <w:szCs w:val="20"/>
              </w:rPr>
              <w:t>3,51%</w:t>
            </w:r>
          </w:p>
        </w:tc>
      </w:tr>
      <w:tr w:rsidR="00B36F49" w:rsidRPr="0049480F" w:rsidTr="00B36F49">
        <w:trPr>
          <w:trHeight w:val="20"/>
        </w:trPr>
        <w:tc>
          <w:tcPr>
            <w:tcW w:w="1146" w:type="pct"/>
            <w:tcBorders>
              <w:top w:val="nil"/>
              <w:left w:val="single" w:sz="4" w:space="0" w:color="auto"/>
              <w:bottom w:val="single" w:sz="4" w:space="0" w:color="auto"/>
              <w:right w:val="single" w:sz="4" w:space="0" w:color="auto"/>
            </w:tcBorders>
            <w:shd w:val="clear" w:color="auto" w:fill="auto"/>
            <w:vAlign w:val="center"/>
            <w:hideMark/>
          </w:tcPr>
          <w:p w:rsidR="00B36F49" w:rsidRPr="0049480F" w:rsidRDefault="00B36F49" w:rsidP="0049480F">
            <w:pPr>
              <w:jc w:val="center"/>
              <w:rPr>
                <w:color w:val="000000"/>
                <w:sz w:val="20"/>
                <w:szCs w:val="20"/>
              </w:rPr>
            </w:pPr>
            <w:r w:rsidRPr="0049480F">
              <w:rPr>
                <w:color w:val="000000"/>
                <w:sz w:val="20"/>
                <w:szCs w:val="20"/>
              </w:rPr>
              <w:t xml:space="preserve">Отношение установленной тепловой мощности оборудования источников тепловой энергии, реконструированного за год, к общей установленной тепловой мощности источников тепловой энергии </w:t>
            </w:r>
          </w:p>
        </w:tc>
        <w:tc>
          <w:tcPr>
            <w:tcW w:w="351"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w:t>
            </w:r>
          </w:p>
        </w:tc>
        <w:tc>
          <w:tcPr>
            <w:tcW w:w="308"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53,1%</w:t>
            </w:r>
          </w:p>
        </w:tc>
        <w:tc>
          <w:tcPr>
            <w:tcW w:w="26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46,9%</w:t>
            </w:r>
          </w:p>
        </w:tc>
        <w:tc>
          <w:tcPr>
            <w:tcW w:w="26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0</w:t>
            </w:r>
          </w:p>
        </w:tc>
        <w:tc>
          <w:tcPr>
            <w:tcW w:w="26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0</w:t>
            </w:r>
          </w:p>
        </w:tc>
        <w:tc>
          <w:tcPr>
            <w:tcW w:w="256"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0</w:t>
            </w:r>
          </w:p>
        </w:tc>
      </w:tr>
    </w:tbl>
    <w:p w:rsidR="000B2E9C" w:rsidRPr="0049480F" w:rsidRDefault="000B2E9C" w:rsidP="0049480F">
      <w:pPr>
        <w:spacing w:line="360" w:lineRule="auto"/>
        <w:ind w:firstLine="709"/>
        <w:jc w:val="both"/>
        <w:rPr>
          <w:rFonts w:eastAsia="Arial Unicode MS"/>
        </w:rPr>
      </w:pPr>
    </w:p>
    <w:p w:rsidR="000B2E9C" w:rsidRPr="0049480F" w:rsidRDefault="000B2E9C" w:rsidP="0049480F">
      <w:pPr>
        <w:spacing w:line="360" w:lineRule="auto"/>
        <w:ind w:firstLine="709"/>
        <w:jc w:val="both"/>
        <w:rPr>
          <w:rFonts w:eastAsia="Arial Unicode MS"/>
        </w:rPr>
        <w:sectPr w:rsidR="000B2E9C" w:rsidRPr="0049480F" w:rsidSect="000B2E9C">
          <w:pgSz w:w="16838" w:h="11906" w:orient="landscape"/>
          <w:pgMar w:top="1701" w:right="567" w:bottom="567" w:left="567" w:header="709" w:footer="289" w:gutter="0"/>
          <w:cols w:space="708"/>
          <w:docGrid w:linePitch="360"/>
        </w:sectPr>
      </w:pPr>
    </w:p>
    <w:p w:rsidR="000B2E9C" w:rsidRPr="0049480F" w:rsidRDefault="000B2E9C" w:rsidP="0049480F">
      <w:pPr>
        <w:spacing w:line="360" w:lineRule="auto"/>
        <w:rPr>
          <w:b/>
        </w:rPr>
      </w:pPr>
      <w:r w:rsidRPr="0049480F">
        <w:rPr>
          <w:b/>
        </w:rPr>
        <w:t xml:space="preserve">Таблица </w:t>
      </w:r>
      <w:r w:rsidRPr="0049480F">
        <w:rPr>
          <w:b/>
        </w:rPr>
        <w:fldChar w:fldCharType="begin"/>
      </w:r>
      <w:r w:rsidRPr="0049480F">
        <w:rPr>
          <w:b/>
        </w:rPr>
        <w:instrText xml:space="preserve"> SEQ Таблица \* ARABIC </w:instrText>
      </w:r>
      <w:r w:rsidRPr="0049480F">
        <w:rPr>
          <w:b/>
        </w:rPr>
        <w:fldChar w:fldCharType="separate"/>
      </w:r>
      <w:r w:rsidR="00840798">
        <w:rPr>
          <w:b/>
          <w:noProof/>
        </w:rPr>
        <w:t>42</w:t>
      </w:r>
      <w:r w:rsidRPr="0049480F">
        <w:fldChar w:fldCharType="end"/>
      </w:r>
      <w:r w:rsidRPr="0049480F">
        <w:rPr>
          <w:b/>
        </w:rPr>
        <w:t xml:space="preserve"> –Индикаторы развития системы теплоснабжения от котельной ЦК-2 </w:t>
      </w:r>
    </w:p>
    <w:tbl>
      <w:tblPr>
        <w:tblW w:w="5000" w:type="pct"/>
        <w:tblLook w:val="04A0" w:firstRow="1" w:lastRow="0" w:firstColumn="1" w:lastColumn="0" w:noHBand="0" w:noVBand="1"/>
      </w:tblPr>
      <w:tblGrid>
        <w:gridCol w:w="3218"/>
        <w:gridCol w:w="1209"/>
        <w:gridCol w:w="867"/>
        <w:gridCol w:w="863"/>
        <w:gridCol w:w="863"/>
        <w:gridCol w:w="863"/>
        <w:gridCol w:w="863"/>
        <w:gridCol w:w="863"/>
        <w:gridCol w:w="863"/>
        <w:gridCol w:w="869"/>
        <w:gridCol w:w="869"/>
        <w:gridCol w:w="869"/>
        <w:gridCol w:w="869"/>
        <w:gridCol w:w="873"/>
        <w:gridCol w:w="873"/>
      </w:tblGrid>
      <w:tr w:rsidR="00443F46" w:rsidRPr="0049480F" w:rsidTr="00297FCD">
        <w:trPr>
          <w:trHeight w:val="400"/>
          <w:tblHeader/>
        </w:trPr>
        <w:tc>
          <w:tcPr>
            <w:tcW w:w="102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43F46" w:rsidRPr="0049480F" w:rsidRDefault="00443F46" w:rsidP="0049480F">
            <w:pPr>
              <w:jc w:val="center"/>
              <w:rPr>
                <w:b/>
                <w:bCs/>
                <w:color w:val="000000"/>
                <w:sz w:val="20"/>
                <w:szCs w:val="20"/>
              </w:rPr>
            </w:pPr>
            <w:r w:rsidRPr="0049480F">
              <w:rPr>
                <w:b/>
                <w:bCs/>
                <w:color w:val="000000"/>
                <w:sz w:val="20"/>
                <w:szCs w:val="20"/>
              </w:rPr>
              <w:t>Наименование показателя</w:t>
            </w:r>
          </w:p>
        </w:tc>
        <w:tc>
          <w:tcPr>
            <w:tcW w:w="385" w:type="pct"/>
            <w:tcBorders>
              <w:top w:val="single" w:sz="4" w:space="0" w:color="auto"/>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b/>
                <w:color w:val="000000"/>
                <w:sz w:val="20"/>
                <w:szCs w:val="20"/>
              </w:rPr>
            </w:pPr>
            <w:r w:rsidRPr="0049480F">
              <w:rPr>
                <w:b/>
                <w:color w:val="000000"/>
                <w:sz w:val="20"/>
                <w:szCs w:val="20"/>
              </w:rPr>
              <w:t>Ед. изм.</w:t>
            </w:r>
          </w:p>
        </w:tc>
        <w:tc>
          <w:tcPr>
            <w:tcW w:w="276" w:type="pct"/>
            <w:tcBorders>
              <w:top w:val="single" w:sz="4" w:space="0" w:color="auto"/>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b/>
                <w:color w:val="000000"/>
                <w:sz w:val="20"/>
                <w:szCs w:val="20"/>
              </w:rPr>
            </w:pPr>
            <w:r w:rsidRPr="0049480F">
              <w:rPr>
                <w:b/>
                <w:color w:val="000000"/>
                <w:sz w:val="20"/>
                <w:szCs w:val="20"/>
              </w:rPr>
              <w:t>2021</w:t>
            </w:r>
          </w:p>
        </w:tc>
        <w:tc>
          <w:tcPr>
            <w:tcW w:w="275" w:type="pct"/>
            <w:tcBorders>
              <w:top w:val="single" w:sz="4" w:space="0" w:color="auto"/>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b/>
                <w:color w:val="000000"/>
                <w:sz w:val="20"/>
                <w:szCs w:val="20"/>
              </w:rPr>
            </w:pPr>
            <w:r w:rsidRPr="0049480F">
              <w:rPr>
                <w:b/>
                <w:color w:val="000000"/>
                <w:sz w:val="20"/>
                <w:szCs w:val="20"/>
              </w:rPr>
              <w:t>2022</w:t>
            </w:r>
          </w:p>
        </w:tc>
        <w:tc>
          <w:tcPr>
            <w:tcW w:w="275" w:type="pct"/>
            <w:tcBorders>
              <w:top w:val="single" w:sz="4" w:space="0" w:color="auto"/>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b/>
                <w:color w:val="000000"/>
                <w:sz w:val="20"/>
                <w:szCs w:val="20"/>
              </w:rPr>
            </w:pPr>
            <w:r w:rsidRPr="0049480F">
              <w:rPr>
                <w:b/>
                <w:color w:val="000000"/>
                <w:sz w:val="20"/>
                <w:szCs w:val="20"/>
              </w:rPr>
              <w:t>2023</w:t>
            </w:r>
          </w:p>
        </w:tc>
        <w:tc>
          <w:tcPr>
            <w:tcW w:w="275" w:type="pct"/>
            <w:tcBorders>
              <w:top w:val="single" w:sz="4" w:space="0" w:color="auto"/>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b/>
                <w:color w:val="000000"/>
                <w:sz w:val="20"/>
                <w:szCs w:val="20"/>
              </w:rPr>
            </w:pPr>
            <w:r w:rsidRPr="0049480F">
              <w:rPr>
                <w:b/>
                <w:color w:val="000000"/>
                <w:sz w:val="20"/>
                <w:szCs w:val="20"/>
              </w:rPr>
              <w:t>2024</w:t>
            </w:r>
          </w:p>
        </w:tc>
        <w:tc>
          <w:tcPr>
            <w:tcW w:w="275" w:type="pct"/>
            <w:tcBorders>
              <w:top w:val="single" w:sz="4" w:space="0" w:color="auto"/>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b/>
                <w:color w:val="000000"/>
                <w:sz w:val="20"/>
                <w:szCs w:val="20"/>
              </w:rPr>
            </w:pPr>
            <w:r w:rsidRPr="0049480F">
              <w:rPr>
                <w:b/>
                <w:color w:val="000000"/>
                <w:sz w:val="20"/>
                <w:szCs w:val="20"/>
              </w:rPr>
              <w:t>2025</w:t>
            </w:r>
          </w:p>
        </w:tc>
        <w:tc>
          <w:tcPr>
            <w:tcW w:w="275" w:type="pct"/>
            <w:tcBorders>
              <w:top w:val="single" w:sz="4" w:space="0" w:color="auto"/>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b/>
                <w:color w:val="000000"/>
                <w:sz w:val="20"/>
                <w:szCs w:val="20"/>
              </w:rPr>
            </w:pPr>
            <w:r w:rsidRPr="0049480F">
              <w:rPr>
                <w:b/>
                <w:color w:val="000000"/>
                <w:sz w:val="20"/>
                <w:szCs w:val="20"/>
              </w:rPr>
              <w:t>2026</w:t>
            </w:r>
          </w:p>
        </w:tc>
        <w:tc>
          <w:tcPr>
            <w:tcW w:w="275" w:type="pct"/>
            <w:tcBorders>
              <w:top w:val="single" w:sz="4" w:space="0" w:color="auto"/>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b/>
                <w:color w:val="000000"/>
                <w:sz w:val="20"/>
                <w:szCs w:val="20"/>
              </w:rPr>
            </w:pPr>
            <w:r w:rsidRPr="0049480F">
              <w:rPr>
                <w:b/>
                <w:color w:val="000000"/>
                <w:sz w:val="20"/>
                <w:szCs w:val="20"/>
              </w:rPr>
              <w:t>2027</w:t>
            </w:r>
          </w:p>
        </w:tc>
        <w:tc>
          <w:tcPr>
            <w:tcW w:w="277" w:type="pct"/>
            <w:tcBorders>
              <w:top w:val="single" w:sz="4" w:space="0" w:color="auto"/>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b/>
                <w:color w:val="000000"/>
                <w:sz w:val="20"/>
                <w:szCs w:val="20"/>
              </w:rPr>
            </w:pPr>
            <w:r w:rsidRPr="0049480F">
              <w:rPr>
                <w:b/>
                <w:color w:val="000000"/>
                <w:sz w:val="20"/>
                <w:szCs w:val="20"/>
              </w:rPr>
              <w:t>2028</w:t>
            </w:r>
          </w:p>
        </w:tc>
        <w:tc>
          <w:tcPr>
            <w:tcW w:w="277" w:type="pct"/>
            <w:tcBorders>
              <w:top w:val="single" w:sz="4" w:space="0" w:color="auto"/>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b/>
                <w:color w:val="000000"/>
                <w:sz w:val="20"/>
                <w:szCs w:val="20"/>
              </w:rPr>
            </w:pPr>
            <w:r w:rsidRPr="0049480F">
              <w:rPr>
                <w:b/>
                <w:color w:val="000000"/>
                <w:sz w:val="20"/>
                <w:szCs w:val="20"/>
              </w:rPr>
              <w:t>2029</w:t>
            </w:r>
          </w:p>
        </w:tc>
        <w:tc>
          <w:tcPr>
            <w:tcW w:w="277" w:type="pct"/>
            <w:tcBorders>
              <w:top w:val="single" w:sz="4" w:space="0" w:color="auto"/>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b/>
                <w:color w:val="000000"/>
                <w:sz w:val="20"/>
                <w:szCs w:val="20"/>
              </w:rPr>
            </w:pPr>
            <w:r w:rsidRPr="0049480F">
              <w:rPr>
                <w:b/>
                <w:color w:val="000000"/>
                <w:sz w:val="20"/>
                <w:szCs w:val="20"/>
              </w:rPr>
              <w:t>2030</w:t>
            </w:r>
          </w:p>
        </w:tc>
        <w:tc>
          <w:tcPr>
            <w:tcW w:w="277" w:type="pct"/>
            <w:tcBorders>
              <w:top w:val="single" w:sz="4" w:space="0" w:color="auto"/>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b/>
                <w:color w:val="000000"/>
                <w:sz w:val="20"/>
                <w:szCs w:val="20"/>
              </w:rPr>
            </w:pPr>
            <w:r w:rsidRPr="0049480F">
              <w:rPr>
                <w:b/>
                <w:color w:val="000000"/>
                <w:sz w:val="20"/>
                <w:szCs w:val="20"/>
              </w:rPr>
              <w:t>2031</w:t>
            </w:r>
          </w:p>
        </w:tc>
        <w:tc>
          <w:tcPr>
            <w:tcW w:w="278" w:type="pct"/>
            <w:tcBorders>
              <w:top w:val="single" w:sz="4" w:space="0" w:color="auto"/>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b/>
                <w:color w:val="000000"/>
                <w:sz w:val="20"/>
                <w:szCs w:val="20"/>
              </w:rPr>
            </w:pPr>
            <w:r w:rsidRPr="0049480F">
              <w:rPr>
                <w:b/>
                <w:color w:val="000000"/>
                <w:sz w:val="20"/>
                <w:szCs w:val="20"/>
              </w:rPr>
              <w:t>2032</w:t>
            </w:r>
          </w:p>
        </w:tc>
        <w:tc>
          <w:tcPr>
            <w:tcW w:w="278" w:type="pct"/>
            <w:tcBorders>
              <w:top w:val="single" w:sz="4" w:space="0" w:color="auto"/>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b/>
                <w:color w:val="000000"/>
                <w:sz w:val="20"/>
                <w:szCs w:val="20"/>
              </w:rPr>
            </w:pPr>
            <w:r w:rsidRPr="0049480F">
              <w:rPr>
                <w:b/>
                <w:color w:val="000000"/>
                <w:sz w:val="20"/>
                <w:szCs w:val="20"/>
              </w:rPr>
              <w:t>2033</w:t>
            </w:r>
          </w:p>
        </w:tc>
      </w:tr>
      <w:tr w:rsidR="00443F46" w:rsidRPr="0049480F" w:rsidTr="00297FCD">
        <w:trPr>
          <w:trHeight w:val="20"/>
        </w:trPr>
        <w:tc>
          <w:tcPr>
            <w:tcW w:w="1025" w:type="pct"/>
            <w:tcBorders>
              <w:top w:val="nil"/>
              <w:left w:val="single" w:sz="4" w:space="0" w:color="auto"/>
              <w:bottom w:val="single" w:sz="4" w:space="0" w:color="auto"/>
              <w:right w:val="single" w:sz="4" w:space="0" w:color="auto"/>
            </w:tcBorders>
            <w:shd w:val="clear" w:color="auto" w:fill="auto"/>
            <w:vAlign w:val="center"/>
            <w:hideMark/>
          </w:tcPr>
          <w:p w:rsidR="00443F46" w:rsidRPr="0049480F" w:rsidRDefault="00443F46" w:rsidP="0049480F">
            <w:pPr>
              <w:jc w:val="center"/>
              <w:rPr>
                <w:color w:val="000000"/>
                <w:sz w:val="20"/>
                <w:szCs w:val="20"/>
              </w:rPr>
            </w:pPr>
            <w:r w:rsidRPr="0049480F">
              <w:rPr>
                <w:color w:val="000000"/>
                <w:sz w:val="20"/>
                <w:szCs w:val="20"/>
              </w:rPr>
              <w:t>Количество прекращений подачи тепловой энергии, теплоносителя в результате технологических нарушений на тепловых сетях</w:t>
            </w:r>
          </w:p>
        </w:tc>
        <w:tc>
          <w:tcPr>
            <w:tcW w:w="385"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шт.</w:t>
            </w:r>
          </w:p>
        </w:tc>
        <w:tc>
          <w:tcPr>
            <w:tcW w:w="276"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5"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5"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5"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5"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5"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5"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8"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8"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r>
      <w:tr w:rsidR="00443F46" w:rsidRPr="0049480F" w:rsidTr="00297FCD">
        <w:trPr>
          <w:trHeight w:val="20"/>
        </w:trPr>
        <w:tc>
          <w:tcPr>
            <w:tcW w:w="1025" w:type="pct"/>
            <w:tcBorders>
              <w:top w:val="nil"/>
              <w:left w:val="single" w:sz="4" w:space="0" w:color="auto"/>
              <w:bottom w:val="single" w:sz="4" w:space="0" w:color="auto"/>
              <w:right w:val="single" w:sz="4" w:space="0" w:color="auto"/>
            </w:tcBorders>
            <w:shd w:val="clear" w:color="auto" w:fill="auto"/>
            <w:vAlign w:val="center"/>
            <w:hideMark/>
          </w:tcPr>
          <w:p w:rsidR="00443F46" w:rsidRPr="0049480F" w:rsidRDefault="00443F46" w:rsidP="0049480F">
            <w:pPr>
              <w:jc w:val="center"/>
              <w:rPr>
                <w:color w:val="000000"/>
                <w:sz w:val="20"/>
                <w:szCs w:val="20"/>
              </w:rPr>
            </w:pPr>
            <w:r w:rsidRPr="0049480F">
              <w:rPr>
                <w:color w:val="000000"/>
                <w:sz w:val="20"/>
                <w:szCs w:val="20"/>
              </w:rPr>
              <w:t>Количество прекращений подачи тепловой энергии, теплоносителя в результате технологических нарушений на источниках тепловой энергии</w:t>
            </w:r>
          </w:p>
        </w:tc>
        <w:tc>
          <w:tcPr>
            <w:tcW w:w="385"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шт.</w:t>
            </w:r>
          </w:p>
        </w:tc>
        <w:tc>
          <w:tcPr>
            <w:tcW w:w="276"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5"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5"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5"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5"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5"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5"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8"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8"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r>
      <w:tr w:rsidR="00B36F49" w:rsidRPr="0049480F" w:rsidTr="00297FCD">
        <w:trPr>
          <w:trHeight w:val="20"/>
        </w:trPr>
        <w:tc>
          <w:tcPr>
            <w:tcW w:w="1025" w:type="pct"/>
            <w:tcBorders>
              <w:top w:val="nil"/>
              <w:left w:val="single" w:sz="4" w:space="0" w:color="auto"/>
              <w:bottom w:val="single" w:sz="4" w:space="0" w:color="auto"/>
              <w:right w:val="single" w:sz="4" w:space="0" w:color="auto"/>
            </w:tcBorders>
            <w:shd w:val="clear" w:color="auto" w:fill="auto"/>
            <w:vAlign w:val="center"/>
            <w:hideMark/>
          </w:tcPr>
          <w:p w:rsidR="00B36F49" w:rsidRPr="0049480F" w:rsidRDefault="00B36F49" w:rsidP="0049480F">
            <w:pPr>
              <w:jc w:val="center"/>
              <w:rPr>
                <w:color w:val="000000"/>
                <w:sz w:val="20"/>
                <w:szCs w:val="20"/>
              </w:rPr>
            </w:pPr>
            <w:r w:rsidRPr="0049480F">
              <w:rPr>
                <w:color w:val="000000"/>
                <w:sz w:val="20"/>
                <w:szCs w:val="20"/>
              </w:rPr>
              <w:t>Удельный расход условного топлива на единицу тепловой энергии, отпускаемой с коллекторов источников тепловой энергии</w:t>
            </w:r>
          </w:p>
        </w:tc>
        <w:tc>
          <w:tcPr>
            <w:tcW w:w="385"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кг ут/Гкал</w:t>
            </w:r>
          </w:p>
        </w:tc>
        <w:tc>
          <w:tcPr>
            <w:tcW w:w="276"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164,4</w:t>
            </w:r>
          </w:p>
        </w:tc>
        <w:tc>
          <w:tcPr>
            <w:tcW w:w="275"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164,2</w:t>
            </w:r>
          </w:p>
        </w:tc>
        <w:tc>
          <w:tcPr>
            <w:tcW w:w="275"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163,6</w:t>
            </w:r>
          </w:p>
        </w:tc>
        <w:tc>
          <w:tcPr>
            <w:tcW w:w="275"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163,6</w:t>
            </w:r>
          </w:p>
        </w:tc>
        <w:tc>
          <w:tcPr>
            <w:tcW w:w="275"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163,3</w:t>
            </w:r>
          </w:p>
        </w:tc>
        <w:tc>
          <w:tcPr>
            <w:tcW w:w="275"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163,9</w:t>
            </w:r>
          </w:p>
        </w:tc>
        <w:tc>
          <w:tcPr>
            <w:tcW w:w="275"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163,8</w:t>
            </w:r>
          </w:p>
        </w:tc>
        <w:tc>
          <w:tcPr>
            <w:tcW w:w="27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163,8</w:t>
            </w:r>
          </w:p>
        </w:tc>
        <w:tc>
          <w:tcPr>
            <w:tcW w:w="27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163,7</w:t>
            </w:r>
          </w:p>
        </w:tc>
        <w:tc>
          <w:tcPr>
            <w:tcW w:w="27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163,7</w:t>
            </w:r>
          </w:p>
        </w:tc>
        <w:tc>
          <w:tcPr>
            <w:tcW w:w="27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163,7</w:t>
            </w:r>
          </w:p>
        </w:tc>
        <w:tc>
          <w:tcPr>
            <w:tcW w:w="278"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163,7</w:t>
            </w:r>
          </w:p>
        </w:tc>
        <w:tc>
          <w:tcPr>
            <w:tcW w:w="278"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163,7</w:t>
            </w:r>
          </w:p>
        </w:tc>
      </w:tr>
      <w:tr w:rsidR="00B36F49" w:rsidRPr="0049480F" w:rsidTr="00297FCD">
        <w:trPr>
          <w:trHeight w:val="20"/>
        </w:trPr>
        <w:tc>
          <w:tcPr>
            <w:tcW w:w="1025" w:type="pct"/>
            <w:tcBorders>
              <w:top w:val="nil"/>
              <w:left w:val="single" w:sz="4" w:space="0" w:color="auto"/>
              <w:bottom w:val="single" w:sz="4" w:space="0" w:color="auto"/>
              <w:right w:val="single" w:sz="4" w:space="0" w:color="auto"/>
            </w:tcBorders>
            <w:shd w:val="clear" w:color="auto" w:fill="auto"/>
            <w:vAlign w:val="center"/>
            <w:hideMark/>
          </w:tcPr>
          <w:p w:rsidR="00B36F49" w:rsidRPr="0049480F" w:rsidRDefault="00B36F49" w:rsidP="0049480F">
            <w:pPr>
              <w:jc w:val="center"/>
              <w:rPr>
                <w:color w:val="000000"/>
                <w:sz w:val="20"/>
                <w:szCs w:val="20"/>
              </w:rPr>
            </w:pPr>
            <w:r w:rsidRPr="0049480F">
              <w:rPr>
                <w:color w:val="000000"/>
                <w:sz w:val="20"/>
                <w:szCs w:val="20"/>
              </w:rPr>
              <w:t>Отношение величины технологических потерь тепловой энергии, теплоносителя к материальной характеристике тепловой сети</w:t>
            </w:r>
          </w:p>
        </w:tc>
        <w:tc>
          <w:tcPr>
            <w:tcW w:w="385"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Гкал/м2</w:t>
            </w:r>
          </w:p>
        </w:tc>
        <w:tc>
          <w:tcPr>
            <w:tcW w:w="276"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2,085</w:t>
            </w:r>
          </w:p>
        </w:tc>
        <w:tc>
          <w:tcPr>
            <w:tcW w:w="275"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2,298</w:t>
            </w:r>
          </w:p>
        </w:tc>
        <w:tc>
          <w:tcPr>
            <w:tcW w:w="275"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2,086</w:t>
            </w:r>
          </w:p>
        </w:tc>
        <w:tc>
          <w:tcPr>
            <w:tcW w:w="275"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2,114</w:t>
            </w:r>
          </w:p>
        </w:tc>
        <w:tc>
          <w:tcPr>
            <w:tcW w:w="275"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1,498</w:t>
            </w:r>
          </w:p>
        </w:tc>
        <w:tc>
          <w:tcPr>
            <w:tcW w:w="275"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1,600</w:t>
            </w:r>
          </w:p>
        </w:tc>
        <w:tc>
          <w:tcPr>
            <w:tcW w:w="275"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1,729</w:t>
            </w:r>
          </w:p>
        </w:tc>
        <w:tc>
          <w:tcPr>
            <w:tcW w:w="27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1,825</w:t>
            </w:r>
          </w:p>
        </w:tc>
        <w:tc>
          <w:tcPr>
            <w:tcW w:w="27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1,841</w:t>
            </w:r>
          </w:p>
        </w:tc>
        <w:tc>
          <w:tcPr>
            <w:tcW w:w="27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1,834</w:t>
            </w:r>
          </w:p>
        </w:tc>
        <w:tc>
          <w:tcPr>
            <w:tcW w:w="27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1,816</w:t>
            </w:r>
          </w:p>
        </w:tc>
        <w:tc>
          <w:tcPr>
            <w:tcW w:w="278"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1,816</w:t>
            </w:r>
          </w:p>
        </w:tc>
        <w:tc>
          <w:tcPr>
            <w:tcW w:w="278"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1,816</w:t>
            </w:r>
          </w:p>
        </w:tc>
      </w:tr>
      <w:tr w:rsidR="00B36F49" w:rsidRPr="0049480F" w:rsidTr="00297FCD">
        <w:trPr>
          <w:trHeight w:val="20"/>
        </w:trPr>
        <w:tc>
          <w:tcPr>
            <w:tcW w:w="1025" w:type="pct"/>
            <w:tcBorders>
              <w:top w:val="nil"/>
              <w:left w:val="single" w:sz="4" w:space="0" w:color="auto"/>
              <w:bottom w:val="single" w:sz="4" w:space="0" w:color="auto"/>
              <w:right w:val="single" w:sz="4" w:space="0" w:color="auto"/>
            </w:tcBorders>
            <w:shd w:val="clear" w:color="auto" w:fill="auto"/>
            <w:vAlign w:val="center"/>
            <w:hideMark/>
          </w:tcPr>
          <w:p w:rsidR="00B36F49" w:rsidRPr="0049480F" w:rsidRDefault="00B36F49" w:rsidP="0049480F">
            <w:pPr>
              <w:jc w:val="center"/>
              <w:rPr>
                <w:color w:val="000000"/>
                <w:sz w:val="20"/>
                <w:szCs w:val="20"/>
              </w:rPr>
            </w:pPr>
            <w:r w:rsidRPr="0049480F">
              <w:rPr>
                <w:color w:val="000000"/>
                <w:sz w:val="20"/>
                <w:szCs w:val="20"/>
              </w:rPr>
              <w:t>Коэффициент использования установленной тепловой мощности</w:t>
            </w:r>
          </w:p>
        </w:tc>
        <w:tc>
          <w:tcPr>
            <w:tcW w:w="385"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w:t>
            </w:r>
          </w:p>
        </w:tc>
        <w:tc>
          <w:tcPr>
            <w:tcW w:w="276"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0,238</w:t>
            </w:r>
          </w:p>
        </w:tc>
        <w:tc>
          <w:tcPr>
            <w:tcW w:w="275"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0,257</w:t>
            </w:r>
          </w:p>
        </w:tc>
        <w:tc>
          <w:tcPr>
            <w:tcW w:w="275"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0,280</w:t>
            </w:r>
          </w:p>
        </w:tc>
        <w:tc>
          <w:tcPr>
            <w:tcW w:w="275"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0,280</w:t>
            </w:r>
          </w:p>
        </w:tc>
        <w:tc>
          <w:tcPr>
            <w:tcW w:w="275"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0,289</w:t>
            </w:r>
          </w:p>
        </w:tc>
        <w:tc>
          <w:tcPr>
            <w:tcW w:w="275"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0,244</w:t>
            </w:r>
          </w:p>
        </w:tc>
        <w:tc>
          <w:tcPr>
            <w:tcW w:w="275"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0,255</w:t>
            </w:r>
          </w:p>
        </w:tc>
        <w:tc>
          <w:tcPr>
            <w:tcW w:w="27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0,263</w:t>
            </w:r>
          </w:p>
        </w:tc>
        <w:tc>
          <w:tcPr>
            <w:tcW w:w="27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0,264</w:t>
            </w:r>
          </w:p>
        </w:tc>
        <w:tc>
          <w:tcPr>
            <w:tcW w:w="27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0,263</w:t>
            </w:r>
          </w:p>
        </w:tc>
        <w:tc>
          <w:tcPr>
            <w:tcW w:w="27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0,262</w:t>
            </w:r>
          </w:p>
        </w:tc>
        <w:tc>
          <w:tcPr>
            <w:tcW w:w="278"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0,262</w:t>
            </w:r>
          </w:p>
        </w:tc>
        <w:tc>
          <w:tcPr>
            <w:tcW w:w="278"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0,262</w:t>
            </w:r>
          </w:p>
        </w:tc>
      </w:tr>
      <w:tr w:rsidR="00B36F49" w:rsidRPr="0049480F" w:rsidTr="00297FCD">
        <w:trPr>
          <w:trHeight w:val="20"/>
        </w:trPr>
        <w:tc>
          <w:tcPr>
            <w:tcW w:w="1025" w:type="pct"/>
            <w:tcBorders>
              <w:top w:val="nil"/>
              <w:left w:val="single" w:sz="4" w:space="0" w:color="auto"/>
              <w:bottom w:val="single" w:sz="4" w:space="0" w:color="auto"/>
              <w:right w:val="single" w:sz="4" w:space="0" w:color="auto"/>
            </w:tcBorders>
            <w:shd w:val="clear" w:color="auto" w:fill="auto"/>
            <w:vAlign w:val="center"/>
            <w:hideMark/>
          </w:tcPr>
          <w:p w:rsidR="00B36F49" w:rsidRPr="0049480F" w:rsidRDefault="00B36F49" w:rsidP="0049480F">
            <w:pPr>
              <w:jc w:val="center"/>
              <w:rPr>
                <w:color w:val="000000"/>
                <w:sz w:val="20"/>
                <w:szCs w:val="20"/>
              </w:rPr>
            </w:pPr>
            <w:r w:rsidRPr="0049480F">
              <w:rPr>
                <w:color w:val="000000"/>
                <w:sz w:val="20"/>
                <w:szCs w:val="20"/>
              </w:rPr>
              <w:t>Удельная материальная характеристика тепловых сетей, приведенная к расчетной тепловой нагрузке</w:t>
            </w:r>
          </w:p>
        </w:tc>
        <w:tc>
          <w:tcPr>
            <w:tcW w:w="385"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м2*ч/Гкал</w:t>
            </w:r>
          </w:p>
        </w:tc>
        <w:tc>
          <w:tcPr>
            <w:tcW w:w="276"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153,09</w:t>
            </w:r>
          </w:p>
        </w:tc>
        <w:tc>
          <w:tcPr>
            <w:tcW w:w="275"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153,17</w:t>
            </w:r>
          </w:p>
        </w:tc>
        <w:tc>
          <w:tcPr>
            <w:tcW w:w="275"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153,93</w:t>
            </w:r>
          </w:p>
        </w:tc>
        <w:tc>
          <w:tcPr>
            <w:tcW w:w="275"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141,62</w:t>
            </w:r>
          </w:p>
        </w:tc>
        <w:tc>
          <w:tcPr>
            <w:tcW w:w="275"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166,17</w:t>
            </w:r>
          </w:p>
        </w:tc>
        <w:tc>
          <w:tcPr>
            <w:tcW w:w="275"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162,25</w:t>
            </w:r>
          </w:p>
        </w:tc>
        <w:tc>
          <w:tcPr>
            <w:tcW w:w="275"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158,14</w:t>
            </w:r>
          </w:p>
        </w:tc>
        <w:tc>
          <w:tcPr>
            <w:tcW w:w="27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157,29</w:t>
            </w:r>
          </w:p>
        </w:tc>
        <w:tc>
          <w:tcPr>
            <w:tcW w:w="27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157,39</w:t>
            </w:r>
          </w:p>
        </w:tc>
        <w:tc>
          <w:tcPr>
            <w:tcW w:w="27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158,43</w:t>
            </w:r>
          </w:p>
        </w:tc>
        <w:tc>
          <w:tcPr>
            <w:tcW w:w="27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158,43</w:t>
            </w:r>
          </w:p>
        </w:tc>
        <w:tc>
          <w:tcPr>
            <w:tcW w:w="278"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158,43</w:t>
            </w:r>
          </w:p>
        </w:tc>
        <w:tc>
          <w:tcPr>
            <w:tcW w:w="278"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158,43</w:t>
            </w:r>
          </w:p>
        </w:tc>
      </w:tr>
      <w:tr w:rsidR="00443F46" w:rsidRPr="0049480F" w:rsidTr="00297FCD">
        <w:trPr>
          <w:trHeight w:val="20"/>
        </w:trPr>
        <w:tc>
          <w:tcPr>
            <w:tcW w:w="1025" w:type="pct"/>
            <w:tcBorders>
              <w:top w:val="nil"/>
              <w:left w:val="single" w:sz="4" w:space="0" w:color="auto"/>
              <w:bottom w:val="single" w:sz="4" w:space="0" w:color="auto"/>
              <w:right w:val="single" w:sz="4" w:space="0" w:color="auto"/>
            </w:tcBorders>
            <w:shd w:val="clear" w:color="auto" w:fill="auto"/>
            <w:vAlign w:val="center"/>
            <w:hideMark/>
          </w:tcPr>
          <w:p w:rsidR="00443F46" w:rsidRPr="0049480F" w:rsidRDefault="00443F46" w:rsidP="0049480F">
            <w:pPr>
              <w:jc w:val="center"/>
              <w:rPr>
                <w:color w:val="000000"/>
                <w:sz w:val="20"/>
                <w:szCs w:val="20"/>
              </w:rPr>
            </w:pPr>
            <w:r w:rsidRPr="0049480F">
              <w:rPr>
                <w:color w:val="000000"/>
                <w:sz w:val="20"/>
                <w:szCs w:val="20"/>
              </w:rPr>
              <w:t>Доля тепловой энергии, выработанной в комбинированном режиме (как отношение величины тепловой энергии, отпущенной из отборов турбоагрегатов, к общей величине выработанной тепловой энергии в границах поселения, городского округа, города федерального значения)</w:t>
            </w:r>
          </w:p>
        </w:tc>
        <w:tc>
          <w:tcPr>
            <w:tcW w:w="385"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w:t>
            </w:r>
          </w:p>
        </w:tc>
        <w:tc>
          <w:tcPr>
            <w:tcW w:w="276"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5"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5"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5"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5"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5"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5"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8"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8"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r>
      <w:tr w:rsidR="00443F46" w:rsidRPr="0049480F" w:rsidTr="00297FCD">
        <w:trPr>
          <w:trHeight w:val="20"/>
        </w:trPr>
        <w:tc>
          <w:tcPr>
            <w:tcW w:w="1025" w:type="pct"/>
            <w:tcBorders>
              <w:top w:val="nil"/>
              <w:left w:val="single" w:sz="4" w:space="0" w:color="auto"/>
              <w:bottom w:val="single" w:sz="4" w:space="0" w:color="auto"/>
              <w:right w:val="single" w:sz="4" w:space="0" w:color="auto"/>
            </w:tcBorders>
            <w:shd w:val="clear" w:color="auto" w:fill="auto"/>
            <w:vAlign w:val="center"/>
            <w:hideMark/>
          </w:tcPr>
          <w:p w:rsidR="00443F46" w:rsidRPr="0049480F" w:rsidRDefault="00443F46" w:rsidP="0049480F">
            <w:pPr>
              <w:jc w:val="center"/>
              <w:rPr>
                <w:color w:val="000000"/>
                <w:sz w:val="20"/>
                <w:szCs w:val="20"/>
              </w:rPr>
            </w:pPr>
            <w:r w:rsidRPr="0049480F">
              <w:rPr>
                <w:color w:val="000000"/>
                <w:sz w:val="20"/>
                <w:szCs w:val="20"/>
              </w:rPr>
              <w:t>Удельный расход условного топлива на отпуск электрической энергии</w:t>
            </w:r>
          </w:p>
        </w:tc>
        <w:tc>
          <w:tcPr>
            <w:tcW w:w="385"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г ут/кВтч</w:t>
            </w:r>
          </w:p>
        </w:tc>
        <w:tc>
          <w:tcPr>
            <w:tcW w:w="276"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5"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5"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5"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5"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5"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5"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8"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8"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r>
      <w:tr w:rsidR="00443F46" w:rsidRPr="0049480F" w:rsidTr="00297FCD">
        <w:trPr>
          <w:trHeight w:val="20"/>
        </w:trPr>
        <w:tc>
          <w:tcPr>
            <w:tcW w:w="1025" w:type="pct"/>
            <w:tcBorders>
              <w:top w:val="nil"/>
              <w:left w:val="single" w:sz="4" w:space="0" w:color="auto"/>
              <w:bottom w:val="single" w:sz="4" w:space="0" w:color="auto"/>
              <w:right w:val="single" w:sz="4" w:space="0" w:color="auto"/>
            </w:tcBorders>
            <w:shd w:val="clear" w:color="auto" w:fill="auto"/>
            <w:vAlign w:val="center"/>
            <w:hideMark/>
          </w:tcPr>
          <w:p w:rsidR="00443F46" w:rsidRPr="0049480F" w:rsidRDefault="00443F46" w:rsidP="0049480F">
            <w:pPr>
              <w:jc w:val="center"/>
              <w:rPr>
                <w:color w:val="000000"/>
                <w:sz w:val="20"/>
                <w:szCs w:val="20"/>
              </w:rPr>
            </w:pPr>
            <w:r w:rsidRPr="0049480F">
              <w:rPr>
                <w:color w:val="000000"/>
                <w:sz w:val="20"/>
                <w:szCs w:val="20"/>
              </w:rPr>
              <w:t>Коэффициент использования теплоты топлива (только для источников тепловой энергии, функционирующих в режиме комбинированной выработки электрической и тепловой энергии)</w:t>
            </w:r>
          </w:p>
        </w:tc>
        <w:tc>
          <w:tcPr>
            <w:tcW w:w="385"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w:t>
            </w:r>
          </w:p>
        </w:tc>
        <w:tc>
          <w:tcPr>
            <w:tcW w:w="276"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5"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5"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5"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5"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5"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5"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8"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c>
          <w:tcPr>
            <w:tcW w:w="278"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0</w:t>
            </w:r>
          </w:p>
        </w:tc>
      </w:tr>
      <w:tr w:rsidR="00443F46" w:rsidRPr="0049480F" w:rsidTr="00297FCD">
        <w:trPr>
          <w:trHeight w:val="20"/>
        </w:trPr>
        <w:tc>
          <w:tcPr>
            <w:tcW w:w="1025" w:type="pct"/>
            <w:tcBorders>
              <w:top w:val="nil"/>
              <w:left w:val="single" w:sz="4" w:space="0" w:color="auto"/>
              <w:bottom w:val="single" w:sz="4" w:space="0" w:color="auto"/>
              <w:right w:val="single" w:sz="4" w:space="0" w:color="auto"/>
            </w:tcBorders>
            <w:shd w:val="clear" w:color="auto" w:fill="auto"/>
            <w:vAlign w:val="center"/>
            <w:hideMark/>
          </w:tcPr>
          <w:p w:rsidR="00443F46" w:rsidRPr="0049480F" w:rsidRDefault="00443F46" w:rsidP="0049480F">
            <w:pPr>
              <w:jc w:val="center"/>
              <w:rPr>
                <w:color w:val="000000"/>
                <w:sz w:val="20"/>
                <w:szCs w:val="20"/>
              </w:rPr>
            </w:pPr>
            <w:r w:rsidRPr="0049480F">
              <w:rPr>
                <w:color w:val="000000"/>
                <w:sz w:val="20"/>
                <w:szCs w:val="20"/>
              </w:rPr>
              <w:t>Доля отпуска тепловой энергии, осуществляемого потребителями по приборам учета, в общем объеме отпущенной тепловой энергии</w:t>
            </w:r>
          </w:p>
        </w:tc>
        <w:tc>
          <w:tcPr>
            <w:tcW w:w="385"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w:t>
            </w:r>
          </w:p>
        </w:tc>
        <w:tc>
          <w:tcPr>
            <w:tcW w:w="276"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100</w:t>
            </w:r>
          </w:p>
        </w:tc>
        <w:tc>
          <w:tcPr>
            <w:tcW w:w="275"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100</w:t>
            </w:r>
          </w:p>
        </w:tc>
        <w:tc>
          <w:tcPr>
            <w:tcW w:w="275"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100</w:t>
            </w:r>
          </w:p>
        </w:tc>
        <w:tc>
          <w:tcPr>
            <w:tcW w:w="275"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100</w:t>
            </w:r>
          </w:p>
        </w:tc>
        <w:tc>
          <w:tcPr>
            <w:tcW w:w="275"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100</w:t>
            </w:r>
          </w:p>
        </w:tc>
        <w:tc>
          <w:tcPr>
            <w:tcW w:w="275"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100</w:t>
            </w:r>
          </w:p>
        </w:tc>
        <w:tc>
          <w:tcPr>
            <w:tcW w:w="275"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100</w:t>
            </w:r>
          </w:p>
        </w:tc>
        <w:tc>
          <w:tcPr>
            <w:tcW w:w="27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100</w:t>
            </w:r>
          </w:p>
        </w:tc>
        <w:tc>
          <w:tcPr>
            <w:tcW w:w="27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100</w:t>
            </w:r>
          </w:p>
        </w:tc>
        <w:tc>
          <w:tcPr>
            <w:tcW w:w="27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100</w:t>
            </w:r>
          </w:p>
        </w:tc>
        <w:tc>
          <w:tcPr>
            <w:tcW w:w="27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100</w:t>
            </w:r>
          </w:p>
        </w:tc>
        <w:tc>
          <w:tcPr>
            <w:tcW w:w="278"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100</w:t>
            </w:r>
          </w:p>
        </w:tc>
        <w:tc>
          <w:tcPr>
            <w:tcW w:w="278"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100</w:t>
            </w:r>
          </w:p>
        </w:tc>
      </w:tr>
      <w:tr w:rsidR="00443F46" w:rsidRPr="0049480F" w:rsidTr="00297FCD">
        <w:trPr>
          <w:trHeight w:val="20"/>
        </w:trPr>
        <w:tc>
          <w:tcPr>
            <w:tcW w:w="1025" w:type="pct"/>
            <w:tcBorders>
              <w:top w:val="nil"/>
              <w:left w:val="single" w:sz="4" w:space="0" w:color="auto"/>
              <w:bottom w:val="single" w:sz="4" w:space="0" w:color="auto"/>
              <w:right w:val="single" w:sz="4" w:space="0" w:color="auto"/>
            </w:tcBorders>
            <w:shd w:val="clear" w:color="auto" w:fill="auto"/>
            <w:vAlign w:val="center"/>
            <w:hideMark/>
          </w:tcPr>
          <w:p w:rsidR="00443F46" w:rsidRPr="0049480F" w:rsidRDefault="00443F46" w:rsidP="0049480F">
            <w:pPr>
              <w:jc w:val="center"/>
              <w:rPr>
                <w:color w:val="000000"/>
                <w:sz w:val="20"/>
                <w:szCs w:val="20"/>
              </w:rPr>
            </w:pPr>
            <w:r w:rsidRPr="0049480F">
              <w:rPr>
                <w:color w:val="000000"/>
                <w:sz w:val="20"/>
                <w:szCs w:val="20"/>
              </w:rPr>
              <w:t>Средневзвешенный (по материальной характеристике) срок эксплуатации тепловых сетей (для каждой системы теплоснабжения)</w:t>
            </w:r>
          </w:p>
        </w:tc>
        <w:tc>
          <w:tcPr>
            <w:tcW w:w="385"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лет</w:t>
            </w:r>
          </w:p>
        </w:tc>
        <w:tc>
          <w:tcPr>
            <w:tcW w:w="276"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17,39</w:t>
            </w:r>
          </w:p>
        </w:tc>
        <w:tc>
          <w:tcPr>
            <w:tcW w:w="275"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18,39</w:t>
            </w:r>
          </w:p>
        </w:tc>
        <w:tc>
          <w:tcPr>
            <w:tcW w:w="275"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19,39</w:t>
            </w:r>
          </w:p>
        </w:tc>
        <w:tc>
          <w:tcPr>
            <w:tcW w:w="275"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20,39</w:t>
            </w:r>
          </w:p>
        </w:tc>
        <w:tc>
          <w:tcPr>
            <w:tcW w:w="275"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14,46</w:t>
            </w:r>
          </w:p>
        </w:tc>
        <w:tc>
          <w:tcPr>
            <w:tcW w:w="275"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14,78</w:t>
            </w:r>
          </w:p>
        </w:tc>
        <w:tc>
          <w:tcPr>
            <w:tcW w:w="275"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15,10</w:t>
            </w:r>
          </w:p>
        </w:tc>
        <w:tc>
          <w:tcPr>
            <w:tcW w:w="27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15,42</w:t>
            </w:r>
          </w:p>
        </w:tc>
        <w:tc>
          <w:tcPr>
            <w:tcW w:w="27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15,74</w:t>
            </w:r>
          </w:p>
        </w:tc>
        <w:tc>
          <w:tcPr>
            <w:tcW w:w="27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16,06</w:t>
            </w:r>
          </w:p>
        </w:tc>
        <w:tc>
          <w:tcPr>
            <w:tcW w:w="277"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16,38</w:t>
            </w:r>
          </w:p>
        </w:tc>
        <w:tc>
          <w:tcPr>
            <w:tcW w:w="278"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16,71</w:t>
            </w:r>
          </w:p>
        </w:tc>
        <w:tc>
          <w:tcPr>
            <w:tcW w:w="278" w:type="pct"/>
            <w:tcBorders>
              <w:top w:val="nil"/>
              <w:left w:val="nil"/>
              <w:bottom w:val="single" w:sz="4" w:space="0" w:color="auto"/>
              <w:right w:val="single" w:sz="4" w:space="0" w:color="auto"/>
            </w:tcBorders>
            <w:shd w:val="clear" w:color="auto" w:fill="auto"/>
            <w:noWrap/>
            <w:vAlign w:val="center"/>
            <w:hideMark/>
          </w:tcPr>
          <w:p w:rsidR="00443F46" w:rsidRPr="0049480F" w:rsidRDefault="00443F46" w:rsidP="0049480F">
            <w:pPr>
              <w:jc w:val="center"/>
              <w:rPr>
                <w:color w:val="000000"/>
                <w:sz w:val="20"/>
                <w:szCs w:val="20"/>
              </w:rPr>
            </w:pPr>
            <w:r w:rsidRPr="0049480F">
              <w:rPr>
                <w:color w:val="000000"/>
                <w:sz w:val="20"/>
                <w:szCs w:val="20"/>
              </w:rPr>
              <w:t>17,03</w:t>
            </w:r>
          </w:p>
        </w:tc>
      </w:tr>
      <w:tr w:rsidR="007B68C4" w:rsidRPr="0049480F" w:rsidTr="00297FCD">
        <w:trPr>
          <w:trHeight w:val="20"/>
        </w:trPr>
        <w:tc>
          <w:tcPr>
            <w:tcW w:w="1025" w:type="pct"/>
            <w:tcBorders>
              <w:top w:val="nil"/>
              <w:left w:val="single" w:sz="4" w:space="0" w:color="auto"/>
              <w:bottom w:val="single" w:sz="4" w:space="0" w:color="auto"/>
              <w:right w:val="single" w:sz="4" w:space="0" w:color="auto"/>
            </w:tcBorders>
            <w:shd w:val="clear" w:color="auto" w:fill="auto"/>
            <w:vAlign w:val="center"/>
            <w:hideMark/>
          </w:tcPr>
          <w:p w:rsidR="007B68C4" w:rsidRPr="0049480F" w:rsidRDefault="007B68C4" w:rsidP="0049480F">
            <w:pPr>
              <w:jc w:val="center"/>
              <w:rPr>
                <w:color w:val="000000"/>
                <w:sz w:val="20"/>
                <w:szCs w:val="20"/>
              </w:rPr>
            </w:pPr>
            <w:r w:rsidRPr="0049480F">
              <w:rPr>
                <w:color w:val="000000"/>
                <w:sz w:val="20"/>
                <w:szCs w:val="20"/>
              </w:rPr>
              <w:t xml:space="preserve">Отношение материальной характеристики тепловых сетей, реконструированных за год, к общей материальной характеристике тепловых сетей </w:t>
            </w:r>
          </w:p>
        </w:tc>
        <w:tc>
          <w:tcPr>
            <w:tcW w:w="385" w:type="pct"/>
            <w:tcBorders>
              <w:top w:val="nil"/>
              <w:left w:val="nil"/>
              <w:bottom w:val="single" w:sz="4" w:space="0" w:color="auto"/>
              <w:right w:val="single" w:sz="4" w:space="0" w:color="auto"/>
            </w:tcBorders>
            <w:shd w:val="clear" w:color="auto" w:fill="auto"/>
            <w:noWrap/>
            <w:vAlign w:val="center"/>
            <w:hideMark/>
          </w:tcPr>
          <w:p w:rsidR="007B68C4" w:rsidRPr="0049480F" w:rsidRDefault="007B68C4" w:rsidP="0049480F">
            <w:pPr>
              <w:jc w:val="center"/>
              <w:rPr>
                <w:color w:val="000000"/>
                <w:sz w:val="20"/>
                <w:szCs w:val="20"/>
              </w:rPr>
            </w:pPr>
            <w:r w:rsidRPr="0049480F">
              <w:rPr>
                <w:color w:val="000000"/>
                <w:sz w:val="20"/>
                <w:szCs w:val="20"/>
              </w:rPr>
              <w:t>%</w:t>
            </w:r>
          </w:p>
        </w:tc>
        <w:tc>
          <w:tcPr>
            <w:tcW w:w="276" w:type="pct"/>
            <w:tcBorders>
              <w:top w:val="nil"/>
              <w:left w:val="nil"/>
              <w:bottom w:val="single" w:sz="4" w:space="0" w:color="auto"/>
              <w:right w:val="single" w:sz="4" w:space="0" w:color="auto"/>
            </w:tcBorders>
            <w:shd w:val="clear" w:color="auto" w:fill="auto"/>
            <w:noWrap/>
            <w:vAlign w:val="center"/>
            <w:hideMark/>
          </w:tcPr>
          <w:p w:rsidR="007B68C4" w:rsidRPr="0049480F" w:rsidRDefault="007B68C4" w:rsidP="0049480F">
            <w:pPr>
              <w:jc w:val="center"/>
              <w:rPr>
                <w:color w:val="000000"/>
                <w:sz w:val="20"/>
                <w:szCs w:val="20"/>
              </w:rPr>
            </w:pPr>
            <w:r w:rsidRPr="0049480F">
              <w:rPr>
                <w:color w:val="000000"/>
                <w:sz w:val="20"/>
                <w:szCs w:val="20"/>
              </w:rPr>
              <w:t>0,0%</w:t>
            </w:r>
          </w:p>
        </w:tc>
        <w:tc>
          <w:tcPr>
            <w:tcW w:w="275" w:type="pct"/>
            <w:tcBorders>
              <w:top w:val="nil"/>
              <w:left w:val="nil"/>
              <w:bottom w:val="single" w:sz="4" w:space="0" w:color="auto"/>
              <w:right w:val="single" w:sz="4" w:space="0" w:color="auto"/>
            </w:tcBorders>
            <w:shd w:val="clear" w:color="auto" w:fill="auto"/>
            <w:noWrap/>
            <w:vAlign w:val="center"/>
            <w:hideMark/>
          </w:tcPr>
          <w:p w:rsidR="007B68C4" w:rsidRPr="0049480F" w:rsidRDefault="007B68C4" w:rsidP="0049480F">
            <w:pPr>
              <w:jc w:val="center"/>
              <w:rPr>
                <w:color w:val="000000"/>
                <w:sz w:val="20"/>
                <w:szCs w:val="20"/>
              </w:rPr>
            </w:pPr>
            <w:r w:rsidRPr="0049480F">
              <w:rPr>
                <w:color w:val="000000"/>
                <w:sz w:val="20"/>
                <w:szCs w:val="20"/>
              </w:rPr>
              <w:t>0,0%</w:t>
            </w:r>
          </w:p>
        </w:tc>
        <w:tc>
          <w:tcPr>
            <w:tcW w:w="275" w:type="pct"/>
            <w:tcBorders>
              <w:top w:val="nil"/>
              <w:left w:val="nil"/>
              <w:bottom w:val="single" w:sz="4" w:space="0" w:color="auto"/>
              <w:right w:val="single" w:sz="4" w:space="0" w:color="auto"/>
            </w:tcBorders>
            <w:shd w:val="clear" w:color="auto" w:fill="auto"/>
            <w:noWrap/>
            <w:vAlign w:val="center"/>
            <w:hideMark/>
          </w:tcPr>
          <w:p w:rsidR="007B68C4" w:rsidRPr="0049480F" w:rsidRDefault="007B68C4" w:rsidP="0049480F">
            <w:pPr>
              <w:jc w:val="center"/>
              <w:rPr>
                <w:color w:val="000000"/>
                <w:sz w:val="20"/>
                <w:szCs w:val="20"/>
              </w:rPr>
            </w:pPr>
            <w:r w:rsidRPr="0049480F">
              <w:rPr>
                <w:color w:val="000000"/>
                <w:sz w:val="20"/>
                <w:szCs w:val="20"/>
              </w:rPr>
              <w:t>0,0%</w:t>
            </w:r>
          </w:p>
        </w:tc>
        <w:tc>
          <w:tcPr>
            <w:tcW w:w="275" w:type="pct"/>
            <w:tcBorders>
              <w:top w:val="nil"/>
              <w:left w:val="nil"/>
              <w:bottom w:val="single" w:sz="4" w:space="0" w:color="auto"/>
              <w:right w:val="single" w:sz="4" w:space="0" w:color="auto"/>
            </w:tcBorders>
            <w:shd w:val="clear" w:color="auto" w:fill="auto"/>
            <w:noWrap/>
            <w:vAlign w:val="center"/>
            <w:hideMark/>
          </w:tcPr>
          <w:p w:rsidR="007B68C4" w:rsidRPr="0049480F" w:rsidRDefault="007B68C4" w:rsidP="0049480F">
            <w:pPr>
              <w:jc w:val="center"/>
              <w:rPr>
                <w:color w:val="000000"/>
                <w:sz w:val="20"/>
                <w:szCs w:val="20"/>
              </w:rPr>
            </w:pPr>
            <w:r w:rsidRPr="0049480F">
              <w:rPr>
                <w:color w:val="000000"/>
                <w:sz w:val="20"/>
                <w:szCs w:val="20"/>
              </w:rPr>
              <w:t>0,0%</w:t>
            </w:r>
          </w:p>
        </w:tc>
        <w:tc>
          <w:tcPr>
            <w:tcW w:w="275" w:type="pct"/>
            <w:tcBorders>
              <w:top w:val="nil"/>
              <w:left w:val="nil"/>
              <w:bottom w:val="single" w:sz="4" w:space="0" w:color="auto"/>
              <w:right w:val="single" w:sz="4" w:space="0" w:color="auto"/>
            </w:tcBorders>
            <w:shd w:val="clear" w:color="auto" w:fill="auto"/>
            <w:noWrap/>
            <w:vAlign w:val="center"/>
            <w:hideMark/>
          </w:tcPr>
          <w:p w:rsidR="007B68C4" w:rsidRPr="0049480F" w:rsidRDefault="007B68C4" w:rsidP="0049480F">
            <w:pPr>
              <w:jc w:val="center"/>
              <w:rPr>
                <w:color w:val="000000"/>
                <w:sz w:val="20"/>
                <w:szCs w:val="20"/>
              </w:rPr>
            </w:pPr>
            <w:r w:rsidRPr="0049480F">
              <w:rPr>
                <w:color w:val="000000"/>
                <w:sz w:val="20"/>
                <w:szCs w:val="20"/>
              </w:rPr>
              <w:t>2,22%</w:t>
            </w:r>
          </w:p>
        </w:tc>
        <w:tc>
          <w:tcPr>
            <w:tcW w:w="275" w:type="pct"/>
            <w:tcBorders>
              <w:top w:val="nil"/>
              <w:left w:val="nil"/>
              <w:bottom w:val="single" w:sz="4" w:space="0" w:color="auto"/>
              <w:right w:val="single" w:sz="4" w:space="0" w:color="auto"/>
            </w:tcBorders>
            <w:shd w:val="clear" w:color="auto" w:fill="auto"/>
            <w:noWrap/>
            <w:vAlign w:val="center"/>
            <w:hideMark/>
          </w:tcPr>
          <w:p w:rsidR="007B68C4" w:rsidRPr="0049480F" w:rsidRDefault="007B68C4" w:rsidP="0049480F">
            <w:pPr>
              <w:jc w:val="center"/>
              <w:rPr>
                <w:color w:val="000000"/>
                <w:sz w:val="20"/>
                <w:szCs w:val="20"/>
              </w:rPr>
            </w:pPr>
            <w:r w:rsidRPr="0049480F">
              <w:rPr>
                <w:color w:val="000000"/>
                <w:sz w:val="20"/>
                <w:szCs w:val="20"/>
              </w:rPr>
              <w:t>2,17%</w:t>
            </w:r>
          </w:p>
        </w:tc>
        <w:tc>
          <w:tcPr>
            <w:tcW w:w="275" w:type="pct"/>
            <w:tcBorders>
              <w:top w:val="nil"/>
              <w:left w:val="nil"/>
              <w:bottom w:val="single" w:sz="4" w:space="0" w:color="auto"/>
              <w:right w:val="single" w:sz="4" w:space="0" w:color="auto"/>
            </w:tcBorders>
            <w:shd w:val="clear" w:color="auto" w:fill="auto"/>
            <w:noWrap/>
            <w:vAlign w:val="center"/>
            <w:hideMark/>
          </w:tcPr>
          <w:p w:rsidR="007B68C4" w:rsidRPr="0049480F" w:rsidRDefault="007B68C4" w:rsidP="0049480F">
            <w:pPr>
              <w:jc w:val="center"/>
              <w:rPr>
                <w:color w:val="000000"/>
                <w:sz w:val="20"/>
                <w:szCs w:val="20"/>
              </w:rPr>
            </w:pPr>
            <w:r w:rsidRPr="0049480F">
              <w:rPr>
                <w:color w:val="000000"/>
                <w:sz w:val="20"/>
                <w:szCs w:val="20"/>
              </w:rPr>
              <w:t>2,15%</w:t>
            </w:r>
          </w:p>
        </w:tc>
        <w:tc>
          <w:tcPr>
            <w:tcW w:w="277" w:type="pct"/>
            <w:tcBorders>
              <w:top w:val="nil"/>
              <w:left w:val="nil"/>
              <w:bottom w:val="single" w:sz="4" w:space="0" w:color="auto"/>
              <w:right w:val="single" w:sz="4" w:space="0" w:color="auto"/>
            </w:tcBorders>
            <w:shd w:val="clear" w:color="auto" w:fill="auto"/>
            <w:noWrap/>
            <w:vAlign w:val="center"/>
            <w:hideMark/>
          </w:tcPr>
          <w:p w:rsidR="007B68C4" w:rsidRPr="0049480F" w:rsidRDefault="007B68C4" w:rsidP="0049480F">
            <w:pPr>
              <w:jc w:val="center"/>
              <w:rPr>
                <w:color w:val="000000"/>
                <w:sz w:val="20"/>
                <w:szCs w:val="20"/>
              </w:rPr>
            </w:pPr>
            <w:r w:rsidRPr="0049480F">
              <w:rPr>
                <w:color w:val="000000"/>
                <w:sz w:val="20"/>
                <w:szCs w:val="20"/>
              </w:rPr>
              <w:t>2,14%</w:t>
            </w:r>
          </w:p>
        </w:tc>
        <w:tc>
          <w:tcPr>
            <w:tcW w:w="277" w:type="pct"/>
            <w:tcBorders>
              <w:top w:val="nil"/>
              <w:left w:val="nil"/>
              <w:bottom w:val="single" w:sz="4" w:space="0" w:color="auto"/>
              <w:right w:val="single" w:sz="4" w:space="0" w:color="auto"/>
            </w:tcBorders>
            <w:shd w:val="clear" w:color="auto" w:fill="auto"/>
            <w:noWrap/>
            <w:vAlign w:val="center"/>
            <w:hideMark/>
          </w:tcPr>
          <w:p w:rsidR="007B68C4" w:rsidRPr="0049480F" w:rsidRDefault="007B68C4" w:rsidP="0049480F">
            <w:pPr>
              <w:jc w:val="center"/>
              <w:rPr>
                <w:color w:val="000000"/>
                <w:sz w:val="20"/>
                <w:szCs w:val="20"/>
              </w:rPr>
            </w:pPr>
            <w:r w:rsidRPr="0049480F">
              <w:rPr>
                <w:color w:val="000000"/>
                <w:sz w:val="20"/>
                <w:szCs w:val="20"/>
              </w:rPr>
              <w:t>2,14%</w:t>
            </w:r>
          </w:p>
        </w:tc>
        <w:tc>
          <w:tcPr>
            <w:tcW w:w="277" w:type="pct"/>
            <w:tcBorders>
              <w:top w:val="nil"/>
              <w:left w:val="nil"/>
              <w:bottom w:val="single" w:sz="4" w:space="0" w:color="auto"/>
              <w:right w:val="single" w:sz="4" w:space="0" w:color="auto"/>
            </w:tcBorders>
            <w:shd w:val="clear" w:color="auto" w:fill="auto"/>
            <w:noWrap/>
            <w:vAlign w:val="center"/>
            <w:hideMark/>
          </w:tcPr>
          <w:p w:rsidR="007B68C4" w:rsidRPr="0049480F" w:rsidRDefault="007B68C4" w:rsidP="0049480F">
            <w:pPr>
              <w:jc w:val="center"/>
              <w:rPr>
                <w:color w:val="000000"/>
                <w:sz w:val="20"/>
                <w:szCs w:val="20"/>
              </w:rPr>
            </w:pPr>
            <w:r w:rsidRPr="0049480F">
              <w:rPr>
                <w:color w:val="000000"/>
                <w:sz w:val="20"/>
                <w:szCs w:val="20"/>
              </w:rPr>
              <w:t>2,14%</w:t>
            </w:r>
          </w:p>
        </w:tc>
        <w:tc>
          <w:tcPr>
            <w:tcW w:w="277" w:type="pct"/>
            <w:tcBorders>
              <w:top w:val="nil"/>
              <w:left w:val="nil"/>
              <w:bottom w:val="single" w:sz="4" w:space="0" w:color="auto"/>
              <w:right w:val="single" w:sz="4" w:space="0" w:color="auto"/>
            </w:tcBorders>
            <w:shd w:val="clear" w:color="auto" w:fill="auto"/>
            <w:noWrap/>
            <w:vAlign w:val="center"/>
            <w:hideMark/>
          </w:tcPr>
          <w:p w:rsidR="007B68C4" w:rsidRPr="0049480F" w:rsidRDefault="007B68C4" w:rsidP="0049480F">
            <w:pPr>
              <w:jc w:val="center"/>
              <w:rPr>
                <w:color w:val="000000"/>
                <w:sz w:val="20"/>
                <w:szCs w:val="20"/>
              </w:rPr>
            </w:pPr>
            <w:r w:rsidRPr="0049480F">
              <w:rPr>
                <w:color w:val="000000"/>
                <w:sz w:val="20"/>
                <w:szCs w:val="20"/>
              </w:rPr>
              <w:t>2,14%</w:t>
            </w:r>
          </w:p>
        </w:tc>
        <w:tc>
          <w:tcPr>
            <w:tcW w:w="278" w:type="pct"/>
            <w:tcBorders>
              <w:top w:val="nil"/>
              <w:left w:val="nil"/>
              <w:bottom w:val="single" w:sz="4" w:space="0" w:color="auto"/>
              <w:right w:val="single" w:sz="4" w:space="0" w:color="auto"/>
            </w:tcBorders>
            <w:shd w:val="clear" w:color="auto" w:fill="auto"/>
            <w:noWrap/>
            <w:vAlign w:val="center"/>
            <w:hideMark/>
          </w:tcPr>
          <w:p w:rsidR="007B68C4" w:rsidRPr="0049480F" w:rsidRDefault="007B68C4" w:rsidP="0049480F">
            <w:pPr>
              <w:jc w:val="center"/>
              <w:rPr>
                <w:color w:val="000000"/>
                <w:sz w:val="20"/>
                <w:szCs w:val="20"/>
              </w:rPr>
            </w:pPr>
            <w:r w:rsidRPr="0049480F">
              <w:rPr>
                <w:color w:val="000000"/>
                <w:sz w:val="20"/>
                <w:szCs w:val="20"/>
              </w:rPr>
              <w:t>2,14%</w:t>
            </w:r>
          </w:p>
        </w:tc>
        <w:tc>
          <w:tcPr>
            <w:tcW w:w="278" w:type="pct"/>
            <w:tcBorders>
              <w:top w:val="nil"/>
              <w:left w:val="nil"/>
              <w:bottom w:val="single" w:sz="4" w:space="0" w:color="auto"/>
              <w:right w:val="single" w:sz="4" w:space="0" w:color="auto"/>
            </w:tcBorders>
            <w:shd w:val="clear" w:color="auto" w:fill="auto"/>
            <w:noWrap/>
            <w:vAlign w:val="center"/>
            <w:hideMark/>
          </w:tcPr>
          <w:p w:rsidR="007B68C4" w:rsidRPr="0049480F" w:rsidRDefault="007B68C4" w:rsidP="0049480F">
            <w:pPr>
              <w:jc w:val="center"/>
              <w:rPr>
                <w:color w:val="000000"/>
                <w:sz w:val="20"/>
                <w:szCs w:val="20"/>
              </w:rPr>
            </w:pPr>
            <w:r w:rsidRPr="0049480F">
              <w:rPr>
                <w:color w:val="000000"/>
                <w:sz w:val="20"/>
                <w:szCs w:val="20"/>
              </w:rPr>
              <w:t>2,14%</w:t>
            </w:r>
          </w:p>
        </w:tc>
      </w:tr>
      <w:tr w:rsidR="00B36F49" w:rsidRPr="0049480F" w:rsidTr="00297FCD">
        <w:trPr>
          <w:trHeight w:val="20"/>
        </w:trPr>
        <w:tc>
          <w:tcPr>
            <w:tcW w:w="1025" w:type="pct"/>
            <w:tcBorders>
              <w:top w:val="nil"/>
              <w:left w:val="single" w:sz="4" w:space="0" w:color="auto"/>
              <w:bottom w:val="single" w:sz="4" w:space="0" w:color="auto"/>
              <w:right w:val="single" w:sz="4" w:space="0" w:color="auto"/>
            </w:tcBorders>
            <w:shd w:val="clear" w:color="auto" w:fill="auto"/>
            <w:vAlign w:val="center"/>
            <w:hideMark/>
          </w:tcPr>
          <w:p w:rsidR="00B36F49" w:rsidRPr="0049480F" w:rsidRDefault="00B36F49" w:rsidP="0049480F">
            <w:pPr>
              <w:jc w:val="center"/>
              <w:rPr>
                <w:color w:val="000000"/>
                <w:sz w:val="20"/>
                <w:szCs w:val="20"/>
              </w:rPr>
            </w:pPr>
            <w:r w:rsidRPr="0049480F">
              <w:rPr>
                <w:color w:val="000000"/>
                <w:sz w:val="20"/>
                <w:szCs w:val="20"/>
              </w:rPr>
              <w:t xml:space="preserve">Отношение установленной тепловой мощности оборудования источников тепловой энергии, реконструированного за год, к общей установленной тепловой мощности источников тепловой энергии </w:t>
            </w:r>
          </w:p>
        </w:tc>
        <w:tc>
          <w:tcPr>
            <w:tcW w:w="385"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w:t>
            </w:r>
          </w:p>
        </w:tc>
        <w:tc>
          <w:tcPr>
            <w:tcW w:w="276"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0</w:t>
            </w:r>
          </w:p>
        </w:tc>
        <w:tc>
          <w:tcPr>
            <w:tcW w:w="275"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0</w:t>
            </w:r>
          </w:p>
        </w:tc>
        <w:tc>
          <w:tcPr>
            <w:tcW w:w="275"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0</w:t>
            </w:r>
          </w:p>
        </w:tc>
        <w:tc>
          <w:tcPr>
            <w:tcW w:w="275"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20%</w:t>
            </w:r>
          </w:p>
        </w:tc>
        <w:tc>
          <w:tcPr>
            <w:tcW w:w="275"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80%</w:t>
            </w:r>
          </w:p>
        </w:tc>
        <w:tc>
          <w:tcPr>
            <w:tcW w:w="275"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0</w:t>
            </w:r>
          </w:p>
        </w:tc>
        <w:tc>
          <w:tcPr>
            <w:tcW w:w="275"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0</w:t>
            </w:r>
          </w:p>
        </w:tc>
        <w:tc>
          <w:tcPr>
            <w:tcW w:w="27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0</w:t>
            </w:r>
          </w:p>
        </w:tc>
        <w:tc>
          <w:tcPr>
            <w:tcW w:w="27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0</w:t>
            </w:r>
          </w:p>
        </w:tc>
        <w:tc>
          <w:tcPr>
            <w:tcW w:w="27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0</w:t>
            </w:r>
          </w:p>
        </w:tc>
        <w:tc>
          <w:tcPr>
            <w:tcW w:w="277"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0</w:t>
            </w:r>
          </w:p>
        </w:tc>
        <w:tc>
          <w:tcPr>
            <w:tcW w:w="278"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0</w:t>
            </w:r>
          </w:p>
        </w:tc>
        <w:tc>
          <w:tcPr>
            <w:tcW w:w="278" w:type="pct"/>
            <w:tcBorders>
              <w:top w:val="nil"/>
              <w:left w:val="nil"/>
              <w:bottom w:val="single" w:sz="4" w:space="0" w:color="auto"/>
              <w:right w:val="single" w:sz="4" w:space="0" w:color="auto"/>
            </w:tcBorders>
            <w:shd w:val="clear" w:color="auto" w:fill="auto"/>
            <w:noWrap/>
            <w:vAlign w:val="center"/>
            <w:hideMark/>
          </w:tcPr>
          <w:p w:rsidR="00B36F49" w:rsidRPr="0049480F" w:rsidRDefault="00B36F49" w:rsidP="0049480F">
            <w:pPr>
              <w:jc w:val="center"/>
              <w:rPr>
                <w:color w:val="000000"/>
                <w:sz w:val="20"/>
                <w:szCs w:val="20"/>
              </w:rPr>
            </w:pPr>
            <w:r w:rsidRPr="0049480F">
              <w:rPr>
                <w:color w:val="000000"/>
                <w:sz w:val="20"/>
                <w:szCs w:val="20"/>
              </w:rPr>
              <w:t>0</w:t>
            </w:r>
          </w:p>
        </w:tc>
      </w:tr>
    </w:tbl>
    <w:p w:rsidR="000B2E9C" w:rsidRPr="0049480F" w:rsidRDefault="000B2E9C" w:rsidP="0049480F">
      <w:pPr>
        <w:spacing w:line="360" w:lineRule="auto"/>
        <w:ind w:firstLine="709"/>
        <w:jc w:val="both"/>
        <w:rPr>
          <w:rFonts w:eastAsia="Arial Unicode MS"/>
        </w:rPr>
      </w:pPr>
    </w:p>
    <w:p w:rsidR="000B2E9C" w:rsidRPr="0049480F" w:rsidRDefault="000B2E9C" w:rsidP="0049480F">
      <w:pPr>
        <w:spacing w:line="360" w:lineRule="auto"/>
        <w:ind w:firstLine="709"/>
        <w:jc w:val="both"/>
        <w:rPr>
          <w:rFonts w:eastAsia="Arial Unicode MS"/>
        </w:rPr>
        <w:sectPr w:rsidR="000B2E9C" w:rsidRPr="0049480F" w:rsidSect="000B2E9C">
          <w:pgSz w:w="16838" w:h="11906" w:orient="landscape"/>
          <w:pgMar w:top="1701" w:right="567" w:bottom="567" w:left="567" w:header="709" w:footer="289" w:gutter="0"/>
          <w:cols w:space="708"/>
          <w:docGrid w:linePitch="360"/>
        </w:sectPr>
      </w:pPr>
    </w:p>
    <w:p w:rsidR="00891EF3" w:rsidRPr="0049480F" w:rsidRDefault="00891EF3" w:rsidP="0049480F">
      <w:pPr>
        <w:pStyle w:val="021"/>
        <w:keepNext w:val="0"/>
        <w:keepLines w:val="0"/>
        <w:pageBreakBefore w:val="0"/>
        <w:widowControl w:val="0"/>
        <w:spacing w:after="120" w:line="360" w:lineRule="auto"/>
        <w:rPr>
          <w:rFonts w:cs="Times New Roman"/>
          <w:sz w:val="28"/>
        </w:rPr>
      </w:pPr>
      <w:bookmarkStart w:id="293" w:name="_Toc149570957"/>
      <w:r w:rsidRPr="0049480F">
        <w:rPr>
          <w:rFonts w:cs="Times New Roman"/>
          <w:bCs/>
          <w:sz w:val="28"/>
        </w:rPr>
        <w:t>ЦЕНОВЫЕ (ТАРИФНЫЕ) ПОСЛЕДСТВИЯ</w:t>
      </w:r>
      <w:bookmarkEnd w:id="293"/>
    </w:p>
    <w:bookmarkEnd w:id="270"/>
    <w:p w:rsidR="004E7C64" w:rsidRPr="0049480F" w:rsidRDefault="004E7C64" w:rsidP="0049480F">
      <w:pPr>
        <w:spacing w:line="360" w:lineRule="auto"/>
        <w:ind w:firstLine="709"/>
        <w:jc w:val="both"/>
        <w:rPr>
          <w:rFonts w:eastAsiaTheme="minorEastAsia"/>
          <w:sz w:val="26"/>
          <w:szCs w:val="26"/>
        </w:rPr>
      </w:pPr>
      <w:r w:rsidRPr="0049480F">
        <w:rPr>
          <w:rFonts w:eastAsiaTheme="minorEastAsia"/>
          <w:sz w:val="26"/>
          <w:szCs w:val="26"/>
        </w:rPr>
        <w:t>Результаты расчета ценовых последствий для потребителей при реализации программ строительства, реконструкции и технического перевооружения систем теплоснабжения представлены п.4.2 настоящего документа. Более подробно оценка экономической эффективности инвестиций и ценовые последствия для потребителей рассмотрены в п.12.4 Главы 12 Обосновывающих материалов.</w:t>
      </w:r>
    </w:p>
    <w:p w:rsidR="007214DA" w:rsidRPr="0049480F" w:rsidRDefault="007214DA" w:rsidP="0049480F">
      <w:pPr>
        <w:spacing w:line="360" w:lineRule="auto"/>
        <w:ind w:firstLine="709"/>
        <w:jc w:val="both"/>
        <w:rPr>
          <w:rFonts w:eastAsiaTheme="minorEastAsia"/>
          <w:sz w:val="26"/>
          <w:szCs w:val="26"/>
        </w:rPr>
      </w:pPr>
      <w:r w:rsidRPr="0049480F">
        <w:rPr>
          <w:rFonts w:eastAsiaTheme="minorEastAsia"/>
          <w:sz w:val="26"/>
          <w:szCs w:val="26"/>
        </w:rPr>
        <w:t xml:space="preserve">Согласно полученным результатам анализа развития систем теплоснабжения по показателям: </w:t>
      </w:r>
    </w:p>
    <w:p w:rsidR="007214DA" w:rsidRPr="0049480F" w:rsidRDefault="007214DA" w:rsidP="0049480F">
      <w:pPr>
        <w:pStyle w:val="aff9"/>
        <w:numPr>
          <w:ilvl w:val="0"/>
          <w:numId w:val="120"/>
        </w:numPr>
        <w:tabs>
          <w:tab w:val="left" w:pos="1134"/>
        </w:tabs>
        <w:spacing w:line="360" w:lineRule="auto"/>
        <w:ind w:left="0" w:firstLine="709"/>
        <w:jc w:val="both"/>
        <w:rPr>
          <w:sz w:val="26"/>
          <w:szCs w:val="26"/>
        </w:rPr>
      </w:pPr>
      <w:r w:rsidRPr="0049480F">
        <w:rPr>
          <w:sz w:val="26"/>
          <w:szCs w:val="26"/>
        </w:rPr>
        <w:t xml:space="preserve">затраты на реализацию мероприятий по строительству, реконструкции и техническому перевооружению источников тепловой энергии; </w:t>
      </w:r>
    </w:p>
    <w:p w:rsidR="007214DA" w:rsidRPr="0049480F" w:rsidRDefault="007214DA" w:rsidP="0049480F">
      <w:pPr>
        <w:pStyle w:val="aff9"/>
        <w:numPr>
          <w:ilvl w:val="0"/>
          <w:numId w:val="120"/>
        </w:numPr>
        <w:tabs>
          <w:tab w:val="left" w:pos="1134"/>
        </w:tabs>
        <w:spacing w:line="360" w:lineRule="auto"/>
        <w:ind w:left="0" w:firstLine="709"/>
        <w:jc w:val="both"/>
        <w:rPr>
          <w:sz w:val="26"/>
          <w:szCs w:val="26"/>
        </w:rPr>
      </w:pPr>
      <w:r w:rsidRPr="0049480F">
        <w:rPr>
          <w:sz w:val="26"/>
          <w:szCs w:val="26"/>
        </w:rPr>
        <w:t xml:space="preserve">затраты на реализацию мероприятий по строительству и реконструкции тепловых сетей и сооружений на них; </w:t>
      </w:r>
    </w:p>
    <w:p w:rsidR="007214DA" w:rsidRPr="0049480F" w:rsidRDefault="007214DA" w:rsidP="0049480F">
      <w:pPr>
        <w:pStyle w:val="aff9"/>
        <w:numPr>
          <w:ilvl w:val="0"/>
          <w:numId w:val="120"/>
        </w:numPr>
        <w:tabs>
          <w:tab w:val="left" w:pos="1134"/>
        </w:tabs>
        <w:spacing w:line="360" w:lineRule="auto"/>
        <w:ind w:left="0" w:firstLine="709"/>
        <w:jc w:val="both"/>
        <w:rPr>
          <w:sz w:val="26"/>
          <w:szCs w:val="26"/>
        </w:rPr>
      </w:pPr>
      <w:r w:rsidRPr="0049480F">
        <w:rPr>
          <w:sz w:val="26"/>
          <w:szCs w:val="26"/>
        </w:rPr>
        <w:t xml:space="preserve">ценовые последствия реализации мероприятий для потребителей тепловой энергии; </w:t>
      </w:r>
    </w:p>
    <w:p w:rsidR="007214DA" w:rsidRPr="0049480F" w:rsidRDefault="007214DA" w:rsidP="0049480F">
      <w:pPr>
        <w:spacing w:line="360" w:lineRule="auto"/>
        <w:ind w:firstLine="709"/>
        <w:jc w:val="both"/>
        <w:rPr>
          <w:rFonts w:eastAsiaTheme="minorEastAsia"/>
          <w:sz w:val="26"/>
          <w:szCs w:val="26"/>
        </w:rPr>
      </w:pPr>
      <w:r w:rsidRPr="0049480F">
        <w:rPr>
          <w:rFonts w:eastAsiaTheme="minorEastAsia"/>
          <w:sz w:val="26"/>
          <w:szCs w:val="26"/>
        </w:rPr>
        <w:t xml:space="preserve">можно сделать вывод о том, что выполнение мероприятий является целесообразным. </w:t>
      </w:r>
    </w:p>
    <w:p w:rsidR="009370FC" w:rsidRPr="0049480F" w:rsidRDefault="009370FC" w:rsidP="0049480F">
      <w:pPr>
        <w:spacing w:line="360" w:lineRule="auto"/>
        <w:ind w:firstLine="709"/>
        <w:jc w:val="both"/>
        <w:rPr>
          <w:sz w:val="26"/>
          <w:szCs w:val="26"/>
        </w:rPr>
      </w:pPr>
      <w:r w:rsidRPr="0049480F">
        <w:rPr>
          <w:sz w:val="26"/>
          <w:szCs w:val="26"/>
        </w:rPr>
        <w:t xml:space="preserve">Относительный рост тарифа за расчетный период схемы теплоснабжения относительно 2023 года составит: </w:t>
      </w:r>
    </w:p>
    <w:p w:rsidR="009370FC" w:rsidRPr="0049480F" w:rsidRDefault="009370FC" w:rsidP="0049480F">
      <w:pPr>
        <w:spacing w:line="360" w:lineRule="auto"/>
        <w:ind w:firstLine="709"/>
        <w:jc w:val="both"/>
        <w:rPr>
          <w:sz w:val="26"/>
          <w:szCs w:val="26"/>
        </w:rPr>
      </w:pPr>
      <w:r w:rsidRPr="0049480F">
        <w:rPr>
          <w:sz w:val="26"/>
          <w:szCs w:val="26"/>
        </w:rPr>
        <w:t xml:space="preserve">по котельным АО «ЮТТС»: </w:t>
      </w:r>
    </w:p>
    <w:p w:rsidR="009370FC" w:rsidRPr="0049480F" w:rsidRDefault="009370FC" w:rsidP="0049480F">
      <w:pPr>
        <w:pStyle w:val="aff9"/>
        <w:numPr>
          <w:ilvl w:val="0"/>
          <w:numId w:val="121"/>
        </w:numPr>
        <w:tabs>
          <w:tab w:val="left" w:pos="1134"/>
        </w:tabs>
        <w:spacing w:line="360" w:lineRule="auto"/>
        <w:ind w:left="0" w:firstLine="709"/>
        <w:jc w:val="both"/>
        <w:rPr>
          <w:sz w:val="26"/>
          <w:szCs w:val="26"/>
        </w:rPr>
      </w:pPr>
      <w:r w:rsidRPr="0049480F">
        <w:rPr>
          <w:sz w:val="26"/>
          <w:szCs w:val="26"/>
        </w:rPr>
        <w:t>экономически обоснованный тариф: 58,90 %;</w:t>
      </w:r>
    </w:p>
    <w:p w:rsidR="009370FC" w:rsidRPr="0049480F" w:rsidRDefault="009370FC" w:rsidP="0049480F">
      <w:pPr>
        <w:pStyle w:val="aff9"/>
        <w:numPr>
          <w:ilvl w:val="0"/>
          <w:numId w:val="121"/>
        </w:numPr>
        <w:tabs>
          <w:tab w:val="left" w:pos="1134"/>
        </w:tabs>
        <w:spacing w:line="360" w:lineRule="auto"/>
        <w:ind w:left="0" w:firstLine="709"/>
        <w:jc w:val="both"/>
        <w:rPr>
          <w:sz w:val="26"/>
          <w:szCs w:val="26"/>
        </w:rPr>
      </w:pPr>
      <w:r w:rsidRPr="0049480F">
        <w:rPr>
          <w:sz w:val="26"/>
          <w:szCs w:val="26"/>
        </w:rPr>
        <w:t>тариф для населения: 42,58 %.</w:t>
      </w:r>
    </w:p>
    <w:p w:rsidR="007214DA" w:rsidRPr="0049480F" w:rsidRDefault="007214DA" w:rsidP="0049480F">
      <w:pPr>
        <w:tabs>
          <w:tab w:val="left" w:pos="1134"/>
        </w:tabs>
        <w:spacing w:line="360" w:lineRule="auto"/>
        <w:jc w:val="both"/>
        <w:rPr>
          <w:sz w:val="26"/>
          <w:szCs w:val="26"/>
        </w:rPr>
      </w:pPr>
      <w:r w:rsidRPr="0049480F">
        <w:rPr>
          <w:sz w:val="26"/>
          <w:szCs w:val="26"/>
        </w:rPr>
        <w:t xml:space="preserve"> </w:t>
      </w:r>
    </w:p>
    <w:p w:rsidR="007214DA" w:rsidRPr="0049480F" w:rsidRDefault="007214DA" w:rsidP="0049480F">
      <w:pPr>
        <w:rPr>
          <w:sz w:val="26"/>
          <w:szCs w:val="26"/>
        </w:rPr>
        <w:sectPr w:rsidR="007214DA" w:rsidRPr="0049480F" w:rsidSect="000A1E77">
          <w:pgSz w:w="11906" w:h="16838" w:code="9"/>
          <w:pgMar w:top="1134" w:right="567" w:bottom="567" w:left="1701" w:header="709" w:footer="289" w:gutter="0"/>
          <w:cols w:space="708"/>
          <w:docGrid w:linePitch="360"/>
        </w:sectPr>
      </w:pPr>
    </w:p>
    <w:p w:rsidR="007214DA" w:rsidRPr="0049480F" w:rsidRDefault="002B77BB" w:rsidP="0049480F">
      <w:pPr>
        <w:jc w:val="center"/>
      </w:pPr>
      <w:r w:rsidRPr="0049480F">
        <w:rPr>
          <w:rFonts w:eastAsia="Calibri"/>
          <w:noProof/>
        </w:rPr>
        <w:drawing>
          <wp:inline distT="0" distB="0" distL="0" distR="0" wp14:anchorId="2095ED6F" wp14:editId="32C28FFF">
            <wp:extent cx="9914255" cy="3512119"/>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8">
                      <a:extLst>
                        <a:ext uri="{28A0092B-C50C-407E-A947-70E740481C1C}">
                          <a14:useLocalDpi xmlns:a14="http://schemas.microsoft.com/office/drawing/2010/main" val="0"/>
                        </a:ext>
                      </a:extLst>
                    </a:blip>
                    <a:srcRect/>
                    <a:stretch>
                      <a:fillRect/>
                    </a:stretch>
                  </pic:blipFill>
                  <pic:spPr bwMode="auto">
                    <a:xfrm>
                      <a:off x="0" y="0"/>
                      <a:ext cx="9934637" cy="3519339"/>
                    </a:xfrm>
                    <a:prstGeom prst="rect">
                      <a:avLst/>
                    </a:prstGeom>
                    <a:noFill/>
                  </pic:spPr>
                </pic:pic>
              </a:graphicData>
            </a:graphic>
          </wp:inline>
        </w:drawing>
      </w:r>
    </w:p>
    <w:p w:rsidR="00E23AF2" w:rsidRDefault="004E7C64" w:rsidP="0049480F">
      <w:pPr>
        <w:keepNext/>
        <w:spacing w:before="240"/>
        <w:jc w:val="both"/>
        <w:rPr>
          <w:rFonts w:eastAsia="Calibri"/>
          <w:b/>
          <w:spacing w:val="-12"/>
          <w:lang w:eastAsia="en-US"/>
        </w:rPr>
        <w:sectPr w:rsidR="00E23AF2" w:rsidSect="005A69B4">
          <w:pgSz w:w="16838" w:h="11906" w:orient="landscape" w:code="9"/>
          <w:pgMar w:top="1701" w:right="567" w:bottom="567" w:left="567" w:header="709" w:footer="289" w:gutter="0"/>
          <w:cols w:space="708"/>
          <w:docGrid w:linePitch="360"/>
        </w:sectPr>
      </w:pPr>
      <w:bookmarkStart w:id="294" w:name="_Toc509683492"/>
      <w:r w:rsidRPr="0049480F">
        <w:rPr>
          <w:rFonts w:eastAsia="Calibri"/>
          <w:b/>
          <w:spacing w:val="-12"/>
          <w:lang w:eastAsia="en-US"/>
        </w:rPr>
        <w:t xml:space="preserve">Рисунок </w:t>
      </w:r>
      <w:r w:rsidRPr="0049480F">
        <w:rPr>
          <w:rFonts w:eastAsia="Calibri"/>
          <w:b/>
          <w:spacing w:val="-12"/>
          <w:lang w:eastAsia="en-US"/>
        </w:rPr>
        <w:fldChar w:fldCharType="begin"/>
      </w:r>
      <w:r w:rsidRPr="0049480F">
        <w:rPr>
          <w:rFonts w:eastAsia="Calibri"/>
          <w:b/>
          <w:spacing w:val="-12"/>
          <w:lang w:eastAsia="en-US"/>
        </w:rPr>
        <w:instrText xml:space="preserve"> SEQ Рисунок \* ARABIC </w:instrText>
      </w:r>
      <w:r w:rsidRPr="0049480F">
        <w:rPr>
          <w:rFonts w:eastAsia="Calibri"/>
          <w:b/>
          <w:spacing w:val="-12"/>
          <w:lang w:eastAsia="en-US"/>
        </w:rPr>
        <w:fldChar w:fldCharType="separate"/>
      </w:r>
      <w:r w:rsidR="00840798">
        <w:rPr>
          <w:rFonts w:eastAsia="Calibri"/>
          <w:b/>
          <w:noProof/>
          <w:spacing w:val="-12"/>
          <w:lang w:eastAsia="en-US"/>
        </w:rPr>
        <w:t>10</w:t>
      </w:r>
      <w:r w:rsidRPr="0049480F">
        <w:rPr>
          <w:rFonts w:eastAsia="Calibri"/>
          <w:b/>
          <w:spacing w:val="-12"/>
          <w:lang w:eastAsia="en-US"/>
        </w:rPr>
        <w:fldChar w:fldCharType="end"/>
      </w:r>
      <w:r w:rsidRPr="0049480F">
        <w:rPr>
          <w:rFonts w:eastAsia="Calibri"/>
          <w:b/>
          <w:spacing w:val="-12"/>
          <w:lang w:eastAsia="en-US"/>
        </w:rPr>
        <w:t xml:space="preserve"> – Результаты расчета ценовых последствий для потребителей АО </w:t>
      </w:r>
      <w:r w:rsidR="005324FE" w:rsidRPr="0049480F">
        <w:rPr>
          <w:rFonts w:eastAsia="Calibri"/>
          <w:b/>
          <w:spacing w:val="-12"/>
          <w:lang w:eastAsia="en-US"/>
        </w:rPr>
        <w:t>«</w:t>
      </w:r>
      <w:r w:rsidRPr="0049480F">
        <w:rPr>
          <w:rFonts w:eastAsia="Calibri"/>
          <w:b/>
          <w:spacing w:val="-12"/>
          <w:lang w:eastAsia="en-US"/>
        </w:rPr>
        <w:t>ЮТТС» при реализации мероприятий</w:t>
      </w:r>
      <w:r w:rsidRPr="00BD6A4E">
        <w:rPr>
          <w:rFonts w:eastAsia="Calibri"/>
          <w:b/>
          <w:spacing w:val="-12"/>
          <w:lang w:eastAsia="en-US"/>
        </w:rPr>
        <w:t xml:space="preserve"> </w:t>
      </w:r>
      <w:bookmarkEnd w:id="294"/>
    </w:p>
    <w:p w:rsidR="00E23AF2" w:rsidRPr="00271069" w:rsidRDefault="00E23AF2" w:rsidP="00E23AF2">
      <w:bookmarkStart w:id="295" w:name="_GoBack"/>
      <w:bookmarkEnd w:id="295"/>
    </w:p>
    <w:p w:rsidR="004E7C64" w:rsidRPr="005C3C17" w:rsidRDefault="004E7C64" w:rsidP="0049480F">
      <w:pPr>
        <w:keepNext/>
        <w:spacing w:before="240"/>
        <w:jc w:val="both"/>
        <w:rPr>
          <w:rStyle w:val="ArialUnicodeMS115pt"/>
          <w:rFonts w:ascii="Times New Roman" w:hAnsi="Times New Roman" w:cs="Times New Roman"/>
          <w:color w:val="auto"/>
          <w:sz w:val="24"/>
          <w:szCs w:val="24"/>
        </w:rPr>
      </w:pPr>
    </w:p>
    <w:sectPr w:rsidR="004E7C64" w:rsidRPr="005C3C17" w:rsidSect="006563ED">
      <w:pgSz w:w="11906" w:h="16838"/>
      <w:pgMar w:top="1134" w:right="567" w:bottom="540"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37FE1" w:rsidRDefault="00437FE1" w:rsidP="008B67F9">
      <w:r>
        <w:separator/>
      </w:r>
    </w:p>
  </w:endnote>
  <w:endnote w:type="continuationSeparator" w:id="0">
    <w:p w:rsidR="00437FE1" w:rsidRDefault="00437FE1" w:rsidP="008B67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alibri">
    <w:panose1 w:val="020F0502020204030204"/>
    <w:charset w:val="CC"/>
    <w:family w:val="swiss"/>
    <w:pitch w:val="variable"/>
    <w:sig w:usb0="E4002EFF" w:usb1="C000247B" w:usb2="00000009" w:usb3="00000000" w:csb0="000001FF" w:csb1="00000000"/>
  </w:font>
  <w:font w:name="Arial Black">
    <w:panose1 w:val="020B0A04020102020204"/>
    <w:charset w:val="CC"/>
    <w:family w:val="swiss"/>
    <w:pitch w:val="variable"/>
    <w:sig w:usb0="A00002AF" w:usb1="400078FB" w:usb2="00000000" w:usb3="00000000" w:csb0="0000009F" w:csb1="00000000"/>
  </w:font>
  <w:font w:name="Cambria">
    <w:panose1 w:val="02040503050406030204"/>
    <w:charset w:val="CC"/>
    <w:family w:val="roman"/>
    <w:pitch w:val="variable"/>
    <w:sig w:usb0="E00006FF" w:usb1="420024FF" w:usb2="02000000" w:usb3="00000000" w:csb0="0000019F" w:csb1="00000000"/>
  </w:font>
  <w:font w:name="Microsoft YaHei">
    <w:panose1 w:val="020B0503020204020204"/>
    <w:charset w:val="86"/>
    <w:family w:val="swiss"/>
    <w:pitch w:val="variable"/>
    <w:sig w:usb0="80000287" w:usb1="2ACF3C50" w:usb2="00000016" w:usb3="00000000" w:csb0="0004001F" w:csb1="00000000"/>
  </w:font>
  <w:font w:name="Arial Narrow">
    <w:panose1 w:val="020B0606020202030204"/>
    <w:charset w:val="CC"/>
    <w:family w:val="swiss"/>
    <w:pitch w:val="variable"/>
    <w:sig w:usb0="00000287" w:usb1="00000800" w:usb2="00000000" w:usb3="00000000" w:csb0="0000009F" w:csb1="00000000"/>
  </w:font>
  <w:font w:name="Andale Sans UI">
    <w:altName w:val="Times New Roman"/>
    <w:charset w:val="00"/>
    <w:family w:val="auto"/>
    <w:pitch w:val="variable"/>
  </w:font>
  <w:font w:name="Times New Roman CYR">
    <w:panose1 w:val="02020603050405020304"/>
    <w:charset w:val="CC"/>
    <w:family w:val="roman"/>
    <w:pitch w:val="variable"/>
    <w:sig w:usb0="E0002EFF" w:usb1="C000785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Arial CYR">
    <w:panose1 w:val="020B0604020202020204"/>
    <w:charset w:val="CC"/>
    <w:family w:val="swiss"/>
    <w:pitch w:val="variable"/>
    <w:sig w:usb0="E0002EFF" w:usb1="C000785B" w:usb2="00000009" w:usb3="00000000" w:csb0="000001FF" w:csb1="00000000"/>
  </w:font>
  <w:font w:name="Consultant">
    <w:altName w:val="Courier New"/>
    <w:charset w:val="00"/>
    <w:family w:val="modern"/>
    <w:pitch w:val="fixed"/>
    <w:sig w:usb0="00000203" w:usb1="00000000" w:usb2="00000000" w:usb3="00000000" w:csb0="00000005" w:csb1="00000000"/>
  </w:font>
  <w:font w:name="SimSun">
    <w:altName w:val="宋体"/>
    <w:panose1 w:val="02010600030101010101"/>
    <w:charset w:val="86"/>
    <w:family w:val="auto"/>
    <w:pitch w:val="variable"/>
    <w:sig w:usb0="00000003" w:usb1="288F0000" w:usb2="00000016" w:usb3="00000000" w:csb0="00040001" w:csb1="00000000"/>
  </w:font>
  <w:font w:name="TimesNewRomanPSMT">
    <w:altName w:val="Yu Gothic UI"/>
    <w:panose1 w:val="00000000000000000000"/>
    <w:charset w:val="80"/>
    <w:family w:val="auto"/>
    <w:notTrueType/>
    <w:pitch w:val="default"/>
    <w:sig w:usb0="00000003" w:usb1="08070000" w:usb2="00000010" w:usb3="00000000" w:csb0="00020001" w:csb1="00000000"/>
  </w:font>
  <w:font w:name="ArialMT">
    <w:altName w:val="Times New Roman"/>
    <w:panose1 w:val="00000000000000000000"/>
    <w:charset w:val="80"/>
    <w:family w:val="auto"/>
    <w:notTrueType/>
    <w:pitch w:val="default"/>
    <w:sig w:usb0="00000203" w:usb1="08070000" w:usb2="00000010" w:usb3="00000000" w:csb0="00020005" w:csb1="00000000"/>
  </w:font>
  <w:font w:name="NTTimes/Cyrillic">
    <w:altName w:val="Times New Roman"/>
    <w:charset w:val="00"/>
    <w:family w:val="swiss"/>
    <w:pitch w:val="variable"/>
    <w:sig w:usb0="00000003" w:usb1="00000000" w:usb2="00000000" w:usb3="00000000" w:csb0="00000001" w:csb1="00000000"/>
  </w:font>
  <w:font w:name="Century Schoolbook">
    <w:panose1 w:val="02040604050505020304"/>
    <w:charset w:val="CC"/>
    <w:family w:val="roman"/>
    <w:pitch w:val="variable"/>
    <w:sig w:usb0="00000287" w:usb1="00000000" w:usb2="00000000" w:usb3="00000000" w:csb0="0000009F" w:csb1="00000000"/>
  </w:font>
  <w:font w:name="Candara">
    <w:panose1 w:val="020E0502030303020204"/>
    <w:charset w:val="CC"/>
    <w:family w:val="swiss"/>
    <w:pitch w:val="variable"/>
    <w:sig w:usb0="A00002EF" w:usb1="4000A44B" w:usb2="00000000" w:usb3="00000000" w:csb0="0000019F" w:csb1="00000000"/>
  </w:font>
  <w:font w:name="Trebuchet MS">
    <w:panose1 w:val="020B0603020202020204"/>
    <w:charset w:val="CC"/>
    <w:family w:val="swiss"/>
    <w:pitch w:val="variable"/>
    <w:sig w:usb0="00000687" w:usb1="00000000" w:usb2="00000000" w:usb3="00000000" w:csb0="0000009F" w:csb1="00000000"/>
  </w:font>
  <w:font w:name="Franklin Gothic Heavy">
    <w:panose1 w:val="020B0903020102020204"/>
    <w:charset w:val="CC"/>
    <w:family w:val="swiss"/>
    <w:pitch w:val="variable"/>
    <w:sig w:usb0="00000287" w:usb1="00000000" w:usb2="00000000" w:usb3="00000000" w:csb0="0000009F" w:csb1="00000000"/>
  </w:font>
  <w:font w:name="Georgia">
    <w:panose1 w:val="02040502050405020303"/>
    <w:charset w:val="CC"/>
    <w:family w:val="roman"/>
    <w:pitch w:val="variable"/>
    <w:sig w:usb0="00000287" w:usb1="00000000" w:usb2="00000000" w:usb3="00000000" w:csb0="0000009F" w:csb1="00000000"/>
  </w:font>
  <w:font w:name="Cambria Math">
    <w:panose1 w:val="02040503050406030204"/>
    <w:charset w:val="CC"/>
    <w:family w:val="roman"/>
    <w:pitch w:val="variable"/>
    <w:sig w:usb0="E00006FF" w:usb1="420024FF" w:usb2="02000000" w:usb3="00000000" w:csb0="0000019F" w:csb1="00000000"/>
  </w:font>
  <w:font w:name="Mangal">
    <w:panose1 w:val="00000400000000000000"/>
    <w:charset w:val="01"/>
    <w:family w:val="roman"/>
    <w:notTrueType/>
    <w:pitch w:val="variable"/>
    <w:sig w:usb0="00002000" w:usb1="00000000" w:usb2="00000000" w:usb3="00000000" w:csb0="00000000" w:csb1="00000000"/>
  </w:font>
  <w:font w:name="MS Reference Sans Serif">
    <w:panose1 w:val="020B0604030504040204"/>
    <w:charset w:val="CC"/>
    <w:family w:val="swiss"/>
    <w:pitch w:val="variable"/>
    <w:sig w:usb0="20000287" w:usb1="00000000" w:usb2="00000000" w:usb3="00000000" w:csb0="0000019F" w:csb1="00000000"/>
  </w:font>
  <w:font w:name="CordiaUPC">
    <w:charset w:val="00"/>
    <w:family w:val="swiss"/>
    <w:pitch w:val="variable"/>
    <w:sig w:usb0="81000003" w:usb1="00000000" w:usb2="00000000" w:usb3="00000000" w:csb0="00010001" w:csb1="00000000"/>
  </w:font>
  <w:font w:name="Consolas">
    <w:panose1 w:val="020B0609020204030204"/>
    <w:charset w:val="CC"/>
    <w:family w:val="modern"/>
    <w:pitch w:val="fixed"/>
    <w:sig w:usb0="E00006FF" w:usb1="0000FCFF" w:usb2="00000001" w:usb3="00000000" w:csb0="0000019F" w:csb1="00000000"/>
  </w:font>
  <w:font w:name="Palatino Linotype">
    <w:panose1 w:val="02040502050505030304"/>
    <w:charset w:val="CC"/>
    <w:family w:val="roman"/>
    <w:pitch w:val="variable"/>
    <w:sig w:usb0="E0000287" w:usb1="40000013" w:usb2="00000000" w:usb3="00000000" w:csb0="0000019F" w:csb1="00000000"/>
  </w:font>
  <w:font w:name="AngsanaUPC">
    <w:charset w:val="00"/>
    <w:family w:val="roman"/>
    <w:pitch w:val="variable"/>
    <w:sig w:usb0="81000003" w:usb1="00000000" w:usb2="00000000" w:usb3="00000000" w:csb0="00010001" w:csb1="00000000"/>
  </w:font>
  <w:font w:name="Bookman Old Style">
    <w:panose1 w:val="02050604050505020204"/>
    <w:charset w:val="CC"/>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63ED" w:rsidRPr="002A350F" w:rsidRDefault="006563ED" w:rsidP="0051226D">
    <w:pPr>
      <w:pStyle w:val="aff5"/>
      <w:pBdr>
        <w:top w:val="thinThickSmallGap" w:sz="24" w:space="1" w:color="622423"/>
      </w:pBdr>
      <w:jc w:val="right"/>
      <w:rPr>
        <w:sz w:val="20"/>
        <w:szCs w:val="20"/>
      </w:rPr>
    </w:pPr>
    <w:r w:rsidRPr="002A350F">
      <w:rPr>
        <w:sz w:val="20"/>
        <w:szCs w:val="20"/>
      </w:rPr>
      <w:fldChar w:fldCharType="begin"/>
    </w:r>
    <w:r w:rsidRPr="002A350F">
      <w:rPr>
        <w:sz w:val="20"/>
        <w:szCs w:val="20"/>
      </w:rPr>
      <w:instrText>PAGE   \* MERGEFORMAT</w:instrText>
    </w:r>
    <w:r w:rsidRPr="002A350F">
      <w:rPr>
        <w:sz w:val="20"/>
        <w:szCs w:val="20"/>
      </w:rPr>
      <w:fldChar w:fldCharType="separate"/>
    </w:r>
    <w:r w:rsidR="00B957E4">
      <w:rPr>
        <w:noProof/>
        <w:sz w:val="20"/>
        <w:szCs w:val="20"/>
      </w:rPr>
      <w:t>118</w:t>
    </w:r>
    <w:r w:rsidRPr="002A350F">
      <w:rPr>
        <w:sz w:val="20"/>
        <w:szCs w:val="20"/>
      </w:rPr>
      <w:fldChar w:fldCharType="end"/>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6039515"/>
      <w:docPartObj>
        <w:docPartGallery w:val="Page Numbers (Bottom of Page)"/>
        <w:docPartUnique/>
      </w:docPartObj>
    </w:sdtPr>
    <w:sdtEndPr/>
    <w:sdtContent>
      <w:p w:rsidR="006563ED" w:rsidRPr="00DE085D" w:rsidRDefault="006563ED" w:rsidP="00DE085D">
        <w:pPr>
          <w:pStyle w:val="aff5"/>
          <w:jc w:val="center"/>
        </w:pPr>
        <w:r>
          <w:fldChar w:fldCharType="begin"/>
        </w:r>
        <w:r>
          <w:instrText>PAGE   \* MERGEFORMAT</w:instrText>
        </w:r>
        <w:r>
          <w:fldChar w:fldCharType="separate"/>
        </w:r>
        <w:r w:rsidR="00B957E4">
          <w:rPr>
            <w:noProof/>
          </w:rPr>
          <w:t>2</w:t>
        </w:r>
        <w:r>
          <w:fldChar w:fldCharType="end"/>
        </w:r>
      </w:p>
    </w:sdtContent>
  </w:sdt>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63ED" w:rsidRPr="0051226D" w:rsidRDefault="006563ED" w:rsidP="0051226D">
    <w:pPr>
      <w:pStyle w:val="aff5"/>
      <w:pBdr>
        <w:top w:val="thinThickSmallGap" w:sz="24" w:space="1" w:color="622423"/>
      </w:pBdr>
      <w:tabs>
        <w:tab w:val="clear" w:pos="4677"/>
      </w:tabs>
      <w:jc w:val="center"/>
      <w:rPr>
        <w:rFonts w:ascii="Cambria" w:hAnsi="Cambria"/>
      </w:rPr>
    </w:pPr>
    <w:r>
      <w:rPr>
        <w:sz w:val="20"/>
        <w:szCs w:val="20"/>
      </w:rPr>
      <w:tab/>
    </w:r>
    <w:r w:rsidRPr="008A12FA">
      <w:rPr>
        <w:sz w:val="20"/>
        <w:szCs w:val="20"/>
      </w:rPr>
      <w:t>651</w:t>
    </w:r>
    <w:r>
      <w:rPr>
        <w:sz w:val="20"/>
        <w:szCs w:val="20"/>
      </w:rPr>
      <w:t xml:space="preserve">.ПП-ТГ.001.001.000 </w:t>
    </w:r>
    <w:r w:rsidRPr="00F571C2">
      <w:rPr>
        <w:rFonts w:ascii="Calibri" w:hAnsi="Calibri"/>
        <w:b/>
      </w:rPr>
      <w:tab/>
    </w:r>
    <w:r w:rsidRPr="0051226D">
      <w:rPr>
        <w:rFonts w:ascii="Calibri" w:hAnsi="Calibri"/>
        <w:b/>
      </w:rPr>
      <w:fldChar w:fldCharType="begin"/>
    </w:r>
    <w:r w:rsidRPr="004347AD">
      <w:rPr>
        <w:b/>
      </w:rPr>
      <w:instrText>PAGE   \* MERGEFORMAT</w:instrText>
    </w:r>
    <w:r w:rsidRPr="0051226D">
      <w:rPr>
        <w:rFonts w:ascii="Calibri" w:hAnsi="Calibri"/>
        <w:b/>
      </w:rPr>
      <w:fldChar w:fldCharType="separate"/>
    </w:r>
    <w:r w:rsidRPr="0051226D">
      <w:rPr>
        <w:rFonts w:ascii="Cambria" w:hAnsi="Cambria"/>
        <w:b/>
        <w:noProof/>
      </w:rPr>
      <w:t>2</w:t>
    </w:r>
    <w:r w:rsidRPr="0051226D">
      <w:rPr>
        <w:rFonts w:ascii="Cambria" w:hAnsi="Cambria"/>
        <w:b/>
      </w:rPr>
      <w:fldChar w:fldCharType="end"/>
    </w:r>
  </w:p>
  <w:p w:rsidR="006563ED" w:rsidRDefault="006563ED">
    <w:pPr>
      <w:pStyle w:val="aff5"/>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63ED" w:rsidRPr="0051226D" w:rsidRDefault="006563ED" w:rsidP="0051226D">
    <w:pPr>
      <w:pStyle w:val="aff5"/>
      <w:pBdr>
        <w:top w:val="thinThickSmallGap" w:sz="24" w:space="1" w:color="622423"/>
      </w:pBdr>
      <w:tabs>
        <w:tab w:val="clear" w:pos="4677"/>
      </w:tabs>
      <w:jc w:val="center"/>
      <w:rPr>
        <w:rFonts w:ascii="Cambria" w:hAnsi="Cambria"/>
      </w:rPr>
    </w:pPr>
    <w:r>
      <w:rPr>
        <w:sz w:val="20"/>
        <w:szCs w:val="20"/>
      </w:rPr>
      <w:tab/>
    </w:r>
    <w:r w:rsidRPr="008A12FA">
      <w:rPr>
        <w:sz w:val="20"/>
        <w:szCs w:val="20"/>
      </w:rPr>
      <w:t>651</w:t>
    </w:r>
    <w:r>
      <w:rPr>
        <w:sz w:val="20"/>
        <w:szCs w:val="20"/>
      </w:rPr>
      <w:t xml:space="preserve">.ПП-ТГ.001.001.000 </w:t>
    </w:r>
    <w:r w:rsidRPr="00F571C2">
      <w:rPr>
        <w:rFonts w:ascii="Calibri" w:hAnsi="Calibri"/>
        <w:b/>
      </w:rPr>
      <w:tab/>
    </w:r>
    <w:r w:rsidRPr="0051226D">
      <w:rPr>
        <w:rFonts w:ascii="Calibri" w:hAnsi="Calibri"/>
        <w:b/>
      </w:rPr>
      <w:fldChar w:fldCharType="begin"/>
    </w:r>
    <w:r w:rsidRPr="004347AD">
      <w:rPr>
        <w:b/>
      </w:rPr>
      <w:instrText>PAGE   \* MERGEFORMAT</w:instrText>
    </w:r>
    <w:r w:rsidRPr="0051226D">
      <w:rPr>
        <w:rFonts w:ascii="Calibri" w:hAnsi="Calibri"/>
        <w:b/>
      </w:rPr>
      <w:fldChar w:fldCharType="separate"/>
    </w:r>
    <w:r w:rsidRPr="0051226D">
      <w:rPr>
        <w:rFonts w:ascii="Cambria" w:hAnsi="Cambria"/>
        <w:b/>
        <w:noProof/>
      </w:rPr>
      <w:t>2</w:t>
    </w:r>
    <w:r w:rsidRPr="0051226D">
      <w:rPr>
        <w:rFonts w:ascii="Cambria" w:hAnsi="Cambria"/>
        <w:b/>
      </w:rPr>
      <w:fldChar w:fldCharType="end"/>
    </w:r>
  </w:p>
  <w:p w:rsidR="006563ED" w:rsidRDefault="006563ED">
    <w:pPr>
      <w:pStyle w:val="aff5"/>
    </w:pPr>
  </w:p>
</w:ftr>
</file>

<file path=word/footer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63ED" w:rsidRPr="0051226D" w:rsidRDefault="006563ED" w:rsidP="0051226D">
    <w:pPr>
      <w:pStyle w:val="aff5"/>
      <w:pBdr>
        <w:top w:val="thinThickSmallGap" w:sz="24" w:space="1" w:color="622423"/>
      </w:pBdr>
      <w:tabs>
        <w:tab w:val="clear" w:pos="4677"/>
      </w:tabs>
      <w:jc w:val="center"/>
      <w:rPr>
        <w:rFonts w:ascii="Cambria" w:hAnsi="Cambria"/>
      </w:rPr>
    </w:pPr>
    <w:r>
      <w:rPr>
        <w:sz w:val="20"/>
        <w:szCs w:val="20"/>
      </w:rPr>
      <w:tab/>
    </w:r>
    <w:r w:rsidRPr="008A12FA">
      <w:rPr>
        <w:sz w:val="20"/>
        <w:szCs w:val="20"/>
      </w:rPr>
      <w:t>651</w:t>
    </w:r>
    <w:r>
      <w:rPr>
        <w:sz w:val="20"/>
        <w:szCs w:val="20"/>
      </w:rPr>
      <w:t xml:space="preserve">.ПП-ТГ.001.001.000 </w:t>
    </w:r>
    <w:r w:rsidRPr="00F571C2">
      <w:rPr>
        <w:rFonts w:ascii="Calibri" w:hAnsi="Calibri"/>
        <w:b/>
      </w:rPr>
      <w:tab/>
    </w:r>
    <w:r w:rsidRPr="0051226D">
      <w:rPr>
        <w:rFonts w:ascii="Calibri" w:hAnsi="Calibri"/>
        <w:b/>
      </w:rPr>
      <w:fldChar w:fldCharType="begin"/>
    </w:r>
    <w:r w:rsidRPr="004347AD">
      <w:rPr>
        <w:b/>
      </w:rPr>
      <w:instrText>PAGE   \* MERGEFORMAT</w:instrText>
    </w:r>
    <w:r w:rsidRPr="0051226D">
      <w:rPr>
        <w:rFonts w:ascii="Calibri" w:hAnsi="Calibri"/>
        <w:b/>
      </w:rPr>
      <w:fldChar w:fldCharType="separate"/>
    </w:r>
    <w:r w:rsidRPr="0051226D">
      <w:rPr>
        <w:rFonts w:ascii="Cambria" w:hAnsi="Cambria"/>
        <w:b/>
        <w:noProof/>
      </w:rPr>
      <w:t>2</w:t>
    </w:r>
    <w:r w:rsidRPr="0051226D">
      <w:rPr>
        <w:rFonts w:ascii="Cambria" w:hAnsi="Cambria"/>
        <w:b/>
      </w:rPr>
      <w:fldChar w:fldCharType="end"/>
    </w:r>
  </w:p>
  <w:p w:rsidR="006563ED" w:rsidRDefault="006563ED">
    <w:pPr>
      <w:pStyle w:val="aff5"/>
    </w:pPr>
  </w:p>
</w:ftr>
</file>

<file path=word/footer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63ED" w:rsidRDefault="006563ED">
    <w:pPr>
      <w:rPr>
        <w:sz w:val="2"/>
        <w:szCs w:val="2"/>
      </w:rPr>
    </w:pPr>
    <w:r>
      <w:rPr>
        <w:noProof/>
      </w:rPr>
      <mc:AlternateContent>
        <mc:Choice Requires="wps">
          <w:drawing>
            <wp:anchor distT="0" distB="0" distL="63500" distR="63500" simplePos="0" relativeHeight="251661824" behindDoc="1" locked="0" layoutInCell="1" allowOverlap="1" wp14:anchorId="218CE365" wp14:editId="34FC6991">
              <wp:simplePos x="0" y="0"/>
              <wp:positionH relativeFrom="page">
                <wp:posOffset>3400425</wp:posOffset>
              </wp:positionH>
              <wp:positionV relativeFrom="page">
                <wp:posOffset>10170795</wp:posOffset>
              </wp:positionV>
              <wp:extent cx="3206750" cy="85090"/>
              <wp:effectExtent l="0" t="0" r="12065" b="9525"/>
              <wp:wrapNone/>
              <wp:docPr id="8" name="Поле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6750" cy="850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563ED" w:rsidRDefault="006563ED">
                          <w:pPr>
                            <w:pStyle w:val="afff1"/>
                            <w:shd w:val="clear" w:color="auto" w:fill="auto"/>
                            <w:tabs>
                              <w:tab w:val="right" w:pos="5050"/>
                            </w:tabs>
                            <w:spacing w:line="240" w:lineRule="auto"/>
                          </w:pPr>
                          <w:r>
                            <w:rPr>
                              <w:rStyle w:val="85pt"/>
                            </w:rPr>
                            <w:t>50401.СТ-ПСТ.000.000.</w:t>
                          </w:r>
                          <w:r>
                            <w:rPr>
                              <w:rStyle w:val="85pt"/>
                            </w:rPr>
                            <w:tab/>
                          </w:r>
                          <w:r>
                            <w:fldChar w:fldCharType="begin"/>
                          </w:r>
                          <w:r>
                            <w:instrText xml:space="preserve"> PAGE \* MERGEFORMAT </w:instrText>
                          </w:r>
                          <w:r>
                            <w:fldChar w:fldCharType="separate"/>
                          </w:r>
                          <w:r w:rsidRPr="00516F72">
                            <w:rPr>
                              <w:rStyle w:val="Arial85pt"/>
                              <w:b/>
                              <w:bCs/>
                              <w:noProof/>
                            </w:rPr>
                            <w:t>179</w:t>
                          </w:r>
                          <w:r>
                            <w:rPr>
                              <w:rStyle w:val="Arial85pt"/>
                              <w:b/>
                              <w:bCs/>
                              <w:noProof/>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00DE3416" id="_x0000_t202" coordsize="21600,21600" o:spt="202" path="m,l,21600r21600,l21600,xe">
              <v:stroke joinstyle="miter"/>
              <v:path gradientshapeok="t" o:connecttype="rect"/>
            </v:shapetype>
            <v:shape id="Поле 24" o:spid="_x0000_s1026" type="#_x0000_t202" style="position:absolute;margin-left:267.75pt;margin-top:800.85pt;width:252.5pt;height:6.7pt;z-index:-251654656;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" filled="f" stroked="f">
              <v:textbox style="mso-fit-shape-to-text:t" inset="0,0,0,0">
                <w:txbxContent>
                  <w:p w:rsidR="006563ED" w:rsidRDefault="006563ED">
                    <w:pPr>
                      <w:pStyle w:val="afff1"/>
                      <w:shd w:val="clear" w:color="auto" w:fill="auto"/>
                      <w:tabs>
                        <w:tab w:val="right" w:pos="5050"/>
                      </w:tabs>
                      <w:spacing w:line="240" w:lineRule="auto"/>
                    </w:pPr>
                    <w:r>
                      <w:rPr>
                        <w:rStyle w:val="85pt"/>
                      </w:rPr>
                      <w:t>50401.СТ-ПСТ.000.000.</w:t>
                    </w:r>
                    <w:r>
                      <w:rPr>
                        <w:rStyle w:val="85pt"/>
                      </w:rPr>
                      <w:tab/>
                    </w:r>
                    <w:r>
                      <w:fldChar w:fldCharType="begin"/>
                    </w:r>
                    <w:r>
                      <w:instrText xml:space="preserve"> PAGE \* MERGEFORMAT </w:instrText>
                    </w:r>
                    <w:r>
                      <w:fldChar w:fldCharType="separate"/>
                    </w:r>
                    <w:r w:rsidRPr="00516F72">
                      <w:rPr>
                        <w:rStyle w:val="Arial85pt"/>
                        <w:b/>
                        <w:bCs/>
                        <w:noProof/>
                      </w:rPr>
                      <w:t>179</w:t>
                    </w:r>
                    <w:r>
                      <w:rPr>
                        <w:rStyle w:val="Arial85pt"/>
                        <w:b/>
                        <w:bCs/>
                        <w:noProof/>
                      </w:rPr>
                      <w:fldChar w:fldCharType="end"/>
                    </w:r>
                  </w:p>
                </w:txbxContent>
              </v:textbox>
              <w10:wrap anchorx="page" anchory="page"/>
            </v:shape>
          </w:pict>
        </mc:Fallback>
      </mc:AlternateContent>
    </w:r>
  </w:p>
  <w:p w:rsidR="006563ED" w:rsidRDefault="006563ED"/>
</w:ftr>
</file>

<file path=word/footer7.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63ED" w:rsidRDefault="006563ED">
    <w:pPr>
      <w:rPr>
        <w:sz w:val="2"/>
        <w:szCs w:val="2"/>
      </w:rPr>
    </w:pPr>
    <w:r>
      <w:rPr>
        <w:noProof/>
      </w:rPr>
      <mc:AlternateContent>
        <mc:Choice Requires="wps">
          <w:drawing>
            <wp:anchor distT="0" distB="0" distL="63500" distR="63500" simplePos="0" relativeHeight="251655680" behindDoc="1" locked="0" layoutInCell="1" allowOverlap="1" wp14:anchorId="5572A059" wp14:editId="297E4E60">
              <wp:simplePos x="0" y="0"/>
              <wp:positionH relativeFrom="page">
                <wp:posOffset>3400425</wp:posOffset>
              </wp:positionH>
              <wp:positionV relativeFrom="page">
                <wp:posOffset>10170795</wp:posOffset>
              </wp:positionV>
              <wp:extent cx="3206750" cy="85090"/>
              <wp:effectExtent l="0" t="0" r="12065" b="9525"/>
              <wp:wrapNone/>
              <wp:docPr id="64" name="Поле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6750" cy="850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563ED" w:rsidRDefault="006563ED">
                          <w:pPr>
                            <w:pStyle w:val="afff1"/>
                            <w:shd w:val="clear" w:color="auto" w:fill="auto"/>
                            <w:tabs>
                              <w:tab w:val="right" w:pos="5050"/>
                            </w:tabs>
                            <w:spacing w:line="240" w:lineRule="auto"/>
                          </w:pPr>
                          <w:r>
                            <w:rPr>
                              <w:rStyle w:val="85pt"/>
                            </w:rPr>
                            <w:t>50401.СТ-ПСТ.000.000.</w:t>
                          </w:r>
                          <w:r>
                            <w:rPr>
                              <w:rStyle w:val="85pt"/>
                            </w:rPr>
                            <w:tab/>
                          </w:r>
                          <w:r>
                            <w:fldChar w:fldCharType="begin"/>
                          </w:r>
                          <w:r>
                            <w:instrText xml:space="preserve"> PAGE \* MERGEFORMAT </w:instrText>
                          </w:r>
                          <w:r>
                            <w:fldChar w:fldCharType="separate"/>
                          </w:r>
                          <w:r w:rsidRPr="00C310E6">
                            <w:rPr>
                              <w:rStyle w:val="Arial85pt"/>
                              <w:b/>
                              <w:bCs/>
                              <w:noProof/>
                            </w:rPr>
                            <w:t>18</w:t>
                          </w:r>
                          <w:r>
                            <w:rPr>
                              <w:rStyle w:val="Arial85pt"/>
                              <w:b/>
                              <w:bCs/>
                              <w:noProof/>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5572A059" id="_x0000_t202" coordsize="21600,21600" o:spt="202" path="m,l,21600r21600,l21600,xe">
              <v:stroke joinstyle="miter"/>
              <v:path gradientshapeok="t" o:connecttype="rect"/>
            </v:shapetype>
            <v:shape id="_x0000_s1027" type="#_x0000_t202" style="position:absolute;margin-left:267.75pt;margin-top:800.85pt;width:252.5pt;height:6.7pt;z-index:-251660800;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" filled="f" stroked="f">
              <v:textbox style="mso-fit-shape-to-text:t" inset="0,0,0,0">
                <w:txbxContent>
                  <w:p w:rsidR="006563ED" w:rsidRDefault="006563ED">
                    <w:pPr>
                      <w:pStyle w:val="afff1"/>
                      <w:shd w:val="clear" w:color="auto" w:fill="auto"/>
                      <w:tabs>
                        <w:tab w:val="right" w:pos="5050"/>
                      </w:tabs>
                      <w:spacing w:line="240" w:lineRule="auto"/>
                    </w:pPr>
                    <w:r>
                      <w:rPr>
                        <w:rStyle w:val="85pt"/>
                      </w:rPr>
                      <w:t>50401.СТ-ПСТ.000.000.</w:t>
                    </w:r>
                    <w:r>
                      <w:rPr>
                        <w:rStyle w:val="85pt"/>
                      </w:rPr>
                      <w:tab/>
                    </w:r>
                    <w:r>
                      <w:fldChar w:fldCharType="begin"/>
                    </w:r>
                    <w:r>
                      <w:instrText xml:space="preserve"> PAGE \* MERGEFORMAT </w:instrText>
                    </w:r>
                    <w:r>
                      <w:fldChar w:fldCharType="separate"/>
                    </w:r>
                    <w:r w:rsidRPr="00C310E6">
                      <w:rPr>
                        <w:rStyle w:val="Arial85pt"/>
                        <w:b/>
                        <w:bCs/>
                        <w:noProof/>
                      </w:rPr>
                      <w:t>18</w:t>
                    </w:r>
                    <w:r>
                      <w:rPr>
                        <w:rStyle w:val="Arial85pt"/>
                        <w:b/>
                        <w:bCs/>
                        <w:noProof/>
                      </w:rPr>
                      <w:fldChar w:fldCharType="end"/>
                    </w:r>
                  </w:p>
                </w:txbxContent>
              </v:textbox>
              <w10:wrap anchorx="page" anchory="page"/>
            </v:shape>
          </w:pict>
        </mc:Fallback>
      </mc:AlternateContent>
    </w:r>
  </w:p>
  <w:p w:rsidR="006563ED" w:rsidRDefault="006563ED"/>
</w:ftr>
</file>

<file path=word/footer8.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pPr w:leftFromText="187" w:rightFromText="187" w:vertAnchor="page" w:horzAnchor="page" w:tblpX="22704" w:tblpYSpec="bottom"/>
      <w:tblW w:w="0" w:type="auto"/>
      <w:tblLook w:val="04A0" w:firstRow="1" w:lastRow="0" w:firstColumn="1" w:lastColumn="0" w:noHBand="0" w:noVBand="1"/>
    </w:tblPr>
    <w:tblGrid>
      <w:gridCol w:w="675"/>
    </w:tblGrid>
    <w:tr w:rsidR="006563ED" w:rsidTr="007D6DB1">
      <w:trPr>
        <w:trHeight w:val="964"/>
      </w:trPr>
      <w:tc>
        <w:tcPr>
          <w:tcW w:w="675" w:type="dxa"/>
          <w:tcBorders>
            <w:top w:val="single" w:sz="4" w:space="0" w:color="auto"/>
          </w:tcBorders>
        </w:tcPr>
        <w:p w:rsidR="006563ED" w:rsidRPr="000D25CF" w:rsidRDefault="006563ED" w:rsidP="007D6DB1">
          <w:pPr>
            <w:pStyle w:val="aff5"/>
            <w:ind w:left="284" w:right="-1242" w:hanging="284"/>
            <w:rPr>
              <w:sz w:val="28"/>
              <w:szCs w:val="28"/>
            </w:rPr>
          </w:pPr>
          <w:r w:rsidRPr="000D25CF">
            <w:rPr>
              <w:sz w:val="28"/>
              <w:szCs w:val="28"/>
            </w:rPr>
            <w:fldChar w:fldCharType="begin"/>
          </w:r>
          <w:r w:rsidRPr="000D25CF">
            <w:rPr>
              <w:sz w:val="28"/>
              <w:szCs w:val="28"/>
            </w:rPr>
            <w:instrText xml:space="preserve"> PAGE   \* MERGEFORMAT </w:instrText>
          </w:r>
          <w:r w:rsidRPr="000D25CF">
            <w:rPr>
              <w:sz w:val="28"/>
              <w:szCs w:val="28"/>
            </w:rPr>
            <w:fldChar w:fldCharType="separate"/>
          </w:r>
          <w:r w:rsidRPr="00B454CF">
            <w:rPr>
              <w:noProof/>
              <w:color w:val="4F81BD" w:themeColor="accent1"/>
              <w:sz w:val="28"/>
              <w:szCs w:val="28"/>
            </w:rPr>
            <w:t>118</w:t>
          </w:r>
          <w:r w:rsidRPr="000D25CF">
            <w:rPr>
              <w:noProof/>
              <w:color w:val="4F81BD" w:themeColor="accent1"/>
              <w:sz w:val="28"/>
              <w:szCs w:val="28"/>
            </w:rPr>
            <w:fldChar w:fldCharType="end"/>
          </w:r>
        </w:p>
      </w:tc>
    </w:tr>
  </w:tbl>
  <w:p w:rsidR="006563ED" w:rsidRDefault="006563ED" w:rsidP="007D6DB1">
    <w:pPr>
      <w:pStyle w:val="aff5"/>
    </w:pPr>
  </w:p>
</w:ftr>
</file>

<file path=word/footer9.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pPr w:leftFromText="187" w:rightFromText="187" w:vertAnchor="page" w:horzAnchor="page" w:tblpX="22704" w:tblpYSpec="bottom"/>
      <w:tblW w:w="0" w:type="auto"/>
      <w:tblLook w:val="04A0" w:firstRow="1" w:lastRow="0" w:firstColumn="1" w:lastColumn="0" w:noHBand="0" w:noVBand="1"/>
    </w:tblPr>
    <w:tblGrid>
      <w:gridCol w:w="675"/>
    </w:tblGrid>
    <w:tr w:rsidR="006563ED" w:rsidTr="007D6DB1">
      <w:trPr>
        <w:trHeight w:val="964"/>
      </w:trPr>
      <w:tc>
        <w:tcPr>
          <w:tcW w:w="675" w:type="dxa"/>
          <w:tcBorders>
            <w:top w:val="single" w:sz="4" w:space="0" w:color="auto"/>
          </w:tcBorders>
        </w:tcPr>
        <w:p w:rsidR="006563ED" w:rsidRPr="000D25CF" w:rsidRDefault="006563ED" w:rsidP="007D6DB1">
          <w:pPr>
            <w:pStyle w:val="aff5"/>
            <w:ind w:left="284" w:right="-1242" w:hanging="284"/>
            <w:rPr>
              <w:sz w:val="28"/>
              <w:szCs w:val="28"/>
            </w:rPr>
          </w:pPr>
          <w:r w:rsidRPr="000D25CF">
            <w:rPr>
              <w:sz w:val="28"/>
              <w:szCs w:val="28"/>
            </w:rPr>
            <w:fldChar w:fldCharType="begin"/>
          </w:r>
          <w:r w:rsidRPr="000D25CF">
            <w:rPr>
              <w:sz w:val="28"/>
              <w:szCs w:val="28"/>
            </w:rPr>
            <w:instrText xml:space="preserve"> PAGE   \* MERGEFORMAT </w:instrText>
          </w:r>
          <w:r w:rsidRPr="000D25CF">
            <w:rPr>
              <w:sz w:val="28"/>
              <w:szCs w:val="28"/>
            </w:rPr>
            <w:fldChar w:fldCharType="separate"/>
          </w:r>
          <w:r w:rsidR="00B957E4" w:rsidRPr="00B957E4">
            <w:rPr>
              <w:noProof/>
              <w:color w:val="4F81BD" w:themeColor="accent1"/>
              <w:sz w:val="28"/>
              <w:szCs w:val="28"/>
            </w:rPr>
            <w:t>163</w:t>
          </w:r>
          <w:r w:rsidRPr="000D25CF">
            <w:rPr>
              <w:noProof/>
              <w:color w:val="4F81BD" w:themeColor="accent1"/>
              <w:sz w:val="28"/>
              <w:szCs w:val="28"/>
            </w:rPr>
            <w:fldChar w:fldCharType="end"/>
          </w:r>
        </w:p>
      </w:tc>
    </w:tr>
  </w:tbl>
  <w:p w:rsidR="006563ED" w:rsidRDefault="006563ED" w:rsidP="007D6DB1">
    <w:pPr>
      <w:pStyle w:val="aff5"/>
    </w:pPr>
  </w:p>
</w:ftr>
</file>

<file path=word/footer10.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06308684"/>
      <w:docPartObj>
        <w:docPartGallery w:val="Page Numbers (Bottom of Page)"/>
        <w:docPartUnique/>
      </w:docPartObj>
    </w:sdtPr>
    <w:sdtEndPr/>
    <w:sdtContent>
      <w:p w:rsidR="006563ED" w:rsidRDefault="006563ED">
        <w:pPr>
          <w:pStyle w:val="aff5"/>
          <w:jc w:val="center"/>
        </w:pPr>
        <w:r>
          <w:fldChar w:fldCharType="begin"/>
        </w:r>
        <w:r>
          <w:instrText>PAGE   \* MERGEFORMAT</w:instrText>
        </w:r>
        <w:r>
          <w:fldChar w:fldCharType="separate"/>
        </w:r>
        <w:r w:rsidR="00B957E4">
          <w:rPr>
            <w:noProof/>
          </w:rPr>
          <w:t>161</w:t>
        </w:r>
        <w:r>
          <w:fldChar w:fldCharType="end"/>
        </w:r>
      </w:p>
    </w:sdtContent>
  </w:sdt>
  <w:p w:rsidR="006563ED" w:rsidRDefault="006563ED">
    <w:pPr>
      <w:spacing w:line="14" w:lineRule="auto"/>
      <w:rPr>
        <w:sz w:val="20"/>
        <w:szCs w:val="20"/>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37FE1" w:rsidRDefault="00437FE1" w:rsidP="008B67F9">
      <w:r>
        <w:separator/>
      </w:r>
    </w:p>
  </w:footnote>
  <w:footnote w:type="continuationSeparator" w:id="0">
    <w:p w:rsidR="00437FE1" w:rsidRDefault="00437FE1" w:rsidP="008B67F9">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63ED" w:rsidRDefault="006563ED" w:rsidP="006563ED">
    <w:pPr>
      <w:pStyle w:val="aff3"/>
      <w:jc w:val="center"/>
    </w:pPr>
    <w:r>
      <w:fldChar w:fldCharType="begin"/>
    </w:r>
    <w:r>
      <w:instrText>PAGE   \* MERGEFORMAT</w:instrText>
    </w:r>
    <w:r>
      <w:fldChar w:fldCharType="separate"/>
    </w:r>
    <w:r>
      <w:rPr>
        <w:noProof/>
      </w:rPr>
      <w:t>2</w:t>
    </w:r>
    <w:r>
      <w:fldChar w:fldCharType="end"/>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63ED" w:rsidRPr="001615B6" w:rsidRDefault="006563ED" w:rsidP="006563ED">
    <w:pPr>
      <w:pStyle w:val="aff3"/>
      <w:jc w:val="center"/>
      <w:rPr>
        <w:rFonts w:ascii="Calibri" w:hAnsi="Calibri"/>
      </w:rP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63ED" w:rsidRPr="00071296" w:rsidRDefault="006563ED" w:rsidP="004347AD">
    <w:pPr>
      <w:pStyle w:val="aff3"/>
      <w:tabs>
        <w:tab w:val="clear" w:pos="4677"/>
        <w:tab w:val="clear" w:pos="9355"/>
        <w:tab w:val="left" w:pos="900"/>
      </w:tabs>
      <w:spacing w:line="276" w:lineRule="auto"/>
      <w:jc w:val="center"/>
      <w:rPr>
        <w:b/>
        <w:sz w:val="18"/>
        <w:szCs w:val="18"/>
      </w:rPr>
    </w:pP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63ED" w:rsidRPr="0051226D" w:rsidRDefault="006563ED" w:rsidP="004347AD">
    <w:pPr>
      <w:pStyle w:val="aff3"/>
      <w:tabs>
        <w:tab w:val="clear" w:pos="4677"/>
        <w:tab w:val="clear" w:pos="9355"/>
        <w:tab w:val="left" w:pos="900"/>
      </w:tabs>
      <w:spacing w:line="276" w:lineRule="auto"/>
      <w:jc w:val="center"/>
      <w:rPr>
        <w:rFonts w:ascii="Arial Narrow" w:hAnsi="Arial Narrow"/>
        <w:b/>
        <w:sz w:val="16"/>
      </w:rPr>
    </w:pPr>
    <w:r w:rsidRPr="0051226D">
      <w:rPr>
        <w:rFonts w:ascii="Arial Narrow" w:hAnsi="Arial Narrow"/>
        <w:b/>
        <w:sz w:val="16"/>
      </w:rPr>
      <w:t xml:space="preserve">СХЕМА ТЕПЛОСНАБЖЕНИЯ ГОРОДА </w:t>
    </w:r>
    <w:r>
      <w:rPr>
        <w:rFonts w:ascii="Arial Narrow" w:hAnsi="Arial Narrow"/>
        <w:b/>
        <w:sz w:val="16"/>
      </w:rPr>
      <w:t>НЕФТЕЮГАНСКА</w:t>
    </w:r>
    <w:r w:rsidRPr="0051226D">
      <w:rPr>
        <w:rFonts w:ascii="Arial Narrow" w:hAnsi="Arial Narrow"/>
        <w:b/>
        <w:sz w:val="16"/>
      </w:rPr>
      <w:t xml:space="preserve"> ДО 2029 Г.</w:t>
    </w:r>
  </w:p>
  <w:p w:rsidR="006563ED" w:rsidRDefault="006563ED">
    <w:pPr>
      <w:pStyle w:val="aff3"/>
    </w:pPr>
  </w:p>
</w:hdr>
</file>

<file path=word/header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63ED" w:rsidRPr="0051226D" w:rsidRDefault="006563ED" w:rsidP="004347AD">
    <w:pPr>
      <w:pStyle w:val="aff3"/>
      <w:tabs>
        <w:tab w:val="clear" w:pos="4677"/>
        <w:tab w:val="clear" w:pos="9355"/>
        <w:tab w:val="left" w:pos="900"/>
      </w:tabs>
      <w:spacing w:line="276" w:lineRule="auto"/>
      <w:jc w:val="center"/>
      <w:rPr>
        <w:rFonts w:ascii="Arial Narrow" w:hAnsi="Arial Narrow"/>
        <w:b/>
        <w:sz w:val="16"/>
      </w:rPr>
    </w:pPr>
    <w:r w:rsidRPr="0051226D">
      <w:rPr>
        <w:rFonts w:ascii="Arial Narrow" w:hAnsi="Arial Narrow"/>
        <w:b/>
        <w:sz w:val="16"/>
      </w:rPr>
      <w:t xml:space="preserve">СХЕМА ТЕПЛОСНАБЖЕНИЯ ГОРОДА </w:t>
    </w:r>
    <w:r>
      <w:rPr>
        <w:rFonts w:ascii="Arial Narrow" w:hAnsi="Arial Narrow"/>
        <w:b/>
        <w:sz w:val="16"/>
      </w:rPr>
      <w:t>НЕФТЕЮГАНСКА</w:t>
    </w:r>
    <w:r w:rsidRPr="0051226D">
      <w:rPr>
        <w:rFonts w:ascii="Arial Narrow" w:hAnsi="Arial Narrow"/>
        <w:b/>
        <w:sz w:val="16"/>
      </w:rPr>
      <w:t xml:space="preserve"> ДО 2029 Г.</w:t>
    </w:r>
  </w:p>
  <w:p w:rsidR="006563ED" w:rsidRDefault="006563ED">
    <w:pPr>
      <w:pStyle w:val="aff3"/>
    </w:pPr>
  </w:p>
</w:hdr>
</file>

<file path=word/header6.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63ED" w:rsidRPr="0051226D" w:rsidRDefault="006563ED" w:rsidP="004347AD">
    <w:pPr>
      <w:pStyle w:val="aff3"/>
      <w:tabs>
        <w:tab w:val="clear" w:pos="4677"/>
        <w:tab w:val="clear" w:pos="9355"/>
        <w:tab w:val="left" w:pos="900"/>
      </w:tabs>
      <w:spacing w:line="276" w:lineRule="auto"/>
      <w:jc w:val="center"/>
      <w:rPr>
        <w:rFonts w:ascii="Arial Narrow" w:hAnsi="Arial Narrow"/>
        <w:b/>
        <w:sz w:val="16"/>
      </w:rPr>
    </w:pPr>
    <w:r w:rsidRPr="0051226D">
      <w:rPr>
        <w:rFonts w:ascii="Arial Narrow" w:hAnsi="Arial Narrow"/>
        <w:b/>
        <w:sz w:val="16"/>
      </w:rPr>
      <w:t xml:space="preserve">СХЕМА ТЕПЛОСНАБЖЕНИЯ ГОРОДА </w:t>
    </w:r>
    <w:r>
      <w:rPr>
        <w:rFonts w:ascii="Arial Narrow" w:hAnsi="Arial Narrow"/>
        <w:b/>
        <w:sz w:val="16"/>
      </w:rPr>
      <w:t>НЕФТЕЮГАНСКА</w:t>
    </w:r>
    <w:r w:rsidRPr="0051226D">
      <w:rPr>
        <w:rFonts w:ascii="Arial Narrow" w:hAnsi="Arial Narrow"/>
        <w:b/>
        <w:sz w:val="16"/>
      </w:rPr>
      <w:t xml:space="preserve"> ДО 2029 Г.</w:t>
    </w:r>
  </w:p>
  <w:p w:rsidR="006563ED" w:rsidRDefault="006563ED">
    <w:pPr>
      <w:pStyle w:val="aff3"/>
    </w:pPr>
  </w:p>
</w:hdr>
</file>

<file path=word/header7.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63ED" w:rsidRDefault="006563ED"/>
  <w:p w:rsidR="006563ED" w:rsidRDefault="006563ED"/>
</w:hdr>
</file>

<file path=word/header8.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63ED" w:rsidRDefault="006563ED"/>
  <w:p w:rsidR="006563ED" w:rsidRDefault="006563ED"/>
</w:hdr>
</file>

<file path=word/header9.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63ED" w:rsidRPr="009E6C16" w:rsidRDefault="006563ED" w:rsidP="009E6C16">
    <w:pPr>
      <w:pStyle w:val="aff3"/>
    </w:pPr>
  </w:p>
</w:hdr>
</file>

<file path=word/header10.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63ED" w:rsidRPr="009E6C16" w:rsidRDefault="006563ED" w:rsidP="009E6C16">
    <w:pPr>
      <w:pStyle w:val="aff3"/>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9.75pt;height:9.75pt" o:bullet="t">
        <v:imagedata r:id="rId1" o:title="BD21298_"/>
      </v:shape>
    </w:pict>
  </w:numPicBullet>
  <w:abstractNum w:abstractNumId="0" w15:restartNumberingAfterBreak="0">
    <w:nsid w:val="FFFFFF88"/>
    <w:multiLevelType w:val="multilevel"/>
    <w:tmpl w:val="E83AAF9E"/>
    <w:styleLink w:val="11111415"/>
    <w:lvl w:ilvl="0">
      <w:start w:val="1"/>
      <w:numFmt w:val="decimal"/>
      <w:pStyle w:val="a"/>
      <w:lvlText w:val="%1."/>
      <w:lvlJc w:val="left"/>
      <w:pPr>
        <w:tabs>
          <w:tab w:val="num" w:pos="360"/>
        </w:tabs>
        <w:ind w:left="360" w:hanging="360"/>
      </w:p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 w15:restartNumberingAfterBreak="0">
    <w:nsid w:val="0099271B"/>
    <w:multiLevelType w:val="multilevel"/>
    <w:tmpl w:val="0E900D12"/>
    <w:lvl w:ilvl="0">
      <w:start w:val="2"/>
      <w:numFmt w:val="decimal"/>
      <w:pStyle w:val="1"/>
      <w:lvlText w:val="%1."/>
      <w:lvlJc w:val="left"/>
      <w:pPr>
        <w:tabs>
          <w:tab w:val="num" w:pos="397"/>
        </w:tabs>
        <w:ind w:left="397" w:hanging="397"/>
      </w:pPr>
      <w:rPr>
        <w:rFonts w:hint="default"/>
      </w:rPr>
    </w:lvl>
    <w:lvl w:ilvl="1">
      <w:start w:val="1"/>
      <w:numFmt w:val="decimal"/>
      <w:lvlText w:val="%1.%2."/>
      <w:lvlJc w:val="left"/>
      <w:pPr>
        <w:tabs>
          <w:tab w:val="num" w:pos="792"/>
        </w:tabs>
        <w:ind w:left="794" w:hanging="794"/>
      </w:pPr>
      <w:rPr>
        <w:rFonts w:hint="default"/>
      </w:rPr>
    </w:lvl>
    <w:lvl w:ilvl="2">
      <w:start w:val="1"/>
      <w:numFmt w:val="decimal"/>
      <w:pStyle w:val="3"/>
      <w:lvlText w:val="%1.%2.%3."/>
      <w:lvlJc w:val="left"/>
      <w:pPr>
        <w:tabs>
          <w:tab w:val="num" w:pos="7996"/>
        </w:tabs>
        <w:ind w:left="7996" w:hanging="1191"/>
      </w:pPr>
      <w:rPr>
        <w:rFonts w:hint="default"/>
      </w:rPr>
    </w:lvl>
    <w:lvl w:ilvl="3">
      <w:start w:val="1"/>
      <w:numFmt w:val="decimal"/>
      <w:lvlText w:val="%1.%2.%3.%4."/>
      <w:lvlJc w:val="left"/>
      <w:pPr>
        <w:tabs>
          <w:tab w:val="num" w:pos="1588"/>
        </w:tabs>
        <w:ind w:left="1588" w:hanging="158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 w15:restartNumberingAfterBreak="0">
    <w:nsid w:val="01070A89"/>
    <w:multiLevelType w:val="multilevel"/>
    <w:tmpl w:val="361058D6"/>
    <w:styleLink w:val="051"/>
    <w:lvl w:ilvl="0">
      <w:start w:val="1"/>
      <w:numFmt w:val="decimal"/>
      <w:pStyle w:val="10"/>
      <w:lvlText w:val="Раздел %1."/>
      <w:lvlJc w:val="left"/>
      <w:pPr>
        <w:ind w:left="1495" w:hanging="360"/>
      </w:pPr>
      <w:rPr>
        <w:rFonts w:hint="default"/>
      </w:rPr>
    </w:lvl>
    <w:lvl w:ilvl="1">
      <w:start w:val="1"/>
      <w:numFmt w:val="decimal"/>
      <w:isLgl/>
      <w:lvlText w:val="%1.%2"/>
      <w:lvlJc w:val="left"/>
      <w:pPr>
        <w:ind w:left="502" w:hanging="360"/>
      </w:pPr>
      <w:rPr>
        <w:rFonts w:hint="default"/>
        <w:b/>
      </w:rPr>
    </w:lvl>
    <w:lvl w:ilvl="2">
      <w:start w:val="1"/>
      <w:numFmt w:val="decimal"/>
      <w:lvlText w:val="1.3.%3"/>
      <w:lvlJc w:val="left"/>
      <w:pPr>
        <w:ind w:left="1287" w:hanging="720"/>
      </w:pPr>
      <w:rPr>
        <w:rFonts w:hint="default"/>
      </w:rPr>
    </w:lvl>
    <w:lvl w:ilvl="3">
      <w:start w:val="1"/>
      <w:numFmt w:val="decimal"/>
      <w:isLgl/>
      <w:lvlText w:val="%1.%2.%3.%4"/>
      <w:lvlJc w:val="left"/>
      <w:pPr>
        <w:ind w:left="1287" w:hanging="72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367" w:hanging="1800"/>
      </w:pPr>
      <w:rPr>
        <w:rFonts w:hint="default"/>
      </w:rPr>
    </w:lvl>
  </w:abstractNum>
  <w:abstractNum w:abstractNumId="3" w15:restartNumberingAfterBreak="0">
    <w:nsid w:val="03916E96"/>
    <w:multiLevelType w:val="multilevel"/>
    <w:tmpl w:val="AA60D250"/>
    <w:styleLink w:val="0513"/>
    <w:lvl w:ilvl="0">
      <w:start w:val="1"/>
      <w:numFmt w:val="decimal"/>
      <w:pStyle w:val="11"/>
      <w:lvlText w:val="%1."/>
      <w:lvlJc w:val="left"/>
      <w:pPr>
        <w:tabs>
          <w:tab w:val="num" w:pos="360"/>
        </w:tabs>
        <w:ind w:left="360" w:hanging="3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4" w15:restartNumberingAfterBreak="0">
    <w:nsid w:val="044442B1"/>
    <w:multiLevelType w:val="hybridMultilevel"/>
    <w:tmpl w:val="6E785B10"/>
    <w:styleLink w:val="13"/>
    <w:lvl w:ilvl="0" w:tplc="9572C6D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5" w15:restartNumberingAfterBreak="0">
    <w:nsid w:val="05041805"/>
    <w:multiLevelType w:val="multilevel"/>
    <w:tmpl w:val="6DE2E86C"/>
    <w:lvl w:ilvl="0">
      <w:start w:val="4"/>
      <w:numFmt w:val="decimal"/>
      <w:lvlText w:val="%1."/>
      <w:lvlJc w:val="left"/>
      <w:pPr>
        <w:ind w:left="390" w:hanging="39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050709B0"/>
    <w:multiLevelType w:val="hybridMultilevel"/>
    <w:tmpl w:val="99C8298C"/>
    <w:lvl w:ilvl="0" w:tplc="2BA81C06">
      <w:start w:val="1"/>
      <w:numFmt w:val="bullet"/>
      <w:lvlText w:val=""/>
      <w:lvlJc w:val="left"/>
      <w:pPr>
        <w:ind w:left="1429" w:hanging="360"/>
      </w:pPr>
      <w:rPr>
        <w:rFonts w:ascii="Symbol" w:hAnsi="Symbol" w:hint="default"/>
        <w:color w:val="auto"/>
      </w:rPr>
    </w:lvl>
    <w:lvl w:ilvl="1" w:tplc="CD6658F6">
      <w:start w:val="1"/>
      <w:numFmt w:val="bullet"/>
      <w:lvlText w:val="o"/>
      <w:lvlJc w:val="left"/>
      <w:pPr>
        <w:ind w:left="2149" w:hanging="360"/>
      </w:pPr>
      <w:rPr>
        <w:rFonts w:ascii="Courier New" w:hAnsi="Courier New" w:cs="Courier New" w:hint="default"/>
      </w:rPr>
    </w:lvl>
    <w:lvl w:ilvl="2" w:tplc="6046F51E" w:tentative="1">
      <w:start w:val="1"/>
      <w:numFmt w:val="bullet"/>
      <w:lvlText w:val=""/>
      <w:lvlJc w:val="left"/>
      <w:pPr>
        <w:ind w:left="2869" w:hanging="360"/>
      </w:pPr>
      <w:rPr>
        <w:rFonts w:ascii="Wingdings" w:hAnsi="Wingdings" w:hint="default"/>
      </w:rPr>
    </w:lvl>
    <w:lvl w:ilvl="3" w:tplc="150232A4" w:tentative="1">
      <w:start w:val="1"/>
      <w:numFmt w:val="bullet"/>
      <w:lvlText w:val=""/>
      <w:lvlJc w:val="left"/>
      <w:pPr>
        <w:ind w:left="3589" w:hanging="360"/>
      </w:pPr>
      <w:rPr>
        <w:rFonts w:ascii="Symbol" w:hAnsi="Symbol" w:hint="default"/>
      </w:rPr>
    </w:lvl>
    <w:lvl w:ilvl="4" w:tplc="297263A0" w:tentative="1">
      <w:start w:val="1"/>
      <w:numFmt w:val="bullet"/>
      <w:lvlText w:val="o"/>
      <w:lvlJc w:val="left"/>
      <w:pPr>
        <w:ind w:left="4309" w:hanging="360"/>
      </w:pPr>
      <w:rPr>
        <w:rFonts w:ascii="Courier New" w:hAnsi="Courier New" w:cs="Courier New" w:hint="default"/>
      </w:rPr>
    </w:lvl>
    <w:lvl w:ilvl="5" w:tplc="50869234" w:tentative="1">
      <w:start w:val="1"/>
      <w:numFmt w:val="bullet"/>
      <w:lvlText w:val=""/>
      <w:lvlJc w:val="left"/>
      <w:pPr>
        <w:ind w:left="5029" w:hanging="360"/>
      </w:pPr>
      <w:rPr>
        <w:rFonts w:ascii="Wingdings" w:hAnsi="Wingdings" w:hint="default"/>
      </w:rPr>
    </w:lvl>
    <w:lvl w:ilvl="6" w:tplc="4E7C7820" w:tentative="1">
      <w:start w:val="1"/>
      <w:numFmt w:val="bullet"/>
      <w:lvlText w:val=""/>
      <w:lvlJc w:val="left"/>
      <w:pPr>
        <w:ind w:left="5749" w:hanging="360"/>
      </w:pPr>
      <w:rPr>
        <w:rFonts w:ascii="Symbol" w:hAnsi="Symbol" w:hint="default"/>
      </w:rPr>
    </w:lvl>
    <w:lvl w:ilvl="7" w:tplc="CC2E8160" w:tentative="1">
      <w:start w:val="1"/>
      <w:numFmt w:val="bullet"/>
      <w:lvlText w:val="o"/>
      <w:lvlJc w:val="left"/>
      <w:pPr>
        <w:ind w:left="6469" w:hanging="360"/>
      </w:pPr>
      <w:rPr>
        <w:rFonts w:ascii="Courier New" w:hAnsi="Courier New" w:cs="Courier New" w:hint="default"/>
      </w:rPr>
    </w:lvl>
    <w:lvl w:ilvl="8" w:tplc="C908E860" w:tentative="1">
      <w:start w:val="1"/>
      <w:numFmt w:val="bullet"/>
      <w:lvlText w:val=""/>
      <w:lvlJc w:val="left"/>
      <w:pPr>
        <w:ind w:left="7189" w:hanging="360"/>
      </w:pPr>
      <w:rPr>
        <w:rFonts w:ascii="Wingdings" w:hAnsi="Wingdings" w:hint="default"/>
      </w:rPr>
    </w:lvl>
  </w:abstractNum>
  <w:abstractNum w:abstractNumId="7" w15:restartNumberingAfterBreak="0">
    <w:nsid w:val="094B2CDD"/>
    <w:multiLevelType w:val="multilevel"/>
    <w:tmpl w:val="3E9A0A34"/>
    <w:lvl w:ilvl="0">
      <w:start w:val="1"/>
      <w:numFmt w:val="decimal"/>
      <w:pStyle w:val="12"/>
      <w:lvlText w:val="%1."/>
      <w:lvlJc w:val="left"/>
      <w:pPr>
        <w:ind w:left="1211" w:hanging="360"/>
      </w:pPr>
      <w:rPr>
        <w:rFonts w:hint="default"/>
      </w:rPr>
    </w:lvl>
    <w:lvl w:ilvl="1">
      <w:start w:val="1"/>
      <w:numFmt w:val="decimal"/>
      <w:pStyle w:val="110"/>
      <w:isLgl/>
      <w:lvlText w:val="%1.%2."/>
      <w:lvlJc w:val="left"/>
      <w:pPr>
        <w:ind w:left="1931" w:hanging="720"/>
      </w:pPr>
      <w:rPr>
        <w:rFonts w:hint="default"/>
      </w:rPr>
    </w:lvl>
    <w:lvl w:ilvl="2">
      <w:start w:val="1"/>
      <w:numFmt w:val="decimal"/>
      <w:isLgl/>
      <w:lvlText w:val="%1.%2.%3."/>
      <w:lvlJc w:val="left"/>
      <w:pPr>
        <w:ind w:left="2291" w:hanging="720"/>
      </w:pPr>
      <w:rPr>
        <w:rFonts w:hint="default"/>
      </w:rPr>
    </w:lvl>
    <w:lvl w:ilvl="3">
      <w:start w:val="1"/>
      <w:numFmt w:val="decimal"/>
      <w:isLgl/>
      <w:lvlText w:val="%1.%2.%3.%4."/>
      <w:lvlJc w:val="left"/>
      <w:pPr>
        <w:ind w:left="3011" w:hanging="1080"/>
      </w:pPr>
      <w:rPr>
        <w:rFonts w:hint="default"/>
      </w:rPr>
    </w:lvl>
    <w:lvl w:ilvl="4">
      <w:start w:val="1"/>
      <w:numFmt w:val="decimal"/>
      <w:isLgl/>
      <w:lvlText w:val="%1.%2.%3.%4.%5."/>
      <w:lvlJc w:val="left"/>
      <w:pPr>
        <w:ind w:left="3371" w:hanging="1080"/>
      </w:pPr>
      <w:rPr>
        <w:rFonts w:hint="default"/>
      </w:rPr>
    </w:lvl>
    <w:lvl w:ilvl="5">
      <w:start w:val="1"/>
      <w:numFmt w:val="decimal"/>
      <w:isLgl/>
      <w:lvlText w:val="%1.%2.%3.%4.%5.%6."/>
      <w:lvlJc w:val="left"/>
      <w:pPr>
        <w:ind w:left="4091" w:hanging="1440"/>
      </w:pPr>
      <w:rPr>
        <w:rFonts w:hint="default"/>
      </w:rPr>
    </w:lvl>
    <w:lvl w:ilvl="6">
      <w:start w:val="1"/>
      <w:numFmt w:val="decimal"/>
      <w:isLgl/>
      <w:lvlText w:val="%1.%2.%3.%4.%5.%6.%7."/>
      <w:lvlJc w:val="left"/>
      <w:pPr>
        <w:ind w:left="4451" w:hanging="1440"/>
      </w:pPr>
      <w:rPr>
        <w:rFonts w:hint="default"/>
      </w:rPr>
    </w:lvl>
    <w:lvl w:ilvl="7">
      <w:start w:val="1"/>
      <w:numFmt w:val="decimal"/>
      <w:isLgl/>
      <w:lvlText w:val="%1.%2.%3.%4.%5.%6.%7.%8."/>
      <w:lvlJc w:val="left"/>
      <w:pPr>
        <w:ind w:left="5171" w:hanging="1800"/>
      </w:pPr>
      <w:rPr>
        <w:rFonts w:hint="default"/>
      </w:rPr>
    </w:lvl>
    <w:lvl w:ilvl="8">
      <w:start w:val="1"/>
      <w:numFmt w:val="decimal"/>
      <w:isLgl/>
      <w:lvlText w:val="%1.%2.%3.%4.%5.%6.%7.%8.%9."/>
      <w:lvlJc w:val="left"/>
      <w:pPr>
        <w:ind w:left="5531" w:hanging="1800"/>
      </w:pPr>
      <w:rPr>
        <w:rFonts w:hint="default"/>
      </w:rPr>
    </w:lvl>
  </w:abstractNum>
  <w:abstractNum w:abstractNumId="8" w15:restartNumberingAfterBreak="0">
    <w:nsid w:val="0984408E"/>
    <w:multiLevelType w:val="multilevel"/>
    <w:tmpl w:val="EE3860A0"/>
    <w:name w:val="PwCListNumbers1"/>
    <w:lvl w:ilvl="0">
      <w:start w:val="1"/>
      <w:numFmt w:val="decimal"/>
      <w:lvlText w:val="%1."/>
      <w:lvlJc w:val="left"/>
      <w:pPr>
        <w:tabs>
          <w:tab w:val="num" w:pos="567"/>
        </w:tabs>
        <w:ind w:left="567" w:hanging="567"/>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701"/>
        </w:tabs>
        <w:ind w:left="1701" w:hanging="567"/>
      </w:pPr>
      <w:rPr>
        <w:rFonts w:hint="default"/>
      </w:rPr>
    </w:lvl>
    <w:lvl w:ilvl="3">
      <w:start w:val="1"/>
      <w:numFmt w:val="decimal"/>
      <w:lvlText w:val="%4."/>
      <w:lvlJc w:val="left"/>
      <w:pPr>
        <w:tabs>
          <w:tab w:val="num" w:pos="2268"/>
        </w:tabs>
        <w:ind w:left="2268" w:hanging="567"/>
      </w:pPr>
      <w:rPr>
        <w:rFonts w:hint="default"/>
      </w:rPr>
    </w:lvl>
    <w:lvl w:ilvl="4">
      <w:start w:val="1"/>
      <w:numFmt w:val="lowerLetter"/>
      <w:lvlText w:val="%5."/>
      <w:lvlJc w:val="left"/>
      <w:pPr>
        <w:tabs>
          <w:tab w:val="num" w:pos="2835"/>
        </w:tabs>
        <w:ind w:left="2835" w:hanging="567"/>
      </w:pPr>
      <w:rPr>
        <w:rFonts w:hint="default"/>
      </w:rPr>
    </w:lvl>
    <w:lvl w:ilvl="5">
      <w:start w:val="1"/>
      <w:numFmt w:val="lowerRoman"/>
      <w:lvlText w:val="%6."/>
      <w:lvlJc w:val="left"/>
      <w:pPr>
        <w:tabs>
          <w:tab w:val="num" w:pos="3402"/>
        </w:tabs>
        <w:ind w:left="3402" w:hanging="567"/>
      </w:pPr>
      <w:rPr>
        <w:rFonts w:hint="default"/>
      </w:rPr>
    </w:lvl>
    <w:lvl w:ilvl="6">
      <w:start w:val="1"/>
      <w:numFmt w:val="decimal"/>
      <w:lvlText w:val="%7."/>
      <w:lvlJc w:val="left"/>
      <w:pPr>
        <w:tabs>
          <w:tab w:val="num" w:pos="3969"/>
        </w:tabs>
        <w:ind w:left="3969" w:hanging="567"/>
      </w:pPr>
      <w:rPr>
        <w:rFonts w:hint="default"/>
      </w:rPr>
    </w:lvl>
    <w:lvl w:ilvl="7">
      <w:start w:val="1"/>
      <w:numFmt w:val="lowerLetter"/>
      <w:lvlText w:val="%8."/>
      <w:lvlJc w:val="left"/>
      <w:pPr>
        <w:tabs>
          <w:tab w:val="num" w:pos="4536"/>
        </w:tabs>
        <w:ind w:left="4536" w:hanging="567"/>
      </w:pPr>
      <w:rPr>
        <w:rFonts w:hint="default"/>
      </w:rPr>
    </w:lvl>
    <w:lvl w:ilvl="8">
      <w:start w:val="1"/>
      <w:numFmt w:val="lowerRoman"/>
      <w:lvlText w:val="%9."/>
      <w:lvlJc w:val="left"/>
      <w:pPr>
        <w:tabs>
          <w:tab w:val="num" w:pos="5103"/>
        </w:tabs>
        <w:ind w:left="5103" w:hanging="567"/>
      </w:pPr>
      <w:rPr>
        <w:rFonts w:hint="default"/>
      </w:rPr>
    </w:lvl>
  </w:abstractNum>
  <w:abstractNum w:abstractNumId="9" w15:restartNumberingAfterBreak="0">
    <w:nsid w:val="0A854D76"/>
    <w:multiLevelType w:val="multilevel"/>
    <w:tmpl w:val="F670BA62"/>
    <w:lvl w:ilvl="0">
      <w:start w:val="1"/>
      <w:numFmt w:val="decimal"/>
      <w:pStyle w:val="-"/>
      <w:lvlText w:val="Таблица %1."/>
      <w:lvlJc w:val="left"/>
      <w:pPr>
        <w:tabs>
          <w:tab w:val="num" w:pos="1724"/>
        </w:tabs>
        <w:ind w:left="1724" w:hanging="360"/>
      </w:pPr>
      <w:rPr>
        <w:rFonts w:hint="default"/>
        <w:b/>
        <w:i w:val="0"/>
        <w:sz w:val="24"/>
        <w:szCs w:val="24"/>
      </w:rPr>
    </w:lvl>
    <w:lvl w:ilvl="1">
      <w:start w:val="1"/>
      <w:numFmt w:val="decimal"/>
      <w:lvlText w:val="Таблица %1.%2."/>
      <w:lvlJc w:val="center"/>
      <w:pPr>
        <w:tabs>
          <w:tab w:val="num" w:pos="-436"/>
        </w:tabs>
        <w:ind w:left="-436" w:firstLine="288"/>
      </w:pPr>
      <w:rPr>
        <w:rFonts w:ascii="Times New Roman" w:hAnsi="Times New Roman" w:hint="default"/>
        <w:b/>
        <w:i w:val="0"/>
        <w:sz w:val="24"/>
        <w:szCs w:val="24"/>
      </w:rPr>
    </w:lvl>
    <w:lvl w:ilvl="2">
      <w:start w:val="1"/>
      <w:numFmt w:val="decimal"/>
      <w:lvlText w:val="%1.%2.%3."/>
      <w:lvlJc w:val="left"/>
      <w:pPr>
        <w:tabs>
          <w:tab w:val="num" w:pos="2074"/>
        </w:tabs>
        <w:ind w:left="2074" w:firstLine="0"/>
      </w:pPr>
      <w:rPr>
        <w:rFonts w:hint="default"/>
      </w:rPr>
    </w:lvl>
    <w:lvl w:ilvl="3">
      <w:start w:val="1"/>
      <w:numFmt w:val="decimal"/>
      <w:lvlText w:val="%1.%2.%3.%4"/>
      <w:lvlJc w:val="left"/>
      <w:pPr>
        <w:tabs>
          <w:tab w:val="num" w:pos="1364"/>
        </w:tabs>
        <w:ind w:left="1364" w:firstLine="0"/>
      </w:pPr>
      <w:rPr>
        <w:rFonts w:hint="default"/>
      </w:rPr>
    </w:lvl>
    <w:lvl w:ilvl="4">
      <w:start w:val="1"/>
      <w:numFmt w:val="decimal"/>
      <w:lvlText w:val="%1.%2.%3.%4.%5"/>
      <w:lvlJc w:val="left"/>
      <w:pPr>
        <w:tabs>
          <w:tab w:val="num" w:pos="1364"/>
        </w:tabs>
        <w:ind w:left="1364" w:firstLine="0"/>
      </w:pPr>
      <w:rPr>
        <w:rFonts w:hint="default"/>
      </w:rPr>
    </w:lvl>
    <w:lvl w:ilvl="5">
      <w:start w:val="1"/>
      <w:numFmt w:val="decimal"/>
      <w:lvlText w:val="%1.%2.%3.%4.%5.%6"/>
      <w:lvlJc w:val="left"/>
      <w:pPr>
        <w:tabs>
          <w:tab w:val="num" w:pos="1364"/>
        </w:tabs>
        <w:ind w:left="1364" w:firstLine="0"/>
      </w:pPr>
      <w:rPr>
        <w:rFonts w:hint="default"/>
      </w:rPr>
    </w:lvl>
    <w:lvl w:ilvl="6">
      <w:start w:val="1"/>
      <w:numFmt w:val="decimal"/>
      <w:lvlText w:val="%1.%2.%3.%4.%5.%6.%7"/>
      <w:lvlJc w:val="left"/>
      <w:pPr>
        <w:tabs>
          <w:tab w:val="num" w:pos="1364"/>
        </w:tabs>
        <w:ind w:left="1364" w:firstLine="0"/>
      </w:pPr>
      <w:rPr>
        <w:rFonts w:hint="default"/>
      </w:rPr>
    </w:lvl>
    <w:lvl w:ilvl="7">
      <w:start w:val="1"/>
      <w:numFmt w:val="decimal"/>
      <w:lvlText w:val="%1.%2.%3.%4.%5.%6.%7.%8"/>
      <w:lvlJc w:val="left"/>
      <w:pPr>
        <w:tabs>
          <w:tab w:val="num" w:pos="1364"/>
        </w:tabs>
        <w:ind w:left="1364" w:firstLine="0"/>
      </w:pPr>
      <w:rPr>
        <w:rFonts w:hint="default"/>
      </w:rPr>
    </w:lvl>
    <w:lvl w:ilvl="8">
      <w:start w:val="1"/>
      <w:numFmt w:val="decimal"/>
      <w:lvlText w:val="%1.%2.%3.%4.%5.%6.%7.%8.%9"/>
      <w:lvlJc w:val="left"/>
      <w:pPr>
        <w:tabs>
          <w:tab w:val="num" w:pos="1364"/>
        </w:tabs>
        <w:ind w:left="1364" w:firstLine="0"/>
      </w:pPr>
      <w:rPr>
        <w:rFonts w:hint="default"/>
      </w:rPr>
    </w:lvl>
  </w:abstractNum>
  <w:abstractNum w:abstractNumId="10" w15:restartNumberingAfterBreak="0">
    <w:nsid w:val="0B8E7D47"/>
    <w:multiLevelType w:val="hybridMultilevel"/>
    <w:tmpl w:val="AB62671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15:restartNumberingAfterBreak="0">
    <w:nsid w:val="0B9F781D"/>
    <w:multiLevelType w:val="multilevel"/>
    <w:tmpl w:val="9EC220CC"/>
    <w:lvl w:ilvl="0">
      <w:start w:val="1"/>
      <w:numFmt w:val="bullet"/>
      <w:pStyle w:val="a0"/>
      <w:lvlText w:val=""/>
      <w:lvlJc w:val="left"/>
      <w:pPr>
        <w:tabs>
          <w:tab w:val="num" w:pos="927"/>
        </w:tabs>
        <w:ind w:firstLine="567"/>
      </w:pPr>
      <w:rPr>
        <w:rFonts w:ascii="Wingdings" w:hAnsi="Wingdings" w:cs="Times New Roman"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Times New Roman" w:hint="default"/>
      </w:rPr>
    </w:lvl>
    <w:lvl w:ilvl="3">
      <w:start w:val="1"/>
      <w:numFmt w:val="bullet"/>
      <w:lvlText w:val=""/>
      <w:lvlJc w:val="left"/>
      <w:pPr>
        <w:tabs>
          <w:tab w:val="num" w:pos="2880"/>
        </w:tabs>
        <w:ind w:left="2880" w:hanging="360"/>
      </w:pPr>
      <w:rPr>
        <w:rFonts w:ascii="Symbol" w:hAnsi="Symbol" w:cs="Times New Roman"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Times New Roman" w:hint="default"/>
      </w:rPr>
    </w:lvl>
    <w:lvl w:ilvl="6">
      <w:start w:val="1"/>
      <w:numFmt w:val="bullet"/>
      <w:lvlText w:val=""/>
      <w:lvlJc w:val="left"/>
      <w:pPr>
        <w:tabs>
          <w:tab w:val="num" w:pos="5040"/>
        </w:tabs>
        <w:ind w:left="5040" w:hanging="360"/>
      </w:pPr>
      <w:rPr>
        <w:rFonts w:ascii="Symbol" w:hAnsi="Symbol" w:cs="Times New Roman"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Times New Roman" w:hint="default"/>
      </w:rPr>
    </w:lvl>
  </w:abstractNum>
  <w:abstractNum w:abstractNumId="12" w15:restartNumberingAfterBreak="0">
    <w:nsid w:val="0BD34532"/>
    <w:multiLevelType w:val="hybridMultilevel"/>
    <w:tmpl w:val="A9D25CF4"/>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3" w15:restartNumberingAfterBreak="0">
    <w:nsid w:val="0DD73208"/>
    <w:multiLevelType w:val="hybridMultilevel"/>
    <w:tmpl w:val="338ABEEC"/>
    <w:lvl w:ilvl="0" w:tplc="080E45E6">
      <w:start w:val="1"/>
      <w:numFmt w:val="decimal"/>
      <w:pStyle w:val="111"/>
      <w:lvlText w:val="Рис.%1."/>
      <w:lvlJc w:val="left"/>
      <w:pPr>
        <w:tabs>
          <w:tab w:val="num" w:pos="1080"/>
        </w:tabs>
        <w:ind w:left="360" w:hanging="360"/>
      </w:pPr>
      <w:rPr>
        <w:rFonts w:ascii="Times New Roman" w:hAnsi="Times New Roman" w:hint="default"/>
        <w:b/>
        <w:i w:val="0"/>
        <w:sz w:val="24"/>
        <w:szCs w:val="24"/>
      </w:rPr>
    </w:lvl>
    <w:lvl w:ilvl="1" w:tplc="1848EBD8" w:tentative="1">
      <w:start w:val="1"/>
      <w:numFmt w:val="lowerLetter"/>
      <w:lvlText w:val="%2."/>
      <w:lvlJc w:val="left"/>
      <w:pPr>
        <w:tabs>
          <w:tab w:val="num" w:pos="1440"/>
        </w:tabs>
        <w:ind w:left="1440" w:hanging="360"/>
      </w:pPr>
    </w:lvl>
    <w:lvl w:ilvl="2" w:tplc="46BC1322" w:tentative="1">
      <w:start w:val="1"/>
      <w:numFmt w:val="lowerRoman"/>
      <w:lvlText w:val="%3."/>
      <w:lvlJc w:val="right"/>
      <w:pPr>
        <w:tabs>
          <w:tab w:val="num" w:pos="2160"/>
        </w:tabs>
        <w:ind w:left="2160" w:hanging="180"/>
      </w:pPr>
    </w:lvl>
    <w:lvl w:ilvl="3" w:tplc="79DC7918" w:tentative="1">
      <w:start w:val="1"/>
      <w:numFmt w:val="decimal"/>
      <w:lvlText w:val="%4."/>
      <w:lvlJc w:val="left"/>
      <w:pPr>
        <w:tabs>
          <w:tab w:val="num" w:pos="2880"/>
        </w:tabs>
        <w:ind w:left="2880" w:hanging="360"/>
      </w:pPr>
    </w:lvl>
    <w:lvl w:ilvl="4" w:tplc="0F82670E" w:tentative="1">
      <w:start w:val="1"/>
      <w:numFmt w:val="lowerLetter"/>
      <w:lvlText w:val="%5."/>
      <w:lvlJc w:val="left"/>
      <w:pPr>
        <w:tabs>
          <w:tab w:val="num" w:pos="3600"/>
        </w:tabs>
        <w:ind w:left="3600" w:hanging="360"/>
      </w:pPr>
    </w:lvl>
    <w:lvl w:ilvl="5" w:tplc="E3EEA044" w:tentative="1">
      <w:start w:val="1"/>
      <w:numFmt w:val="lowerRoman"/>
      <w:lvlText w:val="%6."/>
      <w:lvlJc w:val="right"/>
      <w:pPr>
        <w:tabs>
          <w:tab w:val="num" w:pos="4320"/>
        </w:tabs>
        <w:ind w:left="4320" w:hanging="180"/>
      </w:pPr>
    </w:lvl>
    <w:lvl w:ilvl="6" w:tplc="0244451E" w:tentative="1">
      <w:start w:val="1"/>
      <w:numFmt w:val="decimal"/>
      <w:lvlText w:val="%7."/>
      <w:lvlJc w:val="left"/>
      <w:pPr>
        <w:tabs>
          <w:tab w:val="num" w:pos="5040"/>
        </w:tabs>
        <w:ind w:left="5040" w:hanging="360"/>
      </w:pPr>
    </w:lvl>
    <w:lvl w:ilvl="7" w:tplc="1D9A26BE" w:tentative="1">
      <w:start w:val="1"/>
      <w:numFmt w:val="lowerLetter"/>
      <w:lvlText w:val="%8."/>
      <w:lvlJc w:val="left"/>
      <w:pPr>
        <w:tabs>
          <w:tab w:val="num" w:pos="5760"/>
        </w:tabs>
        <w:ind w:left="5760" w:hanging="360"/>
      </w:pPr>
    </w:lvl>
    <w:lvl w:ilvl="8" w:tplc="8BAA5F9A" w:tentative="1">
      <w:start w:val="1"/>
      <w:numFmt w:val="lowerRoman"/>
      <w:lvlText w:val="%9."/>
      <w:lvlJc w:val="right"/>
      <w:pPr>
        <w:tabs>
          <w:tab w:val="num" w:pos="6480"/>
        </w:tabs>
        <w:ind w:left="6480" w:hanging="180"/>
      </w:pPr>
    </w:lvl>
  </w:abstractNum>
  <w:abstractNum w:abstractNumId="14" w15:restartNumberingAfterBreak="0">
    <w:nsid w:val="0F6D78D6"/>
    <w:multiLevelType w:val="hybridMultilevel"/>
    <w:tmpl w:val="CBCE41A4"/>
    <w:styleLink w:val="05112"/>
    <w:lvl w:ilvl="0" w:tplc="A9B04082">
      <w:start w:val="1"/>
      <w:numFmt w:val="decimal"/>
      <w:pStyle w:val="a1"/>
      <w:lvlText w:val="Рис. %1."/>
      <w:lvlJc w:val="right"/>
      <w:pPr>
        <w:ind w:left="1287"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5" w15:restartNumberingAfterBreak="0">
    <w:nsid w:val="101D4D13"/>
    <w:multiLevelType w:val="hybridMultilevel"/>
    <w:tmpl w:val="CDC8291C"/>
    <w:lvl w:ilvl="0" w:tplc="88BC292C">
      <w:start w:val="1"/>
      <w:numFmt w:val="decimal"/>
      <w:pStyle w:val="14"/>
      <w:lvlText w:val="Рис.%1."/>
      <w:lvlJc w:val="center"/>
      <w:pPr>
        <w:tabs>
          <w:tab w:val="num" w:pos="720"/>
        </w:tabs>
        <w:ind w:left="720" w:hanging="323"/>
      </w:pPr>
      <w:rPr>
        <w:rFonts w:ascii="Times New Roman" w:hAnsi="Times New Roman" w:hint="default"/>
        <w:b/>
        <w:i w:val="0"/>
        <w:spacing w:val="0"/>
        <w:position w:val="0"/>
        <w:sz w:val="24"/>
        <w:szCs w:val="24"/>
      </w:rPr>
    </w:lvl>
    <w:lvl w:ilvl="1" w:tplc="FEC0BD7A" w:tentative="1">
      <w:start w:val="1"/>
      <w:numFmt w:val="lowerLetter"/>
      <w:lvlText w:val="%2."/>
      <w:lvlJc w:val="left"/>
      <w:pPr>
        <w:tabs>
          <w:tab w:val="num" w:pos="1440"/>
        </w:tabs>
        <w:ind w:left="1440" w:hanging="360"/>
      </w:pPr>
    </w:lvl>
    <w:lvl w:ilvl="2" w:tplc="6FB29C5C" w:tentative="1">
      <w:start w:val="1"/>
      <w:numFmt w:val="lowerRoman"/>
      <w:lvlText w:val="%3."/>
      <w:lvlJc w:val="right"/>
      <w:pPr>
        <w:tabs>
          <w:tab w:val="num" w:pos="2160"/>
        </w:tabs>
        <w:ind w:left="2160" w:hanging="180"/>
      </w:pPr>
    </w:lvl>
    <w:lvl w:ilvl="3" w:tplc="019E6934" w:tentative="1">
      <w:start w:val="1"/>
      <w:numFmt w:val="decimal"/>
      <w:lvlText w:val="%4."/>
      <w:lvlJc w:val="left"/>
      <w:pPr>
        <w:tabs>
          <w:tab w:val="num" w:pos="2880"/>
        </w:tabs>
        <w:ind w:left="2880" w:hanging="360"/>
      </w:pPr>
    </w:lvl>
    <w:lvl w:ilvl="4" w:tplc="71148494" w:tentative="1">
      <w:start w:val="1"/>
      <w:numFmt w:val="lowerLetter"/>
      <w:lvlText w:val="%5."/>
      <w:lvlJc w:val="left"/>
      <w:pPr>
        <w:tabs>
          <w:tab w:val="num" w:pos="3600"/>
        </w:tabs>
        <w:ind w:left="3600" w:hanging="360"/>
      </w:pPr>
    </w:lvl>
    <w:lvl w:ilvl="5" w:tplc="AE58FF60" w:tentative="1">
      <w:start w:val="1"/>
      <w:numFmt w:val="lowerRoman"/>
      <w:lvlText w:val="%6."/>
      <w:lvlJc w:val="right"/>
      <w:pPr>
        <w:tabs>
          <w:tab w:val="num" w:pos="4320"/>
        </w:tabs>
        <w:ind w:left="4320" w:hanging="180"/>
      </w:pPr>
    </w:lvl>
    <w:lvl w:ilvl="6" w:tplc="98EE839A" w:tentative="1">
      <w:start w:val="1"/>
      <w:numFmt w:val="decimal"/>
      <w:lvlText w:val="%7."/>
      <w:lvlJc w:val="left"/>
      <w:pPr>
        <w:tabs>
          <w:tab w:val="num" w:pos="5040"/>
        </w:tabs>
        <w:ind w:left="5040" w:hanging="360"/>
      </w:pPr>
    </w:lvl>
    <w:lvl w:ilvl="7" w:tplc="290631C0" w:tentative="1">
      <w:start w:val="1"/>
      <w:numFmt w:val="lowerLetter"/>
      <w:lvlText w:val="%8."/>
      <w:lvlJc w:val="left"/>
      <w:pPr>
        <w:tabs>
          <w:tab w:val="num" w:pos="5760"/>
        </w:tabs>
        <w:ind w:left="5760" w:hanging="360"/>
      </w:pPr>
    </w:lvl>
    <w:lvl w:ilvl="8" w:tplc="199AA990" w:tentative="1">
      <w:start w:val="1"/>
      <w:numFmt w:val="lowerRoman"/>
      <w:lvlText w:val="%9."/>
      <w:lvlJc w:val="right"/>
      <w:pPr>
        <w:tabs>
          <w:tab w:val="num" w:pos="6480"/>
        </w:tabs>
        <w:ind w:left="6480" w:hanging="180"/>
      </w:pPr>
    </w:lvl>
  </w:abstractNum>
  <w:abstractNum w:abstractNumId="16" w15:restartNumberingAfterBreak="0">
    <w:nsid w:val="106771BC"/>
    <w:multiLevelType w:val="hybridMultilevel"/>
    <w:tmpl w:val="FD80E16C"/>
    <w:name w:val="WW8Num2"/>
    <w:lvl w:ilvl="0" w:tplc="56C2EB64">
      <w:start w:val="1"/>
      <w:numFmt w:val="bullet"/>
      <w:lvlText w:val=""/>
      <w:lvlJc w:val="left"/>
      <w:pPr>
        <w:ind w:left="1287" w:hanging="360"/>
      </w:pPr>
      <w:rPr>
        <w:rFonts w:ascii="Symbol" w:hAnsi="Symbol" w:hint="default"/>
      </w:rPr>
    </w:lvl>
    <w:lvl w:ilvl="1" w:tplc="1D1ADC56" w:tentative="1">
      <w:start w:val="1"/>
      <w:numFmt w:val="bullet"/>
      <w:lvlText w:val="o"/>
      <w:lvlJc w:val="left"/>
      <w:pPr>
        <w:ind w:left="2007" w:hanging="360"/>
      </w:pPr>
      <w:rPr>
        <w:rFonts w:ascii="Courier New" w:hAnsi="Courier New" w:cs="Courier New" w:hint="default"/>
      </w:rPr>
    </w:lvl>
    <w:lvl w:ilvl="2" w:tplc="5CBAE682" w:tentative="1">
      <w:start w:val="1"/>
      <w:numFmt w:val="bullet"/>
      <w:lvlText w:val=""/>
      <w:lvlJc w:val="left"/>
      <w:pPr>
        <w:ind w:left="2727" w:hanging="360"/>
      </w:pPr>
      <w:rPr>
        <w:rFonts w:ascii="Wingdings" w:hAnsi="Wingdings" w:hint="default"/>
      </w:rPr>
    </w:lvl>
    <w:lvl w:ilvl="3" w:tplc="C2B0953C" w:tentative="1">
      <w:start w:val="1"/>
      <w:numFmt w:val="bullet"/>
      <w:lvlText w:val=""/>
      <w:lvlJc w:val="left"/>
      <w:pPr>
        <w:ind w:left="3447" w:hanging="360"/>
      </w:pPr>
      <w:rPr>
        <w:rFonts w:ascii="Symbol" w:hAnsi="Symbol" w:hint="default"/>
      </w:rPr>
    </w:lvl>
    <w:lvl w:ilvl="4" w:tplc="96A22C0C" w:tentative="1">
      <w:start w:val="1"/>
      <w:numFmt w:val="bullet"/>
      <w:lvlText w:val="o"/>
      <w:lvlJc w:val="left"/>
      <w:pPr>
        <w:ind w:left="4167" w:hanging="360"/>
      </w:pPr>
      <w:rPr>
        <w:rFonts w:ascii="Courier New" w:hAnsi="Courier New" w:cs="Courier New" w:hint="default"/>
      </w:rPr>
    </w:lvl>
    <w:lvl w:ilvl="5" w:tplc="2D2A332A" w:tentative="1">
      <w:start w:val="1"/>
      <w:numFmt w:val="bullet"/>
      <w:lvlText w:val=""/>
      <w:lvlJc w:val="left"/>
      <w:pPr>
        <w:ind w:left="4887" w:hanging="360"/>
      </w:pPr>
      <w:rPr>
        <w:rFonts w:ascii="Wingdings" w:hAnsi="Wingdings" w:hint="default"/>
      </w:rPr>
    </w:lvl>
    <w:lvl w:ilvl="6" w:tplc="54500510" w:tentative="1">
      <w:start w:val="1"/>
      <w:numFmt w:val="bullet"/>
      <w:lvlText w:val=""/>
      <w:lvlJc w:val="left"/>
      <w:pPr>
        <w:ind w:left="5607" w:hanging="360"/>
      </w:pPr>
      <w:rPr>
        <w:rFonts w:ascii="Symbol" w:hAnsi="Symbol" w:hint="default"/>
      </w:rPr>
    </w:lvl>
    <w:lvl w:ilvl="7" w:tplc="AECEBC92" w:tentative="1">
      <w:start w:val="1"/>
      <w:numFmt w:val="bullet"/>
      <w:lvlText w:val="o"/>
      <w:lvlJc w:val="left"/>
      <w:pPr>
        <w:ind w:left="6327" w:hanging="360"/>
      </w:pPr>
      <w:rPr>
        <w:rFonts w:ascii="Courier New" w:hAnsi="Courier New" w:cs="Courier New" w:hint="default"/>
      </w:rPr>
    </w:lvl>
    <w:lvl w:ilvl="8" w:tplc="A7308AFC" w:tentative="1">
      <w:start w:val="1"/>
      <w:numFmt w:val="bullet"/>
      <w:lvlText w:val=""/>
      <w:lvlJc w:val="left"/>
      <w:pPr>
        <w:ind w:left="7047" w:hanging="360"/>
      </w:pPr>
      <w:rPr>
        <w:rFonts w:ascii="Wingdings" w:hAnsi="Wingdings" w:hint="default"/>
      </w:rPr>
    </w:lvl>
  </w:abstractNum>
  <w:abstractNum w:abstractNumId="17" w15:restartNumberingAfterBreak="0">
    <w:nsid w:val="12B56BB2"/>
    <w:multiLevelType w:val="multilevel"/>
    <w:tmpl w:val="041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12B61271"/>
    <w:multiLevelType w:val="multilevel"/>
    <w:tmpl w:val="C0D2C708"/>
    <w:styleLink w:val="05"/>
    <w:lvl w:ilvl="0">
      <w:start w:val="1"/>
      <w:numFmt w:val="none"/>
      <w:suff w:val="space"/>
      <w:lvlText w:val="Часть"/>
      <w:lvlJc w:val="left"/>
      <w:pPr>
        <w:ind w:left="1418" w:firstLine="0"/>
      </w:pPr>
      <w:rPr>
        <w:rFonts w:ascii="Times New Roman" w:hAnsi="Times New Roman" w:hint="default"/>
        <w:b/>
        <w:i w:val="0"/>
        <w:caps/>
        <w:smallCaps w:val="0"/>
        <w:strike w:val="0"/>
        <w:dstrike w:val="0"/>
        <w:vanish w:val="0"/>
        <w:spacing w:val="20"/>
        <w:kern w:val="0"/>
        <w:sz w:val="28"/>
        <w:u w:val="none"/>
        <w:vertAlign w:val="baseline"/>
      </w:rPr>
    </w:lvl>
    <w:lvl w:ilvl="1">
      <w:start w:val="1"/>
      <w:numFmt w:val="upperRoman"/>
      <w:lvlRestart w:val="0"/>
      <w:suff w:val="space"/>
      <w:lvlText w:val="ГЛАВА %2."/>
      <w:lvlJc w:val="left"/>
      <w:pPr>
        <w:ind w:left="0" w:firstLine="709"/>
      </w:pPr>
      <w:rPr>
        <w:rFonts w:ascii="Times New Roman" w:hAnsi="Times New Roman" w:hint="default"/>
        <w:b/>
        <w:i w:val="0"/>
        <w:caps/>
        <w:smallCaps/>
        <w:strike w:val="0"/>
        <w:dstrike w:val="0"/>
        <w:vanish w:val="0"/>
        <w:color w:val="auto"/>
        <w:spacing w:val="20"/>
        <w:kern w:val="0"/>
        <w:sz w:val="28"/>
        <w:u w:val="none"/>
        <w:vertAlign w:val="baseline"/>
      </w:rPr>
    </w:lvl>
    <w:lvl w:ilvl="2">
      <w:start w:val="1"/>
      <w:numFmt w:val="decimal"/>
      <w:suff w:val="space"/>
      <w:lvlText w:val="%2-%3."/>
      <w:lvlJc w:val="left"/>
      <w:pPr>
        <w:ind w:left="0" w:firstLine="709"/>
      </w:pPr>
      <w:rPr>
        <w:rFonts w:ascii="Times New Roman" w:hAnsi="Times New Roman" w:hint="default"/>
        <w:b/>
        <w:i w:val="0"/>
        <w:caps w:val="0"/>
        <w:smallCaps w:val="0"/>
        <w:strike w:val="0"/>
        <w:dstrike w:val="0"/>
        <w:vanish w:val="0"/>
        <w:color w:val="auto"/>
        <w:spacing w:val="20"/>
        <w:kern w:val="0"/>
        <w:sz w:val="28"/>
        <w:u w:val="none"/>
        <w:vertAlign w:val="baseline"/>
      </w:rPr>
    </w:lvl>
    <w:lvl w:ilvl="3">
      <w:start w:val="1"/>
      <w:numFmt w:val="decimal"/>
      <w:suff w:val="space"/>
      <w:lvlText w:val="%2-%3.%4."/>
      <w:lvlJc w:val="left"/>
      <w:pPr>
        <w:ind w:left="0" w:firstLine="709"/>
      </w:pPr>
      <w:rPr>
        <w:rFonts w:ascii="Times New Roman" w:hAnsi="Times New Roman" w:hint="default"/>
        <w:b/>
        <w:i w:val="0"/>
        <w:caps w:val="0"/>
        <w:strike w:val="0"/>
        <w:dstrike w:val="0"/>
        <w:vanish w:val="0"/>
        <w:color w:val="auto"/>
        <w:spacing w:val="10"/>
        <w:kern w:val="0"/>
        <w:sz w:val="28"/>
        <w:u w:val="none"/>
        <w:vertAlign w:val="baseline"/>
      </w:rPr>
    </w:lvl>
    <w:lvl w:ilvl="4">
      <w:start w:val="1"/>
      <w:numFmt w:val="decimal"/>
      <w:suff w:val="space"/>
      <w:lvlText w:val="%2-%3.%4.%5."/>
      <w:lvlJc w:val="left"/>
      <w:pPr>
        <w:ind w:left="0" w:firstLine="709"/>
      </w:pPr>
      <w:rPr>
        <w:rFonts w:ascii="Times New Roman" w:hAnsi="Times New Roman" w:hint="default"/>
        <w:b/>
        <w:i/>
        <w:caps w:val="0"/>
        <w:strike w:val="0"/>
        <w:dstrike w:val="0"/>
        <w:vanish w:val="0"/>
        <w:color w:val="auto"/>
        <w:spacing w:val="20"/>
        <w:kern w:val="0"/>
        <w:sz w:val="28"/>
        <w:u w:val="none"/>
        <w:vertAlign w:val="baseline"/>
      </w:rPr>
    </w:lvl>
    <w:lvl w:ilvl="5">
      <w:start w:val="1"/>
      <w:numFmt w:val="decimal"/>
      <w:suff w:val="space"/>
      <w:lvlText w:val="%2-%3.%4.%5.%6"/>
      <w:lvlJc w:val="left"/>
      <w:pPr>
        <w:ind w:left="0" w:firstLine="709"/>
      </w:pPr>
      <w:rPr>
        <w:rFonts w:ascii="Times New Roman" w:hAnsi="Times New Roman" w:hint="default"/>
        <w:b w:val="0"/>
        <w:i/>
        <w:caps w:val="0"/>
        <w:strike w:val="0"/>
        <w:dstrike w:val="0"/>
        <w:vanish w:val="0"/>
        <w:spacing w:val="20"/>
        <w:kern w:val="0"/>
        <w:sz w:val="28"/>
        <w:u w:val="none"/>
        <w:vertAlign w:val="baseline"/>
      </w:rPr>
    </w:lvl>
    <w:lvl w:ilvl="6">
      <w:start w:val="1"/>
      <w:numFmt w:val="decimal"/>
      <w:lvlRestart w:val="4"/>
      <w:suff w:val="space"/>
      <w:lvlText w:val="Рисунок %2-%3.%4.%7."/>
      <w:lvlJc w:val="left"/>
      <w:pPr>
        <w:ind w:left="0" w:firstLine="0"/>
      </w:pPr>
      <w:rPr>
        <w:rFonts w:ascii="Times New Roman" w:hAnsi="Times New Roman" w:hint="default"/>
        <w:b w:val="0"/>
        <w:i/>
        <w:caps w:val="0"/>
        <w:strike w:val="0"/>
        <w:dstrike w:val="0"/>
        <w:vanish w:val="0"/>
        <w:color w:val="auto"/>
        <w:spacing w:val="10"/>
        <w:kern w:val="0"/>
        <w:sz w:val="28"/>
        <w:u w:val="none"/>
        <w:vertAlign w:val="baseline"/>
      </w:rPr>
    </w:lvl>
    <w:lvl w:ilvl="7">
      <w:start w:val="1"/>
      <w:numFmt w:val="decimal"/>
      <w:lvlRestart w:val="4"/>
      <w:suff w:val="space"/>
      <w:lvlText w:val="Таблица %2-%3.%4.%8."/>
      <w:lvlJc w:val="left"/>
      <w:pPr>
        <w:ind w:left="0" w:firstLine="0"/>
      </w:pPr>
      <w:rPr>
        <w:rFonts w:ascii="Times New Roman" w:hAnsi="Times New Roman" w:hint="default"/>
        <w:b w:val="0"/>
        <w:i/>
        <w:caps w:val="0"/>
        <w:strike w:val="0"/>
        <w:dstrike w:val="0"/>
        <w:vanish w:val="0"/>
        <w:color w:val="auto"/>
        <w:spacing w:val="10"/>
        <w:kern w:val="0"/>
        <w:sz w:val="28"/>
        <w:u w:val="none"/>
        <w:vertAlign w:val="baseline"/>
      </w:rPr>
    </w:lvl>
    <w:lvl w:ilvl="8">
      <w:start w:val="1"/>
      <w:numFmt w:val="decimal"/>
      <w:lvlRestart w:val="4"/>
      <w:lvlText w:val="%9."/>
      <w:lvlJc w:val="left"/>
      <w:pPr>
        <w:tabs>
          <w:tab w:val="num" w:pos="709"/>
        </w:tabs>
        <w:ind w:left="1134" w:hanging="425"/>
      </w:pPr>
      <w:rPr>
        <w:rFonts w:ascii="Times New Roman" w:hAnsi="Times New Roman" w:hint="default"/>
        <w:b w:val="0"/>
        <w:i w:val="0"/>
        <w:caps w:val="0"/>
        <w:strike w:val="0"/>
        <w:dstrike w:val="0"/>
        <w:vanish w:val="0"/>
        <w:kern w:val="0"/>
        <w:sz w:val="28"/>
        <w:u w:val="none"/>
        <w:vertAlign w:val="baseline"/>
      </w:rPr>
    </w:lvl>
  </w:abstractNum>
  <w:abstractNum w:abstractNumId="19" w15:restartNumberingAfterBreak="0">
    <w:nsid w:val="12C30576"/>
    <w:multiLevelType w:val="multilevel"/>
    <w:tmpl w:val="B7908256"/>
    <w:lvl w:ilvl="0">
      <w:start w:val="7"/>
      <w:numFmt w:val="decimal"/>
      <w:lvlText w:val="%1"/>
      <w:lvlJc w:val="left"/>
      <w:pPr>
        <w:ind w:left="0" w:firstLine="0"/>
      </w:pPr>
      <w:rPr>
        <w:rFonts w:ascii="Tahoma" w:eastAsia="Tahoma" w:hAnsi="Tahoma" w:cs="Tahoma" w:hint="default"/>
        <w:b/>
        <w:bCs/>
        <w:i w:val="0"/>
        <w:iCs w:val="0"/>
        <w:smallCaps w:val="0"/>
        <w:strike w:val="0"/>
        <w:color w:val="000000"/>
        <w:spacing w:val="0"/>
        <w:w w:val="100"/>
        <w:position w:val="0"/>
        <w:sz w:val="21"/>
        <w:szCs w:val="21"/>
        <w:u w:val="none"/>
        <w:lang w:val="ru-RU"/>
      </w:rPr>
    </w:lvl>
    <w:lvl w:ilvl="1">
      <w:start w:val="1"/>
      <w:numFmt w:val="decimal"/>
      <w:lvlText w:val="%1.%2"/>
      <w:lvlJc w:val="left"/>
      <w:pPr>
        <w:ind w:left="0" w:firstLine="0"/>
      </w:pPr>
      <w:rPr>
        <w:rFonts w:ascii="Tahoma" w:eastAsia="Tahoma" w:hAnsi="Tahoma" w:cs="Tahoma" w:hint="default"/>
        <w:b/>
        <w:bCs/>
        <w:i w:val="0"/>
        <w:iCs w:val="0"/>
        <w:smallCaps w:val="0"/>
        <w:strike w:val="0"/>
        <w:color w:val="000000"/>
        <w:spacing w:val="0"/>
        <w:w w:val="100"/>
        <w:position w:val="0"/>
        <w:sz w:val="21"/>
        <w:szCs w:val="21"/>
        <w:u w:val="none"/>
        <w:lang w:val="ru-RU"/>
      </w:rPr>
    </w:lvl>
    <w:lvl w:ilvl="2">
      <w:start w:val="1"/>
      <w:numFmt w:val="decimal"/>
      <w:pStyle w:val="30"/>
      <w:lvlText w:val="%1.%2.%3"/>
      <w:lvlJc w:val="left"/>
      <w:pPr>
        <w:ind w:left="0" w:firstLine="0"/>
      </w:pPr>
      <w:rPr>
        <w:rFonts w:ascii="Arial Unicode MS" w:eastAsia="Arial Unicode MS" w:hAnsi="Arial Unicode MS" w:cs="Arial Unicode MS" w:hint="default"/>
        <w:b/>
        <w:bCs/>
        <w:i w:val="0"/>
        <w:iCs w:val="0"/>
        <w:smallCaps w:val="0"/>
        <w:strike w:val="0"/>
        <w:color w:val="000000"/>
        <w:spacing w:val="-10"/>
        <w:w w:val="100"/>
        <w:position w:val="0"/>
        <w:sz w:val="21"/>
        <w:szCs w:val="21"/>
        <w:u w:val="none"/>
        <w:lang w:val="ru-RU"/>
      </w:rPr>
    </w:lvl>
    <w:lvl w:ilvl="3">
      <w:numFmt w:val="decimal"/>
      <w:lvlText w:val="%1.%2.%3.%4"/>
      <w:lvlJc w:val="left"/>
      <w:pPr>
        <w:ind w:left="907" w:hanging="907"/>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20" w15:restartNumberingAfterBreak="0">
    <w:nsid w:val="12F72EA9"/>
    <w:multiLevelType w:val="hybridMultilevel"/>
    <w:tmpl w:val="91C82690"/>
    <w:lvl w:ilvl="0" w:tplc="0CA0D938">
      <w:start w:val="1"/>
      <w:numFmt w:val="bullet"/>
      <w:lvlText w:val="-"/>
      <w:lvlJc w:val="left"/>
      <w:pPr>
        <w:ind w:left="720" w:hanging="360"/>
      </w:pPr>
      <w:rPr>
        <w:rFonts w:ascii="Courier New" w:eastAsia="Courier New" w:hAnsi="Courier New" w:hint="default"/>
        <w:sz w:val="24"/>
        <w:szCs w:val="24"/>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15685868"/>
    <w:multiLevelType w:val="hybridMultilevel"/>
    <w:tmpl w:val="A8A405EE"/>
    <w:lvl w:ilvl="0" w:tplc="FC1435CE">
      <w:start w:val="1"/>
      <w:numFmt w:val="bullet"/>
      <w:lvlText w:val="-"/>
      <w:lvlJc w:val="left"/>
      <w:pPr>
        <w:ind w:left="1429" w:hanging="360"/>
      </w:pPr>
      <w:rPr>
        <w:rFonts w:ascii="Courier New" w:eastAsia="Courier New" w:hAnsi="Courier New" w:hint="default"/>
        <w:sz w:val="24"/>
        <w:szCs w:val="24"/>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2" w15:restartNumberingAfterBreak="0">
    <w:nsid w:val="16376DB2"/>
    <w:multiLevelType w:val="hybridMultilevel"/>
    <w:tmpl w:val="08F0477E"/>
    <w:lvl w:ilvl="0" w:tplc="054C71D0">
      <w:start w:val="1"/>
      <w:numFmt w:val="bullet"/>
      <w:pStyle w:val="15"/>
      <w:lvlText w:val="–"/>
      <w:lvlJc w:val="left"/>
      <w:pPr>
        <w:ind w:left="162" w:hanging="209"/>
      </w:pPr>
      <w:rPr>
        <w:rFonts w:ascii="Arial" w:eastAsia="Arial" w:hAnsi="Arial" w:cs="Arial" w:hint="default"/>
        <w:b/>
        <w:bCs/>
        <w:w w:val="99"/>
        <w:sz w:val="24"/>
        <w:szCs w:val="24"/>
      </w:rPr>
    </w:lvl>
    <w:lvl w:ilvl="1" w:tplc="AF4EEAE4">
      <w:start w:val="1"/>
      <w:numFmt w:val="bullet"/>
      <w:lvlText w:val="•"/>
      <w:lvlJc w:val="left"/>
      <w:pPr>
        <w:ind w:left="1112" w:hanging="209"/>
      </w:pPr>
      <w:rPr>
        <w:rFonts w:hint="default"/>
      </w:rPr>
    </w:lvl>
    <w:lvl w:ilvl="2" w:tplc="BA6679F6">
      <w:start w:val="1"/>
      <w:numFmt w:val="bullet"/>
      <w:pStyle w:val="1110"/>
      <w:lvlText w:val="•"/>
      <w:lvlJc w:val="left"/>
      <w:pPr>
        <w:ind w:left="2065" w:hanging="209"/>
      </w:pPr>
      <w:rPr>
        <w:rFonts w:hint="default"/>
      </w:rPr>
    </w:lvl>
    <w:lvl w:ilvl="3" w:tplc="42ECA670">
      <w:start w:val="1"/>
      <w:numFmt w:val="bullet"/>
      <w:lvlText w:val="•"/>
      <w:lvlJc w:val="left"/>
      <w:pPr>
        <w:ind w:left="3017" w:hanging="209"/>
      </w:pPr>
      <w:rPr>
        <w:rFonts w:hint="default"/>
      </w:rPr>
    </w:lvl>
    <w:lvl w:ilvl="4" w:tplc="9C6077DA">
      <w:start w:val="1"/>
      <w:numFmt w:val="bullet"/>
      <w:lvlText w:val="•"/>
      <w:lvlJc w:val="left"/>
      <w:pPr>
        <w:ind w:left="3970" w:hanging="209"/>
      </w:pPr>
      <w:rPr>
        <w:rFonts w:hint="default"/>
      </w:rPr>
    </w:lvl>
    <w:lvl w:ilvl="5" w:tplc="861693F0">
      <w:start w:val="1"/>
      <w:numFmt w:val="bullet"/>
      <w:lvlText w:val="•"/>
      <w:lvlJc w:val="left"/>
      <w:pPr>
        <w:ind w:left="4923" w:hanging="209"/>
      </w:pPr>
      <w:rPr>
        <w:rFonts w:hint="default"/>
      </w:rPr>
    </w:lvl>
    <w:lvl w:ilvl="6" w:tplc="E402AB2A">
      <w:start w:val="1"/>
      <w:numFmt w:val="bullet"/>
      <w:lvlText w:val="•"/>
      <w:lvlJc w:val="left"/>
      <w:pPr>
        <w:ind w:left="5875" w:hanging="209"/>
      </w:pPr>
      <w:rPr>
        <w:rFonts w:hint="default"/>
      </w:rPr>
    </w:lvl>
    <w:lvl w:ilvl="7" w:tplc="DC88EE24">
      <w:start w:val="1"/>
      <w:numFmt w:val="bullet"/>
      <w:lvlText w:val="•"/>
      <w:lvlJc w:val="left"/>
      <w:pPr>
        <w:ind w:left="6828" w:hanging="209"/>
      </w:pPr>
      <w:rPr>
        <w:rFonts w:hint="default"/>
      </w:rPr>
    </w:lvl>
    <w:lvl w:ilvl="8" w:tplc="789A0C56">
      <w:start w:val="1"/>
      <w:numFmt w:val="bullet"/>
      <w:lvlText w:val="•"/>
      <w:lvlJc w:val="left"/>
      <w:pPr>
        <w:ind w:left="7781" w:hanging="209"/>
      </w:pPr>
      <w:rPr>
        <w:rFonts w:hint="default"/>
      </w:rPr>
    </w:lvl>
  </w:abstractNum>
  <w:abstractNum w:abstractNumId="23" w15:restartNumberingAfterBreak="0">
    <w:nsid w:val="16C377E0"/>
    <w:multiLevelType w:val="hybridMultilevel"/>
    <w:tmpl w:val="5E740F1A"/>
    <w:styleLink w:val="1111"/>
    <w:lvl w:ilvl="0" w:tplc="99F85942">
      <w:start w:val="1"/>
      <w:numFmt w:val="bullet"/>
      <w:lvlText w:val="–"/>
      <w:lvlJc w:val="left"/>
      <w:pPr>
        <w:ind w:left="162" w:hanging="231"/>
      </w:pPr>
      <w:rPr>
        <w:rFonts w:ascii="Arial" w:eastAsia="Arial" w:hAnsi="Arial" w:cs="Arial" w:hint="default"/>
        <w:w w:val="99"/>
        <w:sz w:val="24"/>
        <w:szCs w:val="24"/>
      </w:rPr>
    </w:lvl>
    <w:lvl w:ilvl="1" w:tplc="9BB4BCB2">
      <w:start w:val="1"/>
      <w:numFmt w:val="bullet"/>
      <w:lvlText w:val=""/>
      <w:lvlJc w:val="left"/>
      <w:pPr>
        <w:ind w:left="1074" w:hanging="286"/>
      </w:pPr>
      <w:rPr>
        <w:rFonts w:ascii="Symbol" w:eastAsia="Symbol" w:hAnsi="Symbol" w:cs="Symbol" w:hint="default"/>
        <w:w w:val="100"/>
        <w:sz w:val="24"/>
        <w:szCs w:val="24"/>
      </w:rPr>
    </w:lvl>
    <w:lvl w:ilvl="2" w:tplc="B16E3C56">
      <w:start w:val="1"/>
      <w:numFmt w:val="bullet"/>
      <w:lvlText w:val="•"/>
      <w:lvlJc w:val="left"/>
      <w:pPr>
        <w:ind w:left="2036" w:hanging="286"/>
      </w:pPr>
      <w:rPr>
        <w:rFonts w:hint="default"/>
      </w:rPr>
    </w:lvl>
    <w:lvl w:ilvl="3" w:tplc="38CA208A">
      <w:start w:val="1"/>
      <w:numFmt w:val="bullet"/>
      <w:lvlText w:val="•"/>
      <w:lvlJc w:val="left"/>
      <w:pPr>
        <w:ind w:left="2992" w:hanging="286"/>
      </w:pPr>
      <w:rPr>
        <w:rFonts w:hint="default"/>
      </w:rPr>
    </w:lvl>
    <w:lvl w:ilvl="4" w:tplc="A2CC102E">
      <w:start w:val="1"/>
      <w:numFmt w:val="bullet"/>
      <w:lvlText w:val="•"/>
      <w:lvlJc w:val="left"/>
      <w:pPr>
        <w:ind w:left="3948" w:hanging="286"/>
      </w:pPr>
      <w:rPr>
        <w:rFonts w:hint="default"/>
      </w:rPr>
    </w:lvl>
    <w:lvl w:ilvl="5" w:tplc="1E3C6DFA">
      <w:start w:val="1"/>
      <w:numFmt w:val="bullet"/>
      <w:lvlText w:val="•"/>
      <w:lvlJc w:val="left"/>
      <w:pPr>
        <w:ind w:left="4905" w:hanging="286"/>
      </w:pPr>
      <w:rPr>
        <w:rFonts w:hint="default"/>
      </w:rPr>
    </w:lvl>
    <w:lvl w:ilvl="6" w:tplc="7396BE78">
      <w:start w:val="1"/>
      <w:numFmt w:val="bullet"/>
      <w:lvlText w:val="•"/>
      <w:lvlJc w:val="left"/>
      <w:pPr>
        <w:ind w:left="5861" w:hanging="286"/>
      </w:pPr>
      <w:rPr>
        <w:rFonts w:hint="default"/>
      </w:rPr>
    </w:lvl>
    <w:lvl w:ilvl="7" w:tplc="BA2A95A4">
      <w:start w:val="1"/>
      <w:numFmt w:val="bullet"/>
      <w:lvlText w:val="•"/>
      <w:lvlJc w:val="left"/>
      <w:pPr>
        <w:ind w:left="6817" w:hanging="286"/>
      </w:pPr>
      <w:rPr>
        <w:rFonts w:hint="default"/>
      </w:rPr>
    </w:lvl>
    <w:lvl w:ilvl="8" w:tplc="58CA9514">
      <w:start w:val="1"/>
      <w:numFmt w:val="bullet"/>
      <w:lvlText w:val="•"/>
      <w:lvlJc w:val="left"/>
      <w:pPr>
        <w:ind w:left="7773" w:hanging="286"/>
      </w:pPr>
      <w:rPr>
        <w:rFonts w:hint="default"/>
      </w:rPr>
    </w:lvl>
  </w:abstractNum>
  <w:abstractNum w:abstractNumId="24" w15:restartNumberingAfterBreak="0">
    <w:nsid w:val="17E57409"/>
    <w:multiLevelType w:val="hybridMultilevel"/>
    <w:tmpl w:val="AA68D1CC"/>
    <w:styleLink w:val="31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18FD6402"/>
    <w:multiLevelType w:val="hybridMultilevel"/>
    <w:tmpl w:val="DF1CB6C4"/>
    <w:lvl w:ilvl="0" w:tplc="69EC08EC">
      <w:start w:val="1"/>
      <w:numFmt w:val="bullet"/>
      <w:lvlText w:val=""/>
      <w:lvlJc w:val="left"/>
      <w:pPr>
        <w:ind w:left="1571" w:hanging="360"/>
      </w:pPr>
      <w:rPr>
        <w:rFonts w:ascii="Symbol" w:hAnsi="Symbol" w:cs="Times New Roman" w:hint="default"/>
        <w:b w:val="0"/>
        <w:i w:val="0"/>
        <w:spacing w:val="0"/>
        <w:w w:val="100"/>
        <w:position w:val="0"/>
        <w:sz w:val="26"/>
      </w:rPr>
    </w:lvl>
    <w:lvl w:ilvl="1" w:tplc="04190003">
      <w:start w:val="1"/>
      <w:numFmt w:val="bullet"/>
      <w:lvlText w:val="o"/>
      <w:lvlJc w:val="left"/>
      <w:pPr>
        <w:ind w:left="2291" w:hanging="360"/>
      </w:pPr>
      <w:rPr>
        <w:rFonts w:ascii="Courier New" w:hAnsi="Courier New" w:cs="Courier New" w:hint="default"/>
      </w:rPr>
    </w:lvl>
    <w:lvl w:ilvl="2" w:tplc="04190005">
      <w:start w:val="1"/>
      <w:numFmt w:val="bullet"/>
      <w:lvlText w:val=""/>
      <w:lvlJc w:val="left"/>
      <w:pPr>
        <w:ind w:left="3011" w:hanging="360"/>
      </w:pPr>
      <w:rPr>
        <w:rFonts w:ascii="Wingdings" w:hAnsi="Wingdings" w:hint="default"/>
      </w:rPr>
    </w:lvl>
    <w:lvl w:ilvl="3" w:tplc="04190001">
      <w:start w:val="1"/>
      <w:numFmt w:val="bullet"/>
      <w:lvlText w:val=""/>
      <w:lvlJc w:val="left"/>
      <w:pPr>
        <w:ind w:left="3731" w:hanging="360"/>
      </w:pPr>
      <w:rPr>
        <w:rFonts w:ascii="Symbol" w:hAnsi="Symbol" w:hint="default"/>
      </w:rPr>
    </w:lvl>
    <w:lvl w:ilvl="4" w:tplc="04190003">
      <w:start w:val="1"/>
      <w:numFmt w:val="bullet"/>
      <w:lvlText w:val="o"/>
      <w:lvlJc w:val="left"/>
      <w:pPr>
        <w:ind w:left="4451" w:hanging="360"/>
      </w:pPr>
      <w:rPr>
        <w:rFonts w:ascii="Courier New" w:hAnsi="Courier New" w:cs="Courier New" w:hint="default"/>
      </w:rPr>
    </w:lvl>
    <w:lvl w:ilvl="5" w:tplc="04190005">
      <w:start w:val="1"/>
      <w:numFmt w:val="bullet"/>
      <w:lvlText w:val=""/>
      <w:lvlJc w:val="left"/>
      <w:pPr>
        <w:ind w:left="5171" w:hanging="360"/>
      </w:pPr>
      <w:rPr>
        <w:rFonts w:ascii="Wingdings" w:hAnsi="Wingdings" w:hint="default"/>
      </w:rPr>
    </w:lvl>
    <w:lvl w:ilvl="6" w:tplc="04190001">
      <w:start w:val="1"/>
      <w:numFmt w:val="bullet"/>
      <w:lvlText w:val=""/>
      <w:lvlJc w:val="left"/>
      <w:pPr>
        <w:ind w:left="5891" w:hanging="360"/>
      </w:pPr>
      <w:rPr>
        <w:rFonts w:ascii="Symbol" w:hAnsi="Symbol" w:hint="default"/>
      </w:rPr>
    </w:lvl>
    <w:lvl w:ilvl="7" w:tplc="04190003">
      <w:start w:val="1"/>
      <w:numFmt w:val="bullet"/>
      <w:lvlText w:val="o"/>
      <w:lvlJc w:val="left"/>
      <w:pPr>
        <w:ind w:left="6611" w:hanging="360"/>
      </w:pPr>
      <w:rPr>
        <w:rFonts w:ascii="Courier New" w:hAnsi="Courier New" w:cs="Courier New" w:hint="default"/>
      </w:rPr>
    </w:lvl>
    <w:lvl w:ilvl="8" w:tplc="04190005">
      <w:start w:val="1"/>
      <w:numFmt w:val="bullet"/>
      <w:lvlText w:val=""/>
      <w:lvlJc w:val="left"/>
      <w:pPr>
        <w:ind w:left="7331" w:hanging="360"/>
      </w:pPr>
      <w:rPr>
        <w:rFonts w:ascii="Wingdings" w:hAnsi="Wingdings" w:hint="default"/>
      </w:rPr>
    </w:lvl>
  </w:abstractNum>
  <w:abstractNum w:abstractNumId="26" w15:restartNumberingAfterBreak="0">
    <w:nsid w:val="19BB54C8"/>
    <w:multiLevelType w:val="hybridMultilevel"/>
    <w:tmpl w:val="7A1C0BA0"/>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7" w15:restartNumberingAfterBreak="0">
    <w:nsid w:val="19BC6A35"/>
    <w:multiLevelType w:val="hybridMultilevel"/>
    <w:tmpl w:val="DC740680"/>
    <w:lvl w:ilvl="0" w:tplc="AFE6AEAC">
      <w:start w:val="1"/>
      <w:numFmt w:val="decimal"/>
      <w:pStyle w:val="a2"/>
      <w:lvlText w:val="Табл. %1"/>
      <w:lvlJc w:val="left"/>
      <w:pPr>
        <w:ind w:left="1778" w:hanging="360"/>
      </w:pPr>
      <w:rPr>
        <w:rFonts w:ascii="Arial" w:hAnsi="Arial" w:cs="Arial" w:hint="default"/>
        <w:b/>
        <w:i w:val="0"/>
        <w:caps w:val="0"/>
        <w:strike w:val="0"/>
        <w:dstrike w:val="0"/>
        <w:vanish w:val="0"/>
        <w:webHidden w:val="0"/>
        <w:color w:val="000000"/>
        <w:sz w:val="24"/>
        <w:szCs w:val="24"/>
        <w:u w:val="none"/>
        <w:effect w:val="none"/>
        <w:vertAlign w:val="baseline"/>
        <w:specVanish w:val="0"/>
      </w:rPr>
    </w:lvl>
    <w:lvl w:ilvl="1" w:tplc="04190019">
      <w:start w:val="1"/>
      <w:numFmt w:val="lowerLetter"/>
      <w:lvlText w:val="%2."/>
      <w:lvlJc w:val="left"/>
      <w:pPr>
        <w:ind w:left="2594" w:hanging="360"/>
      </w:pPr>
    </w:lvl>
    <w:lvl w:ilvl="2" w:tplc="0419001B">
      <w:start w:val="1"/>
      <w:numFmt w:val="lowerRoman"/>
      <w:lvlText w:val="%3."/>
      <w:lvlJc w:val="right"/>
      <w:pPr>
        <w:ind w:left="3314" w:hanging="180"/>
      </w:pPr>
    </w:lvl>
    <w:lvl w:ilvl="3" w:tplc="0419000F">
      <w:start w:val="1"/>
      <w:numFmt w:val="decimal"/>
      <w:lvlText w:val="%4."/>
      <w:lvlJc w:val="left"/>
      <w:pPr>
        <w:ind w:left="4034" w:hanging="360"/>
      </w:pPr>
    </w:lvl>
    <w:lvl w:ilvl="4" w:tplc="04190019">
      <w:start w:val="1"/>
      <w:numFmt w:val="lowerLetter"/>
      <w:lvlText w:val="%5."/>
      <w:lvlJc w:val="left"/>
      <w:pPr>
        <w:ind w:left="4754" w:hanging="360"/>
      </w:pPr>
    </w:lvl>
    <w:lvl w:ilvl="5" w:tplc="0419001B">
      <w:start w:val="1"/>
      <w:numFmt w:val="lowerRoman"/>
      <w:lvlText w:val="%6."/>
      <w:lvlJc w:val="right"/>
      <w:pPr>
        <w:ind w:left="5474" w:hanging="180"/>
      </w:pPr>
    </w:lvl>
    <w:lvl w:ilvl="6" w:tplc="0419000F">
      <w:start w:val="1"/>
      <w:numFmt w:val="decimal"/>
      <w:lvlText w:val="%7."/>
      <w:lvlJc w:val="left"/>
      <w:pPr>
        <w:ind w:left="6194" w:hanging="360"/>
      </w:pPr>
    </w:lvl>
    <w:lvl w:ilvl="7" w:tplc="04190019">
      <w:start w:val="1"/>
      <w:numFmt w:val="lowerLetter"/>
      <w:lvlText w:val="%8."/>
      <w:lvlJc w:val="left"/>
      <w:pPr>
        <w:ind w:left="6914" w:hanging="360"/>
      </w:pPr>
    </w:lvl>
    <w:lvl w:ilvl="8" w:tplc="0419001B">
      <w:start w:val="1"/>
      <w:numFmt w:val="lowerRoman"/>
      <w:lvlText w:val="%9."/>
      <w:lvlJc w:val="right"/>
      <w:pPr>
        <w:ind w:left="7634" w:hanging="180"/>
      </w:pPr>
    </w:lvl>
  </w:abstractNum>
  <w:abstractNum w:abstractNumId="28" w15:restartNumberingAfterBreak="0">
    <w:nsid w:val="1A1963FC"/>
    <w:multiLevelType w:val="hybridMultilevel"/>
    <w:tmpl w:val="FE9C545E"/>
    <w:lvl w:ilvl="0" w:tplc="C6FC6754">
      <w:start w:val="1"/>
      <w:numFmt w:val="bullet"/>
      <w:lvlText w:val=""/>
      <w:lvlJc w:val="left"/>
      <w:pPr>
        <w:ind w:left="1429" w:hanging="360"/>
      </w:pPr>
      <w:rPr>
        <w:rFonts w:ascii="Symbol" w:hAnsi="Symbol" w:hint="default"/>
        <w:b w:val="0"/>
        <w:i w:val="0"/>
        <w:spacing w:val="0"/>
        <w:w w:val="100"/>
        <w:position w:val="0"/>
        <w:sz w:val="26"/>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9" w15:restartNumberingAfterBreak="0">
    <w:nsid w:val="1A2E0A61"/>
    <w:multiLevelType w:val="hybridMultilevel"/>
    <w:tmpl w:val="A24A5850"/>
    <w:styleLink w:val="05211"/>
    <w:lvl w:ilvl="0" w:tplc="6E704E2A">
      <w:start w:val="1"/>
      <w:numFmt w:val="decimal"/>
      <w:pStyle w:val="120"/>
      <w:lvlText w:val="%1."/>
      <w:lvlJc w:val="left"/>
      <w:pPr>
        <w:ind w:left="1909" w:hanging="120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15:restartNumberingAfterBreak="0">
    <w:nsid w:val="1A8E7745"/>
    <w:multiLevelType w:val="hybridMultilevel"/>
    <w:tmpl w:val="B4D0444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1" w15:restartNumberingAfterBreak="0">
    <w:nsid w:val="1C6927B3"/>
    <w:multiLevelType w:val="hybridMultilevel"/>
    <w:tmpl w:val="95B0FFBA"/>
    <w:lvl w:ilvl="0" w:tplc="638ED91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2" w15:restartNumberingAfterBreak="0">
    <w:nsid w:val="20DA0894"/>
    <w:multiLevelType w:val="hybridMultilevel"/>
    <w:tmpl w:val="D5AE046C"/>
    <w:lvl w:ilvl="0" w:tplc="F1D412BA">
      <w:start w:val="1"/>
      <w:numFmt w:val="decimal"/>
      <w:pStyle w:val="0510"/>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2162758E"/>
    <w:multiLevelType w:val="multilevel"/>
    <w:tmpl w:val="E91A190C"/>
    <w:styleLink w:val="050"/>
    <w:lvl w:ilvl="0">
      <w:start w:val="1"/>
      <w:numFmt w:val="upperRoman"/>
      <w:suff w:val="space"/>
      <w:lvlText w:val="Часть %1."/>
      <w:lvlJc w:val="left"/>
      <w:pPr>
        <w:ind w:left="0" w:firstLine="0"/>
      </w:pPr>
      <w:rPr>
        <w:rFonts w:ascii="Times New Roman" w:hAnsi="Times New Roman" w:hint="default"/>
        <w:b/>
        <w:i w:val="0"/>
        <w:caps/>
        <w:smallCaps w:val="0"/>
        <w:strike w:val="0"/>
        <w:dstrike w:val="0"/>
        <w:vanish w:val="0"/>
        <w:spacing w:val="20"/>
        <w:kern w:val="0"/>
        <w:sz w:val="28"/>
        <w:u w:val="none"/>
        <w:vertAlign w:val="baseline"/>
      </w:rPr>
    </w:lvl>
    <w:lvl w:ilvl="1">
      <w:start w:val="1"/>
      <w:numFmt w:val="russianUpper"/>
      <w:suff w:val="space"/>
      <w:lvlText w:val="Раздел %2."/>
      <w:lvlJc w:val="left"/>
      <w:pPr>
        <w:ind w:left="0" w:firstLine="0"/>
      </w:pPr>
      <w:rPr>
        <w:rFonts w:ascii="Times New Roman" w:hAnsi="Times New Roman"/>
        <w:b/>
        <w:bCs/>
        <w:caps/>
        <w:spacing w:val="20"/>
        <w:sz w:val="28"/>
      </w:rPr>
    </w:lvl>
    <w:lvl w:ilvl="2">
      <w:start w:val="1"/>
      <w:numFmt w:val="decimal"/>
      <w:lvlText w:val=""/>
      <w:lvlJc w:val="left"/>
      <w:pPr>
        <w:ind w:left="0" w:firstLine="0"/>
      </w:pPr>
      <w:rPr>
        <w:rFonts w:hint="default"/>
        <w:b/>
        <w:i w:val="0"/>
        <w:caps w:val="0"/>
        <w:smallCaps w:val="0"/>
        <w:strike w:val="0"/>
        <w:dstrike w:val="0"/>
        <w:vanish w:val="0"/>
        <w:color w:val="auto"/>
        <w:spacing w:val="20"/>
        <w:kern w:val="0"/>
        <w:sz w:val="28"/>
        <w:u w:val="none"/>
        <w:vertAlign w:val="baseline"/>
      </w:rPr>
    </w:lvl>
    <w:lvl w:ilvl="3">
      <w:start w:val="1"/>
      <w:numFmt w:val="decimal"/>
      <w:lvlText w:val=""/>
      <w:lvlJc w:val="left"/>
      <w:pPr>
        <w:ind w:left="0" w:firstLine="0"/>
      </w:pPr>
      <w:rPr>
        <w:rFonts w:hint="default"/>
        <w:b/>
        <w:i w:val="0"/>
        <w:caps w:val="0"/>
        <w:strike w:val="0"/>
        <w:dstrike w:val="0"/>
        <w:vanish w:val="0"/>
        <w:color w:val="auto"/>
        <w:spacing w:val="10"/>
        <w:kern w:val="0"/>
        <w:sz w:val="28"/>
        <w:u w:val="none"/>
        <w:vertAlign w:val="baseline"/>
      </w:rPr>
    </w:lvl>
    <w:lvl w:ilvl="4">
      <w:start w:val="1"/>
      <w:numFmt w:val="decimal"/>
      <w:lvlText w:val=""/>
      <w:lvlJc w:val="left"/>
      <w:pPr>
        <w:ind w:left="0" w:firstLine="0"/>
      </w:pPr>
      <w:rPr>
        <w:rFonts w:hint="default"/>
        <w:b/>
        <w:i/>
        <w:caps w:val="0"/>
        <w:strike w:val="0"/>
        <w:dstrike w:val="0"/>
        <w:vanish w:val="0"/>
        <w:color w:val="auto"/>
        <w:spacing w:val="10"/>
        <w:kern w:val="0"/>
        <w:sz w:val="28"/>
        <w:u w:val="none"/>
        <w:vertAlign w:val="baseline"/>
      </w:rPr>
    </w:lvl>
    <w:lvl w:ilvl="5">
      <w:start w:val="1"/>
      <w:numFmt w:val="decimal"/>
      <w:lvlText w:val=""/>
      <w:lvlJc w:val="left"/>
      <w:pPr>
        <w:ind w:left="0" w:firstLine="0"/>
      </w:pPr>
      <w:rPr>
        <w:rFonts w:hint="default"/>
        <w:b w:val="0"/>
        <w:i/>
        <w:caps w:val="0"/>
        <w:strike w:val="0"/>
        <w:dstrike w:val="0"/>
        <w:vanish w:val="0"/>
        <w:spacing w:val="10"/>
        <w:kern w:val="0"/>
        <w:sz w:val="28"/>
        <w:u w:val="none"/>
        <w:vertAlign w:val="baseline"/>
      </w:rPr>
    </w:lvl>
    <w:lvl w:ilvl="6">
      <w:start w:val="1"/>
      <w:numFmt w:val="decimal"/>
      <w:lvlText w:val=""/>
      <w:lvlJc w:val="left"/>
      <w:pPr>
        <w:ind w:left="0" w:firstLine="0"/>
      </w:pPr>
      <w:rPr>
        <w:rFonts w:hint="default"/>
        <w:b w:val="0"/>
        <w:i w:val="0"/>
        <w:caps w:val="0"/>
        <w:strike w:val="0"/>
        <w:dstrike w:val="0"/>
        <w:vanish w:val="0"/>
        <w:color w:val="auto"/>
        <w:spacing w:val="10"/>
        <w:kern w:val="0"/>
        <w:sz w:val="28"/>
        <w:u w:val="none"/>
        <w:vertAlign w:val="baseline"/>
      </w:rPr>
    </w:lvl>
    <w:lvl w:ilvl="7">
      <w:start w:val="1"/>
      <w:numFmt w:val="decimal"/>
      <w:lvlText w:val="%8)"/>
      <w:lvlJc w:val="left"/>
      <w:pPr>
        <w:ind w:left="0" w:firstLine="0"/>
      </w:pPr>
      <w:rPr>
        <w:rFonts w:ascii="Times New Roman" w:hAnsi="Times New Roman" w:hint="default"/>
        <w:b w:val="0"/>
        <w:i w:val="0"/>
        <w:caps w:val="0"/>
        <w:strike w:val="0"/>
        <w:dstrike w:val="0"/>
        <w:vanish w:val="0"/>
        <w:color w:val="auto"/>
        <w:kern w:val="0"/>
        <w:sz w:val="28"/>
        <w:u w:val="none"/>
        <w:vertAlign w:val="baseline"/>
      </w:rPr>
    </w:lvl>
    <w:lvl w:ilvl="8">
      <w:start w:val="1"/>
      <w:numFmt w:val="russianLower"/>
      <w:lvlText w:val="%9)"/>
      <w:lvlJc w:val="left"/>
      <w:pPr>
        <w:ind w:left="0" w:firstLine="0"/>
      </w:pPr>
      <w:rPr>
        <w:rFonts w:ascii="Times New Roman" w:hAnsi="Times New Roman" w:hint="default"/>
        <w:b w:val="0"/>
        <w:i w:val="0"/>
        <w:caps w:val="0"/>
        <w:strike w:val="0"/>
        <w:dstrike w:val="0"/>
        <w:vanish w:val="0"/>
        <w:kern w:val="0"/>
        <w:sz w:val="28"/>
        <w:u w:val="none"/>
        <w:vertAlign w:val="baseline"/>
      </w:rPr>
    </w:lvl>
  </w:abstractNum>
  <w:abstractNum w:abstractNumId="34" w15:restartNumberingAfterBreak="0">
    <w:nsid w:val="21921C9E"/>
    <w:multiLevelType w:val="hybridMultilevel"/>
    <w:tmpl w:val="FA86AF9A"/>
    <w:styleLink w:val="111115"/>
    <w:lvl w:ilvl="0" w:tplc="B20CF50E">
      <w:start w:val="1"/>
      <w:numFmt w:val="bullet"/>
      <w:lvlText w:val=""/>
      <w:lvlJc w:val="left"/>
      <w:pPr>
        <w:ind w:left="1287" w:hanging="360"/>
      </w:pPr>
      <w:rPr>
        <w:rFonts w:ascii="Symbol" w:hAnsi="Symbol" w:hint="default"/>
      </w:rPr>
    </w:lvl>
    <w:lvl w:ilvl="1" w:tplc="CDF2331A" w:tentative="1">
      <w:start w:val="1"/>
      <w:numFmt w:val="bullet"/>
      <w:lvlText w:val="o"/>
      <w:lvlJc w:val="left"/>
      <w:pPr>
        <w:ind w:left="2007" w:hanging="360"/>
      </w:pPr>
      <w:rPr>
        <w:rFonts w:ascii="Courier New" w:hAnsi="Courier New" w:cs="Courier New" w:hint="default"/>
      </w:rPr>
    </w:lvl>
    <w:lvl w:ilvl="2" w:tplc="C51412D0" w:tentative="1">
      <w:start w:val="1"/>
      <w:numFmt w:val="bullet"/>
      <w:lvlText w:val=""/>
      <w:lvlJc w:val="left"/>
      <w:pPr>
        <w:ind w:left="2727" w:hanging="360"/>
      </w:pPr>
      <w:rPr>
        <w:rFonts w:ascii="Wingdings" w:hAnsi="Wingdings" w:hint="default"/>
      </w:rPr>
    </w:lvl>
    <w:lvl w:ilvl="3" w:tplc="F4C60FA2" w:tentative="1">
      <w:start w:val="1"/>
      <w:numFmt w:val="bullet"/>
      <w:lvlText w:val=""/>
      <w:lvlJc w:val="left"/>
      <w:pPr>
        <w:ind w:left="3447" w:hanging="360"/>
      </w:pPr>
      <w:rPr>
        <w:rFonts w:ascii="Symbol" w:hAnsi="Symbol" w:hint="default"/>
      </w:rPr>
    </w:lvl>
    <w:lvl w:ilvl="4" w:tplc="339A282E" w:tentative="1">
      <w:start w:val="1"/>
      <w:numFmt w:val="bullet"/>
      <w:lvlText w:val="o"/>
      <w:lvlJc w:val="left"/>
      <w:pPr>
        <w:ind w:left="4167" w:hanging="360"/>
      </w:pPr>
      <w:rPr>
        <w:rFonts w:ascii="Courier New" w:hAnsi="Courier New" w:cs="Courier New" w:hint="default"/>
      </w:rPr>
    </w:lvl>
    <w:lvl w:ilvl="5" w:tplc="DD0E03BC" w:tentative="1">
      <w:start w:val="1"/>
      <w:numFmt w:val="bullet"/>
      <w:lvlText w:val=""/>
      <w:lvlJc w:val="left"/>
      <w:pPr>
        <w:ind w:left="4887" w:hanging="360"/>
      </w:pPr>
      <w:rPr>
        <w:rFonts w:ascii="Wingdings" w:hAnsi="Wingdings" w:hint="default"/>
      </w:rPr>
    </w:lvl>
    <w:lvl w:ilvl="6" w:tplc="84C87D4C" w:tentative="1">
      <w:start w:val="1"/>
      <w:numFmt w:val="bullet"/>
      <w:lvlText w:val=""/>
      <w:lvlJc w:val="left"/>
      <w:pPr>
        <w:ind w:left="5607" w:hanging="360"/>
      </w:pPr>
      <w:rPr>
        <w:rFonts w:ascii="Symbol" w:hAnsi="Symbol" w:hint="default"/>
      </w:rPr>
    </w:lvl>
    <w:lvl w:ilvl="7" w:tplc="40289238" w:tentative="1">
      <w:start w:val="1"/>
      <w:numFmt w:val="bullet"/>
      <w:lvlText w:val="o"/>
      <w:lvlJc w:val="left"/>
      <w:pPr>
        <w:ind w:left="6327" w:hanging="360"/>
      </w:pPr>
      <w:rPr>
        <w:rFonts w:ascii="Courier New" w:hAnsi="Courier New" w:cs="Courier New" w:hint="default"/>
      </w:rPr>
    </w:lvl>
    <w:lvl w:ilvl="8" w:tplc="0D7A568E" w:tentative="1">
      <w:start w:val="1"/>
      <w:numFmt w:val="bullet"/>
      <w:lvlText w:val=""/>
      <w:lvlJc w:val="left"/>
      <w:pPr>
        <w:ind w:left="7047" w:hanging="360"/>
      </w:pPr>
      <w:rPr>
        <w:rFonts w:ascii="Wingdings" w:hAnsi="Wingdings" w:hint="default"/>
      </w:rPr>
    </w:lvl>
  </w:abstractNum>
  <w:abstractNum w:abstractNumId="35" w15:restartNumberingAfterBreak="0">
    <w:nsid w:val="21B972DF"/>
    <w:multiLevelType w:val="hybridMultilevel"/>
    <w:tmpl w:val="63426554"/>
    <w:styleLink w:val="313"/>
    <w:lvl w:ilvl="0" w:tplc="0419000D">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6" w15:restartNumberingAfterBreak="0">
    <w:nsid w:val="22316C3C"/>
    <w:multiLevelType w:val="multilevel"/>
    <w:tmpl w:val="42D099C2"/>
    <w:styleLink w:val="1ai3"/>
    <w:lvl w:ilvl="0">
      <w:start w:val="1"/>
      <w:numFmt w:val="decimal"/>
      <w:lvlText w:val="Раздел %1."/>
      <w:lvlJc w:val="left"/>
      <w:pPr>
        <w:tabs>
          <w:tab w:val="num" w:pos="644"/>
        </w:tabs>
        <w:ind w:left="644" w:hanging="360"/>
      </w:pPr>
      <w:rPr>
        <w:rFonts w:hint="default"/>
        <w:b/>
        <w:sz w:val="26"/>
        <w:szCs w:val="26"/>
      </w:rPr>
    </w:lvl>
    <w:lvl w:ilvl="1">
      <w:start w:val="1"/>
      <w:numFmt w:val="decimal"/>
      <w:lvlText w:val="%1.%2."/>
      <w:lvlJc w:val="left"/>
      <w:pPr>
        <w:tabs>
          <w:tab w:val="num" w:pos="1000"/>
        </w:tabs>
        <w:ind w:left="1000" w:hanging="432"/>
      </w:pPr>
      <w:rPr>
        <w:rFonts w:ascii="Times New Roman" w:hAnsi="Times New Roman" w:cs="Times New Roman" w:hint="default"/>
        <w:b/>
        <w:sz w:val="26"/>
        <w:szCs w:val="26"/>
      </w:rPr>
    </w:lvl>
    <w:lvl w:ilvl="2">
      <w:start w:val="1"/>
      <w:numFmt w:val="decimal"/>
      <w:lvlText w:val="%1.%2.%3."/>
      <w:lvlJc w:val="left"/>
      <w:pPr>
        <w:tabs>
          <w:tab w:val="num" w:pos="1430"/>
        </w:tabs>
        <w:ind w:left="1214" w:hanging="504"/>
      </w:pPr>
      <w:rPr>
        <w:rFonts w:ascii="Times New Roman" w:hAnsi="Times New Roman" w:cs="Times New Roman" w:hint="default"/>
        <w:sz w:val="26"/>
        <w:szCs w:val="26"/>
      </w:rPr>
    </w:lvl>
    <w:lvl w:ilvl="3">
      <w:start w:val="1"/>
      <w:numFmt w:val="decimal"/>
      <w:lvlText w:val="%1.%2.%3.%4."/>
      <w:lvlJc w:val="left"/>
      <w:pPr>
        <w:tabs>
          <w:tab w:val="num" w:pos="1430"/>
        </w:tabs>
        <w:ind w:left="1358" w:hanging="648"/>
      </w:pPr>
    </w:lvl>
    <w:lvl w:ilvl="4">
      <w:start w:val="1"/>
      <w:numFmt w:val="decimal"/>
      <w:lvlText w:val="%1.%2.%3.%4.%5."/>
      <w:lvlJc w:val="left"/>
      <w:pPr>
        <w:tabs>
          <w:tab w:val="num" w:pos="2499"/>
        </w:tabs>
        <w:ind w:left="2211"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2236180F"/>
    <w:multiLevelType w:val="multilevel"/>
    <w:tmpl w:val="40486FF4"/>
    <w:lvl w:ilvl="0">
      <w:start w:val="13"/>
      <w:numFmt w:val="decimal"/>
      <w:lvlText w:val="%1."/>
      <w:lvlJc w:val="left"/>
      <w:pPr>
        <w:ind w:left="525" w:hanging="52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8" w15:restartNumberingAfterBreak="0">
    <w:nsid w:val="24550B1A"/>
    <w:multiLevelType w:val="hybridMultilevel"/>
    <w:tmpl w:val="0AA49494"/>
    <w:styleLink w:val="31"/>
    <w:lvl w:ilvl="0" w:tplc="14DC8FEA">
      <w:start w:val="1"/>
      <w:numFmt w:val="bullet"/>
      <w:lvlText w:val=""/>
      <w:lvlJc w:val="left"/>
      <w:pPr>
        <w:ind w:left="2204" w:hanging="360"/>
      </w:pPr>
      <w:rPr>
        <w:rFonts w:ascii="Symbol" w:hAnsi="Symbol" w:hint="default"/>
      </w:rPr>
    </w:lvl>
    <w:lvl w:ilvl="1" w:tplc="78641B44" w:tentative="1">
      <w:start w:val="1"/>
      <w:numFmt w:val="bullet"/>
      <w:lvlText w:val="o"/>
      <w:lvlJc w:val="left"/>
      <w:pPr>
        <w:ind w:left="2924" w:hanging="360"/>
      </w:pPr>
      <w:rPr>
        <w:rFonts w:ascii="Courier New" w:hAnsi="Courier New" w:cs="Courier New" w:hint="default"/>
      </w:rPr>
    </w:lvl>
    <w:lvl w:ilvl="2" w:tplc="4BA67B9A" w:tentative="1">
      <w:start w:val="1"/>
      <w:numFmt w:val="bullet"/>
      <w:lvlText w:val=""/>
      <w:lvlJc w:val="left"/>
      <w:pPr>
        <w:ind w:left="3644" w:hanging="360"/>
      </w:pPr>
      <w:rPr>
        <w:rFonts w:ascii="Wingdings" w:hAnsi="Wingdings" w:hint="default"/>
      </w:rPr>
    </w:lvl>
    <w:lvl w:ilvl="3" w:tplc="32403F12" w:tentative="1">
      <w:start w:val="1"/>
      <w:numFmt w:val="bullet"/>
      <w:lvlText w:val=""/>
      <w:lvlJc w:val="left"/>
      <w:pPr>
        <w:ind w:left="4364" w:hanging="360"/>
      </w:pPr>
      <w:rPr>
        <w:rFonts w:ascii="Symbol" w:hAnsi="Symbol" w:hint="default"/>
      </w:rPr>
    </w:lvl>
    <w:lvl w:ilvl="4" w:tplc="0FAC7E94" w:tentative="1">
      <w:start w:val="1"/>
      <w:numFmt w:val="bullet"/>
      <w:lvlText w:val="o"/>
      <w:lvlJc w:val="left"/>
      <w:pPr>
        <w:ind w:left="5084" w:hanging="360"/>
      </w:pPr>
      <w:rPr>
        <w:rFonts w:ascii="Courier New" w:hAnsi="Courier New" w:cs="Courier New" w:hint="default"/>
      </w:rPr>
    </w:lvl>
    <w:lvl w:ilvl="5" w:tplc="5E4AAC68" w:tentative="1">
      <w:start w:val="1"/>
      <w:numFmt w:val="bullet"/>
      <w:lvlText w:val=""/>
      <w:lvlJc w:val="left"/>
      <w:pPr>
        <w:ind w:left="5804" w:hanging="360"/>
      </w:pPr>
      <w:rPr>
        <w:rFonts w:ascii="Wingdings" w:hAnsi="Wingdings" w:hint="default"/>
      </w:rPr>
    </w:lvl>
    <w:lvl w:ilvl="6" w:tplc="95F09E2C" w:tentative="1">
      <w:start w:val="1"/>
      <w:numFmt w:val="bullet"/>
      <w:lvlText w:val=""/>
      <w:lvlJc w:val="left"/>
      <w:pPr>
        <w:ind w:left="6524" w:hanging="360"/>
      </w:pPr>
      <w:rPr>
        <w:rFonts w:ascii="Symbol" w:hAnsi="Symbol" w:hint="default"/>
      </w:rPr>
    </w:lvl>
    <w:lvl w:ilvl="7" w:tplc="95A2F396" w:tentative="1">
      <w:start w:val="1"/>
      <w:numFmt w:val="bullet"/>
      <w:lvlText w:val="o"/>
      <w:lvlJc w:val="left"/>
      <w:pPr>
        <w:ind w:left="7244" w:hanging="360"/>
      </w:pPr>
      <w:rPr>
        <w:rFonts w:ascii="Courier New" w:hAnsi="Courier New" w:cs="Courier New" w:hint="default"/>
      </w:rPr>
    </w:lvl>
    <w:lvl w:ilvl="8" w:tplc="6D4452BC" w:tentative="1">
      <w:start w:val="1"/>
      <w:numFmt w:val="bullet"/>
      <w:lvlText w:val=""/>
      <w:lvlJc w:val="left"/>
      <w:pPr>
        <w:ind w:left="7964" w:hanging="360"/>
      </w:pPr>
      <w:rPr>
        <w:rFonts w:ascii="Wingdings" w:hAnsi="Wingdings" w:hint="default"/>
      </w:rPr>
    </w:lvl>
  </w:abstractNum>
  <w:abstractNum w:abstractNumId="39" w15:restartNumberingAfterBreak="0">
    <w:nsid w:val="2679227D"/>
    <w:multiLevelType w:val="hybridMultilevel"/>
    <w:tmpl w:val="C146390E"/>
    <w:lvl w:ilvl="0" w:tplc="FC1435CE">
      <w:start w:val="1"/>
      <w:numFmt w:val="bullet"/>
      <w:lvlText w:val="-"/>
      <w:lvlJc w:val="left"/>
      <w:pPr>
        <w:ind w:left="1429" w:hanging="360"/>
      </w:pPr>
      <w:rPr>
        <w:rFonts w:ascii="Courier New" w:eastAsia="Courier New" w:hAnsi="Courier New" w:hint="default"/>
        <w:sz w:val="24"/>
        <w:szCs w:val="24"/>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0" w15:restartNumberingAfterBreak="0">
    <w:nsid w:val="27134B62"/>
    <w:multiLevelType w:val="hybridMultilevel"/>
    <w:tmpl w:val="76B8093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1" w15:restartNumberingAfterBreak="0">
    <w:nsid w:val="277D1C4E"/>
    <w:multiLevelType w:val="multilevel"/>
    <w:tmpl w:val="1276AAD2"/>
    <w:lvl w:ilvl="0">
      <w:start w:val="2"/>
      <w:numFmt w:val="decimal"/>
      <w:lvlText w:val="%1"/>
      <w:lvlJc w:val="left"/>
      <w:pPr>
        <w:ind w:left="360" w:hanging="360"/>
      </w:pPr>
      <w:rPr>
        <w:rFonts w:hint="default"/>
      </w:rPr>
    </w:lvl>
    <w:lvl w:ilvl="1">
      <w:start w:val="1"/>
      <w:numFmt w:val="decimal"/>
      <w:pStyle w:val="112"/>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336" w:hanging="1800"/>
      </w:pPr>
      <w:rPr>
        <w:rFonts w:hint="default"/>
      </w:rPr>
    </w:lvl>
  </w:abstractNum>
  <w:abstractNum w:abstractNumId="42" w15:restartNumberingAfterBreak="0">
    <w:nsid w:val="27DF4C10"/>
    <w:multiLevelType w:val="hybridMultilevel"/>
    <w:tmpl w:val="8CB80800"/>
    <w:styleLink w:val="31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3" w15:restartNumberingAfterBreak="0">
    <w:nsid w:val="2888262F"/>
    <w:multiLevelType w:val="multilevel"/>
    <w:tmpl w:val="00A4EBDC"/>
    <w:styleLink w:val="1111151"/>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2A565C88"/>
    <w:multiLevelType w:val="multilevel"/>
    <w:tmpl w:val="40F69FF6"/>
    <w:lvl w:ilvl="0">
      <w:start w:val="6"/>
      <w:numFmt w:val="decimal"/>
      <w:lvlText w:val="%1."/>
      <w:lvlJc w:val="left"/>
      <w:pPr>
        <w:ind w:left="390" w:hanging="39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5" w15:restartNumberingAfterBreak="0">
    <w:nsid w:val="2BC30027"/>
    <w:multiLevelType w:val="hybridMultilevel"/>
    <w:tmpl w:val="0CBCDAF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6" w15:restartNumberingAfterBreak="0">
    <w:nsid w:val="2CB553EF"/>
    <w:multiLevelType w:val="hybridMultilevel"/>
    <w:tmpl w:val="91D2D308"/>
    <w:lvl w:ilvl="0" w:tplc="20CCB9BA">
      <w:start w:val="1"/>
      <w:numFmt w:val="bullet"/>
      <w:lvlText w:val=""/>
      <w:lvlJc w:val="left"/>
      <w:pPr>
        <w:ind w:left="1429" w:hanging="360"/>
      </w:pPr>
      <w:rPr>
        <w:rFonts w:ascii="Symbol" w:hAnsi="Symbol" w:hint="default"/>
      </w:rPr>
    </w:lvl>
    <w:lvl w:ilvl="1" w:tplc="CD6658F6">
      <w:start w:val="1"/>
      <w:numFmt w:val="bullet"/>
      <w:lvlText w:val="o"/>
      <w:lvlJc w:val="left"/>
      <w:pPr>
        <w:ind w:left="2149" w:hanging="360"/>
      </w:pPr>
      <w:rPr>
        <w:rFonts w:ascii="Courier New" w:hAnsi="Courier New" w:cs="Courier New" w:hint="default"/>
      </w:rPr>
    </w:lvl>
    <w:lvl w:ilvl="2" w:tplc="6046F51E" w:tentative="1">
      <w:start w:val="1"/>
      <w:numFmt w:val="bullet"/>
      <w:lvlText w:val=""/>
      <w:lvlJc w:val="left"/>
      <w:pPr>
        <w:ind w:left="2869" w:hanging="360"/>
      </w:pPr>
      <w:rPr>
        <w:rFonts w:ascii="Wingdings" w:hAnsi="Wingdings" w:hint="default"/>
      </w:rPr>
    </w:lvl>
    <w:lvl w:ilvl="3" w:tplc="150232A4" w:tentative="1">
      <w:start w:val="1"/>
      <w:numFmt w:val="bullet"/>
      <w:lvlText w:val=""/>
      <w:lvlJc w:val="left"/>
      <w:pPr>
        <w:ind w:left="3589" w:hanging="360"/>
      </w:pPr>
      <w:rPr>
        <w:rFonts w:ascii="Symbol" w:hAnsi="Symbol" w:hint="default"/>
      </w:rPr>
    </w:lvl>
    <w:lvl w:ilvl="4" w:tplc="297263A0" w:tentative="1">
      <w:start w:val="1"/>
      <w:numFmt w:val="bullet"/>
      <w:lvlText w:val="o"/>
      <w:lvlJc w:val="left"/>
      <w:pPr>
        <w:ind w:left="4309" w:hanging="360"/>
      </w:pPr>
      <w:rPr>
        <w:rFonts w:ascii="Courier New" w:hAnsi="Courier New" w:cs="Courier New" w:hint="default"/>
      </w:rPr>
    </w:lvl>
    <w:lvl w:ilvl="5" w:tplc="50869234" w:tentative="1">
      <w:start w:val="1"/>
      <w:numFmt w:val="bullet"/>
      <w:lvlText w:val=""/>
      <w:lvlJc w:val="left"/>
      <w:pPr>
        <w:ind w:left="5029" w:hanging="360"/>
      </w:pPr>
      <w:rPr>
        <w:rFonts w:ascii="Wingdings" w:hAnsi="Wingdings" w:hint="default"/>
      </w:rPr>
    </w:lvl>
    <w:lvl w:ilvl="6" w:tplc="4E7C7820" w:tentative="1">
      <w:start w:val="1"/>
      <w:numFmt w:val="bullet"/>
      <w:lvlText w:val=""/>
      <w:lvlJc w:val="left"/>
      <w:pPr>
        <w:ind w:left="5749" w:hanging="360"/>
      </w:pPr>
      <w:rPr>
        <w:rFonts w:ascii="Symbol" w:hAnsi="Symbol" w:hint="default"/>
      </w:rPr>
    </w:lvl>
    <w:lvl w:ilvl="7" w:tplc="CC2E8160" w:tentative="1">
      <w:start w:val="1"/>
      <w:numFmt w:val="bullet"/>
      <w:lvlText w:val="o"/>
      <w:lvlJc w:val="left"/>
      <w:pPr>
        <w:ind w:left="6469" w:hanging="360"/>
      </w:pPr>
      <w:rPr>
        <w:rFonts w:ascii="Courier New" w:hAnsi="Courier New" w:cs="Courier New" w:hint="default"/>
      </w:rPr>
    </w:lvl>
    <w:lvl w:ilvl="8" w:tplc="C908E860" w:tentative="1">
      <w:start w:val="1"/>
      <w:numFmt w:val="bullet"/>
      <w:lvlText w:val=""/>
      <w:lvlJc w:val="left"/>
      <w:pPr>
        <w:ind w:left="7189" w:hanging="360"/>
      </w:pPr>
      <w:rPr>
        <w:rFonts w:ascii="Wingdings" w:hAnsi="Wingdings" w:hint="default"/>
      </w:rPr>
    </w:lvl>
  </w:abstractNum>
  <w:abstractNum w:abstractNumId="47" w15:restartNumberingAfterBreak="0">
    <w:nsid w:val="2F0D4321"/>
    <w:multiLevelType w:val="hybridMultilevel"/>
    <w:tmpl w:val="2AA0C040"/>
    <w:styleLink w:val="052111"/>
    <w:lvl w:ilvl="0" w:tplc="028C34B4">
      <w:start w:val="1"/>
      <w:numFmt w:val="bullet"/>
      <w:lvlText w:val=""/>
      <w:lvlJc w:val="left"/>
      <w:pPr>
        <w:ind w:left="1215" w:hanging="360"/>
      </w:pPr>
      <w:rPr>
        <w:rFonts w:ascii="Symbol" w:eastAsia="Symbol" w:hAnsi="Symbol" w:cs="Symbol" w:hint="default"/>
        <w:w w:val="100"/>
        <w:sz w:val="24"/>
        <w:szCs w:val="24"/>
      </w:rPr>
    </w:lvl>
    <w:lvl w:ilvl="1" w:tplc="33F6BDF4">
      <w:start w:val="1"/>
      <w:numFmt w:val="bullet"/>
      <w:lvlText w:val="•"/>
      <w:lvlJc w:val="left"/>
      <w:pPr>
        <w:ind w:left="2078" w:hanging="360"/>
      </w:pPr>
      <w:rPr>
        <w:rFonts w:hint="default"/>
      </w:rPr>
    </w:lvl>
    <w:lvl w:ilvl="2" w:tplc="E2A6BFD6">
      <w:start w:val="1"/>
      <w:numFmt w:val="bullet"/>
      <w:lvlText w:val="•"/>
      <w:lvlJc w:val="left"/>
      <w:pPr>
        <w:ind w:left="2937" w:hanging="360"/>
      </w:pPr>
      <w:rPr>
        <w:rFonts w:hint="default"/>
      </w:rPr>
    </w:lvl>
    <w:lvl w:ilvl="3" w:tplc="01E28308">
      <w:start w:val="1"/>
      <w:numFmt w:val="bullet"/>
      <w:lvlText w:val="•"/>
      <w:lvlJc w:val="left"/>
      <w:pPr>
        <w:ind w:left="3795" w:hanging="360"/>
      </w:pPr>
      <w:rPr>
        <w:rFonts w:hint="default"/>
      </w:rPr>
    </w:lvl>
    <w:lvl w:ilvl="4" w:tplc="44E45F1C">
      <w:start w:val="1"/>
      <w:numFmt w:val="bullet"/>
      <w:lvlText w:val="•"/>
      <w:lvlJc w:val="left"/>
      <w:pPr>
        <w:ind w:left="4654" w:hanging="360"/>
      </w:pPr>
      <w:rPr>
        <w:rFonts w:hint="default"/>
      </w:rPr>
    </w:lvl>
    <w:lvl w:ilvl="5" w:tplc="1C3C8156">
      <w:start w:val="1"/>
      <w:numFmt w:val="bullet"/>
      <w:lvlText w:val="•"/>
      <w:lvlJc w:val="left"/>
      <w:pPr>
        <w:ind w:left="5513" w:hanging="360"/>
      </w:pPr>
      <w:rPr>
        <w:rFonts w:hint="default"/>
      </w:rPr>
    </w:lvl>
    <w:lvl w:ilvl="6" w:tplc="3D264B36">
      <w:start w:val="1"/>
      <w:numFmt w:val="bullet"/>
      <w:lvlText w:val="•"/>
      <w:lvlJc w:val="left"/>
      <w:pPr>
        <w:ind w:left="6371" w:hanging="360"/>
      </w:pPr>
      <w:rPr>
        <w:rFonts w:hint="default"/>
      </w:rPr>
    </w:lvl>
    <w:lvl w:ilvl="7" w:tplc="EB20B7E0">
      <w:start w:val="1"/>
      <w:numFmt w:val="bullet"/>
      <w:lvlText w:val="•"/>
      <w:lvlJc w:val="left"/>
      <w:pPr>
        <w:ind w:left="7230" w:hanging="360"/>
      </w:pPr>
      <w:rPr>
        <w:rFonts w:hint="default"/>
      </w:rPr>
    </w:lvl>
    <w:lvl w:ilvl="8" w:tplc="96DCE490">
      <w:start w:val="1"/>
      <w:numFmt w:val="bullet"/>
      <w:lvlText w:val="•"/>
      <w:lvlJc w:val="left"/>
      <w:pPr>
        <w:ind w:left="8089" w:hanging="360"/>
      </w:pPr>
      <w:rPr>
        <w:rFonts w:hint="default"/>
      </w:rPr>
    </w:lvl>
  </w:abstractNum>
  <w:abstractNum w:abstractNumId="48" w15:restartNumberingAfterBreak="0">
    <w:nsid w:val="30141D02"/>
    <w:multiLevelType w:val="hybridMultilevel"/>
    <w:tmpl w:val="15222462"/>
    <w:styleLink w:val="05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9" w15:restartNumberingAfterBreak="0">
    <w:nsid w:val="311812EB"/>
    <w:multiLevelType w:val="multilevel"/>
    <w:tmpl w:val="0420A176"/>
    <w:lvl w:ilvl="0">
      <w:start w:val="9"/>
      <w:numFmt w:val="decimal"/>
      <w:lvlText w:val="%1."/>
      <w:lvlJc w:val="left"/>
      <w:pPr>
        <w:ind w:left="390" w:hanging="39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0" w15:restartNumberingAfterBreak="0">
    <w:nsid w:val="314B3D8C"/>
    <w:multiLevelType w:val="hybridMultilevel"/>
    <w:tmpl w:val="A0E61D76"/>
    <w:lvl w:ilvl="0" w:tplc="02A4938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51" w15:restartNumberingAfterBreak="0">
    <w:nsid w:val="31AD7D67"/>
    <w:multiLevelType w:val="hybridMultilevel"/>
    <w:tmpl w:val="511C0452"/>
    <w:lvl w:ilvl="0" w:tplc="11A0A05C">
      <w:start w:val="1"/>
      <w:numFmt w:val="decimal"/>
      <w:pStyle w:val="a3"/>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2" w15:restartNumberingAfterBreak="0">
    <w:nsid w:val="31C75D7B"/>
    <w:multiLevelType w:val="hybridMultilevel"/>
    <w:tmpl w:val="E05A82D2"/>
    <w:lvl w:ilvl="0" w:tplc="1D7EF57A">
      <w:start w:val="1"/>
      <w:numFmt w:val="bullet"/>
      <w:lvlText w:val=""/>
      <w:lvlJc w:val="left"/>
      <w:pPr>
        <w:ind w:left="1571" w:hanging="360"/>
      </w:pPr>
      <w:rPr>
        <w:rFonts w:ascii="Symbol" w:hAnsi="Symbol" w:cs="Times New Roman" w:hint="default"/>
        <w:b w:val="0"/>
        <w:i w:val="0"/>
        <w:spacing w:val="0"/>
        <w:w w:val="100"/>
        <w:position w:val="0"/>
        <w:sz w:val="26"/>
      </w:rPr>
    </w:lvl>
    <w:lvl w:ilvl="1" w:tplc="57526470">
      <w:start w:val="1"/>
      <w:numFmt w:val="bullet"/>
      <w:lvlText w:val="o"/>
      <w:lvlJc w:val="left"/>
      <w:pPr>
        <w:ind w:left="2291" w:hanging="360"/>
      </w:pPr>
      <w:rPr>
        <w:rFonts w:ascii="Courier New" w:hAnsi="Courier New" w:cs="Courier New" w:hint="default"/>
      </w:rPr>
    </w:lvl>
    <w:lvl w:ilvl="2" w:tplc="A9141916">
      <w:start w:val="1"/>
      <w:numFmt w:val="bullet"/>
      <w:lvlText w:val=""/>
      <w:lvlJc w:val="left"/>
      <w:pPr>
        <w:ind w:left="3011" w:hanging="360"/>
      </w:pPr>
      <w:rPr>
        <w:rFonts w:ascii="Wingdings" w:hAnsi="Wingdings" w:hint="default"/>
      </w:rPr>
    </w:lvl>
    <w:lvl w:ilvl="3" w:tplc="ABBA6E90">
      <w:start w:val="1"/>
      <w:numFmt w:val="bullet"/>
      <w:lvlText w:val=""/>
      <w:lvlJc w:val="left"/>
      <w:pPr>
        <w:ind w:left="3731" w:hanging="360"/>
      </w:pPr>
      <w:rPr>
        <w:rFonts w:ascii="Symbol" w:hAnsi="Symbol" w:hint="default"/>
      </w:rPr>
    </w:lvl>
    <w:lvl w:ilvl="4" w:tplc="003C5E3C">
      <w:start w:val="1"/>
      <w:numFmt w:val="bullet"/>
      <w:lvlText w:val="o"/>
      <w:lvlJc w:val="left"/>
      <w:pPr>
        <w:ind w:left="4451" w:hanging="360"/>
      </w:pPr>
      <w:rPr>
        <w:rFonts w:ascii="Courier New" w:hAnsi="Courier New" w:cs="Courier New" w:hint="default"/>
      </w:rPr>
    </w:lvl>
    <w:lvl w:ilvl="5" w:tplc="8A3477F4">
      <w:start w:val="1"/>
      <w:numFmt w:val="bullet"/>
      <w:lvlText w:val=""/>
      <w:lvlJc w:val="left"/>
      <w:pPr>
        <w:ind w:left="5171" w:hanging="360"/>
      </w:pPr>
      <w:rPr>
        <w:rFonts w:ascii="Wingdings" w:hAnsi="Wingdings" w:hint="default"/>
      </w:rPr>
    </w:lvl>
    <w:lvl w:ilvl="6" w:tplc="65C22C82">
      <w:start w:val="1"/>
      <w:numFmt w:val="bullet"/>
      <w:lvlText w:val=""/>
      <w:lvlJc w:val="left"/>
      <w:pPr>
        <w:ind w:left="5891" w:hanging="360"/>
      </w:pPr>
      <w:rPr>
        <w:rFonts w:ascii="Symbol" w:hAnsi="Symbol" w:hint="default"/>
      </w:rPr>
    </w:lvl>
    <w:lvl w:ilvl="7" w:tplc="CC0457A6">
      <w:start w:val="1"/>
      <w:numFmt w:val="bullet"/>
      <w:lvlText w:val="o"/>
      <w:lvlJc w:val="left"/>
      <w:pPr>
        <w:ind w:left="6611" w:hanging="360"/>
      </w:pPr>
      <w:rPr>
        <w:rFonts w:ascii="Courier New" w:hAnsi="Courier New" w:cs="Courier New" w:hint="default"/>
      </w:rPr>
    </w:lvl>
    <w:lvl w:ilvl="8" w:tplc="CBFE5D1A">
      <w:start w:val="1"/>
      <w:numFmt w:val="bullet"/>
      <w:lvlText w:val=""/>
      <w:lvlJc w:val="left"/>
      <w:pPr>
        <w:ind w:left="7331" w:hanging="360"/>
      </w:pPr>
      <w:rPr>
        <w:rFonts w:ascii="Wingdings" w:hAnsi="Wingdings" w:hint="default"/>
      </w:rPr>
    </w:lvl>
  </w:abstractNum>
  <w:abstractNum w:abstractNumId="53" w15:restartNumberingAfterBreak="0">
    <w:nsid w:val="333B1D7C"/>
    <w:multiLevelType w:val="multilevel"/>
    <w:tmpl w:val="B5868314"/>
    <w:lvl w:ilvl="0">
      <w:start w:val="1"/>
      <w:numFmt w:val="none"/>
      <w:pStyle w:val="113"/>
      <w:suff w:val="space"/>
      <w:lvlText w:val="Часть"/>
      <w:lvlJc w:val="left"/>
      <w:pPr>
        <w:ind w:left="1418" w:firstLine="0"/>
      </w:pPr>
      <w:rPr>
        <w:rFonts w:ascii="Times New Roman" w:hAnsi="Times New Roman" w:hint="default"/>
        <w:b/>
        <w:i w:val="0"/>
        <w:caps/>
        <w:smallCaps w:val="0"/>
        <w:strike w:val="0"/>
        <w:dstrike w:val="0"/>
        <w:vanish w:val="0"/>
        <w:spacing w:val="20"/>
        <w:kern w:val="0"/>
        <w:sz w:val="28"/>
        <w:u w:val="none"/>
        <w:vertAlign w:val="baseline"/>
      </w:rPr>
    </w:lvl>
    <w:lvl w:ilvl="1">
      <w:start w:val="1"/>
      <w:numFmt w:val="decimal"/>
      <w:lvlRestart w:val="0"/>
      <w:pStyle w:val="021"/>
      <w:suff w:val="space"/>
      <w:lvlText w:val="Раздел %2."/>
      <w:lvlJc w:val="left"/>
      <w:pPr>
        <w:ind w:left="0" w:firstLine="709"/>
      </w:pPr>
      <w:rPr>
        <w:rFonts w:ascii="Times New Roman" w:hAnsi="Times New Roman" w:hint="default"/>
        <w:b/>
        <w:i w:val="0"/>
        <w:caps/>
        <w:smallCaps/>
        <w:strike w:val="0"/>
        <w:dstrike w:val="0"/>
        <w:vanish w:val="0"/>
        <w:color w:val="auto"/>
        <w:spacing w:val="20"/>
        <w:kern w:val="0"/>
        <w:sz w:val="26"/>
        <w:szCs w:val="26"/>
        <w:u w:val="none"/>
        <w:vertAlign w:val="baseline"/>
      </w:rPr>
    </w:lvl>
    <w:lvl w:ilvl="2">
      <w:start w:val="1"/>
      <w:numFmt w:val="decimal"/>
      <w:pStyle w:val="0311"/>
      <w:suff w:val="space"/>
      <w:lvlText w:val="%2.%3."/>
      <w:lvlJc w:val="left"/>
      <w:pPr>
        <w:ind w:left="0" w:firstLine="709"/>
      </w:pPr>
      <w:rPr>
        <w:rFonts w:ascii="Times New Roman" w:hAnsi="Times New Roman" w:hint="default"/>
        <w:b/>
        <w:i w:val="0"/>
        <w:caps w:val="0"/>
        <w:smallCaps w:val="0"/>
        <w:strike w:val="0"/>
        <w:dstrike w:val="0"/>
        <w:vanish w:val="0"/>
        <w:color w:val="auto"/>
        <w:spacing w:val="20"/>
        <w:kern w:val="0"/>
        <w:sz w:val="26"/>
        <w:szCs w:val="26"/>
        <w:u w:val="none"/>
        <w:vertAlign w:val="baseline"/>
      </w:rPr>
    </w:lvl>
    <w:lvl w:ilvl="3">
      <w:start w:val="1"/>
      <w:numFmt w:val="decimal"/>
      <w:pStyle w:val="04111"/>
      <w:suff w:val="space"/>
      <w:lvlText w:val="%2.%3.%4."/>
      <w:lvlJc w:val="left"/>
      <w:pPr>
        <w:ind w:left="426" w:firstLine="709"/>
      </w:pPr>
      <w:rPr>
        <w:rFonts w:ascii="Times New Roman" w:hAnsi="Times New Roman" w:hint="default"/>
        <w:b/>
        <w:i w:val="0"/>
        <w:caps w:val="0"/>
        <w:strike w:val="0"/>
        <w:dstrike w:val="0"/>
        <w:vanish w:val="0"/>
        <w:color w:val="auto"/>
        <w:spacing w:val="10"/>
        <w:kern w:val="0"/>
        <w:sz w:val="26"/>
        <w:szCs w:val="26"/>
        <w:u w:val="none"/>
        <w:vertAlign w:val="baseline"/>
      </w:rPr>
    </w:lvl>
    <w:lvl w:ilvl="4">
      <w:start w:val="1"/>
      <w:numFmt w:val="decimal"/>
      <w:pStyle w:val="051111"/>
      <w:suff w:val="space"/>
      <w:lvlText w:val="%2.%3.%4.%5."/>
      <w:lvlJc w:val="left"/>
      <w:pPr>
        <w:ind w:left="0" w:firstLine="709"/>
      </w:pPr>
      <w:rPr>
        <w:rFonts w:ascii="Times New Roman" w:hAnsi="Times New Roman" w:hint="default"/>
        <w:b/>
        <w:i/>
        <w:caps w:val="0"/>
        <w:strike w:val="0"/>
        <w:dstrike w:val="0"/>
        <w:vanish w:val="0"/>
        <w:color w:val="auto"/>
        <w:spacing w:val="20"/>
        <w:kern w:val="0"/>
        <w:sz w:val="26"/>
        <w:szCs w:val="26"/>
        <w:u w:val="none"/>
        <w:vertAlign w:val="baseline"/>
      </w:rPr>
    </w:lvl>
    <w:lvl w:ilvl="5">
      <w:start w:val="1"/>
      <w:numFmt w:val="decimal"/>
      <w:pStyle w:val="16"/>
      <w:suff w:val="space"/>
      <w:lvlText w:val="%2.%3.%4.%5.%6"/>
      <w:lvlJc w:val="left"/>
      <w:pPr>
        <w:ind w:left="0" w:firstLine="709"/>
      </w:pPr>
      <w:rPr>
        <w:rFonts w:ascii="Times New Roman" w:hAnsi="Times New Roman" w:hint="default"/>
        <w:b w:val="0"/>
        <w:i/>
        <w:caps w:val="0"/>
        <w:strike w:val="0"/>
        <w:dstrike w:val="0"/>
        <w:vanish w:val="0"/>
        <w:spacing w:val="20"/>
        <w:kern w:val="0"/>
        <w:sz w:val="28"/>
        <w:u w:val="none"/>
        <w:vertAlign w:val="baseline"/>
      </w:rPr>
    </w:lvl>
    <w:lvl w:ilvl="6">
      <w:start w:val="1"/>
      <w:numFmt w:val="decimal"/>
      <w:lvlRestart w:val="2"/>
      <w:pStyle w:val="21"/>
      <w:suff w:val="space"/>
      <w:lvlText w:val="Рисунок %2.%7."/>
      <w:lvlJc w:val="left"/>
      <w:pPr>
        <w:ind w:left="0" w:firstLine="0"/>
      </w:pPr>
      <w:rPr>
        <w:rFonts w:ascii="Times New Roman" w:hAnsi="Times New Roman" w:hint="default"/>
        <w:b/>
        <w:i w:val="0"/>
        <w:caps w:val="0"/>
        <w:strike w:val="0"/>
        <w:dstrike w:val="0"/>
        <w:vanish w:val="0"/>
        <w:color w:val="auto"/>
        <w:spacing w:val="10"/>
        <w:kern w:val="0"/>
        <w:sz w:val="26"/>
        <w:szCs w:val="26"/>
        <w:u w:val="none"/>
        <w:vertAlign w:val="baseline"/>
      </w:rPr>
    </w:lvl>
    <w:lvl w:ilvl="7">
      <w:start w:val="1"/>
      <w:numFmt w:val="none"/>
      <w:lvlRestart w:val="2"/>
      <w:pStyle w:val="22"/>
      <w:suff w:val="space"/>
      <w:lvlText w:val="Таблица "/>
      <w:lvlJc w:val="left"/>
      <w:pPr>
        <w:ind w:left="0" w:firstLine="0"/>
      </w:pPr>
      <w:rPr>
        <w:rFonts w:ascii="Times New Roman" w:hAnsi="Times New Roman" w:hint="default"/>
        <w:b/>
        <w:i w:val="0"/>
        <w:caps w:val="0"/>
        <w:strike w:val="0"/>
        <w:dstrike w:val="0"/>
        <w:vanish w:val="0"/>
        <w:color w:val="auto"/>
        <w:spacing w:val="10"/>
        <w:kern w:val="0"/>
        <w:sz w:val="24"/>
        <w:szCs w:val="26"/>
        <w:u w:val="none"/>
        <w:vertAlign w:val="baseline"/>
      </w:rPr>
    </w:lvl>
    <w:lvl w:ilvl="8">
      <w:start w:val="1"/>
      <w:numFmt w:val="none"/>
      <w:lvlRestart w:val="4"/>
      <w:pStyle w:val="60-"/>
      <w:lvlText w:val=""/>
      <w:lvlJc w:val="left"/>
      <w:pPr>
        <w:tabs>
          <w:tab w:val="num" w:pos="709"/>
        </w:tabs>
        <w:ind w:left="1134" w:hanging="425"/>
      </w:pPr>
      <w:rPr>
        <w:rFonts w:ascii="Times New Roman" w:hAnsi="Times New Roman" w:hint="default"/>
        <w:b w:val="0"/>
        <w:i w:val="0"/>
        <w:caps w:val="0"/>
        <w:strike w:val="0"/>
        <w:dstrike w:val="0"/>
        <w:vanish w:val="0"/>
        <w:kern w:val="0"/>
        <w:sz w:val="28"/>
        <w:u w:val="none"/>
        <w:vertAlign w:val="baseline"/>
      </w:rPr>
    </w:lvl>
  </w:abstractNum>
  <w:abstractNum w:abstractNumId="54" w15:restartNumberingAfterBreak="0">
    <w:nsid w:val="34306094"/>
    <w:multiLevelType w:val="hybridMultilevel"/>
    <w:tmpl w:val="7ACC853C"/>
    <w:styleLink w:val="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5" w15:restartNumberingAfterBreak="0">
    <w:nsid w:val="345D1796"/>
    <w:multiLevelType w:val="hybridMultilevel"/>
    <w:tmpl w:val="2666A130"/>
    <w:lvl w:ilvl="0" w:tplc="CC184E08">
      <w:start w:val="1"/>
      <w:numFmt w:val="bullet"/>
      <w:pStyle w:val="2"/>
      <w:lvlText w:val=""/>
      <w:lvlPicBulletId w:val="0"/>
      <w:lvlJc w:val="left"/>
      <w:pPr>
        <w:tabs>
          <w:tab w:val="num" w:pos="1287"/>
        </w:tabs>
        <w:ind w:left="1287" w:hanging="360"/>
      </w:pPr>
      <w:rPr>
        <w:rFonts w:ascii="Symbol" w:hAnsi="Symbol" w:hint="default"/>
        <w:color w:val="auto"/>
        <w:sz w:val="16"/>
      </w:rPr>
    </w:lvl>
    <w:lvl w:ilvl="1" w:tplc="1FB47DDA" w:tentative="1">
      <w:start w:val="1"/>
      <w:numFmt w:val="bullet"/>
      <w:lvlText w:val="o"/>
      <w:lvlJc w:val="left"/>
      <w:pPr>
        <w:tabs>
          <w:tab w:val="num" w:pos="1440"/>
        </w:tabs>
        <w:ind w:left="1440" w:hanging="360"/>
      </w:pPr>
      <w:rPr>
        <w:rFonts w:ascii="Courier New" w:hAnsi="Courier New" w:cs="Courier New" w:hint="default"/>
      </w:rPr>
    </w:lvl>
    <w:lvl w:ilvl="2" w:tplc="943089C6" w:tentative="1">
      <w:start w:val="1"/>
      <w:numFmt w:val="bullet"/>
      <w:lvlText w:val=""/>
      <w:lvlJc w:val="left"/>
      <w:pPr>
        <w:tabs>
          <w:tab w:val="num" w:pos="2160"/>
        </w:tabs>
        <w:ind w:left="2160" w:hanging="360"/>
      </w:pPr>
      <w:rPr>
        <w:rFonts w:ascii="Wingdings" w:hAnsi="Wingdings" w:hint="default"/>
      </w:rPr>
    </w:lvl>
    <w:lvl w:ilvl="3" w:tplc="F5FC6E32" w:tentative="1">
      <w:start w:val="1"/>
      <w:numFmt w:val="bullet"/>
      <w:lvlText w:val=""/>
      <w:lvlJc w:val="left"/>
      <w:pPr>
        <w:tabs>
          <w:tab w:val="num" w:pos="2880"/>
        </w:tabs>
        <w:ind w:left="2880" w:hanging="360"/>
      </w:pPr>
      <w:rPr>
        <w:rFonts w:ascii="Symbol" w:hAnsi="Symbol" w:hint="default"/>
      </w:rPr>
    </w:lvl>
    <w:lvl w:ilvl="4" w:tplc="EBD84380" w:tentative="1">
      <w:start w:val="1"/>
      <w:numFmt w:val="bullet"/>
      <w:lvlText w:val="o"/>
      <w:lvlJc w:val="left"/>
      <w:pPr>
        <w:tabs>
          <w:tab w:val="num" w:pos="3600"/>
        </w:tabs>
        <w:ind w:left="3600" w:hanging="360"/>
      </w:pPr>
      <w:rPr>
        <w:rFonts w:ascii="Courier New" w:hAnsi="Courier New" w:cs="Courier New" w:hint="default"/>
      </w:rPr>
    </w:lvl>
    <w:lvl w:ilvl="5" w:tplc="D3620342" w:tentative="1">
      <w:start w:val="1"/>
      <w:numFmt w:val="bullet"/>
      <w:lvlText w:val=""/>
      <w:lvlJc w:val="left"/>
      <w:pPr>
        <w:tabs>
          <w:tab w:val="num" w:pos="4320"/>
        </w:tabs>
        <w:ind w:left="4320" w:hanging="360"/>
      </w:pPr>
      <w:rPr>
        <w:rFonts w:ascii="Wingdings" w:hAnsi="Wingdings" w:hint="default"/>
      </w:rPr>
    </w:lvl>
    <w:lvl w:ilvl="6" w:tplc="3252BB9A" w:tentative="1">
      <w:start w:val="1"/>
      <w:numFmt w:val="bullet"/>
      <w:lvlText w:val=""/>
      <w:lvlJc w:val="left"/>
      <w:pPr>
        <w:tabs>
          <w:tab w:val="num" w:pos="5040"/>
        </w:tabs>
        <w:ind w:left="5040" w:hanging="360"/>
      </w:pPr>
      <w:rPr>
        <w:rFonts w:ascii="Symbol" w:hAnsi="Symbol" w:hint="default"/>
      </w:rPr>
    </w:lvl>
    <w:lvl w:ilvl="7" w:tplc="AE801238" w:tentative="1">
      <w:start w:val="1"/>
      <w:numFmt w:val="bullet"/>
      <w:lvlText w:val="o"/>
      <w:lvlJc w:val="left"/>
      <w:pPr>
        <w:tabs>
          <w:tab w:val="num" w:pos="5760"/>
        </w:tabs>
        <w:ind w:left="5760" w:hanging="360"/>
      </w:pPr>
      <w:rPr>
        <w:rFonts w:ascii="Courier New" w:hAnsi="Courier New" w:cs="Courier New" w:hint="default"/>
      </w:rPr>
    </w:lvl>
    <w:lvl w:ilvl="8" w:tplc="2DBCD386" w:tentative="1">
      <w:start w:val="1"/>
      <w:numFmt w:val="bullet"/>
      <w:lvlText w:val=""/>
      <w:lvlJc w:val="left"/>
      <w:pPr>
        <w:tabs>
          <w:tab w:val="num" w:pos="6480"/>
        </w:tabs>
        <w:ind w:left="6480" w:hanging="360"/>
      </w:pPr>
      <w:rPr>
        <w:rFonts w:ascii="Wingdings" w:hAnsi="Wingdings" w:hint="default"/>
      </w:rPr>
    </w:lvl>
  </w:abstractNum>
  <w:abstractNum w:abstractNumId="56" w15:restartNumberingAfterBreak="0">
    <w:nsid w:val="357E6D96"/>
    <w:multiLevelType w:val="hybridMultilevel"/>
    <w:tmpl w:val="843A3A30"/>
    <w:lvl w:ilvl="0" w:tplc="0EDEC298">
      <w:start w:val="1"/>
      <w:numFmt w:val="decimal"/>
      <w:pStyle w:val="32"/>
      <w:lvlText w:val="%1."/>
      <w:lvlJc w:val="left"/>
      <w:pPr>
        <w:ind w:left="1505" w:hanging="360"/>
      </w:pPr>
    </w:lvl>
    <w:lvl w:ilvl="1" w:tplc="B24A7856" w:tentative="1">
      <w:start w:val="1"/>
      <w:numFmt w:val="lowerLetter"/>
      <w:lvlText w:val="%2."/>
      <w:lvlJc w:val="left"/>
      <w:pPr>
        <w:ind w:left="2225" w:hanging="360"/>
      </w:pPr>
    </w:lvl>
    <w:lvl w:ilvl="2" w:tplc="EC0E56F4" w:tentative="1">
      <w:start w:val="1"/>
      <w:numFmt w:val="lowerRoman"/>
      <w:lvlText w:val="%3."/>
      <w:lvlJc w:val="right"/>
      <w:pPr>
        <w:ind w:left="2945" w:hanging="180"/>
      </w:pPr>
    </w:lvl>
    <w:lvl w:ilvl="3" w:tplc="38CE927A" w:tentative="1">
      <w:start w:val="1"/>
      <w:numFmt w:val="decimal"/>
      <w:lvlText w:val="%4."/>
      <w:lvlJc w:val="left"/>
      <w:pPr>
        <w:ind w:left="3665" w:hanging="360"/>
      </w:pPr>
    </w:lvl>
    <w:lvl w:ilvl="4" w:tplc="D4068A1E" w:tentative="1">
      <w:start w:val="1"/>
      <w:numFmt w:val="lowerLetter"/>
      <w:lvlText w:val="%5."/>
      <w:lvlJc w:val="left"/>
      <w:pPr>
        <w:ind w:left="4385" w:hanging="360"/>
      </w:pPr>
    </w:lvl>
    <w:lvl w:ilvl="5" w:tplc="127A48F6" w:tentative="1">
      <w:start w:val="1"/>
      <w:numFmt w:val="lowerRoman"/>
      <w:lvlText w:val="%6."/>
      <w:lvlJc w:val="right"/>
      <w:pPr>
        <w:ind w:left="5105" w:hanging="180"/>
      </w:pPr>
    </w:lvl>
    <w:lvl w:ilvl="6" w:tplc="812CF5B0" w:tentative="1">
      <w:start w:val="1"/>
      <w:numFmt w:val="decimal"/>
      <w:lvlText w:val="%7."/>
      <w:lvlJc w:val="left"/>
      <w:pPr>
        <w:ind w:left="5825" w:hanging="360"/>
      </w:pPr>
    </w:lvl>
    <w:lvl w:ilvl="7" w:tplc="EBC20B84" w:tentative="1">
      <w:start w:val="1"/>
      <w:numFmt w:val="lowerLetter"/>
      <w:lvlText w:val="%8."/>
      <w:lvlJc w:val="left"/>
      <w:pPr>
        <w:ind w:left="6545" w:hanging="360"/>
      </w:pPr>
    </w:lvl>
    <w:lvl w:ilvl="8" w:tplc="43C42CC6" w:tentative="1">
      <w:start w:val="1"/>
      <w:numFmt w:val="lowerRoman"/>
      <w:lvlText w:val="%9."/>
      <w:lvlJc w:val="right"/>
      <w:pPr>
        <w:ind w:left="7265" w:hanging="180"/>
      </w:pPr>
    </w:lvl>
  </w:abstractNum>
  <w:abstractNum w:abstractNumId="57" w15:restartNumberingAfterBreak="0">
    <w:nsid w:val="36D5576D"/>
    <w:multiLevelType w:val="hybridMultilevel"/>
    <w:tmpl w:val="51C2E7C4"/>
    <w:lvl w:ilvl="0" w:tplc="7FD0C61E">
      <w:start w:val="1"/>
      <w:numFmt w:val="decimal"/>
      <w:pStyle w:val="a4"/>
      <w:lvlText w:val="Приложение %1"/>
      <w:lvlJc w:val="left"/>
      <w:pPr>
        <w:ind w:left="2421"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8" w15:restartNumberingAfterBreak="0">
    <w:nsid w:val="36DF4BBD"/>
    <w:multiLevelType w:val="hybridMultilevel"/>
    <w:tmpl w:val="5EDC94F0"/>
    <w:styleLink w:val="052112"/>
    <w:lvl w:ilvl="0" w:tplc="E7BCB73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59" w15:restartNumberingAfterBreak="0">
    <w:nsid w:val="37FF73A4"/>
    <w:multiLevelType w:val="hybridMultilevel"/>
    <w:tmpl w:val="5732784C"/>
    <w:styleLink w:val="114"/>
    <w:lvl w:ilvl="0" w:tplc="83885C24">
      <w:start w:val="1"/>
      <w:numFmt w:val="decimal"/>
      <w:lvlText w:val="%1)"/>
      <w:lvlJc w:val="left"/>
      <w:pPr>
        <w:ind w:left="1426" w:hanging="360"/>
      </w:pPr>
      <w:rPr>
        <w:rFonts w:ascii="Times New Roman" w:eastAsia="Arial Unicode MS" w:hAnsi="Times New Roman" w:cs="Times New Roman" w:hint="default"/>
        <w:color w:val="000000"/>
        <w:sz w:val="24"/>
        <w:szCs w:val="24"/>
      </w:rPr>
    </w:lvl>
    <w:lvl w:ilvl="1" w:tplc="99C0E3E8" w:tentative="1">
      <w:start w:val="1"/>
      <w:numFmt w:val="lowerLetter"/>
      <w:lvlText w:val="%2."/>
      <w:lvlJc w:val="left"/>
      <w:pPr>
        <w:ind w:left="2146" w:hanging="360"/>
      </w:pPr>
    </w:lvl>
    <w:lvl w:ilvl="2" w:tplc="CF7A0CB4" w:tentative="1">
      <w:start w:val="1"/>
      <w:numFmt w:val="lowerRoman"/>
      <w:lvlText w:val="%3."/>
      <w:lvlJc w:val="right"/>
      <w:pPr>
        <w:ind w:left="2866" w:hanging="180"/>
      </w:pPr>
    </w:lvl>
    <w:lvl w:ilvl="3" w:tplc="DBCA92D2" w:tentative="1">
      <w:start w:val="1"/>
      <w:numFmt w:val="decimal"/>
      <w:lvlText w:val="%4."/>
      <w:lvlJc w:val="left"/>
      <w:pPr>
        <w:ind w:left="3586" w:hanging="360"/>
      </w:pPr>
    </w:lvl>
    <w:lvl w:ilvl="4" w:tplc="FCBC8666" w:tentative="1">
      <w:start w:val="1"/>
      <w:numFmt w:val="lowerLetter"/>
      <w:lvlText w:val="%5."/>
      <w:lvlJc w:val="left"/>
      <w:pPr>
        <w:ind w:left="4306" w:hanging="360"/>
      </w:pPr>
    </w:lvl>
    <w:lvl w:ilvl="5" w:tplc="74FED64E" w:tentative="1">
      <w:start w:val="1"/>
      <w:numFmt w:val="lowerRoman"/>
      <w:lvlText w:val="%6."/>
      <w:lvlJc w:val="right"/>
      <w:pPr>
        <w:ind w:left="5026" w:hanging="180"/>
      </w:pPr>
    </w:lvl>
    <w:lvl w:ilvl="6" w:tplc="FD44A548" w:tentative="1">
      <w:start w:val="1"/>
      <w:numFmt w:val="decimal"/>
      <w:lvlText w:val="%7."/>
      <w:lvlJc w:val="left"/>
      <w:pPr>
        <w:ind w:left="5746" w:hanging="360"/>
      </w:pPr>
    </w:lvl>
    <w:lvl w:ilvl="7" w:tplc="5AA02596" w:tentative="1">
      <w:start w:val="1"/>
      <w:numFmt w:val="lowerLetter"/>
      <w:lvlText w:val="%8."/>
      <w:lvlJc w:val="left"/>
      <w:pPr>
        <w:ind w:left="6466" w:hanging="360"/>
      </w:pPr>
    </w:lvl>
    <w:lvl w:ilvl="8" w:tplc="62B4EF32" w:tentative="1">
      <w:start w:val="1"/>
      <w:numFmt w:val="lowerRoman"/>
      <w:lvlText w:val="%9."/>
      <w:lvlJc w:val="right"/>
      <w:pPr>
        <w:ind w:left="7186" w:hanging="180"/>
      </w:pPr>
    </w:lvl>
  </w:abstractNum>
  <w:abstractNum w:abstractNumId="60" w15:restartNumberingAfterBreak="0">
    <w:nsid w:val="397A3D00"/>
    <w:multiLevelType w:val="hybridMultilevel"/>
    <w:tmpl w:val="C55AB2EA"/>
    <w:styleLink w:val="1111120"/>
    <w:lvl w:ilvl="0" w:tplc="EE1C570A">
      <w:start w:val="1"/>
      <w:numFmt w:val="bullet"/>
      <w:lvlText w:val=""/>
      <w:lvlJc w:val="left"/>
      <w:pPr>
        <w:ind w:left="1786" w:hanging="360"/>
      </w:pPr>
      <w:rPr>
        <w:rFonts w:ascii="Symbol" w:hAnsi="Symbol" w:hint="default"/>
      </w:rPr>
    </w:lvl>
    <w:lvl w:ilvl="1" w:tplc="74D457E8" w:tentative="1">
      <w:start w:val="1"/>
      <w:numFmt w:val="bullet"/>
      <w:lvlText w:val="o"/>
      <w:lvlJc w:val="left"/>
      <w:pPr>
        <w:ind w:left="2506" w:hanging="360"/>
      </w:pPr>
      <w:rPr>
        <w:rFonts w:ascii="Courier New" w:hAnsi="Courier New" w:cs="Courier New" w:hint="default"/>
      </w:rPr>
    </w:lvl>
    <w:lvl w:ilvl="2" w:tplc="CDEA1CA4" w:tentative="1">
      <w:start w:val="1"/>
      <w:numFmt w:val="bullet"/>
      <w:lvlText w:val=""/>
      <w:lvlJc w:val="left"/>
      <w:pPr>
        <w:ind w:left="3226" w:hanging="360"/>
      </w:pPr>
      <w:rPr>
        <w:rFonts w:ascii="Wingdings" w:hAnsi="Wingdings" w:hint="default"/>
      </w:rPr>
    </w:lvl>
    <w:lvl w:ilvl="3" w:tplc="1A70BB62" w:tentative="1">
      <w:start w:val="1"/>
      <w:numFmt w:val="bullet"/>
      <w:lvlText w:val=""/>
      <w:lvlJc w:val="left"/>
      <w:pPr>
        <w:ind w:left="3946" w:hanging="360"/>
      </w:pPr>
      <w:rPr>
        <w:rFonts w:ascii="Symbol" w:hAnsi="Symbol" w:hint="default"/>
      </w:rPr>
    </w:lvl>
    <w:lvl w:ilvl="4" w:tplc="2B26AC7C" w:tentative="1">
      <w:start w:val="1"/>
      <w:numFmt w:val="bullet"/>
      <w:lvlText w:val="o"/>
      <w:lvlJc w:val="left"/>
      <w:pPr>
        <w:ind w:left="4666" w:hanging="360"/>
      </w:pPr>
      <w:rPr>
        <w:rFonts w:ascii="Courier New" w:hAnsi="Courier New" w:cs="Courier New" w:hint="default"/>
      </w:rPr>
    </w:lvl>
    <w:lvl w:ilvl="5" w:tplc="B0F42F34" w:tentative="1">
      <w:start w:val="1"/>
      <w:numFmt w:val="bullet"/>
      <w:lvlText w:val=""/>
      <w:lvlJc w:val="left"/>
      <w:pPr>
        <w:ind w:left="5386" w:hanging="360"/>
      </w:pPr>
      <w:rPr>
        <w:rFonts w:ascii="Wingdings" w:hAnsi="Wingdings" w:hint="default"/>
      </w:rPr>
    </w:lvl>
    <w:lvl w:ilvl="6" w:tplc="270E888C" w:tentative="1">
      <w:start w:val="1"/>
      <w:numFmt w:val="bullet"/>
      <w:lvlText w:val=""/>
      <w:lvlJc w:val="left"/>
      <w:pPr>
        <w:ind w:left="6106" w:hanging="360"/>
      </w:pPr>
      <w:rPr>
        <w:rFonts w:ascii="Symbol" w:hAnsi="Symbol" w:hint="default"/>
      </w:rPr>
    </w:lvl>
    <w:lvl w:ilvl="7" w:tplc="EE34D258" w:tentative="1">
      <w:start w:val="1"/>
      <w:numFmt w:val="bullet"/>
      <w:lvlText w:val="o"/>
      <w:lvlJc w:val="left"/>
      <w:pPr>
        <w:ind w:left="6826" w:hanging="360"/>
      </w:pPr>
      <w:rPr>
        <w:rFonts w:ascii="Courier New" w:hAnsi="Courier New" w:cs="Courier New" w:hint="default"/>
      </w:rPr>
    </w:lvl>
    <w:lvl w:ilvl="8" w:tplc="0DE41EE4" w:tentative="1">
      <w:start w:val="1"/>
      <w:numFmt w:val="bullet"/>
      <w:lvlText w:val=""/>
      <w:lvlJc w:val="left"/>
      <w:pPr>
        <w:ind w:left="7546" w:hanging="360"/>
      </w:pPr>
      <w:rPr>
        <w:rFonts w:ascii="Wingdings" w:hAnsi="Wingdings" w:hint="default"/>
      </w:rPr>
    </w:lvl>
  </w:abstractNum>
  <w:abstractNum w:abstractNumId="61" w15:restartNumberingAfterBreak="0">
    <w:nsid w:val="397F6ADB"/>
    <w:multiLevelType w:val="hybridMultilevel"/>
    <w:tmpl w:val="8662CC98"/>
    <w:lvl w:ilvl="0" w:tplc="96B06804">
      <w:numFmt w:val="bullet"/>
      <w:pStyle w:val="115"/>
      <w:lvlText w:val=""/>
      <w:lvlJc w:val="left"/>
      <w:pPr>
        <w:ind w:left="1522" w:hanging="360"/>
      </w:pPr>
      <w:rPr>
        <w:rFonts w:ascii="Symbol" w:eastAsia="Times New Roman" w:hAnsi="Symbol" w:hint="default"/>
      </w:rPr>
    </w:lvl>
    <w:lvl w:ilvl="1" w:tplc="04190003">
      <w:start w:val="1"/>
      <w:numFmt w:val="bullet"/>
      <w:lvlText w:val="o"/>
      <w:lvlJc w:val="left"/>
      <w:pPr>
        <w:ind w:left="2242" w:hanging="360"/>
      </w:pPr>
      <w:rPr>
        <w:rFonts w:ascii="Courier New" w:hAnsi="Courier New" w:cs="Courier New" w:hint="default"/>
      </w:rPr>
    </w:lvl>
    <w:lvl w:ilvl="2" w:tplc="04190005">
      <w:start w:val="1"/>
      <w:numFmt w:val="bullet"/>
      <w:lvlText w:val=""/>
      <w:lvlJc w:val="left"/>
      <w:pPr>
        <w:ind w:left="2962" w:hanging="360"/>
      </w:pPr>
      <w:rPr>
        <w:rFonts w:ascii="Wingdings" w:hAnsi="Wingdings" w:cs="Wingdings" w:hint="default"/>
      </w:rPr>
    </w:lvl>
    <w:lvl w:ilvl="3" w:tplc="04190001">
      <w:start w:val="1"/>
      <w:numFmt w:val="bullet"/>
      <w:lvlText w:val=""/>
      <w:lvlJc w:val="left"/>
      <w:pPr>
        <w:ind w:left="3682" w:hanging="360"/>
      </w:pPr>
      <w:rPr>
        <w:rFonts w:ascii="Symbol" w:hAnsi="Symbol" w:cs="Symbol" w:hint="default"/>
      </w:rPr>
    </w:lvl>
    <w:lvl w:ilvl="4" w:tplc="04190003">
      <w:start w:val="1"/>
      <w:numFmt w:val="bullet"/>
      <w:lvlText w:val="o"/>
      <w:lvlJc w:val="left"/>
      <w:pPr>
        <w:ind w:left="4402" w:hanging="360"/>
      </w:pPr>
      <w:rPr>
        <w:rFonts w:ascii="Courier New" w:hAnsi="Courier New" w:cs="Courier New" w:hint="default"/>
      </w:rPr>
    </w:lvl>
    <w:lvl w:ilvl="5" w:tplc="04190005">
      <w:start w:val="1"/>
      <w:numFmt w:val="bullet"/>
      <w:lvlText w:val=""/>
      <w:lvlJc w:val="left"/>
      <w:pPr>
        <w:ind w:left="5122" w:hanging="360"/>
      </w:pPr>
      <w:rPr>
        <w:rFonts w:ascii="Wingdings" w:hAnsi="Wingdings" w:cs="Wingdings" w:hint="default"/>
      </w:rPr>
    </w:lvl>
    <w:lvl w:ilvl="6" w:tplc="04190001">
      <w:start w:val="1"/>
      <w:numFmt w:val="bullet"/>
      <w:lvlText w:val=""/>
      <w:lvlJc w:val="left"/>
      <w:pPr>
        <w:ind w:left="5842" w:hanging="360"/>
      </w:pPr>
      <w:rPr>
        <w:rFonts w:ascii="Symbol" w:hAnsi="Symbol" w:cs="Symbol" w:hint="default"/>
      </w:rPr>
    </w:lvl>
    <w:lvl w:ilvl="7" w:tplc="04190003">
      <w:start w:val="1"/>
      <w:numFmt w:val="bullet"/>
      <w:lvlText w:val="o"/>
      <w:lvlJc w:val="left"/>
      <w:pPr>
        <w:ind w:left="6562" w:hanging="360"/>
      </w:pPr>
      <w:rPr>
        <w:rFonts w:ascii="Courier New" w:hAnsi="Courier New" w:cs="Courier New" w:hint="default"/>
      </w:rPr>
    </w:lvl>
    <w:lvl w:ilvl="8" w:tplc="04190005">
      <w:start w:val="1"/>
      <w:numFmt w:val="bullet"/>
      <w:lvlText w:val=""/>
      <w:lvlJc w:val="left"/>
      <w:pPr>
        <w:ind w:left="7282" w:hanging="360"/>
      </w:pPr>
      <w:rPr>
        <w:rFonts w:ascii="Wingdings" w:hAnsi="Wingdings" w:cs="Wingdings" w:hint="default"/>
      </w:rPr>
    </w:lvl>
  </w:abstractNum>
  <w:abstractNum w:abstractNumId="62" w15:restartNumberingAfterBreak="0">
    <w:nsid w:val="39856AA7"/>
    <w:multiLevelType w:val="multilevel"/>
    <w:tmpl w:val="08226CBE"/>
    <w:styleLink w:val="310"/>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63" w15:restartNumberingAfterBreak="0">
    <w:nsid w:val="39937856"/>
    <w:multiLevelType w:val="hybridMultilevel"/>
    <w:tmpl w:val="9EC47740"/>
    <w:styleLink w:val="317"/>
    <w:lvl w:ilvl="0" w:tplc="D8B2E2F0">
      <w:start w:val="1"/>
      <w:numFmt w:val="bullet"/>
      <w:lvlText w:val=""/>
      <w:lvlJc w:val="left"/>
      <w:pPr>
        <w:ind w:left="1429" w:hanging="360"/>
      </w:pPr>
      <w:rPr>
        <w:rFonts w:ascii="Symbol" w:hAnsi="Symbol" w:hint="default"/>
      </w:rPr>
    </w:lvl>
    <w:lvl w:ilvl="1" w:tplc="C36A43C8" w:tentative="1">
      <w:start w:val="1"/>
      <w:numFmt w:val="bullet"/>
      <w:lvlText w:val="o"/>
      <w:lvlJc w:val="left"/>
      <w:pPr>
        <w:ind w:left="2149" w:hanging="360"/>
      </w:pPr>
      <w:rPr>
        <w:rFonts w:ascii="Courier New" w:hAnsi="Courier New" w:cs="Courier New" w:hint="default"/>
      </w:rPr>
    </w:lvl>
    <w:lvl w:ilvl="2" w:tplc="B43E668C" w:tentative="1">
      <w:start w:val="1"/>
      <w:numFmt w:val="bullet"/>
      <w:lvlText w:val=""/>
      <w:lvlJc w:val="left"/>
      <w:pPr>
        <w:ind w:left="2869" w:hanging="360"/>
      </w:pPr>
      <w:rPr>
        <w:rFonts w:ascii="Wingdings" w:hAnsi="Wingdings" w:hint="default"/>
      </w:rPr>
    </w:lvl>
    <w:lvl w:ilvl="3" w:tplc="704A45F2" w:tentative="1">
      <w:start w:val="1"/>
      <w:numFmt w:val="bullet"/>
      <w:lvlText w:val=""/>
      <w:lvlJc w:val="left"/>
      <w:pPr>
        <w:ind w:left="3589" w:hanging="360"/>
      </w:pPr>
      <w:rPr>
        <w:rFonts w:ascii="Symbol" w:hAnsi="Symbol" w:hint="default"/>
      </w:rPr>
    </w:lvl>
    <w:lvl w:ilvl="4" w:tplc="AAA0585E" w:tentative="1">
      <w:start w:val="1"/>
      <w:numFmt w:val="bullet"/>
      <w:lvlText w:val="o"/>
      <w:lvlJc w:val="left"/>
      <w:pPr>
        <w:ind w:left="4309" w:hanging="360"/>
      </w:pPr>
      <w:rPr>
        <w:rFonts w:ascii="Courier New" w:hAnsi="Courier New" w:cs="Courier New" w:hint="default"/>
      </w:rPr>
    </w:lvl>
    <w:lvl w:ilvl="5" w:tplc="95CC51F8" w:tentative="1">
      <w:start w:val="1"/>
      <w:numFmt w:val="bullet"/>
      <w:lvlText w:val=""/>
      <w:lvlJc w:val="left"/>
      <w:pPr>
        <w:ind w:left="5029" w:hanging="360"/>
      </w:pPr>
      <w:rPr>
        <w:rFonts w:ascii="Wingdings" w:hAnsi="Wingdings" w:hint="default"/>
      </w:rPr>
    </w:lvl>
    <w:lvl w:ilvl="6" w:tplc="28A6D2E6" w:tentative="1">
      <w:start w:val="1"/>
      <w:numFmt w:val="bullet"/>
      <w:lvlText w:val=""/>
      <w:lvlJc w:val="left"/>
      <w:pPr>
        <w:ind w:left="5749" w:hanging="360"/>
      </w:pPr>
      <w:rPr>
        <w:rFonts w:ascii="Symbol" w:hAnsi="Symbol" w:hint="default"/>
      </w:rPr>
    </w:lvl>
    <w:lvl w:ilvl="7" w:tplc="6F020CB6" w:tentative="1">
      <w:start w:val="1"/>
      <w:numFmt w:val="bullet"/>
      <w:lvlText w:val="o"/>
      <w:lvlJc w:val="left"/>
      <w:pPr>
        <w:ind w:left="6469" w:hanging="360"/>
      </w:pPr>
      <w:rPr>
        <w:rFonts w:ascii="Courier New" w:hAnsi="Courier New" w:cs="Courier New" w:hint="default"/>
      </w:rPr>
    </w:lvl>
    <w:lvl w:ilvl="8" w:tplc="0FAA5C46" w:tentative="1">
      <w:start w:val="1"/>
      <w:numFmt w:val="bullet"/>
      <w:lvlText w:val=""/>
      <w:lvlJc w:val="left"/>
      <w:pPr>
        <w:ind w:left="7189" w:hanging="360"/>
      </w:pPr>
      <w:rPr>
        <w:rFonts w:ascii="Wingdings" w:hAnsi="Wingdings" w:hint="default"/>
      </w:rPr>
    </w:lvl>
  </w:abstractNum>
  <w:abstractNum w:abstractNumId="64" w15:restartNumberingAfterBreak="0">
    <w:nsid w:val="39D14E6C"/>
    <w:multiLevelType w:val="hybridMultilevel"/>
    <w:tmpl w:val="727C6DF0"/>
    <w:lvl w:ilvl="0" w:tplc="FC1435CE">
      <w:start w:val="1"/>
      <w:numFmt w:val="bullet"/>
      <w:lvlText w:val="-"/>
      <w:lvlJc w:val="left"/>
      <w:pPr>
        <w:ind w:left="142" w:hanging="351"/>
      </w:pPr>
      <w:rPr>
        <w:rFonts w:ascii="Courier New" w:eastAsia="Courier New" w:hAnsi="Courier New" w:hint="default"/>
        <w:sz w:val="24"/>
        <w:szCs w:val="24"/>
      </w:rPr>
    </w:lvl>
    <w:lvl w:ilvl="1" w:tplc="A3DC9EA8">
      <w:start w:val="1"/>
      <w:numFmt w:val="bullet"/>
      <w:lvlText w:val="•"/>
      <w:lvlJc w:val="left"/>
      <w:pPr>
        <w:ind w:left="1092" w:hanging="351"/>
      </w:pPr>
      <w:rPr>
        <w:rFonts w:hint="default"/>
      </w:rPr>
    </w:lvl>
    <w:lvl w:ilvl="2" w:tplc="283010B0">
      <w:start w:val="1"/>
      <w:numFmt w:val="bullet"/>
      <w:lvlText w:val="•"/>
      <w:lvlJc w:val="left"/>
      <w:pPr>
        <w:ind w:left="2042" w:hanging="351"/>
      </w:pPr>
      <w:rPr>
        <w:rFonts w:hint="default"/>
      </w:rPr>
    </w:lvl>
    <w:lvl w:ilvl="3" w:tplc="8730B348">
      <w:start w:val="1"/>
      <w:numFmt w:val="bullet"/>
      <w:lvlText w:val="•"/>
      <w:lvlJc w:val="left"/>
      <w:pPr>
        <w:ind w:left="2993" w:hanging="351"/>
      </w:pPr>
      <w:rPr>
        <w:rFonts w:hint="default"/>
      </w:rPr>
    </w:lvl>
    <w:lvl w:ilvl="4" w:tplc="67C8F922">
      <w:start w:val="1"/>
      <w:numFmt w:val="bullet"/>
      <w:lvlText w:val="•"/>
      <w:lvlJc w:val="left"/>
      <w:pPr>
        <w:ind w:left="3943" w:hanging="351"/>
      </w:pPr>
      <w:rPr>
        <w:rFonts w:hint="default"/>
      </w:rPr>
    </w:lvl>
    <w:lvl w:ilvl="5" w:tplc="13A29C34">
      <w:start w:val="1"/>
      <w:numFmt w:val="bullet"/>
      <w:lvlText w:val="•"/>
      <w:lvlJc w:val="left"/>
      <w:pPr>
        <w:ind w:left="4894" w:hanging="351"/>
      </w:pPr>
      <w:rPr>
        <w:rFonts w:hint="default"/>
      </w:rPr>
    </w:lvl>
    <w:lvl w:ilvl="6" w:tplc="1CD4482A">
      <w:start w:val="1"/>
      <w:numFmt w:val="bullet"/>
      <w:lvlText w:val="•"/>
      <w:lvlJc w:val="left"/>
      <w:pPr>
        <w:ind w:left="5844" w:hanging="351"/>
      </w:pPr>
      <w:rPr>
        <w:rFonts w:hint="default"/>
      </w:rPr>
    </w:lvl>
    <w:lvl w:ilvl="7" w:tplc="C5DAD314">
      <w:start w:val="1"/>
      <w:numFmt w:val="bullet"/>
      <w:lvlText w:val="•"/>
      <w:lvlJc w:val="left"/>
      <w:pPr>
        <w:ind w:left="6795" w:hanging="351"/>
      </w:pPr>
      <w:rPr>
        <w:rFonts w:hint="default"/>
      </w:rPr>
    </w:lvl>
    <w:lvl w:ilvl="8" w:tplc="578C28EE">
      <w:start w:val="1"/>
      <w:numFmt w:val="bullet"/>
      <w:lvlText w:val="•"/>
      <w:lvlJc w:val="left"/>
      <w:pPr>
        <w:ind w:left="7745" w:hanging="351"/>
      </w:pPr>
      <w:rPr>
        <w:rFonts w:hint="default"/>
      </w:rPr>
    </w:lvl>
  </w:abstractNum>
  <w:abstractNum w:abstractNumId="65" w15:restartNumberingAfterBreak="0">
    <w:nsid w:val="3D0B7FE9"/>
    <w:multiLevelType w:val="hybridMultilevel"/>
    <w:tmpl w:val="5A6E966A"/>
    <w:lvl w:ilvl="0" w:tplc="FFFFFFFF">
      <w:start w:val="1"/>
      <w:numFmt w:val="decimal"/>
      <w:pStyle w:val="a5"/>
      <w:lvlText w:val="Таблица %1."/>
      <w:lvlJc w:val="left"/>
      <w:pPr>
        <w:ind w:left="1440" w:hanging="360"/>
      </w:pPr>
      <w:rPr>
        <w:rFonts w:cs="Times New Roman" w:hint="default"/>
      </w:rPr>
    </w:lvl>
    <w:lvl w:ilvl="1" w:tplc="FFFFFFFF" w:tentative="1">
      <w:start w:val="1"/>
      <w:numFmt w:val="lowerLetter"/>
      <w:lvlText w:val="%2."/>
      <w:lvlJc w:val="left"/>
      <w:pPr>
        <w:ind w:left="2160" w:hanging="360"/>
      </w:pPr>
      <w:rPr>
        <w:rFonts w:cs="Times New Roman"/>
      </w:rPr>
    </w:lvl>
    <w:lvl w:ilvl="2" w:tplc="FFFFFFFF" w:tentative="1">
      <w:start w:val="1"/>
      <w:numFmt w:val="lowerRoman"/>
      <w:lvlText w:val="%3."/>
      <w:lvlJc w:val="right"/>
      <w:pPr>
        <w:ind w:left="2880" w:hanging="180"/>
      </w:pPr>
      <w:rPr>
        <w:rFonts w:cs="Times New Roman"/>
      </w:rPr>
    </w:lvl>
    <w:lvl w:ilvl="3" w:tplc="FFFFFFFF" w:tentative="1">
      <w:start w:val="1"/>
      <w:numFmt w:val="decimal"/>
      <w:lvlText w:val="%4."/>
      <w:lvlJc w:val="left"/>
      <w:pPr>
        <w:ind w:left="3600" w:hanging="360"/>
      </w:pPr>
      <w:rPr>
        <w:rFonts w:cs="Times New Roman"/>
      </w:rPr>
    </w:lvl>
    <w:lvl w:ilvl="4" w:tplc="FFFFFFFF" w:tentative="1">
      <w:start w:val="1"/>
      <w:numFmt w:val="lowerLetter"/>
      <w:lvlText w:val="%5."/>
      <w:lvlJc w:val="left"/>
      <w:pPr>
        <w:ind w:left="4320" w:hanging="360"/>
      </w:pPr>
      <w:rPr>
        <w:rFonts w:cs="Times New Roman"/>
      </w:rPr>
    </w:lvl>
    <w:lvl w:ilvl="5" w:tplc="FFFFFFFF" w:tentative="1">
      <w:start w:val="1"/>
      <w:numFmt w:val="lowerRoman"/>
      <w:lvlText w:val="%6."/>
      <w:lvlJc w:val="right"/>
      <w:pPr>
        <w:ind w:left="5040" w:hanging="180"/>
      </w:pPr>
      <w:rPr>
        <w:rFonts w:cs="Times New Roman"/>
      </w:rPr>
    </w:lvl>
    <w:lvl w:ilvl="6" w:tplc="FFFFFFFF" w:tentative="1">
      <w:start w:val="1"/>
      <w:numFmt w:val="decimal"/>
      <w:lvlText w:val="%7."/>
      <w:lvlJc w:val="left"/>
      <w:pPr>
        <w:ind w:left="5760" w:hanging="360"/>
      </w:pPr>
      <w:rPr>
        <w:rFonts w:cs="Times New Roman"/>
      </w:rPr>
    </w:lvl>
    <w:lvl w:ilvl="7" w:tplc="FFFFFFFF" w:tentative="1">
      <w:start w:val="1"/>
      <w:numFmt w:val="lowerLetter"/>
      <w:lvlText w:val="%8."/>
      <w:lvlJc w:val="left"/>
      <w:pPr>
        <w:ind w:left="6480" w:hanging="360"/>
      </w:pPr>
      <w:rPr>
        <w:rFonts w:cs="Times New Roman"/>
      </w:rPr>
    </w:lvl>
    <w:lvl w:ilvl="8" w:tplc="FFFFFFFF" w:tentative="1">
      <w:start w:val="1"/>
      <w:numFmt w:val="lowerRoman"/>
      <w:lvlText w:val="%9."/>
      <w:lvlJc w:val="right"/>
      <w:pPr>
        <w:ind w:left="7200" w:hanging="180"/>
      </w:pPr>
      <w:rPr>
        <w:rFonts w:cs="Times New Roman"/>
      </w:rPr>
    </w:lvl>
  </w:abstractNum>
  <w:abstractNum w:abstractNumId="66" w15:restartNumberingAfterBreak="0">
    <w:nsid w:val="3E10246C"/>
    <w:multiLevelType w:val="hybridMultilevel"/>
    <w:tmpl w:val="ED9ACEB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7" w15:restartNumberingAfterBreak="0">
    <w:nsid w:val="3EFC07BF"/>
    <w:multiLevelType w:val="hybridMultilevel"/>
    <w:tmpl w:val="A0208B82"/>
    <w:styleLink w:val="116"/>
    <w:lvl w:ilvl="0" w:tplc="3416B57C">
      <w:start w:val="1"/>
      <w:numFmt w:val="bullet"/>
      <w:lvlText w:val=""/>
      <w:lvlJc w:val="left"/>
      <w:pPr>
        <w:ind w:left="1287" w:hanging="360"/>
      </w:pPr>
      <w:rPr>
        <w:rFonts w:ascii="Symbol" w:hAnsi="Symbol" w:hint="default"/>
      </w:rPr>
    </w:lvl>
    <w:lvl w:ilvl="1" w:tplc="F7EE04F4" w:tentative="1">
      <w:start w:val="1"/>
      <w:numFmt w:val="bullet"/>
      <w:lvlText w:val="o"/>
      <w:lvlJc w:val="left"/>
      <w:pPr>
        <w:ind w:left="2007" w:hanging="360"/>
      </w:pPr>
      <w:rPr>
        <w:rFonts w:ascii="Courier New" w:hAnsi="Courier New" w:cs="Courier New" w:hint="default"/>
      </w:rPr>
    </w:lvl>
    <w:lvl w:ilvl="2" w:tplc="770210BA" w:tentative="1">
      <w:start w:val="1"/>
      <w:numFmt w:val="bullet"/>
      <w:lvlText w:val=""/>
      <w:lvlJc w:val="left"/>
      <w:pPr>
        <w:ind w:left="2727" w:hanging="360"/>
      </w:pPr>
      <w:rPr>
        <w:rFonts w:ascii="Wingdings" w:hAnsi="Wingdings" w:hint="default"/>
      </w:rPr>
    </w:lvl>
    <w:lvl w:ilvl="3" w:tplc="05E8D076" w:tentative="1">
      <w:start w:val="1"/>
      <w:numFmt w:val="bullet"/>
      <w:lvlText w:val=""/>
      <w:lvlJc w:val="left"/>
      <w:pPr>
        <w:ind w:left="3447" w:hanging="360"/>
      </w:pPr>
      <w:rPr>
        <w:rFonts w:ascii="Symbol" w:hAnsi="Symbol" w:hint="default"/>
      </w:rPr>
    </w:lvl>
    <w:lvl w:ilvl="4" w:tplc="E1A8A7FC" w:tentative="1">
      <w:start w:val="1"/>
      <w:numFmt w:val="bullet"/>
      <w:lvlText w:val="o"/>
      <w:lvlJc w:val="left"/>
      <w:pPr>
        <w:ind w:left="4167" w:hanging="360"/>
      </w:pPr>
      <w:rPr>
        <w:rFonts w:ascii="Courier New" w:hAnsi="Courier New" w:cs="Courier New" w:hint="default"/>
      </w:rPr>
    </w:lvl>
    <w:lvl w:ilvl="5" w:tplc="DC40FEBC" w:tentative="1">
      <w:start w:val="1"/>
      <w:numFmt w:val="bullet"/>
      <w:lvlText w:val=""/>
      <w:lvlJc w:val="left"/>
      <w:pPr>
        <w:ind w:left="4887" w:hanging="360"/>
      </w:pPr>
      <w:rPr>
        <w:rFonts w:ascii="Wingdings" w:hAnsi="Wingdings" w:hint="default"/>
      </w:rPr>
    </w:lvl>
    <w:lvl w:ilvl="6" w:tplc="001C9E0A" w:tentative="1">
      <w:start w:val="1"/>
      <w:numFmt w:val="bullet"/>
      <w:lvlText w:val=""/>
      <w:lvlJc w:val="left"/>
      <w:pPr>
        <w:ind w:left="5607" w:hanging="360"/>
      </w:pPr>
      <w:rPr>
        <w:rFonts w:ascii="Symbol" w:hAnsi="Symbol" w:hint="default"/>
      </w:rPr>
    </w:lvl>
    <w:lvl w:ilvl="7" w:tplc="74463CE6" w:tentative="1">
      <w:start w:val="1"/>
      <w:numFmt w:val="bullet"/>
      <w:lvlText w:val="o"/>
      <w:lvlJc w:val="left"/>
      <w:pPr>
        <w:ind w:left="6327" w:hanging="360"/>
      </w:pPr>
      <w:rPr>
        <w:rFonts w:ascii="Courier New" w:hAnsi="Courier New" w:cs="Courier New" w:hint="default"/>
      </w:rPr>
    </w:lvl>
    <w:lvl w:ilvl="8" w:tplc="911EC568" w:tentative="1">
      <w:start w:val="1"/>
      <w:numFmt w:val="bullet"/>
      <w:lvlText w:val=""/>
      <w:lvlJc w:val="left"/>
      <w:pPr>
        <w:ind w:left="7047" w:hanging="360"/>
      </w:pPr>
      <w:rPr>
        <w:rFonts w:ascii="Wingdings" w:hAnsi="Wingdings" w:hint="default"/>
      </w:rPr>
    </w:lvl>
  </w:abstractNum>
  <w:abstractNum w:abstractNumId="68" w15:restartNumberingAfterBreak="0">
    <w:nsid w:val="403322A9"/>
    <w:multiLevelType w:val="hybridMultilevel"/>
    <w:tmpl w:val="CB6C68DA"/>
    <w:styleLink w:val="20"/>
    <w:lvl w:ilvl="0" w:tplc="BE86B636">
      <w:start w:val="1"/>
      <w:numFmt w:val="decimal"/>
      <w:pStyle w:val="17"/>
      <w:lvlText w:val="%1."/>
      <w:lvlJc w:val="left"/>
      <w:pPr>
        <w:tabs>
          <w:tab w:val="num" w:pos="1440"/>
        </w:tabs>
        <w:ind w:left="1440" w:hanging="360"/>
      </w:pPr>
      <w:rPr>
        <w:rFonts w:ascii="Times New Roman" w:hAnsi="Times New Roman" w:hint="default"/>
        <w:b/>
        <w:i w:val="0"/>
        <w:sz w:val="24"/>
        <w:szCs w:val="24"/>
      </w:rPr>
    </w:lvl>
    <w:lvl w:ilvl="1" w:tplc="AF7E0A14">
      <w:numFmt w:val="none"/>
      <w:lvlText w:val=""/>
      <w:lvlJc w:val="left"/>
      <w:pPr>
        <w:tabs>
          <w:tab w:val="num" w:pos="360"/>
        </w:tabs>
      </w:pPr>
    </w:lvl>
    <w:lvl w:ilvl="2" w:tplc="17905A54">
      <w:numFmt w:val="none"/>
      <w:lvlText w:val=""/>
      <w:lvlJc w:val="left"/>
      <w:pPr>
        <w:tabs>
          <w:tab w:val="num" w:pos="360"/>
        </w:tabs>
      </w:pPr>
    </w:lvl>
    <w:lvl w:ilvl="3" w:tplc="CEB44A26">
      <w:numFmt w:val="none"/>
      <w:lvlText w:val=""/>
      <w:lvlJc w:val="left"/>
      <w:pPr>
        <w:tabs>
          <w:tab w:val="num" w:pos="360"/>
        </w:tabs>
      </w:pPr>
    </w:lvl>
    <w:lvl w:ilvl="4" w:tplc="04A0B706">
      <w:numFmt w:val="none"/>
      <w:lvlText w:val=""/>
      <w:lvlJc w:val="left"/>
      <w:pPr>
        <w:tabs>
          <w:tab w:val="num" w:pos="360"/>
        </w:tabs>
      </w:pPr>
    </w:lvl>
    <w:lvl w:ilvl="5" w:tplc="F5F439EC">
      <w:numFmt w:val="none"/>
      <w:lvlText w:val=""/>
      <w:lvlJc w:val="left"/>
      <w:pPr>
        <w:tabs>
          <w:tab w:val="num" w:pos="360"/>
        </w:tabs>
      </w:pPr>
    </w:lvl>
    <w:lvl w:ilvl="6" w:tplc="8DB83CCE">
      <w:numFmt w:val="none"/>
      <w:lvlText w:val=""/>
      <w:lvlJc w:val="left"/>
      <w:pPr>
        <w:tabs>
          <w:tab w:val="num" w:pos="360"/>
        </w:tabs>
      </w:pPr>
    </w:lvl>
    <w:lvl w:ilvl="7" w:tplc="3C142AB4">
      <w:numFmt w:val="none"/>
      <w:lvlText w:val=""/>
      <w:lvlJc w:val="left"/>
      <w:pPr>
        <w:tabs>
          <w:tab w:val="num" w:pos="360"/>
        </w:tabs>
      </w:pPr>
    </w:lvl>
    <w:lvl w:ilvl="8" w:tplc="BC06BA5C">
      <w:numFmt w:val="none"/>
      <w:lvlText w:val=""/>
      <w:lvlJc w:val="left"/>
      <w:pPr>
        <w:tabs>
          <w:tab w:val="num" w:pos="360"/>
        </w:tabs>
      </w:pPr>
    </w:lvl>
  </w:abstractNum>
  <w:abstractNum w:abstractNumId="69" w15:restartNumberingAfterBreak="0">
    <w:nsid w:val="40635EBB"/>
    <w:multiLevelType w:val="hybridMultilevel"/>
    <w:tmpl w:val="2B5A7AE0"/>
    <w:styleLink w:val="05111"/>
    <w:lvl w:ilvl="0" w:tplc="4B0EDB44">
      <w:start w:val="5"/>
      <w:numFmt w:val="decimalZero"/>
      <w:lvlText w:val="%1"/>
      <w:lvlJc w:val="left"/>
      <w:pPr>
        <w:ind w:left="0" w:firstLine="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0" w15:restartNumberingAfterBreak="0">
    <w:nsid w:val="445060C3"/>
    <w:multiLevelType w:val="multilevel"/>
    <w:tmpl w:val="E25ED8DA"/>
    <w:styleLink w:val="18"/>
    <w:lvl w:ilvl="0">
      <w:start w:val="1"/>
      <w:numFmt w:val="bullet"/>
      <w:lvlText w:val="-"/>
      <w:lvlJc w:val="left"/>
      <w:rPr>
        <w:rFonts w:ascii="Arial" w:eastAsia="Arial" w:hAnsi="Arial" w:cs="Arial"/>
        <w:b w:val="0"/>
        <w:bCs w:val="0"/>
        <w:i w:val="0"/>
        <w:iCs w:val="0"/>
        <w:smallCaps w:val="0"/>
        <w:strike w:val="0"/>
        <w:color w:val="000000"/>
        <w:spacing w:val="0"/>
        <w:w w:val="100"/>
        <w:position w:val="0"/>
        <w:sz w:val="22"/>
        <w:szCs w:val="22"/>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1" w15:restartNumberingAfterBreak="0">
    <w:nsid w:val="46003CC7"/>
    <w:multiLevelType w:val="multilevel"/>
    <w:tmpl w:val="02A4B2B2"/>
    <w:styleLink w:val="a6"/>
    <w:lvl w:ilvl="0">
      <w:start w:val="1"/>
      <w:numFmt w:val="decimal"/>
      <w:lvlText w:val="Таблица %1."/>
      <w:lvlJc w:val="center"/>
      <w:pPr>
        <w:tabs>
          <w:tab w:val="num" w:pos="1440"/>
        </w:tabs>
        <w:ind w:left="0" w:firstLine="288"/>
      </w:pPr>
      <w:rPr>
        <w:rFonts w:ascii="Times New Roman" w:hAnsi="Times New Roman" w:hint="default"/>
        <w:b/>
        <w:i w:val="0"/>
        <w:sz w:val="24"/>
        <w:szCs w:val="24"/>
      </w:rPr>
    </w:lvl>
    <w:lvl w:ilvl="1">
      <w:start w:val="1"/>
      <w:numFmt w:val="decimalZero"/>
      <w:isLgl/>
      <w:lvlText w:val="Раздел %1.%2"/>
      <w:lvlJc w:val="left"/>
      <w:pPr>
        <w:tabs>
          <w:tab w:val="num" w:pos="1440"/>
        </w:tabs>
        <w:ind w:left="0" w:firstLine="0"/>
      </w:pPr>
      <w:rPr>
        <w:rFonts w:hint="default"/>
      </w:rPr>
    </w:lvl>
    <w:lvl w:ilvl="2">
      <w:start w:val="1"/>
      <w:numFmt w:val="lowerLetter"/>
      <w:lvlText w:val="(%3)"/>
      <w:lvlJc w:val="left"/>
      <w:pPr>
        <w:tabs>
          <w:tab w:val="num" w:pos="720"/>
        </w:tabs>
        <w:ind w:left="720" w:hanging="432"/>
      </w:pPr>
      <w:rPr>
        <w:rFonts w:hint="default"/>
      </w:rPr>
    </w:lvl>
    <w:lvl w:ilvl="3">
      <w:start w:val="1"/>
      <w:numFmt w:val="lowerRoman"/>
      <w:lvlText w:val="(%4)"/>
      <w:lvlJc w:val="right"/>
      <w:pPr>
        <w:tabs>
          <w:tab w:val="num" w:pos="864"/>
        </w:tabs>
        <w:ind w:left="864" w:hanging="144"/>
      </w:pPr>
      <w:rPr>
        <w:rFonts w:hint="default"/>
      </w:rPr>
    </w:lvl>
    <w:lvl w:ilvl="4">
      <w:start w:val="1"/>
      <w:numFmt w:val="decimal"/>
      <w:lvlText w:val="%5)"/>
      <w:lvlJc w:val="left"/>
      <w:pPr>
        <w:tabs>
          <w:tab w:val="num" w:pos="1008"/>
        </w:tabs>
        <w:ind w:left="1008" w:hanging="432"/>
      </w:pPr>
      <w:rPr>
        <w:rFonts w:hint="default"/>
      </w:rPr>
    </w:lvl>
    <w:lvl w:ilvl="5">
      <w:start w:val="1"/>
      <w:numFmt w:val="lowerLetter"/>
      <w:lvlText w:val="%6)"/>
      <w:lvlJc w:val="left"/>
      <w:pPr>
        <w:tabs>
          <w:tab w:val="num" w:pos="1152"/>
        </w:tabs>
        <w:ind w:left="1152" w:hanging="432"/>
      </w:pPr>
      <w:rPr>
        <w:rFonts w:hint="default"/>
      </w:rPr>
    </w:lvl>
    <w:lvl w:ilvl="6">
      <w:start w:val="1"/>
      <w:numFmt w:val="lowerRoman"/>
      <w:lvlText w:val="%7)"/>
      <w:lvlJc w:val="right"/>
      <w:pPr>
        <w:tabs>
          <w:tab w:val="num" w:pos="1296"/>
        </w:tabs>
        <w:ind w:left="1296" w:hanging="288"/>
      </w:pPr>
      <w:rPr>
        <w:rFonts w:hint="default"/>
      </w:rPr>
    </w:lvl>
    <w:lvl w:ilvl="7">
      <w:start w:val="1"/>
      <w:numFmt w:val="lowerLetter"/>
      <w:lvlText w:val="%8."/>
      <w:lvlJc w:val="left"/>
      <w:pPr>
        <w:tabs>
          <w:tab w:val="num" w:pos="1440"/>
        </w:tabs>
        <w:ind w:left="1440" w:hanging="432"/>
      </w:pPr>
      <w:rPr>
        <w:rFonts w:hint="default"/>
      </w:rPr>
    </w:lvl>
    <w:lvl w:ilvl="8">
      <w:start w:val="1"/>
      <w:numFmt w:val="lowerRoman"/>
      <w:lvlText w:val="%9."/>
      <w:lvlJc w:val="right"/>
      <w:pPr>
        <w:tabs>
          <w:tab w:val="num" w:pos="1584"/>
        </w:tabs>
        <w:ind w:left="1584" w:hanging="144"/>
      </w:pPr>
      <w:rPr>
        <w:rFonts w:hint="default"/>
      </w:rPr>
    </w:lvl>
  </w:abstractNum>
  <w:abstractNum w:abstractNumId="72" w15:restartNumberingAfterBreak="0">
    <w:nsid w:val="46C414D5"/>
    <w:multiLevelType w:val="hybridMultilevel"/>
    <w:tmpl w:val="A63E317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3" w15:restartNumberingAfterBreak="0">
    <w:nsid w:val="47287F5A"/>
    <w:multiLevelType w:val="multilevel"/>
    <w:tmpl w:val="0419001F"/>
    <w:styleLink w:val="11111216"/>
    <w:lvl w:ilvl="0">
      <w:start w:val="1"/>
      <w:numFmt w:val="decimal"/>
      <w:lvlText w:val="%1."/>
      <w:lvlJc w:val="left"/>
      <w:pPr>
        <w:tabs>
          <w:tab w:val="num" w:pos="360"/>
        </w:tabs>
        <w:ind w:left="360" w:hanging="360"/>
      </w:pPr>
      <w:rPr>
        <w:rFonts w:ascii="Arial" w:hAnsi="Arial"/>
        <w:b/>
        <w:sz w:val="22"/>
      </w:rPr>
    </w:lvl>
    <w:lvl w:ilvl="1">
      <w:start w:val="1"/>
      <w:numFmt w:val="decimal"/>
      <w:lvlText w:val="%1.%2."/>
      <w:lvlJc w:val="left"/>
      <w:pPr>
        <w:tabs>
          <w:tab w:val="num" w:pos="792"/>
        </w:tabs>
        <w:ind w:left="792" w:hanging="432"/>
      </w:pPr>
      <w:rPr>
        <w:rFonts w:ascii="Arial" w:hAnsi="Arial"/>
        <w:b/>
        <w:sz w:val="22"/>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74" w15:restartNumberingAfterBreak="0">
    <w:nsid w:val="47525CAA"/>
    <w:multiLevelType w:val="hybridMultilevel"/>
    <w:tmpl w:val="8EF4882C"/>
    <w:lvl w:ilvl="0" w:tplc="99304F0C">
      <w:start w:val="1"/>
      <w:numFmt w:val="bullet"/>
      <w:pStyle w:val="a7"/>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75" w15:restartNumberingAfterBreak="0">
    <w:nsid w:val="47E30B3E"/>
    <w:multiLevelType w:val="hybridMultilevel"/>
    <w:tmpl w:val="E1EE00A6"/>
    <w:lvl w:ilvl="0" w:tplc="7D9A10CC">
      <w:start w:val="1"/>
      <w:numFmt w:val="bullet"/>
      <w:lvlText w:val="-"/>
      <w:lvlJc w:val="left"/>
      <w:pPr>
        <w:ind w:left="1429" w:hanging="360"/>
      </w:pPr>
      <w:rPr>
        <w:rFonts w:ascii="Courier New" w:eastAsia="Courier New" w:hAnsi="Courier New" w:hint="default"/>
        <w:sz w:val="24"/>
        <w:szCs w:val="24"/>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6" w15:restartNumberingAfterBreak="0">
    <w:nsid w:val="485829D4"/>
    <w:multiLevelType w:val="hybridMultilevel"/>
    <w:tmpl w:val="B98E2448"/>
    <w:lvl w:ilvl="0" w:tplc="C978B706">
      <w:start w:val="1"/>
      <w:numFmt w:val="decimal"/>
      <w:pStyle w:val="a8"/>
      <w:lvlText w:val="Таблица %1."/>
      <w:lvlJc w:val="left"/>
      <w:pPr>
        <w:tabs>
          <w:tab w:val="num" w:pos="1080"/>
        </w:tabs>
        <w:ind w:left="1080" w:hanging="360"/>
      </w:pPr>
      <w:rPr>
        <w:rFonts w:ascii="Times New Roman" w:hAnsi="Times New Roman" w:hint="default"/>
        <w:b/>
        <w:i w:val="0"/>
        <w:sz w:val="24"/>
        <w:szCs w:val="24"/>
      </w:rPr>
    </w:lvl>
    <w:lvl w:ilvl="1" w:tplc="001EC2D6" w:tentative="1">
      <w:start w:val="1"/>
      <w:numFmt w:val="lowerLetter"/>
      <w:lvlText w:val="%2."/>
      <w:lvlJc w:val="left"/>
      <w:pPr>
        <w:tabs>
          <w:tab w:val="num" w:pos="1800"/>
        </w:tabs>
        <w:ind w:left="1800" w:hanging="360"/>
      </w:pPr>
    </w:lvl>
    <w:lvl w:ilvl="2" w:tplc="2ED02E96" w:tentative="1">
      <w:start w:val="1"/>
      <w:numFmt w:val="lowerRoman"/>
      <w:lvlText w:val="%3."/>
      <w:lvlJc w:val="right"/>
      <w:pPr>
        <w:tabs>
          <w:tab w:val="num" w:pos="2520"/>
        </w:tabs>
        <w:ind w:left="2520" w:hanging="180"/>
      </w:pPr>
    </w:lvl>
    <w:lvl w:ilvl="3" w:tplc="B0D6712E" w:tentative="1">
      <w:start w:val="1"/>
      <w:numFmt w:val="decimal"/>
      <w:lvlText w:val="%4."/>
      <w:lvlJc w:val="left"/>
      <w:pPr>
        <w:tabs>
          <w:tab w:val="num" w:pos="3240"/>
        </w:tabs>
        <w:ind w:left="3240" w:hanging="360"/>
      </w:pPr>
    </w:lvl>
    <w:lvl w:ilvl="4" w:tplc="831087B8" w:tentative="1">
      <w:start w:val="1"/>
      <w:numFmt w:val="lowerLetter"/>
      <w:lvlText w:val="%5."/>
      <w:lvlJc w:val="left"/>
      <w:pPr>
        <w:tabs>
          <w:tab w:val="num" w:pos="3960"/>
        </w:tabs>
        <w:ind w:left="3960" w:hanging="360"/>
      </w:pPr>
    </w:lvl>
    <w:lvl w:ilvl="5" w:tplc="139A744C" w:tentative="1">
      <w:start w:val="1"/>
      <w:numFmt w:val="lowerRoman"/>
      <w:lvlText w:val="%6."/>
      <w:lvlJc w:val="right"/>
      <w:pPr>
        <w:tabs>
          <w:tab w:val="num" w:pos="4680"/>
        </w:tabs>
        <w:ind w:left="4680" w:hanging="180"/>
      </w:pPr>
    </w:lvl>
    <w:lvl w:ilvl="6" w:tplc="1904FCCE" w:tentative="1">
      <w:start w:val="1"/>
      <w:numFmt w:val="decimal"/>
      <w:lvlText w:val="%7."/>
      <w:lvlJc w:val="left"/>
      <w:pPr>
        <w:tabs>
          <w:tab w:val="num" w:pos="5400"/>
        </w:tabs>
        <w:ind w:left="5400" w:hanging="360"/>
      </w:pPr>
    </w:lvl>
    <w:lvl w:ilvl="7" w:tplc="1C74D51A" w:tentative="1">
      <w:start w:val="1"/>
      <w:numFmt w:val="lowerLetter"/>
      <w:lvlText w:val="%8."/>
      <w:lvlJc w:val="left"/>
      <w:pPr>
        <w:tabs>
          <w:tab w:val="num" w:pos="6120"/>
        </w:tabs>
        <w:ind w:left="6120" w:hanging="360"/>
      </w:pPr>
    </w:lvl>
    <w:lvl w:ilvl="8" w:tplc="DC46004E" w:tentative="1">
      <w:start w:val="1"/>
      <w:numFmt w:val="lowerRoman"/>
      <w:lvlText w:val="%9."/>
      <w:lvlJc w:val="right"/>
      <w:pPr>
        <w:tabs>
          <w:tab w:val="num" w:pos="6840"/>
        </w:tabs>
        <w:ind w:left="6840" w:hanging="180"/>
      </w:pPr>
    </w:lvl>
  </w:abstractNum>
  <w:abstractNum w:abstractNumId="77" w15:restartNumberingAfterBreak="0">
    <w:nsid w:val="487C7345"/>
    <w:multiLevelType w:val="multilevel"/>
    <w:tmpl w:val="00948194"/>
    <w:styleLink w:val="1ai1"/>
    <w:lvl w:ilvl="0">
      <w:start w:val="1"/>
      <w:numFmt w:val="decimal"/>
      <w:lvlText w:val="7.%1."/>
      <w:lvlJc w:val="left"/>
      <w:rPr>
        <w:rFonts w:ascii="Verdana" w:eastAsia="Verdana" w:hAnsi="Verdana" w:cs="Verdana"/>
        <w:b/>
        <w:bCs/>
        <w:i w:val="0"/>
        <w:iCs w:val="0"/>
        <w:smallCaps w:val="0"/>
        <w:strike w:val="0"/>
        <w:color w:val="000000"/>
        <w:spacing w:val="-20"/>
        <w:w w:val="100"/>
        <w:position w:val="0"/>
        <w:sz w:val="21"/>
        <w:szCs w:val="21"/>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8" w15:restartNumberingAfterBreak="0">
    <w:nsid w:val="49382695"/>
    <w:multiLevelType w:val="hybridMultilevel"/>
    <w:tmpl w:val="18A497D4"/>
    <w:lvl w:ilvl="0" w:tplc="24AEA242">
      <w:start w:val="1"/>
      <w:numFmt w:val="bullet"/>
      <w:pStyle w:val="a9"/>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9" w15:restartNumberingAfterBreak="0">
    <w:nsid w:val="4C73134D"/>
    <w:multiLevelType w:val="hybridMultilevel"/>
    <w:tmpl w:val="6C64960A"/>
    <w:styleLink w:val="1112"/>
    <w:lvl w:ilvl="0" w:tplc="0310CD1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0" w15:restartNumberingAfterBreak="0">
    <w:nsid w:val="4CC2053D"/>
    <w:multiLevelType w:val="hybridMultilevel"/>
    <w:tmpl w:val="6D826C08"/>
    <w:styleLink w:val="0511"/>
    <w:lvl w:ilvl="0" w:tplc="C70221F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1" w15:restartNumberingAfterBreak="0">
    <w:nsid w:val="4CF214F0"/>
    <w:multiLevelType w:val="multilevel"/>
    <w:tmpl w:val="D506D804"/>
    <w:lvl w:ilvl="0">
      <w:start w:val="10"/>
      <w:numFmt w:val="decimal"/>
      <w:lvlText w:val="%1."/>
      <w:lvlJc w:val="left"/>
      <w:pPr>
        <w:ind w:left="525" w:hanging="52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82" w15:restartNumberingAfterBreak="0">
    <w:nsid w:val="4DD82F4C"/>
    <w:multiLevelType w:val="multilevel"/>
    <w:tmpl w:val="1BB66F06"/>
    <w:lvl w:ilvl="0">
      <w:start w:val="1"/>
      <w:numFmt w:val="decimal"/>
      <w:lvlText w:val="%1.1."/>
      <w:lvlJc w:val="left"/>
      <w:pPr>
        <w:tabs>
          <w:tab w:val="num" w:pos="720"/>
        </w:tabs>
        <w:ind w:left="360" w:hanging="360"/>
      </w:pPr>
      <w:rPr>
        <w:rFonts w:hint="default"/>
      </w:rPr>
    </w:lvl>
    <w:lvl w:ilvl="1">
      <w:start w:val="1"/>
      <w:numFmt w:val="decimal"/>
      <w:pStyle w:val="1130"/>
      <w:lvlText w:val="%2.2.1"/>
      <w:lvlJc w:val="left"/>
      <w:pPr>
        <w:tabs>
          <w:tab w:val="num" w:pos="1080"/>
        </w:tabs>
        <w:ind w:left="792" w:hanging="432"/>
      </w:pPr>
      <w:rPr>
        <w:rFonts w:hint="default"/>
      </w:rPr>
    </w:lvl>
    <w:lvl w:ilvl="2">
      <w:start w:val="1"/>
      <w:numFmt w:val="decimal"/>
      <w:lvlRestart w:val="0"/>
      <w:lvlText w:val="%31.3.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83" w15:restartNumberingAfterBreak="0">
    <w:nsid w:val="4EBF4264"/>
    <w:multiLevelType w:val="multilevel"/>
    <w:tmpl w:val="04190023"/>
    <w:styleLink w:val="aa"/>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84" w15:restartNumberingAfterBreak="0">
    <w:nsid w:val="4FDB5851"/>
    <w:multiLevelType w:val="hybridMultilevel"/>
    <w:tmpl w:val="6402FCA6"/>
    <w:lvl w:ilvl="0" w:tplc="18E46A1A">
      <w:start w:val="1"/>
      <w:numFmt w:val="bullet"/>
      <w:pStyle w:val="ab"/>
      <w:lvlText w:val="-"/>
      <w:lvlJc w:val="left"/>
      <w:pPr>
        <w:ind w:left="0" w:firstLine="709"/>
      </w:pPr>
      <w:rPr>
        <w:rFonts w:ascii="Times New Roman" w:hAnsi="Times New Roman" w:cs="Times New Roman" w:hint="default"/>
        <w:b w:val="0"/>
        <w:i w:val="0"/>
        <w:caps w:val="0"/>
        <w:strike w:val="0"/>
        <w:dstrike w:val="0"/>
        <w:snapToGrid w:val="0"/>
        <w:vanish w:val="0"/>
        <w:color w:val="auto"/>
        <w:kern w:val="0"/>
        <w:sz w:val="28"/>
        <w:u w:val="none"/>
        <w:vertAlign w:val="baseline"/>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5" w15:restartNumberingAfterBreak="0">
    <w:nsid w:val="50284658"/>
    <w:multiLevelType w:val="hybridMultilevel"/>
    <w:tmpl w:val="E5769D32"/>
    <w:styleLink w:val="4"/>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86" w15:restartNumberingAfterBreak="0">
    <w:nsid w:val="52722815"/>
    <w:multiLevelType w:val="hybridMultilevel"/>
    <w:tmpl w:val="CC509714"/>
    <w:lvl w:ilvl="0" w:tplc="6232B2EA">
      <w:start w:val="1"/>
      <w:numFmt w:val="decimal"/>
      <w:pStyle w:val="ac"/>
      <w:lvlText w:val="Таблица %1. "/>
      <w:lvlJc w:val="left"/>
      <w:pPr>
        <w:ind w:left="2628" w:hanging="360"/>
      </w:pPr>
      <w:rPr>
        <w:rFonts w:ascii="Times New Roman" w:hAnsi="Times New Roman" w:cs="Times New Roman" w:hint="default"/>
        <w:b w:val="0"/>
        <w:bCs w:val="0"/>
        <w:i w:val="0"/>
        <w:iCs w:val="0"/>
        <w:caps w:val="0"/>
        <w:smallCaps w:val="0"/>
        <w:strike w:val="0"/>
        <w:dstrike w:val="0"/>
        <w:vanish w:val="0"/>
        <w:color w:val="000000"/>
        <w:spacing w:val="0"/>
        <w:kern w:val="0"/>
        <w:position w:val="0"/>
        <w:sz w:val="24"/>
        <w:szCs w:val="24"/>
        <w:u w:val="none"/>
        <w:effect w:val="none"/>
        <w:vertAlign w:val="baseline"/>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7" w15:restartNumberingAfterBreak="0">
    <w:nsid w:val="534C4B12"/>
    <w:multiLevelType w:val="hybridMultilevel"/>
    <w:tmpl w:val="78827838"/>
    <w:styleLink w:val="23"/>
    <w:lvl w:ilvl="0" w:tplc="D3E20D58">
      <w:start w:val="1"/>
      <w:numFmt w:val="bullet"/>
      <w:lvlText w:val=""/>
      <w:lvlJc w:val="left"/>
      <w:pPr>
        <w:ind w:left="1287" w:hanging="360"/>
      </w:pPr>
      <w:rPr>
        <w:rFonts w:ascii="Symbol" w:hAnsi="Symbol" w:hint="default"/>
      </w:rPr>
    </w:lvl>
    <w:lvl w:ilvl="1" w:tplc="EEEA30C2" w:tentative="1">
      <w:start w:val="1"/>
      <w:numFmt w:val="bullet"/>
      <w:lvlText w:val="o"/>
      <w:lvlJc w:val="left"/>
      <w:pPr>
        <w:ind w:left="2007" w:hanging="360"/>
      </w:pPr>
      <w:rPr>
        <w:rFonts w:ascii="Courier New" w:hAnsi="Courier New" w:cs="Courier New" w:hint="default"/>
      </w:rPr>
    </w:lvl>
    <w:lvl w:ilvl="2" w:tplc="FBA6CC4A" w:tentative="1">
      <w:start w:val="1"/>
      <w:numFmt w:val="bullet"/>
      <w:lvlText w:val=""/>
      <w:lvlJc w:val="left"/>
      <w:pPr>
        <w:ind w:left="2727" w:hanging="360"/>
      </w:pPr>
      <w:rPr>
        <w:rFonts w:ascii="Wingdings" w:hAnsi="Wingdings" w:hint="default"/>
      </w:rPr>
    </w:lvl>
    <w:lvl w:ilvl="3" w:tplc="C1E03EEC" w:tentative="1">
      <w:start w:val="1"/>
      <w:numFmt w:val="bullet"/>
      <w:lvlText w:val=""/>
      <w:lvlJc w:val="left"/>
      <w:pPr>
        <w:ind w:left="3447" w:hanging="360"/>
      </w:pPr>
      <w:rPr>
        <w:rFonts w:ascii="Symbol" w:hAnsi="Symbol" w:hint="default"/>
      </w:rPr>
    </w:lvl>
    <w:lvl w:ilvl="4" w:tplc="76287760" w:tentative="1">
      <w:start w:val="1"/>
      <w:numFmt w:val="bullet"/>
      <w:lvlText w:val="o"/>
      <w:lvlJc w:val="left"/>
      <w:pPr>
        <w:ind w:left="4167" w:hanging="360"/>
      </w:pPr>
      <w:rPr>
        <w:rFonts w:ascii="Courier New" w:hAnsi="Courier New" w:cs="Courier New" w:hint="default"/>
      </w:rPr>
    </w:lvl>
    <w:lvl w:ilvl="5" w:tplc="2174BE4E" w:tentative="1">
      <w:start w:val="1"/>
      <w:numFmt w:val="bullet"/>
      <w:lvlText w:val=""/>
      <w:lvlJc w:val="left"/>
      <w:pPr>
        <w:ind w:left="4887" w:hanging="360"/>
      </w:pPr>
      <w:rPr>
        <w:rFonts w:ascii="Wingdings" w:hAnsi="Wingdings" w:hint="default"/>
      </w:rPr>
    </w:lvl>
    <w:lvl w:ilvl="6" w:tplc="5F026BCA" w:tentative="1">
      <w:start w:val="1"/>
      <w:numFmt w:val="bullet"/>
      <w:lvlText w:val=""/>
      <w:lvlJc w:val="left"/>
      <w:pPr>
        <w:ind w:left="5607" w:hanging="360"/>
      </w:pPr>
      <w:rPr>
        <w:rFonts w:ascii="Symbol" w:hAnsi="Symbol" w:hint="default"/>
      </w:rPr>
    </w:lvl>
    <w:lvl w:ilvl="7" w:tplc="9B86EB14" w:tentative="1">
      <w:start w:val="1"/>
      <w:numFmt w:val="bullet"/>
      <w:lvlText w:val="o"/>
      <w:lvlJc w:val="left"/>
      <w:pPr>
        <w:ind w:left="6327" w:hanging="360"/>
      </w:pPr>
      <w:rPr>
        <w:rFonts w:ascii="Courier New" w:hAnsi="Courier New" w:cs="Courier New" w:hint="default"/>
      </w:rPr>
    </w:lvl>
    <w:lvl w:ilvl="8" w:tplc="240E7A10" w:tentative="1">
      <w:start w:val="1"/>
      <w:numFmt w:val="bullet"/>
      <w:lvlText w:val=""/>
      <w:lvlJc w:val="left"/>
      <w:pPr>
        <w:ind w:left="7047" w:hanging="360"/>
      </w:pPr>
      <w:rPr>
        <w:rFonts w:ascii="Wingdings" w:hAnsi="Wingdings" w:hint="default"/>
      </w:rPr>
    </w:lvl>
  </w:abstractNum>
  <w:abstractNum w:abstractNumId="88" w15:restartNumberingAfterBreak="0">
    <w:nsid w:val="57AE63C2"/>
    <w:multiLevelType w:val="singleLevel"/>
    <w:tmpl w:val="AB22DBB6"/>
    <w:styleLink w:val="053"/>
    <w:lvl w:ilvl="0">
      <w:start w:val="1"/>
      <w:numFmt w:val="bullet"/>
      <w:lvlText w:val=""/>
      <w:lvlJc w:val="left"/>
      <w:pPr>
        <w:tabs>
          <w:tab w:val="num" w:pos="927"/>
        </w:tabs>
        <w:ind w:firstLine="567"/>
      </w:pPr>
      <w:rPr>
        <w:rFonts w:ascii="Symbol" w:hAnsi="Symbol" w:cs="Times New Roman" w:hint="default"/>
      </w:rPr>
    </w:lvl>
  </w:abstractNum>
  <w:abstractNum w:abstractNumId="89" w15:restartNumberingAfterBreak="0">
    <w:nsid w:val="57D123D5"/>
    <w:multiLevelType w:val="multilevel"/>
    <w:tmpl w:val="D7545F0E"/>
    <w:styleLink w:val="19"/>
    <w:lvl w:ilvl="0">
      <w:start w:val="1"/>
      <w:numFmt w:val="decimal"/>
      <w:lvlText w:val="%1."/>
      <w:lvlJc w:val="left"/>
      <w:pPr>
        <w:ind w:left="720" w:hanging="360"/>
      </w:pPr>
    </w:lvl>
    <w:lvl w:ilvl="1">
      <w:start w:val="1"/>
      <w:numFmt w:val="decimal"/>
      <w:isLgl/>
      <w:lvlText w:val="%1.%2."/>
      <w:lvlJc w:val="left"/>
      <w:pPr>
        <w:ind w:left="1287" w:hanging="72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2061" w:hanging="108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835" w:hanging="1440"/>
      </w:pPr>
      <w:rPr>
        <w:rFonts w:hint="default"/>
      </w:rPr>
    </w:lvl>
    <w:lvl w:ilvl="6">
      <w:start w:val="1"/>
      <w:numFmt w:val="decimal"/>
      <w:isLgl/>
      <w:lvlText w:val="%1.%2.%3.%4.%5.%6.%7."/>
      <w:lvlJc w:val="left"/>
      <w:pPr>
        <w:ind w:left="3402" w:hanging="1800"/>
      </w:pPr>
      <w:rPr>
        <w:rFonts w:hint="default"/>
      </w:rPr>
    </w:lvl>
    <w:lvl w:ilvl="7">
      <w:start w:val="1"/>
      <w:numFmt w:val="decimal"/>
      <w:isLgl/>
      <w:lvlText w:val="%1.%2.%3.%4.%5.%6.%7.%8."/>
      <w:lvlJc w:val="left"/>
      <w:pPr>
        <w:ind w:left="3609" w:hanging="1800"/>
      </w:pPr>
      <w:rPr>
        <w:rFonts w:hint="default"/>
      </w:rPr>
    </w:lvl>
    <w:lvl w:ilvl="8">
      <w:start w:val="1"/>
      <w:numFmt w:val="decimal"/>
      <w:isLgl/>
      <w:lvlText w:val="%1.%2.%3.%4.%5.%6.%7.%8.%9."/>
      <w:lvlJc w:val="left"/>
      <w:pPr>
        <w:ind w:left="4176" w:hanging="2160"/>
      </w:pPr>
      <w:rPr>
        <w:rFonts w:hint="default"/>
      </w:rPr>
    </w:lvl>
  </w:abstractNum>
  <w:abstractNum w:abstractNumId="90" w15:restartNumberingAfterBreak="0">
    <w:nsid w:val="58DF3BA8"/>
    <w:multiLevelType w:val="hybridMultilevel"/>
    <w:tmpl w:val="E3F0F3D6"/>
    <w:lvl w:ilvl="0" w:tplc="BC4646B8">
      <w:start w:val="1"/>
      <w:numFmt w:val="decimal"/>
      <w:pStyle w:val="1a"/>
      <w:lvlText w:val="Рис.%1."/>
      <w:lvlJc w:val="left"/>
      <w:pPr>
        <w:tabs>
          <w:tab w:val="num" w:pos="1080"/>
        </w:tabs>
        <w:ind w:left="360" w:hanging="360"/>
      </w:pPr>
      <w:rPr>
        <w:rFonts w:ascii="Times New Roman" w:hAnsi="Times New Roman" w:hint="default"/>
        <w:b/>
        <w:i w:val="0"/>
        <w:sz w:val="24"/>
        <w:szCs w:val="24"/>
      </w:rPr>
    </w:lvl>
    <w:lvl w:ilvl="1" w:tplc="515A7FA6">
      <w:start w:val="1"/>
      <w:numFmt w:val="bullet"/>
      <w:lvlText w:val=""/>
      <w:lvlJc w:val="left"/>
      <w:pPr>
        <w:tabs>
          <w:tab w:val="num" w:pos="1440"/>
        </w:tabs>
        <w:ind w:left="1440" w:hanging="360"/>
      </w:pPr>
      <w:rPr>
        <w:rFonts w:ascii="Wingdings" w:hAnsi="Wingdings" w:hint="default"/>
        <w:b/>
        <w:i w:val="0"/>
        <w:sz w:val="24"/>
        <w:szCs w:val="24"/>
      </w:rPr>
    </w:lvl>
    <w:lvl w:ilvl="2" w:tplc="7070194C" w:tentative="1">
      <w:start w:val="1"/>
      <w:numFmt w:val="lowerRoman"/>
      <w:lvlText w:val="%3."/>
      <w:lvlJc w:val="right"/>
      <w:pPr>
        <w:tabs>
          <w:tab w:val="num" w:pos="2160"/>
        </w:tabs>
        <w:ind w:left="2160" w:hanging="180"/>
      </w:pPr>
    </w:lvl>
    <w:lvl w:ilvl="3" w:tplc="BC963A78" w:tentative="1">
      <w:start w:val="1"/>
      <w:numFmt w:val="decimal"/>
      <w:lvlText w:val="%4."/>
      <w:lvlJc w:val="left"/>
      <w:pPr>
        <w:tabs>
          <w:tab w:val="num" w:pos="2880"/>
        </w:tabs>
        <w:ind w:left="2880" w:hanging="360"/>
      </w:pPr>
    </w:lvl>
    <w:lvl w:ilvl="4" w:tplc="6862DFEA" w:tentative="1">
      <w:start w:val="1"/>
      <w:numFmt w:val="lowerLetter"/>
      <w:lvlText w:val="%5."/>
      <w:lvlJc w:val="left"/>
      <w:pPr>
        <w:tabs>
          <w:tab w:val="num" w:pos="3600"/>
        </w:tabs>
        <w:ind w:left="3600" w:hanging="360"/>
      </w:pPr>
    </w:lvl>
    <w:lvl w:ilvl="5" w:tplc="C3A40C9E" w:tentative="1">
      <w:start w:val="1"/>
      <w:numFmt w:val="lowerRoman"/>
      <w:lvlText w:val="%6."/>
      <w:lvlJc w:val="right"/>
      <w:pPr>
        <w:tabs>
          <w:tab w:val="num" w:pos="4320"/>
        </w:tabs>
        <w:ind w:left="4320" w:hanging="180"/>
      </w:pPr>
    </w:lvl>
    <w:lvl w:ilvl="6" w:tplc="7748887C" w:tentative="1">
      <w:start w:val="1"/>
      <w:numFmt w:val="decimal"/>
      <w:lvlText w:val="%7."/>
      <w:lvlJc w:val="left"/>
      <w:pPr>
        <w:tabs>
          <w:tab w:val="num" w:pos="5040"/>
        </w:tabs>
        <w:ind w:left="5040" w:hanging="360"/>
      </w:pPr>
    </w:lvl>
    <w:lvl w:ilvl="7" w:tplc="77BAB8BA" w:tentative="1">
      <w:start w:val="1"/>
      <w:numFmt w:val="lowerLetter"/>
      <w:lvlText w:val="%8."/>
      <w:lvlJc w:val="left"/>
      <w:pPr>
        <w:tabs>
          <w:tab w:val="num" w:pos="5760"/>
        </w:tabs>
        <w:ind w:left="5760" w:hanging="360"/>
      </w:pPr>
    </w:lvl>
    <w:lvl w:ilvl="8" w:tplc="2FA8CA46" w:tentative="1">
      <w:start w:val="1"/>
      <w:numFmt w:val="lowerRoman"/>
      <w:lvlText w:val="%9."/>
      <w:lvlJc w:val="right"/>
      <w:pPr>
        <w:tabs>
          <w:tab w:val="num" w:pos="6480"/>
        </w:tabs>
        <w:ind w:left="6480" w:hanging="180"/>
      </w:pPr>
    </w:lvl>
  </w:abstractNum>
  <w:abstractNum w:abstractNumId="91" w15:restartNumberingAfterBreak="0">
    <w:nsid w:val="59500DA2"/>
    <w:multiLevelType w:val="multilevel"/>
    <w:tmpl w:val="45564EF8"/>
    <w:styleLink w:val="1b"/>
    <w:lvl w:ilvl="0">
      <w:start w:val="1"/>
      <w:numFmt w:val="bullet"/>
      <w:lvlText w:val=""/>
      <w:lvlJc w:val="left"/>
      <w:pPr>
        <w:ind w:left="360" w:hanging="360"/>
      </w:pPr>
      <w:rPr>
        <w:rFonts w:ascii="Symbol" w:hAnsi="Symbol" w:hint="default"/>
      </w:rPr>
    </w:lvl>
    <w:lvl w:ilvl="1">
      <w:start w:val="1"/>
      <w:numFmt w:val="decimal"/>
      <w:lvlText w:val="%1.%2."/>
      <w:lvlJc w:val="left"/>
      <w:pPr>
        <w:ind w:left="792" w:hanging="432"/>
      </w:pPr>
      <w:rPr>
        <w:rFonts w:hint="default"/>
      </w:rPr>
    </w:lvl>
    <w:lvl w:ilvl="2">
      <w:start w:val="1"/>
      <w:numFmt w:val="decimal"/>
      <w:lvlText w:val="3.4.%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2" w15:restartNumberingAfterBreak="0">
    <w:nsid w:val="59E60585"/>
    <w:multiLevelType w:val="hybridMultilevel"/>
    <w:tmpl w:val="9006BE28"/>
    <w:styleLink w:val="218"/>
    <w:lvl w:ilvl="0" w:tplc="04190001">
      <w:start w:val="1"/>
      <w:numFmt w:val="bullet"/>
      <w:lvlText w:val=""/>
      <w:lvlJc w:val="left"/>
      <w:pPr>
        <w:tabs>
          <w:tab w:val="num" w:pos="3346"/>
        </w:tabs>
        <w:ind w:left="3346" w:hanging="360"/>
      </w:pPr>
      <w:rPr>
        <w:rFonts w:ascii="Symbol" w:hAnsi="Symbol" w:hint="default"/>
        <w:color w:val="auto"/>
      </w:rPr>
    </w:lvl>
    <w:lvl w:ilvl="1" w:tplc="04190003">
      <w:start w:val="1"/>
      <w:numFmt w:val="bullet"/>
      <w:pStyle w:val="1c"/>
      <w:lvlText w:val=""/>
      <w:lvlJc w:val="left"/>
      <w:pPr>
        <w:tabs>
          <w:tab w:val="num" w:pos="1352"/>
        </w:tabs>
        <w:ind w:left="1352" w:hanging="360"/>
      </w:pPr>
      <w:rPr>
        <w:rFonts w:ascii="Symbol" w:hAnsi="Symbol" w:hint="default"/>
        <w:color w:val="auto"/>
      </w:rPr>
    </w:lvl>
    <w:lvl w:ilvl="2" w:tplc="04190005">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93" w15:restartNumberingAfterBreak="0">
    <w:nsid w:val="5C32226F"/>
    <w:multiLevelType w:val="multilevel"/>
    <w:tmpl w:val="6CFEE39E"/>
    <w:styleLink w:val="111112"/>
    <w:lvl w:ilvl="0">
      <w:start w:val="1"/>
      <w:numFmt w:val="bullet"/>
      <w:lvlText w:val="•"/>
      <w:lvlJc w:val="left"/>
      <w:rPr>
        <w:rFonts w:ascii="Arial" w:eastAsia="Arial" w:hAnsi="Arial" w:cs="Arial"/>
        <w:b w:val="0"/>
        <w:bCs w:val="0"/>
        <w:i w:val="0"/>
        <w:iCs w:val="0"/>
        <w:smallCaps w:val="0"/>
        <w:strike w:val="0"/>
        <w:color w:val="000000"/>
        <w:spacing w:val="0"/>
        <w:w w:val="100"/>
        <w:position w:val="0"/>
        <w:sz w:val="22"/>
        <w:szCs w:val="22"/>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4" w15:restartNumberingAfterBreak="0">
    <w:nsid w:val="5C4C2080"/>
    <w:multiLevelType w:val="hybridMultilevel"/>
    <w:tmpl w:val="15F4950A"/>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95" w15:restartNumberingAfterBreak="0">
    <w:nsid w:val="602D6445"/>
    <w:multiLevelType w:val="hybridMultilevel"/>
    <w:tmpl w:val="00947C92"/>
    <w:styleLink w:val="210"/>
    <w:lvl w:ilvl="0" w:tplc="0310CD1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6" w15:restartNumberingAfterBreak="0">
    <w:nsid w:val="60584B7E"/>
    <w:multiLevelType w:val="hybridMultilevel"/>
    <w:tmpl w:val="D062CB34"/>
    <w:lvl w:ilvl="0" w:tplc="7F2A0D3A">
      <w:start w:val="1"/>
      <w:numFmt w:val="decimal"/>
      <w:pStyle w:val="ad"/>
      <w:lvlText w:val="Рис. %1. "/>
      <w:lvlJc w:val="left"/>
      <w:pPr>
        <w:ind w:left="5039" w:hanging="360"/>
      </w:pPr>
      <w:rPr>
        <w:rFonts w:ascii="Times New Roman" w:hAnsi="Times New Roman" w:cs="Times New Roman" w:hint="default"/>
        <w:b w:val="0"/>
        <w:bCs w:val="0"/>
        <w:i w:val="0"/>
        <w:iCs w:val="0"/>
        <w:caps w:val="0"/>
        <w:smallCaps w:val="0"/>
        <w:strike w:val="0"/>
        <w:dstrike w:val="0"/>
        <w:vanish w:val="0"/>
        <w:color w:val="000000"/>
        <w:spacing w:val="0"/>
        <w:kern w:val="0"/>
        <w:position w:val="0"/>
        <w:sz w:val="24"/>
        <w:szCs w:val="24"/>
        <w:u w:val="none"/>
        <w:effect w:val="none"/>
        <w:vertAlign w:val="baseline"/>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97" w15:restartNumberingAfterBreak="0">
    <w:nsid w:val="609F7ACC"/>
    <w:multiLevelType w:val="hybridMultilevel"/>
    <w:tmpl w:val="FEBCF854"/>
    <w:lvl w:ilvl="0" w:tplc="8FB23144">
      <w:start w:val="1"/>
      <w:numFmt w:val="bullet"/>
      <w:lvlText w:val=""/>
      <w:lvlJc w:val="left"/>
      <w:pPr>
        <w:tabs>
          <w:tab w:val="num" w:pos="651"/>
        </w:tabs>
        <w:ind w:left="651" w:hanging="360"/>
      </w:pPr>
      <w:rPr>
        <w:rFonts w:ascii="Symbol" w:hAnsi="Symbol" w:hint="default"/>
      </w:rPr>
    </w:lvl>
    <w:lvl w:ilvl="1" w:tplc="52F4E1AA">
      <w:start w:val="1"/>
      <w:numFmt w:val="bullet"/>
      <w:pStyle w:val="A2list2"/>
      <w:lvlText w:val="o"/>
      <w:lvlJc w:val="left"/>
      <w:pPr>
        <w:tabs>
          <w:tab w:val="num" w:pos="1440"/>
        </w:tabs>
        <w:ind w:left="1440" w:hanging="360"/>
      </w:pPr>
      <w:rPr>
        <w:rFonts w:ascii="Courier New" w:hAnsi="Courier New" w:hint="default"/>
      </w:rPr>
    </w:lvl>
    <w:lvl w:ilvl="2" w:tplc="FCA01D98">
      <w:start w:val="1"/>
      <w:numFmt w:val="bullet"/>
      <w:lvlText w:val=""/>
      <w:lvlJc w:val="left"/>
      <w:pPr>
        <w:tabs>
          <w:tab w:val="num" w:pos="2091"/>
        </w:tabs>
        <w:ind w:left="2091" w:hanging="360"/>
      </w:pPr>
      <w:rPr>
        <w:rFonts w:ascii="Wingdings" w:hAnsi="Wingdings" w:hint="default"/>
      </w:rPr>
    </w:lvl>
    <w:lvl w:ilvl="3" w:tplc="D576A61A" w:tentative="1">
      <w:start w:val="1"/>
      <w:numFmt w:val="bullet"/>
      <w:lvlText w:val=""/>
      <w:lvlJc w:val="left"/>
      <w:pPr>
        <w:tabs>
          <w:tab w:val="num" w:pos="2811"/>
        </w:tabs>
        <w:ind w:left="2811" w:hanging="360"/>
      </w:pPr>
      <w:rPr>
        <w:rFonts w:ascii="Symbol" w:hAnsi="Symbol" w:hint="default"/>
      </w:rPr>
    </w:lvl>
    <w:lvl w:ilvl="4" w:tplc="BF4AF7D4" w:tentative="1">
      <w:start w:val="1"/>
      <w:numFmt w:val="bullet"/>
      <w:lvlText w:val="o"/>
      <w:lvlJc w:val="left"/>
      <w:pPr>
        <w:tabs>
          <w:tab w:val="num" w:pos="3531"/>
        </w:tabs>
        <w:ind w:left="3531" w:hanging="360"/>
      </w:pPr>
      <w:rPr>
        <w:rFonts w:ascii="Courier New" w:hAnsi="Courier New" w:hint="default"/>
      </w:rPr>
    </w:lvl>
    <w:lvl w:ilvl="5" w:tplc="4B902608" w:tentative="1">
      <w:start w:val="1"/>
      <w:numFmt w:val="bullet"/>
      <w:lvlText w:val=""/>
      <w:lvlJc w:val="left"/>
      <w:pPr>
        <w:tabs>
          <w:tab w:val="num" w:pos="4251"/>
        </w:tabs>
        <w:ind w:left="4251" w:hanging="360"/>
      </w:pPr>
      <w:rPr>
        <w:rFonts w:ascii="Wingdings" w:hAnsi="Wingdings" w:hint="default"/>
      </w:rPr>
    </w:lvl>
    <w:lvl w:ilvl="6" w:tplc="7C6EF614" w:tentative="1">
      <w:start w:val="1"/>
      <w:numFmt w:val="bullet"/>
      <w:lvlText w:val=""/>
      <w:lvlJc w:val="left"/>
      <w:pPr>
        <w:tabs>
          <w:tab w:val="num" w:pos="4971"/>
        </w:tabs>
        <w:ind w:left="4971" w:hanging="360"/>
      </w:pPr>
      <w:rPr>
        <w:rFonts w:ascii="Symbol" w:hAnsi="Symbol" w:hint="default"/>
      </w:rPr>
    </w:lvl>
    <w:lvl w:ilvl="7" w:tplc="1C2C3F0C" w:tentative="1">
      <w:start w:val="1"/>
      <w:numFmt w:val="bullet"/>
      <w:lvlText w:val="o"/>
      <w:lvlJc w:val="left"/>
      <w:pPr>
        <w:tabs>
          <w:tab w:val="num" w:pos="5691"/>
        </w:tabs>
        <w:ind w:left="5691" w:hanging="360"/>
      </w:pPr>
      <w:rPr>
        <w:rFonts w:ascii="Courier New" w:hAnsi="Courier New" w:hint="default"/>
      </w:rPr>
    </w:lvl>
    <w:lvl w:ilvl="8" w:tplc="0E508914" w:tentative="1">
      <w:start w:val="1"/>
      <w:numFmt w:val="bullet"/>
      <w:lvlText w:val=""/>
      <w:lvlJc w:val="left"/>
      <w:pPr>
        <w:tabs>
          <w:tab w:val="num" w:pos="6411"/>
        </w:tabs>
        <w:ind w:left="6411" w:hanging="360"/>
      </w:pPr>
      <w:rPr>
        <w:rFonts w:ascii="Wingdings" w:hAnsi="Wingdings" w:hint="default"/>
      </w:rPr>
    </w:lvl>
  </w:abstractNum>
  <w:abstractNum w:abstractNumId="98" w15:restartNumberingAfterBreak="0">
    <w:nsid w:val="60C93F2B"/>
    <w:multiLevelType w:val="hybridMultilevel"/>
    <w:tmpl w:val="16D2C904"/>
    <w:lvl w:ilvl="0" w:tplc="6D048A0C">
      <w:start w:val="1"/>
      <w:numFmt w:val="decimal"/>
      <w:pStyle w:val="ae"/>
      <w:lvlText w:val="Рис.%1."/>
      <w:lvlJc w:val="left"/>
      <w:pPr>
        <w:tabs>
          <w:tab w:val="num" w:pos="3154"/>
        </w:tabs>
        <w:ind w:left="2434" w:hanging="2434"/>
      </w:pPr>
      <w:rPr>
        <w:rFonts w:ascii="Times New Roman" w:hAnsi="Times New Roman" w:hint="default"/>
        <w:b/>
        <w:i w:val="0"/>
        <w:sz w:val="24"/>
        <w:szCs w:val="24"/>
      </w:rPr>
    </w:lvl>
    <w:lvl w:ilvl="1" w:tplc="7B96A764" w:tentative="1">
      <w:start w:val="1"/>
      <w:numFmt w:val="lowerLetter"/>
      <w:lvlText w:val="%2."/>
      <w:lvlJc w:val="left"/>
      <w:pPr>
        <w:tabs>
          <w:tab w:val="num" w:pos="1440"/>
        </w:tabs>
        <w:ind w:left="1440" w:hanging="360"/>
      </w:pPr>
    </w:lvl>
    <w:lvl w:ilvl="2" w:tplc="4C827AC0" w:tentative="1">
      <w:start w:val="1"/>
      <w:numFmt w:val="lowerRoman"/>
      <w:lvlText w:val="%3."/>
      <w:lvlJc w:val="right"/>
      <w:pPr>
        <w:tabs>
          <w:tab w:val="num" w:pos="2160"/>
        </w:tabs>
        <w:ind w:left="2160" w:hanging="180"/>
      </w:pPr>
    </w:lvl>
    <w:lvl w:ilvl="3" w:tplc="921839EE" w:tentative="1">
      <w:start w:val="1"/>
      <w:numFmt w:val="decimal"/>
      <w:lvlText w:val="%4."/>
      <w:lvlJc w:val="left"/>
      <w:pPr>
        <w:tabs>
          <w:tab w:val="num" w:pos="2880"/>
        </w:tabs>
        <w:ind w:left="2880" w:hanging="360"/>
      </w:pPr>
    </w:lvl>
    <w:lvl w:ilvl="4" w:tplc="EAA687CA" w:tentative="1">
      <w:start w:val="1"/>
      <w:numFmt w:val="lowerLetter"/>
      <w:lvlText w:val="%5."/>
      <w:lvlJc w:val="left"/>
      <w:pPr>
        <w:tabs>
          <w:tab w:val="num" w:pos="3600"/>
        </w:tabs>
        <w:ind w:left="3600" w:hanging="360"/>
      </w:pPr>
    </w:lvl>
    <w:lvl w:ilvl="5" w:tplc="E99CAE54" w:tentative="1">
      <w:start w:val="1"/>
      <w:numFmt w:val="lowerRoman"/>
      <w:lvlText w:val="%6."/>
      <w:lvlJc w:val="right"/>
      <w:pPr>
        <w:tabs>
          <w:tab w:val="num" w:pos="4320"/>
        </w:tabs>
        <w:ind w:left="4320" w:hanging="180"/>
      </w:pPr>
    </w:lvl>
    <w:lvl w:ilvl="6" w:tplc="5790903C" w:tentative="1">
      <w:start w:val="1"/>
      <w:numFmt w:val="decimal"/>
      <w:lvlText w:val="%7."/>
      <w:lvlJc w:val="left"/>
      <w:pPr>
        <w:tabs>
          <w:tab w:val="num" w:pos="5040"/>
        </w:tabs>
        <w:ind w:left="5040" w:hanging="360"/>
      </w:pPr>
    </w:lvl>
    <w:lvl w:ilvl="7" w:tplc="C92079D0" w:tentative="1">
      <w:start w:val="1"/>
      <w:numFmt w:val="lowerLetter"/>
      <w:lvlText w:val="%8."/>
      <w:lvlJc w:val="left"/>
      <w:pPr>
        <w:tabs>
          <w:tab w:val="num" w:pos="5760"/>
        </w:tabs>
        <w:ind w:left="5760" w:hanging="360"/>
      </w:pPr>
    </w:lvl>
    <w:lvl w:ilvl="8" w:tplc="8E9ECD46" w:tentative="1">
      <w:start w:val="1"/>
      <w:numFmt w:val="lowerRoman"/>
      <w:lvlText w:val="%9."/>
      <w:lvlJc w:val="right"/>
      <w:pPr>
        <w:tabs>
          <w:tab w:val="num" w:pos="6480"/>
        </w:tabs>
        <w:ind w:left="6480" w:hanging="180"/>
      </w:pPr>
    </w:lvl>
  </w:abstractNum>
  <w:abstractNum w:abstractNumId="99" w15:restartNumberingAfterBreak="0">
    <w:nsid w:val="60F72BFF"/>
    <w:multiLevelType w:val="multilevel"/>
    <w:tmpl w:val="6762B0FC"/>
    <w:lvl w:ilvl="0">
      <w:start w:val="1"/>
      <w:numFmt w:val="decimal"/>
      <w:lvlText w:val="%1."/>
      <w:lvlJc w:val="left"/>
      <w:pPr>
        <w:ind w:left="360" w:hanging="360"/>
      </w:pPr>
      <w:rPr>
        <w:rFonts w:hint="default"/>
      </w:rPr>
    </w:lvl>
    <w:lvl w:ilvl="1">
      <w:start w:val="1"/>
      <w:numFmt w:val="decimal"/>
      <w:lvlText w:val="%1.%2."/>
      <w:lvlJc w:val="left"/>
      <w:pPr>
        <w:ind w:left="792" w:hanging="432"/>
      </w:pPr>
      <w:rPr>
        <w:rFonts w:ascii="Times New Roman" w:hAnsi="Times New Roman" w:cs="Times New Roman" w:hint="default"/>
        <w:sz w:val="28"/>
      </w:rPr>
    </w:lvl>
    <w:lvl w:ilvl="2">
      <w:start w:val="1"/>
      <w:numFmt w:val="decimal"/>
      <w:lvlText w:val="2.1.%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0" w15:restartNumberingAfterBreak="0">
    <w:nsid w:val="61D213C9"/>
    <w:multiLevelType w:val="hybridMultilevel"/>
    <w:tmpl w:val="6ECAAC08"/>
    <w:styleLink w:val="320"/>
    <w:lvl w:ilvl="0" w:tplc="250EF868">
      <w:start w:val="1"/>
      <w:numFmt w:val="decimalZero"/>
      <w:lvlText w:val="0%1"/>
      <w:lvlJc w:val="center"/>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1" w15:restartNumberingAfterBreak="0">
    <w:nsid w:val="61F36533"/>
    <w:multiLevelType w:val="hybridMultilevel"/>
    <w:tmpl w:val="48428200"/>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2" w15:restartNumberingAfterBreak="0">
    <w:nsid w:val="62226F37"/>
    <w:multiLevelType w:val="hybridMultilevel"/>
    <w:tmpl w:val="A73E8E9A"/>
    <w:lvl w:ilvl="0" w:tplc="31AC1B10">
      <w:start w:val="1"/>
      <w:numFmt w:val="decimal"/>
      <w:pStyle w:val="af"/>
      <w:lvlText w:val="Таблица 7.%1."/>
      <w:lvlJc w:val="left"/>
      <w:pPr>
        <w:ind w:left="720" w:hanging="360"/>
      </w:pPr>
      <w:rPr>
        <w:rFonts w:hint="default"/>
      </w:rPr>
    </w:lvl>
    <w:lvl w:ilvl="1" w:tplc="8726452E" w:tentative="1">
      <w:start w:val="1"/>
      <w:numFmt w:val="lowerLetter"/>
      <w:lvlText w:val="%2."/>
      <w:lvlJc w:val="left"/>
      <w:pPr>
        <w:ind w:left="1440" w:hanging="360"/>
      </w:pPr>
    </w:lvl>
    <w:lvl w:ilvl="2" w:tplc="83421F78">
      <w:start w:val="1"/>
      <w:numFmt w:val="lowerRoman"/>
      <w:lvlText w:val="%3."/>
      <w:lvlJc w:val="right"/>
      <w:pPr>
        <w:ind w:left="2160" w:hanging="180"/>
      </w:pPr>
    </w:lvl>
    <w:lvl w:ilvl="3" w:tplc="BCB895BA" w:tentative="1">
      <w:start w:val="1"/>
      <w:numFmt w:val="decimal"/>
      <w:lvlText w:val="%4."/>
      <w:lvlJc w:val="left"/>
      <w:pPr>
        <w:ind w:left="2880" w:hanging="360"/>
      </w:pPr>
    </w:lvl>
    <w:lvl w:ilvl="4" w:tplc="A14E95DC" w:tentative="1">
      <w:start w:val="1"/>
      <w:numFmt w:val="lowerLetter"/>
      <w:lvlText w:val="%5."/>
      <w:lvlJc w:val="left"/>
      <w:pPr>
        <w:ind w:left="3600" w:hanging="360"/>
      </w:pPr>
    </w:lvl>
    <w:lvl w:ilvl="5" w:tplc="880E178C" w:tentative="1">
      <w:start w:val="1"/>
      <w:numFmt w:val="lowerRoman"/>
      <w:lvlText w:val="%6."/>
      <w:lvlJc w:val="right"/>
      <w:pPr>
        <w:ind w:left="4320" w:hanging="180"/>
      </w:pPr>
    </w:lvl>
    <w:lvl w:ilvl="6" w:tplc="C9AA054C" w:tentative="1">
      <w:start w:val="1"/>
      <w:numFmt w:val="decimal"/>
      <w:lvlText w:val="%7."/>
      <w:lvlJc w:val="left"/>
      <w:pPr>
        <w:ind w:left="5040" w:hanging="360"/>
      </w:pPr>
    </w:lvl>
    <w:lvl w:ilvl="7" w:tplc="A59276AE" w:tentative="1">
      <w:start w:val="1"/>
      <w:numFmt w:val="lowerLetter"/>
      <w:lvlText w:val="%8."/>
      <w:lvlJc w:val="left"/>
      <w:pPr>
        <w:ind w:left="5760" w:hanging="360"/>
      </w:pPr>
    </w:lvl>
    <w:lvl w:ilvl="8" w:tplc="7BE231DE" w:tentative="1">
      <w:start w:val="1"/>
      <w:numFmt w:val="lowerRoman"/>
      <w:lvlText w:val="%9."/>
      <w:lvlJc w:val="right"/>
      <w:pPr>
        <w:ind w:left="6480" w:hanging="180"/>
      </w:pPr>
    </w:lvl>
  </w:abstractNum>
  <w:abstractNum w:abstractNumId="103" w15:restartNumberingAfterBreak="0">
    <w:nsid w:val="63446253"/>
    <w:multiLevelType w:val="hybridMultilevel"/>
    <w:tmpl w:val="71BE1C96"/>
    <w:lvl w:ilvl="0" w:tplc="FFC61198">
      <w:start w:val="1"/>
      <w:numFmt w:val="decimal"/>
      <w:pStyle w:val="60"/>
      <w:lvlText w:val="Рисунок %1."/>
      <w:lvlJc w:val="left"/>
      <w:pPr>
        <w:ind w:left="1287" w:hanging="360"/>
      </w:pPr>
      <w:rPr>
        <w:rFonts w:hint="default"/>
        <w:color w:val="auto"/>
        <w:sz w:val="22"/>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04" w15:restartNumberingAfterBreak="0">
    <w:nsid w:val="63686982"/>
    <w:multiLevelType w:val="hybridMultilevel"/>
    <w:tmpl w:val="E654AF74"/>
    <w:lvl w:ilvl="0" w:tplc="3BEC1FA2">
      <w:start w:val="1"/>
      <w:numFmt w:val="decimal"/>
      <w:pStyle w:val="af0"/>
      <w:lvlText w:val="Таблица %1."/>
      <w:lvlJc w:val="left"/>
      <w:pPr>
        <w:ind w:left="1353" w:hanging="360"/>
      </w:pPr>
      <w:rPr>
        <w:rFonts w:hint="default"/>
        <w:sz w:val="22"/>
        <w:szCs w:val="22"/>
      </w:rPr>
    </w:lvl>
    <w:lvl w:ilvl="1" w:tplc="10004C8E" w:tentative="1">
      <w:start w:val="1"/>
      <w:numFmt w:val="lowerLetter"/>
      <w:lvlText w:val="%2."/>
      <w:lvlJc w:val="left"/>
      <w:pPr>
        <w:ind w:left="1440" w:hanging="360"/>
      </w:pPr>
    </w:lvl>
    <w:lvl w:ilvl="2" w:tplc="51AE1290" w:tentative="1">
      <w:start w:val="1"/>
      <w:numFmt w:val="lowerRoman"/>
      <w:lvlText w:val="%3."/>
      <w:lvlJc w:val="right"/>
      <w:pPr>
        <w:ind w:left="2160" w:hanging="180"/>
      </w:pPr>
    </w:lvl>
    <w:lvl w:ilvl="3" w:tplc="6DAA9E8E" w:tentative="1">
      <w:start w:val="1"/>
      <w:numFmt w:val="decimal"/>
      <w:lvlText w:val="%4."/>
      <w:lvlJc w:val="left"/>
      <w:pPr>
        <w:ind w:left="2880" w:hanging="360"/>
      </w:pPr>
    </w:lvl>
    <w:lvl w:ilvl="4" w:tplc="31CCD1AA" w:tentative="1">
      <w:start w:val="1"/>
      <w:numFmt w:val="lowerLetter"/>
      <w:lvlText w:val="%5."/>
      <w:lvlJc w:val="left"/>
      <w:pPr>
        <w:ind w:left="3600" w:hanging="360"/>
      </w:pPr>
    </w:lvl>
    <w:lvl w:ilvl="5" w:tplc="FCE0DF90" w:tentative="1">
      <w:start w:val="1"/>
      <w:numFmt w:val="lowerRoman"/>
      <w:lvlText w:val="%6."/>
      <w:lvlJc w:val="right"/>
      <w:pPr>
        <w:ind w:left="4320" w:hanging="180"/>
      </w:pPr>
    </w:lvl>
    <w:lvl w:ilvl="6" w:tplc="2BB4F846" w:tentative="1">
      <w:start w:val="1"/>
      <w:numFmt w:val="decimal"/>
      <w:lvlText w:val="%7."/>
      <w:lvlJc w:val="left"/>
      <w:pPr>
        <w:ind w:left="5040" w:hanging="360"/>
      </w:pPr>
    </w:lvl>
    <w:lvl w:ilvl="7" w:tplc="490487BA" w:tentative="1">
      <w:start w:val="1"/>
      <w:numFmt w:val="lowerLetter"/>
      <w:lvlText w:val="%8."/>
      <w:lvlJc w:val="left"/>
      <w:pPr>
        <w:ind w:left="5760" w:hanging="360"/>
      </w:pPr>
    </w:lvl>
    <w:lvl w:ilvl="8" w:tplc="52923ECE" w:tentative="1">
      <w:start w:val="1"/>
      <w:numFmt w:val="lowerRoman"/>
      <w:lvlText w:val="%9."/>
      <w:lvlJc w:val="right"/>
      <w:pPr>
        <w:ind w:left="6480" w:hanging="180"/>
      </w:pPr>
    </w:lvl>
  </w:abstractNum>
  <w:abstractNum w:abstractNumId="105" w15:restartNumberingAfterBreak="0">
    <w:nsid w:val="63C079CC"/>
    <w:multiLevelType w:val="multilevel"/>
    <w:tmpl w:val="93B28C1E"/>
    <w:styleLink w:val="052"/>
    <w:lvl w:ilvl="0">
      <w:start w:val="3"/>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06" w15:restartNumberingAfterBreak="0">
    <w:nsid w:val="6454499B"/>
    <w:multiLevelType w:val="hybridMultilevel"/>
    <w:tmpl w:val="FBBC04C4"/>
    <w:lvl w:ilvl="0" w:tplc="7D9A10CC">
      <w:start w:val="1"/>
      <w:numFmt w:val="bullet"/>
      <w:lvlText w:val="-"/>
      <w:lvlJc w:val="left"/>
      <w:pPr>
        <w:ind w:left="1429" w:hanging="360"/>
      </w:pPr>
      <w:rPr>
        <w:rFonts w:ascii="Courier New" w:eastAsia="Courier New" w:hAnsi="Courier New" w:hint="default"/>
        <w:sz w:val="24"/>
        <w:szCs w:val="24"/>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7" w15:restartNumberingAfterBreak="0">
    <w:nsid w:val="64607420"/>
    <w:multiLevelType w:val="hybridMultilevel"/>
    <w:tmpl w:val="73342AC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8" w15:restartNumberingAfterBreak="0">
    <w:nsid w:val="64C34787"/>
    <w:multiLevelType w:val="hybridMultilevel"/>
    <w:tmpl w:val="1450975E"/>
    <w:styleLink w:val="0530"/>
    <w:lvl w:ilvl="0" w:tplc="344E07F4">
      <w:start w:val="1"/>
      <w:numFmt w:val="decimal"/>
      <w:pStyle w:val="af1"/>
      <w:lvlText w:val="Таблица %1."/>
      <w:lvlJc w:val="right"/>
      <w:pPr>
        <w:ind w:left="1287"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9" w15:restartNumberingAfterBreak="0">
    <w:nsid w:val="66E76DA0"/>
    <w:multiLevelType w:val="hybridMultilevel"/>
    <w:tmpl w:val="FBB6062E"/>
    <w:lvl w:ilvl="0" w:tplc="6C242006">
      <w:start w:val="1"/>
      <w:numFmt w:val="decimal"/>
      <w:pStyle w:val="1d"/>
      <w:lvlText w:val="Рис.%1."/>
      <w:lvlJc w:val="left"/>
      <w:pPr>
        <w:tabs>
          <w:tab w:val="num" w:pos="1080"/>
        </w:tabs>
        <w:ind w:left="360" w:hanging="360"/>
      </w:pPr>
      <w:rPr>
        <w:rFonts w:ascii="Times New Roman" w:hAnsi="Times New Roman" w:hint="default"/>
        <w:b/>
        <w:i w:val="0"/>
        <w:sz w:val="24"/>
        <w:szCs w:val="24"/>
      </w:rPr>
    </w:lvl>
    <w:lvl w:ilvl="1" w:tplc="0ACA33D8" w:tentative="1">
      <w:start w:val="1"/>
      <w:numFmt w:val="lowerLetter"/>
      <w:lvlText w:val="%2."/>
      <w:lvlJc w:val="left"/>
      <w:pPr>
        <w:tabs>
          <w:tab w:val="num" w:pos="1440"/>
        </w:tabs>
        <w:ind w:left="1440" w:hanging="360"/>
      </w:pPr>
    </w:lvl>
    <w:lvl w:ilvl="2" w:tplc="351CD86C" w:tentative="1">
      <w:start w:val="1"/>
      <w:numFmt w:val="lowerRoman"/>
      <w:lvlText w:val="%3."/>
      <w:lvlJc w:val="right"/>
      <w:pPr>
        <w:tabs>
          <w:tab w:val="num" w:pos="2160"/>
        </w:tabs>
        <w:ind w:left="2160" w:hanging="180"/>
      </w:pPr>
    </w:lvl>
    <w:lvl w:ilvl="3" w:tplc="6562FA18" w:tentative="1">
      <w:start w:val="1"/>
      <w:numFmt w:val="decimal"/>
      <w:lvlText w:val="%4."/>
      <w:lvlJc w:val="left"/>
      <w:pPr>
        <w:tabs>
          <w:tab w:val="num" w:pos="2880"/>
        </w:tabs>
        <w:ind w:left="2880" w:hanging="360"/>
      </w:pPr>
    </w:lvl>
    <w:lvl w:ilvl="4" w:tplc="F8A4437A" w:tentative="1">
      <w:start w:val="1"/>
      <w:numFmt w:val="lowerLetter"/>
      <w:lvlText w:val="%5."/>
      <w:lvlJc w:val="left"/>
      <w:pPr>
        <w:tabs>
          <w:tab w:val="num" w:pos="3600"/>
        </w:tabs>
        <w:ind w:left="3600" w:hanging="360"/>
      </w:pPr>
    </w:lvl>
    <w:lvl w:ilvl="5" w:tplc="188296F0" w:tentative="1">
      <w:start w:val="1"/>
      <w:numFmt w:val="lowerRoman"/>
      <w:lvlText w:val="%6."/>
      <w:lvlJc w:val="right"/>
      <w:pPr>
        <w:tabs>
          <w:tab w:val="num" w:pos="4320"/>
        </w:tabs>
        <w:ind w:left="4320" w:hanging="180"/>
      </w:pPr>
    </w:lvl>
    <w:lvl w:ilvl="6" w:tplc="1BAE3314" w:tentative="1">
      <w:start w:val="1"/>
      <w:numFmt w:val="decimal"/>
      <w:lvlText w:val="%7."/>
      <w:lvlJc w:val="left"/>
      <w:pPr>
        <w:tabs>
          <w:tab w:val="num" w:pos="5040"/>
        </w:tabs>
        <w:ind w:left="5040" w:hanging="360"/>
      </w:pPr>
    </w:lvl>
    <w:lvl w:ilvl="7" w:tplc="E9C856A6" w:tentative="1">
      <w:start w:val="1"/>
      <w:numFmt w:val="lowerLetter"/>
      <w:lvlText w:val="%8."/>
      <w:lvlJc w:val="left"/>
      <w:pPr>
        <w:tabs>
          <w:tab w:val="num" w:pos="5760"/>
        </w:tabs>
        <w:ind w:left="5760" w:hanging="360"/>
      </w:pPr>
    </w:lvl>
    <w:lvl w:ilvl="8" w:tplc="9DDEBE14" w:tentative="1">
      <w:start w:val="1"/>
      <w:numFmt w:val="lowerRoman"/>
      <w:lvlText w:val="%9."/>
      <w:lvlJc w:val="right"/>
      <w:pPr>
        <w:tabs>
          <w:tab w:val="num" w:pos="6480"/>
        </w:tabs>
        <w:ind w:left="6480" w:hanging="180"/>
      </w:pPr>
    </w:lvl>
  </w:abstractNum>
  <w:abstractNum w:abstractNumId="110" w15:restartNumberingAfterBreak="0">
    <w:nsid w:val="68612CD2"/>
    <w:multiLevelType w:val="multilevel"/>
    <w:tmpl w:val="E35AA76E"/>
    <w:styleLink w:val="5"/>
    <w:lvl w:ilvl="0">
      <w:start w:val="1"/>
      <w:numFmt w:val="none"/>
      <w:lvlText w:val=""/>
      <w:lvlJc w:val="left"/>
      <w:pPr>
        <w:ind w:left="1429" w:hanging="360"/>
      </w:pPr>
      <w:rPr>
        <w:rFonts w:hint="default"/>
      </w:rPr>
    </w:lvl>
    <w:lvl w:ilvl="1">
      <w:start w:val="1"/>
      <w:numFmt w:val="decimal"/>
      <w:pStyle w:val="121"/>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111" w15:restartNumberingAfterBreak="0">
    <w:nsid w:val="695955CA"/>
    <w:multiLevelType w:val="multilevel"/>
    <w:tmpl w:val="82C657E2"/>
    <w:styleLink w:val="af2"/>
    <w:lvl w:ilvl="0">
      <w:start w:val="2"/>
      <w:numFmt w:val="decimal"/>
      <w:lvlText w:val="%1."/>
      <w:lvlJc w:val="left"/>
      <w:pPr>
        <w:ind w:left="360" w:hanging="360"/>
      </w:pPr>
      <w:rPr>
        <w:rFonts w:ascii="Times New Roman" w:hAnsi="Times New Roman" w:hint="default"/>
      </w:rPr>
    </w:lvl>
    <w:lvl w:ilvl="1">
      <w:start w:val="1"/>
      <w:numFmt w:val="decimal"/>
      <w:lvlText w:val="%1.%2."/>
      <w:lvlJc w:val="left"/>
      <w:pPr>
        <w:ind w:left="114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2" w15:restartNumberingAfterBreak="0">
    <w:nsid w:val="6B9E597F"/>
    <w:multiLevelType w:val="multilevel"/>
    <w:tmpl w:val="0419001F"/>
    <w:lvl w:ilvl="0">
      <w:start w:val="1"/>
      <w:numFmt w:val="decimal"/>
      <w:lvlText w:val="%1."/>
      <w:lvlJc w:val="left"/>
      <w:pPr>
        <w:ind w:left="360" w:hanging="360"/>
      </w:pPr>
    </w:lvl>
    <w:lvl w:ilvl="1">
      <w:start w:val="1"/>
      <w:numFmt w:val="decimal"/>
      <w:pStyle w:val="0520"/>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3" w15:restartNumberingAfterBreak="0">
    <w:nsid w:val="6E450D4F"/>
    <w:multiLevelType w:val="multilevel"/>
    <w:tmpl w:val="6DB8A472"/>
    <w:styleLink w:val="220"/>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4" w15:restartNumberingAfterBreak="0">
    <w:nsid w:val="6E7F3C98"/>
    <w:multiLevelType w:val="hybridMultilevel"/>
    <w:tmpl w:val="952072CE"/>
    <w:lvl w:ilvl="0" w:tplc="F7366A6A">
      <w:start w:val="1"/>
      <w:numFmt w:val="russianLower"/>
      <w:pStyle w:val="06"/>
      <w:lvlText w:val="%1)"/>
      <w:lvlJc w:val="left"/>
      <w:pPr>
        <w:ind w:left="2138" w:hanging="360"/>
      </w:pPr>
      <w:rPr>
        <w:rFonts w:hint="default"/>
      </w:rPr>
    </w:lvl>
    <w:lvl w:ilvl="1" w:tplc="04190019" w:tentative="1">
      <w:start w:val="1"/>
      <w:numFmt w:val="lowerLetter"/>
      <w:lvlText w:val="%2."/>
      <w:lvlJc w:val="left"/>
      <w:pPr>
        <w:ind w:left="2858" w:hanging="360"/>
      </w:pPr>
    </w:lvl>
    <w:lvl w:ilvl="2" w:tplc="0419001B" w:tentative="1">
      <w:start w:val="1"/>
      <w:numFmt w:val="lowerRoman"/>
      <w:lvlText w:val="%3."/>
      <w:lvlJc w:val="right"/>
      <w:pPr>
        <w:ind w:left="3578" w:hanging="180"/>
      </w:pPr>
    </w:lvl>
    <w:lvl w:ilvl="3" w:tplc="0419000F" w:tentative="1">
      <w:start w:val="1"/>
      <w:numFmt w:val="decimal"/>
      <w:lvlText w:val="%4."/>
      <w:lvlJc w:val="left"/>
      <w:pPr>
        <w:ind w:left="4298" w:hanging="360"/>
      </w:pPr>
    </w:lvl>
    <w:lvl w:ilvl="4" w:tplc="04190019" w:tentative="1">
      <w:start w:val="1"/>
      <w:numFmt w:val="lowerLetter"/>
      <w:lvlText w:val="%5."/>
      <w:lvlJc w:val="left"/>
      <w:pPr>
        <w:ind w:left="5018" w:hanging="360"/>
      </w:pPr>
    </w:lvl>
    <w:lvl w:ilvl="5" w:tplc="0419001B" w:tentative="1">
      <w:start w:val="1"/>
      <w:numFmt w:val="lowerRoman"/>
      <w:lvlText w:val="%6."/>
      <w:lvlJc w:val="right"/>
      <w:pPr>
        <w:ind w:left="5738" w:hanging="180"/>
      </w:pPr>
    </w:lvl>
    <w:lvl w:ilvl="6" w:tplc="0419000F" w:tentative="1">
      <w:start w:val="1"/>
      <w:numFmt w:val="decimal"/>
      <w:lvlText w:val="%7."/>
      <w:lvlJc w:val="left"/>
      <w:pPr>
        <w:ind w:left="6458" w:hanging="360"/>
      </w:pPr>
    </w:lvl>
    <w:lvl w:ilvl="7" w:tplc="04190019" w:tentative="1">
      <w:start w:val="1"/>
      <w:numFmt w:val="lowerLetter"/>
      <w:lvlText w:val="%8."/>
      <w:lvlJc w:val="left"/>
      <w:pPr>
        <w:ind w:left="7178" w:hanging="360"/>
      </w:pPr>
    </w:lvl>
    <w:lvl w:ilvl="8" w:tplc="0419001B" w:tentative="1">
      <w:start w:val="1"/>
      <w:numFmt w:val="lowerRoman"/>
      <w:lvlText w:val="%9."/>
      <w:lvlJc w:val="right"/>
      <w:pPr>
        <w:ind w:left="7898" w:hanging="180"/>
      </w:pPr>
    </w:lvl>
  </w:abstractNum>
  <w:abstractNum w:abstractNumId="115" w15:restartNumberingAfterBreak="0">
    <w:nsid w:val="71650B4C"/>
    <w:multiLevelType w:val="singleLevel"/>
    <w:tmpl w:val="70DE7A12"/>
    <w:styleLink w:val="1120"/>
    <w:lvl w:ilvl="0">
      <w:start w:val="1"/>
      <w:numFmt w:val="bullet"/>
      <w:pStyle w:val="af3"/>
      <w:lvlText w:val=""/>
      <w:lvlJc w:val="left"/>
      <w:pPr>
        <w:tabs>
          <w:tab w:val="num" w:pos="360"/>
        </w:tabs>
        <w:ind w:left="360" w:hanging="360"/>
      </w:pPr>
      <w:rPr>
        <w:rFonts w:ascii="Symbol" w:hAnsi="Symbol" w:cs="Symbol" w:hint="default"/>
        <w:color w:val="auto"/>
      </w:rPr>
    </w:lvl>
  </w:abstractNum>
  <w:abstractNum w:abstractNumId="116" w15:restartNumberingAfterBreak="0">
    <w:nsid w:val="71774058"/>
    <w:multiLevelType w:val="multilevel"/>
    <w:tmpl w:val="244CDD22"/>
    <w:styleLink w:val="219"/>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17" w15:restartNumberingAfterBreak="0">
    <w:nsid w:val="74DA2511"/>
    <w:multiLevelType w:val="hybridMultilevel"/>
    <w:tmpl w:val="71F2C866"/>
    <w:lvl w:ilvl="0" w:tplc="FC1435CE">
      <w:start w:val="1"/>
      <w:numFmt w:val="bullet"/>
      <w:lvlText w:val="-"/>
      <w:lvlJc w:val="left"/>
      <w:pPr>
        <w:ind w:left="2149" w:hanging="360"/>
      </w:pPr>
      <w:rPr>
        <w:rFonts w:ascii="Courier New" w:eastAsia="Courier New" w:hAnsi="Courier New" w:hint="default"/>
        <w:sz w:val="24"/>
        <w:szCs w:val="24"/>
      </w:rPr>
    </w:lvl>
    <w:lvl w:ilvl="1" w:tplc="04190003" w:tentative="1">
      <w:start w:val="1"/>
      <w:numFmt w:val="bullet"/>
      <w:lvlText w:val="o"/>
      <w:lvlJc w:val="left"/>
      <w:pPr>
        <w:ind w:left="2869" w:hanging="360"/>
      </w:pPr>
      <w:rPr>
        <w:rFonts w:ascii="Courier New" w:hAnsi="Courier New" w:cs="Courier New" w:hint="default"/>
      </w:rPr>
    </w:lvl>
    <w:lvl w:ilvl="2" w:tplc="04190005" w:tentative="1">
      <w:start w:val="1"/>
      <w:numFmt w:val="bullet"/>
      <w:lvlText w:val=""/>
      <w:lvlJc w:val="left"/>
      <w:pPr>
        <w:ind w:left="3589" w:hanging="360"/>
      </w:pPr>
      <w:rPr>
        <w:rFonts w:ascii="Wingdings" w:hAnsi="Wingdings" w:hint="default"/>
      </w:rPr>
    </w:lvl>
    <w:lvl w:ilvl="3" w:tplc="04190001" w:tentative="1">
      <w:start w:val="1"/>
      <w:numFmt w:val="bullet"/>
      <w:lvlText w:val=""/>
      <w:lvlJc w:val="left"/>
      <w:pPr>
        <w:ind w:left="4309" w:hanging="360"/>
      </w:pPr>
      <w:rPr>
        <w:rFonts w:ascii="Symbol" w:hAnsi="Symbol" w:hint="default"/>
      </w:rPr>
    </w:lvl>
    <w:lvl w:ilvl="4" w:tplc="04190003" w:tentative="1">
      <w:start w:val="1"/>
      <w:numFmt w:val="bullet"/>
      <w:lvlText w:val="o"/>
      <w:lvlJc w:val="left"/>
      <w:pPr>
        <w:ind w:left="5029" w:hanging="360"/>
      </w:pPr>
      <w:rPr>
        <w:rFonts w:ascii="Courier New" w:hAnsi="Courier New" w:cs="Courier New" w:hint="default"/>
      </w:rPr>
    </w:lvl>
    <w:lvl w:ilvl="5" w:tplc="04190005" w:tentative="1">
      <w:start w:val="1"/>
      <w:numFmt w:val="bullet"/>
      <w:lvlText w:val=""/>
      <w:lvlJc w:val="left"/>
      <w:pPr>
        <w:ind w:left="5749" w:hanging="360"/>
      </w:pPr>
      <w:rPr>
        <w:rFonts w:ascii="Wingdings" w:hAnsi="Wingdings" w:hint="default"/>
      </w:rPr>
    </w:lvl>
    <w:lvl w:ilvl="6" w:tplc="04190001" w:tentative="1">
      <w:start w:val="1"/>
      <w:numFmt w:val="bullet"/>
      <w:lvlText w:val=""/>
      <w:lvlJc w:val="left"/>
      <w:pPr>
        <w:ind w:left="6469" w:hanging="360"/>
      </w:pPr>
      <w:rPr>
        <w:rFonts w:ascii="Symbol" w:hAnsi="Symbol" w:hint="default"/>
      </w:rPr>
    </w:lvl>
    <w:lvl w:ilvl="7" w:tplc="04190003" w:tentative="1">
      <w:start w:val="1"/>
      <w:numFmt w:val="bullet"/>
      <w:lvlText w:val="o"/>
      <w:lvlJc w:val="left"/>
      <w:pPr>
        <w:ind w:left="7189" w:hanging="360"/>
      </w:pPr>
      <w:rPr>
        <w:rFonts w:ascii="Courier New" w:hAnsi="Courier New" w:cs="Courier New" w:hint="default"/>
      </w:rPr>
    </w:lvl>
    <w:lvl w:ilvl="8" w:tplc="04190005" w:tentative="1">
      <w:start w:val="1"/>
      <w:numFmt w:val="bullet"/>
      <w:lvlText w:val=""/>
      <w:lvlJc w:val="left"/>
      <w:pPr>
        <w:ind w:left="7909" w:hanging="360"/>
      </w:pPr>
      <w:rPr>
        <w:rFonts w:ascii="Wingdings" w:hAnsi="Wingdings" w:hint="default"/>
      </w:rPr>
    </w:lvl>
  </w:abstractNum>
  <w:abstractNum w:abstractNumId="118" w15:restartNumberingAfterBreak="0">
    <w:nsid w:val="75091FBA"/>
    <w:multiLevelType w:val="hybridMultilevel"/>
    <w:tmpl w:val="F0220C5A"/>
    <w:lvl w:ilvl="0" w:tplc="9738A80E">
      <w:start w:val="1"/>
      <w:numFmt w:val="decimal"/>
      <w:pStyle w:val="af4"/>
      <w:lvlText w:val="Рис. 2.%1."/>
      <w:lvlJc w:val="left"/>
      <w:pPr>
        <w:ind w:left="2160" w:hanging="360"/>
      </w:pPr>
      <w:rPr>
        <w:rFonts w:hint="default"/>
      </w:rPr>
    </w:lvl>
    <w:lvl w:ilvl="1" w:tplc="D526D194" w:tentative="1">
      <w:start w:val="1"/>
      <w:numFmt w:val="lowerLetter"/>
      <w:lvlText w:val="%2."/>
      <w:lvlJc w:val="left"/>
      <w:pPr>
        <w:ind w:left="2880" w:hanging="360"/>
      </w:pPr>
    </w:lvl>
    <w:lvl w:ilvl="2" w:tplc="990AA50A" w:tentative="1">
      <w:start w:val="1"/>
      <w:numFmt w:val="lowerRoman"/>
      <w:lvlText w:val="%3."/>
      <w:lvlJc w:val="right"/>
      <w:pPr>
        <w:ind w:left="3600" w:hanging="180"/>
      </w:pPr>
    </w:lvl>
    <w:lvl w:ilvl="3" w:tplc="03B0BF98" w:tentative="1">
      <w:start w:val="1"/>
      <w:numFmt w:val="decimal"/>
      <w:lvlText w:val="%4."/>
      <w:lvlJc w:val="left"/>
      <w:pPr>
        <w:ind w:left="4320" w:hanging="360"/>
      </w:pPr>
    </w:lvl>
    <w:lvl w:ilvl="4" w:tplc="CDE0996C" w:tentative="1">
      <w:start w:val="1"/>
      <w:numFmt w:val="lowerLetter"/>
      <w:lvlText w:val="%5."/>
      <w:lvlJc w:val="left"/>
      <w:pPr>
        <w:ind w:left="5040" w:hanging="360"/>
      </w:pPr>
    </w:lvl>
    <w:lvl w:ilvl="5" w:tplc="42CACDCC" w:tentative="1">
      <w:start w:val="1"/>
      <w:numFmt w:val="lowerRoman"/>
      <w:lvlText w:val="%6."/>
      <w:lvlJc w:val="right"/>
      <w:pPr>
        <w:ind w:left="5760" w:hanging="180"/>
      </w:pPr>
    </w:lvl>
    <w:lvl w:ilvl="6" w:tplc="B3F2BAFE" w:tentative="1">
      <w:start w:val="1"/>
      <w:numFmt w:val="decimal"/>
      <w:lvlText w:val="%7."/>
      <w:lvlJc w:val="left"/>
      <w:pPr>
        <w:ind w:left="6480" w:hanging="360"/>
      </w:pPr>
    </w:lvl>
    <w:lvl w:ilvl="7" w:tplc="18EC7F96" w:tentative="1">
      <w:start w:val="1"/>
      <w:numFmt w:val="lowerLetter"/>
      <w:lvlText w:val="%8."/>
      <w:lvlJc w:val="left"/>
      <w:pPr>
        <w:ind w:left="7200" w:hanging="360"/>
      </w:pPr>
    </w:lvl>
    <w:lvl w:ilvl="8" w:tplc="FBE409C8" w:tentative="1">
      <w:start w:val="1"/>
      <w:numFmt w:val="lowerRoman"/>
      <w:lvlText w:val="%9."/>
      <w:lvlJc w:val="right"/>
      <w:pPr>
        <w:ind w:left="7920" w:hanging="180"/>
      </w:pPr>
    </w:lvl>
  </w:abstractNum>
  <w:abstractNum w:abstractNumId="119" w15:restartNumberingAfterBreak="0">
    <w:nsid w:val="75AC15BD"/>
    <w:multiLevelType w:val="multilevel"/>
    <w:tmpl w:val="91B089FA"/>
    <w:lvl w:ilvl="0">
      <w:start w:val="1"/>
      <w:numFmt w:val="decimal"/>
      <w:lvlText w:val="%1."/>
      <w:lvlJc w:val="left"/>
      <w:pPr>
        <w:tabs>
          <w:tab w:val="num" w:pos="1350"/>
        </w:tabs>
        <w:ind w:left="1350" w:hanging="1350"/>
      </w:pPr>
      <w:rPr>
        <w:rFonts w:hint="default"/>
      </w:rPr>
    </w:lvl>
    <w:lvl w:ilvl="1">
      <w:start w:val="1"/>
      <w:numFmt w:val="decimal"/>
      <w:lvlText w:val="%1.%2."/>
      <w:lvlJc w:val="left"/>
      <w:pPr>
        <w:tabs>
          <w:tab w:val="num" w:pos="1633"/>
        </w:tabs>
        <w:ind w:left="1633" w:hanging="1350"/>
      </w:pPr>
      <w:rPr>
        <w:rFonts w:hint="default"/>
      </w:rPr>
    </w:lvl>
    <w:lvl w:ilvl="2">
      <w:start w:val="1"/>
      <w:numFmt w:val="decimal"/>
      <w:pStyle w:val="1114"/>
      <w:lvlText w:val="%1.%2.%3."/>
      <w:lvlJc w:val="left"/>
      <w:pPr>
        <w:tabs>
          <w:tab w:val="num" w:pos="1916"/>
        </w:tabs>
        <w:ind w:left="1916" w:hanging="1350"/>
      </w:pPr>
      <w:rPr>
        <w:rFonts w:hint="default"/>
      </w:rPr>
    </w:lvl>
    <w:lvl w:ilvl="3">
      <w:start w:val="1"/>
      <w:numFmt w:val="decimal"/>
      <w:lvlText w:val="%1.%2.%3.%4."/>
      <w:lvlJc w:val="left"/>
      <w:pPr>
        <w:tabs>
          <w:tab w:val="num" w:pos="2199"/>
        </w:tabs>
        <w:ind w:left="2199" w:hanging="1350"/>
      </w:pPr>
      <w:rPr>
        <w:rFonts w:hint="default"/>
      </w:rPr>
    </w:lvl>
    <w:lvl w:ilvl="4">
      <w:start w:val="1"/>
      <w:numFmt w:val="decimal"/>
      <w:lvlText w:val="%1.%2.%3.%4.%5."/>
      <w:lvlJc w:val="left"/>
      <w:pPr>
        <w:tabs>
          <w:tab w:val="num" w:pos="2482"/>
        </w:tabs>
        <w:ind w:left="2482" w:hanging="1350"/>
      </w:pPr>
      <w:rPr>
        <w:rFonts w:hint="default"/>
      </w:rPr>
    </w:lvl>
    <w:lvl w:ilvl="5">
      <w:start w:val="1"/>
      <w:numFmt w:val="decimal"/>
      <w:lvlText w:val="%1.%2.%3.%4.%5.%6."/>
      <w:lvlJc w:val="left"/>
      <w:pPr>
        <w:tabs>
          <w:tab w:val="num" w:pos="2855"/>
        </w:tabs>
        <w:ind w:left="2855" w:hanging="1440"/>
      </w:pPr>
      <w:rPr>
        <w:rFonts w:hint="default"/>
      </w:rPr>
    </w:lvl>
    <w:lvl w:ilvl="6">
      <w:start w:val="1"/>
      <w:numFmt w:val="decimal"/>
      <w:lvlText w:val="%1.%2.%3.%4.%5.%6.%7."/>
      <w:lvlJc w:val="left"/>
      <w:pPr>
        <w:tabs>
          <w:tab w:val="num" w:pos="3138"/>
        </w:tabs>
        <w:ind w:left="3138" w:hanging="1440"/>
      </w:pPr>
      <w:rPr>
        <w:rFonts w:hint="default"/>
      </w:rPr>
    </w:lvl>
    <w:lvl w:ilvl="7">
      <w:start w:val="1"/>
      <w:numFmt w:val="decimal"/>
      <w:lvlText w:val="%1.%2.%3.%4.%5.%6.%7.%8."/>
      <w:lvlJc w:val="left"/>
      <w:pPr>
        <w:tabs>
          <w:tab w:val="num" w:pos="3781"/>
        </w:tabs>
        <w:ind w:left="3781" w:hanging="1800"/>
      </w:pPr>
      <w:rPr>
        <w:rFonts w:hint="default"/>
      </w:rPr>
    </w:lvl>
    <w:lvl w:ilvl="8">
      <w:start w:val="1"/>
      <w:numFmt w:val="decimal"/>
      <w:lvlText w:val="%1.%2.%3.%4.%5.%6.%7.%8.%9."/>
      <w:lvlJc w:val="left"/>
      <w:pPr>
        <w:tabs>
          <w:tab w:val="num" w:pos="4064"/>
        </w:tabs>
        <w:ind w:left="4064" w:hanging="1800"/>
      </w:pPr>
      <w:rPr>
        <w:rFonts w:hint="default"/>
      </w:rPr>
    </w:lvl>
  </w:abstractNum>
  <w:abstractNum w:abstractNumId="120" w15:restartNumberingAfterBreak="0">
    <w:nsid w:val="75F0583F"/>
    <w:multiLevelType w:val="hybridMultilevel"/>
    <w:tmpl w:val="6064640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1" w15:restartNumberingAfterBreak="0">
    <w:nsid w:val="779A31A7"/>
    <w:multiLevelType w:val="hybridMultilevel"/>
    <w:tmpl w:val="5CB62550"/>
    <w:styleLink w:val="0524"/>
    <w:lvl w:ilvl="0" w:tplc="CAA25C82">
      <w:start w:val="1"/>
      <w:numFmt w:val="bullet"/>
      <w:pStyle w:val="af5"/>
      <w:lvlText w:val=""/>
      <w:lvlJc w:val="left"/>
      <w:pPr>
        <w:ind w:left="1778" w:hanging="360"/>
      </w:pPr>
      <w:rPr>
        <w:rFonts w:ascii="Wingdings" w:hAnsi="Wingdings" w:hint="default"/>
      </w:rPr>
    </w:lvl>
    <w:lvl w:ilvl="1" w:tplc="52D8C350">
      <w:start w:val="1"/>
      <w:numFmt w:val="bullet"/>
      <w:lvlText w:val="o"/>
      <w:lvlJc w:val="left"/>
      <w:pPr>
        <w:ind w:left="2291" w:hanging="360"/>
      </w:pPr>
      <w:rPr>
        <w:rFonts w:ascii="Courier New" w:hAnsi="Courier New" w:cs="Courier New" w:hint="default"/>
      </w:rPr>
    </w:lvl>
    <w:lvl w:ilvl="2" w:tplc="45E6F328" w:tentative="1">
      <w:start w:val="1"/>
      <w:numFmt w:val="bullet"/>
      <w:lvlText w:val=""/>
      <w:lvlJc w:val="left"/>
      <w:pPr>
        <w:ind w:left="3011" w:hanging="360"/>
      </w:pPr>
      <w:rPr>
        <w:rFonts w:ascii="Wingdings" w:hAnsi="Wingdings" w:hint="default"/>
      </w:rPr>
    </w:lvl>
    <w:lvl w:ilvl="3" w:tplc="FFB2120A" w:tentative="1">
      <w:start w:val="1"/>
      <w:numFmt w:val="bullet"/>
      <w:lvlText w:val=""/>
      <w:lvlJc w:val="left"/>
      <w:pPr>
        <w:ind w:left="3731" w:hanging="360"/>
      </w:pPr>
      <w:rPr>
        <w:rFonts w:ascii="Symbol" w:hAnsi="Symbol" w:hint="default"/>
      </w:rPr>
    </w:lvl>
    <w:lvl w:ilvl="4" w:tplc="51988E06" w:tentative="1">
      <w:start w:val="1"/>
      <w:numFmt w:val="bullet"/>
      <w:lvlText w:val="o"/>
      <w:lvlJc w:val="left"/>
      <w:pPr>
        <w:ind w:left="4451" w:hanging="360"/>
      </w:pPr>
      <w:rPr>
        <w:rFonts w:ascii="Courier New" w:hAnsi="Courier New" w:cs="Courier New" w:hint="default"/>
      </w:rPr>
    </w:lvl>
    <w:lvl w:ilvl="5" w:tplc="0D247280" w:tentative="1">
      <w:start w:val="1"/>
      <w:numFmt w:val="bullet"/>
      <w:lvlText w:val=""/>
      <w:lvlJc w:val="left"/>
      <w:pPr>
        <w:ind w:left="5171" w:hanging="360"/>
      </w:pPr>
      <w:rPr>
        <w:rFonts w:ascii="Wingdings" w:hAnsi="Wingdings" w:hint="default"/>
      </w:rPr>
    </w:lvl>
    <w:lvl w:ilvl="6" w:tplc="3690B9D4" w:tentative="1">
      <w:start w:val="1"/>
      <w:numFmt w:val="bullet"/>
      <w:lvlText w:val=""/>
      <w:lvlJc w:val="left"/>
      <w:pPr>
        <w:ind w:left="5891" w:hanging="360"/>
      </w:pPr>
      <w:rPr>
        <w:rFonts w:ascii="Symbol" w:hAnsi="Symbol" w:hint="default"/>
      </w:rPr>
    </w:lvl>
    <w:lvl w:ilvl="7" w:tplc="A03E1CC6" w:tentative="1">
      <w:start w:val="1"/>
      <w:numFmt w:val="bullet"/>
      <w:lvlText w:val="o"/>
      <w:lvlJc w:val="left"/>
      <w:pPr>
        <w:ind w:left="6611" w:hanging="360"/>
      </w:pPr>
      <w:rPr>
        <w:rFonts w:ascii="Courier New" w:hAnsi="Courier New" w:cs="Courier New" w:hint="default"/>
      </w:rPr>
    </w:lvl>
    <w:lvl w:ilvl="8" w:tplc="3AEE2734" w:tentative="1">
      <w:start w:val="1"/>
      <w:numFmt w:val="bullet"/>
      <w:lvlText w:val=""/>
      <w:lvlJc w:val="left"/>
      <w:pPr>
        <w:ind w:left="7331" w:hanging="360"/>
      </w:pPr>
      <w:rPr>
        <w:rFonts w:ascii="Wingdings" w:hAnsi="Wingdings" w:hint="default"/>
      </w:rPr>
    </w:lvl>
  </w:abstractNum>
  <w:abstractNum w:abstractNumId="122" w15:restartNumberingAfterBreak="0">
    <w:nsid w:val="77AF4177"/>
    <w:multiLevelType w:val="multilevel"/>
    <w:tmpl w:val="AEF0E0AE"/>
    <w:lvl w:ilvl="0">
      <w:start w:val="1"/>
      <w:numFmt w:val="decimal"/>
      <w:pStyle w:val="1e"/>
      <w:lvlText w:val="Глава %1."/>
      <w:lvlJc w:val="left"/>
      <w:pPr>
        <w:ind w:left="360" w:hanging="360"/>
      </w:pPr>
      <w:rPr>
        <w:rFonts w:hint="default"/>
      </w:rPr>
    </w:lvl>
    <w:lvl w:ilvl="1">
      <w:start w:val="1"/>
      <w:numFmt w:val="decimal"/>
      <w:lvlText w:val="Часть %2."/>
      <w:lvlJc w:val="left"/>
      <w:pPr>
        <w:ind w:left="792" w:hanging="432"/>
      </w:pPr>
      <w:rPr>
        <w:rFonts w:hint="default"/>
        <w:lang w:val="ru-RU"/>
      </w:rPr>
    </w:lvl>
    <w:lvl w:ilvl="2">
      <w:start w:val="1"/>
      <w:numFmt w:val="decimal"/>
      <w:lvlText w:val="%1.%3."/>
      <w:lvlJc w:val="left"/>
      <w:pPr>
        <w:ind w:left="1224" w:hanging="504"/>
      </w:pPr>
      <w:rPr>
        <w:rFonts w:hint="default"/>
      </w:rPr>
    </w:lvl>
    <w:lvl w:ilvl="3">
      <w:start w:val="1"/>
      <w:numFmt w:val="decimal"/>
      <w:lvlText w:val="%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3" w15:restartNumberingAfterBreak="0">
    <w:nsid w:val="77C2300F"/>
    <w:multiLevelType w:val="hybridMultilevel"/>
    <w:tmpl w:val="B2920F84"/>
    <w:styleLink w:val="217"/>
    <w:lvl w:ilvl="0" w:tplc="DE2CE78E">
      <w:start w:val="1"/>
      <w:numFmt w:val="bullet"/>
      <w:lvlText w:val=""/>
      <w:lvlJc w:val="left"/>
      <w:pPr>
        <w:ind w:left="1211" w:hanging="360"/>
      </w:pPr>
      <w:rPr>
        <w:rFonts w:ascii="Wingdings" w:hAnsi="Wingdings" w:hint="default"/>
      </w:rPr>
    </w:lvl>
    <w:lvl w:ilvl="1" w:tplc="FA646452">
      <w:start w:val="1"/>
      <w:numFmt w:val="bullet"/>
      <w:lvlText w:val="o"/>
      <w:lvlJc w:val="left"/>
      <w:pPr>
        <w:ind w:left="2007" w:hanging="360"/>
      </w:pPr>
      <w:rPr>
        <w:rFonts w:ascii="Courier New" w:hAnsi="Courier New" w:cs="Courier New" w:hint="default"/>
      </w:rPr>
    </w:lvl>
    <w:lvl w:ilvl="2" w:tplc="0540A8CC">
      <w:start w:val="1"/>
      <w:numFmt w:val="bullet"/>
      <w:lvlText w:val=""/>
      <w:lvlJc w:val="left"/>
      <w:pPr>
        <w:ind w:left="2727" w:hanging="360"/>
      </w:pPr>
      <w:rPr>
        <w:rFonts w:ascii="Wingdings" w:hAnsi="Wingdings" w:hint="default"/>
      </w:rPr>
    </w:lvl>
    <w:lvl w:ilvl="3" w:tplc="464E9B70">
      <w:start w:val="1"/>
      <w:numFmt w:val="bullet"/>
      <w:lvlText w:val=""/>
      <w:lvlJc w:val="left"/>
      <w:pPr>
        <w:ind w:left="3447" w:hanging="360"/>
      </w:pPr>
      <w:rPr>
        <w:rFonts w:ascii="Symbol" w:hAnsi="Symbol" w:hint="default"/>
      </w:rPr>
    </w:lvl>
    <w:lvl w:ilvl="4" w:tplc="84481DCE">
      <w:start w:val="1"/>
      <w:numFmt w:val="bullet"/>
      <w:lvlText w:val="o"/>
      <w:lvlJc w:val="left"/>
      <w:pPr>
        <w:ind w:left="4167" w:hanging="360"/>
      </w:pPr>
      <w:rPr>
        <w:rFonts w:ascii="Courier New" w:hAnsi="Courier New" w:cs="Courier New" w:hint="default"/>
      </w:rPr>
    </w:lvl>
    <w:lvl w:ilvl="5" w:tplc="C33458FA">
      <w:start w:val="1"/>
      <w:numFmt w:val="bullet"/>
      <w:lvlText w:val=""/>
      <w:lvlJc w:val="left"/>
      <w:pPr>
        <w:ind w:left="4887" w:hanging="360"/>
      </w:pPr>
      <w:rPr>
        <w:rFonts w:ascii="Wingdings" w:hAnsi="Wingdings" w:hint="default"/>
      </w:rPr>
    </w:lvl>
    <w:lvl w:ilvl="6" w:tplc="F86E1ABC">
      <w:start w:val="1"/>
      <w:numFmt w:val="bullet"/>
      <w:lvlText w:val=""/>
      <w:lvlJc w:val="left"/>
      <w:pPr>
        <w:ind w:left="5607" w:hanging="360"/>
      </w:pPr>
      <w:rPr>
        <w:rFonts w:ascii="Symbol" w:hAnsi="Symbol" w:hint="default"/>
      </w:rPr>
    </w:lvl>
    <w:lvl w:ilvl="7" w:tplc="0EA2D9F2">
      <w:start w:val="1"/>
      <w:numFmt w:val="bullet"/>
      <w:lvlText w:val="o"/>
      <w:lvlJc w:val="left"/>
      <w:pPr>
        <w:ind w:left="6327" w:hanging="360"/>
      </w:pPr>
      <w:rPr>
        <w:rFonts w:ascii="Courier New" w:hAnsi="Courier New" w:cs="Courier New" w:hint="default"/>
      </w:rPr>
    </w:lvl>
    <w:lvl w:ilvl="8" w:tplc="AAD2AE00">
      <w:start w:val="1"/>
      <w:numFmt w:val="bullet"/>
      <w:lvlText w:val=""/>
      <w:lvlJc w:val="left"/>
      <w:pPr>
        <w:ind w:left="7047" w:hanging="360"/>
      </w:pPr>
      <w:rPr>
        <w:rFonts w:ascii="Wingdings" w:hAnsi="Wingdings" w:hint="default"/>
      </w:rPr>
    </w:lvl>
  </w:abstractNum>
  <w:abstractNum w:abstractNumId="124" w15:restartNumberingAfterBreak="0">
    <w:nsid w:val="7C342AD2"/>
    <w:multiLevelType w:val="hybridMultilevel"/>
    <w:tmpl w:val="047C48C0"/>
    <w:styleLink w:val="0512"/>
    <w:lvl w:ilvl="0" w:tplc="B20CF50E">
      <w:start w:val="1"/>
      <w:numFmt w:val="bullet"/>
      <w:lvlText w:val=""/>
      <w:lvlJc w:val="left"/>
      <w:pPr>
        <w:ind w:left="1429" w:hanging="360"/>
      </w:pPr>
      <w:rPr>
        <w:rFonts w:ascii="Symbol" w:hAnsi="Symbol" w:hint="default"/>
      </w:rPr>
    </w:lvl>
    <w:lvl w:ilvl="1" w:tplc="CDF2331A" w:tentative="1">
      <w:start w:val="1"/>
      <w:numFmt w:val="bullet"/>
      <w:lvlText w:val="o"/>
      <w:lvlJc w:val="left"/>
      <w:pPr>
        <w:ind w:left="2149" w:hanging="360"/>
      </w:pPr>
      <w:rPr>
        <w:rFonts w:ascii="Courier New" w:hAnsi="Courier New" w:cs="Courier New" w:hint="default"/>
      </w:rPr>
    </w:lvl>
    <w:lvl w:ilvl="2" w:tplc="C51412D0" w:tentative="1">
      <w:start w:val="1"/>
      <w:numFmt w:val="bullet"/>
      <w:lvlText w:val=""/>
      <w:lvlJc w:val="left"/>
      <w:pPr>
        <w:ind w:left="2869" w:hanging="360"/>
      </w:pPr>
      <w:rPr>
        <w:rFonts w:ascii="Wingdings" w:hAnsi="Wingdings" w:hint="default"/>
      </w:rPr>
    </w:lvl>
    <w:lvl w:ilvl="3" w:tplc="F4C60FA2" w:tentative="1">
      <w:start w:val="1"/>
      <w:numFmt w:val="bullet"/>
      <w:lvlText w:val=""/>
      <w:lvlJc w:val="left"/>
      <w:pPr>
        <w:ind w:left="3589" w:hanging="360"/>
      </w:pPr>
      <w:rPr>
        <w:rFonts w:ascii="Symbol" w:hAnsi="Symbol" w:hint="default"/>
      </w:rPr>
    </w:lvl>
    <w:lvl w:ilvl="4" w:tplc="339A282E" w:tentative="1">
      <w:start w:val="1"/>
      <w:numFmt w:val="bullet"/>
      <w:lvlText w:val="o"/>
      <w:lvlJc w:val="left"/>
      <w:pPr>
        <w:ind w:left="4309" w:hanging="360"/>
      </w:pPr>
      <w:rPr>
        <w:rFonts w:ascii="Courier New" w:hAnsi="Courier New" w:cs="Courier New" w:hint="default"/>
      </w:rPr>
    </w:lvl>
    <w:lvl w:ilvl="5" w:tplc="DD0E03BC" w:tentative="1">
      <w:start w:val="1"/>
      <w:numFmt w:val="bullet"/>
      <w:lvlText w:val=""/>
      <w:lvlJc w:val="left"/>
      <w:pPr>
        <w:ind w:left="5029" w:hanging="360"/>
      </w:pPr>
      <w:rPr>
        <w:rFonts w:ascii="Wingdings" w:hAnsi="Wingdings" w:hint="default"/>
      </w:rPr>
    </w:lvl>
    <w:lvl w:ilvl="6" w:tplc="84C87D4C" w:tentative="1">
      <w:start w:val="1"/>
      <w:numFmt w:val="bullet"/>
      <w:lvlText w:val=""/>
      <w:lvlJc w:val="left"/>
      <w:pPr>
        <w:ind w:left="5749" w:hanging="360"/>
      </w:pPr>
      <w:rPr>
        <w:rFonts w:ascii="Symbol" w:hAnsi="Symbol" w:hint="default"/>
      </w:rPr>
    </w:lvl>
    <w:lvl w:ilvl="7" w:tplc="40289238" w:tentative="1">
      <w:start w:val="1"/>
      <w:numFmt w:val="bullet"/>
      <w:lvlText w:val="o"/>
      <w:lvlJc w:val="left"/>
      <w:pPr>
        <w:ind w:left="6469" w:hanging="360"/>
      </w:pPr>
      <w:rPr>
        <w:rFonts w:ascii="Courier New" w:hAnsi="Courier New" w:cs="Courier New" w:hint="default"/>
      </w:rPr>
    </w:lvl>
    <w:lvl w:ilvl="8" w:tplc="0D7A568E" w:tentative="1">
      <w:start w:val="1"/>
      <w:numFmt w:val="bullet"/>
      <w:lvlText w:val=""/>
      <w:lvlJc w:val="left"/>
      <w:pPr>
        <w:ind w:left="7189" w:hanging="360"/>
      </w:pPr>
      <w:rPr>
        <w:rFonts w:ascii="Wingdings" w:hAnsi="Wingdings" w:hint="default"/>
      </w:rPr>
    </w:lvl>
  </w:abstractNum>
  <w:abstractNum w:abstractNumId="125" w15:restartNumberingAfterBreak="0">
    <w:nsid w:val="7C6C7F8C"/>
    <w:multiLevelType w:val="hybridMultilevel"/>
    <w:tmpl w:val="33EE90B8"/>
    <w:lvl w:ilvl="0" w:tplc="808AAC10">
      <w:start w:val="1"/>
      <w:numFmt w:val="decimal"/>
      <w:pStyle w:val="af6"/>
      <w:lvlText w:val="Таблица %1."/>
      <w:lvlJc w:val="left"/>
      <w:pPr>
        <w:tabs>
          <w:tab w:val="num" w:pos="2160"/>
        </w:tabs>
        <w:ind w:left="2160" w:hanging="360"/>
      </w:pPr>
      <w:rPr>
        <w:rFonts w:ascii="Times New Roman" w:hAnsi="Times New Roman" w:hint="default"/>
        <w:b/>
        <w:i w:val="0"/>
        <w:sz w:val="24"/>
        <w:szCs w:val="24"/>
      </w:rPr>
    </w:lvl>
    <w:lvl w:ilvl="1" w:tplc="76D07D32" w:tentative="1">
      <w:start w:val="1"/>
      <w:numFmt w:val="lowerLetter"/>
      <w:lvlText w:val="%2."/>
      <w:lvlJc w:val="left"/>
      <w:pPr>
        <w:tabs>
          <w:tab w:val="num" w:pos="2160"/>
        </w:tabs>
        <w:ind w:left="2160" w:hanging="360"/>
      </w:pPr>
    </w:lvl>
    <w:lvl w:ilvl="2" w:tplc="5BAC6368" w:tentative="1">
      <w:start w:val="1"/>
      <w:numFmt w:val="lowerRoman"/>
      <w:lvlText w:val="%3."/>
      <w:lvlJc w:val="right"/>
      <w:pPr>
        <w:tabs>
          <w:tab w:val="num" w:pos="2880"/>
        </w:tabs>
        <w:ind w:left="2880" w:hanging="180"/>
      </w:pPr>
    </w:lvl>
    <w:lvl w:ilvl="3" w:tplc="2D42BA88" w:tentative="1">
      <w:start w:val="1"/>
      <w:numFmt w:val="decimal"/>
      <w:lvlText w:val="%4."/>
      <w:lvlJc w:val="left"/>
      <w:pPr>
        <w:tabs>
          <w:tab w:val="num" w:pos="3600"/>
        </w:tabs>
        <w:ind w:left="3600" w:hanging="360"/>
      </w:pPr>
    </w:lvl>
    <w:lvl w:ilvl="4" w:tplc="A47E0D28" w:tentative="1">
      <w:start w:val="1"/>
      <w:numFmt w:val="lowerLetter"/>
      <w:lvlText w:val="%5."/>
      <w:lvlJc w:val="left"/>
      <w:pPr>
        <w:tabs>
          <w:tab w:val="num" w:pos="4320"/>
        </w:tabs>
        <w:ind w:left="4320" w:hanging="360"/>
      </w:pPr>
    </w:lvl>
    <w:lvl w:ilvl="5" w:tplc="0520DB98" w:tentative="1">
      <w:start w:val="1"/>
      <w:numFmt w:val="lowerRoman"/>
      <w:lvlText w:val="%6."/>
      <w:lvlJc w:val="right"/>
      <w:pPr>
        <w:tabs>
          <w:tab w:val="num" w:pos="5040"/>
        </w:tabs>
        <w:ind w:left="5040" w:hanging="180"/>
      </w:pPr>
    </w:lvl>
    <w:lvl w:ilvl="6" w:tplc="06B6E236" w:tentative="1">
      <w:start w:val="1"/>
      <w:numFmt w:val="decimal"/>
      <w:lvlText w:val="%7."/>
      <w:lvlJc w:val="left"/>
      <w:pPr>
        <w:tabs>
          <w:tab w:val="num" w:pos="5760"/>
        </w:tabs>
        <w:ind w:left="5760" w:hanging="360"/>
      </w:pPr>
    </w:lvl>
    <w:lvl w:ilvl="7" w:tplc="B478DCDE" w:tentative="1">
      <w:start w:val="1"/>
      <w:numFmt w:val="lowerLetter"/>
      <w:lvlText w:val="%8."/>
      <w:lvlJc w:val="left"/>
      <w:pPr>
        <w:tabs>
          <w:tab w:val="num" w:pos="6480"/>
        </w:tabs>
        <w:ind w:left="6480" w:hanging="360"/>
      </w:pPr>
    </w:lvl>
    <w:lvl w:ilvl="8" w:tplc="E9D42DCC" w:tentative="1">
      <w:start w:val="1"/>
      <w:numFmt w:val="lowerRoman"/>
      <w:lvlText w:val="%9."/>
      <w:lvlJc w:val="right"/>
      <w:pPr>
        <w:tabs>
          <w:tab w:val="num" w:pos="7200"/>
        </w:tabs>
        <w:ind w:left="7200" w:hanging="180"/>
      </w:pPr>
    </w:lvl>
  </w:abstractNum>
  <w:abstractNum w:abstractNumId="126" w15:restartNumberingAfterBreak="0">
    <w:nsid w:val="7C732E38"/>
    <w:multiLevelType w:val="hybridMultilevel"/>
    <w:tmpl w:val="B6A43058"/>
    <w:styleLink w:val="122"/>
    <w:lvl w:ilvl="0" w:tplc="0F78F3BE">
      <w:start w:val="1"/>
      <w:numFmt w:val="bullet"/>
      <w:pStyle w:val="33"/>
      <w:lvlText w:val=""/>
      <w:lvlJc w:val="left"/>
      <w:pPr>
        <w:ind w:left="720" w:hanging="360"/>
      </w:pPr>
      <w:rPr>
        <w:rFonts w:ascii="Wingdings" w:hAnsi="Wingdings" w:hint="default"/>
      </w:rPr>
    </w:lvl>
    <w:lvl w:ilvl="1" w:tplc="888CCE88" w:tentative="1">
      <w:start w:val="1"/>
      <w:numFmt w:val="bullet"/>
      <w:lvlText w:val="o"/>
      <w:lvlJc w:val="left"/>
      <w:pPr>
        <w:ind w:left="1440" w:hanging="360"/>
      </w:pPr>
      <w:rPr>
        <w:rFonts w:ascii="Courier New" w:hAnsi="Courier New" w:cs="Courier New" w:hint="default"/>
      </w:rPr>
    </w:lvl>
    <w:lvl w:ilvl="2" w:tplc="DB225048" w:tentative="1">
      <w:start w:val="1"/>
      <w:numFmt w:val="bullet"/>
      <w:lvlText w:val=""/>
      <w:lvlJc w:val="left"/>
      <w:pPr>
        <w:ind w:left="2160" w:hanging="360"/>
      </w:pPr>
      <w:rPr>
        <w:rFonts w:ascii="Wingdings" w:hAnsi="Wingdings" w:hint="default"/>
      </w:rPr>
    </w:lvl>
    <w:lvl w:ilvl="3" w:tplc="5C1612C6" w:tentative="1">
      <w:start w:val="1"/>
      <w:numFmt w:val="bullet"/>
      <w:lvlText w:val=""/>
      <w:lvlJc w:val="left"/>
      <w:pPr>
        <w:ind w:left="2880" w:hanging="360"/>
      </w:pPr>
      <w:rPr>
        <w:rFonts w:ascii="Symbol" w:hAnsi="Symbol" w:hint="default"/>
      </w:rPr>
    </w:lvl>
    <w:lvl w:ilvl="4" w:tplc="BAD2C04C" w:tentative="1">
      <w:start w:val="1"/>
      <w:numFmt w:val="bullet"/>
      <w:lvlText w:val="o"/>
      <w:lvlJc w:val="left"/>
      <w:pPr>
        <w:ind w:left="3600" w:hanging="360"/>
      </w:pPr>
      <w:rPr>
        <w:rFonts w:ascii="Courier New" w:hAnsi="Courier New" w:cs="Courier New" w:hint="default"/>
      </w:rPr>
    </w:lvl>
    <w:lvl w:ilvl="5" w:tplc="D25C986A" w:tentative="1">
      <w:start w:val="1"/>
      <w:numFmt w:val="bullet"/>
      <w:lvlText w:val=""/>
      <w:lvlJc w:val="left"/>
      <w:pPr>
        <w:ind w:left="4320" w:hanging="360"/>
      </w:pPr>
      <w:rPr>
        <w:rFonts w:ascii="Wingdings" w:hAnsi="Wingdings" w:hint="default"/>
      </w:rPr>
    </w:lvl>
    <w:lvl w:ilvl="6" w:tplc="C6EE52EE" w:tentative="1">
      <w:start w:val="1"/>
      <w:numFmt w:val="bullet"/>
      <w:lvlText w:val=""/>
      <w:lvlJc w:val="left"/>
      <w:pPr>
        <w:ind w:left="5040" w:hanging="360"/>
      </w:pPr>
      <w:rPr>
        <w:rFonts w:ascii="Symbol" w:hAnsi="Symbol" w:hint="default"/>
      </w:rPr>
    </w:lvl>
    <w:lvl w:ilvl="7" w:tplc="CC04342C" w:tentative="1">
      <w:start w:val="1"/>
      <w:numFmt w:val="bullet"/>
      <w:lvlText w:val="o"/>
      <w:lvlJc w:val="left"/>
      <w:pPr>
        <w:ind w:left="5760" w:hanging="360"/>
      </w:pPr>
      <w:rPr>
        <w:rFonts w:ascii="Courier New" w:hAnsi="Courier New" w:cs="Courier New" w:hint="default"/>
      </w:rPr>
    </w:lvl>
    <w:lvl w:ilvl="8" w:tplc="0022568E" w:tentative="1">
      <w:start w:val="1"/>
      <w:numFmt w:val="bullet"/>
      <w:lvlText w:val=""/>
      <w:lvlJc w:val="left"/>
      <w:pPr>
        <w:ind w:left="6480" w:hanging="360"/>
      </w:pPr>
      <w:rPr>
        <w:rFonts w:ascii="Wingdings" w:hAnsi="Wingdings" w:hint="default"/>
      </w:rPr>
    </w:lvl>
  </w:abstractNum>
  <w:abstractNum w:abstractNumId="127" w15:restartNumberingAfterBreak="0">
    <w:nsid w:val="7CA92536"/>
    <w:multiLevelType w:val="hybridMultilevel"/>
    <w:tmpl w:val="C89CC47A"/>
    <w:styleLink w:val="3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73"/>
  </w:num>
  <w:num w:numId="2">
    <w:abstractNumId w:val="0"/>
  </w:num>
  <w:num w:numId="3">
    <w:abstractNumId w:val="126"/>
  </w:num>
  <w:num w:numId="4">
    <w:abstractNumId w:val="55"/>
  </w:num>
  <w:num w:numId="5">
    <w:abstractNumId w:val="92"/>
  </w:num>
  <w:num w:numId="6">
    <w:abstractNumId w:val="24"/>
  </w:num>
  <w:num w:numId="7">
    <w:abstractNumId w:val="115"/>
  </w:num>
  <w:num w:numId="8">
    <w:abstractNumId w:val="116"/>
  </w:num>
  <w:num w:numId="9">
    <w:abstractNumId w:val="62"/>
  </w:num>
  <w:num w:numId="10">
    <w:abstractNumId w:val="56"/>
  </w:num>
  <w:num w:numId="11">
    <w:abstractNumId w:val="97"/>
  </w:num>
  <w:num w:numId="12">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59"/>
  </w:num>
  <w:num w:numId="14">
    <w:abstractNumId w:val="60"/>
  </w:num>
  <w:num w:numId="15">
    <w:abstractNumId w:val="118"/>
  </w:num>
  <w:num w:numId="16">
    <w:abstractNumId w:val="36"/>
  </w:num>
  <w:num w:numId="17">
    <w:abstractNumId w:val="127"/>
  </w:num>
  <w:num w:numId="18">
    <w:abstractNumId w:val="19"/>
  </w:num>
  <w:num w:numId="19">
    <w:abstractNumId w:val="102"/>
  </w:num>
  <w:num w:numId="20">
    <w:abstractNumId w:val="46"/>
  </w:num>
  <w:num w:numId="21">
    <w:abstractNumId w:val="123"/>
  </w:num>
  <w:num w:numId="22">
    <w:abstractNumId w:val="63"/>
  </w:num>
  <w:num w:numId="23">
    <w:abstractNumId w:val="124"/>
  </w:num>
  <w:num w:numId="24">
    <w:abstractNumId w:val="121"/>
  </w:num>
  <w:num w:numId="25">
    <w:abstractNumId w:val="104"/>
  </w:num>
  <w:num w:numId="26">
    <w:abstractNumId w:val="100"/>
  </w:num>
  <w:num w:numId="27">
    <w:abstractNumId w:val="69"/>
  </w:num>
  <w:num w:numId="28">
    <w:abstractNumId w:val="67"/>
  </w:num>
  <w:num w:numId="29">
    <w:abstractNumId w:val="38"/>
  </w:num>
  <w:num w:numId="30">
    <w:abstractNumId w:val="87"/>
  </w:num>
  <w:num w:numId="31">
    <w:abstractNumId w:val="47"/>
  </w:num>
  <w:num w:numId="32">
    <w:abstractNumId w:val="23"/>
  </w:num>
  <w:num w:numId="33">
    <w:abstractNumId w:val="43"/>
  </w:num>
  <w:num w:numId="34">
    <w:abstractNumId w:val="113"/>
  </w:num>
  <w:num w:numId="35">
    <w:abstractNumId w:val="54"/>
  </w:num>
  <w:num w:numId="36">
    <w:abstractNumId w:val="91"/>
  </w:num>
  <w:num w:numId="37">
    <w:abstractNumId w:val="82"/>
    <w:lvlOverride w:ilvl="0">
      <w:lvl w:ilvl="0">
        <w:start w:val="1"/>
        <w:numFmt w:val="decimal"/>
        <w:lvlText w:val="%1.1."/>
        <w:lvlJc w:val="left"/>
        <w:pPr>
          <w:tabs>
            <w:tab w:val="num" w:pos="720"/>
          </w:tabs>
          <w:ind w:left="360" w:hanging="360"/>
        </w:pPr>
        <w:rPr>
          <w:rFonts w:hint="default"/>
        </w:rPr>
      </w:lvl>
    </w:lvlOverride>
    <w:lvlOverride w:ilvl="1">
      <w:lvl w:ilvl="1">
        <w:start w:val="1"/>
        <w:numFmt w:val="decimal"/>
        <w:pStyle w:val="1130"/>
        <w:lvlText w:val="%2.1."/>
        <w:lvlJc w:val="left"/>
        <w:pPr>
          <w:tabs>
            <w:tab w:val="num" w:pos="792"/>
          </w:tabs>
          <w:ind w:left="792" w:hanging="432"/>
        </w:pPr>
        <w:rPr>
          <w:rFonts w:hint="default"/>
        </w:rPr>
      </w:lvl>
    </w:lvlOverride>
    <w:lvlOverride w:ilvl="2">
      <w:lvl w:ilvl="2">
        <w:start w:val="1"/>
        <w:numFmt w:val="decimal"/>
        <w:lvlRestart w:val="0"/>
        <w:lvlText w:val="%31.3.3."/>
        <w:lvlJc w:val="left"/>
        <w:pPr>
          <w:tabs>
            <w:tab w:val="num" w:pos="1440"/>
          </w:tabs>
          <w:ind w:left="1224" w:hanging="504"/>
        </w:pPr>
        <w:rPr>
          <w:rFonts w:hint="default"/>
        </w:rPr>
      </w:lvl>
    </w:lvlOverride>
    <w:lvlOverride w:ilvl="3">
      <w:lvl w:ilvl="3">
        <w:start w:val="1"/>
        <w:numFmt w:val="decimal"/>
        <w:lvlText w:val="%1.%2.%3.%4."/>
        <w:lvlJc w:val="left"/>
        <w:pPr>
          <w:tabs>
            <w:tab w:val="num" w:pos="2160"/>
          </w:tabs>
          <w:ind w:left="1728" w:hanging="648"/>
        </w:pPr>
        <w:rPr>
          <w:rFonts w:hint="default"/>
        </w:rPr>
      </w:lvl>
    </w:lvlOverride>
    <w:lvlOverride w:ilvl="4">
      <w:lvl w:ilvl="4">
        <w:start w:val="1"/>
        <w:numFmt w:val="decimal"/>
        <w:lvlText w:val="%1.%2.%3.%4.%5."/>
        <w:lvlJc w:val="left"/>
        <w:pPr>
          <w:tabs>
            <w:tab w:val="num" w:pos="2520"/>
          </w:tabs>
          <w:ind w:left="2232" w:hanging="792"/>
        </w:pPr>
        <w:rPr>
          <w:rFonts w:hint="default"/>
        </w:rPr>
      </w:lvl>
    </w:lvlOverride>
    <w:lvlOverride w:ilvl="5">
      <w:lvl w:ilvl="5">
        <w:start w:val="1"/>
        <w:numFmt w:val="decimal"/>
        <w:lvlText w:val="%1.%2.%3.%4.%5.%6."/>
        <w:lvlJc w:val="left"/>
        <w:pPr>
          <w:tabs>
            <w:tab w:val="num" w:pos="3240"/>
          </w:tabs>
          <w:ind w:left="2736" w:hanging="936"/>
        </w:pPr>
        <w:rPr>
          <w:rFonts w:hint="default"/>
        </w:rPr>
      </w:lvl>
    </w:lvlOverride>
    <w:lvlOverride w:ilvl="6">
      <w:lvl w:ilvl="6">
        <w:start w:val="1"/>
        <w:numFmt w:val="decimal"/>
        <w:lvlText w:val="%1.%2.%3.%4.%5.%6.%7."/>
        <w:lvlJc w:val="left"/>
        <w:pPr>
          <w:tabs>
            <w:tab w:val="num" w:pos="3600"/>
          </w:tabs>
          <w:ind w:left="3240" w:hanging="1080"/>
        </w:pPr>
        <w:rPr>
          <w:rFonts w:hint="default"/>
        </w:rPr>
      </w:lvl>
    </w:lvlOverride>
    <w:lvlOverride w:ilvl="7">
      <w:lvl w:ilvl="7">
        <w:start w:val="1"/>
        <w:numFmt w:val="decimal"/>
        <w:lvlText w:val="%1.%2.%3.%4.%5.%6.%7.%8."/>
        <w:lvlJc w:val="left"/>
        <w:pPr>
          <w:tabs>
            <w:tab w:val="num" w:pos="4320"/>
          </w:tabs>
          <w:ind w:left="3744" w:hanging="1224"/>
        </w:pPr>
        <w:rPr>
          <w:rFonts w:hint="default"/>
        </w:rPr>
      </w:lvl>
    </w:lvlOverride>
    <w:lvlOverride w:ilvl="8">
      <w:lvl w:ilvl="8">
        <w:start w:val="1"/>
        <w:numFmt w:val="decimal"/>
        <w:lvlText w:val="%1.%2.%3.%4.%5.%6.%7.%8.%9."/>
        <w:lvlJc w:val="left"/>
        <w:pPr>
          <w:tabs>
            <w:tab w:val="num" w:pos="4680"/>
          </w:tabs>
          <w:ind w:left="4320" w:hanging="1440"/>
        </w:pPr>
        <w:rPr>
          <w:rFonts w:hint="default"/>
        </w:rPr>
      </w:lvl>
    </w:lvlOverride>
  </w:num>
  <w:num w:numId="38">
    <w:abstractNumId w:val="119"/>
  </w:num>
  <w:num w:numId="39">
    <w:abstractNumId w:val="98"/>
  </w:num>
  <w:num w:numId="40">
    <w:abstractNumId w:val="125"/>
  </w:num>
  <w:num w:numId="41">
    <w:abstractNumId w:val="90"/>
  </w:num>
  <w:num w:numId="42">
    <w:abstractNumId w:val="13"/>
  </w:num>
  <w:num w:numId="43">
    <w:abstractNumId w:val="76"/>
  </w:num>
  <w:num w:numId="44">
    <w:abstractNumId w:val="71"/>
  </w:num>
  <w:num w:numId="45">
    <w:abstractNumId w:val="15"/>
  </w:num>
  <w:num w:numId="46">
    <w:abstractNumId w:val="11"/>
  </w:num>
  <w:num w:numId="47">
    <w:abstractNumId w:val="109"/>
  </w:num>
  <w:num w:numId="48">
    <w:abstractNumId w:val="9"/>
  </w:num>
  <w:num w:numId="49">
    <w:abstractNumId w:val="3"/>
  </w:num>
  <w:num w:numId="50">
    <w:abstractNumId w:val="68"/>
  </w:num>
  <w:num w:numId="51">
    <w:abstractNumId w:val="86"/>
  </w:num>
  <w:num w:numId="52">
    <w:abstractNumId w:val="96"/>
  </w:num>
  <w:num w:numId="53">
    <w:abstractNumId w:val="61"/>
  </w:num>
  <w:num w:numId="54">
    <w:abstractNumId w:val="103"/>
  </w:num>
  <w:num w:numId="55">
    <w:abstractNumId w:val="22"/>
  </w:num>
  <w:num w:numId="56">
    <w:abstractNumId w:val="85"/>
  </w:num>
  <w:num w:numId="57">
    <w:abstractNumId w:val="53"/>
  </w:num>
  <w:num w:numId="58">
    <w:abstractNumId w:val="89"/>
  </w:num>
  <w:num w:numId="59">
    <w:abstractNumId w:val="48"/>
  </w:num>
  <w:num w:numId="60">
    <w:abstractNumId w:val="105"/>
  </w:num>
  <w:num w:numId="61">
    <w:abstractNumId w:val="58"/>
  </w:num>
  <w:num w:numId="62">
    <w:abstractNumId w:val="88"/>
  </w:num>
  <w:num w:numId="63">
    <w:abstractNumId w:val="65"/>
  </w:num>
  <w:num w:numId="64">
    <w:abstractNumId w:val="108"/>
  </w:num>
  <w:num w:numId="6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57"/>
  </w:num>
  <w:num w:numId="67">
    <w:abstractNumId w:val="41"/>
  </w:num>
  <w:num w:numId="68">
    <w:abstractNumId w:val="74"/>
  </w:num>
  <w:num w:numId="69">
    <w:abstractNumId w:val="2"/>
  </w:num>
  <w:num w:numId="70">
    <w:abstractNumId w:val="111"/>
  </w:num>
  <w:num w:numId="71">
    <w:abstractNumId w:val="122"/>
  </w:num>
  <w:num w:numId="72">
    <w:abstractNumId w:val="78"/>
  </w:num>
  <w:num w:numId="73">
    <w:abstractNumId w:val="51"/>
  </w:num>
  <w:num w:numId="74">
    <w:abstractNumId w:val="7"/>
  </w:num>
  <w:num w:numId="75">
    <w:abstractNumId w:val="84"/>
  </w:num>
  <w:num w:numId="76">
    <w:abstractNumId w:val="112"/>
  </w:num>
  <w:num w:numId="77">
    <w:abstractNumId w:val="18"/>
  </w:num>
  <w:num w:numId="78">
    <w:abstractNumId w:val="110"/>
  </w:num>
  <w:num w:numId="79">
    <w:abstractNumId w:val="29"/>
  </w:num>
  <w:num w:numId="80">
    <w:abstractNumId w:val="32"/>
  </w:num>
  <w:num w:numId="81">
    <w:abstractNumId w:val="114"/>
  </w:num>
  <w:num w:numId="82">
    <w:abstractNumId w:val="33"/>
  </w:num>
  <w:num w:numId="83">
    <w:abstractNumId w:val="80"/>
  </w:num>
  <w:num w:numId="84">
    <w:abstractNumId w:val="93"/>
  </w:num>
  <w:num w:numId="85">
    <w:abstractNumId w:val="77"/>
  </w:num>
  <w:num w:numId="86">
    <w:abstractNumId w:val="70"/>
  </w:num>
  <w:num w:numId="87">
    <w:abstractNumId w:val="95"/>
  </w:num>
  <w:num w:numId="88">
    <w:abstractNumId w:val="17"/>
  </w:num>
  <w:num w:numId="89">
    <w:abstractNumId w:val="83"/>
  </w:num>
  <w:num w:numId="90">
    <w:abstractNumId w:val="1"/>
  </w:num>
  <w:num w:numId="91">
    <w:abstractNumId w:val="42"/>
  </w:num>
  <w:num w:numId="92">
    <w:abstractNumId w:val="79"/>
  </w:num>
  <w:num w:numId="93">
    <w:abstractNumId w:val="35"/>
  </w:num>
  <w:num w:numId="94">
    <w:abstractNumId w:val="4"/>
  </w:num>
  <w:num w:numId="95">
    <w:abstractNumId w:val="14"/>
  </w:num>
  <w:num w:numId="96">
    <w:abstractNumId w:val="64"/>
  </w:num>
  <w:num w:numId="97">
    <w:abstractNumId w:val="20"/>
  </w:num>
  <w:num w:numId="98">
    <w:abstractNumId w:val="26"/>
  </w:num>
  <w:num w:numId="99">
    <w:abstractNumId w:val="50"/>
  </w:num>
  <w:num w:numId="100">
    <w:abstractNumId w:val="30"/>
  </w:num>
  <w:num w:numId="101">
    <w:abstractNumId w:val="99"/>
  </w:num>
  <w:num w:numId="102">
    <w:abstractNumId w:val="34"/>
  </w:num>
  <w:num w:numId="103">
    <w:abstractNumId w:val="10"/>
  </w:num>
  <w:num w:numId="104">
    <w:abstractNumId w:val="120"/>
  </w:num>
  <w:num w:numId="105">
    <w:abstractNumId w:val="45"/>
  </w:num>
  <w:num w:numId="106">
    <w:abstractNumId w:val="117"/>
  </w:num>
  <w:num w:numId="107">
    <w:abstractNumId w:val="5"/>
  </w:num>
  <w:num w:numId="108">
    <w:abstractNumId w:val="44"/>
  </w:num>
  <w:num w:numId="109">
    <w:abstractNumId w:val="49"/>
  </w:num>
  <w:num w:numId="110">
    <w:abstractNumId w:val="81"/>
  </w:num>
  <w:num w:numId="111">
    <w:abstractNumId w:val="37"/>
  </w:num>
  <w:num w:numId="112">
    <w:abstractNumId w:val="6"/>
  </w:num>
  <w:num w:numId="113">
    <w:abstractNumId w:val="28"/>
  </w:num>
  <w:num w:numId="114">
    <w:abstractNumId w:val="31"/>
  </w:num>
  <w:num w:numId="115">
    <w:abstractNumId w:val="94"/>
  </w:num>
  <w:num w:numId="116">
    <w:abstractNumId w:val="25"/>
  </w:num>
  <w:num w:numId="117">
    <w:abstractNumId w:val="52"/>
  </w:num>
  <w:num w:numId="118">
    <w:abstractNumId w:val="101"/>
  </w:num>
  <w:num w:numId="119">
    <w:abstractNumId w:val="107"/>
  </w:num>
  <w:num w:numId="120">
    <w:abstractNumId w:val="75"/>
  </w:num>
  <w:num w:numId="121">
    <w:abstractNumId w:val="106"/>
  </w:num>
  <w:num w:numId="122">
    <w:abstractNumId w:val="39"/>
  </w:num>
  <w:num w:numId="123">
    <w:abstractNumId w:val="21"/>
  </w:num>
  <w:num w:numId="124">
    <w:abstractNumId w:val="72"/>
  </w:num>
  <w:num w:numId="125">
    <w:abstractNumId w:val="40"/>
  </w:num>
  <w:num w:numId="126">
    <w:abstractNumId w:val="66"/>
  </w:num>
  <w:num w:numId="127">
    <w:abstractNumId w:val="12"/>
  </w:num>
  <w:numIdMacAtCleanup w:val="1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activeWritingStyle w:appName="MSWord" w:lang="ru-RU" w:vendorID="1" w:dllVersion="512" w:checkStyle="1"/>
  <w:defaultTabStop w:val="709"/>
  <w:hyphenationZone w:val="357"/>
  <w:doNotHyphenateCaps/>
  <w:drawingGridHorizontalSpacing w:val="120"/>
  <w:displayHorizontalDrawingGridEvery w:val="2"/>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B38E8"/>
    <w:rsid w:val="00001249"/>
    <w:rsid w:val="0000277A"/>
    <w:rsid w:val="00003040"/>
    <w:rsid w:val="0000419D"/>
    <w:rsid w:val="000044BF"/>
    <w:rsid w:val="00004B9F"/>
    <w:rsid w:val="00005A90"/>
    <w:rsid w:val="00007C5F"/>
    <w:rsid w:val="00011AD3"/>
    <w:rsid w:val="0001217A"/>
    <w:rsid w:val="000123DF"/>
    <w:rsid w:val="00012B8C"/>
    <w:rsid w:val="000131C8"/>
    <w:rsid w:val="000138D8"/>
    <w:rsid w:val="00013A41"/>
    <w:rsid w:val="00013CFE"/>
    <w:rsid w:val="000141C3"/>
    <w:rsid w:val="000150B2"/>
    <w:rsid w:val="00015796"/>
    <w:rsid w:val="00015CF8"/>
    <w:rsid w:val="00016E56"/>
    <w:rsid w:val="00020DC2"/>
    <w:rsid w:val="0002203C"/>
    <w:rsid w:val="00022589"/>
    <w:rsid w:val="00022983"/>
    <w:rsid w:val="00022A58"/>
    <w:rsid w:val="00023A9C"/>
    <w:rsid w:val="00024073"/>
    <w:rsid w:val="00025051"/>
    <w:rsid w:val="00025C9C"/>
    <w:rsid w:val="0002609C"/>
    <w:rsid w:val="00027AB9"/>
    <w:rsid w:val="000310B0"/>
    <w:rsid w:val="00032063"/>
    <w:rsid w:val="00032628"/>
    <w:rsid w:val="00032B37"/>
    <w:rsid w:val="00035175"/>
    <w:rsid w:val="00035C4E"/>
    <w:rsid w:val="00035C62"/>
    <w:rsid w:val="00036179"/>
    <w:rsid w:val="00036A4B"/>
    <w:rsid w:val="00037240"/>
    <w:rsid w:val="00037250"/>
    <w:rsid w:val="0004017E"/>
    <w:rsid w:val="00040865"/>
    <w:rsid w:val="00040B1B"/>
    <w:rsid w:val="00040F1A"/>
    <w:rsid w:val="00041285"/>
    <w:rsid w:val="00041C73"/>
    <w:rsid w:val="00044790"/>
    <w:rsid w:val="000452C4"/>
    <w:rsid w:val="00045826"/>
    <w:rsid w:val="000468A1"/>
    <w:rsid w:val="00046EBF"/>
    <w:rsid w:val="000470A0"/>
    <w:rsid w:val="000475F5"/>
    <w:rsid w:val="000478B5"/>
    <w:rsid w:val="00047FE3"/>
    <w:rsid w:val="00050029"/>
    <w:rsid w:val="000501FA"/>
    <w:rsid w:val="000504B4"/>
    <w:rsid w:val="00050921"/>
    <w:rsid w:val="000511D0"/>
    <w:rsid w:val="00051622"/>
    <w:rsid w:val="00052D58"/>
    <w:rsid w:val="00052FE3"/>
    <w:rsid w:val="00053576"/>
    <w:rsid w:val="00054614"/>
    <w:rsid w:val="00054970"/>
    <w:rsid w:val="000554FA"/>
    <w:rsid w:val="000555C7"/>
    <w:rsid w:val="00056338"/>
    <w:rsid w:val="000566FD"/>
    <w:rsid w:val="000568B4"/>
    <w:rsid w:val="00056B96"/>
    <w:rsid w:val="00056FD3"/>
    <w:rsid w:val="000574C8"/>
    <w:rsid w:val="00061B6F"/>
    <w:rsid w:val="0006288B"/>
    <w:rsid w:val="00063F58"/>
    <w:rsid w:val="000641BF"/>
    <w:rsid w:val="0006522F"/>
    <w:rsid w:val="00065259"/>
    <w:rsid w:val="000652DB"/>
    <w:rsid w:val="0006533A"/>
    <w:rsid w:val="00066855"/>
    <w:rsid w:val="00067200"/>
    <w:rsid w:val="00071296"/>
    <w:rsid w:val="000715F0"/>
    <w:rsid w:val="00071D4A"/>
    <w:rsid w:val="00073B6C"/>
    <w:rsid w:val="00074C67"/>
    <w:rsid w:val="00075B92"/>
    <w:rsid w:val="0008028F"/>
    <w:rsid w:val="00080734"/>
    <w:rsid w:val="000807EF"/>
    <w:rsid w:val="00080B3E"/>
    <w:rsid w:val="00081A42"/>
    <w:rsid w:val="0008329B"/>
    <w:rsid w:val="000850FA"/>
    <w:rsid w:val="0008574B"/>
    <w:rsid w:val="00085BF7"/>
    <w:rsid w:val="00086CB3"/>
    <w:rsid w:val="00087FCD"/>
    <w:rsid w:val="0009005D"/>
    <w:rsid w:val="00090FF9"/>
    <w:rsid w:val="00093A8C"/>
    <w:rsid w:val="00094487"/>
    <w:rsid w:val="0009472F"/>
    <w:rsid w:val="000948D0"/>
    <w:rsid w:val="00094F86"/>
    <w:rsid w:val="00095076"/>
    <w:rsid w:val="00096BF5"/>
    <w:rsid w:val="0009742B"/>
    <w:rsid w:val="000976AA"/>
    <w:rsid w:val="000A08A2"/>
    <w:rsid w:val="000A14A9"/>
    <w:rsid w:val="000A1E77"/>
    <w:rsid w:val="000A2343"/>
    <w:rsid w:val="000A2995"/>
    <w:rsid w:val="000A35F0"/>
    <w:rsid w:val="000A417C"/>
    <w:rsid w:val="000A5BDC"/>
    <w:rsid w:val="000A61AF"/>
    <w:rsid w:val="000A686C"/>
    <w:rsid w:val="000A77F5"/>
    <w:rsid w:val="000B1BA7"/>
    <w:rsid w:val="000B2E9C"/>
    <w:rsid w:val="000B49D8"/>
    <w:rsid w:val="000B5350"/>
    <w:rsid w:val="000B5DE6"/>
    <w:rsid w:val="000B602F"/>
    <w:rsid w:val="000B61B2"/>
    <w:rsid w:val="000B6589"/>
    <w:rsid w:val="000B68E2"/>
    <w:rsid w:val="000B6B46"/>
    <w:rsid w:val="000C0199"/>
    <w:rsid w:val="000C0FED"/>
    <w:rsid w:val="000C15FC"/>
    <w:rsid w:val="000C1B66"/>
    <w:rsid w:val="000C2778"/>
    <w:rsid w:val="000C2BE4"/>
    <w:rsid w:val="000C3138"/>
    <w:rsid w:val="000C48D7"/>
    <w:rsid w:val="000C4B26"/>
    <w:rsid w:val="000C50D7"/>
    <w:rsid w:val="000C56EB"/>
    <w:rsid w:val="000C5737"/>
    <w:rsid w:val="000C66BF"/>
    <w:rsid w:val="000C6E4B"/>
    <w:rsid w:val="000D048A"/>
    <w:rsid w:val="000D10B6"/>
    <w:rsid w:val="000D10EE"/>
    <w:rsid w:val="000D1264"/>
    <w:rsid w:val="000D3302"/>
    <w:rsid w:val="000D377D"/>
    <w:rsid w:val="000D3A3A"/>
    <w:rsid w:val="000D4792"/>
    <w:rsid w:val="000D4D22"/>
    <w:rsid w:val="000D515F"/>
    <w:rsid w:val="000D70BA"/>
    <w:rsid w:val="000D7183"/>
    <w:rsid w:val="000D7BA1"/>
    <w:rsid w:val="000E0318"/>
    <w:rsid w:val="000E0930"/>
    <w:rsid w:val="000E0B5E"/>
    <w:rsid w:val="000E0B6B"/>
    <w:rsid w:val="000E0C49"/>
    <w:rsid w:val="000E2C2F"/>
    <w:rsid w:val="000E48AE"/>
    <w:rsid w:val="000E6DE0"/>
    <w:rsid w:val="000E776B"/>
    <w:rsid w:val="000E78D0"/>
    <w:rsid w:val="000E7DAA"/>
    <w:rsid w:val="000F0FCC"/>
    <w:rsid w:val="000F2883"/>
    <w:rsid w:val="000F32BB"/>
    <w:rsid w:val="000F4A88"/>
    <w:rsid w:val="000F5BA5"/>
    <w:rsid w:val="000F651E"/>
    <w:rsid w:val="000F6ED3"/>
    <w:rsid w:val="00100182"/>
    <w:rsid w:val="00100281"/>
    <w:rsid w:val="001006D3"/>
    <w:rsid w:val="00101569"/>
    <w:rsid w:val="00101AB5"/>
    <w:rsid w:val="001040BF"/>
    <w:rsid w:val="001041E3"/>
    <w:rsid w:val="00104439"/>
    <w:rsid w:val="00104931"/>
    <w:rsid w:val="00105FAC"/>
    <w:rsid w:val="00106543"/>
    <w:rsid w:val="001069C4"/>
    <w:rsid w:val="00107681"/>
    <w:rsid w:val="0011009C"/>
    <w:rsid w:val="001117BB"/>
    <w:rsid w:val="001117D5"/>
    <w:rsid w:val="001125CF"/>
    <w:rsid w:val="00112813"/>
    <w:rsid w:val="0011423D"/>
    <w:rsid w:val="001146E5"/>
    <w:rsid w:val="0011573D"/>
    <w:rsid w:val="00116584"/>
    <w:rsid w:val="00116B2F"/>
    <w:rsid w:val="00117C50"/>
    <w:rsid w:val="00117FC5"/>
    <w:rsid w:val="00120B1D"/>
    <w:rsid w:val="00120C88"/>
    <w:rsid w:val="00120FED"/>
    <w:rsid w:val="00121767"/>
    <w:rsid w:val="00122A1F"/>
    <w:rsid w:val="00122E25"/>
    <w:rsid w:val="0012367F"/>
    <w:rsid w:val="001242CC"/>
    <w:rsid w:val="0012437D"/>
    <w:rsid w:val="0012452E"/>
    <w:rsid w:val="001248F9"/>
    <w:rsid w:val="00124A83"/>
    <w:rsid w:val="001252D3"/>
    <w:rsid w:val="0012533A"/>
    <w:rsid w:val="00125D16"/>
    <w:rsid w:val="00125D25"/>
    <w:rsid w:val="001265C9"/>
    <w:rsid w:val="00126962"/>
    <w:rsid w:val="00131405"/>
    <w:rsid w:val="00131445"/>
    <w:rsid w:val="001315F9"/>
    <w:rsid w:val="0013246F"/>
    <w:rsid w:val="00132737"/>
    <w:rsid w:val="00133C5F"/>
    <w:rsid w:val="0013406E"/>
    <w:rsid w:val="00134AB7"/>
    <w:rsid w:val="001369FA"/>
    <w:rsid w:val="001372C7"/>
    <w:rsid w:val="00137321"/>
    <w:rsid w:val="00137782"/>
    <w:rsid w:val="00137D82"/>
    <w:rsid w:val="00140FC7"/>
    <w:rsid w:val="001416B9"/>
    <w:rsid w:val="00142A2D"/>
    <w:rsid w:val="001453BE"/>
    <w:rsid w:val="0014597A"/>
    <w:rsid w:val="00147BE0"/>
    <w:rsid w:val="00147CB6"/>
    <w:rsid w:val="00150599"/>
    <w:rsid w:val="001507A6"/>
    <w:rsid w:val="00150CDB"/>
    <w:rsid w:val="00150F1F"/>
    <w:rsid w:val="001517F5"/>
    <w:rsid w:val="00152212"/>
    <w:rsid w:val="001545D2"/>
    <w:rsid w:val="001545E5"/>
    <w:rsid w:val="00154CF4"/>
    <w:rsid w:val="00155476"/>
    <w:rsid w:val="001555BE"/>
    <w:rsid w:val="00160621"/>
    <w:rsid w:val="00161714"/>
    <w:rsid w:val="00162131"/>
    <w:rsid w:val="001625B2"/>
    <w:rsid w:val="00164303"/>
    <w:rsid w:val="00164809"/>
    <w:rsid w:val="0016544D"/>
    <w:rsid w:val="00166013"/>
    <w:rsid w:val="00166A2F"/>
    <w:rsid w:val="00166CFC"/>
    <w:rsid w:val="00166F5A"/>
    <w:rsid w:val="00167660"/>
    <w:rsid w:val="00170371"/>
    <w:rsid w:val="00170CCA"/>
    <w:rsid w:val="00170F1A"/>
    <w:rsid w:val="001713F7"/>
    <w:rsid w:val="0017143B"/>
    <w:rsid w:val="001719BD"/>
    <w:rsid w:val="00171F60"/>
    <w:rsid w:val="00173335"/>
    <w:rsid w:val="00173C19"/>
    <w:rsid w:val="00174047"/>
    <w:rsid w:val="0017432C"/>
    <w:rsid w:val="001746DC"/>
    <w:rsid w:val="00176164"/>
    <w:rsid w:val="0017672C"/>
    <w:rsid w:val="001772DA"/>
    <w:rsid w:val="00177BA6"/>
    <w:rsid w:val="001803F4"/>
    <w:rsid w:val="00180936"/>
    <w:rsid w:val="0018353A"/>
    <w:rsid w:val="00183B5C"/>
    <w:rsid w:val="0018428B"/>
    <w:rsid w:val="00184542"/>
    <w:rsid w:val="00185452"/>
    <w:rsid w:val="0018605E"/>
    <w:rsid w:val="00186699"/>
    <w:rsid w:val="001873AA"/>
    <w:rsid w:val="0018750A"/>
    <w:rsid w:val="00187659"/>
    <w:rsid w:val="00187B01"/>
    <w:rsid w:val="001906A5"/>
    <w:rsid w:val="00190AB1"/>
    <w:rsid w:val="00191912"/>
    <w:rsid w:val="00192AB2"/>
    <w:rsid w:val="00194076"/>
    <w:rsid w:val="001942CA"/>
    <w:rsid w:val="00194869"/>
    <w:rsid w:val="001948C4"/>
    <w:rsid w:val="00196AE3"/>
    <w:rsid w:val="001978FF"/>
    <w:rsid w:val="001A1FB0"/>
    <w:rsid w:val="001A383E"/>
    <w:rsid w:val="001A4BB4"/>
    <w:rsid w:val="001A50DB"/>
    <w:rsid w:val="001A5269"/>
    <w:rsid w:val="001A55D7"/>
    <w:rsid w:val="001A6187"/>
    <w:rsid w:val="001A7A33"/>
    <w:rsid w:val="001B0497"/>
    <w:rsid w:val="001B1BDE"/>
    <w:rsid w:val="001B1E83"/>
    <w:rsid w:val="001B3AC1"/>
    <w:rsid w:val="001B4704"/>
    <w:rsid w:val="001B4BFD"/>
    <w:rsid w:val="001B4DDB"/>
    <w:rsid w:val="001B51C0"/>
    <w:rsid w:val="001B56DB"/>
    <w:rsid w:val="001B6589"/>
    <w:rsid w:val="001B7AFB"/>
    <w:rsid w:val="001C0977"/>
    <w:rsid w:val="001C167A"/>
    <w:rsid w:val="001C1F16"/>
    <w:rsid w:val="001C3C35"/>
    <w:rsid w:val="001C4523"/>
    <w:rsid w:val="001C4568"/>
    <w:rsid w:val="001C4802"/>
    <w:rsid w:val="001C4BB3"/>
    <w:rsid w:val="001C54FF"/>
    <w:rsid w:val="001C6A76"/>
    <w:rsid w:val="001C700D"/>
    <w:rsid w:val="001D089A"/>
    <w:rsid w:val="001D0B77"/>
    <w:rsid w:val="001D0FA5"/>
    <w:rsid w:val="001D19DE"/>
    <w:rsid w:val="001D1BC1"/>
    <w:rsid w:val="001D2F15"/>
    <w:rsid w:val="001D4074"/>
    <w:rsid w:val="001D46B6"/>
    <w:rsid w:val="001D49D0"/>
    <w:rsid w:val="001D4E6A"/>
    <w:rsid w:val="001D51E1"/>
    <w:rsid w:val="001D53C0"/>
    <w:rsid w:val="001D575A"/>
    <w:rsid w:val="001D68D7"/>
    <w:rsid w:val="001D6B3A"/>
    <w:rsid w:val="001E035A"/>
    <w:rsid w:val="001E1E5A"/>
    <w:rsid w:val="001E2699"/>
    <w:rsid w:val="001E271A"/>
    <w:rsid w:val="001E3712"/>
    <w:rsid w:val="001E3878"/>
    <w:rsid w:val="001E38C0"/>
    <w:rsid w:val="001E44FA"/>
    <w:rsid w:val="001E5F4F"/>
    <w:rsid w:val="001E6014"/>
    <w:rsid w:val="001E70AC"/>
    <w:rsid w:val="001E7D9C"/>
    <w:rsid w:val="001F0156"/>
    <w:rsid w:val="001F12F1"/>
    <w:rsid w:val="001F1365"/>
    <w:rsid w:val="001F1433"/>
    <w:rsid w:val="001F1A4E"/>
    <w:rsid w:val="001F1BBC"/>
    <w:rsid w:val="001F1EA7"/>
    <w:rsid w:val="001F24D2"/>
    <w:rsid w:val="001F366E"/>
    <w:rsid w:val="001F38CB"/>
    <w:rsid w:val="001F38E3"/>
    <w:rsid w:val="001F47DB"/>
    <w:rsid w:val="001F4ACE"/>
    <w:rsid w:val="001F55B3"/>
    <w:rsid w:val="001F7B9D"/>
    <w:rsid w:val="001F7E3C"/>
    <w:rsid w:val="0020014F"/>
    <w:rsid w:val="0020061A"/>
    <w:rsid w:val="00200D9A"/>
    <w:rsid w:val="00200E4D"/>
    <w:rsid w:val="002021F0"/>
    <w:rsid w:val="0020222B"/>
    <w:rsid w:val="002037C8"/>
    <w:rsid w:val="00204546"/>
    <w:rsid w:val="00205518"/>
    <w:rsid w:val="0020564D"/>
    <w:rsid w:val="00206255"/>
    <w:rsid w:val="0021163C"/>
    <w:rsid w:val="002119EE"/>
    <w:rsid w:val="002125DF"/>
    <w:rsid w:val="00212F8D"/>
    <w:rsid w:val="002141FD"/>
    <w:rsid w:val="00214323"/>
    <w:rsid w:val="00214501"/>
    <w:rsid w:val="00214D6D"/>
    <w:rsid w:val="00215107"/>
    <w:rsid w:val="00215924"/>
    <w:rsid w:val="002160C2"/>
    <w:rsid w:val="0021652D"/>
    <w:rsid w:val="00216D26"/>
    <w:rsid w:val="0021710A"/>
    <w:rsid w:val="002178E3"/>
    <w:rsid w:val="00220291"/>
    <w:rsid w:val="00221675"/>
    <w:rsid w:val="00221ABE"/>
    <w:rsid w:val="00221ADA"/>
    <w:rsid w:val="00221D60"/>
    <w:rsid w:val="002220A5"/>
    <w:rsid w:val="002228C4"/>
    <w:rsid w:val="00224120"/>
    <w:rsid w:val="00225F5A"/>
    <w:rsid w:val="0022679F"/>
    <w:rsid w:val="00226B97"/>
    <w:rsid w:val="0022717A"/>
    <w:rsid w:val="0023032D"/>
    <w:rsid w:val="002314A0"/>
    <w:rsid w:val="0023186F"/>
    <w:rsid w:val="0023368D"/>
    <w:rsid w:val="0023395B"/>
    <w:rsid w:val="00233D37"/>
    <w:rsid w:val="00234BC9"/>
    <w:rsid w:val="00236400"/>
    <w:rsid w:val="002371BA"/>
    <w:rsid w:val="00240377"/>
    <w:rsid w:val="00240549"/>
    <w:rsid w:val="00240A27"/>
    <w:rsid w:val="00240A8E"/>
    <w:rsid w:val="002418EE"/>
    <w:rsid w:val="00241CA0"/>
    <w:rsid w:val="002421FD"/>
    <w:rsid w:val="00242434"/>
    <w:rsid w:val="002462BA"/>
    <w:rsid w:val="00247357"/>
    <w:rsid w:val="00250050"/>
    <w:rsid w:val="00252377"/>
    <w:rsid w:val="00252813"/>
    <w:rsid w:val="0025502C"/>
    <w:rsid w:val="002553F8"/>
    <w:rsid w:val="00256065"/>
    <w:rsid w:val="002560B6"/>
    <w:rsid w:val="0025685A"/>
    <w:rsid w:val="0026016B"/>
    <w:rsid w:val="0026040B"/>
    <w:rsid w:val="0026052E"/>
    <w:rsid w:val="002613A8"/>
    <w:rsid w:val="00261F4E"/>
    <w:rsid w:val="002621AA"/>
    <w:rsid w:val="002624D8"/>
    <w:rsid w:val="00262DF7"/>
    <w:rsid w:val="002637E6"/>
    <w:rsid w:val="00263978"/>
    <w:rsid w:val="00263B45"/>
    <w:rsid w:val="00263E15"/>
    <w:rsid w:val="00265310"/>
    <w:rsid w:val="0026569D"/>
    <w:rsid w:val="0026583A"/>
    <w:rsid w:val="00265A60"/>
    <w:rsid w:val="002661D1"/>
    <w:rsid w:val="00267164"/>
    <w:rsid w:val="00270E7E"/>
    <w:rsid w:val="002729C2"/>
    <w:rsid w:val="00272C00"/>
    <w:rsid w:val="00274ABA"/>
    <w:rsid w:val="00274C54"/>
    <w:rsid w:val="00274FDD"/>
    <w:rsid w:val="00275371"/>
    <w:rsid w:val="00275A08"/>
    <w:rsid w:val="002766DA"/>
    <w:rsid w:val="00276C2F"/>
    <w:rsid w:val="002779F8"/>
    <w:rsid w:val="00277D3B"/>
    <w:rsid w:val="00277F44"/>
    <w:rsid w:val="0028144A"/>
    <w:rsid w:val="002839A4"/>
    <w:rsid w:val="00286025"/>
    <w:rsid w:val="002866DE"/>
    <w:rsid w:val="00286BC9"/>
    <w:rsid w:val="00286BED"/>
    <w:rsid w:val="00287188"/>
    <w:rsid w:val="00287654"/>
    <w:rsid w:val="00290128"/>
    <w:rsid w:val="00290B5B"/>
    <w:rsid w:val="002968D5"/>
    <w:rsid w:val="00297558"/>
    <w:rsid w:val="00297963"/>
    <w:rsid w:val="00297FCC"/>
    <w:rsid w:val="00297FCD"/>
    <w:rsid w:val="002A105C"/>
    <w:rsid w:val="002A1C9A"/>
    <w:rsid w:val="002A350F"/>
    <w:rsid w:val="002A4D43"/>
    <w:rsid w:val="002A53AD"/>
    <w:rsid w:val="002A5C65"/>
    <w:rsid w:val="002A634A"/>
    <w:rsid w:val="002A666B"/>
    <w:rsid w:val="002A6F32"/>
    <w:rsid w:val="002B01D4"/>
    <w:rsid w:val="002B2694"/>
    <w:rsid w:val="002B28A5"/>
    <w:rsid w:val="002B2C30"/>
    <w:rsid w:val="002B4EC2"/>
    <w:rsid w:val="002B57D3"/>
    <w:rsid w:val="002B611D"/>
    <w:rsid w:val="002B6DF6"/>
    <w:rsid w:val="002B77BB"/>
    <w:rsid w:val="002B7DF3"/>
    <w:rsid w:val="002C07C8"/>
    <w:rsid w:val="002C1DFD"/>
    <w:rsid w:val="002C1E98"/>
    <w:rsid w:val="002C2913"/>
    <w:rsid w:val="002C51B9"/>
    <w:rsid w:val="002C5C9D"/>
    <w:rsid w:val="002C5E96"/>
    <w:rsid w:val="002C63E9"/>
    <w:rsid w:val="002C65C4"/>
    <w:rsid w:val="002C6D1E"/>
    <w:rsid w:val="002C6E67"/>
    <w:rsid w:val="002D0CD2"/>
    <w:rsid w:val="002D1123"/>
    <w:rsid w:val="002D42BE"/>
    <w:rsid w:val="002D628F"/>
    <w:rsid w:val="002D676E"/>
    <w:rsid w:val="002D7B90"/>
    <w:rsid w:val="002E092D"/>
    <w:rsid w:val="002E1EFE"/>
    <w:rsid w:val="002E354B"/>
    <w:rsid w:val="002E5080"/>
    <w:rsid w:val="002E5FA6"/>
    <w:rsid w:val="002E7512"/>
    <w:rsid w:val="002E75DB"/>
    <w:rsid w:val="002E78C7"/>
    <w:rsid w:val="002E79E8"/>
    <w:rsid w:val="002F156F"/>
    <w:rsid w:val="002F2004"/>
    <w:rsid w:val="002F226A"/>
    <w:rsid w:val="002F3810"/>
    <w:rsid w:val="002F3D80"/>
    <w:rsid w:val="002F479F"/>
    <w:rsid w:val="002F4A1F"/>
    <w:rsid w:val="002F52AE"/>
    <w:rsid w:val="002F5DA8"/>
    <w:rsid w:val="002F5FBB"/>
    <w:rsid w:val="002F6A10"/>
    <w:rsid w:val="002F6E8D"/>
    <w:rsid w:val="00300940"/>
    <w:rsid w:val="003010C9"/>
    <w:rsid w:val="00303686"/>
    <w:rsid w:val="003050A2"/>
    <w:rsid w:val="00305B52"/>
    <w:rsid w:val="00306EEA"/>
    <w:rsid w:val="00310F6B"/>
    <w:rsid w:val="00311A07"/>
    <w:rsid w:val="00311EF1"/>
    <w:rsid w:val="00312BE0"/>
    <w:rsid w:val="00314035"/>
    <w:rsid w:val="00314FA7"/>
    <w:rsid w:val="0031669F"/>
    <w:rsid w:val="003200D9"/>
    <w:rsid w:val="00320133"/>
    <w:rsid w:val="003205CF"/>
    <w:rsid w:val="00320896"/>
    <w:rsid w:val="003216B4"/>
    <w:rsid w:val="00321C45"/>
    <w:rsid w:val="00321CD0"/>
    <w:rsid w:val="003230F7"/>
    <w:rsid w:val="00325340"/>
    <w:rsid w:val="00325BA9"/>
    <w:rsid w:val="00326390"/>
    <w:rsid w:val="003265D8"/>
    <w:rsid w:val="00326CC8"/>
    <w:rsid w:val="003272D3"/>
    <w:rsid w:val="00327831"/>
    <w:rsid w:val="00327E52"/>
    <w:rsid w:val="00331424"/>
    <w:rsid w:val="003317BE"/>
    <w:rsid w:val="00331DEF"/>
    <w:rsid w:val="003342CE"/>
    <w:rsid w:val="00335402"/>
    <w:rsid w:val="003359EB"/>
    <w:rsid w:val="00335FCA"/>
    <w:rsid w:val="00336CC8"/>
    <w:rsid w:val="00337538"/>
    <w:rsid w:val="00337E68"/>
    <w:rsid w:val="00340180"/>
    <w:rsid w:val="003408FA"/>
    <w:rsid w:val="00340A43"/>
    <w:rsid w:val="00340D74"/>
    <w:rsid w:val="00340F1F"/>
    <w:rsid w:val="00341778"/>
    <w:rsid w:val="00341DB3"/>
    <w:rsid w:val="0034234F"/>
    <w:rsid w:val="0034280F"/>
    <w:rsid w:val="003436D5"/>
    <w:rsid w:val="00343F5D"/>
    <w:rsid w:val="0034601B"/>
    <w:rsid w:val="00346CDA"/>
    <w:rsid w:val="0034757D"/>
    <w:rsid w:val="003477FB"/>
    <w:rsid w:val="003478D7"/>
    <w:rsid w:val="00347ABF"/>
    <w:rsid w:val="00351DBD"/>
    <w:rsid w:val="0035200D"/>
    <w:rsid w:val="00352033"/>
    <w:rsid w:val="00352F18"/>
    <w:rsid w:val="003556B3"/>
    <w:rsid w:val="003562BD"/>
    <w:rsid w:val="003566A5"/>
    <w:rsid w:val="00357296"/>
    <w:rsid w:val="00360868"/>
    <w:rsid w:val="003610E4"/>
    <w:rsid w:val="00363913"/>
    <w:rsid w:val="00363C38"/>
    <w:rsid w:val="00366E33"/>
    <w:rsid w:val="00370E0A"/>
    <w:rsid w:val="0037447E"/>
    <w:rsid w:val="003764A8"/>
    <w:rsid w:val="003768C0"/>
    <w:rsid w:val="003774FA"/>
    <w:rsid w:val="0037764E"/>
    <w:rsid w:val="0037787A"/>
    <w:rsid w:val="00377A0F"/>
    <w:rsid w:val="0038006A"/>
    <w:rsid w:val="00380560"/>
    <w:rsid w:val="0038136C"/>
    <w:rsid w:val="0038145E"/>
    <w:rsid w:val="00381847"/>
    <w:rsid w:val="0038187F"/>
    <w:rsid w:val="00381969"/>
    <w:rsid w:val="00381F85"/>
    <w:rsid w:val="003823F6"/>
    <w:rsid w:val="003826D4"/>
    <w:rsid w:val="00382952"/>
    <w:rsid w:val="00382E3E"/>
    <w:rsid w:val="0038300D"/>
    <w:rsid w:val="00383F33"/>
    <w:rsid w:val="00385A42"/>
    <w:rsid w:val="00385AEB"/>
    <w:rsid w:val="00385F07"/>
    <w:rsid w:val="003878F7"/>
    <w:rsid w:val="00390571"/>
    <w:rsid w:val="0039213A"/>
    <w:rsid w:val="003923AA"/>
    <w:rsid w:val="003947C7"/>
    <w:rsid w:val="003948A3"/>
    <w:rsid w:val="0039508E"/>
    <w:rsid w:val="00395D14"/>
    <w:rsid w:val="00395F10"/>
    <w:rsid w:val="003968AE"/>
    <w:rsid w:val="00396B89"/>
    <w:rsid w:val="0039738F"/>
    <w:rsid w:val="003A018C"/>
    <w:rsid w:val="003A0AAC"/>
    <w:rsid w:val="003A0DB3"/>
    <w:rsid w:val="003A1765"/>
    <w:rsid w:val="003A1E4E"/>
    <w:rsid w:val="003A3A30"/>
    <w:rsid w:val="003A4F53"/>
    <w:rsid w:val="003A5321"/>
    <w:rsid w:val="003A534B"/>
    <w:rsid w:val="003A5756"/>
    <w:rsid w:val="003A5C56"/>
    <w:rsid w:val="003A5F0B"/>
    <w:rsid w:val="003A792F"/>
    <w:rsid w:val="003B0272"/>
    <w:rsid w:val="003B0EFF"/>
    <w:rsid w:val="003B26E9"/>
    <w:rsid w:val="003B33F2"/>
    <w:rsid w:val="003B36B6"/>
    <w:rsid w:val="003B3A54"/>
    <w:rsid w:val="003B3B05"/>
    <w:rsid w:val="003B64A8"/>
    <w:rsid w:val="003B6623"/>
    <w:rsid w:val="003B702B"/>
    <w:rsid w:val="003B787F"/>
    <w:rsid w:val="003C0E00"/>
    <w:rsid w:val="003C11FE"/>
    <w:rsid w:val="003C3448"/>
    <w:rsid w:val="003C462D"/>
    <w:rsid w:val="003C667D"/>
    <w:rsid w:val="003C673B"/>
    <w:rsid w:val="003C705C"/>
    <w:rsid w:val="003C7BF1"/>
    <w:rsid w:val="003D02C5"/>
    <w:rsid w:val="003D040D"/>
    <w:rsid w:val="003D051D"/>
    <w:rsid w:val="003D0F30"/>
    <w:rsid w:val="003D3777"/>
    <w:rsid w:val="003D3882"/>
    <w:rsid w:val="003D3AD0"/>
    <w:rsid w:val="003D3FCE"/>
    <w:rsid w:val="003D4208"/>
    <w:rsid w:val="003D6302"/>
    <w:rsid w:val="003D6C54"/>
    <w:rsid w:val="003D7279"/>
    <w:rsid w:val="003E1132"/>
    <w:rsid w:val="003E1901"/>
    <w:rsid w:val="003E24CF"/>
    <w:rsid w:val="003E2D5B"/>
    <w:rsid w:val="003E3277"/>
    <w:rsid w:val="003E397F"/>
    <w:rsid w:val="003E4BFD"/>
    <w:rsid w:val="003E51C0"/>
    <w:rsid w:val="003E521B"/>
    <w:rsid w:val="003E5EDF"/>
    <w:rsid w:val="003E6A7E"/>
    <w:rsid w:val="003E735E"/>
    <w:rsid w:val="003E7A2B"/>
    <w:rsid w:val="003F030F"/>
    <w:rsid w:val="003F0F3E"/>
    <w:rsid w:val="003F1666"/>
    <w:rsid w:val="003F4D67"/>
    <w:rsid w:val="003F4E6D"/>
    <w:rsid w:val="003F4E7E"/>
    <w:rsid w:val="003F4FBF"/>
    <w:rsid w:val="003F692B"/>
    <w:rsid w:val="003F740E"/>
    <w:rsid w:val="004000A9"/>
    <w:rsid w:val="0040015D"/>
    <w:rsid w:val="00401388"/>
    <w:rsid w:val="00401480"/>
    <w:rsid w:val="0040163D"/>
    <w:rsid w:val="0040178D"/>
    <w:rsid w:val="00402DD8"/>
    <w:rsid w:val="0040391B"/>
    <w:rsid w:val="00403C1A"/>
    <w:rsid w:val="0040455C"/>
    <w:rsid w:val="0040537D"/>
    <w:rsid w:val="004053AD"/>
    <w:rsid w:val="004055D5"/>
    <w:rsid w:val="00405D14"/>
    <w:rsid w:val="00407167"/>
    <w:rsid w:val="00407BD1"/>
    <w:rsid w:val="0041052E"/>
    <w:rsid w:val="00410B5F"/>
    <w:rsid w:val="00413AD7"/>
    <w:rsid w:val="00415261"/>
    <w:rsid w:val="004159F5"/>
    <w:rsid w:val="00416207"/>
    <w:rsid w:val="00416867"/>
    <w:rsid w:val="0042149F"/>
    <w:rsid w:val="00421975"/>
    <w:rsid w:val="00422635"/>
    <w:rsid w:val="00424428"/>
    <w:rsid w:val="00424B35"/>
    <w:rsid w:val="00424D0A"/>
    <w:rsid w:val="0043120F"/>
    <w:rsid w:val="00431E1F"/>
    <w:rsid w:val="004327D6"/>
    <w:rsid w:val="004328A9"/>
    <w:rsid w:val="00432BA0"/>
    <w:rsid w:val="00432F60"/>
    <w:rsid w:val="004347AD"/>
    <w:rsid w:val="00434DEB"/>
    <w:rsid w:val="00436A8B"/>
    <w:rsid w:val="0043734A"/>
    <w:rsid w:val="00437FE1"/>
    <w:rsid w:val="004407F8"/>
    <w:rsid w:val="00440D8E"/>
    <w:rsid w:val="004417BA"/>
    <w:rsid w:val="00441B91"/>
    <w:rsid w:val="0044223D"/>
    <w:rsid w:val="004426EC"/>
    <w:rsid w:val="004429D7"/>
    <w:rsid w:val="00443F46"/>
    <w:rsid w:val="00444F59"/>
    <w:rsid w:val="004467FC"/>
    <w:rsid w:val="0045021F"/>
    <w:rsid w:val="00451FC8"/>
    <w:rsid w:val="00452E6F"/>
    <w:rsid w:val="0045346A"/>
    <w:rsid w:val="00453E0B"/>
    <w:rsid w:val="00454737"/>
    <w:rsid w:val="00456727"/>
    <w:rsid w:val="004576B3"/>
    <w:rsid w:val="00460AC7"/>
    <w:rsid w:val="00461F46"/>
    <w:rsid w:val="0046205C"/>
    <w:rsid w:val="0046281D"/>
    <w:rsid w:val="004642B4"/>
    <w:rsid w:val="004655DF"/>
    <w:rsid w:val="004660F7"/>
    <w:rsid w:val="00467607"/>
    <w:rsid w:val="004714D9"/>
    <w:rsid w:val="00472482"/>
    <w:rsid w:val="00472737"/>
    <w:rsid w:val="00472C2B"/>
    <w:rsid w:val="00473EEA"/>
    <w:rsid w:val="00474244"/>
    <w:rsid w:val="004759C2"/>
    <w:rsid w:val="00477473"/>
    <w:rsid w:val="00477B90"/>
    <w:rsid w:val="004806FC"/>
    <w:rsid w:val="00480713"/>
    <w:rsid w:val="00485263"/>
    <w:rsid w:val="004859F4"/>
    <w:rsid w:val="00485D62"/>
    <w:rsid w:val="004866B8"/>
    <w:rsid w:val="00486A00"/>
    <w:rsid w:val="00487220"/>
    <w:rsid w:val="00487D16"/>
    <w:rsid w:val="004903F3"/>
    <w:rsid w:val="00493B4B"/>
    <w:rsid w:val="00493F39"/>
    <w:rsid w:val="0049480F"/>
    <w:rsid w:val="00494871"/>
    <w:rsid w:val="00495028"/>
    <w:rsid w:val="0049541E"/>
    <w:rsid w:val="00495B3E"/>
    <w:rsid w:val="00495E2A"/>
    <w:rsid w:val="00495F07"/>
    <w:rsid w:val="004964AF"/>
    <w:rsid w:val="004965D9"/>
    <w:rsid w:val="0049665F"/>
    <w:rsid w:val="0049670E"/>
    <w:rsid w:val="00496A2A"/>
    <w:rsid w:val="00497DC7"/>
    <w:rsid w:val="00497E5B"/>
    <w:rsid w:val="004A0DF0"/>
    <w:rsid w:val="004A0F2A"/>
    <w:rsid w:val="004A1B1C"/>
    <w:rsid w:val="004A373E"/>
    <w:rsid w:val="004A3944"/>
    <w:rsid w:val="004A4533"/>
    <w:rsid w:val="004A4E1E"/>
    <w:rsid w:val="004A65C8"/>
    <w:rsid w:val="004A7FED"/>
    <w:rsid w:val="004B27C6"/>
    <w:rsid w:val="004B3179"/>
    <w:rsid w:val="004B39F5"/>
    <w:rsid w:val="004B444A"/>
    <w:rsid w:val="004B4816"/>
    <w:rsid w:val="004B4B18"/>
    <w:rsid w:val="004B4BF7"/>
    <w:rsid w:val="004B50B3"/>
    <w:rsid w:val="004B53FF"/>
    <w:rsid w:val="004B5626"/>
    <w:rsid w:val="004B61A9"/>
    <w:rsid w:val="004B6FBF"/>
    <w:rsid w:val="004B724D"/>
    <w:rsid w:val="004B7677"/>
    <w:rsid w:val="004B7AC8"/>
    <w:rsid w:val="004B7AE1"/>
    <w:rsid w:val="004C058B"/>
    <w:rsid w:val="004C06EB"/>
    <w:rsid w:val="004C0A7F"/>
    <w:rsid w:val="004C112B"/>
    <w:rsid w:val="004C369F"/>
    <w:rsid w:val="004C3A2B"/>
    <w:rsid w:val="004C435C"/>
    <w:rsid w:val="004C5C68"/>
    <w:rsid w:val="004C60C5"/>
    <w:rsid w:val="004C61DE"/>
    <w:rsid w:val="004C6B46"/>
    <w:rsid w:val="004C7413"/>
    <w:rsid w:val="004D2FE0"/>
    <w:rsid w:val="004D3877"/>
    <w:rsid w:val="004D396C"/>
    <w:rsid w:val="004D3F04"/>
    <w:rsid w:val="004D4329"/>
    <w:rsid w:val="004D49F6"/>
    <w:rsid w:val="004D4A80"/>
    <w:rsid w:val="004D6392"/>
    <w:rsid w:val="004D6F8C"/>
    <w:rsid w:val="004D775E"/>
    <w:rsid w:val="004D7B95"/>
    <w:rsid w:val="004E0091"/>
    <w:rsid w:val="004E0B29"/>
    <w:rsid w:val="004E138B"/>
    <w:rsid w:val="004E458D"/>
    <w:rsid w:val="004E4D91"/>
    <w:rsid w:val="004E4EDE"/>
    <w:rsid w:val="004E5723"/>
    <w:rsid w:val="004E58DF"/>
    <w:rsid w:val="004E75CE"/>
    <w:rsid w:val="004E7C64"/>
    <w:rsid w:val="004E7C6A"/>
    <w:rsid w:val="004F001B"/>
    <w:rsid w:val="004F0E72"/>
    <w:rsid w:val="004F10FC"/>
    <w:rsid w:val="004F3244"/>
    <w:rsid w:val="004F33C4"/>
    <w:rsid w:val="004F3DB2"/>
    <w:rsid w:val="004F449B"/>
    <w:rsid w:val="004F4C59"/>
    <w:rsid w:val="004F7145"/>
    <w:rsid w:val="00500CD0"/>
    <w:rsid w:val="00501102"/>
    <w:rsid w:val="0050138F"/>
    <w:rsid w:val="00501662"/>
    <w:rsid w:val="00501A89"/>
    <w:rsid w:val="005021AA"/>
    <w:rsid w:val="00502EF5"/>
    <w:rsid w:val="00503412"/>
    <w:rsid w:val="005054EC"/>
    <w:rsid w:val="00505B10"/>
    <w:rsid w:val="00511A76"/>
    <w:rsid w:val="0051226D"/>
    <w:rsid w:val="00513362"/>
    <w:rsid w:val="00513964"/>
    <w:rsid w:val="00513A29"/>
    <w:rsid w:val="00513C84"/>
    <w:rsid w:val="00515C91"/>
    <w:rsid w:val="0051613E"/>
    <w:rsid w:val="005166F5"/>
    <w:rsid w:val="00516F72"/>
    <w:rsid w:val="0051728A"/>
    <w:rsid w:val="0051749B"/>
    <w:rsid w:val="0051793A"/>
    <w:rsid w:val="00517B28"/>
    <w:rsid w:val="00517C56"/>
    <w:rsid w:val="00517D6B"/>
    <w:rsid w:val="00517D73"/>
    <w:rsid w:val="005215BB"/>
    <w:rsid w:val="00521E0F"/>
    <w:rsid w:val="00523578"/>
    <w:rsid w:val="005240D7"/>
    <w:rsid w:val="005242BF"/>
    <w:rsid w:val="0052497B"/>
    <w:rsid w:val="00525676"/>
    <w:rsid w:val="0052643E"/>
    <w:rsid w:val="005266CE"/>
    <w:rsid w:val="0052715B"/>
    <w:rsid w:val="0052750B"/>
    <w:rsid w:val="00527E47"/>
    <w:rsid w:val="00530632"/>
    <w:rsid w:val="0053067F"/>
    <w:rsid w:val="005314D2"/>
    <w:rsid w:val="005324FE"/>
    <w:rsid w:val="00532DF5"/>
    <w:rsid w:val="00533628"/>
    <w:rsid w:val="005337BB"/>
    <w:rsid w:val="00536469"/>
    <w:rsid w:val="00537313"/>
    <w:rsid w:val="005375F7"/>
    <w:rsid w:val="00537769"/>
    <w:rsid w:val="005401E4"/>
    <w:rsid w:val="00540F5E"/>
    <w:rsid w:val="0054449A"/>
    <w:rsid w:val="005454B7"/>
    <w:rsid w:val="00545C17"/>
    <w:rsid w:val="00545E3B"/>
    <w:rsid w:val="00545EEE"/>
    <w:rsid w:val="00546343"/>
    <w:rsid w:val="00546511"/>
    <w:rsid w:val="00547157"/>
    <w:rsid w:val="00550217"/>
    <w:rsid w:val="00550C6D"/>
    <w:rsid w:val="00550CF2"/>
    <w:rsid w:val="00551215"/>
    <w:rsid w:val="00551752"/>
    <w:rsid w:val="0055270E"/>
    <w:rsid w:val="0055419C"/>
    <w:rsid w:val="005547A0"/>
    <w:rsid w:val="0055490E"/>
    <w:rsid w:val="00555333"/>
    <w:rsid w:val="00555690"/>
    <w:rsid w:val="005556DB"/>
    <w:rsid w:val="00556BBE"/>
    <w:rsid w:val="00562D86"/>
    <w:rsid w:val="00562FB0"/>
    <w:rsid w:val="00563F99"/>
    <w:rsid w:val="00565D68"/>
    <w:rsid w:val="005661D7"/>
    <w:rsid w:val="00566AFF"/>
    <w:rsid w:val="00567BA8"/>
    <w:rsid w:val="00567DCE"/>
    <w:rsid w:val="00570A00"/>
    <w:rsid w:val="00570DBB"/>
    <w:rsid w:val="005716D9"/>
    <w:rsid w:val="0057197E"/>
    <w:rsid w:val="005719C4"/>
    <w:rsid w:val="00572701"/>
    <w:rsid w:val="0057277B"/>
    <w:rsid w:val="00572D11"/>
    <w:rsid w:val="00574299"/>
    <w:rsid w:val="005745DE"/>
    <w:rsid w:val="005761A9"/>
    <w:rsid w:val="00576944"/>
    <w:rsid w:val="00576E3B"/>
    <w:rsid w:val="00577539"/>
    <w:rsid w:val="005776E4"/>
    <w:rsid w:val="0058003C"/>
    <w:rsid w:val="00580106"/>
    <w:rsid w:val="005805B5"/>
    <w:rsid w:val="00581E87"/>
    <w:rsid w:val="00582565"/>
    <w:rsid w:val="00583063"/>
    <w:rsid w:val="005832C1"/>
    <w:rsid w:val="005848A0"/>
    <w:rsid w:val="00584AE8"/>
    <w:rsid w:val="00584C20"/>
    <w:rsid w:val="00584D6B"/>
    <w:rsid w:val="00584E2C"/>
    <w:rsid w:val="00584ED0"/>
    <w:rsid w:val="00587B99"/>
    <w:rsid w:val="00590399"/>
    <w:rsid w:val="00590AF5"/>
    <w:rsid w:val="00590B0F"/>
    <w:rsid w:val="00591FFB"/>
    <w:rsid w:val="005967A6"/>
    <w:rsid w:val="00596C70"/>
    <w:rsid w:val="005A1B22"/>
    <w:rsid w:val="005A39CB"/>
    <w:rsid w:val="005A4CDF"/>
    <w:rsid w:val="005A4D52"/>
    <w:rsid w:val="005A5307"/>
    <w:rsid w:val="005A5CDB"/>
    <w:rsid w:val="005A69B4"/>
    <w:rsid w:val="005A7063"/>
    <w:rsid w:val="005A7677"/>
    <w:rsid w:val="005A76A7"/>
    <w:rsid w:val="005A77ED"/>
    <w:rsid w:val="005A7B09"/>
    <w:rsid w:val="005A7B20"/>
    <w:rsid w:val="005B0347"/>
    <w:rsid w:val="005B05F1"/>
    <w:rsid w:val="005B0713"/>
    <w:rsid w:val="005B1FD2"/>
    <w:rsid w:val="005B292C"/>
    <w:rsid w:val="005B34EC"/>
    <w:rsid w:val="005B38E8"/>
    <w:rsid w:val="005B4CC2"/>
    <w:rsid w:val="005B63E9"/>
    <w:rsid w:val="005B78D6"/>
    <w:rsid w:val="005B78DA"/>
    <w:rsid w:val="005C06A0"/>
    <w:rsid w:val="005C0F97"/>
    <w:rsid w:val="005C39D1"/>
    <w:rsid w:val="005C3C17"/>
    <w:rsid w:val="005C42AC"/>
    <w:rsid w:val="005C4501"/>
    <w:rsid w:val="005C4E6B"/>
    <w:rsid w:val="005C60F7"/>
    <w:rsid w:val="005C7AF2"/>
    <w:rsid w:val="005C7EFA"/>
    <w:rsid w:val="005D0852"/>
    <w:rsid w:val="005D3582"/>
    <w:rsid w:val="005D3726"/>
    <w:rsid w:val="005D462C"/>
    <w:rsid w:val="005D46DB"/>
    <w:rsid w:val="005D470C"/>
    <w:rsid w:val="005D656A"/>
    <w:rsid w:val="005D6836"/>
    <w:rsid w:val="005D6DAB"/>
    <w:rsid w:val="005D6EAF"/>
    <w:rsid w:val="005E0639"/>
    <w:rsid w:val="005E07CA"/>
    <w:rsid w:val="005E1022"/>
    <w:rsid w:val="005E15DE"/>
    <w:rsid w:val="005E1D9B"/>
    <w:rsid w:val="005E3B4A"/>
    <w:rsid w:val="005E3D28"/>
    <w:rsid w:val="005E41F3"/>
    <w:rsid w:val="005E4BC1"/>
    <w:rsid w:val="005E56C8"/>
    <w:rsid w:val="005E56D0"/>
    <w:rsid w:val="005E58AF"/>
    <w:rsid w:val="005F1126"/>
    <w:rsid w:val="005F1758"/>
    <w:rsid w:val="005F1A78"/>
    <w:rsid w:val="005F1B56"/>
    <w:rsid w:val="005F2D3F"/>
    <w:rsid w:val="005F2E57"/>
    <w:rsid w:val="005F336C"/>
    <w:rsid w:val="005F35A4"/>
    <w:rsid w:val="005F3743"/>
    <w:rsid w:val="005F3C9E"/>
    <w:rsid w:val="005F4D94"/>
    <w:rsid w:val="005F500D"/>
    <w:rsid w:val="005F54A6"/>
    <w:rsid w:val="005F5F0C"/>
    <w:rsid w:val="005F5FFE"/>
    <w:rsid w:val="005F6731"/>
    <w:rsid w:val="005F7249"/>
    <w:rsid w:val="005F7642"/>
    <w:rsid w:val="006006EA"/>
    <w:rsid w:val="006017A7"/>
    <w:rsid w:val="006023A5"/>
    <w:rsid w:val="006027C9"/>
    <w:rsid w:val="00602C75"/>
    <w:rsid w:val="00603612"/>
    <w:rsid w:val="00604C65"/>
    <w:rsid w:val="006050E7"/>
    <w:rsid w:val="00605A4D"/>
    <w:rsid w:val="00606679"/>
    <w:rsid w:val="00607754"/>
    <w:rsid w:val="00607CC9"/>
    <w:rsid w:val="00610568"/>
    <w:rsid w:val="006114E1"/>
    <w:rsid w:val="006117AC"/>
    <w:rsid w:val="00613838"/>
    <w:rsid w:val="0061397B"/>
    <w:rsid w:val="00614B34"/>
    <w:rsid w:val="006161E1"/>
    <w:rsid w:val="00622E5B"/>
    <w:rsid w:val="006238CE"/>
    <w:rsid w:val="00624B9F"/>
    <w:rsid w:val="00624D51"/>
    <w:rsid w:val="00626054"/>
    <w:rsid w:val="0062711A"/>
    <w:rsid w:val="0063105B"/>
    <w:rsid w:val="00632C84"/>
    <w:rsid w:val="006330AA"/>
    <w:rsid w:val="006339DA"/>
    <w:rsid w:val="00633C93"/>
    <w:rsid w:val="00633EA7"/>
    <w:rsid w:val="00634703"/>
    <w:rsid w:val="006356F6"/>
    <w:rsid w:val="0063723E"/>
    <w:rsid w:val="00637E43"/>
    <w:rsid w:val="00640BEF"/>
    <w:rsid w:val="00640FB8"/>
    <w:rsid w:val="00642CC9"/>
    <w:rsid w:val="006431F7"/>
    <w:rsid w:val="006434FC"/>
    <w:rsid w:val="00643A9D"/>
    <w:rsid w:val="006441EC"/>
    <w:rsid w:val="006475FF"/>
    <w:rsid w:val="0065137D"/>
    <w:rsid w:val="0065164E"/>
    <w:rsid w:val="00651E9C"/>
    <w:rsid w:val="00651FE8"/>
    <w:rsid w:val="006525BC"/>
    <w:rsid w:val="006525C2"/>
    <w:rsid w:val="00652F20"/>
    <w:rsid w:val="00653C77"/>
    <w:rsid w:val="00654123"/>
    <w:rsid w:val="00655071"/>
    <w:rsid w:val="006563ED"/>
    <w:rsid w:val="0065694F"/>
    <w:rsid w:val="00656C87"/>
    <w:rsid w:val="00657217"/>
    <w:rsid w:val="006605F8"/>
    <w:rsid w:val="00660D60"/>
    <w:rsid w:val="0066162C"/>
    <w:rsid w:val="0066284E"/>
    <w:rsid w:val="00663076"/>
    <w:rsid w:val="00663721"/>
    <w:rsid w:val="00665086"/>
    <w:rsid w:val="006650E5"/>
    <w:rsid w:val="0066581D"/>
    <w:rsid w:val="00667602"/>
    <w:rsid w:val="00667F42"/>
    <w:rsid w:val="006707D9"/>
    <w:rsid w:val="00671DEE"/>
    <w:rsid w:val="00671F95"/>
    <w:rsid w:val="0067293B"/>
    <w:rsid w:val="006746F7"/>
    <w:rsid w:val="0067490D"/>
    <w:rsid w:val="006758D7"/>
    <w:rsid w:val="006759B2"/>
    <w:rsid w:val="00677EA7"/>
    <w:rsid w:val="0068011C"/>
    <w:rsid w:val="00681C8D"/>
    <w:rsid w:val="00682EC3"/>
    <w:rsid w:val="0068506C"/>
    <w:rsid w:val="006858A6"/>
    <w:rsid w:val="006862DF"/>
    <w:rsid w:val="00686759"/>
    <w:rsid w:val="006868BD"/>
    <w:rsid w:val="00687503"/>
    <w:rsid w:val="00687C48"/>
    <w:rsid w:val="00687E09"/>
    <w:rsid w:val="00687FC9"/>
    <w:rsid w:val="006908B4"/>
    <w:rsid w:val="00690DDD"/>
    <w:rsid w:val="0069136D"/>
    <w:rsid w:val="00691BAB"/>
    <w:rsid w:val="00691F46"/>
    <w:rsid w:val="00694C9F"/>
    <w:rsid w:val="00694CF3"/>
    <w:rsid w:val="0069520D"/>
    <w:rsid w:val="006959D8"/>
    <w:rsid w:val="006965DF"/>
    <w:rsid w:val="00696FB5"/>
    <w:rsid w:val="00697406"/>
    <w:rsid w:val="006A01B4"/>
    <w:rsid w:val="006A165F"/>
    <w:rsid w:val="006A2230"/>
    <w:rsid w:val="006A3303"/>
    <w:rsid w:val="006A4078"/>
    <w:rsid w:val="006A5CA8"/>
    <w:rsid w:val="006A5E6A"/>
    <w:rsid w:val="006A7411"/>
    <w:rsid w:val="006B02A2"/>
    <w:rsid w:val="006B0375"/>
    <w:rsid w:val="006B043E"/>
    <w:rsid w:val="006B0E49"/>
    <w:rsid w:val="006B214A"/>
    <w:rsid w:val="006B27FF"/>
    <w:rsid w:val="006B2AD4"/>
    <w:rsid w:val="006B3449"/>
    <w:rsid w:val="006B4F34"/>
    <w:rsid w:val="006B52E0"/>
    <w:rsid w:val="006B561A"/>
    <w:rsid w:val="006B5C33"/>
    <w:rsid w:val="006B5E70"/>
    <w:rsid w:val="006B66C0"/>
    <w:rsid w:val="006B71CD"/>
    <w:rsid w:val="006B7739"/>
    <w:rsid w:val="006B7BED"/>
    <w:rsid w:val="006C016E"/>
    <w:rsid w:val="006C0658"/>
    <w:rsid w:val="006C0A44"/>
    <w:rsid w:val="006C15BA"/>
    <w:rsid w:val="006C1655"/>
    <w:rsid w:val="006C256A"/>
    <w:rsid w:val="006C3046"/>
    <w:rsid w:val="006C4968"/>
    <w:rsid w:val="006C5A3C"/>
    <w:rsid w:val="006C71FD"/>
    <w:rsid w:val="006C7C8F"/>
    <w:rsid w:val="006C7F94"/>
    <w:rsid w:val="006D0754"/>
    <w:rsid w:val="006D10E0"/>
    <w:rsid w:val="006D1AC4"/>
    <w:rsid w:val="006D23AA"/>
    <w:rsid w:val="006D2DE8"/>
    <w:rsid w:val="006D3055"/>
    <w:rsid w:val="006D3705"/>
    <w:rsid w:val="006D3D69"/>
    <w:rsid w:val="006D3DA4"/>
    <w:rsid w:val="006D4C27"/>
    <w:rsid w:val="006D5C30"/>
    <w:rsid w:val="006D5CDF"/>
    <w:rsid w:val="006D6004"/>
    <w:rsid w:val="006D69BA"/>
    <w:rsid w:val="006D6DD7"/>
    <w:rsid w:val="006E0A1C"/>
    <w:rsid w:val="006E0ED8"/>
    <w:rsid w:val="006E1403"/>
    <w:rsid w:val="006E1ABB"/>
    <w:rsid w:val="006E1CF2"/>
    <w:rsid w:val="006E1DB5"/>
    <w:rsid w:val="006E235F"/>
    <w:rsid w:val="006E2F55"/>
    <w:rsid w:val="006E3A67"/>
    <w:rsid w:val="006E3F60"/>
    <w:rsid w:val="006E48BF"/>
    <w:rsid w:val="006F0A8E"/>
    <w:rsid w:val="006F11A3"/>
    <w:rsid w:val="006F1922"/>
    <w:rsid w:val="006F2D40"/>
    <w:rsid w:val="006F2FB3"/>
    <w:rsid w:val="006F5A5A"/>
    <w:rsid w:val="006F63DE"/>
    <w:rsid w:val="006F73F5"/>
    <w:rsid w:val="007005F6"/>
    <w:rsid w:val="007036BE"/>
    <w:rsid w:val="00703C32"/>
    <w:rsid w:val="007048A1"/>
    <w:rsid w:val="007063EE"/>
    <w:rsid w:val="00707601"/>
    <w:rsid w:val="007101CD"/>
    <w:rsid w:val="0071025E"/>
    <w:rsid w:val="00710657"/>
    <w:rsid w:val="00710689"/>
    <w:rsid w:val="00710730"/>
    <w:rsid w:val="00710C23"/>
    <w:rsid w:val="007117D8"/>
    <w:rsid w:val="00711FDF"/>
    <w:rsid w:val="0071324B"/>
    <w:rsid w:val="0071369C"/>
    <w:rsid w:val="00714602"/>
    <w:rsid w:val="00714639"/>
    <w:rsid w:val="00714A75"/>
    <w:rsid w:val="00714D41"/>
    <w:rsid w:val="00715132"/>
    <w:rsid w:val="007154C9"/>
    <w:rsid w:val="00716B97"/>
    <w:rsid w:val="007170AB"/>
    <w:rsid w:val="00717552"/>
    <w:rsid w:val="00717DF0"/>
    <w:rsid w:val="0072130A"/>
    <w:rsid w:val="007214DA"/>
    <w:rsid w:val="00721C0C"/>
    <w:rsid w:val="0072262C"/>
    <w:rsid w:val="00722D71"/>
    <w:rsid w:val="00722EA2"/>
    <w:rsid w:val="007230A6"/>
    <w:rsid w:val="00723C9F"/>
    <w:rsid w:val="00723EB1"/>
    <w:rsid w:val="00724746"/>
    <w:rsid w:val="007249E4"/>
    <w:rsid w:val="0072570A"/>
    <w:rsid w:val="00725787"/>
    <w:rsid w:val="00726C0E"/>
    <w:rsid w:val="007272CF"/>
    <w:rsid w:val="007276B5"/>
    <w:rsid w:val="00730C52"/>
    <w:rsid w:val="00731717"/>
    <w:rsid w:val="0073276F"/>
    <w:rsid w:val="00733CA7"/>
    <w:rsid w:val="00735071"/>
    <w:rsid w:val="0073551E"/>
    <w:rsid w:val="00736765"/>
    <w:rsid w:val="00741CEC"/>
    <w:rsid w:val="00744D23"/>
    <w:rsid w:val="00745508"/>
    <w:rsid w:val="00745656"/>
    <w:rsid w:val="00747382"/>
    <w:rsid w:val="0074738C"/>
    <w:rsid w:val="00750443"/>
    <w:rsid w:val="007505BC"/>
    <w:rsid w:val="007527EF"/>
    <w:rsid w:val="00752CB6"/>
    <w:rsid w:val="00755FF7"/>
    <w:rsid w:val="00756106"/>
    <w:rsid w:val="00756A95"/>
    <w:rsid w:val="00756EAD"/>
    <w:rsid w:val="00757846"/>
    <w:rsid w:val="00760D07"/>
    <w:rsid w:val="007610DA"/>
    <w:rsid w:val="007634B2"/>
    <w:rsid w:val="00763BE8"/>
    <w:rsid w:val="00764111"/>
    <w:rsid w:val="00764F7B"/>
    <w:rsid w:val="00765882"/>
    <w:rsid w:val="007700D4"/>
    <w:rsid w:val="00770341"/>
    <w:rsid w:val="00770392"/>
    <w:rsid w:val="007707A1"/>
    <w:rsid w:val="00770B5A"/>
    <w:rsid w:val="00770BD4"/>
    <w:rsid w:val="00770E47"/>
    <w:rsid w:val="00772A5C"/>
    <w:rsid w:val="00772CFA"/>
    <w:rsid w:val="00774327"/>
    <w:rsid w:val="0077534C"/>
    <w:rsid w:val="00775783"/>
    <w:rsid w:val="00776007"/>
    <w:rsid w:val="0077618A"/>
    <w:rsid w:val="007771ED"/>
    <w:rsid w:val="0078022E"/>
    <w:rsid w:val="00780232"/>
    <w:rsid w:val="007814DF"/>
    <w:rsid w:val="007819E9"/>
    <w:rsid w:val="00782B32"/>
    <w:rsid w:val="00783E96"/>
    <w:rsid w:val="007853AE"/>
    <w:rsid w:val="007866FA"/>
    <w:rsid w:val="007870CE"/>
    <w:rsid w:val="00791492"/>
    <w:rsid w:val="007919BC"/>
    <w:rsid w:val="007922B3"/>
    <w:rsid w:val="007927F4"/>
    <w:rsid w:val="007930E9"/>
    <w:rsid w:val="00794672"/>
    <w:rsid w:val="0079518A"/>
    <w:rsid w:val="007953C2"/>
    <w:rsid w:val="00795EF6"/>
    <w:rsid w:val="007970AE"/>
    <w:rsid w:val="00797412"/>
    <w:rsid w:val="007978FB"/>
    <w:rsid w:val="007A0054"/>
    <w:rsid w:val="007A1623"/>
    <w:rsid w:val="007A178A"/>
    <w:rsid w:val="007A3068"/>
    <w:rsid w:val="007A338E"/>
    <w:rsid w:val="007A4F55"/>
    <w:rsid w:val="007A5D42"/>
    <w:rsid w:val="007A62AF"/>
    <w:rsid w:val="007A634A"/>
    <w:rsid w:val="007A72B5"/>
    <w:rsid w:val="007B01BB"/>
    <w:rsid w:val="007B0835"/>
    <w:rsid w:val="007B0C4E"/>
    <w:rsid w:val="007B3F48"/>
    <w:rsid w:val="007B3FF2"/>
    <w:rsid w:val="007B45E0"/>
    <w:rsid w:val="007B4EAB"/>
    <w:rsid w:val="007B5750"/>
    <w:rsid w:val="007B68C4"/>
    <w:rsid w:val="007C097F"/>
    <w:rsid w:val="007C1C0C"/>
    <w:rsid w:val="007C1E3B"/>
    <w:rsid w:val="007C1E40"/>
    <w:rsid w:val="007C25F8"/>
    <w:rsid w:val="007C26A8"/>
    <w:rsid w:val="007C2C54"/>
    <w:rsid w:val="007C456B"/>
    <w:rsid w:val="007C6229"/>
    <w:rsid w:val="007C7296"/>
    <w:rsid w:val="007C784B"/>
    <w:rsid w:val="007C7C6F"/>
    <w:rsid w:val="007C7CAE"/>
    <w:rsid w:val="007D1E1A"/>
    <w:rsid w:val="007D21C3"/>
    <w:rsid w:val="007D22A0"/>
    <w:rsid w:val="007D2842"/>
    <w:rsid w:val="007D30F6"/>
    <w:rsid w:val="007D47BF"/>
    <w:rsid w:val="007D4E86"/>
    <w:rsid w:val="007D4F67"/>
    <w:rsid w:val="007D6DB1"/>
    <w:rsid w:val="007E00E0"/>
    <w:rsid w:val="007E13E7"/>
    <w:rsid w:val="007E1CD5"/>
    <w:rsid w:val="007E280C"/>
    <w:rsid w:val="007E3F22"/>
    <w:rsid w:val="007E44E1"/>
    <w:rsid w:val="007E4ACA"/>
    <w:rsid w:val="007E4B14"/>
    <w:rsid w:val="007E4E30"/>
    <w:rsid w:val="007E5AB0"/>
    <w:rsid w:val="007E5E80"/>
    <w:rsid w:val="007E6376"/>
    <w:rsid w:val="007E721A"/>
    <w:rsid w:val="007E7915"/>
    <w:rsid w:val="007E7D3E"/>
    <w:rsid w:val="007F1F9E"/>
    <w:rsid w:val="007F3317"/>
    <w:rsid w:val="007F3E2A"/>
    <w:rsid w:val="007F46A2"/>
    <w:rsid w:val="007F57F0"/>
    <w:rsid w:val="007F70A7"/>
    <w:rsid w:val="007F720E"/>
    <w:rsid w:val="007F75FF"/>
    <w:rsid w:val="00800786"/>
    <w:rsid w:val="00801DB9"/>
    <w:rsid w:val="00803228"/>
    <w:rsid w:val="00803DE9"/>
    <w:rsid w:val="00804026"/>
    <w:rsid w:val="0080633F"/>
    <w:rsid w:val="008063EE"/>
    <w:rsid w:val="00806505"/>
    <w:rsid w:val="00806DE4"/>
    <w:rsid w:val="00806E9A"/>
    <w:rsid w:val="00806EAB"/>
    <w:rsid w:val="008072D9"/>
    <w:rsid w:val="0080749A"/>
    <w:rsid w:val="00810421"/>
    <w:rsid w:val="00810EA2"/>
    <w:rsid w:val="008112A5"/>
    <w:rsid w:val="00812348"/>
    <w:rsid w:val="0081333C"/>
    <w:rsid w:val="0081366F"/>
    <w:rsid w:val="00815343"/>
    <w:rsid w:val="008153CF"/>
    <w:rsid w:val="008171A3"/>
    <w:rsid w:val="00820AFA"/>
    <w:rsid w:val="00824CB4"/>
    <w:rsid w:val="008270A4"/>
    <w:rsid w:val="008271E1"/>
    <w:rsid w:val="008302B1"/>
    <w:rsid w:val="0083031F"/>
    <w:rsid w:val="00830DE2"/>
    <w:rsid w:val="00830EBB"/>
    <w:rsid w:val="0083245E"/>
    <w:rsid w:val="0083353E"/>
    <w:rsid w:val="008350A9"/>
    <w:rsid w:val="0083707E"/>
    <w:rsid w:val="00837D36"/>
    <w:rsid w:val="00837D88"/>
    <w:rsid w:val="00840798"/>
    <w:rsid w:val="00840ECA"/>
    <w:rsid w:val="00841A07"/>
    <w:rsid w:val="00842EB5"/>
    <w:rsid w:val="0084420B"/>
    <w:rsid w:val="008442AD"/>
    <w:rsid w:val="00844D47"/>
    <w:rsid w:val="00845210"/>
    <w:rsid w:val="008452E6"/>
    <w:rsid w:val="008459E9"/>
    <w:rsid w:val="00845A37"/>
    <w:rsid w:val="00845CBB"/>
    <w:rsid w:val="008463F5"/>
    <w:rsid w:val="008464D4"/>
    <w:rsid w:val="008470C8"/>
    <w:rsid w:val="008471B4"/>
    <w:rsid w:val="00847A19"/>
    <w:rsid w:val="00850EDB"/>
    <w:rsid w:val="00851D60"/>
    <w:rsid w:val="00852547"/>
    <w:rsid w:val="008527B7"/>
    <w:rsid w:val="00852F33"/>
    <w:rsid w:val="0085303E"/>
    <w:rsid w:val="008533FF"/>
    <w:rsid w:val="008544F5"/>
    <w:rsid w:val="00854623"/>
    <w:rsid w:val="00856EA1"/>
    <w:rsid w:val="00857118"/>
    <w:rsid w:val="0085746B"/>
    <w:rsid w:val="00857CE8"/>
    <w:rsid w:val="00860692"/>
    <w:rsid w:val="00861BDD"/>
    <w:rsid w:val="008626A4"/>
    <w:rsid w:val="0086290B"/>
    <w:rsid w:val="008629AD"/>
    <w:rsid w:val="00862C32"/>
    <w:rsid w:val="00862ED0"/>
    <w:rsid w:val="00864578"/>
    <w:rsid w:val="00865322"/>
    <w:rsid w:val="008655F3"/>
    <w:rsid w:val="0086568B"/>
    <w:rsid w:val="00867323"/>
    <w:rsid w:val="00870BEC"/>
    <w:rsid w:val="00870E2C"/>
    <w:rsid w:val="008711F3"/>
    <w:rsid w:val="008719B8"/>
    <w:rsid w:val="008736A2"/>
    <w:rsid w:val="00874F38"/>
    <w:rsid w:val="0087671E"/>
    <w:rsid w:val="00876B2A"/>
    <w:rsid w:val="00877077"/>
    <w:rsid w:val="008771E5"/>
    <w:rsid w:val="00881893"/>
    <w:rsid w:val="008820E7"/>
    <w:rsid w:val="00883F22"/>
    <w:rsid w:val="008846EC"/>
    <w:rsid w:val="00885321"/>
    <w:rsid w:val="00887A96"/>
    <w:rsid w:val="0089112B"/>
    <w:rsid w:val="00891EF3"/>
    <w:rsid w:val="00892648"/>
    <w:rsid w:val="00893D5D"/>
    <w:rsid w:val="0089522A"/>
    <w:rsid w:val="008954D9"/>
    <w:rsid w:val="00897816"/>
    <w:rsid w:val="008A06ED"/>
    <w:rsid w:val="008A1DC6"/>
    <w:rsid w:val="008A2BAD"/>
    <w:rsid w:val="008A3679"/>
    <w:rsid w:val="008A4E50"/>
    <w:rsid w:val="008A4F3D"/>
    <w:rsid w:val="008A5235"/>
    <w:rsid w:val="008A5D7B"/>
    <w:rsid w:val="008A65F2"/>
    <w:rsid w:val="008B02DC"/>
    <w:rsid w:val="008B05E5"/>
    <w:rsid w:val="008B0B62"/>
    <w:rsid w:val="008B1629"/>
    <w:rsid w:val="008B1843"/>
    <w:rsid w:val="008B1BDF"/>
    <w:rsid w:val="008B2E68"/>
    <w:rsid w:val="008B3134"/>
    <w:rsid w:val="008B3472"/>
    <w:rsid w:val="008B37B8"/>
    <w:rsid w:val="008B4946"/>
    <w:rsid w:val="008B6791"/>
    <w:rsid w:val="008B67F9"/>
    <w:rsid w:val="008C0A3A"/>
    <w:rsid w:val="008C0D94"/>
    <w:rsid w:val="008C0FB7"/>
    <w:rsid w:val="008C14A5"/>
    <w:rsid w:val="008C1703"/>
    <w:rsid w:val="008C18E7"/>
    <w:rsid w:val="008C1ADE"/>
    <w:rsid w:val="008C1DD0"/>
    <w:rsid w:val="008C2C5D"/>
    <w:rsid w:val="008C4332"/>
    <w:rsid w:val="008C464F"/>
    <w:rsid w:val="008C4CC8"/>
    <w:rsid w:val="008C505B"/>
    <w:rsid w:val="008C587B"/>
    <w:rsid w:val="008D2310"/>
    <w:rsid w:val="008D2A45"/>
    <w:rsid w:val="008D3965"/>
    <w:rsid w:val="008D3E77"/>
    <w:rsid w:val="008D3E7E"/>
    <w:rsid w:val="008D3FC7"/>
    <w:rsid w:val="008D4361"/>
    <w:rsid w:val="008E0157"/>
    <w:rsid w:val="008E0509"/>
    <w:rsid w:val="008E2074"/>
    <w:rsid w:val="008E33C3"/>
    <w:rsid w:val="008E34EC"/>
    <w:rsid w:val="008E39BD"/>
    <w:rsid w:val="008E4FCE"/>
    <w:rsid w:val="008E53AA"/>
    <w:rsid w:val="008E5458"/>
    <w:rsid w:val="008E5E66"/>
    <w:rsid w:val="008E641D"/>
    <w:rsid w:val="008E6F30"/>
    <w:rsid w:val="008E7040"/>
    <w:rsid w:val="008E76B7"/>
    <w:rsid w:val="008E7B61"/>
    <w:rsid w:val="008E7C12"/>
    <w:rsid w:val="008F109D"/>
    <w:rsid w:val="008F1864"/>
    <w:rsid w:val="008F1CAE"/>
    <w:rsid w:val="008F2722"/>
    <w:rsid w:val="008F4724"/>
    <w:rsid w:val="008F56FE"/>
    <w:rsid w:val="008F6C0D"/>
    <w:rsid w:val="00900774"/>
    <w:rsid w:val="00901899"/>
    <w:rsid w:val="00902505"/>
    <w:rsid w:val="0090303A"/>
    <w:rsid w:val="009039B3"/>
    <w:rsid w:val="00903EA8"/>
    <w:rsid w:val="00904103"/>
    <w:rsid w:val="00904AEB"/>
    <w:rsid w:val="009056CE"/>
    <w:rsid w:val="00906DE0"/>
    <w:rsid w:val="00910422"/>
    <w:rsid w:val="00912704"/>
    <w:rsid w:val="00912956"/>
    <w:rsid w:val="00912B73"/>
    <w:rsid w:val="0091353D"/>
    <w:rsid w:val="00916238"/>
    <w:rsid w:val="00916873"/>
    <w:rsid w:val="00917D02"/>
    <w:rsid w:val="009205BB"/>
    <w:rsid w:val="009212A3"/>
    <w:rsid w:val="00922338"/>
    <w:rsid w:val="00922650"/>
    <w:rsid w:val="00923A4E"/>
    <w:rsid w:val="00925005"/>
    <w:rsid w:val="00926075"/>
    <w:rsid w:val="00926095"/>
    <w:rsid w:val="00926EBE"/>
    <w:rsid w:val="0092754B"/>
    <w:rsid w:val="00927903"/>
    <w:rsid w:val="00930354"/>
    <w:rsid w:val="00931454"/>
    <w:rsid w:val="009319C7"/>
    <w:rsid w:val="00932223"/>
    <w:rsid w:val="009324CF"/>
    <w:rsid w:val="0093293C"/>
    <w:rsid w:val="00933198"/>
    <w:rsid w:val="009339E5"/>
    <w:rsid w:val="0093409A"/>
    <w:rsid w:val="00934ED5"/>
    <w:rsid w:val="009370FC"/>
    <w:rsid w:val="00937DA2"/>
    <w:rsid w:val="0094112C"/>
    <w:rsid w:val="009420DE"/>
    <w:rsid w:val="009432A5"/>
    <w:rsid w:val="00943FEB"/>
    <w:rsid w:val="00944388"/>
    <w:rsid w:val="009443C6"/>
    <w:rsid w:val="00944783"/>
    <w:rsid w:val="00944FFC"/>
    <w:rsid w:val="0094624A"/>
    <w:rsid w:val="009465D6"/>
    <w:rsid w:val="009514F8"/>
    <w:rsid w:val="00952D44"/>
    <w:rsid w:val="00953260"/>
    <w:rsid w:val="0095364C"/>
    <w:rsid w:val="00953E69"/>
    <w:rsid w:val="0095402F"/>
    <w:rsid w:val="00954B50"/>
    <w:rsid w:val="00955AA8"/>
    <w:rsid w:val="00960565"/>
    <w:rsid w:val="00960582"/>
    <w:rsid w:val="009610E0"/>
    <w:rsid w:val="009612F9"/>
    <w:rsid w:val="00962CDF"/>
    <w:rsid w:val="0096378A"/>
    <w:rsid w:val="009654C3"/>
    <w:rsid w:val="009660A3"/>
    <w:rsid w:val="00966AFD"/>
    <w:rsid w:val="009675EE"/>
    <w:rsid w:val="009676D0"/>
    <w:rsid w:val="00967A28"/>
    <w:rsid w:val="00970325"/>
    <w:rsid w:val="009723B9"/>
    <w:rsid w:val="00973D0A"/>
    <w:rsid w:val="00975AA9"/>
    <w:rsid w:val="0097627C"/>
    <w:rsid w:val="0097666C"/>
    <w:rsid w:val="0097774E"/>
    <w:rsid w:val="0097786B"/>
    <w:rsid w:val="00977E62"/>
    <w:rsid w:val="009800A4"/>
    <w:rsid w:val="009815AB"/>
    <w:rsid w:val="0098176D"/>
    <w:rsid w:val="00983C03"/>
    <w:rsid w:val="0098418B"/>
    <w:rsid w:val="00984DF1"/>
    <w:rsid w:val="009850A5"/>
    <w:rsid w:val="0098562F"/>
    <w:rsid w:val="009856DC"/>
    <w:rsid w:val="00986A6E"/>
    <w:rsid w:val="00986ACD"/>
    <w:rsid w:val="0098783D"/>
    <w:rsid w:val="00987AC0"/>
    <w:rsid w:val="00987CD2"/>
    <w:rsid w:val="00987F67"/>
    <w:rsid w:val="009915CE"/>
    <w:rsid w:val="00991AE2"/>
    <w:rsid w:val="00993A8F"/>
    <w:rsid w:val="00993FD2"/>
    <w:rsid w:val="009954A1"/>
    <w:rsid w:val="00995A06"/>
    <w:rsid w:val="00995A76"/>
    <w:rsid w:val="0099660F"/>
    <w:rsid w:val="00996816"/>
    <w:rsid w:val="00996828"/>
    <w:rsid w:val="009969B1"/>
    <w:rsid w:val="00996C39"/>
    <w:rsid w:val="009979B8"/>
    <w:rsid w:val="00997E15"/>
    <w:rsid w:val="009A034C"/>
    <w:rsid w:val="009A1AB6"/>
    <w:rsid w:val="009A200A"/>
    <w:rsid w:val="009A2C7A"/>
    <w:rsid w:val="009A2D2F"/>
    <w:rsid w:val="009A32A1"/>
    <w:rsid w:val="009A4B76"/>
    <w:rsid w:val="009A59C5"/>
    <w:rsid w:val="009A64FE"/>
    <w:rsid w:val="009A77B7"/>
    <w:rsid w:val="009A7CE2"/>
    <w:rsid w:val="009B079C"/>
    <w:rsid w:val="009B1ACA"/>
    <w:rsid w:val="009B22D2"/>
    <w:rsid w:val="009B34EB"/>
    <w:rsid w:val="009B3AB7"/>
    <w:rsid w:val="009B460E"/>
    <w:rsid w:val="009B64BD"/>
    <w:rsid w:val="009B6DA8"/>
    <w:rsid w:val="009C03A8"/>
    <w:rsid w:val="009C1E78"/>
    <w:rsid w:val="009C590E"/>
    <w:rsid w:val="009C5B43"/>
    <w:rsid w:val="009C5E52"/>
    <w:rsid w:val="009C65B9"/>
    <w:rsid w:val="009C713B"/>
    <w:rsid w:val="009C79D6"/>
    <w:rsid w:val="009D0677"/>
    <w:rsid w:val="009D1DC1"/>
    <w:rsid w:val="009D20DA"/>
    <w:rsid w:val="009D2423"/>
    <w:rsid w:val="009D24A3"/>
    <w:rsid w:val="009D2873"/>
    <w:rsid w:val="009D2C3F"/>
    <w:rsid w:val="009D42DE"/>
    <w:rsid w:val="009D42EA"/>
    <w:rsid w:val="009D470C"/>
    <w:rsid w:val="009D4E2C"/>
    <w:rsid w:val="009D5026"/>
    <w:rsid w:val="009D5539"/>
    <w:rsid w:val="009D59CE"/>
    <w:rsid w:val="009D66A7"/>
    <w:rsid w:val="009D7A4F"/>
    <w:rsid w:val="009E1294"/>
    <w:rsid w:val="009E17A5"/>
    <w:rsid w:val="009E1862"/>
    <w:rsid w:val="009E20DB"/>
    <w:rsid w:val="009E3633"/>
    <w:rsid w:val="009E4629"/>
    <w:rsid w:val="009E5560"/>
    <w:rsid w:val="009E585A"/>
    <w:rsid w:val="009E5A3D"/>
    <w:rsid w:val="009E5DAC"/>
    <w:rsid w:val="009E5FA3"/>
    <w:rsid w:val="009E6C16"/>
    <w:rsid w:val="009E77AC"/>
    <w:rsid w:val="009F10FD"/>
    <w:rsid w:val="009F1AF3"/>
    <w:rsid w:val="009F338E"/>
    <w:rsid w:val="009F35D8"/>
    <w:rsid w:val="009F432D"/>
    <w:rsid w:val="009F4712"/>
    <w:rsid w:val="009F4E8A"/>
    <w:rsid w:val="009F605A"/>
    <w:rsid w:val="009F618A"/>
    <w:rsid w:val="009F6330"/>
    <w:rsid w:val="009F667B"/>
    <w:rsid w:val="009F6BEE"/>
    <w:rsid w:val="00A00799"/>
    <w:rsid w:val="00A009A5"/>
    <w:rsid w:val="00A00C84"/>
    <w:rsid w:val="00A00DE3"/>
    <w:rsid w:val="00A02B4E"/>
    <w:rsid w:val="00A03A18"/>
    <w:rsid w:val="00A0425B"/>
    <w:rsid w:val="00A05142"/>
    <w:rsid w:val="00A0559B"/>
    <w:rsid w:val="00A05784"/>
    <w:rsid w:val="00A05AEB"/>
    <w:rsid w:val="00A068F0"/>
    <w:rsid w:val="00A06BBF"/>
    <w:rsid w:val="00A07065"/>
    <w:rsid w:val="00A070AB"/>
    <w:rsid w:val="00A105C3"/>
    <w:rsid w:val="00A10AA5"/>
    <w:rsid w:val="00A11B11"/>
    <w:rsid w:val="00A13BC8"/>
    <w:rsid w:val="00A14011"/>
    <w:rsid w:val="00A141FA"/>
    <w:rsid w:val="00A14C4B"/>
    <w:rsid w:val="00A14F03"/>
    <w:rsid w:val="00A1581B"/>
    <w:rsid w:val="00A160A0"/>
    <w:rsid w:val="00A16567"/>
    <w:rsid w:val="00A17C96"/>
    <w:rsid w:val="00A20B0C"/>
    <w:rsid w:val="00A20C82"/>
    <w:rsid w:val="00A211B7"/>
    <w:rsid w:val="00A21CB1"/>
    <w:rsid w:val="00A227AF"/>
    <w:rsid w:val="00A232C4"/>
    <w:rsid w:val="00A232D8"/>
    <w:rsid w:val="00A23613"/>
    <w:rsid w:val="00A23721"/>
    <w:rsid w:val="00A23A6C"/>
    <w:rsid w:val="00A2404A"/>
    <w:rsid w:val="00A24B3E"/>
    <w:rsid w:val="00A24F71"/>
    <w:rsid w:val="00A256DB"/>
    <w:rsid w:val="00A27259"/>
    <w:rsid w:val="00A33220"/>
    <w:rsid w:val="00A34577"/>
    <w:rsid w:val="00A351AF"/>
    <w:rsid w:val="00A35952"/>
    <w:rsid w:val="00A35E13"/>
    <w:rsid w:val="00A37168"/>
    <w:rsid w:val="00A37972"/>
    <w:rsid w:val="00A42616"/>
    <w:rsid w:val="00A43D01"/>
    <w:rsid w:val="00A4454A"/>
    <w:rsid w:val="00A46FDC"/>
    <w:rsid w:val="00A47903"/>
    <w:rsid w:val="00A51FB4"/>
    <w:rsid w:val="00A526CE"/>
    <w:rsid w:val="00A533A8"/>
    <w:rsid w:val="00A5374F"/>
    <w:rsid w:val="00A53AC0"/>
    <w:rsid w:val="00A53ACD"/>
    <w:rsid w:val="00A53F03"/>
    <w:rsid w:val="00A548C0"/>
    <w:rsid w:val="00A54D42"/>
    <w:rsid w:val="00A551A0"/>
    <w:rsid w:val="00A55808"/>
    <w:rsid w:val="00A55E16"/>
    <w:rsid w:val="00A56570"/>
    <w:rsid w:val="00A569D1"/>
    <w:rsid w:val="00A57EB1"/>
    <w:rsid w:val="00A60D49"/>
    <w:rsid w:val="00A6131E"/>
    <w:rsid w:val="00A618CC"/>
    <w:rsid w:val="00A61C31"/>
    <w:rsid w:val="00A627BF"/>
    <w:rsid w:val="00A62A1D"/>
    <w:rsid w:val="00A63598"/>
    <w:rsid w:val="00A63749"/>
    <w:rsid w:val="00A6375F"/>
    <w:rsid w:val="00A63BF4"/>
    <w:rsid w:val="00A640C3"/>
    <w:rsid w:val="00A645AF"/>
    <w:rsid w:val="00A6510F"/>
    <w:rsid w:val="00A66993"/>
    <w:rsid w:val="00A67416"/>
    <w:rsid w:val="00A6789C"/>
    <w:rsid w:val="00A67D09"/>
    <w:rsid w:val="00A70285"/>
    <w:rsid w:val="00A71551"/>
    <w:rsid w:val="00A71A3D"/>
    <w:rsid w:val="00A71C54"/>
    <w:rsid w:val="00A75E17"/>
    <w:rsid w:val="00A764A2"/>
    <w:rsid w:val="00A800BB"/>
    <w:rsid w:val="00A80616"/>
    <w:rsid w:val="00A823C4"/>
    <w:rsid w:val="00A82C20"/>
    <w:rsid w:val="00A830CD"/>
    <w:rsid w:val="00A833B3"/>
    <w:rsid w:val="00A84DC6"/>
    <w:rsid w:val="00A85076"/>
    <w:rsid w:val="00A854FE"/>
    <w:rsid w:val="00A8573C"/>
    <w:rsid w:val="00A859EE"/>
    <w:rsid w:val="00A85CEF"/>
    <w:rsid w:val="00A86C45"/>
    <w:rsid w:val="00A86F6B"/>
    <w:rsid w:val="00A87B4E"/>
    <w:rsid w:val="00A87EC2"/>
    <w:rsid w:val="00A9262C"/>
    <w:rsid w:val="00A93215"/>
    <w:rsid w:val="00A9377E"/>
    <w:rsid w:val="00A93BF7"/>
    <w:rsid w:val="00A95081"/>
    <w:rsid w:val="00A95601"/>
    <w:rsid w:val="00A95888"/>
    <w:rsid w:val="00A9605E"/>
    <w:rsid w:val="00A97DAF"/>
    <w:rsid w:val="00AA108D"/>
    <w:rsid w:val="00AA171E"/>
    <w:rsid w:val="00AA1D86"/>
    <w:rsid w:val="00AA2571"/>
    <w:rsid w:val="00AA3156"/>
    <w:rsid w:val="00AA573F"/>
    <w:rsid w:val="00AA67CE"/>
    <w:rsid w:val="00AA6E6F"/>
    <w:rsid w:val="00AA7DD4"/>
    <w:rsid w:val="00AB0409"/>
    <w:rsid w:val="00AB050A"/>
    <w:rsid w:val="00AB05FD"/>
    <w:rsid w:val="00AB1B11"/>
    <w:rsid w:val="00AB1C15"/>
    <w:rsid w:val="00AB45E3"/>
    <w:rsid w:val="00AB4A61"/>
    <w:rsid w:val="00AB52F7"/>
    <w:rsid w:val="00AB6F83"/>
    <w:rsid w:val="00AC0370"/>
    <w:rsid w:val="00AC130A"/>
    <w:rsid w:val="00AC319A"/>
    <w:rsid w:val="00AC3E0E"/>
    <w:rsid w:val="00AC484A"/>
    <w:rsid w:val="00AC5B56"/>
    <w:rsid w:val="00AC5CF2"/>
    <w:rsid w:val="00AC6610"/>
    <w:rsid w:val="00AC68C3"/>
    <w:rsid w:val="00AC6A55"/>
    <w:rsid w:val="00AC7138"/>
    <w:rsid w:val="00AC7878"/>
    <w:rsid w:val="00AD028D"/>
    <w:rsid w:val="00AD04C9"/>
    <w:rsid w:val="00AD06EA"/>
    <w:rsid w:val="00AD09F6"/>
    <w:rsid w:val="00AD0B1E"/>
    <w:rsid w:val="00AD13DA"/>
    <w:rsid w:val="00AD1AEC"/>
    <w:rsid w:val="00AD3642"/>
    <w:rsid w:val="00AD43D4"/>
    <w:rsid w:val="00AD476E"/>
    <w:rsid w:val="00AD544F"/>
    <w:rsid w:val="00AD5BEF"/>
    <w:rsid w:val="00AD5FA1"/>
    <w:rsid w:val="00AD7256"/>
    <w:rsid w:val="00AE09DC"/>
    <w:rsid w:val="00AE10AC"/>
    <w:rsid w:val="00AE2FA7"/>
    <w:rsid w:val="00AE3EC3"/>
    <w:rsid w:val="00AE4690"/>
    <w:rsid w:val="00AE4934"/>
    <w:rsid w:val="00AE5A6D"/>
    <w:rsid w:val="00AE5FDB"/>
    <w:rsid w:val="00AE7760"/>
    <w:rsid w:val="00AF19CE"/>
    <w:rsid w:val="00AF23D9"/>
    <w:rsid w:val="00AF2A2B"/>
    <w:rsid w:val="00AF3275"/>
    <w:rsid w:val="00AF33F9"/>
    <w:rsid w:val="00AF49FE"/>
    <w:rsid w:val="00AF4C99"/>
    <w:rsid w:val="00AF5396"/>
    <w:rsid w:val="00AF59BC"/>
    <w:rsid w:val="00B00286"/>
    <w:rsid w:val="00B014B8"/>
    <w:rsid w:val="00B03395"/>
    <w:rsid w:val="00B03823"/>
    <w:rsid w:val="00B04AE1"/>
    <w:rsid w:val="00B04AE8"/>
    <w:rsid w:val="00B0514C"/>
    <w:rsid w:val="00B05781"/>
    <w:rsid w:val="00B05C5B"/>
    <w:rsid w:val="00B05F5A"/>
    <w:rsid w:val="00B06616"/>
    <w:rsid w:val="00B06B7D"/>
    <w:rsid w:val="00B06E24"/>
    <w:rsid w:val="00B07477"/>
    <w:rsid w:val="00B078B7"/>
    <w:rsid w:val="00B07F4E"/>
    <w:rsid w:val="00B104FB"/>
    <w:rsid w:val="00B10CC5"/>
    <w:rsid w:val="00B10FA7"/>
    <w:rsid w:val="00B11FCF"/>
    <w:rsid w:val="00B1328E"/>
    <w:rsid w:val="00B14574"/>
    <w:rsid w:val="00B1540F"/>
    <w:rsid w:val="00B15714"/>
    <w:rsid w:val="00B15770"/>
    <w:rsid w:val="00B2042F"/>
    <w:rsid w:val="00B2220C"/>
    <w:rsid w:val="00B2227E"/>
    <w:rsid w:val="00B2452F"/>
    <w:rsid w:val="00B25E7C"/>
    <w:rsid w:val="00B262E2"/>
    <w:rsid w:val="00B26816"/>
    <w:rsid w:val="00B30ED1"/>
    <w:rsid w:val="00B313F4"/>
    <w:rsid w:val="00B32AB3"/>
    <w:rsid w:val="00B32FD6"/>
    <w:rsid w:val="00B333F7"/>
    <w:rsid w:val="00B3354E"/>
    <w:rsid w:val="00B33CEC"/>
    <w:rsid w:val="00B3435D"/>
    <w:rsid w:val="00B349C7"/>
    <w:rsid w:val="00B354FC"/>
    <w:rsid w:val="00B36289"/>
    <w:rsid w:val="00B36832"/>
    <w:rsid w:val="00B36E85"/>
    <w:rsid w:val="00B36EE6"/>
    <w:rsid w:val="00B36F49"/>
    <w:rsid w:val="00B371D3"/>
    <w:rsid w:val="00B37479"/>
    <w:rsid w:val="00B37DE5"/>
    <w:rsid w:val="00B4005B"/>
    <w:rsid w:val="00B40409"/>
    <w:rsid w:val="00B409BF"/>
    <w:rsid w:val="00B41451"/>
    <w:rsid w:val="00B41A39"/>
    <w:rsid w:val="00B41E25"/>
    <w:rsid w:val="00B439AE"/>
    <w:rsid w:val="00B447BB"/>
    <w:rsid w:val="00B45820"/>
    <w:rsid w:val="00B46A88"/>
    <w:rsid w:val="00B47536"/>
    <w:rsid w:val="00B50CE6"/>
    <w:rsid w:val="00B50D78"/>
    <w:rsid w:val="00B526A7"/>
    <w:rsid w:val="00B52F7E"/>
    <w:rsid w:val="00B53E79"/>
    <w:rsid w:val="00B550C7"/>
    <w:rsid w:val="00B56183"/>
    <w:rsid w:val="00B561AE"/>
    <w:rsid w:val="00B609BC"/>
    <w:rsid w:val="00B6187F"/>
    <w:rsid w:val="00B62DDC"/>
    <w:rsid w:val="00B631CE"/>
    <w:rsid w:val="00B66E35"/>
    <w:rsid w:val="00B7091E"/>
    <w:rsid w:val="00B72849"/>
    <w:rsid w:val="00B73172"/>
    <w:rsid w:val="00B73FD1"/>
    <w:rsid w:val="00B74092"/>
    <w:rsid w:val="00B74A51"/>
    <w:rsid w:val="00B7542C"/>
    <w:rsid w:val="00B75757"/>
    <w:rsid w:val="00B76AEC"/>
    <w:rsid w:val="00B77070"/>
    <w:rsid w:val="00B7775C"/>
    <w:rsid w:val="00B77F82"/>
    <w:rsid w:val="00B804E9"/>
    <w:rsid w:val="00B80EB5"/>
    <w:rsid w:val="00B80F04"/>
    <w:rsid w:val="00B81147"/>
    <w:rsid w:val="00B816E7"/>
    <w:rsid w:val="00B817D6"/>
    <w:rsid w:val="00B83232"/>
    <w:rsid w:val="00B833A0"/>
    <w:rsid w:val="00B844DB"/>
    <w:rsid w:val="00B84BBD"/>
    <w:rsid w:val="00B86EAF"/>
    <w:rsid w:val="00B874F3"/>
    <w:rsid w:val="00B8768A"/>
    <w:rsid w:val="00B9079C"/>
    <w:rsid w:val="00B9137F"/>
    <w:rsid w:val="00B92C52"/>
    <w:rsid w:val="00B94524"/>
    <w:rsid w:val="00B94858"/>
    <w:rsid w:val="00B957E4"/>
    <w:rsid w:val="00B96316"/>
    <w:rsid w:val="00B9648A"/>
    <w:rsid w:val="00B9701F"/>
    <w:rsid w:val="00B97C7F"/>
    <w:rsid w:val="00BA2157"/>
    <w:rsid w:val="00BA28E4"/>
    <w:rsid w:val="00BA3FDF"/>
    <w:rsid w:val="00BA4730"/>
    <w:rsid w:val="00BA4C49"/>
    <w:rsid w:val="00BA6099"/>
    <w:rsid w:val="00BA61E0"/>
    <w:rsid w:val="00BA63AA"/>
    <w:rsid w:val="00BB1EF5"/>
    <w:rsid w:val="00BB2D8D"/>
    <w:rsid w:val="00BB51DE"/>
    <w:rsid w:val="00BB51E6"/>
    <w:rsid w:val="00BB570D"/>
    <w:rsid w:val="00BB5E73"/>
    <w:rsid w:val="00BB6142"/>
    <w:rsid w:val="00BB6923"/>
    <w:rsid w:val="00BC2DE8"/>
    <w:rsid w:val="00BC337B"/>
    <w:rsid w:val="00BC3966"/>
    <w:rsid w:val="00BC3C43"/>
    <w:rsid w:val="00BC4636"/>
    <w:rsid w:val="00BC6B41"/>
    <w:rsid w:val="00BC71F6"/>
    <w:rsid w:val="00BD06E8"/>
    <w:rsid w:val="00BD151B"/>
    <w:rsid w:val="00BD38AF"/>
    <w:rsid w:val="00BD422D"/>
    <w:rsid w:val="00BD42E4"/>
    <w:rsid w:val="00BD4C00"/>
    <w:rsid w:val="00BD6300"/>
    <w:rsid w:val="00BD69A1"/>
    <w:rsid w:val="00BD6A4E"/>
    <w:rsid w:val="00BD7589"/>
    <w:rsid w:val="00BE0EFE"/>
    <w:rsid w:val="00BE1ACE"/>
    <w:rsid w:val="00BE25AF"/>
    <w:rsid w:val="00BE2E1A"/>
    <w:rsid w:val="00BE4CBD"/>
    <w:rsid w:val="00BE52E3"/>
    <w:rsid w:val="00BE6350"/>
    <w:rsid w:val="00BE6D8D"/>
    <w:rsid w:val="00BE6E23"/>
    <w:rsid w:val="00BF06EC"/>
    <w:rsid w:val="00BF1019"/>
    <w:rsid w:val="00BF1AD8"/>
    <w:rsid w:val="00BF498A"/>
    <w:rsid w:val="00C003FA"/>
    <w:rsid w:val="00C008C2"/>
    <w:rsid w:val="00C00BCA"/>
    <w:rsid w:val="00C035B2"/>
    <w:rsid w:val="00C036B1"/>
    <w:rsid w:val="00C03791"/>
    <w:rsid w:val="00C04169"/>
    <w:rsid w:val="00C07165"/>
    <w:rsid w:val="00C10780"/>
    <w:rsid w:val="00C10EDC"/>
    <w:rsid w:val="00C10F50"/>
    <w:rsid w:val="00C122F8"/>
    <w:rsid w:val="00C12F28"/>
    <w:rsid w:val="00C131BB"/>
    <w:rsid w:val="00C13EBF"/>
    <w:rsid w:val="00C142C5"/>
    <w:rsid w:val="00C14BD2"/>
    <w:rsid w:val="00C14DC3"/>
    <w:rsid w:val="00C15295"/>
    <w:rsid w:val="00C15817"/>
    <w:rsid w:val="00C158E1"/>
    <w:rsid w:val="00C16954"/>
    <w:rsid w:val="00C17B48"/>
    <w:rsid w:val="00C203A6"/>
    <w:rsid w:val="00C20FCF"/>
    <w:rsid w:val="00C21907"/>
    <w:rsid w:val="00C219CF"/>
    <w:rsid w:val="00C22038"/>
    <w:rsid w:val="00C2284B"/>
    <w:rsid w:val="00C248DC"/>
    <w:rsid w:val="00C24BB4"/>
    <w:rsid w:val="00C259DD"/>
    <w:rsid w:val="00C269D2"/>
    <w:rsid w:val="00C26EE8"/>
    <w:rsid w:val="00C26F36"/>
    <w:rsid w:val="00C27B81"/>
    <w:rsid w:val="00C27E02"/>
    <w:rsid w:val="00C30591"/>
    <w:rsid w:val="00C305EC"/>
    <w:rsid w:val="00C310E6"/>
    <w:rsid w:val="00C32BFD"/>
    <w:rsid w:val="00C341FE"/>
    <w:rsid w:val="00C344B5"/>
    <w:rsid w:val="00C35EB4"/>
    <w:rsid w:val="00C360C5"/>
    <w:rsid w:val="00C37892"/>
    <w:rsid w:val="00C4218C"/>
    <w:rsid w:val="00C42997"/>
    <w:rsid w:val="00C43177"/>
    <w:rsid w:val="00C4491C"/>
    <w:rsid w:val="00C4522C"/>
    <w:rsid w:val="00C45A36"/>
    <w:rsid w:val="00C45E1B"/>
    <w:rsid w:val="00C47B9E"/>
    <w:rsid w:val="00C5038E"/>
    <w:rsid w:val="00C504AD"/>
    <w:rsid w:val="00C51137"/>
    <w:rsid w:val="00C525C5"/>
    <w:rsid w:val="00C534FB"/>
    <w:rsid w:val="00C537F9"/>
    <w:rsid w:val="00C53F3F"/>
    <w:rsid w:val="00C53F75"/>
    <w:rsid w:val="00C54320"/>
    <w:rsid w:val="00C55050"/>
    <w:rsid w:val="00C553DF"/>
    <w:rsid w:val="00C556EE"/>
    <w:rsid w:val="00C5576D"/>
    <w:rsid w:val="00C5677C"/>
    <w:rsid w:val="00C57868"/>
    <w:rsid w:val="00C57994"/>
    <w:rsid w:val="00C57F1A"/>
    <w:rsid w:val="00C57FC6"/>
    <w:rsid w:val="00C60C0A"/>
    <w:rsid w:val="00C60DE9"/>
    <w:rsid w:val="00C614F8"/>
    <w:rsid w:val="00C61FB4"/>
    <w:rsid w:val="00C624FB"/>
    <w:rsid w:val="00C62ED6"/>
    <w:rsid w:val="00C63CC5"/>
    <w:rsid w:val="00C64255"/>
    <w:rsid w:val="00C6674D"/>
    <w:rsid w:val="00C668B5"/>
    <w:rsid w:val="00C70753"/>
    <w:rsid w:val="00C70A8E"/>
    <w:rsid w:val="00C70E0C"/>
    <w:rsid w:val="00C71BFD"/>
    <w:rsid w:val="00C735A6"/>
    <w:rsid w:val="00C75ED5"/>
    <w:rsid w:val="00C761E4"/>
    <w:rsid w:val="00C7651E"/>
    <w:rsid w:val="00C80FE0"/>
    <w:rsid w:val="00C81299"/>
    <w:rsid w:val="00C82AD7"/>
    <w:rsid w:val="00C82E23"/>
    <w:rsid w:val="00C85AD4"/>
    <w:rsid w:val="00C86EE4"/>
    <w:rsid w:val="00C87C9E"/>
    <w:rsid w:val="00C87DFF"/>
    <w:rsid w:val="00C902C5"/>
    <w:rsid w:val="00C90A02"/>
    <w:rsid w:val="00C91B3E"/>
    <w:rsid w:val="00C923F9"/>
    <w:rsid w:val="00C92447"/>
    <w:rsid w:val="00C92679"/>
    <w:rsid w:val="00C93641"/>
    <w:rsid w:val="00C94557"/>
    <w:rsid w:val="00C94BFE"/>
    <w:rsid w:val="00C95885"/>
    <w:rsid w:val="00C95EB7"/>
    <w:rsid w:val="00C9614E"/>
    <w:rsid w:val="00C974E0"/>
    <w:rsid w:val="00C97E5A"/>
    <w:rsid w:val="00CA05E7"/>
    <w:rsid w:val="00CA0B69"/>
    <w:rsid w:val="00CA0CE7"/>
    <w:rsid w:val="00CA11CD"/>
    <w:rsid w:val="00CA226C"/>
    <w:rsid w:val="00CA230E"/>
    <w:rsid w:val="00CA253D"/>
    <w:rsid w:val="00CA3843"/>
    <w:rsid w:val="00CA45CE"/>
    <w:rsid w:val="00CA46D0"/>
    <w:rsid w:val="00CA4B14"/>
    <w:rsid w:val="00CA4BCC"/>
    <w:rsid w:val="00CA7068"/>
    <w:rsid w:val="00CA7C83"/>
    <w:rsid w:val="00CB18CF"/>
    <w:rsid w:val="00CB491B"/>
    <w:rsid w:val="00CB4D6E"/>
    <w:rsid w:val="00CB4E1D"/>
    <w:rsid w:val="00CB6B5B"/>
    <w:rsid w:val="00CB77EA"/>
    <w:rsid w:val="00CC0CC1"/>
    <w:rsid w:val="00CC131E"/>
    <w:rsid w:val="00CC1A7C"/>
    <w:rsid w:val="00CC225B"/>
    <w:rsid w:val="00CC23AD"/>
    <w:rsid w:val="00CC2C54"/>
    <w:rsid w:val="00CC355B"/>
    <w:rsid w:val="00CC37A1"/>
    <w:rsid w:val="00CC65F3"/>
    <w:rsid w:val="00CC6751"/>
    <w:rsid w:val="00CC746C"/>
    <w:rsid w:val="00CC7AF6"/>
    <w:rsid w:val="00CD08B8"/>
    <w:rsid w:val="00CD0F42"/>
    <w:rsid w:val="00CD16DC"/>
    <w:rsid w:val="00CD273B"/>
    <w:rsid w:val="00CD27E5"/>
    <w:rsid w:val="00CD2C89"/>
    <w:rsid w:val="00CD3766"/>
    <w:rsid w:val="00CD54FC"/>
    <w:rsid w:val="00CD622A"/>
    <w:rsid w:val="00CD6C2F"/>
    <w:rsid w:val="00CE0046"/>
    <w:rsid w:val="00CE06F4"/>
    <w:rsid w:val="00CE1895"/>
    <w:rsid w:val="00CE1CC3"/>
    <w:rsid w:val="00CE2021"/>
    <w:rsid w:val="00CE5A53"/>
    <w:rsid w:val="00CE5B98"/>
    <w:rsid w:val="00CE69F5"/>
    <w:rsid w:val="00CF0CBA"/>
    <w:rsid w:val="00CF0E98"/>
    <w:rsid w:val="00CF1147"/>
    <w:rsid w:val="00CF1222"/>
    <w:rsid w:val="00CF1419"/>
    <w:rsid w:val="00CF1851"/>
    <w:rsid w:val="00CF1C17"/>
    <w:rsid w:val="00CF22C4"/>
    <w:rsid w:val="00CF2C2E"/>
    <w:rsid w:val="00CF2F6D"/>
    <w:rsid w:val="00CF4BD3"/>
    <w:rsid w:val="00CF595E"/>
    <w:rsid w:val="00CF60E6"/>
    <w:rsid w:val="00CF6B34"/>
    <w:rsid w:val="00CF6D30"/>
    <w:rsid w:val="00CF7A3C"/>
    <w:rsid w:val="00CF7A3D"/>
    <w:rsid w:val="00D002A8"/>
    <w:rsid w:val="00D01519"/>
    <w:rsid w:val="00D0266F"/>
    <w:rsid w:val="00D02BCB"/>
    <w:rsid w:val="00D032E5"/>
    <w:rsid w:val="00D04B60"/>
    <w:rsid w:val="00D05622"/>
    <w:rsid w:val="00D06906"/>
    <w:rsid w:val="00D06F89"/>
    <w:rsid w:val="00D0798F"/>
    <w:rsid w:val="00D1103D"/>
    <w:rsid w:val="00D11B70"/>
    <w:rsid w:val="00D125A0"/>
    <w:rsid w:val="00D145A1"/>
    <w:rsid w:val="00D1578F"/>
    <w:rsid w:val="00D16947"/>
    <w:rsid w:val="00D17516"/>
    <w:rsid w:val="00D1760C"/>
    <w:rsid w:val="00D176C0"/>
    <w:rsid w:val="00D20085"/>
    <w:rsid w:val="00D2154C"/>
    <w:rsid w:val="00D22342"/>
    <w:rsid w:val="00D22364"/>
    <w:rsid w:val="00D24CA8"/>
    <w:rsid w:val="00D26360"/>
    <w:rsid w:val="00D27579"/>
    <w:rsid w:val="00D30E90"/>
    <w:rsid w:val="00D312A5"/>
    <w:rsid w:val="00D31557"/>
    <w:rsid w:val="00D33F0F"/>
    <w:rsid w:val="00D34BA9"/>
    <w:rsid w:val="00D34FDC"/>
    <w:rsid w:val="00D354BA"/>
    <w:rsid w:val="00D35674"/>
    <w:rsid w:val="00D359B4"/>
    <w:rsid w:val="00D37D6E"/>
    <w:rsid w:val="00D37E17"/>
    <w:rsid w:val="00D401CB"/>
    <w:rsid w:val="00D406C5"/>
    <w:rsid w:val="00D40B10"/>
    <w:rsid w:val="00D42647"/>
    <w:rsid w:val="00D4271A"/>
    <w:rsid w:val="00D42E12"/>
    <w:rsid w:val="00D4314C"/>
    <w:rsid w:val="00D442D1"/>
    <w:rsid w:val="00D45C11"/>
    <w:rsid w:val="00D45FE6"/>
    <w:rsid w:val="00D4658B"/>
    <w:rsid w:val="00D4726A"/>
    <w:rsid w:val="00D47F46"/>
    <w:rsid w:val="00D503F1"/>
    <w:rsid w:val="00D50F8E"/>
    <w:rsid w:val="00D52F1F"/>
    <w:rsid w:val="00D533C4"/>
    <w:rsid w:val="00D5349B"/>
    <w:rsid w:val="00D53CDA"/>
    <w:rsid w:val="00D54604"/>
    <w:rsid w:val="00D5460F"/>
    <w:rsid w:val="00D55908"/>
    <w:rsid w:val="00D602B0"/>
    <w:rsid w:val="00D60473"/>
    <w:rsid w:val="00D61087"/>
    <w:rsid w:val="00D6185B"/>
    <w:rsid w:val="00D632EF"/>
    <w:rsid w:val="00D63D2C"/>
    <w:rsid w:val="00D64801"/>
    <w:rsid w:val="00D64E14"/>
    <w:rsid w:val="00D67431"/>
    <w:rsid w:val="00D704EC"/>
    <w:rsid w:val="00D7076F"/>
    <w:rsid w:val="00D71072"/>
    <w:rsid w:val="00D71A5F"/>
    <w:rsid w:val="00D72CD7"/>
    <w:rsid w:val="00D7436A"/>
    <w:rsid w:val="00D74B1F"/>
    <w:rsid w:val="00D752F9"/>
    <w:rsid w:val="00D75A24"/>
    <w:rsid w:val="00D76030"/>
    <w:rsid w:val="00D76C4E"/>
    <w:rsid w:val="00D773FE"/>
    <w:rsid w:val="00D80422"/>
    <w:rsid w:val="00D8139D"/>
    <w:rsid w:val="00D82D23"/>
    <w:rsid w:val="00D84118"/>
    <w:rsid w:val="00D841A3"/>
    <w:rsid w:val="00D8463F"/>
    <w:rsid w:val="00D84E47"/>
    <w:rsid w:val="00D8522F"/>
    <w:rsid w:val="00D86E93"/>
    <w:rsid w:val="00D87003"/>
    <w:rsid w:val="00D9036C"/>
    <w:rsid w:val="00D90942"/>
    <w:rsid w:val="00D92B14"/>
    <w:rsid w:val="00D9303E"/>
    <w:rsid w:val="00D932D1"/>
    <w:rsid w:val="00D945DB"/>
    <w:rsid w:val="00D94622"/>
    <w:rsid w:val="00D949AA"/>
    <w:rsid w:val="00D95B55"/>
    <w:rsid w:val="00D96419"/>
    <w:rsid w:val="00D96A45"/>
    <w:rsid w:val="00D97617"/>
    <w:rsid w:val="00D97FE3"/>
    <w:rsid w:val="00DA0202"/>
    <w:rsid w:val="00DA024C"/>
    <w:rsid w:val="00DA03A2"/>
    <w:rsid w:val="00DA0A7F"/>
    <w:rsid w:val="00DA1E55"/>
    <w:rsid w:val="00DA32B1"/>
    <w:rsid w:val="00DA40D3"/>
    <w:rsid w:val="00DA47A3"/>
    <w:rsid w:val="00DA4A41"/>
    <w:rsid w:val="00DA4EB3"/>
    <w:rsid w:val="00DA52EA"/>
    <w:rsid w:val="00DA59C8"/>
    <w:rsid w:val="00DA5CA2"/>
    <w:rsid w:val="00DA6627"/>
    <w:rsid w:val="00DA676A"/>
    <w:rsid w:val="00DA698D"/>
    <w:rsid w:val="00DA75E4"/>
    <w:rsid w:val="00DA7792"/>
    <w:rsid w:val="00DA7E4A"/>
    <w:rsid w:val="00DB0876"/>
    <w:rsid w:val="00DB0FA2"/>
    <w:rsid w:val="00DB108E"/>
    <w:rsid w:val="00DB219E"/>
    <w:rsid w:val="00DB2A3D"/>
    <w:rsid w:val="00DB2DF6"/>
    <w:rsid w:val="00DB384F"/>
    <w:rsid w:val="00DB39FD"/>
    <w:rsid w:val="00DB42BE"/>
    <w:rsid w:val="00DB4DC5"/>
    <w:rsid w:val="00DB5E75"/>
    <w:rsid w:val="00DB60D4"/>
    <w:rsid w:val="00DB62D4"/>
    <w:rsid w:val="00DB66AF"/>
    <w:rsid w:val="00DB71ED"/>
    <w:rsid w:val="00DB7BD7"/>
    <w:rsid w:val="00DB7DB9"/>
    <w:rsid w:val="00DC0BBC"/>
    <w:rsid w:val="00DC2413"/>
    <w:rsid w:val="00DC312A"/>
    <w:rsid w:val="00DC3454"/>
    <w:rsid w:val="00DC38D3"/>
    <w:rsid w:val="00DC3BD9"/>
    <w:rsid w:val="00DC4C79"/>
    <w:rsid w:val="00DC58B7"/>
    <w:rsid w:val="00DC5A84"/>
    <w:rsid w:val="00DC66EB"/>
    <w:rsid w:val="00DC71D3"/>
    <w:rsid w:val="00DC7FC0"/>
    <w:rsid w:val="00DD1F12"/>
    <w:rsid w:val="00DD2A11"/>
    <w:rsid w:val="00DD30DD"/>
    <w:rsid w:val="00DD5F4E"/>
    <w:rsid w:val="00DD791D"/>
    <w:rsid w:val="00DE0830"/>
    <w:rsid w:val="00DE085D"/>
    <w:rsid w:val="00DE114A"/>
    <w:rsid w:val="00DE20A8"/>
    <w:rsid w:val="00DE2AA8"/>
    <w:rsid w:val="00DE305A"/>
    <w:rsid w:val="00DE34A0"/>
    <w:rsid w:val="00DE4112"/>
    <w:rsid w:val="00DE450A"/>
    <w:rsid w:val="00DE5F88"/>
    <w:rsid w:val="00DE6A07"/>
    <w:rsid w:val="00DE6E4E"/>
    <w:rsid w:val="00DE71BE"/>
    <w:rsid w:val="00DE71E5"/>
    <w:rsid w:val="00DF0D6F"/>
    <w:rsid w:val="00DF16FC"/>
    <w:rsid w:val="00DF31AD"/>
    <w:rsid w:val="00DF3D3D"/>
    <w:rsid w:val="00DF6273"/>
    <w:rsid w:val="00DF6AE2"/>
    <w:rsid w:val="00DF6C8F"/>
    <w:rsid w:val="00E005D5"/>
    <w:rsid w:val="00E01F60"/>
    <w:rsid w:val="00E02625"/>
    <w:rsid w:val="00E03C2F"/>
    <w:rsid w:val="00E03E6A"/>
    <w:rsid w:val="00E03EAD"/>
    <w:rsid w:val="00E0409A"/>
    <w:rsid w:val="00E056D2"/>
    <w:rsid w:val="00E057CF"/>
    <w:rsid w:val="00E0586A"/>
    <w:rsid w:val="00E058EC"/>
    <w:rsid w:val="00E05AC9"/>
    <w:rsid w:val="00E0731B"/>
    <w:rsid w:val="00E076E2"/>
    <w:rsid w:val="00E11966"/>
    <w:rsid w:val="00E11B16"/>
    <w:rsid w:val="00E12E40"/>
    <w:rsid w:val="00E13AB1"/>
    <w:rsid w:val="00E1436C"/>
    <w:rsid w:val="00E14719"/>
    <w:rsid w:val="00E14993"/>
    <w:rsid w:val="00E15DBA"/>
    <w:rsid w:val="00E16185"/>
    <w:rsid w:val="00E16BDF"/>
    <w:rsid w:val="00E16D0B"/>
    <w:rsid w:val="00E17917"/>
    <w:rsid w:val="00E20869"/>
    <w:rsid w:val="00E20DC9"/>
    <w:rsid w:val="00E21520"/>
    <w:rsid w:val="00E21566"/>
    <w:rsid w:val="00E216DB"/>
    <w:rsid w:val="00E21FBC"/>
    <w:rsid w:val="00E23AF2"/>
    <w:rsid w:val="00E24773"/>
    <w:rsid w:val="00E2486E"/>
    <w:rsid w:val="00E27C57"/>
    <w:rsid w:val="00E27CB9"/>
    <w:rsid w:val="00E31882"/>
    <w:rsid w:val="00E332D9"/>
    <w:rsid w:val="00E3385E"/>
    <w:rsid w:val="00E33F67"/>
    <w:rsid w:val="00E34AB3"/>
    <w:rsid w:val="00E35A1C"/>
    <w:rsid w:val="00E35ED2"/>
    <w:rsid w:val="00E3664D"/>
    <w:rsid w:val="00E36801"/>
    <w:rsid w:val="00E36AC2"/>
    <w:rsid w:val="00E36B43"/>
    <w:rsid w:val="00E3705B"/>
    <w:rsid w:val="00E37334"/>
    <w:rsid w:val="00E40051"/>
    <w:rsid w:val="00E40508"/>
    <w:rsid w:val="00E4139C"/>
    <w:rsid w:val="00E415B3"/>
    <w:rsid w:val="00E42C36"/>
    <w:rsid w:val="00E446AC"/>
    <w:rsid w:val="00E44C69"/>
    <w:rsid w:val="00E46353"/>
    <w:rsid w:val="00E50694"/>
    <w:rsid w:val="00E52F54"/>
    <w:rsid w:val="00E5422C"/>
    <w:rsid w:val="00E56A96"/>
    <w:rsid w:val="00E56F2D"/>
    <w:rsid w:val="00E57562"/>
    <w:rsid w:val="00E5759F"/>
    <w:rsid w:val="00E577F0"/>
    <w:rsid w:val="00E57A0B"/>
    <w:rsid w:val="00E602EC"/>
    <w:rsid w:val="00E608F0"/>
    <w:rsid w:val="00E6178A"/>
    <w:rsid w:val="00E61A8E"/>
    <w:rsid w:val="00E61F69"/>
    <w:rsid w:val="00E62E47"/>
    <w:rsid w:val="00E63A05"/>
    <w:rsid w:val="00E63A62"/>
    <w:rsid w:val="00E63A95"/>
    <w:rsid w:val="00E63C91"/>
    <w:rsid w:val="00E6598F"/>
    <w:rsid w:val="00E65D21"/>
    <w:rsid w:val="00E70360"/>
    <w:rsid w:val="00E70501"/>
    <w:rsid w:val="00E70BE1"/>
    <w:rsid w:val="00E70F9A"/>
    <w:rsid w:val="00E711B5"/>
    <w:rsid w:val="00E73BBF"/>
    <w:rsid w:val="00E74FC7"/>
    <w:rsid w:val="00E7563B"/>
    <w:rsid w:val="00E766EE"/>
    <w:rsid w:val="00E76CCD"/>
    <w:rsid w:val="00E77949"/>
    <w:rsid w:val="00E77F44"/>
    <w:rsid w:val="00E80DA4"/>
    <w:rsid w:val="00E81DA6"/>
    <w:rsid w:val="00E82FFC"/>
    <w:rsid w:val="00E847CD"/>
    <w:rsid w:val="00E854A6"/>
    <w:rsid w:val="00E85528"/>
    <w:rsid w:val="00E85841"/>
    <w:rsid w:val="00E867F4"/>
    <w:rsid w:val="00E86E8D"/>
    <w:rsid w:val="00E876F8"/>
    <w:rsid w:val="00E8780E"/>
    <w:rsid w:val="00E90A7A"/>
    <w:rsid w:val="00E91BDF"/>
    <w:rsid w:val="00E92160"/>
    <w:rsid w:val="00E92786"/>
    <w:rsid w:val="00E92CF9"/>
    <w:rsid w:val="00E92FD5"/>
    <w:rsid w:val="00E930BD"/>
    <w:rsid w:val="00E936E6"/>
    <w:rsid w:val="00E94F7F"/>
    <w:rsid w:val="00E9660D"/>
    <w:rsid w:val="00E971BD"/>
    <w:rsid w:val="00EA38F2"/>
    <w:rsid w:val="00EA3D7E"/>
    <w:rsid w:val="00EA422E"/>
    <w:rsid w:val="00EA4635"/>
    <w:rsid w:val="00EA4B6E"/>
    <w:rsid w:val="00EA5ACB"/>
    <w:rsid w:val="00EA6E1F"/>
    <w:rsid w:val="00EA6FA4"/>
    <w:rsid w:val="00EA733C"/>
    <w:rsid w:val="00EA738B"/>
    <w:rsid w:val="00EB0073"/>
    <w:rsid w:val="00EB01E7"/>
    <w:rsid w:val="00EB067D"/>
    <w:rsid w:val="00EB2152"/>
    <w:rsid w:val="00EB260E"/>
    <w:rsid w:val="00EB2B96"/>
    <w:rsid w:val="00EB31EC"/>
    <w:rsid w:val="00EB3782"/>
    <w:rsid w:val="00EB3B32"/>
    <w:rsid w:val="00EB40D9"/>
    <w:rsid w:val="00EB457B"/>
    <w:rsid w:val="00EB4622"/>
    <w:rsid w:val="00EB4683"/>
    <w:rsid w:val="00EB6225"/>
    <w:rsid w:val="00EB676B"/>
    <w:rsid w:val="00EB6BBF"/>
    <w:rsid w:val="00EB7FFD"/>
    <w:rsid w:val="00EC0CF7"/>
    <w:rsid w:val="00EC0DC9"/>
    <w:rsid w:val="00EC1441"/>
    <w:rsid w:val="00EC2A43"/>
    <w:rsid w:val="00EC2A9D"/>
    <w:rsid w:val="00EC2AA2"/>
    <w:rsid w:val="00EC2DB5"/>
    <w:rsid w:val="00EC3ABF"/>
    <w:rsid w:val="00EC4DA6"/>
    <w:rsid w:val="00ED002E"/>
    <w:rsid w:val="00ED0345"/>
    <w:rsid w:val="00ED179F"/>
    <w:rsid w:val="00ED27EC"/>
    <w:rsid w:val="00ED64D5"/>
    <w:rsid w:val="00ED6FB0"/>
    <w:rsid w:val="00ED7669"/>
    <w:rsid w:val="00ED7802"/>
    <w:rsid w:val="00ED7935"/>
    <w:rsid w:val="00EE0E99"/>
    <w:rsid w:val="00EE122D"/>
    <w:rsid w:val="00EE1EDC"/>
    <w:rsid w:val="00EE2AFA"/>
    <w:rsid w:val="00EE3B73"/>
    <w:rsid w:val="00EE4D32"/>
    <w:rsid w:val="00EE5D27"/>
    <w:rsid w:val="00EE6437"/>
    <w:rsid w:val="00EE71F4"/>
    <w:rsid w:val="00EE72A1"/>
    <w:rsid w:val="00EE7476"/>
    <w:rsid w:val="00EE797E"/>
    <w:rsid w:val="00EF01FB"/>
    <w:rsid w:val="00EF0D8D"/>
    <w:rsid w:val="00EF1422"/>
    <w:rsid w:val="00EF1C57"/>
    <w:rsid w:val="00EF2402"/>
    <w:rsid w:val="00EF3460"/>
    <w:rsid w:val="00EF3C65"/>
    <w:rsid w:val="00EF4F27"/>
    <w:rsid w:val="00EF549F"/>
    <w:rsid w:val="00EF6731"/>
    <w:rsid w:val="00F00495"/>
    <w:rsid w:val="00F004B3"/>
    <w:rsid w:val="00F005A1"/>
    <w:rsid w:val="00F00996"/>
    <w:rsid w:val="00F00A3A"/>
    <w:rsid w:val="00F01FE6"/>
    <w:rsid w:val="00F02AF4"/>
    <w:rsid w:val="00F02E49"/>
    <w:rsid w:val="00F04117"/>
    <w:rsid w:val="00F0450D"/>
    <w:rsid w:val="00F057C9"/>
    <w:rsid w:val="00F05B49"/>
    <w:rsid w:val="00F06E41"/>
    <w:rsid w:val="00F070FE"/>
    <w:rsid w:val="00F07138"/>
    <w:rsid w:val="00F10627"/>
    <w:rsid w:val="00F106F5"/>
    <w:rsid w:val="00F1102D"/>
    <w:rsid w:val="00F1261B"/>
    <w:rsid w:val="00F1261C"/>
    <w:rsid w:val="00F14323"/>
    <w:rsid w:val="00F14EA5"/>
    <w:rsid w:val="00F15550"/>
    <w:rsid w:val="00F169FF"/>
    <w:rsid w:val="00F20200"/>
    <w:rsid w:val="00F20AEF"/>
    <w:rsid w:val="00F21D24"/>
    <w:rsid w:val="00F220DD"/>
    <w:rsid w:val="00F2278B"/>
    <w:rsid w:val="00F22946"/>
    <w:rsid w:val="00F23D1B"/>
    <w:rsid w:val="00F24433"/>
    <w:rsid w:val="00F24614"/>
    <w:rsid w:val="00F24EED"/>
    <w:rsid w:val="00F250E7"/>
    <w:rsid w:val="00F27559"/>
    <w:rsid w:val="00F3070E"/>
    <w:rsid w:val="00F318A8"/>
    <w:rsid w:val="00F3282A"/>
    <w:rsid w:val="00F32D78"/>
    <w:rsid w:val="00F33B57"/>
    <w:rsid w:val="00F348B8"/>
    <w:rsid w:val="00F34FCF"/>
    <w:rsid w:val="00F35136"/>
    <w:rsid w:val="00F35ACB"/>
    <w:rsid w:val="00F36A41"/>
    <w:rsid w:val="00F37261"/>
    <w:rsid w:val="00F37BC3"/>
    <w:rsid w:val="00F37C03"/>
    <w:rsid w:val="00F37D64"/>
    <w:rsid w:val="00F41237"/>
    <w:rsid w:val="00F42022"/>
    <w:rsid w:val="00F4291B"/>
    <w:rsid w:val="00F43D38"/>
    <w:rsid w:val="00F44C02"/>
    <w:rsid w:val="00F45A4A"/>
    <w:rsid w:val="00F45D92"/>
    <w:rsid w:val="00F47B21"/>
    <w:rsid w:val="00F53830"/>
    <w:rsid w:val="00F54094"/>
    <w:rsid w:val="00F54443"/>
    <w:rsid w:val="00F54A96"/>
    <w:rsid w:val="00F5529A"/>
    <w:rsid w:val="00F56A8B"/>
    <w:rsid w:val="00F571C2"/>
    <w:rsid w:val="00F57C41"/>
    <w:rsid w:val="00F604B0"/>
    <w:rsid w:val="00F60B37"/>
    <w:rsid w:val="00F62A2F"/>
    <w:rsid w:val="00F62B86"/>
    <w:rsid w:val="00F65446"/>
    <w:rsid w:val="00F66745"/>
    <w:rsid w:val="00F674D3"/>
    <w:rsid w:val="00F67DBB"/>
    <w:rsid w:val="00F719B1"/>
    <w:rsid w:val="00F71CB3"/>
    <w:rsid w:val="00F722EC"/>
    <w:rsid w:val="00F72E2E"/>
    <w:rsid w:val="00F73191"/>
    <w:rsid w:val="00F73514"/>
    <w:rsid w:val="00F73D32"/>
    <w:rsid w:val="00F73D9B"/>
    <w:rsid w:val="00F754EF"/>
    <w:rsid w:val="00F766BC"/>
    <w:rsid w:val="00F76C11"/>
    <w:rsid w:val="00F76DBE"/>
    <w:rsid w:val="00F773BF"/>
    <w:rsid w:val="00F800DE"/>
    <w:rsid w:val="00F806FE"/>
    <w:rsid w:val="00F8196C"/>
    <w:rsid w:val="00F81A61"/>
    <w:rsid w:val="00F84552"/>
    <w:rsid w:val="00F847D4"/>
    <w:rsid w:val="00F848B4"/>
    <w:rsid w:val="00F84D8B"/>
    <w:rsid w:val="00F84F30"/>
    <w:rsid w:val="00F85105"/>
    <w:rsid w:val="00F877AC"/>
    <w:rsid w:val="00F9073F"/>
    <w:rsid w:val="00F90F43"/>
    <w:rsid w:val="00F911CC"/>
    <w:rsid w:val="00F91696"/>
    <w:rsid w:val="00F91FF2"/>
    <w:rsid w:val="00F93353"/>
    <w:rsid w:val="00F94CAC"/>
    <w:rsid w:val="00F972BF"/>
    <w:rsid w:val="00FA120A"/>
    <w:rsid w:val="00FA16C1"/>
    <w:rsid w:val="00FA21F9"/>
    <w:rsid w:val="00FA3885"/>
    <w:rsid w:val="00FA4D5E"/>
    <w:rsid w:val="00FA4DFD"/>
    <w:rsid w:val="00FA54E3"/>
    <w:rsid w:val="00FA5C70"/>
    <w:rsid w:val="00FB0043"/>
    <w:rsid w:val="00FB01A3"/>
    <w:rsid w:val="00FB125C"/>
    <w:rsid w:val="00FB26D4"/>
    <w:rsid w:val="00FB3FE0"/>
    <w:rsid w:val="00FB40DE"/>
    <w:rsid w:val="00FB587D"/>
    <w:rsid w:val="00FB610E"/>
    <w:rsid w:val="00FB6513"/>
    <w:rsid w:val="00FB6703"/>
    <w:rsid w:val="00FB6869"/>
    <w:rsid w:val="00FC1C47"/>
    <w:rsid w:val="00FC1D13"/>
    <w:rsid w:val="00FC39C0"/>
    <w:rsid w:val="00FC3A99"/>
    <w:rsid w:val="00FC4D1F"/>
    <w:rsid w:val="00FC5620"/>
    <w:rsid w:val="00FC5A9E"/>
    <w:rsid w:val="00FC6B03"/>
    <w:rsid w:val="00FD085B"/>
    <w:rsid w:val="00FD0C00"/>
    <w:rsid w:val="00FD4854"/>
    <w:rsid w:val="00FD59AF"/>
    <w:rsid w:val="00FD5AB2"/>
    <w:rsid w:val="00FD6725"/>
    <w:rsid w:val="00FD7E63"/>
    <w:rsid w:val="00FE0950"/>
    <w:rsid w:val="00FE16BD"/>
    <w:rsid w:val="00FE2B55"/>
    <w:rsid w:val="00FE3539"/>
    <w:rsid w:val="00FE4ED6"/>
    <w:rsid w:val="00FE5939"/>
    <w:rsid w:val="00FE681D"/>
    <w:rsid w:val="00FE69BF"/>
    <w:rsid w:val="00FE6B83"/>
    <w:rsid w:val="00FE6E2E"/>
    <w:rsid w:val="00FE7A11"/>
    <w:rsid w:val="00FF042F"/>
    <w:rsid w:val="00FF0530"/>
    <w:rsid w:val="00FF171E"/>
    <w:rsid w:val="00FF26C8"/>
    <w:rsid w:val="00FF31C2"/>
    <w:rsid w:val="00FF3206"/>
    <w:rsid w:val="00FF4558"/>
    <w:rsid w:val="00FF5FAF"/>
    <w:rsid w:val="00FF6C1A"/>
    <w:rsid w:val="00FF6F4F"/>
    <w:rsid w:val="00FF75C2"/>
    <w:rsid w:val="00FF789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036B5F71-DF63-4043-9875-0B36699378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0" w:defSemiHidden="0" w:defUnhideWhenUsed="0" w:defQFormat="0" w:count="371">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99"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qFormat="1"/>
    <w:lsdException w:name="index heading" w:semiHidden="1" w:unhideWhenUsed="1"/>
    <w:lsdException w:name="caption" w:semiHidden="1" w:unhideWhenUsed="1" w:qFormat="1"/>
    <w:lsdException w:name="table of figures" w:semiHidden="1" w:uiPriority="99" w:unhideWhenUsed="1" w:qFormat="1"/>
    <w:lsdException w:name="envelope address" w:semiHidden="1" w:uiPriority="99" w:unhideWhenUsed="1"/>
    <w:lsdException w:name="envelope return" w:semiHidden="1" w:uiPriority="99" w:unhideWhenUsed="1"/>
    <w:lsdException w:name="footnote reference" w:semiHidden="1" w:unhideWhenUsed="1"/>
    <w:lsdException w:name="annotation reference" w:semiHidden="1" w:uiPriority="99" w:unhideWhenUsed="1"/>
    <w:lsdException w:name="line number" w:semiHidden="1" w:uiPriority="99"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99"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qFormat="1"/>
    <w:lsdException w:name="List Bullet 4" w:semiHidden="1" w:unhideWhenUsed="1"/>
    <w:lsdException w:name="List Bullet 5" w:semiHidden="1" w:unhideWhenUsed="1"/>
    <w:lsdException w:name="List Number 2" w:semiHidden="1" w:unhideWhenUsed="1" w:qFormat="1"/>
    <w:lsdException w:name="List Number 3" w:semiHidden="1" w:unhideWhenUsed="1" w:qFormat="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iPriority="99" w:unhideWhenUsed="1" w:qFormat="1"/>
    <w:lsdException w:name="Body Text Indent" w:semiHidden="1" w:unhideWhenUsed="1" w:qFormat="1"/>
    <w:lsdException w:name="List Continue" w:semiHidden="1" w:unhideWhenUsed="1" w:qFormat="1"/>
    <w:lsdException w:name="List Continue 2" w:semiHidden="1" w:unhideWhenUsed="1" w:qFormat="1"/>
    <w:lsdException w:name="List Continue 3" w:semiHidden="1" w:unhideWhenUsed="1" w:qFormat="1"/>
    <w:lsdException w:name="List Continue 4" w:semiHidden="1" w:unhideWhenUsed="1"/>
    <w:lsdException w:name="List Continue 5" w:semiHidden="1" w:unhideWhenUsed="1"/>
    <w:lsdException w:name="Message Header" w:semiHidden="1" w:uiPriority="99" w:unhideWhenUsed="1"/>
    <w:lsdException w:name="Subtitle"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iPriority="99" w:unhideWhenUsed="1" w:qFormat="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qFormat="1"/>
    <w:lsdException w:name="Hyperlink" w:semiHidden="1" w:uiPriority="99" w:unhideWhenUsed="1"/>
    <w:lsdException w:name="FollowedHyperlink" w:semiHidden="1" w:uiPriority="99"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7">
    <w:name w:val="Normal"/>
    <w:qFormat/>
    <w:rsid w:val="003272D3"/>
    <w:rPr>
      <w:rFonts w:ascii="Times New Roman" w:eastAsia="Times New Roman" w:hAnsi="Times New Roman"/>
      <w:sz w:val="24"/>
      <w:szCs w:val="24"/>
    </w:rPr>
  </w:style>
  <w:style w:type="paragraph" w:styleId="1f">
    <w:name w:val="heading 1"/>
    <w:aliases w:val="Заголовок 1 (табл),заголовок 1,заголовок 1 Знак,Заголовок 1 Знак2,Заголовок 1 Знак1 Знак,Заголовок 1 Знак Знак Знак,Заголовок 1 (табл) Знак Знак Знак,заголовок 1 Знак Знак1 Знак,Заголовок 1 (табл) Знак1 Знак,Слева:  0...,01_Раздел,111"/>
    <w:basedOn w:val="af7"/>
    <w:next w:val="af7"/>
    <w:link w:val="1f0"/>
    <w:uiPriority w:val="9"/>
    <w:qFormat/>
    <w:rsid w:val="00FD6725"/>
    <w:pPr>
      <w:keepNext/>
      <w:keepLines/>
      <w:spacing w:before="120" w:after="120"/>
      <w:outlineLvl w:val="0"/>
    </w:pPr>
    <w:rPr>
      <w:rFonts w:ascii="Arial Black" w:hAnsi="Arial Black"/>
      <w:b/>
      <w:bCs/>
      <w:caps/>
      <w:sz w:val="26"/>
      <w:szCs w:val="26"/>
      <w:lang w:eastAsia="en-US"/>
    </w:rPr>
  </w:style>
  <w:style w:type="paragraph" w:styleId="24">
    <w:name w:val="heading 2"/>
    <w:aliases w:val="Заголовок 2 Знак1,Заголовок 2 Знак Знак,Знак1 Знак Знак,Знак1 Знак1,Знак1,Заголовок 2 Знак2 Знак,Знак1 Знак Знак Знак1,Заголовок 2 Знак1 Знак Знак Знак,Заголовок 2 Знак Знак Знак Знак Знак, Знак1 Знак Знак, Знак1 Знак1,Знак1 Знак Зна,h2,h21"/>
    <w:basedOn w:val="af7"/>
    <w:next w:val="af7"/>
    <w:link w:val="25"/>
    <w:uiPriority w:val="9"/>
    <w:unhideWhenUsed/>
    <w:qFormat/>
    <w:rsid w:val="00DB66AF"/>
    <w:pPr>
      <w:keepNext/>
      <w:keepLines/>
      <w:spacing w:before="200"/>
      <w:outlineLvl w:val="1"/>
    </w:pPr>
    <w:rPr>
      <w:rFonts w:ascii="Cambria" w:hAnsi="Cambria"/>
      <w:b/>
      <w:bCs/>
      <w:color w:val="4F81BD"/>
      <w:sz w:val="26"/>
      <w:szCs w:val="26"/>
    </w:rPr>
  </w:style>
  <w:style w:type="paragraph" w:styleId="35">
    <w:name w:val="heading 3"/>
    <w:aliases w:val="Заголовок 3 Знак Знак Знак Знак Знак Знак Знак Знак Знак Знак Знак Знак Знак Знак Знак Знак Знак,Заголовок 3 Знак Знак Знак Знак Знак Знак Знак Знак Знак Знак Знак Знак Знак Знак Знак Знак Знак Знак Знак Знак Знак,Знак2,не полужирный,влево"/>
    <w:basedOn w:val="af7"/>
    <w:next w:val="af7"/>
    <w:link w:val="36"/>
    <w:uiPriority w:val="9"/>
    <w:unhideWhenUsed/>
    <w:qFormat/>
    <w:rsid w:val="00FF0530"/>
    <w:pPr>
      <w:keepNext/>
      <w:keepLines/>
      <w:spacing w:before="200"/>
      <w:outlineLvl w:val="2"/>
    </w:pPr>
    <w:rPr>
      <w:rFonts w:ascii="Cambria" w:hAnsi="Cambria"/>
      <w:b/>
      <w:bCs/>
      <w:color w:val="4F81BD"/>
    </w:rPr>
  </w:style>
  <w:style w:type="paragraph" w:styleId="40">
    <w:name w:val="heading 4"/>
    <w:basedOn w:val="af7"/>
    <w:next w:val="af7"/>
    <w:link w:val="41"/>
    <w:uiPriority w:val="9"/>
    <w:qFormat/>
    <w:rsid w:val="007610DA"/>
    <w:pPr>
      <w:keepNext/>
      <w:keepLines/>
      <w:widowControl w:val="0"/>
      <w:tabs>
        <w:tab w:val="num" w:pos="2029"/>
      </w:tabs>
      <w:adjustRightInd w:val="0"/>
      <w:spacing w:before="240" w:after="120" w:line="240" w:lineRule="atLeast"/>
      <w:ind w:left="2029" w:hanging="1418"/>
      <w:jc w:val="both"/>
      <w:textAlignment w:val="baseline"/>
      <w:outlineLvl w:val="3"/>
    </w:pPr>
    <w:rPr>
      <w:rFonts w:ascii="Arial" w:eastAsia="Microsoft YaHei" w:hAnsi="Arial"/>
      <w:b/>
      <w:i/>
      <w:spacing w:val="-4"/>
      <w:kern w:val="28"/>
      <w:sz w:val="20"/>
      <w:szCs w:val="20"/>
    </w:rPr>
  </w:style>
  <w:style w:type="paragraph" w:styleId="50">
    <w:name w:val="heading 5"/>
    <w:basedOn w:val="af7"/>
    <w:next w:val="af7"/>
    <w:link w:val="51"/>
    <w:qFormat/>
    <w:rsid w:val="007610DA"/>
    <w:pPr>
      <w:widowControl w:val="0"/>
      <w:adjustRightInd w:val="0"/>
      <w:spacing w:before="120" w:after="120"/>
      <w:ind w:firstLine="567"/>
      <w:jc w:val="both"/>
      <w:textAlignment w:val="baseline"/>
      <w:outlineLvl w:val="4"/>
    </w:pPr>
    <w:rPr>
      <w:rFonts w:ascii="Arial" w:eastAsia="Microsoft YaHei" w:hAnsi="Arial"/>
      <w:spacing w:val="-5"/>
      <w:sz w:val="20"/>
      <w:szCs w:val="20"/>
    </w:rPr>
  </w:style>
  <w:style w:type="paragraph" w:styleId="61">
    <w:name w:val="heading 6"/>
    <w:basedOn w:val="af7"/>
    <w:next w:val="af7"/>
    <w:link w:val="62"/>
    <w:unhideWhenUsed/>
    <w:qFormat/>
    <w:rsid w:val="00F169FF"/>
    <w:pPr>
      <w:keepNext/>
      <w:keepLines/>
      <w:spacing w:before="200"/>
      <w:outlineLvl w:val="5"/>
    </w:pPr>
    <w:rPr>
      <w:rFonts w:ascii="Cambria" w:hAnsi="Cambria"/>
      <w:i/>
      <w:iCs/>
      <w:color w:val="243F60"/>
    </w:rPr>
  </w:style>
  <w:style w:type="paragraph" w:styleId="7">
    <w:name w:val="heading 7"/>
    <w:basedOn w:val="af7"/>
    <w:next w:val="af7"/>
    <w:link w:val="70"/>
    <w:qFormat/>
    <w:rsid w:val="007610DA"/>
    <w:pPr>
      <w:keepNext/>
      <w:keepLines/>
      <w:widowControl w:val="0"/>
      <w:adjustRightInd w:val="0"/>
      <w:spacing w:before="140" w:after="120" w:line="220" w:lineRule="atLeast"/>
      <w:ind w:firstLine="567"/>
      <w:jc w:val="both"/>
      <w:textAlignment w:val="baseline"/>
      <w:outlineLvl w:val="6"/>
    </w:pPr>
    <w:rPr>
      <w:rFonts w:ascii="Arial" w:eastAsia="Microsoft YaHei" w:hAnsi="Arial"/>
      <w:b/>
      <w:spacing w:val="-4"/>
      <w:kern w:val="28"/>
      <w:sz w:val="20"/>
      <w:szCs w:val="28"/>
    </w:rPr>
  </w:style>
  <w:style w:type="paragraph" w:styleId="8">
    <w:name w:val="heading 8"/>
    <w:basedOn w:val="af7"/>
    <w:next w:val="af7"/>
    <w:link w:val="80"/>
    <w:qFormat/>
    <w:rsid w:val="007610DA"/>
    <w:pPr>
      <w:keepNext/>
      <w:keepLines/>
      <w:widowControl w:val="0"/>
      <w:adjustRightInd w:val="0"/>
      <w:spacing w:before="140" w:after="120" w:line="220" w:lineRule="atLeast"/>
      <w:ind w:firstLine="567"/>
      <w:jc w:val="both"/>
      <w:textAlignment w:val="baseline"/>
      <w:outlineLvl w:val="7"/>
    </w:pPr>
    <w:rPr>
      <w:rFonts w:ascii="Arial" w:eastAsia="Microsoft YaHei" w:hAnsi="Arial"/>
      <w:b/>
      <w:i/>
      <w:spacing w:val="-4"/>
      <w:kern w:val="28"/>
      <w:sz w:val="18"/>
      <w:szCs w:val="28"/>
    </w:rPr>
  </w:style>
  <w:style w:type="paragraph" w:styleId="9">
    <w:name w:val="heading 9"/>
    <w:basedOn w:val="af7"/>
    <w:next w:val="af7"/>
    <w:link w:val="90"/>
    <w:qFormat/>
    <w:rsid w:val="007610DA"/>
    <w:pPr>
      <w:keepNext/>
      <w:keepLines/>
      <w:widowControl w:val="0"/>
      <w:adjustRightInd w:val="0"/>
      <w:spacing w:before="140" w:after="120" w:line="220" w:lineRule="atLeast"/>
      <w:ind w:firstLine="567"/>
      <w:jc w:val="both"/>
      <w:textAlignment w:val="baseline"/>
      <w:outlineLvl w:val="8"/>
    </w:pPr>
    <w:rPr>
      <w:rFonts w:ascii="Arial" w:eastAsia="Microsoft YaHei" w:hAnsi="Arial"/>
      <w:b/>
      <w:spacing w:val="-4"/>
      <w:kern w:val="28"/>
      <w:szCs w:val="28"/>
    </w:rPr>
  </w:style>
  <w:style w:type="character" w:default="1" w:styleId="af8">
    <w:name w:val="Default Paragraph Font"/>
    <w:uiPriority w:val="1"/>
    <w:semiHidden/>
    <w:unhideWhenUsed/>
  </w:style>
  <w:style w:type="table" w:default="1" w:styleId="af9">
    <w:name w:val="Normal Table"/>
    <w:uiPriority w:val="99"/>
    <w:semiHidden/>
    <w:unhideWhenUsed/>
    <w:tblPr>
      <w:tblInd w:w="0" w:type="dxa"/>
      <w:tblCellMar>
        <w:top w:w="0" w:type="dxa"/>
        <w:left w:w="108" w:type="dxa"/>
        <w:bottom w:w="0" w:type="dxa"/>
        <w:right w:w="108" w:type="dxa"/>
      </w:tblCellMar>
    </w:tblPr>
  </w:style>
  <w:style w:type="numbering" w:default="1" w:styleId="afa">
    <w:name w:val="No List"/>
    <w:uiPriority w:val="99"/>
    <w:semiHidden/>
    <w:unhideWhenUsed/>
  </w:style>
  <w:style w:type="paragraph" w:customStyle="1" w:styleId="afb">
    <w:name w:val="Подпись рисунков/таблиц"/>
    <w:basedOn w:val="afc"/>
    <w:uiPriority w:val="99"/>
    <w:qFormat/>
    <w:rsid w:val="00B80F04"/>
    <w:pPr>
      <w:keepNext/>
      <w:spacing w:before="120" w:after="0" w:line="360" w:lineRule="auto"/>
      <w:ind w:firstLine="426"/>
    </w:pPr>
    <w:rPr>
      <w:rFonts w:eastAsia="Times New Roman"/>
      <w:b w:val="0"/>
    </w:rPr>
  </w:style>
  <w:style w:type="paragraph" w:styleId="afc">
    <w:name w:val="caption"/>
    <w:aliases w:val="Таблица - Название объекта,!! Object Novogor !!,Знак,Caption Char,Caption Char1 Char1 Char Char,Caption Char Char2 Char1 Char Char,Caption Char Char Char Char Char1 Char1 Char Char1 Char,Caption Char Char Char1 Char Char Char, Знак"/>
    <w:basedOn w:val="af7"/>
    <w:next w:val="af7"/>
    <w:link w:val="afd"/>
    <w:unhideWhenUsed/>
    <w:qFormat/>
    <w:rsid w:val="00256065"/>
    <w:pPr>
      <w:spacing w:before="240" w:after="240"/>
    </w:pPr>
    <w:rPr>
      <w:rFonts w:ascii="Arial" w:eastAsia="Calibri" w:hAnsi="Arial"/>
      <w:b/>
      <w:bCs/>
      <w:color w:val="4F81BD"/>
      <w:szCs w:val="18"/>
    </w:rPr>
  </w:style>
  <w:style w:type="character" w:customStyle="1" w:styleId="1f0">
    <w:name w:val="Заголовок 1 Знак"/>
    <w:aliases w:val="Заголовок 1 (табл) Знак1,заголовок 1 Знак2,заголовок 1 Знак Знак1,Заголовок 1 Знак2 Знак1,Заголовок 1 Знак1 Знак Знак1,Заголовок 1 Знак Знак Знак Знак1,Заголовок 1 (табл) Знак Знак Знак Знак1,заголовок 1 Знак Знак1 Знак Знак,111 Знак"/>
    <w:link w:val="1f"/>
    <w:uiPriority w:val="9"/>
    <w:qFormat/>
    <w:rsid w:val="00FD6725"/>
    <w:rPr>
      <w:rFonts w:ascii="Arial Black" w:eastAsia="Times New Roman" w:hAnsi="Arial Black"/>
      <w:b/>
      <w:bCs/>
      <w:caps/>
      <w:sz w:val="26"/>
      <w:szCs w:val="26"/>
      <w:lang w:eastAsia="en-US"/>
    </w:rPr>
  </w:style>
  <w:style w:type="character" w:customStyle="1" w:styleId="25">
    <w:name w:val="Заголовок 2 Знак"/>
    <w:aliases w:val="Заголовок 2 Знак1 Знак,Заголовок 2 Знак Знак Знак,Знак1 Знак Знак Знак,Знак1 Знак1 Знак,Знак1 Знак,Заголовок 2 Знак2 Знак Знак,Знак1 Знак Знак Знак1 Знак,Заголовок 2 Знак1 Знак Знак Знак Знак,Заголовок 2 Знак Знак Знак Знак Знак Знак"/>
    <w:link w:val="24"/>
    <w:uiPriority w:val="9"/>
    <w:rsid w:val="00DB66AF"/>
    <w:rPr>
      <w:rFonts w:ascii="Cambria" w:eastAsia="Times New Roman" w:hAnsi="Cambria" w:cs="Times New Roman"/>
      <w:b/>
      <w:bCs/>
      <w:color w:val="4F81BD"/>
      <w:sz w:val="26"/>
      <w:szCs w:val="26"/>
      <w:lang w:eastAsia="ru-RU"/>
    </w:rPr>
  </w:style>
  <w:style w:type="paragraph" w:customStyle="1" w:styleId="ChapterSubtitle">
    <w:name w:val="Chapter Subtitle"/>
    <w:basedOn w:val="afe"/>
    <w:rsid w:val="008B67F9"/>
    <w:pPr>
      <w:keepNext/>
      <w:keepLines/>
      <w:numPr>
        <w:ilvl w:val="0"/>
      </w:numPr>
      <w:spacing w:before="60"/>
    </w:pPr>
    <w:rPr>
      <w:rFonts w:ascii="Arial" w:hAnsi="Arial"/>
      <w:b/>
      <w:i w:val="0"/>
      <w:iCs w:val="0"/>
      <w:color w:val="auto"/>
      <w:spacing w:val="-16"/>
      <w:kern w:val="28"/>
      <w:sz w:val="32"/>
      <w:szCs w:val="28"/>
      <w:lang w:eastAsia="en-US"/>
    </w:rPr>
  </w:style>
  <w:style w:type="paragraph" w:styleId="afe">
    <w:name w:val="Subtitle"/>
    <w:basedOn w:val="af7"/>
    <w:next w:val="af7"/>
    <w:link w:val="aff"/>
    <w:qFormat/>
    <w:rsid w:val="008B67F9"/>
    <w:pPr>
      <w:numPr>
        <w:ilvl w:val="1"/>
      </w:numPr>
    </w:pPr>
    <w:rPr>
      <w:rFonts w:ascii="Cambria" w:hAnsi="Cambria"/>
      <w:i/>
      <w:iCs/>
      <w:color w:val="4F81BD"/>
      <w:spacing w:val="15"/>
    </w:rPr>
  </w:style>
  <w:style w:type="character" w:customStyle="1" w:styleId="aff">
    <w:name w:val="Подзаголовок Знак"/>
    <w:link w:val="afe"/>
    <w:rsid w:val="008B67F9"/>
    <w:rPr>
      <w:rFonts w:ascii="Cambria" w:eastAsia="Times New Roman" w:hAnsi="Cambria" w:cs="Times New Roman"/>
      <w:i/>
      <w:iCs/>
      <w:color w:val="4F81BD"/>
      <w:spacing w:val="15"/>
      <w:sz w:val="24"/>
      <w:szCs w:val="24"/>
      <w:lang w:eastAsia="ru-RU"/>
    </w:rPr>
  </w:style>
  <w:style w:type="paragraph" w:styleId="aff0">
    <w:name w:val="Balloon Text"/>
    <w:basedOn w:val="af7"/>
    <w:link w:val="aff1"/>
    <w:uiPriority w:val="99"/>
    <w:unhideWhenUsed/>
    <w:rsid w:val="008B67F9"/>
    <w:rPr>
      <w:rFonts w:ascii="Tahoma" w:hAnsi="Tahoma"/>
      <w:sz w:val="16"/>
      <w:szCs w:val="16"/>
    </w:rPr>
  </w:style>
  <w:style w:type="character" w:customStyle="1" w:styleId="aff1">
    <w:name w:val="Текст выноски Знак"/>
    <w:link w:val="aff0"/>
    <w:uiPriority w:val="99"/>
    <w:rsid w:val="008B67F9"/>
    <w:rPr>
      <w:rFonts w:ascii="Tahoma" w:eastAsia="Times New Roman" w:hAnsi="Tahoma" w:cs="Tahoma"/>
      <w:sz w:val="16"/>
      <w:szCs w:val="16"/>
      <w:lang w:eastAsia="ru-RU"/>
    </w:rPr>
  </w:style>
  <w:style w:type="table" w:styleId="aff2">
    <w:name w:val="Table Grid"/>
    <w:aliases w:val="Table Grid Report"/>
    <w:basedOn w:val="af9"/>
    <w:uiPriority w:val="59"/>
    <w:rsid w:val="008B67F9"/>
    <w:pPr>
      <w:ind w:left="1080"/>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3">
    <w:name w:val="header"/>
    <w:aliases w:val=" Знак4,Знак4, Знак8,ВерхКолонтитул,Знак8"/>
    <w:basedOn w:val="af7"/>
    <w:link w:val="aff4"/>
    <w:uiPriority w:val="99"/>
    <w:unhideWhenUsed/>
    <w:rsid w:val="008B67F9"/>
    <w:pPr>
      <w:tabs>
        <w:tab w:val="center" w:pos="4677"/>
        <w:tab w:val="right" w:pos="9355"/>
      </w:tabs>
    </w:pPr>
  </w:style>
  <w:style w:type="character" w:customStyle="1" w:styleId="aff4">
    <w:name w:val="Верхний колонтитул Знак"/>
    <w:aliases w:val=" Знак4 Знак,Знак4 Знак, Знак8 Знак,ВерхКолонтитул Знак,Знак8 Знак"/>
    <w:link w:val="aff3"/>
    <w:uiPriority w:val="99"/>
    <w:rsid w:val="008B67F9"/>
    <w:rPr>
      <w:rFonts w:ascii="Times New Roman" w:eastAsia="Times New Roman" w:hAnsi="Times New Roman" w:cs="Times New Roman"/>
      <w:sz w:val="24"/>
      <w:szCs w:val="24"/>
      <w:lang w:eastAsia="ru-RU"/>
    </w:rPr>
  </w:style>
  <w:style w:type="paragraph" w:styleId="aff5">
    <w:name w:val="footer"/>
    <w:aliases w:val=" Знак1,хуй бы с ней"/>
    <w:basedOn w:val="af7"/>
    <w:link w:val="aff6"/>
    <w:uiPriority w:val="99"/>
    <w:unhideWhenUsed/>
    <w:qFormat/>
    <w:rsid w:val="008B67F9"/>
    <w:pPr>
      <w:tabs>
        <w:tab w:val="center" w:pos="4677"/>
        <w:tab w:val="right" w:pos="9355"/>
      </w:tabs>
    </w:pPr>
  </w:style>
  <w:style w:type="character" w:customStyle="1" w:styleId="aff6">
    <w:name w:val="Нижний колонтитул Знак"/>
    <w:aliases w:val=" Знак1 Знак,хуй бы с ней Знак"/>
    <w:link w:val="aff5"/>
    <w:uiPriority w:val="99"/>
    <w:rsid w:val="008B67F9"/>
    <w:rPr>
      <w:rFonts w:ascii="Times New Roman" w:eastAsia="Times New Roman" w:hAnsi="Times New Roman" w:cs="Times New Roman"/>
      <w:sz w:val="24"/>
      <w:szCs w:val="24"/>
      <w:lang w:eastAsia="ru-RU"/>
    </w:rPr>
  </w:style>
  <w:style w:type="paragraph" w:styleId="aff7">
    <w:name w:val="TOC Heading"/>
    <w:basedOn w:val="1f"/>
    <w:next w:val="af7"/>
    <w:uiPriority w:val="39"/>
    <w:unhideWhenUsed/>
    <w:qFormat/>
    <w:rsid w:val="001625B2"/>
    <w:pPr>
      <w:spacing w:line="276" w:lineRule="auto"/>
      <w:outlineLvl w:val="9"/>
    </w:pPr>
    <w:rPr>
      <w:lang w:eastAsia="ru-RU"/>
    </w:rPr>
  </w:style>
  <w:style w:type="paragraph" w:styleId="1f1">
    <w:name w:val="toc 1"/>
    <w:basedOn w:val="af7"/>
    <w:next w:val="af7"/>
    <w:link w:val="1f2"/>
    <w:autoRedefine/>
    <w:uiPriority w:val="39"/>
    <w:unhideWhenUsed/>
    <w:qFormat/>
    <w:rsid w:val="00D52F1F"/>
    <w:pPr>
      <w:tabs>
        <w:tab w:val="right" w:leader="dot" w:pos="9638"/>
      </w:tabs>
      <w:spacing w:after="100" w:line="276" w:lineRule="auto"/>
    </w:pPr>
  </w:style>
  <w:style w:type="character" w:styleId="aff8">
    <w:name w:val="Hyperlink"/>
    <w:uiPriority w:val="99"/>
    <w:unhideWhenUsed/>
    <w:rsid w:val="001625B2"/>
    <w:rPr>
      <w:color w:val="0000FF"/>
      <w:u w:val="single"/>
    </w:rPr>
  </w:style>
  <w:style w:type="paragraph" w:customStyle="1" w:styleId="1f3">
    <w:name w:val="МОЙ Заголовок 1"/>
    <w:basedOn w:val="1f"/>
    <w:link w:val="1f4"/>
    <w:qFormat/>
    <w:rsid w:val="001625B2"/>
  </w:style>
  <w:style w:type="paragraph" w:styleId="42">
    <w:name w:val="toc 4"/>
    <w:basedOn w:val="af7"/>
    <w:next w:val="af7"/>
    <w:link w:val="43"/>
    <w:autoRedefine/>
    <w:uiPriority w:val="39"/>
    <w:unhideWhenUsed/>
    <w:rsid w:val="00C63CC5"/>
    <w:pPr>
      <w:spacing w:after="100"/>
      <w:ind w:left="720"/>
    </w:pPr>
  </w:style>
  <w:style w:type="character" w:customStyle="1" w:styleId="1f4">
    <w:name w:val="МОЙ Заголовок 1 Знак"/>
    <w:link w:val="1f3"/>
    <w:rsid w:val="001625B2"/>
    <w:rPr>
      <w:rFonts w:ascii="Arial Black" w:eastAsia="Times New Roman" w:hAnsi="Arial Black"/>
      <w:b/>
      <w:bCs/>
      <w:caps/>
      <w:sz w:val="26"/>
      <w:szCs w:val="26"/>
      <w:lang w:eastAsia="en-US"/>
    </w:rPr>
  </w:style>
  <w:style w:type="paragraph" w:styleId="52">
    <w:name w:val="toc 5"/>
    <w:basedOn w:val="af7"/>
    <w:next w:val="af7"/>
    <w:autoRedefine/>
    <w:uiPriority w:val="39"/>
    <w:unhideWhenUsed/>
    <w:rsid w:val="00C63CC5"/>
    <w:pPr>
      <w:spacing w:after="100"/>
      <w:ind w:left="960"/>
    </w:pPr>
  </w:style>
  <w:style w:type="paragraph" w:styleId="81">
    <w:name w:val="toc 8"/>
    <w:basedOn w:val="af7"/>
    <w:next w:val="af7"/>
    <w:autoRedefine/>
    <w:uiPriority w:val="39"/>
    <w:unhideWhenUsed/>
    <w:rsid w:val="00C63CC5"/>
    <w:pPr>
      <w:spacing w:after="100"/>
      <w:ind w:left="1680"/>
    </w:pPr>
  </w:style>
  <w:style w:type="paragraph" w:styleId="aff9">
    <w:name w:val="List Paragraph"/>
    <w:aliases w:val="Введение,3_Абзац списка,СПИСКИ,Заголовок мой1,СписокСТПр,Абзац списка ВК,Ненумерованный список,List Paragraph,Маркер,ПАРАГРАФ"/>
    <w:basedOn w:val="af7"/>
    <w:link w:val="affa"/>
    <w:uiPriority w:val="99"/>
    <w:qFormat/>
    <w:rsid w:val="00C63CC5"/>
    <w:pPr>
      <w:ind w:left="720"/>
      <w:contextualSpacing/>
    </w:pPr>
  </w:style>
  <w:style w:type="paragraph" w:customStyle="1" w:styleId="1f5">
    <w:name w:val="Стиль1"/>
    <w:basedOn w:val="24"/>
    <w:link w:val="1f6"/>
    <w:qFormat/>
    <w:rsid w:val="00C63CC5"/>
  </w:style>
  <w:style w:type="character" w:customStyle="1" w:styleId="affb">
    <w:name w:val="Основной текст_"/>
    <w:link w:val="26"/>
    <w:locked/>
    <w:rsid w:val="00C63CC5"/>
    <w:rPr>
      <w:rFonts w:ascii="Arial" w:eastAsia="Arial" w:hAnsi="Arial" w:cs="Arial"/>
      <w:shd w:val="clear" w:color="auto" w:fill="FFFFFF"/>
    </w:rPr>
  </w:style>
  <w:style w:type="character" w:customStyle="1" w:styleId="1f6">
    <w:name w:val="Стиль1 Знак"/>
    <w:link w:val="1f5"/>
    <w:rsid w:val="00C63CC5"/>
    <w:rPr>
      <w:rFonts w:ascii="Cambria" w:eastAsia="Times New Roman" w:hAnsi="Cambria" w:cs="Times New Roman"/>
      <w:b/>
      <w:bCs/>
      <w:color w:val="4F81BD"/>
      <w:sz w:val="26"/>
      <w:szCs w:val="26"/>
      <w:lang w:eastAsia="ru-RU"/>
    </w:rPr>
  </w:style>
  <w:style w:type="paragraph" w:customStyle="1" w:styleId="26">
    <w:name w:val="Основной текст2"/>
    <w:basedOn w:val="af7"/>
    <w:link w:val="affb"/>
    <w:rsid w:val="00C63CC5"/>
    <w:pPr>
      <w:widowControl w:val="0"/>
      <w:shd w:val="clear" w:color="auto" w:fill="FFFFFF"/>
      <w:spacing w:before="7680" w:line="0" w:lineRule="atLeast"/>
      <w:ind w:hanging="360"/>
      <w:jc w:val="center"/>
    </w:pPr>
    <w:rPr>
      <w:rFonts w:ascii="Arial" w:eastAsia="Arial" w:hAnsi="Arial"/>
      <w:sz w:val="20"/>
      <w:szCs w:val="20"/>
    </w:rPr>
  </w:style>
  <w:style w:type="paragraph" w:styleId="affc">
    <w:name w:val="footnote text"/>
    <w:basedOn w:val="af7"/>
    <w:link w:val="affd"/>
    <w:rsid w:val="00613838"/>
    <w:pPr>
      <w:widowControl w:val="0"/>
      <w:adjustRightInd w:val="0"/>
      <w:spacing w:before="120" w:after="120"/>
      <w:ind w:firstLine="567"/>
      <w:jc w:val="both"/>
      <w:textAlignment w:val="baseline"/>
    </w:pPr>
    <w:rPr>
      <w:rFonts w:ascii="Arial" w:eastAsia="Microsoft YaHei" w:hAnsi="Arial"/>
      <w:spacing w:val="-5"/>
      <w:sz w:val="20"/>
      <w:szCs w:val="20"/>
    </w:rPr>
  </w:style>
  <w:style w:type="character" w:customStyle="1" w:styleId="affd">
    <w:name w:val="Текст сноски Знак"/>
    <w:link w:val="affc"/>
    <w:rsid w:val="00613838"/>
    <w:rPr>
      <w:rFonts w:ascii="Arial" w:eastAsia="Microsoft YaHei" w:hAnsi="Arial" w:cs="Times New Roman"/>
      <w:spacing w:val="-5"/>
    </w:rPr>
  </w:style>
  <w:style w:type="paragraph" w:styleId="affe">
    <w:name w:val="Normal (Web)"/>
    <w:aliases w:val="Обычный (Web)"/>
    <w:basedOn w:val="af7"/>
    <w:uiPriority w:val="99"/>
    <w:unhideWhenUsed/>
    <w:qFormat/>
    <w:rsid w:val="00FF0530"/>
    <w:pPr>
      <w:spacing w:before="100" w:beforeAutospacing="1" w:after="100" w:afterAutospacing="1"/>
    </w:pPr>
  </w:style>
  <w:style w:type="character" w:customStyle="1" w:styleId="37">
    <w:name w:val="Основной текст (3)_"/>
    <w:link w:val="38"/>
    <w:locked/>
    <w:rsid w:val="00FF0530"/>
    <w:rPr>
      <w:rFonts w:ascii="Arial" w:eastAsia="Arial" w:hAnsi="Arial" w:cs="Arial"/>
      <w:b/>
      <w:bCs/>
      <w:spacing w:val="-10"/>
      <w:shd w:val="clear" w:color="auto" w:fill="FFFFFF"/>
    </w:rPr>
  </w:style>
  <w:style w:type="paragraph" w:customStyle="1" w:styleId="38">
    <w:name w:val="Основной текст (3)"/>
    <w:basedOn w:val="af7"/>
    <w:link w:val="37"/>
    <w:rsid w:val="00FF0530"/>
    <w:pPr>
      <w:widowControl w:val="0"/>
      <w:shd w:val="clear" w:color="auto" w:fill="FFFFFF"/>
      <w:spacing w:line="398" w:lineRule="exact"/>
      <w:ind w:hanging="840"/>
      <w:jc w:val="center"/>
    </w:pPr>
    <w:rPr>
      <w:rFonts w:ascii="Arial" w:eastAsia="Arial" w:hAnsi="Arial"/>
      <w:b/>
      <w:bCs/>
      <w:spacing w:val="-10"/>
      <w:sz w:val="20"/>
      <w:szCs w:val="20"/>
    </w:rPr>
  </w:style>
  <w:style w:type="character" w:customStyle="1" w:styleId="53">
    <w:name w:val="Основной текст (5)_"/>
    <w:link w:val="54"/>
    <w:locked/>
    <w:rsid w:val="00FF0530"/>
    <w:rPr>
      <w:rFonts w:ascii="Arial" w:eastAsia="Arial" w:hAnsi="Arial" w:cs="Arial"/>
      <w:b/>
      <w:bCs/>
      <w:spacing w:val="-10"/>
      <w:sz w:val="21"/>
      <w:szCs w:val="21"/>
      <w:shd w:val="clear" w:color="auto" w:fill="FFFFFF"/>
    </w:rPr>
  </w:style>
  <w:style w:type="paragraph" w:customStyle="1" w:styleId="54">
    <w:name w:val="Основной текст (5)"/>
    <w:basedOn w:val="af7"/>
    <w:link w:val="53"/>
    <w:rsid w:val="00FF0530"/>
    <w:pPr>
      <w:widowControl w:val="0"/>
      <w:shd w:val="clear" w:color="auto" w:fill="FFFFFF"/>
      <w:spacing w:before="600" w:after="600" w:line="0" w:lineRule="atLeast"/>
      <w:ind w:hanging="1120"/>
    </w:pPr>
    <w:rPr>
      <w:rFonts w:ascii="Arial" w:eastAsia="Arial" w:hAnsi="Arial"/>
      <w:b/>
      <w:bCs/>
      <w:spacing w:val="-10"/>
      <w:sz w:val="21"/>
      <w:szCs w:val="21"/>
    </w:rPr>
  </w:style>
  <w:style w:type="character" w:customStyle="1" w:styleId="36">
    <w:name w:val="Заголовок 3 Знак"/>
    <w:aliases w:val="Заголовок 3 Знак Знак Знак Знак Знак Знак Знак Знак Знак Знак Знак Знак Знак Знак Знак Знак Знак Знак,Заголовок 3 Знак Знак Знак Знак Знак Знак Знак Знак Знак Знак Знак Знак Знак Знак Знак Знак Знак Знак Знак Знак Знак Знак,Знак2 Знак"/>
    <w:link w:val="35"/>
    <w:uiPriority w:val="9"/>
    <w:rsid w:val="00FF0530"/>
    <w:rPr>
      <w:rFonts w:ascii="Cambria" w:eastAsia="Times New Roman" w:hAnsi="Cambria" w:cs="Times New Roman"/>
      <w:b/>
      <w:bCs/>
      <w:color w:val="4F81BD"/>
      <w:sz w:val="24"/>
      <w:szCs w:val="24"/>
      <w:lang w:eastAsia="ru-RU"/>
    </w:rPr>
  </w:style>
  <w:style w:type="character" w:customStyle="1" w:styleId="afd">
    <w:name w:val="Название объекта Знак"/>
    <w:aliases w:val="Таблица - Название объекта Знак,!! Object Novogor !! Знак,Знак Знак,Caption Char Знак,Caption Char1 Char1 Char Char Знак,Caption Char Char2 Char1 Char Char Знак,Caption Char Char Char Char Char1 Char1 Char Char1 Char Знак"/>
    <w:link w:val="afc"/>
    <w:locked/>
    <w:rsid w:val="00256065"/>
    <w:rPr>
      <w:rFonts w:ascii="Arial" w:hAnsi="Arial"/>
      <w:b/>
      <w:bCs/>
      <w:color w:val="4F81BD"/>
      <w:sz w:val="24"/>
      <w:szCs w:val="18"/>
    </w:rPr>
  </w:style>
  <w:style w:type="character" w:styleId="afff">
    <w:name w:val="Emphasis"/>
    <w:uiPriority w:val="20"/>
    <w:qFormat/>
    <w:rsid w:val="003408FA"/>
    <w:rPr>
      <w:rFonts w:ascii="Arial Black" w:hAnsi="Arial Black" w:hint="default"/>
      <w:i w:val="0"/>
      <w:iCs w:val="0"/>
      <w:spacing w:val="-4"/>
      <w:sz w:val="18"/>
    </w:rPr>
  </w:style>
  <w:style w:type="character" w:customStyle="1" w:styleId="ArialUnicodeMS">
    <w:name w:val="Основной текст + Arial Unicode MS"/>
    <w:aliases w:val="11.5 pt"/>
    <w:rsid w:val="00FB6513"/>
    <w:rPr>
      <w:rFonts w:ascii="Arial Unicode MS" w:eastAsia="Arial Unicode MS" w:hAnsi="Arial Unicode MS" w:cs="Arial Unicode MS" w:hint="eastAsia"/>
      <w:color w:val="000000"/>
      <w:spacing w:val="0"/>
      <w:w w:val="100"/>
      <w:position w:val="0"/>
      <w:sz w:val="23"/>
      <w:szCs w:val="23"/>
      <w:shd w:val="clear" w:color="auto" w:fill="FFFFFF"/>
      <w:lang w:val="ru-RU"/>
    </w:rPr>
  </w:style>
  <w:style w:type="character" w:customStyle="1" w:styleId="44">
    <w:name w:val="Основной текст (4)"/>
    <w:rsid w:val="00493B4B"/>
    <w:rPr>
      <w:rFonts w:ascii="Arial Narrow" w:eastAsia="Arial Narrow" w:hAnsi="Arial Narrow" w:cs="Arial Narrow" w:hint="default"/>
      <w:b/>
      <w:bCs/>
      <w:i w:val="0"/>
      <w:iCs w:val="0"/>
      <w:smallCaps w:val="0"/>
      <w:strike w:val="0"/>
      <w:dstrike w:val="0"/>
      <w:color w:val="000000"/>
      <w:spacing w:val="0"/>
      <w:w w:val="100"/>
      <w:position w:val="0"/>
      <w:sz w:val="15"/>
      <w:szCs w:val="15"/>
      <w:u w:val="none"/>
      <w:effect w:val="none"/>
      <w:lang w:val="ru-RU"/>
    </w:rPr>
  </w:style>
  <w:style w:type="character" w:customStyle="1" w:styleId="afff0">
    <w:name w:val="Колонтитул_"/>
    <w:link w:val="afff1"/>
    <w:rsid w:val="000566FD"/>
    <w:rPr>
      <w:rFonts w:ascii="Arial Narrow" w:eastAsia="Arial Narrow" w:hAnsi="Arial Narrow" w:cs="Arial Narrow"/>
      <w:b/>
      <w:bCs/>
      <w:sz w:val="15"/>
      <w:szCs w:val="15"/>
      <w:shd w:val="clear" w:color="auto" w:fill="FFFFFF"/>
    </w:rPr>
  </w:style>
  <w:style w:type="character" w:customStyle="1" w:styleId="85pt">
    <w:name w:val="Колонтитул + 8.5 pt;Не полужирный"/>
    <w:rsid w:val="000566FD"/>
    <w:rPr>
      <w:rFonts w:ascii="Arial Narrow" w:eastAsia="Arial Narrow" w:hAnsi="Arial Narrow" w:cs="Arial Narrow"/>
      <w:b/>
      <w:bCs/>
      <w:color w:val="000000"/>
      <w:spacing w:val="0"/>
      <w:w w:val="100"/>
      <w:position w:val="0"/>
      <w:sz w:val="17"/>
      <w:szCs w:val="17"/>
      <w:shd w:val="clear" w:color="auto" w:fill="FFFFFF"/>
      <w:lang w:val="ru-RU"/>
    </w:rPr>
  </w:style>
  <w:style w:type="character" w:customStyle="1" w:styleId="Arial85pt">
    <w:name w:val="Колонтитул + Arial;8.5 pt"/>
    <w:rsid w:val="000566FD"/>
    <w:rPr>
      <w:rFonts w:ascii="Arial" w:eastAsia="Arial" w:hAnsi="Arial" w:cs="Arial"/>
      <w:b/>
      <w:bCs/>
      <w:color w:val="000000"/>
      <w:spacing w:val="0"/>
      <w:w w:val="100"/>
      <w:position w:val="0"/>
      <w:sz w:val="17"/>
      <w:szCs w:val="17"/>
      <w:shd w:val="clear" w:color="auto" w:fill="FFFFFF"/>
      <w:lang w:val="ru-RU"/>
    </w:rPr>
  </w:style>
  <w:style w:type="character" w:customStyle="1" w:styleId="ArialUnicodeMS115pt">
    <w:name w:val="Основной текст + Arial Unicode MS;11.5 pt"/>
    <w:rsid w:val="000566FD"/>
    <w:rPr>
      <w:rFonts w:ascii="Arial Unicode MS" w:eastAsia="Arial Unicode MS" w:hAnsi="Arial Unicode MS" w:cs="Arial Unicode MS"/>
      <w:b w:val="0"/>
      <w:bCs w:val="0"/>
      <w:i w:val="0"/>
      <w:iCs w:val="0"/>
      <w:smallCaps w:val="0"/>
      <w:strike w:val="0"/>
      <w:color w:val="000000"/>
      <w:spacing w:val="0"/>
      <w:w w:val="100"/>
      <w:position w:val="0"/>
      <w:sz w:val="23"/>
      <w:szCs w:val="23"/>
      <w:u w:val="none"/>
      <w:shd w:val="clear" w:color="auto" w:fill="FFFFFF"/>
      <w:lang w:val="ru-RU"/>
    </w:rPr>
  </w:style>
  <w:style w:type="paragraph" w:customStyle="1" w:styleId="afff1">
    <w:name w:val="Колонтитул"/>
    <w:basedOn w:val="af7"/>
    <w:link w:val="afff0"/>
    <w:rsid w:val="000566FD"/>
    <w:pPr>
      <w:widowControl w:val="0"/>
      <w:shd w:val="clear" w:color="auto" w:fill="FFFFFF"/>
      <w:spacing w:line="0" w:lineRule="atLeast"/>
    </w:pPr>
    <w:rPr>
      <w:rFonts w:ascii="Arial Narrow" w:eastAsia="Arial Narrow" w:hAnsi="Arial Narrow"/>
      <w:b/>
      <w:bCs/>
      <w:sz w:val="15"/>
      <w:szCs w:val="15"/>
    </w:rPr>
  </w:style>
  <w:style w:type="character" w:customStyle="1" w:styleId="ArialUnicodeMS0pt">
    <w:name w:val="Подпись к таблице + Arial Unicode MS;Не полужирный;Интервал 0 pt"/>
    <w:rsid w:val="00290B5B"/>
    <w:rPr>
      <w:rFonts w:ascii="Arial Unicode MS" w:eastAsia="Arial Unicode MS" w:hAnsi="Arial Unicode MS" w:cs="Arial Unicode MS"/>
      <w:b/>
      <w:bCs/>
      <w:i w:val="0"/>
      <w:iCs w:val="0"/>
      <w:smallCaps w:val="0"/>
      <w:strike w:val="0"/>
      <w:color w:val="000000"/>
      <w:spacing w:val="-10"/>
      <w:w w:val="100"/>
      <w:position w:val="0"/>
      <w:sz w:val="17"/>
      <w:szCs w:val="17"/>
      <w:u w:val="none"/>
      <w:lang w:val="ru-RU"/>
    </w:rPr>
  </w:style>
  <w:style w:type="character" w:customStyle="1" w:styleId="45">
    <w:name w:val="Основной текст (4)_"/>
    <w:link w:val="410"/>
    <w:rsid w:val="00290B5B"/>
    <w:rPr>
      <w:rFonts w:ascii="Arial Narrow" w:eastAsia="Arial Narrow" w:hAnsi="Arial Narrow" w:cs="Arial Narrow"/>
      <w:b/>
      <w:bCs/>
      <w:i w:val="0"/>
      <w:iCs w:val="0"/>
      <w:smallCaps w:val="0"/>
      <w:strike w:val="0"/>
      <w:sz w:val="15"/>
      <w:szCs w:val="15"/>
      <w:u w:val="none"/>
    </w:rPr>
  </w:style>
  <w:style w:type="character" w:customStyle="1" w:styleId="5ArialUnicodeMS">
    <w:name w:val="Основной текст (5) + Arial Unicode MS"/>
    <w:rsid w:val="00290B5B"/>
    <w:rPr>
      <w:rFonts w:ascii="Arial Unicode MS" w:eastAsia="Arial Unicode MS" w:hAnsi="Arial Unicode MS" w:cs="Arial Unicode MS"/>
      <w:b/>
      <w:bCs/>
      <w:i w:val="0"/>
      <w:iCs w:val="0"/>
      <w:smallCaps w:val="0"/>
      <w:strike w:val="0"/>
      <w:color w:val="000000"/>
      <w:spacing w:val="-10"/>
      <w:w w:val="100"/>
      <w:position w:val="0"/>
      <w:sz w:val="21"/>
      <w:szCs w:val="21"/>
      <w:u w:val="none"/>
      <w:shd w:val="clear" w:color="auto" w:fill="FFFFFF"/>
      <w:lang w:val="ru-RU"/>
    </w:rPr>
  </w:style>
  <w:style w:type="character" w:customStyle="1" w:styleId="3Tahoma105pt0pt">
    <w:name w:val="Основной текст (3) + Tahoma;10.5 pt;Интервал 0 pt"/>
    <w:rsid w:val="00E92CF9"/>
    <w:rPr>
      <w:rFonts w:ascii="Tahoma" w:eastAsia="Tahoma" w:hAnsi="Tahoma" w:cs="Tahoma"/>
      <w:b/>
      <w:bCs/>
      <w:i w:val="0"/>
      <w:iCs w:val="0"/>
      <w:smallCaps w:val="0"/>
      <w:strike w:val="0"/>
      <w:color w:val="000000"/>
      <w:spacing w:val="0"/>
      <w:w w:val="100"/>
      <w:position w:val="0"/>
      <w:sz w:val="21"/>
      <w:szCs w:val="21"/>
      <w:u w:val="none"/>
      <w:shd w:val="clear" w:color="auto" w:fill="FFFFFF"/>
      <w:lang w:val="ru-RU"/>
    </w:rPr>
  </w:style>
  <w:style w:type="character" w:customStyle="1" w:styleId="4Tahoma7pt">
    <w:name w:val="Основной текст (4) + Tahoma;7 pt;Не полужирный"/>
    <w:rsid w:val="00E92CF9"/>
    <w:rPr>
      <w:rFonts w:ascii="Tahoma" w:eastAsia="Tahoma" w:hAnsi="Tahoma" w:cs="Tahoma"/>
      <w:b/>
      <w:bCs/>
      <w:i w:val="0"/>
      <w:iCs w:val="0"/>
      <w:smallCaps w:val="0"/>
      <w:strike w:val="0"/>
      <w:color w:val="000000"/>
      <w:spacing w:val="0"/>
      <w:w w:val="100"/>
      <w:position w:val="0"/>
      <w:sz w:val="14"/>
      <w:szCs w:val="14"/>
      <w:u w:val="none"/>
      <w:lang w:val="ru-RU"/>
    </w:rPr>
  </w:style>
  <w:style w:type="paragraph" w:styleId="27">
    <w:name w:val="toc 2"/>
    <w:basedOn w:val="af7"/>
    <w:next w:val="af7"/>
    <w:link w:val="28"/>
    <w:autoRedefine/>
    <w:uiPriority w:val="39"/>
    <w:unhideWhenUsed/>
    <w:qFormat/>
    <w:rsid w:val="004B724D"/>
    <w:pPr>
      <w:tabs>
        <w:tab w:val="left" w:pos="960"/>
        <w:tab w:val="right" w:leader="dot" w:pos="9628"/>
      </w:tabs>
      <w:spacing w:after="100"/>
      <w:ind w:left="240"/>
    </w:pPr>
  </w:style>
  <w:style w:type="character" w:customStyle="1" w:styleId="55">
    <w:name w:val="Заголовок №5"/>
    <w:rsid w:val="004D775E"/>
    <w:rPr>
      <w:rFonts w:ascii="Tahoma" w:eastAsia="Tahoma" w:hAnsi="Tahoma" w:cs="Tahoma"/>
      <w:b/>
      <w:bCs/>
      <w:i w:val="0"/>
      <w:iCs w:val="0"/>
      <w:smallCaps w:val="0"/>
      <w:strike w:val="0"/>
      <w:color w:val="000000"/>
      <w:spacing w:val="0"/>
      <w:w w:val="100"/>
      <w:position w:val="0"/>
      <w:sz w:val="21"/>
      <w:szCs w:val="21"/>
      <w:u w:val="none"/>
      <w:lang w:val="ru-RU"/>
    </w:rPr>
  </w:style>
  <w:style w:type="paragraph" w:customStyle="1" w:styleId="29">
    <w:name w:val="Стиль2"/>
    <w:basedOn w:val="1f"/>
    <w:link w:val="2a"/>
    <w:qFormat/>
    <w:rsid w:val="00DB39FD"/>
    <w:pPr>
      <w:numPr>
        <w:ilvl w:val="2"/>
      </w:numPr>
      <w:spacing w:before="240" w:after="240"/>
      <w:outlineLvl w:val="1"/>
    </w:pPr>
    <w:rPr>
      <w:rFonts w:ascii="Cambria" w:hAnsi="Cambria"/>
      <w:caps w:val="0"/>
    </w:rPr>
  </w:style>
  <w:style w:type="character" w:customStyle="1" w:styleId="afff2">
    <w:name w:val="Абзац Знак"/>
    <w:link w:val="afff3"/>
    <w:locked/>
    <w:rsid w:val="006006EA"/>
    <w:rPr>
      <w:sz w:val="24"/>
      <w:szCs w:val="24"/>
    </w:rPr>
  </w:style>
  <w:style w:type="character" w:customStyle="1" w:styleId="2a">
    <w:name w:val="Стиль2 Знак"/>
    <w:link w:val="29"/>
    <w:rsid w:val="00DB39FD"/>
    <w:rPr>
      <w:rFonts w:ascii="Cambria" w:eastAsia="Times New Roman" w:hAnsi="Cambria"/>
      <w:b/>
      <w:bCs/>
      <w:sz w:val="26"/>
      <w:szCs w:val="26"/>
      <w:lang w:eastAsia="en-US"/>
    </w:rPr>
  </w:style>
  <w:style w:type="paragraph" w:customStyle="1" w:styleId="afff3">
    <w:name w:val="Абзац"/>
    <w:basedOn w:val="af7"/>
    <w:link w:val="afff2"/>
    <w:qFormat/>
    <w:rsid w:val="006006EA"/>
    <w:pPr>
      <w:spacing w:before="120" w:after="60"/>
      <w:ind w:firstLine="567"/>
      <w:jc w:val="both"/>
    </w:pPr>
    <w:rPr>
      <w:rFonts w:ascii="Calibri" w:eastAsia="Calibri" w:hAnsi="Calibri"/>
    </w:rPr>
  </w:style>
  <w:style w:type="paragraph" w:customStyle="1" w:styleId="Standard">
    <w:name w:val="Standard"/>
    <w:uiPriority w:val="99"/>
    <w:rsid w:val="00502EF5"/>
    <w:pPr>
      <w:widowControl w:val="0"/>
      <w:suppressAutoHyphens/>
      <w:autoSpaceDN w:val="0"/>
      <w:textAlignment w:val="baseline"/>
    </w:pPr>
    <w:rPr>
      <w:rFonts w:ascii="Times New Roman" w:eastAsia="Andale Sans UI" w:hAnsi="Times New Roman" w:cs="Tahoma"/>
      <w:kern w:val="3"/>
      <w:sz w:val="24"/>
      <w:szCs w:val="24"/>
      <w:lang w:val="de-DE" w:eastAsia="ja-JP" w:bidi="fa-IR"/>
    </w:rPr>
  </w:style>
  <w:style w:type="paragraph" w:styleId="afff4">
    <w:name w:val="table of figures"/>
    <w:aliases w:val="Перечень таблиц"/>
    <w:basedOn w:val="af7"/>
    <w:next w:val="af7"/>
    <w:uiPriority w:val="99"/>
    <w:unhideWhenUsed/>
    <w:qFormat/>
    <w:rsid w:val="00185452"/>
  </w:style>
  <w:style w:type="character" w:customStyle="1" w:styleId="62">
    <w:name w:val="Заголовок 6 Знак"/>
    <w:link w:val="61"/>
    <w:rsid w:val="00F169FF"/>
    <w:rPr>
      <w:rFonts w:ascii="Cambria" w:eastAsia="Times New Roman" w:hAnsi="Cambria" w:cs="Times New Roman"/>
      <w:i/>
      <w:iCs/>
      <w:color w:val="243F60"/>
      <w:sz w:val="24"/>
      <w:szCs w:val="24"/>
      <w:lang w:eastAsia="ru-RU"/>
    </w:rPr>
  </w:style>
  <w:style w:type="character" w:customStyle="1" w:styleId="41">
    <w:name w:val="Заголовок 4 Знак"/>
    <w:link w:val="40"/>
    <w:uiPriority w:val="9"/>
    <w:rsid w:val="007610DA"/>
    <w:rPr>
      <w:rFonts w:ascii="Arial" w:eastAsia="Microsoft YaHei" w:hAnsi="Arial" w:cs="Times New Roman"/>
      <w:b/>
      <w:i/>
      <w:spacing w:val="-4"/>
      <w:kern w:val="28"/>
    </w:rPr>
  </w:style>
  <w:style w:type="character" w:customStyle="1" w:styleId="51">
    <w:name w:val="Заголовок 5 Знак"/>
    <w:link w:val="50"/>
    <w:rsid w:val="007610DA"/>
    <w:rPr>
      <w:rFonts w:ascii="Arial" w:eastAsia="Microsoft YaHei" w:hAnsi="Arial" w:cs="Times New Roman"/>
      <w:spacing w:val="-5"/>
    </w:rPr>
  </w:style>
  <w:style w:type="character" w:customStyle="1" w:styleId="70">
    <w:name w:val="Заголовок 7 Знак"/>
    <w:link w:val="7"/>
    <w:rsid w:val="007610DA"/>
    <w:rPr>
      <w:rFonts w:ascii="Arial" w:eastAsia="Microsoft YaHei" w:hAnsi="Arial" w:cs="Times New Roman"/>
      <w:b/>
      <w:spacing w:val="-4"/>
      <w:kern w:val="28"/>
      <w:szCs w:val="28"/>
    </w:rPr>
  </w:style>
  <w:style w:type="character" w:customStyle="1" w:styleId="80">
    <w:name w:val="Заголовок 8 Знак"/>
    <w:link w:val="8"/>
    <w:rsid w:val="007610DA"/>
    <w:rPr>
      <w:rFonts w:ascii="Arial" w:eastAsia="Microsoft YaHei" w:hAnsi="Arial" w:cs="Times New Roman"/>
      <w:b/>
      <w:i/>
      <w:spacing w:val="-4"/>
      <w:kern w:val="28"/>
      <w:sz w:val="18"/>
      <w:szCs w:val="28"/>
    </w:rPr>
  </w:style>
  <w:style w:type="character" w:customStyle="1" w:styleId="90">
    <w:name w:val="Заголовок 9 Знак"/>
    <w:link w:val="9"/>
    <w:rsid w:val="007610DA"/>
    <w:rPr>
      <w:rFonts w:ascii="Arial" w:eastAsia="Microsoft YaHei" w:hAnsi="Arial" w:cs="Times New Roman"/>
      <w:b/>
      <w:spacing w:val="-4"/>
      <w:kern w:val="28"/>
      <w:sz w:val="24"/>
      <w:szCs w:val="28"/>
    </w:rPr>
  </w:style>
  <w:style w:type="paragraph" w:customStyle="1" w:styleId="1f7">
    <w:name w:val="Для таблицы (приложения 1)"/>
    <w:basedOn w:val="af7"/>
    <w:qFormat/>
    <w:rsid w:val="007610DA"/>
    <w:pPr>
      <w:widowControl w:val="0"/>
      <w:adjustRightInd w:val="0"/>
      <w:spacing w:line="240" w:lineRule="atLeast"/>
      <w:textAlignment w:val="baseline"/>
    </w:pPr>
    <w:rPr>
      <w:rFonts w:ascii="Arial" w:hAnsi="Arial"/>
      <w:bCs/>
      <w:color w:val="000000"/>
      <w:spacing w:val="-5"/>
      <w:sz w:val="18"/>
      <w:szCs w:val="22"/>
      <w:lang w:eastAsia="en-US"/>
    </w:rPr>
  </w:style>
  <w:style w:type="paragraph" w:styleId="2b">
    <w:name w:val="List 2"/>
    <w:basedOn w:val="af7"/>
    <w:link w:val="2c"/>
    <w:rsid w:val="007610DA"/>
    <w:pPr>
      <w:widowControl w:val="0"/>
      <w:adjustRightInd w:val="0"/>
      <w:spacing w:before="120" w:after="120"/>
      <w:ind w:left="566" w:hanging="283"/>
      <w:contextualSpacing/>
      <w:jc w:val="both"/>
      <w:textAlignment w:val="baseline"/>
    </w:pPr>
    <w:rPr>
      <w:rFonts w:ascii="Arial" w:eastAsia="Microsoft YaHei" w:hAnsi="Arial"/>
      <w:spacing w:val="-5"/>
      <w:sz w:val="20"/>
      <w:szCs w:val="20"/>
    </w:rPr>
  </w:style>
  <w:style w:type="character" w:customStyle="1" w:styleId="2c">
    <w:name w:val="Список 2 Знак"/>
    <w:link w:val="2b"/>
    <w:rsid w:val="007610DA"/>
    <w:rPr>
      <w:rFonts w:ascii="Arial" w:eastAsia="Microsoft YaHei" w:hAnsi="Arial" w:cs="Times New Roman"/>
      <w:spacing w:val="-5"/>
      <w:sz w:val="20"/>
    </w:rPr>
  </w:style>
  <w:style w:type="paragraph" w:styleId="afff5">
    <w:name w:val="Title"/>
    <w:aliases w:val="Заголовок1"/>
    <w:basedOn w:val="af7"/>
    <w:next w:val="af7"/>
    <w:link w:val="afff6"/>
    <w:qFormat/>
    <w:rsid w:val="007610DA"/>
    <w:pPr>
      <w:keepNext/>
      <w:keepLines/>
      <w:widowControl w:val="0"/>
      <w:adjustRightInd w:val="0"/>
      <w:spacing w:before="220" w:after="60"/>
      <w:jc w:val="center"/>
      <w:textAlignment w:val="baseline"/>
    </w:pPr>
    <w:rPr>
      <w:rFonts w:ascii="Arial" w:eastAsia="Microsoft YaHei" w:hAnsi="Arial"/>
      <w:b/>
      <w:caps/>
      <w:spacing w:val="-30"/>
      <w:kern w:val="28"/>
      <w:sz w:val="32"/>
      <w:szCs w:val="28"/>
    </w:rPr>
  </w:style>
  <w:style w:type="character" w:customStyle="1" w:styleId="afff6">
    <w:name w:val="Заголовок Знак"/>
    <w:aliases w:val="Заголовок1 Знак"/>
    <w:link w:val="afff5"/>
    <w:rsid w:val="007610DA"/>
    <w:rPr>
      <w:rFonts w:ascii="Arial" w:eastAsia="Microsoft YaHei" w:hAnsi="Arial" w:cs="Times New Roman"/>
      <w:b/>
      <w:caps/>
      <w:spacing w:val="-30"/>
      <w:kern w:val="28"/>
      <w:sz w:val="32"/>
      <w:szCs w:val="28"/>
    </w:rPr>
  </w:style>
  <w:style w:type="character" w:styleId="afff7">
    <w:name w:val="annotation reference"/>
    <w:uiPriority w:val="99"/>
    <w:rsid w:val="007610DA"/>
    <w:rPr>
      <w:rFonts w:ascii="Arial" w:hAnsi="Arial"/>
      <w:sz w:val="16"/>
    </w:rPr>
  </w:style>
  <w:style w:type="paragraph" w:styleId="afff8">
    <w:name w:val="annotation text"/>
    <w:basedOn w:val="af7"/>
    <w:link w:val="afff9"/>
    <w:uiPriority w:val="99"/>
    <w:rsid w:val="007610DA"/>
    <w:pPr>
      <w:widowControl w:val="0"/>
      <w:adjustRightInd w:val="0"/>
      <w:spacing w:before="120" w:after="120"/>
      <w:ind w:firstLine="567"/>
      <w:jc w:val="both"/>
      <w:textAlignment w:val="baseline"/>
    </w:pPr>
    <w:rPr>
      <w:rFonts w:ascii="Arial" w:eastAsia="Microsoft YaHei" w:hAnsi="Arial"/>
      <w:spacing w:val="-5"/>
      <w:sz w:val="20"/>
      <w:szCs w:val="20"/>
    </w:rPr>
  </w:style>
  <w:style w:type="character" w:customStyle="1" w:styleId="afff9">
    <w:name w:val="Текст примечания Знак"/>
    <w:link w:val="afff8"/>
    <w:uiPriority w:val="99"/>
    <w:rsid w:val="007610DA"/>
    <w:rPr>
      <w:rFonts w:ascii="Arial" w:eastAsia="Microsoft YaHei" w:hAnsi="Arial" w:cs="Times New Roman"/>
      <w:spacing w:val="-5"/>
    </w:rPr>
  </w:style>
  <w:style w:type="character" w:styleId="afffa">
    <w:name w:val="endnote reference"/>
    <w:rsid w:val="007610DA"/>
    <w:rPr>
      <w:vertAlign w:val="superscript"/>
    </w:rPr>
  </w:style>
  <w:style w:type="paragraph" w:styleId="afffb">
    <w:name w:val="endnote text"/>
    <w:basedOn w:val="af7"/>
    <w:link w:val="afffc"/>
    <w:rsid w:val="007610DA"/>
    <w:pPr>
      <w:widowControl w:val="0"/>
      <w:adjustRightInd w:val="0"/>
      <w:spacing w:before="120" w:after="120"/>
      <w:ind w:firstLine="567"/>
      <w:jc w:val="both"/>
      <w:textAlignment w:val="baseline"/>
    </w:pPr>
    <w:rPr>
      <w:rFonts w:ascii="Arial" w:eastAsia="Microsoft YaHei" w:hAnsi="Arial"/>
      <w:spacing w:val="-5"/>
      <w:sz w:val="20"/>
      <w:szCs w:val="20"/>
    </w:rPr>
  </w:style>
  <w:style w:type="character" w:customStyle="1" w:styleId="afffc">
    <w:name w:val="Текст концевой сноски Знак"/>
    <w:link w:val="afffb"/>
    <w:rsid w:val="007610DA"/>
    <w:rPr>
      <w:rFonts w:ascii="Arial" w:eastAsia="Microsoft YaHei" w:hAnsi="Arial" w:cs="Times New Roman"/>
      <w:spacing w:val="-5"/>
    </w:rPr>
  </w:style>
  <w:style w:type="character" w:styleId="afffd">
    <w:name w:val="footnote reference"/>
    <w:aliases w:val="Знак сноски 1,Знак сноски-FN,Referencia nota al pie,Ciae niinee-FN,fr,Used by Word for Help footnote symbols,Ссылка на сноску 45,Footnote Reference Number,Appel note de bas de page,SUPERS"/>
    <w:rsid w:val="007610DA"/>
    <w:rPr>
      <w:vertAlign w:val="superscript"/>
    </w:rPr>
  </w:style>
  <w:style w:type="paragraph" w:styleId="1f8">
    <w:name w:val="index 1"/>
    <w:basedOn w:val="af7"/>
    <w:autoRedefine/>
    <w:rsid w:val="007610DA"/>
    <w:pPr>
      <w:widowControl w:val="0"/>
      <w:adjustRightInd w:val="0"/>
      <w:spacing w:before="120" w:after="120"/>
      <w:ind w:firstLine="567"/>
      <w:jc w:val="both"/>
      <w:textAlignment w:val="baseline"/>
    </w:pPr>
    <w:rPr>
      <w:rFonts w:ascii="Arial" w:eastAsia="Microsoft YaHei" w:hAnsi="Arial"/>
      <w:spacing w:val="-5"/>
      <w:sz w:val="22"/>
      <w:szCs w:val="22"/>
      <w:lang w:eastAsia="en-US"/>
    </w:rPr>
  </w:style>
  <w:style w:type="paragraph" w:styleId="2d">
    <w:name w:val="index 2"/>
    <w:basedOn w:val="af7"/>
    <w:autoRedefine/>
    <w:rsid w:val="007610DA"/>
    <w:pPr>
      <w:widowControl w:val="0"/>
      <w:adjustRightInd w:val="0"/>
      <w:spacing w:before="120" w:after="120"/>
      <w:ind w:left="720" w:firstLine="567"/>
      <w:jc w:val="both"/>
      <w:textAlignment w:val="baseline"/>
    </w:pPr>
    <w:rPr>
      <w:rFonts w:ascii="Arial" w:eastAsia="Microsoft YaHei" w:hAnsi="Arial"/>
      <w:spacing w:val="-5"/>
      <w:sz w:val="22"/>
      <w:szCs w:val="22"/>
      <w:lang w:eastAsia="en-US"/>
    </w:rPr>
  </w:style>
  <w:style w:type="paragraph" w:styleId="39">
    <w:name w:val="index 3"/>
    <w:basedOn w:val="af7"/>
    <w:autoRedefine/>
    <w:rsid w:val="007610DA"/>
    <w:pPr>
      <w:widowControl w:val="0"/>
      <w:adjustRightInd w:val="0"/>
      <w:spacing w:before="120" w:after="120"/>
      <w:ind w:firstLine="567"/>
      <w:jc w:val="both"/>
      <w:textAlignment w:val="baseline"/>
    </w:pPr>
    <w:rPr>
      <w:rFonts w:ascii="Arial" w:eastAsia="Microsoft YaHei" w:hAnsi="Arial"/>
      <w:spacing w:val="-5"/>
      <w:sz w:val="22"/>
      <w:szCs w:val="22"/>
      <w:lang w:eastAsia="en-US"/>
    </w:rPr>
  </w:style>
  <w:style w:type="paragraph" w:styleId="46">
    <w:name w:val="index 4"/>
    <w:basedOn w:val="af7"/>
    <w:autoRedefine/>
    <w:rsid w:val="007610DA"/>
    <w:pPr>
      <w:widowControl w:val="0"/>
      <w:adjustRightInd w:val="0"/>
      <w:spacing w:before="120" w:after="120"/>
      <w:ind w:left="1440" w:firstLine="567"/>
      <w:jc w:val="both"/>
      <w:textAlignment w:val="baseline"/>
    </w:pPr>
    <w:rPr>
      <w:rFonts w:ascii="Arial" w:eastAsia="Microsoft YaHei" w:hAnsi="Arial"/>
      <w:spacing w:val="-5"/>
      <w:sz w:val="22"/>
      <w:szCs w:val="22"/>
      <w:lang w:eastAsia="en-US"/>
    </w:rPr>
  </w:style>
  <w:style w:type="paragraph" w:styleId="56">
    <w:name w:val="index 5"/>
    <w:basedOn w:val="af7"/>
    <w:autoRedefine/>
    <w:rsid w:val="007610DA"/>
    <w:pPr>
      <w:widowControl w:val="0"/>
      <w:adjustRightInd w:val="0"/>
      <w:spacing w:before="120" w:after="120"/>
      <w:ind w:left="1800" w:firstLine="567"/>
      <w:jc w:val="both"/>
      <w:textAlignment w:val="baseline"/>
    </w:pPr>
    <w:rPr>
      <w:rFonts w:ascii="Arial" w:eastAsia="Microsoft YaHei" w:hAnsi="Arial"/>
      <w:spacing w:val="-5"/>
      <w:sz w:val="22"/>
      <w:szCs w:val="22"/>
      <w:lang w:eastAsia="en-US"/>
    </w:rPr>
  </w:style>
  <w:style w:type="paragraph" w:styleId="afffe">
    <w:name w:val="index heading"/>
    <w:basedOn w:val="af7"/>
    <w:next w:val="1f8"/>
    <w:rsid w:val="007610DA"/>
    <w:pPr>
      <w:widowControl w:val="0"/>
      <w:adjustRightInd w:val="0"/>
      <w:spacing w:before="120" w:after="120" w:line="480" w:lineRule="atLeast"/>
      <w:ind w:firstLine="567"/>
      <w:jc w:val="both"/>
      <w:textAlignment w:val="baseline"/>
    </w:pPr>
    <w:rPr>
      <w:rFonts w:ascii="Arial Black" w:eastAsia="Microsoft YaHei" w:hAnsi="Arial Black"/>
      <w:spacing w:val="-5"/>
      <w:sz w:val="22"/>
      <w:szCs w:val="22"/>
      <w:lang w:eastAsia="en-US"/>
    </w:rPr>
  </w:style>
  <w:style w:type="character" w:styleId="affff">
    <w:name w:val="line number"/>
    <w:uiPriority w:val="99"/>
    <w:rsid w:val="007610DA"/>
    <w:rPr>
      <w:sz w:val="18"/>
    </w:rPr>
  </w:style>
  <w:style w:type="paragraph" w:styleId="affff0">
    <w:name w:val="List"/>
    <w:basedOn w:val="af7"/>
    <w:link w:val="affff1"/>
    <w:rsid w:val="007610DA"/>
    <w:pPr>
      <w:widowControl w:val="0"/>
      <w:adjustRightInd w:val="0"/>
      <w:spacing w:before="120" w:after="120"/>
      <w:jc w:val="both"/>
      <w:textAlignment w:val="baseline"/>
    </w:pPr>
    <w:rPr>
      <w:rFonts w:ascii="Arial" w:eastAsia="Microsoft YaHei" w:hAnsi="Arial"/>
      <w:spacing w:val="-5"/>
      <w:sz w:val="20"/>
      <w:szCs w:val="20"/>
    </w:rPr>
  </w:style>
  <w:style w:type="character" w:customStyle="1" w:styleId="affff1">
    <w:name w:val="Список Знак"/>
    <w:link w:val="affff0"/>
    <w:uiPriority w:val="99"/>
    <w:rsid w:val="007610DA"/>
    <w:rPr>
      <w:rFonts w:ascii="Arial" w:eastAsia="Microsoft YaHei" w:hAnsi="Arial" w:cs="Times New Roman"/>
      <w:spacing w:val="-5"/>
      <w:sz w:val="20"/>
    </w:rPr>
  </w:style>
  <w:style w:type="character" w:styleId="affff2">
    <w:name w:val="page number"/>
    <w:rsid w:val="007610DA"/>
    <w:rPr>
      <w:rFonts w:ascii="Arial Black" w:hAnsi="Arial Black"/>
      <w:spacing w:val="-10"/>
      <w:sz w:val="18"/>
    </w:rPr>
  </w:style>
  <w:style w:type="paragraph" w:styleId="affff3">
    <w:name w:val="table of authorities"/>
    <w:basedOn w:val="af7"/>
    <w:rsid w:val="007610DA"/>
    <w:pPr>
      <w:widowControl w:val="0"/>
      <w:tabs>
        <w:tab w:val="right" w:leader="dot" w:pos="7560"/>
      </w:tabs>
      <w:adjustRightInd w:val="0"/>
      <w:spacing w:before="120" w:after="120"/>
      <w:ind w:left="1440" w:hanging="360"/>
      <w:jc w:val="both"/>
      <w:textAlignment w:val="baseline"/>
    </w:pPr>
    <w:rPr>
      <w:rFonts w:ascii="Arial" w:eastAsia="Microsoft YaHei" w:hAnsi="Arial"/>
      <w:spacing w:val="-5"/>
      <w:sz w:val="22"/>
      <w:szCs w:val="22"/>
      <w:lang w:eastAsia="en-US"/>
    </w:rPr>
  </w:style>
  <w:style w:type="paragraph" w:styleId="affff4">
    <w:name w:val="toa heading"/>
    <w:basedOn w:val="af7"/>
    <w:next w:val="affff3"/>
    <w:rsid w:val="007610DA"/>
    <w:pPr>
      <w:keepNext/>
      <w:widowControl w:val="0"/>
      <w:adjustRightInd w:val="0"/>
      <w:spacing w:before="120" w:after="120" w:line="480" w:lineRule="atLeast"/>
      <w:ind w:firstLine="567"/>
      <w:jc w:val="both"/>
      <w:textAlignment w:val="baseline"/>
    </w:pPr>
    <w:rPr>
      <w:rFonts w:ascii="Arial Black" w:eastAsia="Microsoft YaHei" w:hAnsi="Arial Black"/>
      <w:b/>
      <w:spacing w:val="-10"/>
      <w:kern w:val="28"/>
      <w:sz w:val="22"/>
      <w:szCs w:val="22"/>
      <w:lang w:eastAsia="en-US"/>
    </w:rPr>
  </w:style>
  <w:style w:type="paragraph" w:styleId="63">
    <w:name w:val="toc 6"/>
    <w:basedOn w:val="af7"/>
    <w:next w:val="af7"/>
    <w:autoRedefine/>
    <w:uiPriority w:val="39"/>
    <w:rsid w:val="007610DA"/>
    <w:pPr>
      <w:widowControl w:val="0"/>
      <w:adjustRightInd w:val="0"/>
      <w:ind w:left="1100" w:firstLine="567"/>
      <w:textAlignment w:val="baseline"/>
    </w:pPr>
    <w:rPr>
      <w:rFonts w:ascii="Calibri" w:eastAsia="Microsoft YaHei" w:hAnsi="Calibri" w:cs="Calibri"/>
      <w:spacing w:val="-5"/>
      <w:sz w:val="20"/>
      <w:szCs w:val="20"/>
      <w:lang w:eastAsia="en-US"/>
    </w:rPr>
  </w:style>
  <w:style w:type="paragraph" w:styleId="71">
    <w:name w:val="toc 7"/>
    <w:basedOn w:val="af7"/>
    <w:next w:val="af7"/>
    <w:autoRedefine/>
    <w:uiPriority w:val="39"/>
    <w:rsid w:val="007610DA"/>
    <w:pPr>
      <w:widowControl w:val="0"/>
      <w:adjustRightInd w:val="0"/>
      <w:ind w:left="1320" w:firstLine="567"/>
      <w:textAlignment w:val="baseline"/>
    </w:pPr>
    <w:rPr>
      <w:rFonts w:ascii="Calibri" w:eastAsia="Microsoft YaHei" w:hAnsi="Calibri" w:cs="Calibri"/>
      <w:spacing w:val="-5"/>
      <w:sz w:val="20"/>
      <w:szCs w:val="20"/>
      <w:lang w:eastAsia="en-US"/>
    </w:rPr>
  </w:style>
  <w:style w:type="paragraph" w:styleId="91">
    <w:name w:val="toc 9"/>
    <w:basedOn w:val="af7"/>
    <w:next w:val="af7"/>
    <w:autoRedefine/>
    <w:uiPriority w:val="39"/>
    <w:rsid w:val="007610DA"/>
    <w:pPr>
      <w:widowControl w:val="0"/>
      <w:adjustRightInd w:val="0"/>
      <w:ind w:left="1760" w:firstLine="567"/>
      <w:textAlignment w:val="baseline"/>
    </w:pPr>
    <w:rPr>
      <w:rFonts w:ascii="Calibri" w:eastAsia="Microsoft YaHei" w:hAnsi="Calibri" w:cs="Calibri"/>
      <w:spacing w:val="-5"/>
      <w:sz w:val="20"/>
      <w:szCs w:val="20"/>
      <w:lang w:eastAsia="en-US"/>
    </w:rPr>
  </w:style>
  <w:style w:type="paragraph" w:styleId="affff5">
    <w:name w:val="Document Map"/>
    <w:basedOn w:val="af7"/>
    <w:link w:val="affff6"/>
    <w:rsid w:val="007610DA"/>
    <w:pPr>
      <w:widowControl w:val="0"/>
      <w:shd w:val="clear" w:color="auto" w:fill="000080"/>
      <w:adjustRightInd w:val="0"/>
      <w:spacing w:before="120" w:after="120"/>
      <w:ind w:firstLine="567"/>
      <w:jc w:val="both"/>
      <w:textAlignment w:val="baseline"/>
    </w:pPr>
    <w:rPr>
      <w:rFonts w:ascii="Tahoma" w:eastAsia="Microsoft YaHei" w:hAnsi="Tahoma"/>
      <w:spacing w:val="-5"/>
      <w:sz w:val="20"/>
      <w:szCs w:val="20"/>
    </w:rPr>
  </w:style>
  <w:style w:type="character" w:customStyle="1" w:styleId="affff6">
    <w:name w:val="Схема документа Знак"/>
    <w:link w:val="affff5"/>
    <w:rsid w:val="007610DA"/>
    <w:rPr>
      <w:rFonts w:ascii="Tahoma" w:eastAsia="Microsoft YaHei" w:hAnsi="Tahoma" w:cs="Tahoma"/>
      <w:spacing w:val="-5"/>
      <w:shd w:val="clear" w:color="auto" w:fill="000080"/>
    </w:rPr>
  </w:style>
  <w:style w:type="character" w:customStyle="1" w:styleId="affff7">
    <w:name w:val="рисунок Знак"/>
    <w:link w:val="affff8"/>
    <w:rsid w:val="007610DA"/>
    <w:rPr>
      <w:lang w:eastAsia="ru-RU"/>
    </w:rPr>
  </w:style>
  <w:style w:type="paragraph" w:customStyle="1" w:styleId="affff8">
    <w:name w:val="рисунок"/>
    <w:basedOn w:val="af7"/>
    <w:next w:val="af7"/>
    <w:link w:val="affff7"/>
    <w:rsid w:val="007610DA"/>
    <w:pPr>
      <w:keepNext/>
      <w:spacing w:before="120" w:after="120" w:line="360" w:lineRule="auto"/>
      <w:ind w:firstLine="567"/>
      <w:jc w:val="center"/>
    </w:pPr>
    <w:rPr>
      <w:rFonts w:ascii="Calibri" w:eastAsia="Calibri" w:hAnsi="Calibri"/>
      <w:sz w:val="20"/>
      <w:szCs w:val="20"/>
    </w:rPr>
  </w:style>
  <w:style w:type="paragraph" w:customStyle="1" w:styleId="0">
    <w:name w:val="Заголовок 0"/>
    <w:basedOn w:val="1f"/>
    <w:rsid w:val="007610DA"/>
    <w:pPr>
      <w:keepLines w:val="0"/>
      <w:spacing w:after="0"/>
      <w:ind w:left="1211"/>
    </w:pPr>
    <w:rPr>
      <w:rFonts w:ascii="Times New Roman" w:eastAsia="Microsoft YaHei" w:hAnsi="Times New Roman"/>
      <w:b w:val="0"/>
      <w:bCs w:val="0"/>
      <w:sz w:val="22"/>
      <w:szCs w:val="24"/>
      <w:lang w:eastAsia="ru-RU"/>
    </w:rPr>
  </w:style>
  <w:style w:type="table" w:styleId="57">
    <w:name w:val="Table Grid 5"/>
    <w:basedOn w:val="af9"/>
    <w:rsid w:val="007610DA"/>
    <w:pPr>
      <w:ind w:left="1080"/>
    </w:pPr>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styleId="111111">
    <w:name w:val="Outline List 2"/>
    <w:aliases w:val="1 / 1.1 / 1.1."/>
    <w:basedOn w:val="afa"/>
    <w:rsid w:val="007610DA"/>
  </w:style>
  <w:style w:type="table" w:customStyle="1" w:styleId="TableGrid1">
    <w:name w:val="Table Grid1"/>
    <w:basedOn w:val="af9"/>
    <w:next w:val="aff2"/>
    <w:rsid w:val="007610DA"/>
    <w:rPr>
      <w:rFonts w:ascii="Times New Roman" w:eastAsia="Times New Roman" w:hAnsi="Times New Roman"/>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affff9">
    <w:name w:val="Папушкин"/>
    <w:basedOn w:val="aff2"/>
    <w:rsid w:val="007610DA"/>
    <w:pPr>
      <w:ind w:left="0"/>
      <w:jc w:val="center"/>
    </w:pPr>
    <w:rPr>
      <w:rFonts w:ascii="Arial" w:hAnsi="Arial"/>
      <w:sz w:val="18"/>
      <w:szCs w:val="18"/>
    </w:rPr>
    <w:tblPr>
      <w:tblStyleRowBandSize w:val="1"/>
    </w:tblPr>
    <w:tcPr>
      <w:shd w:val="clear" w:color="auto" w:fill="auto"/>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0">
    <w:name w:val="Сетка таблицы 52"/>
    <w:basedOn w:val="af9"/>
    <w:next w:val="57"/>
    <w:rsid w:val="007610DA"/>
    <w:pPr>
      <w:ind w:left="1080"/>
    </w:pPr>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affffa">
    <w:name w:val="Заголовок таблицы"/>
    <w:basedOn w:val="af7"/>
    <w:next w:val="af7"/>
    <w:link w:val="affffb"/>
    <w:rsid w:val="007610DA"/>
    <w:pPr>
      <w:keepNext/>
      <w:keepLines/>
      <w:spacing w:before="80" w:after="80" w:line="360" w:lineRule="auto"/>
      <w:ind w:firstLine="567"/>
    </w:pPr>
    <w:rPr>
      <w:rFonts w:ascii="Arial" w:eastAsia="Microsoft YaHei" w:hAnsi="Arial"/>
      <w:sz w:val="20"/>
      <w:szCs w:val="20"/>
    </w:rPr>
  </w:style>
  <w:style w:type="character" w:customStyle="1" w:styleId="affffb">
    <w:name w:val="Заголовок таблицы Знак"/>
    <w:link w:val="affffa"/>
    <w:rsid w:val="007610DA"/>
    <w:rPr>
      <w:rFonts w:ascii="Arial" w:eastAsia="Microsoft YaHei" w:hAnsi="Arial" w:cs="Times New Roman"/>
      <w:lang w:eastAsia="ru-RU"/>
    </w:rPr>
  </w:style>
  <w:style w:type="paragraph" w:styleId="a">
    <w:name w:val="List Number"/>
    <w:basedOn w:val="af7"/>
    <w:qFormat/>
    <w:rsid w:val="007610DA"/>
    <w:pPr>
      <w:widowControl w:val="0"/>
      <w:numPr>
        <w:numId w:val="2"/>
      </w:numPr>
      <w:adjustRightInd w:val="0"/>
      <w:spacing w:before="120" w:after="120"/>
      <w:contextualSpacing/>
      <w:jc w:val="both"/>
      <w:textAlignment w:val="baseline"/>
    </w:pPr>
    <w:rPr>
      <w:rFonts w:ascii="Arial" w:eastAsia="Microsoft YaHei" w:hAnsi="Arial"/>
      <w:spacing w:val="-5"/>
      <w:sz w:val="22"/>
      <w:szCs w:val="22"/>
      <w:lang w:eastAsia="en-US"/>
    </w:rPr>
  </w:style>
  <w:style w:type="paragraph" w:styleId="3a">
    <w:name w:val="List 3"/>
    <w:basedOn w:val="affff0"/>
    <w:rsid w:val="007610DA"/>
    <w:pPr>
      <w:ind w:left="2160"/>
    </w:pPr>
  </w:style>
  <w:style w:type="paragraph" w:styleId="47">
    <w:name w:val="List 4"/>
    <w:basedOn w:val="affff0"/>
    <w:rsid w:val="007610DA"/>
    <w:pPr>
      <w:ind w:left="2520"/>
    </w:pPr>
  </w:style>
  <w:style w:type="paragraph" w:styleId="58">
    <w:name w:val="List 5"/>
    <w:basedOn w:val="affff0"/>
    <w:rsid w:val="007610DA"/>
    <w:pPr>
      <w:ind w:left="2880"/>
    </w:pPr>
  </w:style>
  <w:style w:type="paragraph" w:styleId="33">
    <w:name w:val="List Bullet 3"/>
    <w:basedOn w:val="af7"/>
    <w:qFormat/>
    <w:rsid w:val="007610DA"/>
    <w:pPr>
      <w:widowControl w:val="0"/>
      <w:numPr>
        <w:numId w:val="3"/>
      </w:numPr>
      <w:adjustRightInd w:val="0"/>
      <w:spacing w:before="120" w:after="120"/>
      <w:ind w:left="714" w:hanging="357"/>
      <w:jc w:val="both"/>
      <w:textAlignment w:val="baseline"/>
    </w:pPr>
    <w:rPr>
      <w:rFonts w:ascii="Arial" w:eastAsia="Microsoft YaHei" w:hAnsi="Arial"/>
      <w:spacing w:val="-5"/>
      <w:sz w:val="22"/>
      <w:szCs w:val="22"/>
      <w:lang w:eastAsia="en-US"/>
    </w:rPr>
  </w:style>
  <w:style w:type="paragraph" w:styleId="48">
    <w:name w:val="List Bullet 4"/>
    <w:basedOn w:val="af7"/>
    <w:autoRedefine/>
    <w:rsid w:val="007610DA"/>
    <w:pPr>
      <w:widowControl w:val="0"/>
      <w:adjustRightInd w:val="0"/>
      <w:spacing w:before="120" w:after="120"/>
      <w:jc w:val="both"/>
      <w:textAlignment w:val="baseline"/>
    </w:pPr>
    <w:rPr>
      <w:rFonts w:ascii="Arial" w:eastAsia="Microsoft YaHei" w:hAnsi="Arial"/>
      <w:spacing w:val="-5"/>
      <w:sz w:val="22"/>
      <w:szCs w:val="22"/>
      <w:lang w:eastAsia="en-US"/>
    </w:rPr>
  </w:style>
  <w:style w:type="paragraph" w:styleId="59">
    <w:name w:val="List Bullet 5"/>
    <w:basedOn w:val="af7"/>
    <w:autoRedefine/>
    <w:rsid w:val="007610DA"/>
    <w:pPr>
      <w:widowControl w:val="0"/>
      <w:adjustRightInd w:val="0"/>
      <w:spacing w:before="120" w:after="120"/>
      <w:jc w:val="both"/>
      <w:textAlignment w:val="baseline"/>
    </w:pPr>
    <w:rPr>
      <w:rFonts w:ascii="Arial" w:eastAsia="Microsoft YaHei" w:hAnsi="Arial"/>
      <w:spacing w:val="-5"/>
      <w:sz w:val="22"/>
      <w:szCs w:val="22"/>
      <w:lang w:eastAsia="en-US"/>
    </w:rPr>
  </w:style>
  <w:style w:type="paragraph" w:styleId="2e">
    <w:name w:val="List Number 2"/>
    <w:aliases w:val="Нумерованный список1"/>
    <w:basedOn w:val="a"/>
    <w:qFormat/>
    <w:rsid w:val="007610DA"/>
    <w:pPr>
      <w:numPr>
        <w:numId w:val="0"/>
      </w:numPr>
      <w:contextualSpacing w:val="0"/>
    </w:pPr>
  </w:style>
  <w:style w:type="paragraph" w:styleId="3b">
    <w:name w:val="List Number 3"/>
    <w:basedOn w:val="a"/>
    <w:qFormat/>
    <w:rsid w:val="007610DA"/>
    <w:pPr>
      <w:numPr>
        <w:numId w:val="0"/>
      </w:numPr>
      <w:contextualSpacing w:val="0"/>
    </w:pPr>
  </w:style>
  <w:style w:type="paragraph" w:styleId="49">
    <w:name w:val="List Number 4"/>
    <w:basedOn w:val="a"/>
    <w:rsid w:val="007610DA"/>
    <w:pPr>
      <w:numPr>
        <w:numId w:val="0"/>
      </w:numPr>
      <w:contextualSpacing w:val="0"/>
    </w:pPr>
  </w:style>
  <w:style w:type="paragraph" w:styleId="5a">
    <w:name w:val="List Number 5"/>
    <w:basedOn w:val="a"/>
    <w:rsid w:val="007610DA"/>
    <w:pPr>
      <w:numPr>
        <w:numId w:val="0"/>
      </w:numPr>
      <w:contextualSpacing w:val="0"/>
    </w:pPr>
  </w:style>
  <w:style w:type="paragraph" w:customStyle="1" w:styleId="affffc">
    <w:name w:val="Нормальный"/>
    <w:rsid w:val="007610DA"/>
    <w:pPr>
      <w:tabs>
        <w:tab w:val="left" w:pos="567"/>
        <w:tab w:val="left" w:pos="2268"/>
        <w:tab w:val="left" w:pos="3118"/>
        <w:tab w:val="left" w:pos="4039"/>
        <w:tab w:val="left" w:pos="4819"/>
        <w:tab w:val="left" w:pos="5670"/>
        <w:tab w:val="left" w:pos="6520"/>
      </w:tabs>
      <w:spacing w:line="360" w:lineRule="auto"/>
    </w:pPr>
    <w:rPr>
      <w:rFonts w:ascii="Courier New" w:eastAsia="Times New Roman" w:hAnsi="Courier New"/>
      <w:b/>
      <w:sz w:val="24"/>
    </w:rPr>
  </w:style>
  <w:style w:type="table" w:styleId="3c">
    <w:name w:val="Table Columns 3"/>
    <w:basedOn w:val="af9"/>
    <w:rsid w:val="007610DA"/>
    <w:pPr>
      <w:widowControl w:val="0"/>
      <w:adjustRightInd w:val="0"/>
      <w:spacing w:line="360" w:lineRule="atLeast"/>
      <w:ind w:firstLine="567"/>
      <w:jc w:val="both"/>
      <w:textAlignment w:val="baseline"/>
    </w:pPr>
    <w:rPr>
      <w:rFonts w:ascii="Times New Roman" w:eastAsia="Times New Roman" w:hAnsi="Times New Roman"/>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a">
    <w:name w:val="Table Columns 4"/>
    <w:basedOn w:val="af9"/>
    <w:rsid w:val="007610DA"/>
    <w:pPr>
      <w:widowControl w:val="0"/>
      <w:adjustRightInd w:val="0"/>
      <w:spacing w:line="360" w:lineRule="atLeast"/>
      <w:ind w:firstLine="567"/>
      <w:jc w:val="both"/>
      <w:textAlignment w:val="baseline"/>
    </w:pPr>
    <w:rPr>
      <w:rFonts w:ascii="Times New Roman" w:eastAsia="Times New Roman" w:hAnsi="Times New Roman"/>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b">
    <w:name w:val="Table Columns 5"/>
    <w:basedOn w:val="af9"/>
    <w:rsid w:val="007610DA"/>
    <w:pPr>
      <w:widowControl w:val="0"/>
      <w:adjustRightInd w:val="0"/>
      <w:spacing w:line="360" w:lineRule="atLeast"/>
      <w:ind w:firstLine="567"/>
      <w:jc w:val="both"/>
      <w:textAlignment w:val="baseline"/>
    </w:pPr>
    <w:rPr>
      <w:rFonts w:ascii="Times New Roman" w:eastAsia="Times New Roman" w:hAnsi="Times New Roman"/>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1">
    <w:name w:val="Table List 1"/>
    <w:basedOn w:val="af9"/>
    <w:rsid w:val="007610DA"/>
    <w:pPr>
      <w:widowControl w:val="0"/>
      <w:adjustRightInd w:val="0"/>
      <w:spacing w:line="360" w:lineRule="atLeast"/>
      <w:ind w:firstLine="567"/>
      <w:jc w:val="both"/>
      <w:textAlignment w:val="baseline"/>
    </w:pPr>
    <w:rPr>
      <w:rFonts w:ascii="Times New Roman" w:eastAsia="Times New Roman" w:hAnsi="Times New Roman"/>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
    <w:name w:val="Table Columns 2"/>
    <w:basedOn w:val="af9"/>
    <w:rsid w:val="007610DA"/>
    <w:pPr>
      <w:widowControl w:val="0"/>
      <w:adjustRightInd w:val="0"/>
      <w:spacing w:line="360" w:lineRule="atLeast"/>
      <w:ind w:firstLine="567"/>
      <w:jc w:val="both"/>
      <w:textAlignment w:val="baseline"/>
    </w:pPr>
    <w:rPr>
      <w:rFonts w:ascii="Times New Roman" w:eastAsia="Times New Roman" w:hAnsi="Times New Roman"/>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
    <w:name w:val="Table List 2"/>
    <w:basedOn w:val="af9"/>
    <w:rsid w:val="007610DA"/>
    <w:pPr>
      <w:widowControl w:val="0"/>
      <w:adjustRightInd w:val="0"/>
      <w:spacing w:line="360" w:lineRule="atLeast"/>
      <w:ind w:firstLine="567"/>
      <w:jc w:val="both"/>
      <w:textAlignment w:val="baseline"/>
    </w:pPr>
    <w:rPr>
      <w:rFonts w:ascii="Times New Roman" w:eastAsia="Times New Roman" w:hAnsi="Times New Roman"/>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affffd">
    <w:name w:val="Table Contemporary"/>
    <w:basedOn w:val="af9"/>
    <w:rsid w:val="007610DA"/>
    <w:pPr>
      <w:widowControl w:val="0"/>
      <w:adjustRightInd w:val="0"/>
      <w:spacing w:line="360" w:lineRule="atLeast"/>
      <w:ind w:firstLine="567"/>
      <w:jc w:val="both"/>
      <w:textAlignment w:val="baseline"/>
    </w:pPr>
    <w:rPr>
      <w:rFonts w:ascii="Times New Roman" w:eastAsia="Times New Roman" w:hAnsi="Times New Roman"/>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7">
    <w:name w:val="Средний список 11"/>
    <w:basedOn w:val="af9"/>
    <w:uiPriority w:val="65"/>
    <w:rsid w:val="007610DA"/>
    <w:rPr>
      <w:rFonts w:ascii="Times New Roman" w:eastAsia="Times New Roman" w:hAnsi="Times New Roman"/>
      <w:color w:val="00000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
    <w:name w:val="Средний список 1 - Акцент 11"/>
    <w:basedOn w:val="af9"/>
    <w:uiPriority w:val="65"/>
    <w:rsid w:val="007610DA"/>
    <w:rPr>
      <w:rFonts w:ascii="Times New Roman" w:eastAsia="Times New Roman" w:hAnsi="Times New Roman"/>
      <w:color w:val="000000"/>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styleId="2f0">
    <w:name w:val="Table Simple 2"/>
    <w:basedOn w:val="af9"/>
    <w:rsid w:val="007610DA"/>
    <w:pPr>
      <w:widowControl w:val="0"/>
      <w:adjustRightInd w:val="0"/>
      <w:spacing w:line="360" w:lineRule="atLeast"/>
      <w:ind w:firstLine="567"/>
      <w:jc w:val="both"/>
      <w:textAlignment w:val="baseline"/>
    </w:pPr>
    <w:rPr>
      <w:rFonts w:ascii="Times New Roman" w:eastAsia="Times New Roman" w:hAnsi="Times New Roman"/>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affffe">
    <w:name w:val="Table Professional"/>
    <w:basedOn w:val="af9"/>
    <w:rsid w:val="007610DA"/>
    <w:pPr>
      <w:widowControl w:val="0"/>
      <w:adjustRightInd w:val="0"/>
      <w:spacing w:before="120" w:after="120"/>
      <w:ind w:firstLine="567"/>
      <w:jc w:val="both"/>
      <w:textAlignment w:val="baseline"/>
    </w:pPr>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paragraph" w:styleId="afffff">
    <w:name w:val="List Bullet"/>
    <w:basedOn w:val="affff0"/>
    <w:link w:val="afffff0"/>
    <w:qFormat/>
    <w:rsid w:val="007610DA"/>
    <w:rPr>
      <w:rFonts w:eastAsia="Times New Roman"/>
    </w:rPr>
  </w:style>
  <w:style w:type="paragraph" w:styleId="2">
    <w:name w:val="List Bullet 2"/>
    <w:basedOn w:val="afffff"/>
    <w:autoRedefine/>
    <w:qFormat/>
    <w:rsid w:val="007610DA"/>
    <w:pPr>
      <w:numPr>
        <w:numId w:val="4"/>
      </w:numPr>
      <w:tabs>
        <w:tab w:val="clear" w:pos="1287"/>
      </w:tabs>
    </w:pPr>
  </w:style>
  <w:style w:type="table" w:styleId="1f9">
    <w:name w:val="Table Classic 1"/>
    <w:basedOn w:val="af9"/>
    <w:rsid w:val="007610DA"/>
    <w:pPr>
      <w:widowControl w:val="0"/>
      <w:adjustRightInd w:val="0"/>
      <w:spacing w:before="120" w:after="120"/>
      <w:ind w:firstLine="567"/>
      <w:jc w:val="both"/>
      <w:textAlignment w:val="baseline"/>
    </w:pPr>
    <w:rPr>
      <w:rFonts w:ascii="Times New Roman" w:eastAsia="Times New Roman" w:hAnsi="Times New Roman"/>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fa">
    <w:name w:val="Table Simple 1"/>
    <w:basedOn w:val="af9"/>
    <w:rsid w:val="007610DA"/>
    <w:pPr>
      <w:widowControl w:val="0"/>
      <w:adjustRightInd w:val="0"/>
      <w:spacing w:before="120" w:after="120"/>
      <w:ind w:firstLine="567"/>
      <w:jc w:val="both"/>
      <w:textAlignment w:val="baseline"/>
    </w:pPr>
    <w:rPr>
      <w:rFonts w:ascii="Times New Roman" w:eastAsia="Times New Roman" w:hAnsi="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f1">
    <w:name w:val="Table Subtle 2"/>
    <w:basedOn w:val="af9"/>
    <w:rsid w:val="007610DA"/>
    <w:pPr>
      <w:widowControl w:val="0"/>
      <w:adjustRightInd w:val="0"/>
      <w:spacing w:before="120" w:after="120"/>
      <w:ind w:firstLine="567"/>
      <w:jc w:val="both"/>
      <w:textAlignment w:val="baseline"/>
    </w:pPr>
    <w:rPr>
      <w:rFonts w:ascii="Times New Roman" w:eastAsia="Times New Roman" w:hAnsi="Times New Roman"/>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0">
    <w:name w:val="Table Web 1"/>
    <w:basedOn w:val="af9"/>
    <w:rsid w:val="007610DA"/>
    <w:pPr>
      <w:widowControl w:val="0"/>
      <w:adjustRightInd w:val="0"/>
      <w:spacing w:before="120" w:after="120"/>
      <w:ind w:firstLine="567"/>
      <w:jc w:val="both"/>
      <w:textAlignment w:val="baseline"/>
    </w:pPr>
    <w:rPr>
      <w:rFonts w:ascii="Times New Roman" w:eastAsia="Times New Roman" w:hAnsi="Times New Roman"/>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0">
    <w:name w:val="Table Web 2"/>
    <w:basedOn w:val="af9"/>
    <w:rsid w:val="007610DA"/>
    <w:pPr>
      <w:widowControl w:val="0"/>
      <w:adjustRightInd w:val="0"/>
      <w:spacing w:before="120" w:after="120"/>
      <w:ind w:firstLine="567"/>
      <w:jc w:val="both"/>
      <w:textAlignment w:val="baseline"/>
    </w:pPr>
    <w:rPr>
      <w:rFonts w:ascii="Times New Roman" w:eastAsia="Times New Roman" w:hAnsi="Times New Roman"/>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
    <w:name w:val="Table Web 3"/>
    <w:basedOn w:val="af9"/>
    <w:rsid w:val="007610DA"/>
    <w:pPr>
      <w:widowControl w:val="0"/>
      <w:adjustRightInd w:val="0"/>
      <w:spacing w:before="120" w:after="120"/>
      <w:ind w:firstLine="567"/>
      <w:jc w:val="both"/>
      <w:textAlignment w:val="baseline"/>
    </w:pPr>
    <w:rPr>
      <w:rFonts w:ascii="Times New Roman" w:eastAsia="Times New Roman" w:hAnsi="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afffff1">
    <w:name w:val="Table Elegant"/>
    <w:basedOn w:val="af9"/>
    <w:rsid w:val="007610DA"/>
    <w:pPr>
      <w:widowControl w:val="0"/>
      <w:adjustRightInd w:val="0"/>
      <w:spacing w:before="120" w:after="120"/>
      <w:ind w:firstLine="567"/>
      <w:jc w:val="both"/>
      <w:textAlignment w:val="baseline"/>
    </w:pPr>
    <w:rPr>
      <w:rFonts w:ascii="Times New Roman" w:eastAsia="Times New Roman" w:hAnsi="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1fb">
    <w:name w:val="Table Subtle 1"/>
    <w:basedOn w:val="af9"/>
    <w:rsid w:val="007610DA"/>
    <w:pPr>
      <w:widowControl w:val="0"/>
      <w:adjustRightInd w:val="0"/>
      <w:spacing w:before="120" w:after="120"/>
      <w:ind w:firstLine="567"/>
      <w:jc w:val="both"/>
      <w:textAlignment w:val="baseline"/>
    </w:pPr>
    <w:rPr>
      <w:rFonts w:ascii="Times New Roman" w:eastAsia="Times New Roman" w:hAnsi="Times New Roman"/>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styleId="3d">
    <w:name w:val="toc 3"/>
    <w:basedOn w:val="af7"/>
    <w:next w:val="af7"/>
    <w:link w:val="3e"/>
    <w:autoRedefine/>
    <w:uiPriority w:val="39"/>
    <w:qFormat/>
    <w:rsid w:val="003200D9"/>
    <w:pPr>
      <w:widowControl w:val="0"/>
      <w:tabs>
        <w:tab w:val="left" w:pos="9214"/>
        <w:tab w:val="right" w:leader="dot" w:pos="9345"/>
        <w:tab w:val="right" w:leader="dot" w:pos="9638"/>
      </w:tabs>
      <w:adjustRightInd w:val="0"/>
      <w:spacing w:line="276" w:lineRule="auto"/>
      <w:ind w:left="440" w:firstLine="567"/>
      <w:jc w:val="both"/>
      <w:textAlignment w:val="baseline"/>
    </w:pPr>
    <w:rPr>
      <w:rFonts w:ascii="Calibri" w:eastAsia="Microsoft YaHei" w:hAnsi="Calibri" w:cs="Calibri"/>
      <w:spacing w:val="-5"/>
      <w:sz w:val="20"/>
      <w:szCs w:val="20"/>
      <w:lang w:eastAsia="en-US"/>
    </w:rPr>
  </w:style>
  <w:style w:type="character" w:styleId="afffff2">
    <w:name w:val="FollowedHyperlink"/>
    <w:uiPriority w:val="99"/>
    <w:unhideWhenUsed/>
    <w:rsid w:val="007610DA"/>
    <w:rPr>
      <w:color w:val="800080"/>
      <w:u w:val="single"/>
    </w:rPr>
  </w:style>
  <w:style w:type="table" w:styleId="2f2">
    <w:name w:val="Table Classic 2"/>
    <w:basedOn w:val="af9"/>
    <w:rsid w:val="007610DA"/>
    <w:pPr>
      <w:widowControl w:val="0"/>
      <w:adjustRightInd w:val="0"/>
      <w:spacing w:before="120" w:after="120"/>
      <w:ind w:firstLine="567"/>
      <w:jc w:val="both"/>
      <w:textAlignment w:val="baseline"/>
    </w:pPr>
    <w:rPr>
      <w:rFonts w:ascii="Times New Roman" w:eastAsia="Times New Roman" w:hAnsi="Times New Roman"/>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fc">
    <w:name w:val="Сетка таблицы1"/>
    <w:basedOn w:val="af9"/>
    <w:next w:val="aff2"/>
    <w:uiPriority w:val="59"/>
    <w:rsid w:val="007610D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0956">
    <w:name w:val="Стиль Основной текст + 11 пт Первая строка:  095 см Перед:  6 пт"/>
    <w:basedOn w:val="af7"/>
    <w:semiHidden/>
    <w:rsid w:val="007610DA"/>
    <w:pPr>
      <w:spacing w:before="120" w:line="360" w:lineRule="auto"/>
      <w:ind w:firstLine="709"/>
      <w:jc w:val="both"/>
    </w:pPr>
    <w:rPr>
      <w:rFonts w:ascii="Arial" w:hAnsi="Arial"/>
      <w:szCs w:val="20"/>
    </w:rPr>
  </w:style>
  <w:style w:type="table" w:customStyle="1" w:styleId="2f3">
    <w:name w:val="Сетка таблицы2"/>
    <w:basedOn w:val="af9"/>
    <w:next w:val="aff2"/>
    <w:uiPriority w:val="59"/>
    <w:rsid w:val="007610D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fff0">
    <w:name w:val="Маркированный список Знак"/>
    <w:link w:val="afffff"/>
    <w:rsid w:val="007610DA"/>
    <w:rPr>
      <w:rFonts w:ascii="Arial" w:eastAsia="Times New Roman" w:hAnsi="Arial" w:cs="Times New Roman"/>
      <w:spacing w:val="-5"/>
    </w:rPr>
  </w:style>
  <w:style w:type="paragraph" w:styleId="HTML">
    <w:name w:val="HTML Preformatted"/>
    <w:basedOn w:val="af7"/>
    <w:link w:val="HTML0"/>
    <w:unhideWhenUsed/>
    <w:rsid w:val="007610D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link w:val="HTML"/>
    <w:rsid w:val="007610DA"/>
    <w:rPr>
      <w:rFonts w:ascii="Courier New" w:eastAsia="Times New Roman" w:hAnsi="Courier New" w:cs="Courier New"/>
      <w:sz w:val="20"/>
      <w:szCs w:val="20"/>
      <w:lang w:eastAsia="ru-RU"/>
    </w:rPr>
  </w:style>
  <w:style w:type="paragraph" w:styleId="afffff3">
    <w:name w:val="Body Text Indent"/>
    <w:aliases w:val="Основной текст 1"/>
    <w:basedOn w:val="af7"/>
    <w:link w:val="afffff4"/>
    <w:unhideWhenUsed/>
    <w:qFormat/>
    <w:rsid w:val="007610DA"/>
    <w:pPr>
      <w:spacing w:after="120" w:line="276" w:lineRule="auto"/>
      <w:ind w:left="283"/>
    </w:pPr>
    <w:rPr>
      <w:rFonts w:ascii="Calibri" w:eastAsia="Calibri" w:hAnsi="Calibri"/>
      <w:sz w:val="20"/>
      <w:szCs w:val="20"/>
    </w:rPr>
  </w:style>
  <w:style w:type="character" w:customStyle="1" w:styleId="afffff4">
    <w:name w:val="Основной текст с отступом Знак"/>
    <w:aliases w:val="Основной текст 1 Знак"/>
    <w:link w:val="afffff3"/>
    <w:rsid w:val="007610DA"/>
    <w:rPr>
      <w:rFonts w:ascii="Calibri" w:eastAsia="Calibri" w:hAnsi="Calibri" w:cs="Times New Roman"/>
    </w:rPr>
  </w:style>
  <w:style w:type="table" w:styleId="82">
    <w:name w:val="Table Grid 8"/>
    <w:basedOn w:val="af9"/>
    <w:rsid w:val="007610DA"/>
    <w:pPr>
      <w:widowControl w:val="0"/>
      <w:adjustRightInd w:val="0"/>
      <w:spacing w:before="120" w:after="120"/>
      <w:ind w:firstLine="567"/>
      <w:jc w:val="both"/>
      <w:textAlignment w:val="baseline"/>
    </w:pPr>
    <w:rPr>
      <w:rFonts w:ascii="Times New Roman" w:eastAsia="Times New Roman" w:hAnsi="Times New Roman"/>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afffff5">
    <w:name w:val="Подрисуночный текст"/>
    <w:basedOn w:val="af7"/>
    <w:next w:val="af7"/>
    <w:link w:val="afffff6"/>
    <w:rsid w:val="007610DA"/>
    <w:pPr>
      <w:keepNext/>
      <w:spacing w:before="120" w:after="120" w:line="360" w:lineRule="auto"/>
      <w:ind w:firstLine="567"/>
      <w:jc w:val="center"/>
    </w:pPr>
    <w:rPr>
      <w:rFonts w:ascii="Arial" w:eastAsia="Microsoft YaHei" w:hAnsi="Arial"/>
      <w:sz w:val="20"/>
      <w:szCs w:val="20"/>
    </w:rPr>
  </w:style>
  <w:style w:type="character" w:customStyle="1" w:styleId="afffff6">
    <w:name w:val="Подрисуночный текст Знак"/>
    <w:link w:val="afffff5"/>
    <w:rsid w:val="007610DA"/>
    <w:rPr>
      <w:rFonts w:ascii="Arial" w:eastAsia="Microsoft YaHei" w:hAnsi="Arial" w:cs="Times New Roman"/>
      <w:lang w:eastAsia="ru-RU"/>
    </w:rPr>
  </w:style>
  <w:style w:type="paragraph" w:styleId="afffff7">
    <w:name w:val="List Continue"/>
    <w:basedOn w:val="affff0"/>
    <w:qFormat/>
    <w:rsid w:val="007610DA"/>
  </w:style>
  <w:style w:type="paragraph" w:styleId="2f4">
    <w:name w:val="List Continue 2"/>
    <w:basedOn w:val="afffff7"/>
    <w:qFormat/>
    <w:rsid w:val="007610DA"/>
    <w:pPr>
      <w:ind w:left="2160"/>
    </w:pPr>
  </w:style>
  <w:style w:type="paragraph" w:styleId="3f">
    <w:name w:val="List Continue 3"/>
    <w:basedOn w:val="afffff7"/>
    <w:qFormat/>
    <w:rsid w:val="007610DA"/>
    <w:pPr>
      <w:ind w:left="2520"/>
    </w:pPr>
  </w:style>
  <w:style w:type="paragraph" w:styleId="4b">
    <w:name w:val="List Continue 4"/>
    <w:basedOn w:val="afffff7"/>
    <w:rsid w:val="007610DA"/>
    <w:pPr>
      <w:ind w:left="2880"/>
    </w:pPr>
  </w:style>
  <w:style w:type="paragraph" w:styleId="5c">
    <w:name w:val="List Continue 5"/>
    <w:basedOn w:val="afffff7"/>
    <w:rsid w:val="007610DA"/>
    <w:pPr>
      <w:ind w:left="3240"/>
    </w:pPr>
  </w:style>
  <w:style w:type="paragraph" w:styleId="2f5">
    <w:name w:val="Body Text Indent 2"/>
    <w:basedOn w:val="af7"/>
    <w:link w:val="2f6"/>
    <w:rsid w:val="007610DA"/>
    <w:pPr>
      <w:widowControl w:val="0"/>
      <w:adjustRightInd w:val="0"/>
      <w:spacing w:after="120" w:line="480" w:lineRule="auto"/>
      <w:ind w:left="283"/>
      <w:jc w:val="both"/>
      <w:textAlignment w:val="baseline"/>
    </w:pPr>
    <w:rPr>
      <w:rFonts w:ascii="Arial" w:hAnsi="Arial"/>
      <w:spacing w:val="-5"/>
      <w:sz w:val="20"/>
      <w:szCs w:val="20"/>
      <w:lang w:val="en-US"/>
    </w:rPr>
  </w:style>
  <w:style w:type="character" w:customStyle="1" w:styleId="2f6">
    <w:name w:val="Основной текст с отступом 2 Знак"/>
    <w:link w:val="2f5"/>
    <w:rsid w:val="007610DA"/>
    <w:rPr>
      <w:rFonts w:ascii="Arial" w:eastAsia="Times New Roman" w:hAnsi="Arial" w:cs="Times New Roman"/>
      <w:spacing w:val="-5"/>
      <w:sz w:val="20"/>
      <w:szCs w:val="20"/>
      <w:lang w:val="en-US"/>
    </w:rPr>
  </w:style>
  <w:style w:type="paragraph" w:styleId="3f0">
    <w:name w:val="Body Text Indent 3"/>
    <w:basedOn w:val="af7"/>
    <w:link w:val="3f1"/>
    <w:rsid w:val="007610DA"/>
    <w:pPr>
      <w:widowControl w:val="0"/>
      <w:adjustRightInd w:val="0"/>
      <w:spacing w:line="360" w:lineRule="auto"/>
      <w:ind w:firstLine="709"/>
      <w:jc w:val="both"/>
      <w:textAlignment w:val="baseline"/>
    </w:pPr>
    <w:rPr>
      <w:color w:val="444444"/>
      <w:szCs w:val="20"/>
    </w:rPr>
  </w:style>
  <w:style w:type="character" w:customStyle="1" w:styleId="3f1">
    <w:name w:val="Основной текст с отступом 3 Знак"/>
    <w:link w:val="3f0"/>
    <w:rsid w:val="007610DA"/>
    <w:rPr>
      <w:rFonts w:ascii="Times New Roman" w:eastAsia="Times New Roman" w:hAnsi="Times New Roman" w:cs="Times New Roman"/>
      <w:color w:val="444444"/>
      <w:sz w:val="24"/>
      <w:szCs w:val="20"/>
      <w:lang w:eastAsia="ru-RU"/>
    </w:rPr>
  </w:style>
  <w:style w:type="table" w:styleId="2f7">
    <w:name w:val="Table Grid 2"/>
    <w:basedOn w:val="af9"/>
    <w:rsid w:val="007610DA"/>
    <w:pPr>
      <w:widowControl w:val="0"/>
      <w:adjustRightInd w:val="0"/>
      <w:spacing w:before="120" w:after="120"/>
      <w:ind w:firstLine="567"/>
      <w:jc w:val="both"/>
      <w:textAlignment w:val="baseline"/>
    </w:pPr>
    <w:rPr>
      <w:rFonts w:ascii="Times New Roman" w:eastAsia="Times New Roman" w:hAnsi="Times New Roman"/>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1fd">
    <w:name w:val="Table Grid 1"/>
    <w:basedOn w:val="af9"/>
    <w:rsid w:val="007610DA"/>
    <w:pPr>
      <w:widowControl w:val="0"/>
      <w:adjustRightInd w:val="0"/>
      <w:spacing w:before="120" w:after="120"/>
      <w:ind w:firstLine="567"/>
      <w:jc w:val="both"/>
      <w:textAlignment w:val="baseline"/>
    </w:pPr>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styleId="3f2">
    <w:name w:val="Body Text 3"/>
    <w:basedOn w:val="af7"/>
    <w:link w:val="3f3"/>
    <w:rsid w:val="007610DA"/>
    <w:pPr>
      <w:spacing w:after="120"/>
    </w:pPr>
    <w:rPr>
      <w:sz w:val="16"/>
      <w:szCs w:val="16"/>
    </w:rPr>
  </w:style>
  <w:style w:type="character" w:customStyle="1" w:styleId="3f3">
    <w:name w:val="Основной текст 3 Знак"/>
    <w:link w:val="3f2"/>
    <w:rsid w:val="007610DA"/>
    <w:rPr>
      <w:rFonts w:ascii="Times New Roman" w:eastAsia="Times New Roman" w:hAnsi="Times New Roman" w:cs="Times New Roman"/>
      <w:sz w:val="16"/>
      <w:szCs w:val="16"/>
      <w:lang w:eastAsia="ru-RU"/>
    </w:rPr>
  </w:style>
  <w:style w:type="paragraph" w:customStyle="1" w:styleId="1c">
    <w:name w:val="Маркированный_1"/>
    <w:basedOn w:val="af7"/>
    <w:link w:val="1fe"/>
    <w:rsid w:val="007610DA"/>
    <w:pPr>
      <w:numPr>
        <w:ilvl w:val="1"/>
        <w:numId w:val="5"/>
      </w:numPr>
      <w:tabs>
        <w:tab w:val="left" w:pos="900"/>
      </w:tabs>
      <w:spacing w:line="360" w:lineRule="auto"/>
      <w:ind w:left="0" w:firstLine="720"/>
      <w:jc w:val="both"/>
    </w:pPr>
  </w:style>
  <w:style w:type="character" w:customStyle="1" w:styleId="1fe">
    <w:name w:val="Маркированный_1 Знак"/>
    <w:link w:val="1c"/>
    <w:rsid w:val="007610DA"/>
    <w:rPr>
      <w:rFonts w:ascii="Times New Roman" w:eastAsia="Times New Roman" w:hAnsi="Times New Roman"/>
      <w:sz w:val="24"/>
      <w:szCs w:val="24"/>
    </w:rPr>
  </w:style>
  <w:style w:type="paragraph" w:styleId="afffff8">
    <w:name w:val="Body Text"/>
    <w:aliases w:val="TabelTekst,text,Body Text2, Char,Body Text2 Char Char Char Char Char Char Char Char Char,Char,Main text,Body Text Char2 Char,Body Text Char1 Char Char,Body Text Char Char Char Char,TabelTekst Char Char Char Char"/>
    <w:basedOn w:val="af7"/>
    <w:link w:val="afffff9"/>
    <w:uiPriority w:val="99"/>
    <w:qFormat/>
    <w:rsid w:val="007610DA"/>
    <w:pPr>
      <w:widowControl w:val="0"/>
      <w:adjustRightInd w:val="0"/>
      <w:spacing w:before="120" w:after="120"/>
      <w:ind w:firstLine="567"/>
      <w:jc w:val="both"/>
      <w:textAlignment w:val="baseline"/>
    </w:pPr>
    <w:rPr>
      <w:rFonts w:ascii="Arial" w:eastAsia="Microsoft YaHei" w:hAnsi="Arial"/>
      <w:spacing w:val="-5"/>
      <w:sz w:val="20"/>
      <w:szCs w:val="20"/>
    </w:rPr>
  </w:style>
  <w:style w:type="character" w:customStyle="1" w:styleId="afffff9">
    <w:name w:val="Основной текст Знак"/>
    <w:aliases w:val="TabelTekst Знак,text Знак,Body Text2 Знак, Char Знак,Body Text2 Char Char Char Char Char Char Char Char Char Знак,Char Знак,Main text Знак,Body Text Char2 Char Знак,Body Text Char1 Char Char Знак,Body Text Char Char Char Char Знак"/>
    <w:link w:val="afffff8"/>
    <w:uiPriority w:val="99"/>
    <w:rsid w:val="007610DA"/>
    <w:rPr>
      <w:rFonts w:ascii="Arial" w:eastAsia="Microsoft YaHei" w:hAnsi="Arial" w:cs="Times New Roman"/>
      <w:spacing w:val="-5"/>
    </w:rPr>
  </w:style>
  <w:style w:type="paragraph" w:styleId="afffffa">
    <w:name w:val="annotation subject"/>
    <w:basedOn w:val="afff8"/>
    <w:next w:val="afff8"/>
    <w:link w:val="afffffb"/>
    <w:uiPriority w:val="99"/>
    <w:rsid w:val="007610DA"/>
    <w:rPr>
      <w:b/>
      <w:bCs/>
    </w:rPr>
  </w:style>
  <w:style w:type="character" w:customStyle="1" w:styleId="afffffb">
    <w:name w:val="Тема примечания Знак"/>
    <w:link w:val="afffffa"/>
    <w:uiPriority w:val="99"/>
    <w:rsid w:val="007610DA"/>
    <w:rPr>
      <w:rFonts w:ascii="Arial" w:eastAsia="Microsoft YaHei" w:hAnsi="Arial" w:cs="Times New Roman"/>
      <w:b/>
      <w:bCs/>
      <w:spacing w:val="-5"/>
      <w:sz w:val="20"/>
      <w:szCs w:val="20"/>
    </w:rPr>
  </w:style>
  <w:style w:type="numbering" w:customStyle="1" w:styleId="1ff">
    <w:name w:val="Нет списка1"/>
    <w:next w:val="afa"/>
    <w:uiPriority w:val="99"/>
    <w:semiHidden/>
    <w:unhideWhenUsed/>
    <w:rsid w:val="007610DA"/>
  </w:style>
  <w:style w:type="paragraph" w:customStyle="1" w:styleId="BodyTextKeep">
    <w:name w:val="Body Text Keep"/>
    <w:basedOn w:val="af7"/>
    <w:link w:val="BodyTextKeepChar"/>
    <w:rsid w:val="007610DA"/>
    <w:pPr>
      <w:adjustRightInd w:val="0"/>
      <w:spacing w:before="120" w:after="120" w:line="360" w:lineRule="atLeast"/>
      <w:ind w:firstLine="567"/>
      <w:jc w:val="both"/>
      <w:textAlignment w:val="baseline"/>
    </w:pPr>
    <w:rPr>
      <w:rFonts w:ascii="Arial" w:hAnsi="Arial"/>
      <w:spacing w:val="-5"/>
      <w:kern w:val="28"/>
      <w:sz w:val="20"/>
      <w:szCs w:val="20"/>
    </w:rPr>
  </w:style>
  <w:style w:type="character" w:customStyle="1" w:styleId="BodyTextKeepChar">
    <w:name w:val="Body Text Keep Char"/>
    <w:link w:val="BodyTextKeep"/>
    <w:rsid w:val="007610DA"/>
    <w:rPr>
      <w:rFonts w:ascii="Arial" w:eastAsia="Times New Roman" w:hAnsi="Arial" w:cs="Times New Roman"/>
      <w:spacing w:val="-5"/>
      <w:kern w:val="28"/>
    </w:rPr>
  </w:style>
  <w:style w:type="paragraph" w:customStyle="1" w:styleId="font5">
    <w:name w:val="font5"/>
    <w:basedOn w:val="af7"/>
    <w:rsid w:val="007610DA"/>
    <w:pPr>
      <w:spacing w:before="100" w:beforeAutospacing="1" w:after="100" w:afterAutospacing="1"/>
    </w:pPr>
    <w:rPr>
      <w:rFonts w:ascii="Tahoma" w:hAnsi="Tahoma" w:cs="Tahoma"/>
      <w:color w:val="000000"/>
      <w:sz w:val="16"/>
      <w:szCs w:val="16"/>
    </w:rPr>
  </w:style>
  <w:style w:type="paragraph" w:customStyle="1" w:styleId="font6">
    <w:name w:val="font6"/>
    <w:basedOn w:val="af7"/>
    <w:rsid w:val="007610DA"/>
    <w:pPr>
      <w:spacing w:before="100" w:beforeAutospacing="1" w:after="100" w:afterAutospacing="1"/>
    </w:pPr>
    <w:rPr>
      <w:rFonts w:ascii="Tahoma" w:hAnsi="Tahoma" w:cs="Tahoma"/>
      <w:b/>
      <w:bCs/>
      <w:color w:val="000000"/>
      <w:sz w:val="16"/>
      <w:szCs w:val="16"/>
    </w:rPr>
  </w:style>
  <w:style w:type="paragraph" w:customStyle="1" w:styleId="xl108">
    <w:name w:val="xl108"/>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rPr>
  </w:style>
  <w:style w:type="paragraph" w:customStyle="1" w:styleId="xl109">
    <w:name w:val="xl109"/>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rPr>
  </w:style>
  <w:style w:type="paragraph" w:customStyle="1" w:styleId="xl110">
    <w:name w:val="xl110"/>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rPr>
  </w:style>
  <w:style w:type="paragraph" w:customStyle="1" w:styleId="xl111">
    <w:name w:val="xl111"/>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rPr>
  </w:style>
  <w:style w:type="paragraph" w:customStyle="1" w:styleId="xl112">
    <w:name w:val="xl112"/>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13">
    <w:name w:val="xl113"/>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rPr>
  </w:style>
  <w:style w:type="paragraph" w:customStyle="1" w:styleId="xl114">
    <w:name w:val="xl114"/>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15">
    <w:name w:val="xl115"/>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CYR" w:hAnsi="Times New Roman CYR" w:cs="Times New Roman CYR"/>
      <w:b/>
      <w:bCs/>
    </w:rPr>
  </w:style>
  <w:style w:type="paragraph" w:customStyle="1" w:styleId="xl116">
    <w:name w:val="xl116"/>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CYR" w:hAnsi="Times New Roman CYR" w:cs="Times New Roman CYR"/>
    </w:rPr>
  </w:style>
  <w:style w:type="paragraph" w:customStyle="1" w:styleId="xl117">
    <w:name w:val="xl117"/>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CYR" w:hAnsi="Times New Roman CYR" w:cs="Times New Roman CYR"/>
    </w:rPr>
  </w:style>
  <w:style w:type="paragraph" w:customStyle="1" w:styleId="xl118">
    <w:name w:val="xl118"/>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19">
    <w:name w:val="xl119"/>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20">
    <w:name w:val="xl120"/>
    <w:basedOn w:val="af7"/>
    <w:rsid w:val="007610DA"/>
    <w:pPr>
      <w:spacing w:before="100" w:beforeAutospacing="1" w:after="100" w:afterAutospacing="1"/>
      <w:jc w:val="center"/>
    </w:pPr>
    <w:rPr>
      <w:rFonts w:ascii="Times New Roman CYR" w:hAnsi="Times New Roman CYR" w:cs="Times New Roman CYR"/>
    </w:rPr>
  </w:style>
  <w:style w:type="paragraph" w:customStyle="1" w:styleId="xl121">
    <w:name w:val="xl121"/>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122">
    <w:name w:val="xl122"/>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123">
    <w:name w:val="xl123"/>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124">
    <w:name w:val="xl124"/>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5">
    <w:name w:val="xl125"/>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rPr>
  </w:style>
  <w:style w:type="paragraph" w:customStyle="1" w:styleId="xl126">
    <w:name w:val="xl126"/>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sz w:val="16"/>
      <w:szCs w:val="16"/>
    </w:rPr>
  </w:style>
  <w:style w:type="paragraph" w:customStyle="1" w:styleId="xl127">
    <w:name w:val="xl127"/>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sz w:val="16"/>
      <w:szCs w:val="16"/>
    </w:rPr>
  </w:style>
  <w:style w:type="paragraph" w:customStyle="1" w:styleId="xl128">
    <w:name w:val="xl128"/>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sz w:val="16"/>
      <w:szCs w:val="16"/>
    </w:rPr>
  </w:style>
  <w:style w:type="paragraph" w:customStyle="1" w:styleId="xl129">
    <w:name w:val="xl129"/>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30">
    <w:name w:val="xl130"/>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sz w:val="16"/>
      <w:szCs w:val="16"/>
    </w:rPr>
  </w:style>
  <w:style w:type="paragraph" w:customStyle="1" w:styleId="xl131">
    <w:name w:val="xl131"/>
    <w:basedOn w:val="af7"/>
    <w:rsid w:val="007610DA"/>
    <w:pPr>
      <w:spacing w:before="100" w:beforeAutospacing="1" w:after="100" w:afterAutospacing="1"/>
      <w:jc w:val="center"/>
    </w:pPr>
    <w:rPr>
      <w:rFonts w:ascii="Times New Roman CYR" w:hAnsi="Times New Roman CYR" w:cs="Times New Roman CYR"/>
      <w:sz w:val="16"/>
      <w:szCs w:val="16"/>
    </w:rPr>
  </w:style>
  <w:style w:type="paragraph" w:customStyle="1" w:styleId="xl132">
    <w:name w:val="xl132"/>
    <w:basedOn w:val="af7"/>
    <w:rsid w:val="007610DA"/>
    <w:pPr>
      <w:pBdr>
        <w:top w:val="single" w:sz="4" w:space="0" w:color="auto"/>
        <w:bottom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33">
    <w:name w:val="xl133"/>
    <w:basedOn w:val="af7"/>
    <w:rsid w:val="007610DA"/>
    <w:pPr>
      <w:spacing w:before="100" w:beforeAutospacing="1" w:after="100" w:afterAutospacing="1"/>
      <w:jc w:val="center"/>
    </w:pPr>
    <w:rPr>
      <w:rFonts w:ascii="Times New Roman CYR" w:hAnsi="Times New Roman CYR" w:cs="Times New Roman CYR"/>
      <w:b/>
      <w:bCs/>
    </w:rPr>
  </w:style>
  <w:style w:type="paragraph" w:customStyle="1" w:styleId="xl134">
    <w:name w:val="xl134"/>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color w:val="FFFFFF"/>
    </w:rPr>
  </w:style>
  <w:style w:type="paragraph" w:customStyle="1" w:styleId="xl135">
    <w:name w:val="xl135"/>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color w:val="FFFFFF"/>
    </w:rPr>
  </w:style>
  <w:style w:type="paragraph" w:customStyle="1" w:styleId="xl136">
    <w:name w:val="xl136"/>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b/>
      <w:bCs/>
      <w:color w:val="FFFFFF"/>
    </w:rPr>
  </w:style>
  <w:style w:type="paragraph" w:customStyle="1" w:styleId="xl137">
    <w:name w:val="xl137"/>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b/>
      <w:bCs/>
      <w:color w:val="FFFFFF"/>
    </w:rPr>
  </w:style>
  <w:style w:type="paragraph" w:customStyle="1" w:styleId="xl138">
    <w:name w:val="xl138"/>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b/>
      <w:bCs/>
      <w:color w:val="FFFFFF"/>
    </w:rPr>
  </w:style>
  <w:style w:type="paragraph" w:customStyle="1" w:styleId="xl139">
    <w:name w:val="xl139"/>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40">
    <w:name w:val="xl140"/>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41">
    <w:name w:val="xl141"/>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42">
    <w:name w:val="xl142"/>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43">
    <w:name w:val="xl143"/>
    <w:basedOn w:val="af7"/>
    <w:rsid w:val="007610DA"/>
    <w:pPr>
      <w:spacing w:before="100" w:beforeAutospacing="1" w:after="100" w:afterAutospacing="1"/>
      <w:jc w:val="center"/>
    </w:pPr>
    <w:rPr>
      <w:rFonts w:ascii="Times New Roman CYR" w:hAnsi="Times New Roman CYR" w:cs="Times New Roman CYR"/>
    </w:rPr>
  </w:style>
  <w:style w:type="paragraph" w:customStyle="1" w:styleId="xl144">
    <w:name w:val="xl144"/>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rPr>
  </w:style>
  <w:style w:type="paragraph" w:customStyle="1" w:styleId="xl145">
    <w:name w:val="xl145"/>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46">
    <w:name w:val="xl146"/>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47">
    <w:name w:val="xl147"/>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rPr>
  </w:style>
  <w:style w:type="paragraph" w:customStyle="1" w:styleId="xl148">
    <w:name w:val="xl148"/>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rPr>
  </w:style>
  <w:style w:type="paragraph" w:customStyle="1" w:styleId="xl149">
    <w:name w:val="xl149"/>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b/>
      <w:bCs/>
    </w:rPr>
  </w:style>
  <w:style w:type="paragraph" w:customStyle="1" w:styleId="xl150">
    <w:name w:val="xl150"/>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51">
    <w:name w:val="xl151"/>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152">
    <w:name w:val="xl152"/>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rPr>
  </w:style>
  <w:style w:type="paragraph" w:customStyle="1" w:styleId="xl153">
    <w:name w:val="xl153"/>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54">
    <w:name w:val="xl154"/>
    <w:basedOn w:val="af7"/>
    <w:rsid w:val="007610DA"/>
    <w:pPr>
      <w:pBdr>
        <w:top w:val="single" w:sz="4" w:space="0" w:color="auto"/>
        <w:left w:val="single" w:sz="4" w:space="0" w:color="auto"/>
        <w:bottom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55">
    <w:name w:val="xl155"/>
    <w:basedOn w:val="af7"/>
    <w:rsid w:val="007610DA"/>
    <w:pPr>
      <w:pBdr>
        <w:top w:val="single" w:sz="4" w:space="0" w:color="auto"/>
        <w:bottom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56">
    <w:name w:val="xl156"/>
    <w:basedOn w:val="af7"/>
    <w:rsid w:val="007610DA"/>
    <w:pPr>
      <w:pBdr>
        <w:top w:val="single" w:sz="4" w:space="0" w:color="auto"/>
        <w:bottom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157">
    <w:name w:val="xl157"/>
    <w:basedOn w:val="af7"/>
    <w:rsid w:val="007610DA"/>
    <w:pPr>
      <w:pBdr>
        <w:top w:val="single" w:sz="4" w:space="0" w:color="auto"/>
        <w:bottom w:val="single" w:sz="4" w:space="0" w:color="auto"/>
      </w:pBdr>
      <w:spacing w:before="100" w:beforeAutospacing="1" w:after="100" w:afterAutospacing="1"/>
      <w:jc w:val="center"/>
    </w:pPr>
    <w:rPr>
      <w:rFonts w:ascii="Times New Roman CYR" w:hAnsi="Times New Roman CYR" w:cs="Times New Roman CYR"/>
    </w:rPr>
  </w:style>
  <w:style w:type="paragraph" w:customStyle="1" w:styleId="xl158">
    <w:name w:val="xl158"/>
    <w:basedOn w:val="af7"/>
    <w:rsid w:val="007610DA"/>
    <w:pPr>
      <w:pBdr>
        <w:top w:val="single" w:sz="4" w:space="0" w:color="auto"/>
        <w:bottom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59">
    <w:name w:val="xl159"/>
    <w:basedOn w:val="af7"/>
    <w:rsid w:val="007610DA"/>
    <w:pPr>
      <w:pBdr>
        <w:top w:val="single" w:sz="4" w:space="0" w:color="auto"/>
        <w:bottom w:val="single" w:sz="4" w:space="0" w:color="auto"/>
      </w:pBdr>
      <w:spacing w:before="100" w:beforeAutospacing="1" w:after="100" w:afterAutospacing="1"/>
      <w:jc w:val="center"/>
    </w:pPr>
    <w:rPr>
      <w:rFonts w:ascii="Times New Roman CYR" w:hAnsi="Times New Roman CYR" w:cs="Times New Roman CYR"/>
    </w:rPr>
  </w:style>
  <w:style w:type="paragraph" w:customStyle="1" w:styleId="xl160">
    <w:name w:val="xl160"/>
    <w:basedOn w:val="af7"/>
    <w:rsid w:val="007610DA"/>
    <w:pPr>
      <w:pBdr>
        <w:top w:val="single" w:sz="4" w:space="0" w:color="auto"/>
        <w:bottom w:val="single" w:sz="4" w:space="0" w:color="auto"/>
      </w:pBdr>
      <w:spacing w:before="100" w:beforeAutospacing="1" w:after="100" w:afterAutospacing="1"/>
      <w:jc w:val="center"/>
    </w:pPr>
    <w:rPr>
      <w:rFonts w:ascii="Times New Roman CYR" w:hAnsi="Times New Roman CYR" w:cs="Times New Roman CYR"/>
    </w:rPr>
  </w:style>
  <w:style w:type="paragraph" w:customStyle="1" w:styleId="xl161">
    <w:name w:val="xl161"/>
    <w:basedOn w:val="af7"/>
    <w:rsid w:val="007610DA"/>
    <w:pPr>
      <w:pBdr>
        <w:top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62">
    <w:name w:val="xl162"/>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b/>
      <w:bCs/>
    </w:rPr>
  </w:style>
  <w:style w:type="paragraph" w:customStyle="1" w:styleId="xl163">
    <w:name w:val="xl163"/>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64">
    <w:name w:val="xl164"/>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color w:val="FFFFFF"/>
    </w:rPr>
  </w:style>
  <w:style w:type="paragraph" w:customStyle="1" w:styleId="xl165">
    <w:name w:val="xl165"/>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b/>
      <w:bCs/>
      <w:color w:val="FF0000"/>
    </w:rPr>
  </w:style>
  <w:style w:type="paragraph" w:customStyle="1" w:styleId="xl166">
    <w:name w:val="xl166"/>
    <w:basedOn w:val="af7"/>
    <w:rsid w:val="007610DA"/>
    <w:pPr>
      <w:pBdr>
        <w:top w:val="single" w:sz="4" w:space="0" w:color="auto"/>
        <w:left w:val="single" w:sz="8" w:space="0" w:color="auto"/>
        <w:bottom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67">
    <w:name w:val="xl167"/>
    <w:basedOn w:val="af7"/>
    <w:rsid w:val="007610DA"/>
    <w:pPr>
      <w:pBdr>
        <w:top w:val="single" w:sz="4" w:space="0" w:color="auto"/>
        <w:bottom w:val="single" w:sz="4" w:space="0" w:color="auto"/>
        <w:right w:val="single" w:sz="8" w:space="0" w:color="auto"/>
      </w:pBdr>
      <w:spacing w:before="100" w:beforeAutospacing="1" w:after="100" w:afterAutospacing="1"/>
      <w:jc w:val="center"/>
    </w:pPr>
    <w:rPr>
      <w:rFonts w:ascii="Times New Roman CYR" w:hAnsi="Times New Roman CYR" w:cs="Times New Roman CYR"/>
      <w:b/>
      <w:bCs/>
    </w:rPr>
  </w:style>
  <w:style w:type="paragraph" w:customStyle="1" w:styleId="xl168">
    <w:name w:val="xl168"/>
    <w:basedOn w:val="af7"/>
    <w:rsid w:val="007610DA"/>
    <w:pPr>
      <w:pBdr>
        <w:top w:val="single" w:sz="4" w:space="0" w:color="auto"/>
        <w:left w:val="single" w:sz="4" w:space="0" w:color="auto"/>
        <w:bottom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69">
    <w:name w:val="xl169"/>
    <w:basedOn w:val="af7"/>
    <w:rsid w:val="007610DA"/>
    <w:pPr>
      <w:pBdr>
        <w:top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xl170">
    <w:name w:val="xl170"/>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rPr>
  </w:style>
  <w:style w:type="paragraph" w:customStyle="1" w:styleId="xl171">
    <w:name w:val="xl171"/>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character" w:styleId="afffffc">
    <w:name w:val="Placeholder Text"/>
    <w:uiPriority w:val="99"/>
    <w:semiHidden/>
    <w:rsid w:val="007610DA"/>
    <w:rPr>
      <w:color w:val="808080"/>
    </w:rPr>
  </w:style>
  <w:style w:type="paragraph" w:styleId="afffffd">
    <w:name w:val="No Spacing"/>
    <w:link w:val="afffffe"/>
    <w:uiPriority w:val="1"/>
    <w:qFormat/>
    <w:rsid w:val="007610DA"/>
    <w:rPr>
      <w:rFonts w:eastAsia="Times New Roman"/>
    </w:rPr>
  </w:style>
  <w:style w:type="character" w:customStyle="1" w:styleId="afffffe">
    <w:name w:val="Без интервала Знак"/>
    <w:link w:val="afffffd"/>
    <w:uiPriority w:val="1"/>
    <w:rsid w:val="007610DA"/>
    <w:rPr>
      <w:rFonts w:eastAsia="Times New Roman"/>
      <w:lang w:val="ru-RU" w:eastAsia="ru-RU" w:bidi="ar-SA"/>
    </w:rPr>
  </w:style>
  <w:style w:type="paragraph" w:customStyle="1" w:styleId="HeadingBase">
    <w:name w:val="Heading Base"/>
    <w:basedOn w:val="af7"/>
    <w:next w:val="af7"/>
    <w:link w:val="HeadingBase0"/>
    <w:rsid w:val="007610DA"/>
    <w:pPr>
      <w:keepNext/>
      <w:keepLines/>
      <w:widowControl w:val="0"/>
      <w:adjustRightInd w:val="0"/>
      <w:spacing w:before="140" w:line="220" w:lineRule="atLeast"/>
      <w:ind w:left="1077"/>
      <w:jc w:val="both"/>
      <w:textAlignment w:val="baseline"/>
    </w:pPr>
    <w:rPr>
      <w:rFonts w:ascii="Arial" w:hAnsi="Arial"/>
      <w:b/>
      <w:spacing w:val="-4"/>
      <w:kern w:val="28"/>
      <w:sz w:val="28"/>
      <w:szCs w:val="28"/>
    </w:rPr>
  </w:style>
  <w:style w:type="character" w:customStyle="1" w:styleId="HeadingBase0">
    <w:name w:val="Heading Base Знак"/>
    <w:link w:val="HeadingBase"/>
    <w:rsid w:val="007610DA"/>
    <w:rPr>
      <w:rFonts w:ascii="Arial" w:eastAsia="Times New Roman" w:hAnsi="Arial" w:cs="Times New Roman"/>
      <w:b/>
      <w:spacing w:val="-4"/>
      <w:kern w:val="28"/>
      <w:sz w:val="28"/>
      <w:szCs w:val="28"/>
    </w:rPr>
  </w:style>
  <w:style w:type="table" w:customStyle="1" w:styleId="1ff0">
    <w:name w:val="Светлая заливка1"/>
    <w:basedOn w:val="af9"/>
    <w:uiPriority w:val="60"/>
    <w:rsid w:val="007610DA"/>
    <w:rPr>
      <w:rFonts w:ascii="Arial" w:eastAsia="Times New Roman" w:hAnsi="Arial"/>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23">
    <w:name w:val="Средний список 12"/>
    <w:basedOn w:val="af9"/>
    <w:uiPriority w:val="65"/>
    <w:rsid w:val="007610DA"/>
    <w:rPr>
      <w:rFonts w:ascii="Times New Roman" w:eastAsia="Times New Roman" w:hAnsi="Times New Roman"/>
      <w:color w:val="00000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paragraph" w:styleId="2f8">
    <w:name w:val="Body Text 2"/>
    <w:basedOn w:val="af7"/>
    <w:link w:val="2f9"/>
    <w:rsid w:val="007610DA"/>
    <w:pPr>
      <w:spacing w:after="120" w:line="480" w:lineRule="auto"/>
    </w:pPr>
  </w:style>
  <w:style w:type="character" w:customStyle="1" w:styleId="2f9">
    <w:name w:val="Основной текст 2 Знак"/>
    <w:link w:val="2f8"/>
    <w:rsid w:val="007610DA"/>
    <w:rPr>
      <w:rFonts w:ascii="Times New Roman" w:eastAsia="Times New Roman" w:hAnsi="Times New Roman" w:cs="Times New Roman"/>
      <w:sz w:val="24"/>
      <w:szCs w:val="24"/>
      <w:lang w:eastAsia="ru-RU"/>
    </w:rPr>
  </w:style>
  <w:style w:type="paragraph" w:customStyle="1" w:styleId="xl64">
    <w:name w:val="xl64"/>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sz w:val="18"/>
      <w:szCs w:val="18"/>
    </w:rPr>
  </w:style>
  <w:style w:type="paragraph" w:customStyle="1" w:styleId="xl65">
    <w:name w:val="xl65"/>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sz w:val="18"/>
      <w:szCs w:val="18"/>
    </w:rPr>
  </w:style>
  <w:style w:type="paragraph" w:customStyle="1" w:styleId="xl66">
    <w:name w:val="xl66"/>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i/>
      <w:iCs/>
      <w:sz w:val="18"/>
      <w:szCs w:val="18"/>
    </w:rPr>
  </w:style>
  <w:style w:type="paragraph" w:customStyle="1" w:styleId="xl67">
    <w:name w:val="xl67"/>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i/>
      <w:iCs/>
      <w:sz w:val="18"/>
      <w:szCs w:val="18"/>
    </w:rPr>
  </w:style>
  <w:style w:type="paragraph" w:customStyle="1" w:styleId="xl68">
    <w:name w:val="xl68"/>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sz w:val="18"/>
      <w:szCs w:val="18"/>
    </w:rPr>
  </w:style>
  <w:style w:type="paragraph" w:customStyle="1" w:styleId="xl69">
    <w:name w:val="xl69"/>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18"/>
      <w:szCs w:val="18"/>
    </w:rPr>
  </w:style>
  <w:style w:type="paragraph" w:customStyle="1" w:styleId="xl70">
    <w:name w:val="xl70"/>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18"/>
      <w:szCs w:val="18"/>
    </w:rPr>
  </w:style>
  <w:style w:type="paragraph" w:customStyle="1" w:styleId="xl71">
    <w:name w:val="xl71"/>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18"/>
      <w:szCs w:val="18"/>
    </w:rPr>
  </w:style>
  <w:style w:type="character" w:styleId="affffff">
    <w:name w:val="Strong"/>
    <w:uiPriority w:val="22"/>
    <w:qFormat/>
    <w:rsid w:val="007610DA"/>
    <w:rPr>
      <w:b/>
      <w:bCs/>
    </w:rPr>
  </w:style>
  <w:style w:type="table" w:customStyle="1" w:styleId="250">
    <w:name w:val="Сетка таблицы25"/>
    <w:basedOn w:val="af9"/>
    <w:next w:val="aff2"/>
    <w:rsid w:val="007610D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fa">
    <w:name w:val="Светлая заливка2"/>
    <w:basedOn w:val="af9"/>
    <w:uiPriority w:val="60"/>
    <w:rsid w:val="007610DA"/>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customStyle="1" w:styleId="ConsPlusNormal">
    <w:name w:val="ConsPlusNormal"/>
    <w:qFormat/>
    <w:rsid w:val="007610DA"/>
    <w:pPr>
      <w:widowControl w:val="0"/>
      <w:autoSpaceDE w:val="0"/>
      <w:autoSpaceDN w:val="0"/>
      <w:adjustRightInd w:val="0"/>
      <w:ind w:firstLine="720"/>
    </w:pPr>
    <w:rPr>
      <w:rFonts w:ascii="Arial" w:eastAsia="Times New Roman" w:hAnsi="Arial" w:cs="Arial"/>
    </w:rPr>
  </w:style>
  <w:style w:type="paragraph" w:customStyle="1" w:styleId="xl63">
    <w:name w:val="xl63"/>
    <w:basedOn w:val="af7"/>
    <w:rsid w:val="007610DA"/>
    <w:pPr>
      <w:spacing w:before="100" w:beforeAutospacing="1" w:after="100" w:afterAutospacing="1"/>
      <w:jc w:val="center"/>
      <w:textAlignment w:val="center"/>
    </w:pPr>
  </w:style>
  <w:style w:type="paragraph" w:customStyle="1" w:styleId="xl72">
    <w:name w:val="xl72"/>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73">
    <w:name w:val="xl73"/>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74">
    <w:name w:val="xl74"/>
    <w:basedOn w:val="af7"/>
    <w:rsid w:val="007610DA"/>
    <w:pPr>
      <w:pBdr>
        <w:top w:val="single" w:sz="4" w:space="0" w:color="auto"/>
        <w:left w:val="single" w:sz="4" w:space="0" w:color="auto"/>
        <w:bottom w:val="single" w:sz="4" w:space="0" w:color="auto"/>
        <w:right w:val="single" w:sz="4" w:space="0" w:color="auto"/>
      </w:pBdr>
      <w:shd w:val="clear" w:color="000000" w:fill="E4DFEC"/>
      <w:spacing w:before="100" w:beforeAutospacing="1" w:after="100" w:afterAutospacing="1"/>
      <w:jc w:val="right"/>
      <w:textAlignment w:val="center"/>
    </w:pPr>
    <w:rPr>
      <w:b/>
      <w:bCs/>
    </w:rPr>
  </w:style>
  <w:style w:type="paragraph" w:customStyle="1" w:styleId="xl75">
    <w:name w:val="xl75"/>
    <w:basedOn w:val="af7"/>
    <w:rsid w:val="007610D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style>
  <w:style w:type="paragraph" w:customStyle="1" w:styleId="xl76">
    <w:name w:val="xl76"/>
    <w:basedOn w:val="af7"/>
    <w:rsid w:val="007610DA"/>
    <w:pPr>
      <w:spacing w:before="100" w:beforeAutospacing="1" w:after="100" w:afterAutospacing="1"/>
      <w:textAlignment w:val="center"/>
    </w:pPr>
  </w:style>
  <w:style w:type="paragraph" w:customStyle="1" w:styleId="xl77">
    <w:name w:val="xl77"/>
    <w:basedOn w:val="af7"/>
    <w:rsid w:val="007610DA"/>
    <w:pPr>
      <w:pBdr>
        <w:top w:val="single" w:sz="4" w:space="0" w:color="auto"/>
        <w:left w:val="single" w:sz="4" w:space="0" w:color="auto"/>
        <w:bottom w:val="single" w:sz="4" w:space="0" w:color="auto"/>
        <w:right w:val="single" w:sz="4" w:space="0" w:color="auto"/>
      </w:pBdr>
      <w:shd w:val="clear" w:color="000000" w:fill="E4DFEC"/>
      <w:spacing w:before="100" w:beforeAutospacing="1" w:after="100" w:afterAutospacing="1"/>
      <w:textAlignment w:val="center"/>
    </w:pPr>
    <w:rPr>
      <w:b/>
      <w:bCs/>
      <w:sz w:val="28"/>
      <w:szCs w:val="28"/>
    </w:rPr>
  </w:style>
  <w:style w:type="paragraph" w:customStyle="1" w:styleId="xl78">
    <w:name w:val="xl78"/>
    <w:basedOn w:val="af7"/>
    <w:rsid w:val="007610DA"/>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79">
    <w:name w:val="xl79"/>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80">
    <w:name w:val="xl80"/>
    <w:basedOn w:val="af7"/>
    <w:rsid w:val="007610DA"/>
    <w:pPr>
      <w:pBdr>
        <w:top w:val="single" w:sz="4" w:space="0" w:color="auto"/>
        <w:bottom w:val="single" w:sz="4" w:space="0" w:color="auto"/>
        <w:right w:val="single" w:sz="4" w:space="0" w:color="auto"/>
      </w:pBdr>
      <w:spacing w:before="100" w:beforeAutospacing="1" w:after="100" w:afterAutospacing="1"/>
      <w:jc w:val="center"/>
      <w:textAlignment w:val="center"/>
    </w:pPr>
  </w:style>
  <w:style w:type="table" w:customStyle="1" w:styleId="3f4">
    <w:name w:val="Сетка таблицы3"/>
    <w:basedOn w:val="af9"/>
    <w:next w:val="aff2"/>
    <w:uiPriority w:val="59"/>
    <w:rsid w:val="007610D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81">
    <w:name w:val="xl81"/>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0"/>
      <w:szCs w:val="20"/>
    </w:rPr>
  </w:style>
  <w:style w:type="paragraph" w:customStyle="1" w:styleId="xl82">
    <w:name w:val="xl82"/>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20"/>
      <w:szCs w:val="20"/>
    </w:rPr>
  </w:style>
  <w:style w:type="paragraph" w:customStyle="1" w:styleId="xl83">
    <w:name w:val="xl83"/>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0"/>
      <w:szCs w:val="20"/>
    </w:rPr>
  </w:style>
  <w:style w:type="paragraph" w:customStyle="1" w:styleId="xl84">
    <w:name w:val="xl84"/>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0"/>
      <w:szCs w:val="20"/>
    </w:rPr>
  </w:style>
  <w:style w:type="paragraph" w:customStyle="1" w:styleId="xl85">
    <w:name w:val="xl85"/>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20"/>
      <w:szCs w:val="20"/>
    </w:rPr>
  </w:style>
  <w:style w:type="paragraph" w:customStyle="1" w:styleId="xl86">
    <w:name w:val="xl86"/>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0"/>
      <w:szCs w:val="20"/>
    </w:rPr>
  </w:style>
  <w:style w:type="paragraph" w:customStyle="1" w:styleId="xl87">
    <w:name w:val="xl87"/>
    <w:basedOn w:val="af7"/>
    <w:rsid w:val="007610DA"/>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0"/>
      <w:szCs w:val="20"/>
    </w:rPr>
  </w:style>
  <w:style w:type="paragraph" w:customStyle="1" w:styleId="xl88">
    <w:name w:val="xl88"/>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0"/>
      <w:szCs w:val="20"/>
    </w:rPr>
  </w:style>
  <w:style w:type="paragraph" w:customStyle="1" w:styleId="xl89">
    <w:name w:val="xl89"/>
    <w:basedOn w:val="af7"/>
    <w:rsid w:val="007610DA"/>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0"/>
      <w:szCs w:val="20"/>
    </w:rPr>
  </w:style>
  <w:style w:type="paragraph" w:customStyle="1" w:styleId="xl90">
    <w:name w:val="xl90"/>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rPr>
  </w:style>
  <w:style w:type="paragraph" w:customStyle="1" w:styleId="xl91">
    <w:name w:val="xl91"/>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0"/>
      <w:szCs w:val="20"/>
    </w:rPr>
  </w:style>
  <w:style w:type="paragraph" w:customStyle="1" w:styleId="xl92">
    <w:name w:val="xl92"/>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rPr>
  </w:style>
  <w:style w:type="paragraph" w:customStyle="1" w:styleId="xl93">
    <w:name w:val="xl93"/>
    <w:basedOn w:val="af7"/>
    <w:rsid w:val="007610DA"/>
    <w:pPr>
      <w:pBdr>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0"/>
      <w:szCs w:val="20"/>
    </w:rPr>
  </w:style>
  <w:style w:type="paragraph" w:customStyle="1" w:styleId="xl94">
    <w:name w:val="xl94"/>
    <w:basedOn w:val="af7"/>
    <w:rsid w:val="007610DA"/>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0"/>
      <w:szCs w:val="20"/>
    </w:rPr>
  </w:style>
  <w:style w:type="paragraph" w:customStyle="1" w:styleId="xl95">
    <w:name w:val="xl95"/>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0"/>
      <w:szCs w:val="20"/>
    </w:rPr>
  </w:style>
  <w:style w:type="paragraph" w:customStyle="1" w:styleId="xl96">
    <w:name w:val="xl96"/>
    <w:basedOn w:val="af7"/>
    <w:rsid w:val="007610DA"/>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0"/>
      <w:szCs w:val="20"/>
    </w:rPr>
  </w:style>
  <w:style w:type="paragraph" w:customStyle="1" w:styleId="xl97">
    <w:name w:val="xl97"/>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0"/>
      <w:szCs w:val="20"/>
    </w:rPr>
  </w:style>
  <w:style w:type="paragraph" w:customStyle="1" w:styleId="xl98">
    <w:name w:val="xl98"/>
    <w:basedOn w:val="af7"/>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table" w:styleId="3f5">
    <w:name w:val="Table Simple 3"/>
    <w:basedOn w:val="af9"/>
    <w:rsid w:val="007610DA"/>
    <w:pPr>
      <w:widowControl w:val="0"/>
      <w:adjustRightInd w:val="0"/>
      <w:spacing w:before="120" w:after="120"/>
      <w:ind w:firstLine="567"/>
      <w:jc w:val="both"/>
      <w:textAlignment w:val="baseline"/>
    </w:pPr>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2-4">
    <w:name w:val="Medium Shading 2 Accent 4"/>
    <w:basedOn w:val="af9"/>
    <w:uiPriority w:val="64"/>
    <w:rsid w:val="007610DA"/>
    <w:rPr>
      <w:rFonts w:ascii="Times New Roman" w:eastAsia="Times New Roman" w:hAnsi="Times New Roman"/>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paragraph" w:styleId="affffff0">
    <w:name w:val="Revision"/>
    <w:hidden/>
    <w:uiPriority w:val="99"/>
    <w:semiHidden/>
    <w:rsid w:val="007610DA"/>
    <w:rPr>
      <w:rFonts w:ascii="Arial" w:eastAsia="Microsoft YaHei" w:hAnsi="Arial"/>
      <w:spacing w:val="-5"/>
      <w:sz w:val="22"/>
      <w:szCs w:val="22"/>
      <w:lang w:eastAsia="en-US"/>
    </w:rPr>
  </w:style>
  <w:style w:type="table" w:customStyle="1" w:styleId="118">
    <w:name w:val="Светлая заливка11"/>
    <w:basedOn w:val="af9"/>
    <w:uiPriority w:val="60"/>
    <w:rsid w:val="007610DA"/>
    <w:rPr>
      <w:rFonts w:ascii="Times New Roman" w:eastAsia="Times New Roman" w:hAnsi="Times New Roman"/>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customStyle="1" w:styleId="869F5D86A0724688A234C6CC24B6A76E">
    <w:name w:val="869F5D86A0724688A234C6CC24B6A76E"/>
    <w:uiPriority w:val="99"/>
    <w:rsid w:val="007610DA"/>
    <w:pPr>
      <w:spacing w:after="200" w:line="276" w:lineRule="auto"/>
    </w:pPr>
    <w:rPr>
      <w:rFonts w:eastAsia="Times New Roman"/>
      <w:sz w:val="22"/>
      <w:szCs w:val="22"/>
    </w:rPr>
  </w:style>
  <w:style w:type="paragraph" w:customStyle="1" w:styleId="xl47487">
    <w:name w:val="xl47487"/>
    <w:basedOn w:val="af7"/>
    <w:uiPriority w:val="99"/>
    <w:rsid w:val="007610DA"/>
    <w:pPr>
      <w:spacing w:before="100" w:beforeAutospacing="1" w:after="100" w:afterAutospacing="1"/>
    </w:pPr>
    <w:rPr>
      <w:rFonts w:ascii="Arial" w:hAnsi="Arial" w:cs="Arial"/>
      <w:sz w:val="20"/>
      <w:szCs w:val="20"/>
    </w:rPr>
  </w:style>
  <w:style w:type="paragraph" w:customStyle="1" w:styleId="xl47488">
    <w:name w:val="xl47488"/>
    <w:basedOn w:val="af7"/>
    <w:uiPriority w:val="99"/>
    <w:rsid w:val="007610D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0"/>
      <w:szCs w:val="20"/>
    </w:rPr>
  </w:style>
  <w:style w:type="paragraph" w:customStyle="1" w:styleId="xl47489">
    <w:name w:val="xl47489"/>
    <w:basedOn w:val="af7"/>
    <w:uiPriority w:val="99"/>
    <w:rsid w:val="007610D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rPr>
  </w:style>
  <w:style w:type="paragraph" w:customStyle="1" w:styleId="xl47490">
    <w:name w:val="xl47490"/>
    <w:basedOn w:val="af7"/>
    <w:uiPriority w:val="99"/>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rPr>
  </w:style>
  <w:style w:type="paragraph" w:customStyle="1" w:styleId="xl47491">
    <w:name w:val="xl47491"/>
    <w:basedOn w:val="af7"/>
    <w:uiPriority w:val="99"/>
    <w:rsid w:val="007610DA"/>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rPr>
  </w:style>
  <w:style w:type="paragraph" w:customStyle="1" w:styleId="xl47492">
    <w:name w:val="xl47492"/>
    <w:basedOn w:val="af7"/>
    <w:uiPriority w:val="99"/>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Arial" w:hAnsi="Arial" w:cs="Arial"/>
    </w:rPr>
  </w:style>
  <w:style w:type="paragraph" w:customStyle="1" w:styleId="xl47493">
    <w:name w:val="xl47493"/>
    <w:basedOn w:val="af7"/>
    <w:uiPriority w:val="99"/>
    <w:rsid w:val="007610DA"/>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rPr>
  </w:style>
  <w:style w:type="paragraph" w:customStyle="1" w:styleId="xl47494">
    <w:name w:val="xl47494"/>
    <w:basedOn w:val="af7"/>
    <w:uiPriority w:val="99"/>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Arial" w:hAnsi="Arial" w:cs="Arial"/>
    </w:rPr>
  </w:style>
  <w:style w:type="paragraph" w:customStyle="1" w:styleId="xl47495">
    <w:name w:val="xl47495"/>
    <w:basedOn w:val="af7"/>
    <w:uiPriority w:val="99"/>
    <w:rsid w:val="007610D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0"/>
      <w:szCs w:val="20"/>
    </w:rPr>
  </w:style>
  <w:style w:type="paragraph" w:customStyle="1" w:styleId="xl47496">
    <w:name w:val="xl47496"/>
    <w:basedOn w:val="af7"/>
    <w:uiPriority w:val="99"/>
    <w:rsid w:val="007610D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0"/>
      <w:szCs w:val="20"/>
    </w:rPr>
  </w:style>
  <w:style w:type="paragraph" w:customStyle="1" w:styleId="xl47497">
    <w:name w:val="xl47497"/>
    <w:basedOn w:val="af7"/>
    <w:uiPriority w:val="99"/>
    <w:rsid w:val="007610D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pPr>
    <w:rPr>
      <w:rFonts w:ascii="Arial" w:hAnsi="Arial" w:cs="Arial"/>
      <w:sz w:val="20"/>
      <w:szCs w:val="20"/>
    </w:rPr>
  </w:style>
  <w:style w:type="paragraph" w:customStyle="1" w:styleId="xl47498">
    <w:name w:val="xl47498"/>
    <w:basedOn w:val="af7"/>
    <w:uiPriority w:val="99"/>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w:hAnsi="Arial" w:cs="Arial"/>
    </w:rPr>
  </w:style>
  <w:style w:type="paragraph" w:customStyle="1" w:styleId="xl47499">
    <w:name w:val="xl47499"/>
    <w:basedOn w:val="af7"/>
    <w:uiPriority w:val="99"/>
    <w:rsid w:val="007610D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jc w:val="right"/>
      <w:textAlignment w:val="center"/>
    </w:pPr>
    <w:rPr>
      <w:rFonts w:ascii="Arial" w:hAnsi="Arial" w:cs="Arial"/>
    </w:rPr>
  </w:style>
  <w:style w:type="paragraph" w:customStyle="1" w:styleId="xl47500">
    <w:name w:val="xl47500"/>
    <w:basedOn w:val="af7"/>
    <w:uiPriority w:val="99"/>
    <w:rsid w:val="007610D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sz w:val="20"/>
      <w:szCs w:val="20"/>
    </w:rPr>
  </w:style>
  <w:style w:type="paragraph" w:customStyle="1" w:styleId="xl47485">
    <w:name w:val="xl47485"/>
    <w:basedOn w:val="af7"/>
    <w:uiPriority w:val="99"/>
    <w:rsid w:val="007610DA"/>
    <w:pPr>
      <w:spacing w:before="100" w:beforeAutospacing="1" w:after="100" w:afterAutospacing="1"/>
    </w:pPr>
    <w:rPr>
      <w:rFonts w:ascii="Arial" w:hAnsi="Arial" w:cs="Arial"/>
      <w:sz w:val="20"/>
      <w:szCs w:val="20"/>
    </w:rPr>
  </w:style>
  <w:style w:type="paragraph" w:customStyle="1" w:styleId="xl47486">
    <w:name w:val="xl47486"/>
    <w:basedOn w:val="af7"/>
    <w:uiPriority w:val="99"/>
    <w:rsid w:val="007610D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0"/>
      <w:szCs w:val="20"/>
    </w:rPr>
  </w:style>
  <w:style w:type="paragraph" w:customStyle="1" w:styleId="1ff1">
    <w:name w:val="Абзац списка1"/>
    <w:basedOn w:val="af7"/>
    <w:uiPriority w:val="99"/>
    <w:rsid w:val="007610DA"/>
    <w:pPr>
      <w:widowControl w:val="0"/>
      <w:adjustRightInd w:val="0"/>
      <w:spacing w:before="120" w:after="120"/>
      <w:jc w:val="both"/>
      <w:textAlignment w:val="baseline"/>
    </w:pPr>
    <w:rPr>
      <w:spacing w:val="-5"/>
      <w:sz w:val="28"/>
      <w:szCs w:val="22"/>
      <w:lang w:eastAsia="en-US"/>
    </w:rPr>
  </w:style>
  <w:style w:type="paragraph" w:customStyle="1" w:styleId="xl99">
    <w:name w:val="xl99"/>
    <w:basedOn w:val="af7"/>
    <w:rsid w:val="007610DA"/>
    <w:pPr>
      <w:pBdr>
        <w:top w:val="single" w:sz="8" w:space="0" w:color="auto"/>
        <w:left w:val="single" w:sz="8" w:space="0" w:color="auto"/>
        <w:right w:val="single" w:sz="4" w:space="0" w:color="auto"/>
      </w:pBdr>
      <w:spacing w:before="100" w:beforeAutospacing="1" w:after="100" w:afterAutospacing="1"/>
    </w:pPr>
  </w:style>
  <w:style w:type="paragraph" w:customStyle="1" w:styleId="xl100">
    <w:name w:val="xl100"/>
    <w:basedOn w:val="af7"/>
    <w:rsid w:val="007610DA"/>
    <w:pPr>
      <w:pBdr>
        <w:top w:val="single" w:sz="8" w:space="0" w:color="auto"/>
        <w:left w:val="single" w:sz="8" w:space="0" w:color="auto"/>
      </w:pBdr>
      <w:spacing w:before="100" w:beforeAutospacing="1" w:after="100" w:afterAutospacing="1"/>
    </w:pPr>
    <w:rPr>
      <w:b/>
      <w:bCs/>
    </w:rPr>
  </w:style>
  <w:style w:type="paragraph" w:customStyle="1" w:styleId="xl101">
    <w:name w:val="xl101"/>
    <w:basedOn w:val="af7"/>
    <w:rsid w:val="007610DA"/>
    <w:pPr>
      <w:pBdr>
        <w:top w:val="single" w:sz="8" w:space="0" w:color="auto"/>
        <w:left w:val="single" w:sz="4" w:space="0" w:color="auto"/>
        <w:right w:val="single" w:sz="4" w:space="0" w:color="auto"/>
      </w:pBdr>
      <w:spacing w:before="100" w:beforeAutospacing="1" w:after="100" w:afterAutospacing="1"/>
      <w:jc w:val="center"/>
    </w:pPr>
    <w:rPr>
      <w:b/>
      <w:bCs/>
      <w:i/>
      <w:iCs/>
      <w:color w:val="002060"/>
    </w:rPr>
  </w:style>
  <w:style w:type="paragraph" w:customStyle="1" w:styleId="xl102">
    <w:name w:val="xl102"/>
    <w:basedOn w:val="af7"/>
    <w:rsid w:val="007610DA"/>
    <w:pPr>
      <w:pBdr>
        <w:top w:val="single" w:sz="8" w:space="0" w:color="auto"/>
        <w:left w:val="single" w:sz="4" w:space="0" w:color="auto"/>
        <w:right w:val="single" w:sz="4" w:space="0" w:color="auto"/>
      </w:pBdr>
      <w:spacing w:before="100" w:beforeAutospacing="1" w:after="100" w:afterAutospacing="1"/>
      <w:jc w:val="center"/>
    </w:pPr>
    <w:rPr>
      <w:b/>
      <w:bCs/>
      <w:i/>
      <w:iCs/>
    </w:rPr>
  </w:style>
  <w:style w:type="paragraph" w:customStyle="1" w:styleId="xl103">
    <w:name w:val="xl103"/>
    <w:basedOn w:val="af7"/>
    <w:rsid w:val="007610DA"/>
    <w:pPr>
      <w:pBdr>
        <w:top w:val="single" w:sz="8" w:space="0" w:color="auto"/>
        <w:left w:val="single" w:sz="4" w:space="0" w:color="auto"/>
        <w:right w:val="single" w:sz="4" w:space="0" w:color="auto"/>
      </w:pBdr>
      <w:spacing w:before="100" w:beforeAutospacing="1" w:after="100" w:afterAutospacing="1"/>
      <w:jc w:val="center"/>
    </w:pPr>
    <w:rPr>
      <w:i/>
      <w:iCs/>
    </w:rPr>
  </w:style>
  <w:style w:type="paragraph" w:customStyle="1" w:styleId="xl104">
    <w:name w:val="xl104"/>
    <w:basedOn w:val="af7"/>
    <w:rsid w:val="007610DA"/>
    <w:pPr>
      <w:pBdr>
        <w:top w:val="single" w:sz="8" w:space="0" w:color="auto"/>
        <w:left w:val="single" w:sz="4" w:space="0" w:color="auto"/>
        <w:right w:val="single" w:sz="8" w:space="0" w:color="auto"/>
      </w:pBdr>
      <w:spacing w:before="100" w:beforeAutospacing="1" w:after="100" w:afterAutospacing="1"/>
      <w:jc w:val="center"/>
    </w:pPr>
    <w:rPr>
      <w:b/>
      <w:bCs/>
      <w:i/>
      <w:iCs/>
    </w:rPr>
  </w:style>
  <w:style w:type="paragraph" w:customStyle="1" w:styleId="32">
    <w:name w:val="Заголовок 3 уровкнь"/>
    <w:basedOn w:val="1f"/>
    <w:link w:val="3f6"/>
    <w:autoRedefine/>
    <w:qFormat/>
    <w:rsid w:val="00241CA0"/>
    <w:pPr>
      <w:keepLines w:val="0"/>
      <w:numPr>
        <w:numId w:val="10"/>
      </w:numPr>
      <w:ind w:left="1502" w:right="1304" w:hanging="357"/>
      <w:mirrorIndents/>
      <w:outlineLvl w:val="1"/>
    </w:pPr>
    <w:rPr>
      <w:rFonts w:eastAsia="Microsoft YaHei"/>
      <w:b w:val="0"/>
      <w:bCs w:val="0"/>
      <w:caps w:val="0"/>
      <w:spacing w:val="-10"/>
      <w:kern w:val="28"/>
      <w:szCs w:val="24"/>
    </w:rPr>
  </w:style>
  <w:style w:type="paragraph" w:customStyle="1" w:styleId="2fb">
    <w:name w:val="Заголовок 2 ур"/>
    <w:basedOn w:val="1f"/>
    <w:link w:val="2fc"/>
    <w:autoRedefine/>
    <w:qFormat/>
    <w:rsid w:val="00241CA0"/>
    <w:pPr>
      <w:keepLines w:val="0"/>
      <w:tabs>
        <w:tab w:val="num" w:pos="846"/>
        <w:tab w:val="left" w:pos="1080"/>
      </w:tabs>
      <w:spacing w:before="240"/>
      <w:ind w:left="845" w:right="709" w:hanging="420"/>
      <w:mirrorIndents/>
    </w:pPr>
    <w:rPr>
      <w:b w:val="0"/>
      <w:caps w:val="0"/>
      <w:color w:val="1F497D"/>
      <w:spacing w:val="-8"/>
      <w:kern w:val="20"/>
    </w:rPr>
  </w:style>
  <w:style w:type="character" w:customStyle="1" w:styleId="3f6">
    <w:name w:val="Заголовок 3 уровкнь Знак"/>
    <w:link w:val="32"/>
    <w:rsid w:val="00241CA0"/>
    <w:rPr>
      <w:rFonts w:ascii="Arial Black" w:eastAsia="Microsoft YaHei" w:hAnsi="Arial Black"/>
      <w:spacing w:val="-10"/>
      <w:kern w:val="28"/>
      <w:sz w:val="26"/>
      <w:szCs w:val="24"/>
      <w:lang w:eastAsia="en-US"/>
    </w:rPr>
  </w:style>
  <w:style w:type="paragraph" w:customStyle="1" w:styleId="affffff1">
    <w:name w:val="Основной с отступом и интервалом"/>
    <w:basedOn w:val="afffff3"/>
    <w:qFormat/>
    <w:rsid w:val="00241CA0"/>
    <w:pPr>
      <w:tabs>
        <w:tab w:val="left" w:pos="709"/>
      </w:tabs>
      <w:spacing w:before="60" w:after="0" w:line="360" w:lineRule="auto"/>
      <w:ind w:left="0" w:firstLine="709"/>
      <w:jc w:val="both"/>
    </w:pPr>
    <w:rPr>
      <w:rFonts w:ascii="Times New Roman" w:eastAsia="Times New Roman" w:hAnsi="Times New Roman"/>
      <w:sz w:val="24"/>
      <w:szCs w:val="24"/>
    </w:rPr>
  </w:style>
  <w:style w:type="paragraph" w:customStyle="1" w:styleId="affffff2">
    <w:name w:val="Стиль полужирный все прописные"/>
    <w:basedOn w:val="af7"/>
    <w:link w:val="affffff3"/>
    <w:rsid w:val="00241CA0"/>
    <w:pPr>
      <w:tabs>
        <w:tab w:val="num" w:pos="0"/>
      </w:tabs>
      <w:spacing w:line="360" w:lineRule="auto"/>
      <w:ind w:firstLine="709"/>
      <w:jc w:val="both"/>
    </w:pPr>
    <w:rPr>
      <w:sz w:val="26"/>
      <w:szCs w:val="26"/>
    </w:rPr>
  </w:style>
  <w:style w:type="character" w:customStyle="1" w:styleId="affffff3">
    <w:name w:val="Стиль полужирный все прописные Знак"/>
    <w:link w:val="affffff2"/>
    <w:rsid w:val="00241CA0"/>
    <w:rPr>
      <w:rFonts w:ascii="Times New Roman" w:eastAsia="Times New Roman" w:hAnsi="Times New Roman" w:cs="Times New Roman"/>
      <w:sz w:val="26"/>
      <w:szCs w:val="26"/>
      <w:lang w:eastAsia="ru-RU"/>
    </w:rPr>
  </w:style>
  <w:style w:type="paragraph" w:customStyle="1" w:styleId="affffff4">
    <w:name w:val="Ввод осн.текста"/>
    <w:basedOn w:val="af7"/>
    <w:link w:val="affffff5"/>
    <w:rsid w:val="00241CA0"/>
    <w:pPr>
      <w:tabs>
        <w:tab w:val="num" w:pos="343"/>
      </w:tabs>
      <w:spacing w:line="360" w:lineRule="auto"/>
      <w:ind w:left="343" w:firstLine="737"/>
      <w:jc w:val="both"/>
    </w:pPr>
    <w:rPr>
      <w:sz w:val="26"/>
      <w:szCs w:val="26"/>
    </w:rPr>
  </w:style>
  <w:style w:type="character" w:customStyle="1" w:styleId="affffff5">
    <w:name w:val="Ввод осн.текста Знак"/>
    <w:link w:val="affffff4"/>
    <w:locked/>
    <w:rsid w:val="00241CA0"/>
    <w:rPr>
      <w:rFonts w:ascii="Times New Roman" w:eastAsia="Times New Roman" w:hAnsi="Times New Roman" w:cs="Times New Roman"/>
      <w:sz w:val="26"/>
      <w:szCs w:val="26"/>
      <w:lang w:eastAsia="ru-RU"/>
    </w:rPr>
  </w:style>
  <w:style w:type="paragraph" w:customStyle="1" w:styleId="12125">
    <w:name w:val="Стиль 12 пт По ширине Первая строка:  125 см Междустр.интервал:..."/>
    <w:basedOn w:val="af7"/>
    <w:rsid w:val="00241CA0"/>
    <w:pPr>
      <w:spacing w:line="360" w:lineRule="auto"/>
      <w:ind w:firstLine="709"/>
      <w:jc w:val="both"/>
    </w:pPr>
    <w:rPr>
      <w:sz w:val="26"/>
      <w:szCs w:val="20"/>
    </w:rPr>
  </w:style>
  <w:style w:type="paragraph" w:customStyle="1" w:styleId="xl184">
    <w:name w:val="xl184"/>
    <w:basedOn w:val="af7"/>
    <w:rsid w:val="00241CA0"/>
    <w:pPr>
      <w:spacing w:before="100" w:beforeAutospacing="1" w:after="100" w:afterAutospacing="1" w:line="360" w:lineRule="auto"/>
      <w:ind w:firstLine="709"/>
      <w:jc w:val="both"/>
      <w:textAlignment w:val="center"/>
    </w:pPr>
    <w:rPr>
      <w:sz w:val="26"/>
      <w:szCs w:val="26"/>
    </w:rPr>
  </w:style>
  <w:style w:type="paragraph" w:customStyle="1" w:styleId="xl185">
    <w:name w:val="xl185"/>
    <w:basedOn w:val="af7"/>
    <w:rsid w:val="00241CA0"/>
    <w:pPr>
      <w:spacing w:before="100" w:beforeAutospacing="1" w:after="100" w:afterAutospacing="1" w:line="360" w:lineRule="auto"/>
      <w:ind w:firstLine="709"/>
      <w:jc w:val="both"/>
      <w:textAlignment w:val="center"/>
    </w:pPr>
    <w:rPr>
      <w:sz w:val="26"/>
      <w:szCs w:val="26"/>
    </w:rPr>
  </w:style>
  <w:style w:type="paragraph" w:customStyle="1" w:styleId="xl186">
    <w:name w:val="xl186"/>
    <w:basedOn w:val="af7"/>
    <w:rsid w:val="00241CA0"/>
    <w:pPr>
      <w:spacing w:before="100" w:beforeAutospacing="1" w:after="100" w:afterAutospacing="1" w:line="360" w:lineRule="auto"/>
      <w:ind w:firstLine="709"/>
      <w:jc w:val="both"/>
      <w:textAlignment w:val="center"/>
    </w:pPr>
    <w:rPr>
      <w:color w:val="000000"/>
      <w:sz w:val="26"/>
      <w:szCs w:val="26"/>
    </w:rPr>
  </w:style>
  <w:style w:type="paragraph" w:customStyle="1" w:styleId="xl187">
    <w:name w:val="xl187"/>
    <w:basedOn w:val="af7"/>
    <w:rsid w:val="00241CA0"/>
    <w:pPr>
      <w:spacing w:before="100" w:beforeAutospacing="1" w:after="100" w:afterAutospacing="1" w:line="360" w:lineRule="auto"/>
      <w:ind w:firstLine="709"/>
      <w:jc w:val="both"/>
      <w:textAlignment w:val="center"/>
    </w:pPr>
    <w:rPr>
      <w:i/>
      <w:iCs/>
      <w:sz w:val="26"/>
      <w:szCs w:val="26"/>
    </w:rPr>
  </w:style>
  <w:style w:type="paragraph" w:customStyle="1" w:styleId="xl188">
    <w:name w:val="xl188"/>
    <w:basedOn w:val="af7"/>
    <w:rsid w:val="00241CA0"/>
    <w:pPr>
      <w:spacing w:before="100" w:beforeAutospacing="1" w:after="100" w:afterAutospacing="1" w:line="360" w:lineRule="auto"/>
      <w:ind w:firstLine="709"/>
      <w:jc w:val="both"/>
      <w:textAlignment w:val="center"/>
    </w:pPr>
    <w:rPr>
      <w:sz w:val="26"/>
      <w:szCs w:val="26"/>
    </w:rPr>
  </w:style>
  <w:style w:type="paragraph" w:customStyle="1" w:styleId="xl189">
    <w:name w:val="xl189"/>
    <w:basedOn w:val="af7"/>
    <w:rsid w:val="00241CA0"/>
    <w:pPr>
      <w:pBdr>
        <w:top w:val="single" w:sz="8" w:space="0" w:color="auto"/>
        <w:bottom w:val="single" w:sz="8" w:space="0" w:color="auto"/>
      </w:pBdr>
      <w:spacing w:before="100" w:beforeAutospacing="1" w:after="100" w:afterAutospacing="1" w:line="360" w:lineRule="auto"/>
      <w:ind w:firstLine="709"/>
      <w:jc w:val="both"/>
      <w:textAlignment w:val="center"/>
    </w:pPr>
    <w:rPr>
      <w:b/>
      <w:bCs/>
      <w:sz w:val="18"/>
      <w:szCs w:val="18"/>
    </w:rPr>
  </w:style>
  <w:style w:type="paragraph" w:customStyle="1" w:styleId="xl190">
    <w:name w:val="xl190"/>
    <w:basedOn w:val="af7"/>
    <w:rsid w:val="00241CA0"/>
    <w:pPr>
      <w:pBdr>
        <w:top w:val="single" w:sz="8" w:space="0" w:color="auto"/>
        <w:bottom w:val="single" w:sz="8" w:space="0" w:color="auto"/>
      </w:pBdr>
      <w:spacing w:before="100" w:beforeAutospacing="1" w:after="100" w:afterAutospacing="1" w:line="360" w:lineRule="auto"/>
      <w:ind w:firstLine="709"/>
      <w:jc w:val="both"/>
      <w:textAlignment w:val="center"/>
    </w:pPr>
    <w:rPr>
      <w:b/>
      <w:bCs/>
      <w:sz w:val="26"/>
      <w:szCs w:val="26"/>
    </w:rPr>
  </w:style>
  <w:style w:type="paragraph" w:customStyle="1" w:styleId="xl191">
    <w:name w:val="xl191"/>
    <w:basedOn w:val="af7"/>
    <w:rsid w:val="00241CA0"/>
    <w:pPr>
      <w:pBdr>
        <w:top w:val="single" w:sz="8" w:space="0" w:color="auto"/>
        <w:bottom w:val="single" w:sz="8" w:space="0" w:color="auto"/>
      </w:pBdr>
      <w:spacing w:before="100" w:beforeAutospacing="1" w:after="100" w:afterAutospacing="1" w:line="360" w:lineRule="auto"/>
      <w:ind w:firstLine="709"/>
      <w:jc w:val="both"/>
      <w:textAlignment w:val="center"/>
    </w:pPr>
    <w:rPr>
      <w:b/>
      <w:bCs/>
      <w:sz w:val="26"/>
      <w:szCs w:val="26"/>
    </w:rPr>
  </w:style>
  <w:style w:type="paragraph" w:customStyle="1" w:styleId="xl192">
    <w:name w:val="xl192"/>
    <w:basedOn w:val="af7"/>
    <w:rsid w:val="00241CA0"/>
    <w:pPr>
      <w:shd w:val="clear" w:color="auto" w:fill="C0C0C0"/>
      <w:spacing w:before="100" w:beforeAutospacing="1" w:after="100" w:afterAutospacing="1" w:line="360" w:lineRule="auto"/>
      <w:ind w:firstLine="709"/>
      <w:jc w:val="both"/>
      <w:textAlignment w:val="center"/>
    </w:pPr>
    <w:rPr>
      <w:b/>
      <w:bCs/>
      <w:sz w:val="22"/>
      <w:szCs w:val="22"/>
    </w:rPr>
  </w:style>
  <w:style w:type="paragraph" w:customStyle="1" w:styleId="xl193">
    <w:name w:val="xl193"/>
    <w:basedOn w:val="af7"/>
    <w:rsid w:val="00241CA0"/>
    <w:pPr>
      <w:shd w:val="clear" w:color="auto" w:fill="C0C0C0"/>
      <w:spacing w:before="100" w:beforeAutospacing="1" w:after="100" w:afterAutospacing="1" w:line="360" w:lineRule="auto"/>
      <w:ind w:firstLine="709"/>
      <w:jc w:val="center"/>
      <w:textAlignment w:val="center"/>
    </w:pPr>
    <w:rPr>
      <w:b/>
      <w:bCs/>
      <w:sz w:val="26"/>
      <w:szCs w:val="26"/>
    </w:rPr>
  </w:style>
  <w:style w:type="paragraph" w:customStyle="1" w:styleId="xl194">
    <w:name w:val="xl194"/>
    <w:basedOn w:val="af7"/>
    <w:rsid w:val="00241CA0"/>
    <w:pPr>
      <w:spacing w:before="100" w:beforeAutospacing="1" w:after="100" w:afterAutospacing="1" w:line="360" w:lineRule="auto"/>
      <w:ind w:firstLine="709"/>
      <w:jc w:val="both"/>
      <w:textAlignment w:val="center"/>
    </w:pPr>
    <w:rPr>
      <w:b/>
      <w:bCs/>
      <w:sz w:val="18"/>
      <w:szCs w:val="18"/>
    </w:rPr>
  </w:style>
  <w:style w:type="paragraph" w:customStyle="1" w:styleId="xl195">
    <w:name w:val="xl195"/>
    <w:basedOn w:val="af7"/>
    <w:rsid w:val="00241CA0"/>
    <w:pPr>
      <w:spacing w:before="100" w:beforeAutospacing="1" w:after="100" w:afterAutospacing="1" w:line="360" w:lineRule="auto"/>
      <w:ind w:firstLine="709"/>
      <w:jc w:val="center"/>
      <w:textAlignment w:val="center"/>
    </w:pPr>
    <w:rPr>
      <w:b/>
      <w:bCs/>
      <w:sz w:val="18"/>
      <w:szCs w:val="18"/>
    </w:rPr>
  </w:style>
  <w:style w:type="paragraph" w:customStyle="1" w:styleId="xl196">
    <w:name w:val="xl196"/>
    <w:basedOn w:val="af7"/>
    <w:rsid w:val="00241CA0"/>
    <w:pPr>
      <w:shd w:val="clear" w:color="auto" w:fill="CCFFCC"/>
      <w:spacing w:before="100" w:beforeAutospacing="1" w:after="100" w:afterAutospacing="1" w:line="360" w:lineRule="auto"/>
      <w:ind w:firstLine="709"/>
      <w:jc w:val="both"/>
      <w:textAlignment w:val="center"/>
    </w:pPr>
    <w:rPr>
      <w:b/>
      <w:bCs/>
      <w:sz w:val="22"/>
      <w:szCs w:val="22"/>
    </w:rPr>
  </w:style>
  <w:style w:type="paragraph" w:customStyle="1" w:styleId="xl197">
    <w:name w:val="xl197"/>
    <w:basedOn w:val="af7"/>
    <w:rsid w:val="00241CA0"/>
    <w:pPr>
      <w:shd w:val="clear" w:color="auto" w:fill="CCFFCC"/>
      <w:spacing w:before="100" w:beforeAutospacing="1" w:after="100" w:afterAutospacing="1" w:line="360" w:lineRule="auto"/>
      <w:ind w:firstLine="709"/>
      <w:jc w:val="center"/>
      <w:textAlignment w:val="center"/>
    </w:pPr>
    <w:rPr>
      <w:b/>
      <w:bCs/>
      <w:sz w:val="26"/>
      <w:szCs w:val="26"/>
    </w:rPr>
  </w:style>
  <w:style w:type="paragraph" w:customStyle="1" w:styleId="xl198">
    <w:name w:val="xl198"/>
    <w:basedOn w:val="af7"/>
    <w:rsid w:val="00241CA0"/>
    <w:pPr>
      <w:spacing w:before="100" w:beforeAutospacing="1" w:after="100" w:afterAutospacing="1" w:line="360" w:lineRule="auto"/>
      <w:ind w:firstLine="709"/>
      <w:jc w:val="both"/>
      <w:textAlignment w:val="center"/>
    </w:pPr>
    <w:rPr>
      <w:sz w:val="26"/>
      <w:szCs w:val="26"/>
      <w:u w:val="single"/>
    </w:rPr>
  </w:style>
  <w:style w:type="paragraph" w:customStyle="1" w:styleId="xl199">
    <w:name w:val="xl199"/>
    <w:basedOn w:val="af7"/>
    <w:rsid w:val="00241CA0"/>
    <w:pPr>
      <w:shd w:val="clear" w:color="auto" w:fill="C0C0C0"/>
      <w:spacing w:before="100" w:beforeAutospacing="1" w:after="100" w:afterAutospacing="1" w:line="360" w:lineRule="auto"/>
      <w:ind w:firstLine="709"/>
      <w:jc w:val="center"/>
      <w:textAlignment w:val="center"/>
    </w:pPr>
    <w:rPr>
      <w:b/>
      <w:bCs/>
      <w:sz w:val="26"/>
      <w:szCs w:val="26"/>
      <w:u w:val="single"/>
    </w:rPr>
  </w:style>
  <w:style w:type="paragraph" w:customStyle="1" w:styleId="xl200">
    <w:name w:val="xl200"/>
    <w:basedOn w:val="af7"/>
    <w:rsid w:val="00241CA0"/>
    <w:pPr>
      <w:spacing w:before="100" w:beforeAutospacing="1" w:after="100" w:afterAutospacing="1" w:line="360" w:lineRule="auto"/>
      <w:ind w:firstLine="709"/>
      <w:jc w:val="both"/>
      <w:textAlignment w:val="center"/>
    </w:pPr>
    <w:rPr>
      <w:sz w:val="26"/>
      <w:szCs w:val="26"/>
      <w:u w:val="single"/>
    </w:rPr>
  </w:style>
  <w:style w:type="paragraph" w:customStyle="1" w:styleId="xl201">
    <w:name w:val="xl201"/>
    <w:basedOn w:val="af7"/>
    <w:rsid w:val="00241CA0"/>
    <w:pPr>
      <w:shd w:val="clear" w:color="auto" w:fill="C0C0C0"/>
      <w:spacing w:before="100" w:beforeAutospacing="1" w:after="100" w:afterAutospacing="1" w:line="360" w:lineRule="auto"/>
      <w:ind w:firstLine="709"/>
      <w:jc w:val="center"/>
      <w:textAlignment w:val="center"/>
    </w:pPr>
    <w:rPr>
      <w:b/>
      <w:bCs/>
      <w:sz w:val="26"/>
      <w:szCs w:val="26"/>
      <w:u w:val="single"/>
    </w:rPr>
  </w:style>
  <w:style w:type="paragraph" w:customStyle="1" w:styleId="xl202">
    <w:name w:val="xl202"/>
    <w:basedOn w:val="af7"/>
    <w:rsid w:val="00241CA0"/>
    <w:pPr>
      <w:spacing w:before="100" w:beforeAutospacing="1" w:after="100" w:afterAutospacing="1" w:line="360" w:lineRule="auto"/>
      <w:ind w:firstLine="709"/>
      <w:jc w:val="center"/>
      <w:textAlignment w:val="top"/>
    </w:pPr>
    <w:rPr>
      <w:b/>
      <w:bCs/>
      <w:sz w:val="32"/>
      <w:szCs w:val="32"/>
    </w:rPr>
  </w:style>
  <w:style w:type="paragraph" w:customStyle="1" w:styleId="affffff6">
    <w:name w:val="заг табл"/>
    <w:basedOn w:val="af7"/>
    <w:rsid w:val="00241CA0"/>
    <w:pPr>
      <w:widowControl w:val="0"/>
      <w:spacing w:before="120" w:after="120" w:line="360" w:lineRule="auto"/>
      <w:ind w:firstLine="709"/>
      <w:jc w:val="center"/>
    </w:pPr>
    <w:rPr>
      <w:sz w:val="26"/>
      <w:szCs w:val="20"/>
    </w:rPr>
  </w:style>
  <w:style w:type="paragraph" w:customStyle="1" w:styleId="1ff2">
    <w:name w:val="Обычный1"/>
    <w:rsid w:val="00241CA0"/>
    <w:rPr>
      <w:rFonts w:ascii="Times New Roman" w:eastAsia="Times New Roman" w:hAnsi="Times New Roman"/>
      <w:snapToGrid w:val="0"/>
    </w:rPr>
  </w:style>
  <w:style w:type="paragraph" w:customStyle="1" w:styleId="affffff7">
    <w:name w:val="Текст документа"/>
    <w:basedOn w:val="afffff8"/>
    <w:rsid w:val="00241CA0"/>
    <w:pPr>
      <w:widowControl/>
      <w:adjustRightInd/>
      <w:spacing w:before="0" w:after="0" w:line="360" w:lineRule="auto"/>
      <w:ind w:firstLine="720"/>
      <w:textAlignment w:val="auto"/>
    </w:pPr>
    <w:rPr>
      <w:rFonts w:ascii="Times New Roman" w:eastAsia="Times New Roman" w:hAnsi="Times New Roman"/>
      <w:spacing w:val="0"/>
      <w:sz w:val="28"/>
    </w:rPr>
  </w:style>
  <w:style w:type="paragraph" w:customStyle="1" w:styleId="affffff8">
    <w:name w:val="№ табл"/>
    <w:basedOn w:val="af7"/>
    <w:rsid w:val="00241CA0"/>
    <w:pPr>
      <w:widowControl w:val="0"/>
      <w:spacing w:line="360" w:lineRule="auto"/>
      <w:ind w:firstLine="709"/>
      <w:jc w:val="right"/>
    </w:pPr>
    <w:rPr>
      <w:sz w:val="26"/>
      <w:szCs w:val="20"/>
    </w:rPr>
  </w:style>
  <w:style w:type="paragraph" w:customStyle="1" w:styleId="2fd">
    <w:name w:val="заголовок 2"/>
    <w:basedOn w:val="24"/>
    <w:next w:val="af7"/>
    <w:link w:val="211"/>
    <w:qFormat/>
    <w:rsid w:val="00241CA0"/>
    <w:pPr>
      <w:keepNext w:val="0"/>
      <w:keepLines w:val="0"/>
      <w:widowControl w:val="0"/>
      <w:spacing w:before="120" w:line="360" w:lineRule="auto"/>
      <w:ind w:left="1429" w:hanging="360"/>
      <w:jc w:val="center"/>
    </w:pPr>
    <w:rPr>
      <w:rFonts w:ascii="Arial Narrow" w:eastAsia="MS Mincho" w:hAnsi="Arial Narrow" w:cs="Arial"/>
      <w:bCs w:val="0"/>
      <w:iCs/>
      <w:caps/>
      <w:snapToGrid w:val="0"/>
      <w:color w:val="1F497D"/>
      <w:spacing w:val="20"/>
      <w:sz w:val="20"/>
      <w:szCs w:val="20"/>
    </w:rPr>
  </w:style>
  <w:style w:type="paragraph" w:styleId="affffff9">
    <w:name w:val="Plain Text"/>
    <w:aliases w:val="Текст Знак1,Текст Знак Знак,Текст Знак Знак Знак,Знак Знак Знак Знак Знак Знак Знак Знак,Знак Знак Знак Знак Знак Знак1 Знак,Знак5,Текст Знак2 Знак Знак"/>
    <w:basedOn w:val="af7"/>
    <w:link w:val="affffffa"/>
    <w:rsid w:val="00241CA0"/>
    <w:pPr>
      <w:spacing w:line="360" w:lineRule="auto"/>
      <w:ind w:firstLine="709"/>
      <w:jc w:val="both"/>
    </w:pPr>
    <w:rPr>
      <w:rFonts w:ascii="Courier New" w:hAnsi="Courier New"/>
      <w:sz w:val="20"/>
      <w:szCs w:val="20"/>
    </w:rPr>
  </w:style>
  <w:style w:type="character" w:customStyle="1" w:styleId="affffffa">
    <w:name w:val="Текст Знак"/>
    <w:aliases w:val="Текст Знак1 Знак,Текст Знак Знак Знак1,Текст Знак Знак Знак Знак,Знак Знак Знак Знак Знак Знак Знак Знак Знак,Знак Знак Знак Знак Знак Знак1 Знак Знак,Знак5 Знак,Текст Знак2 Знак Знак Знак"/>
    <w:link w:val="affffff9"/>
    <w:rsid w:val="00241CA0"/>
    <w:rPr>
      <w:rFonts w:ascii="Courier New" w:eastAsia="Times New Roman" w:hAnsi="Courier New" w:cs="Times New Roman"/>
      <w:sz w:val="20"/>
      <w:szCs w:val="20"/>
      <w:lang w:eastAsia="ru-RU"/>
    </w:rPr>
  </w:style>
  <w:style w:type="paragraph" w:customStyle="1" w:styleId="affffffb">
    <w:name w:val="ВАДИМ"/>
    <w:basedOn w:val="af7"/>
    <w:link w:val="affffffc"/>
    <w:autoRedefine/>
    <w:rsid w:val="00241CA0"/>
    <w:pPr>
      <w:spacing w:line="360" w:lineRule="auto"/>
      <w:ind w:firstLine="180"/>
      <w:jc w:val="both"/>
    </w:pPr>
    <w:rPr>
      <w:spacing w:val="-2"/>
      <w:sz w:val="28"/>
      <w:szCs w:val="28"/>
    </w:rPr>
  </w:style>
  <w:style w:type="character" w:customStyle="1" w:styleId="affffffc">
    <w:name w:val="ВАДИМ Знак"/>
    <w:link w:val="affffffb"/>
    <w:rsid w:val="00241CA0"/>
    <w:rPr>
      <w:rFonts w:ascii="Times New Roman" w:eastAsia="Times New Roman" w:hAnsi="Times New Roman" w:cs="Verdana"/>
      <w:spacing w:val="-2"/>
      <w:sz w:val="28"/>
      <w:szCs w:val="28"/>
    </w:rPr>
  </w:style>
  <w:style w:type="paragraph" w:customStyle="1" w:styleId="1ff3">
    <w:name w:val="1 простой"/>
    <w:basedOn w:val="af7"/>
    <w:rsid w:val="00241CA0"/>
    <w:pPr>
      <w:tabs>
        <w:tab w:val="num" w:pos="360"/>
      </w:tabs>
      <w:spacing w:line="360" w:lineRule="auto"/>
      <w:ind w:firstLine="357"/>
      <w:jc w:val="both"/>
    </w:pPr>
    <w:rPr>
      <w:rFonts w:cs="Verdana"/>
      <w:sz w:val="26"/>
      <w:szCs w:val="20"/>
      <w:lang w:val="en-US" w:eastAsia="en-US"/>
    </w:rPr>
  </w:style>
  <w:style w:type="character" w:customStyle="1" w:styleId="affffffd">
    <w:name w:val="Список марк. Знак"/>
    <w:link w:val="af3"/>
    <w:locked/>
    <w:rsid w:val="00241CA0"/>
    <w:rPr>
      <w:sz w:val="26"/>
      <w:szCs w:val="26"/>
      <w:lang w:eastAsia="en-US"/>
    </w:rPr>
  </w:style>
  <w:style w:type="paragraph" w:customStyle="1" w:styleId="af3">
    <w:name w:val="Список марк."/>
    <w:basedOn w:val="af7"/>
    <w:link w:val="affffffd"/>
    <w:rsid w:val="00241CA0"/>
    <w:pPr>
      <w:numPr>
        <w:numId w:val="7"/>
      </w:numPr>
      <w:spacing w:after="120" w:line="360" w:lineRule="auto"/>
      <w:jc w:val="both"/>
    </w:pPr>
    <w:rPr>
      <w:rFonts w:ascii="Calibri" w:eastAsia="Calibri" w:hAnsi="Calibri"/>
      <w:sz w:val="26"/>
      <w:szCs w:val="26"/>
      <w:lang w:eastAsia="en-US"/>
    </w:rPr>
  </w:style>
  <w:style w:type="numbering" w:customStyle="1" w:styleId="2fe">
    <w:name w:val="Заголовок 2 уровень"/>
    <w:basedOn w:val="afa"/>
    <w:uiPriority w:val="99"/>
    <w:rsid w:val="00241CA0"/>
  </w:style>
  <w:style w:type="numbering" w:customStyle="1" w:styleId="3f7">
    <w:name w:val="Заголовок 3 ур"/>
    <w:basedOn w:val="afa"/>
    <w:uiPriority w:val="99"/>
    <w:rsid w:val="00241CA0"/>
  </w:style>
  <w:style w:type="character" w:customStyle="1" w:styleId="2fc">
    <w:name w:val="Заголовок 2 ур Знак"/>
    <w:link w:val="2fb"/>
    <w:rsid w:val="00241CA0"/>
    <w:rPr>
      <w:rFonts w:ascii="Arial Black" w:eastAsia="Times New Roman" w:hAnsi="Arial Black"/>
      <w:bCs/>
      <w:color w:val="1F497D"/>
      <w:spacing w:val="-8"/>
      <w:kern w:val="20"/>
      <w:sz w:val="26"/>
      <w:szCs w:val="26"/>
      <w:lang w:eastAsia="en-US"/>
    </w:rPr>
  </w:style>
  <w:style w:type="character" w:customStyle="1" w:styleId="apple-style-span">
    <w:name w:val="apple-style-span"/>
    <w:basedOn w:val="af8"/>
    <w:rsid w:val="00241CA0"/>
  </w:style>
  <w:style w:type="paragraph" w:customStyle="1" w:styleId="xl105">
    <w:name w:val="xl105"/>
    <w:basedOn w:val="af7"/>
    <w:rsid w:val="00241CA0"/>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Calibri" w:hAnsi="Calibri"/>
    </w:rPr>
  </w:style>
  <w:style w:type="paragraph" w:customStyle="1" w:styleId="xl106">
    <w:name w:val="xl106"/>
    <w:basedOn w:val="af7"/>
    <w:rsid w:val="00241CA0"/>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top"/>
    </w:pPr>
    <w:rPr>
      <w:rFonts w:ascii="Calibri" w:hAnsi="Calibri"/>
    </w:rPr>
  </w:style>
  <w:style w:type="paragraph" w:customStyle="1" w:styleId="xl107">
    <w:name w:val="xl107"/>
    <w:basedOn w:val="af7"/>
    <w:rsid w:val="00241CA0"/>
    <w:pPr>
      <w:pBdr>
        <w:top w:val="single" w:sz="4" w:space="0" w:color="auto"/>
        <w:left w:val="single" w:sz="8" w:space="0" w:color="auto"/>
        <w:right w:val="single" w:sz="4" w:space="0" w:color="auto"/>
      </w:pBdr>
      <w:spacing w:before="100" w:beforeAutospacing="1" w:after="100" w:afterAutospacing="1"/>
      <w:jc w:val="center"/>
      <w:textAlignment w:val="top"/>
    </w:pPr>
    <w:rPr>
      <w:rFonts w:ascii="Calibri" w:hAnsi="Calibri"/>
    </w:rPr>
  </w:style>
  <w:style w:type="paragraph" w:customStyle="1" w:styleId="xl172">
    <w:name w:val="xl172"/>
    <w:basedOn w:val="af7"/>
    <w:rsid w:val="00241CA0"/>
    <w:pPr>
      <w:pBdr>
        <w:top w:val="single" w:sz="8" w:space="0" w:color="auto"/>
      </w:pBdr>
      <w:spacing w:before="100" w:beforeAutospacing="1" w:after="100" w:afterAutospacing="1"/>
    </w:pPr>
    <w:rPr>
      <w:rFonts w:ascii="Calibri" w:hAnsi="Calibri"/>
    </w:rPr>
  </w:style>
  <w:style w:type="paragraph" w:customStyle="1" w:styleId="xl173">
    <w:name w:val="xl173"/>
    <w:basedOn w:val="af7"/>
    <w:rsid w:val="00241CA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rPr>
  </w:style>
  <w:style w:type="paragraph" w:customStyle="1" w:styleId="xl174">
    <w:name w:val="xl174"/>
    <w:basedOn w:val="af7"/>
    <w:rsid w:val="00241CA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rPr>
  </w:style>
  <w:style w:type="paragraph" w:customStyle="1" w:styleId="xl175">
    <w:name w:val="xl175"/>
    <w:basedOn w:val="af7"/>
    <w:rsid w:val="00241CA0"/>
    <w:pPr>
      <w:pBdr>
        <w:left w:val="single" w:sz="4" w:space="0" w:color="auto"/>
        <w:bottom w:val="single" w:sz="4" w:space="0" w:color="auto"/>
        <w:right w:val="single" w:sz="4" w:space="0" w:color="auto"/>
      </w:pBdr>
      <w:spacing w:before="100" w:beforeAutospacing="1" w:after="100" w:afterAutospacing="1"/>
    </w:pPr>
    <w:rPr>
      <w:rFonts w:ascii="Calibri" w:hAnsi="Calibri"/>
    </w:rPr>
  </w:style>
  <w:style w:type="paragraph" w:customStyle="1" w:styleId="xl176">
    <w:name w:val="xl176"/>
    <w:basedOn w:val="af7"/>
    <w:rsid w:val="00241CA0"/>
    <w:pPr>
      <w:pBdr>
        <w:top w:val="single" w:sz="4" w:space="0" w:color="auto"/>
        <w:left w:val="single" w:sz="4" w:space="0" w:color="auto"/>
        <w:bottom w:val="single" w:sz="8" w:space="0" w:color="auto"/>
      </w:pBdr>
      <w:spacing w:before="100" w:beforeAutospacing="1" w:after="100" w:afterAutospacing="1"/>
    </w:pPr>
    <w:rPr>
      <w:rFonts w:ascii="Calibri" w:hAnsi="Calibri"/>
      <w:b/>
      <w:bCs/>
      <w:i/>
      <w:iCs/>
    </w:rPr>
  </w:style>
  <w:style w:type="paragraph" w:customStyle="1" w:styleId="xl177">
    <w:name w:val="xl177"/>
    <w:basedOn w:val="af7"/>
    <w:rsid w:val="00241CA0"/>
    <w:pPr>
      <w:pBdr>
        <w:top w:val="single" w:sz="4" w:space="0" w:color="auto"/>
        <w:left w:val="single" w:sz="4" w:space="0" w:color="auto"/>
        <w:right w:val="single" w:sz="4" w:space="0" w:color="auto"/>
      </w:pBdr>
      <w:spacing w:before="100" w:beforeAutospacing="1" w:after="100" w:afterAutospacing="1"/>
    </w:pPr>
    <w:rPr>
      <w:rFonts w:ascii="Calibri" w:hAnsi="Calibri"/>
    </w:rPr>
  </w:style>
  <w:style w:type="paragraph" w:customStyle="1" w:styleId="xl178">
    <w:name w:val="xl178"/>
    <w:basedOn w:val="af7"/>
    <w:rsid w:val="00241CA0"/>
    <w:pPr>
      <w:pBdr>
        <w:top w:val="single" w:sz="4" w:space="0" w:color="auto"/>
        <w:left w:val="single" w:sz="4" w:space="0" w:color="auto"/>
        <w:right w:val="single" w:sz="4" w:space="0" w:color="auto"/>
      </w:pBdr>
      <w:spacing w:before="100" w:beforeAutospacing="1" w:after="100" w:afterAutospacing="1"/>
    </w:pPr>
    <w:rPr>
      <w:rFonts w:ascii="Calibri" w:hAnsi="Calibri"/>
    </w:rPr>
  </w:style>
  <w:style w:type="paragraph" w:customStyle="1" w:styleId="xl179">
    <w:name w:val="xl179"/>
    <w:basedOn w:val="af7"/>
    <w:rsid w:val="00241CA0"/>
    <w:pPr>
      <w:pBdr>
        <w:top w:val="single" w:sz="4" w:space="0" w:color="auto"/>
        <w:left w:val="single" w:sz="4" w:space="0" w:color="auto"/>
      </w:pBdr>
      <w:spacing w:before="100" w:beforeAutospacing="1" w:after="100" w:afterAutospacing="1"/>
    </w:pPr>
    <w:rPr>
      <w:rFonts w:ascii="Calibri" w:hAnsi="Calibri"/>
      <w:b/>
      <w:bCs/>
      <w:i/>
      <w:iCs/>
    </w:rPr>
  </w:style>
  <w:style w:type="paragraph" w:customStyle="1" w:styleId="xl180">
    <w:name w:val="xl180"/>
    <w:basedOn w:val="af7"/>
    <w:rsid w:val="00241CA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rPr>
  </w:style>
  <w:style w:type="paragraph" w:customStyle="1" w:styleId="xl181">
    <w:name w:val="xl181"/>
    <w:basedOn w:val="af7"/>
    <w:rsid w:val="00241CA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rPr>
  </w:style>
  <w:style w:type="paragraph" w:customStyle="1" w:styleId="xl182">
    <w:name w:val="xl182"/>
    <w:basedOn w:val="af7"/>
    <w:rsid w:val="00241CA0"/>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rPr>
  </w:style>
  <w:style w:type="paragraph" w:customStyle="1" w:styleId="xl183">
    <w:name w:val="xl183"/>
    <w:basedOn w:val="af7"/>
    <w:rsid w:val="00241CA0"/>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pPr>
    <w:rPr>
      <w:rFonts w:ascii="Calibri" w:hAnsi="Calibri"/>
    </w:rPr>
  </w:style>
  <w:style w:type="paragraph" w:customStyle="1" w:styleId="xl203">
    <w:name w:val="xl203"/>
    <w:basedOn w:val="af7"/>
    <w:rsid w:val="00241CA0"/>
    <w:pPr>
      <w:pBdr>
        <w:left w:val="single" w:sz="4" w:space="0" w:color="auto"/>
        <w:bottom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204">
    <w:name w:val="xl204"/>
    <w:basedOn w:val="af7"/>
    <w:rsid w:val="00241CA0"/>
    <w:pPr>
      <w:pBdr>
        <w:top w:val="single" w:sz="4" w:space="0" w:color="auto"/>
        <w:left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205">
    <w:name w:val="xl205"/>
    <w:basedOn w:val="af7"/>
    <w:rsid w:val="00241CA0"/>
    <w:pPr>
      <w:pBdr>
        <w:top w:val="single" w:sz="4" w:space="0" w:color="auto"/>
        <w:left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206">
    <w:name w:val="xl206"/>
    <w:basedOn w:val="af7"/>
    <w:rsid w:val="00241CA0"/>
    <w:pPr>
      <w:pBdr>
        <w:top w:val="single" w:sz="4" w:space="0" w:color="auto"/>
        <w:left w:val="single" w:sz="4" w:space="0" w:color="auto"/>
        <w:right w:val="single" w:sz="8" w:space="0" w:color="auto"/>
      </w:pBdr>
      <w:spacing w:before="100" w:beforeAutospacing="1" w:after="100" w:afterAutospacing="1"/>
      <w:textAlignment w:val="top"/>
    </w:pPr>
    <w:rPr>
      <w:rFonts w:ascii="Calibri" w:hAnsi="Calibri"/>
    </w:rPr>
  </w:style>
  <w:style w:type="paragraph" w:customStyle="1" w:styleId="xl207">
    <w:name w:val="xl207"/>
    <w:basedOn w:val="af7"/>
    <w:rsid w:val="00241CA0"/>
    <w:pPr>
      <w:pBdr>
        <w:bottom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208">
    <w:name w:val="xl208"/>
    <w:basedOn w:val="af7"/>
    <w:rsid w:val="00241CA0"/>
    <w:pPr>
      <w:pBdr>
        <w:top w:val="single" w:sz="4" w:space="0" w:color="auto"/>
        <w:bottom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209">
    <w:name w:val="xl209"/>
    <w:basedOn w:val="af7"/>
    <w:rsid w:val="00241CA0"/>
    <w:pPr>
      <w:pBdr>
        <w:top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210">
    <w:name w:val="xl210"/>
    <w:basedOn w:val="af7"/>
    <w:rsid w:val="00241CA0"/>
    <w:pPr>
      <w:pBdr>
        <w:right w:val="single" w:sz="4" w:space="0" w:color="auto"/>
      </w:pBdr>
      <w:spacing w:before="100" w:beforeAutospacing="1" w:after="100" w:afterAutospacing="1"/>
      <w:textAlignment w:val="top"/>
    </w:pPr>
    <w:rPr>
      <w:rFonts w:ascii="Calibri" w:hAnsi="Calibri"/>
    </w:rPr>
  </w:style>
  <w:style w:type="paragraph" w:customStyle="1" w:styleId="xl211">
    <w:name w:val="xl211"/>
    <w:basedOn w:val="af7"/>
    <w:rsid w:val="00241CA0"/>
    <w:pPr>
      <w:pBdr>
        <w:bottom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212">
    <w:name w:val="xl212"/>
    <w:basedOn w:val="af7"/>
    <w:rsid w:val="00241CA0"/>
    <w:pPr>
      <w:pBdr>
        <w:top w:val="single" w:sz="4" w:space="0" w:color="auto"/>
        <w:bottom w:val="single" w:sz="8" w:space="0" w:color="auto"/>
        <w:right w:val="single" w:sz="4" w:space="0" w:color="auto"/>
      </w:pBdr>
      <w:spacing w:before="100" w:beforeAutospacing="1" w:after="100" w:afterAutospacing="1"/>
      <w:textAlignment w:val="top"/>
    </w:pPr>
    <w:rPr>
      <w:rFonts w:ascii="Calibri" w:hAnsi="Calibri"/>
    </w:rPr>
  </w:style>
  <w:style w:type="paragraph" w:customStyle="1" w:styleId="xl213">
    <w:name w:val="xl213"/>
    <w:basedOn w:val="af7"/>
    <w:rsid w:val="00241CA0"/>
    <w:pPr>
      <w:spacing w:before="100" w:beforeAutospacing="1" w:after="100" w:afterAutospacing="1"/>
      <w:textAlignment w:val="center"/>
    </w:pPr>
    <w:rPr>
      <w:rFonts w:ascii="Calibri" w:hAnsi="Calibri"/>
      <w:sz w:val="22"/>
      <w:szCs w:val="22"/>
    </w:rPr>
  </w:style>
  <w:style w:type="paragraph" w:customStyle="1" w:styleId="xl214">
    <w:name w:val="xl214"/>
    <w:basedOn w:val="af7"/>
    <w:rsid w:val="00241CA0"/>
    <w:pPr>
      <w:pBdr>
        <w:top w:val="single" w:sz="4" w:space="0" w:color="auto"/>
        <w:bottom w:val="single" w:sz="8" w:space="0" w:color="auto"/>
      </w:pBdr>
      <w:spacing w:before="100" w:beforeAutospacing="1" w:after="100" w:afterAutospacing="1"/>
    </w:pPr>
    <w:rPr>
      <w:rFonts w:ascii="Calibri" w:hAnsi="Calibri"/>
      <w:sz w:val="22"/>
      <w:szCs w:val="22"/>
    </w:rPr>
  </w:style>
  <w:style w:type="paragraph" w:customStyle="1" w:styleId="xl215">
    <w:name w:val="xl215"/>
    <w:basedOn w:val="af7"/>
    <w:rsid w:val="00241CA0"/>
    <w:pPr>
      <w:pBdr>
        <w:top w:val="single" w:sz="4" w:space="0" w:color="auto"/>
        <w:bottom w:val="single" w:sz="8" w:space="0" w:color="auto"/>
      </w:pBdr>
      <w:spacing w:before="100" w:beforeAutospacing="1" w:after="100" w:afterAutospacing="1"/>
    </w:pPr>
    <w:rPr>
      <w:rFonts w:ascii="Calibri" w:hAnsi="Calibri"/>
      <w:b/>
      <w:bCs/>
      <w:sz w:val="22"/>
      <w:szCs w:val="22"/>
    </w:rPr>
  </w:style>
  <w:style w:type="paragraph" w:customStyle="1" w:styleId="xl216">
    <w:name w:val="xl216"/>
    <w:basedOn w:val="af7"/>
    <w:rsid w:val="00241CA0"/>
    <w:pPr>
      <w:pBdr>
        <w:top w:val="single" w:sz="4" w:space="0" w:color="auto"/>
        <w:bottom w:val="single" w:sz="8" w:space="0" w:color="auto"/>
        <w:right w:val="single" w:sz="4" w:space="0" w:color="auto"/>
      </w:pBdr>
      <w:spacing w:before="100" w:beforeAutospacing="1" w:after="100" w:afterAutospacing="1"/>
    </w:pPr>
    <w:rPr>
      <w:rFonts w:ascii="Calibri" w:hAnsi="Calibri"/>
    </w:rPr>
  </w:style>
  <w:style w:type="paragraph" w:customStyle="1" w:styleId="xl217">
    <w:name w:val="xl217"/>
    <w:basedOn w:val="af7"/>
    <w:rsid w:val="00241CA0"/>
    <w:pPr>
      <w:pBdr>
        <w:top w:val="single" w:sz="4" w:space="0" w:color="auto"/>
        <w:right w:val="single" w:sz="4" w:space="0" w:color="auto"/>
      </w:pBdr>
      <w:spacing w:before="100" w:beforeAutospacing="1" w:after="100" w:afterAutospacing="1"/>
    </w:pPr>
    <w:rPr>
      <w:rFonts w:ascii="Calibri" w:hAnsi="Calibri"/>
    </w:rPr>
  </w:style>
  <w:style w:type="paragraph" w:customStyle="1" w:styleId="xl218">
    <w:name w:val="xl218"/>
    <w:basedOn w:val="af7"/>
    <w:rsid w:val="00241CA0"/>
    <w:pPr>
      <w:pBdr>
        <w:top w:val="single" w:sz="8" w:space="0" w:color="auto"/>
        <w:left w:val="single" w:sz="4" w:space="0" w:color="auto"/>
        <w:right w:val="single" w:sz="4" w:space="0" w:color="auto"/>
      </w:pBdr>
      <w:spacing w:before="100" w:beforeAutospacing="1" w:after="100" w:afterAutospacing="1"/>
    </w:pPr>
    <w:rPr>
      <w:rFonts w:ascii="Calibri" w:hAnsi="Calibri"/>
    </w:rPr>
  </w:style>
  <w:style w:type="paragraph" w:customStyle="1" w:styleId="xl219">
    <w:name w:val="xl219"/>
    <w:basedOn w:val="af7"/>
    <w:rsid w:val="00241CA0"/>
    <w:pPr>
      <w:pBdr>
        <w:top w:val="single" w:sz="4" w:space="0" w:color="auto"/>
        <w:left w:val="single" w:sz="8" w:space="0" w:color="auto"/>
        <w:bottom w:val="single" w:sz="8" w:space="0" w:color="auto"/>
      </w:pBdr>
      <w:spacing w:before="100" w:beforeAutospacing="1" w:after="100" w:afterAutospacing="1"/>
      <w:jc w:val="center"/>
    </w:pPr>
    <w:rPr>
      <w:rFonts w:ascii="Calibri" w:hAnsi="Calibri"/>
    </w:rPr>
  </w:style>
  <w:style w:type="paragraph" w:customStyle="1" w:styleId="xl220">
    <w:name w:val="xl220"/>
    <w:basedOn w:val="af7"/>
    <w:rsid w:val="00241CA0"/>
    <w:pPr>
      <w:pBdr>
        <w:top w:val="single" w:sz="4" w:space="0" w:color="auto"/>
        <w:bottom w:val="single" w:sz="8" w:space="0" w:color="auto"/>
      </w:pBdr>
      <w:spacing w:before="100" w:beforeAutospacing="1" w:after="100" w:afterAutospacing="1"/>
      <w:jc w:val="center"/>
      <w:textAlignment w:val="top"/>
    </w:pPr>
    <w:rPr>
      <w:rFonts w:ascii="Calibri" w:hAnsi="Calibri"/>
      <w:b/>
      <w:bCs/>
    </w:rPr>
  </w:style>
  <w:style w:type="paragraph" w:customStyle="1" w:styleId="xl221">
    <w:name w:val="xl221"/>
    <w:basedOn w:val="af7"/>
    <w:rsid w:val="00241CA0"/>
    <w:pPr>
      <w:pBdr>
        <w:top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222">
    <w:name w:val="xl222"/>
    <w:basedOn w:val="af7"/>
    <w:rsid w:val="00241CA0"/>
    <w:pPr>
      <w:pBdr>
        <w:top w:val="single" w:sz="4" w:space="0" w:color="auto"/>
        <w:left w:val="single" w:sz="4" w:space="0" w:color="auto"/>
        <w:right w:val="single" w:sz="4" w:space="0" w:color="auto"/>
      </w:pBdr>
      <w:spacing w:before="100" w:beforeAutospacing="1" w:after="100" w:afterAutospacing="1"/>
      <w:jc w:val="right"/>
      <w:textAlignment w:val="top"/>
    </w:pPr>
    <w:rPr>
      <w:rFonts w:ascii="Calibri" w:hAnsi="Calibri"/>
    </w:rPr>
  </w:style>
  <w:style w:type="paragraph" w:customStyle="1" w:styleId="xl223">
    <w:name w:val="xl223"/>
    <w:basedOn w:val="af7"/>
    <w:rsid w:val="00241CA0"/>
    <w:pPr>
      <w:pBdr>
        <w:top w:val="single" w:sz="4" w:space="0" w:color="auto"/>
        <w:left w:val="single" w:sz="4" w:space="0" w:color="auto"/>
        <w:bottom w:val="single" w:sz="8" w:space="0" w:color="auto"/>
        <w:right w:val="single" w:sz="4" w:space="0" w:color="auto"/>
      </w:pBdr>
      <w:spacing w:before="100" w:beforeAutospacing="1" w:after="100" w:afterAutospacing="1"/>
      <w:jc w:val="right"/>
      <w:textAlignment w:val="top"/>
    </w:pPr>
    <w:rPr>
      <w:rFonts w:ascii="Calibri" w:hAnsi="Calibri"/>
      <w:b/>
      <w:bCs/>
      <w:i/>
      <w:iCs/>
    </w:rPr>
  </w:style>
  <w:style w:type="paragraph" w:customStyle="1" w:styleId="xl224">
    <w:name w:val="xl224"/>
    <w:basedOn w:val="af7"/>
    <w:rsid w:val="00241CA0"/>
    <w:pPr>
      <w:pBdr>
        <w:top w:val="single" w:sz="4" w:space="0" w:color="auto"/>
        <w:bottom w:val="single" w:sz="4" w:space="0" w:color="auto"/>
        <w:right w:val="single" w:sz="4" w:space="0" w:color="auto"/>
      </w:pBdr>
      <w:spacing w:before="100" w:beforeAutospacing="1" w:after="100" w:afterAutospacing="1"/>
    </w:pPr>
    <w:rPr>
      <w:rFonts w:ascii="Calibri" w:hAnsi="Calibri"/>
    </w:rPr>
  </w:style>
  <w:style w:type="paragraph" w:customStyle="1" w:styleId="xl225">
    <w:name w:val="xl225"/>
    <w:basedOn w:val="af7"/>
    <w:rsid w:val="00241CA0"/>
    <w:pPr>
      <w:pBdr>
        <w:top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226">
    <w:name w:val="xl226"/>
    <w:basedOn w:val="af7"/>
    <w:rsid w:val="00241CA0"/>
    <w:pPr>
      <w:pBdr>
        <w:left w:val="single" w:sz="8" w:space="0" w:color="auto"/>
      </w:pBdr>
      <w:spacing w:before="100" w:beforeAutospacing="1" w:after="100" w:afterAutospacing="1"/>
      <w:jc w:val="center"/>
    </w:pPr>
    <w:rPr>
      <w:rFonts w:ascii="Calibri" w:hAnsi="Calibri"/>
    </w:rPr>
  </w:style>
  <w:style w:type="paragraph" w:customStyle="1" w:styleId="xl227">
    <w:name w:val="xl227"/>
    <w:basedOn w:val="af7"/>
    <w:rsid w:val="00241CA0"/>
    <w:pPr>
      <w:pBdr>
        <w:left w:val="single" w:sz="8" w:space="0" w:color="auto"/>
      </w:pBdr>
      <w:spacing w:before="100" w:beforeAutospacing="1" w:after="100" w:afterAutospacing="1"/>
      <w:jc w:val="center"/>
      <w:textAlignment w:val="center"/>
    </w:pPr>
    <w:rPr>
      <w:rFonts w:ascii="Calibri" w:hAnsi="Calibri"/>
    </w:rPr>
  </w:style>
  <w:style w:type="paragraph" w:customStyle="1" w:styleId="xl228">
    <w:name w:val="xl228"/>
    <w:basedOn w:val="af7"/>
    <w:rsid w:val="00241CA0"/>
    <w:pPr>
      <w:pBdr>
        <w:top w:val="single" w:sz="4" w:space="0" w:color="auto"/>
        <w:bottom w:val="single" w:sz="8" w:space="0" w:color="auto"/>
        <w:right w:val="single" w:sz="4" w:space="0" w:color="auto"/>
      </w:pBdr>
      <w:spacing w:before="100" w:beforeAutospacing="1" w:after="100" w:afterAutospacing="1"/>
    </w:pPr>
    <w:rPr>
      <w:rFonts w:ascii="Calibri" w:hAnsi="Calibri"/>
      <w:b/>
      <w:bCs/>
      <w:i/>
      <w:iCs/>
    </w:rPr>
  </w:style>
  <w:style w:type="paragraph" w:customStyle="1" w:styleId="xl229">
    <w:name w:val="xl229"/>
    <w:basedOn w:val="af7"/>
    <w:rsid w:val="00241CA0"/>
    <w:pPr>
      <w:pBdr>
        <w:top w:val="single" w:sz="4" w:space="0" w:color="auto"/>
        <w:right w:val="single" w:sz="4" w:space="0" w:color="auto"/>
      </w:pBdr>
      <w:spacing w:before="100" w:beforeAutospacing="1" w:after="100" w:afterAutospacing="1"/>
    </w:pPr>
    <w:rPr>
      <w:rFonts w:ascii="Calibri" w:hAnsi="Calibri"/>
    </w:rPr>
  </w:style>
  <w:style w:type="paragraph" w:customStyle="1" w:styleId="xl230">
    <w:name w:val="xl230"/>
    <w:basedOn w:val="af7"/>
    <w:rsid w:val="00241CA0"/>
    <w:pPr>
      <w:pBdr>
        <w:bottom w:val="single" w:sz="4" w:space="0" w:color="auto"/>
        <w:right w:val="single" w:sz="4" w:space="0" w:color="auto"/>
      </w:pBdr>
      <w:spacing w:before="100" w:beforeAutospacing="1" w:after="100" w:afterAutospacing="1"/>
    </w:pPr>
    <w:rPr>
      <w:rFonts w:ascii="Calibri" w:hAnsi="Calibri"/>
    </w:rPr>
  </w:style>
  <w:style w:type="paragraph" w:customStyle="1" w:styleId="xl231">
    <w:name w:val="xl231"/>
    <w:basedOn w:val="af7"/>
    <w:rsid w:val="00241CA0"/>
    <w:pPr>
      <w:pBdr>
        <w:top w:val="single" w:sz="4" w:space="0" w:color="auto"/>
        <w:bottom w:val="single" w:sz="4" w:space="0" w:color="auto"/>
        <w:right w:val="single" w:sz="4" w:space="0" w:color="auto"/>
      </w:pBdr>
      <w:spacing w:before="100" w:beforeAutospacing="1" w:after="100" w:afterAutospacing="1"/>
    </w:pPr>
    <w:rPr>
      <w:rFonts w:ascii="Calibri" w:hAnsi="Calibri"/>
    </w:rPr>
  </w:style>
  <w:style w:type="paragraph" w:customStyle="1" w:styleId="xl232">
    <w:name w:val="xl232"/>
    <w:basedOn w:val="af7"/>
    <w:rsid w:val="00241CA0"/>
    <w:pPr>
      <w:pBdr>
        <w:top w:val="single" w:sz="8" w:space="0" w:color="auto"/>
        <w:left w:val="single" w:sz="8" w:space="0" w:color="auto"/>
      </w:pBdr>
      <w:spacing w:before="100" w:beforeAutospacing="1" w:after="100" w:afterAutospacing="1"/>
      <w:jc w:val="center"/>
    </w:pPr>
    <w:rPr>
      <w:rFonts w:ascii="Calibri" w:hAnsi="Calibri"/>
    </w:rPr>
  </w:style>
  <w:style w:type="paragraph" w:customStyle="1" w:styleId="xl233">
    <w:name w:val="xl233"/>
    <w:basedOn w:val="af7"/>
    <w:rsid w:val="00241CA0"/>
    <w:pPr>
      <w:pBdr>
        <w:top w:val="single" w:sz="8" w:space="0" w:color="auto"/>
      </w:pBdr>
      <w:spacing w:before="100" w:beforeAutospacing="1" w:after="100" w:afterAutospacing="1"/>
      <w:textAlignment w:val="center"/>
    </w:pPr>
    <w:rPr>
      <w:rFonts w:ascii="Calibri" w:hAnsi="Calibri"/>
      <w:sz w:val="22"/>
      <w:szCs w:val="22"/>
    </w:rPr>
  </w:style>
  <w:style w:type="paragraph" w:customStyle="1" w:styleId="xl234">
    <w:name w:val="xl234"/>
    <w:basedOn w:val="af7"/>
    <w:rsid w:val="00241CA0"/>
    <w:pPr>
      <w:spacing w:before="100" w:beforeAutospacing="1" w:after="100" w:afterAutospacing="1"/>
      <w:textAlignment w:val="center"/>
    </w:pPr>
    <w:rPr>
      <w:rFonts w:ascii="Calibri" w:hAnsi="Calibri"/>
      <w:b/>
      <w:bCs/>
    </w:rPr>
  </w:style>
  <w:style w:type="paragraph" w:customStyle="1" w:styleId="xl235">
    <w:name w:val="xl235"/>
    <w:basedOn w:val="af7"/>
    <w:rsid w:val="00241CA0"/>
    <w:pPr>
      <w:pBdr>
        <w:left w:val="single" w:sz="8" w:space="0" w:color="auto"/>
        <w:bottom w:val="single" w:sz="4" w:space="0" w:color="auto"/>
      </w:pBdr>
      <w:spacing w:before="100" w:beforeAutospacing="1" w:after="100" w:afterAutospacing="1"/>
      <w:jc w:val="center"/>
    </w:pPr>
    <w:rPr>
      <w:rFonts w:ascii="Calibri" w:hAnsi="Calibri"/>
    </w:rPr>
  </w:style>
  <w:style w:type="paragraph" w:customStyle="1" w:styleId="xl236">
    <w:name w:val="xl236"/>
    <w:basedOn w:val="af7"/>
    <w:rsid w:val="00241CA0"/>
    <w:pPr>
      <w:pBdr>
        <w:bottom w:val="single" w:sz="4" w:space="0" w:color="auto"/>
      </w:pBdr>
      <w:spacing w:before="100" w:beforeAutospacing="1" w:after="100" w:afterAutospacing="1"/>
      <w:textAlignment w:val="center"/>
    </w:pPr>
    <w:rPr>
      <w:rFonts w:ascii="Calibri" w:hAnsi="Calibri"/>
      <w:b/>
      <w:bCs/>
    </w:rPr>
  </w:style>
  <w:style w:type="paragraph" w:customStyle="1" w:styleId="xl237">
    <w:name w:val="xl237"/>
    <w:basedOn w:val="af7"/>
    <w:rsid w:val="00241CA0"/>
    <w:pPr>
      <w:pBdr>
        <w:bottom w:val="single" w:sz="4" w:space="0" w:color="auto"/>
      </w:pBdr>
      <w:spacing w:before="100" w:beforeAutospacing="1" w:after="100" w:afterAutospacing="1"/>
      <w:textAlignment w:val="center"/>
    </w:pPr>
    <w:rPr>
      <w:rFonts w:ascii="Calibri" w:hAnsi="Calibri"/>
      <w:sz w:val="22"/>
      <w:szCs w:val="22"/>
    </w:rPr>
  </w:style>
  <w:style w:type="paragraph" w:customStyle="1" w:styleId="xl238">
    <w:name w:val="xl238"/>
    <w:basedOn w:val="af7"/>
    <w:rsid w:val="00241CA0"/>
    <w:pPr>
      <w:pBdr>
        <w:bottom w:val="single" w:sz="4" w:space="0" w:color="auto"/>
        <w:right w:val="single" w:sz="4" w:space="0" w:color="auto"/>
      </w:pBdr>
      <w:spacing w:before="100" w:beforeAutospacing="1" w:after="100" w:afterAutospacing="1"/>
    </w:pPr>
    <w:rPr>
      <w:rFonts w:ascii="Calibri" w:hAnsi="Calibri"/>
    </w:rPr>
  </w:style>
  <w:style w:type="paragraph" w:customStyle="1" w:styleId="xl239">
    <w:name w:val="xl239"/>
    <w:basedOn w:val="af7"/>
    <w:rsid w:val="00241CA0"/>
    <w:pPr>
      <w:pBdr>
        <w:top w:val="single" w:sz="4" w:space="0" w:color="auto"/>
        <w:bottom w:val="single" w:sz="4" w:space="0" w:color="auto"/>
        <w:right w:val="single" w:sz="4" w:space="0" w:color="auto"/>
      </w:pBdr>
      <w:spacing w:before="100" w:beforeAutospacing="1" w:after="100" w:afterAutospacing="1"/>
    </w:pPr>
    <w:rPr>
      <w:rFonts w:ascii="Calibri" w:hAnsi="Calibri"/>
    </w:rPr>
  </w:style>
  <w:style w:type="paragraph" w:customStyle="1" w:styleId="xl240">
    <w:name w:val="xl240"/>
    <w:basedOn w:val="af7"/>
    <w:rsid w:val="00241CA0"/>
    <w:pPr>
      <w:pBdr>
        <w:top w:val="single" w:sz="8" w:space="0" w:color="auto"/>
        <w:left w:val="single" w:sz="8" w:space="0" w:color="auto"/>
      </w:pBdr>
      <w:spacing w:before="100" w:beforeAutospacing="1" w:after="100" w:afterAutospacing="1"/>
      <w:jc w:val="center"/>
      <w:textAlignment w:val="top"/>
    </w:pPr>
    <w:rPr>
      <w:rFonts w:ascii="Calibri" w:hAnsi="Calibri"/>
    </w:rPr>
  </w:style>
  <w:style w:type="paragraph" w:customStyle="1" w:styleId="xl241">
    <w:name w:val="xl241"/>
    <w:basedOn w:val="af7"/>
    <w:rsid w:val="00241CA0"/>
    <w:pPr>
      <w:pBdr>
        <w:left w:val="single" w:sz="8" w:space="0" w:color="auto"/>
        <w:bottom w:val="single" w:sz="4" w:space="0" w:color="auto"/>
      </w:pBdr>
      <w:spacing w:before="100" w:beforeAutospacing="1" w:after="100" w:afterAutospacing="1"/>
      <w:jc w:val="center"/>
      <w:textAlignment w:val="top"/>
    </w:pPr>
    <w:rPr>
      <w:rFonts w:ascii="Calibri" w:hAnsi="Calibri"/>
    </w:rPr>
  </w:style>
  <w:style w:type="paragraph" w:customStyle="1" w:styleId="xl242">
    <w:name w:val="xl242"/>
    <w:basedOn w:val="af7"/>
    <w:rsid w:val="00241CA0"/>
    <w:pPr>
      <w:pBdr>
        <w:top w:val="single" w:sz="4" w:space="0" w:color="auto"/>
        <w:bottom w:val="single" w:sz="4" w:space="0" w:color="auto"/>
        <w:right w:val="single" w:sz="4" w:space="0" w:color="auto"/>
      </w:pBdr>
      <w:spacing w:before="100" w:beforeAutospacing="1" w:after="100" w:afterAutospacing="1"/>
      <w:textAlignment w:val="top"/>
    </w:pPr>
    <w:rPr>
      <w:rFonts w:ascii="Calibri" w:hAnsi="Calibri"/>
      <w:sz w:val="16"/>
      <w:szCs w:val="16"/>
    </w:rPr>
  </w:style>
  <w:style w:type="paragraph" w:customStyle="1" w:styleId="xl243">
    <w:name w:val="xl243"/>
    <w:basedOn w:val="af7"/>
    <w:rsid w:val="00241CA0"/>
    <w:pPr>
      <w:pBdr>
        <w:top w:val="single" w:sz="8" w:space="0" w:color="auto"/>
        <w:right w:val="single" w:sz="4" w:space="0" w:color="auto"/>
      </w:pBdr>
      <w:spacing w:before="100" w:beforeAutospacing="1" w:after="100" w:afterAutospacing="1"/>
    </w:pPr>
    <w:rPr>
      <w:rFonts w:ascii="Calibri" w:hAnsi="Calibri"/>
      <w:sz w:val="22"/>
      <w:szCs w:val="22"/>
    </w:rPr>
  </w:style>
  <w:style w:type="paragraph" w:customStyle="1" w:styleId="xl244">
    <w:name w:val="xl244"/>
    <w:basedOn w:val="af7"/>
    <w:rsid w:val="00241CA0"/>
    <w:pPr>
      <w:pBdr>
        <w:right w:val="single" w:sz="4" w:space="0" w:color="auto"/>
      </w:pBdr>
      <w:spacing w:before="100" w:beforeAutospacing="1" w:after="100" w:afterAutospacing="1"/>
      <w:textAlignment w:val="center"/>
    </w:pPr>
    <w:rPr>
      <w:rFonts w:ascii="Calibri" w:hAnsi="Calibri"/>
      <w:sz w:val="22"/>
      <w:szCs w:val="22"/>
    </w:rPr>
  </w:style>
  <w:style w:type="paragraph" w:customStyle="1" w:styleId="xl245">
    <w:name w:val="xl245"/>
    <w:basedOn w:val="af7"/>
    <w:rsid w:val="00241CA0"/>
    <w:pPr>
      <w:pBdr>
        <w:bottom w:val="single" w:sz="4" w:space="0" w:color="auto"/>
        <w:right w:val="single" w:sz="4" w:space="0" w:color="auto"/>
      </w:pBdr>
      <w:spacing w:before="100" w:beforeAutospacing="1" w:after="100" w:afterAutospacing="1"/>
      <w:textAlignment w:val="center"/>
    </w:pPr>
    <w:rPr>
      <w:rFonts w:ascii="Calibri" w:hAnsi="Calibri"/>
      <w:sz w:val="22"/>
      <w:szCs w:val="22"/>
    </w:rPr>
  </w:style>
  <w:style w:type="paragraph" w:customStyle="1" w:styleId="xl246">
    <w:name w:val="xl246"/>
    <w:basedOn w:val="af7"/>
    <w:rsid w:val="00241CA0"/>
    <w:pPr>
      <w:pBdr>
        <w:top w:val="single" w:sz="8" w:space="0" w:color="auto"/>
        <w:bottom w:val="single" w:sz="8" w:space="0" w:color="auto"/>
      </w:pBdr>
      <w:spacing w:before="100" w:beforeAutospacing="1" w:after="100" w:afterAutospacing="1"/>
      <w:textAlignment w:val="center"/>
    </w:pPr>
    <w:rPr>
      <w:rFonts w:ascii="Calibri" w:hAnsi="Calibri"/>
      <w:b/>
      <w:bCs/>
    </w:rPr>
  </w:style>
  <w:style w:type="paragraph" w:customStyle="1" w:styleId="xl247">
    <w:name w:val="xl247"/>
    <w:basedOn w:val="af7"/>
    <w:rsid w:val="00241CA0"/>
    <w:pPr>
      <w:pBdr>
        <w:bottom w:val="single" w:sz="4" w:space="0" w:color="auto"/>
        <w:right w:val="single" w:sz="4" w:space="0" w:color="auto"/>
      </w:pBdr>
      <w:spacing w:before="100" w:beforeAutospacing="1" w:after="100" w:afterAutospacing="1"/>
    </w:pPr>
    <w:rPr>
      <w:rFonts w:ascii="Calibri" w:hAnsi="Calibri"/>
    </w:rPr>
  </w:style>
  <w:style w:type="paragraph" w:customStyle="1" w:styleId="xl248">
    <w:name w:val="xl248"/>
    <w:basedOn w:val="af7"/>
    <w:rsid w:val="00241CA0"/>
    <w:pPr>
      <w:pBdr>
        <w:top w:val="single" w:sz="8" w:space="0" w:color="auto"/>
        <w:bottom w:val="single" w:sz="8" w:space="0" w:color="auto"/>
      </w:pBdr>
      <w:spacing w:before="100" w:beforeAutospacing="1" w:after="100" w:afterAutospacing="1"/>
      <w:jc w:val="center"/>
      <w:textAlignment w:val="top"/>
    </w:pPr>
    <w:rPr>
      <w:rFonts w:ascii="Calibri" w:hAnsi="Calibri"/>
    </w:rPr>
  </w:style>
  <w:style w:type="paragraph" w:customStyle="1" w:styleId="xl249">
    <w:name w:val="xl249"/>
    <w:basedOn w:val="af7"/>
    <w:rsid w:val="00241CA0"/>
    <w:pPr>
      <w:pBdr>
        <w:top w:val="single" w:sz="8" w:space="0" w:color="auto"/>
        <w:bottom w:val="single" w:sz="8" w:space="0" w:color="auto"/>
        <w:right w:val="single" w:sz="8" w:space="0" w:color="auto"/>
      </w:pBdr>
      <w:spacing w:before="100" w:beforeAutospacing="1" w:after="100" w:afterAutospacing="1"/>
      <w:jc w:val="center"/>
      <w:textAlignment w:val="top"/>
    </w:pPr>
    <w:rPr>
      <w:rFonts w:ascii="Calibri" w:hAnsi="Calibri"/>
    </w:rPr>
  </w:style>
  <w:style w:type="paragraph" w:customStyle="1" w:styleId="xl250">
    <w:name w:val="xl250"/>
    <w:basedOn w:val="af7"/>
    <w:rsid w:val="00241CA0"/>
    <w:pPr>
      <w:pBdr>
        <w:top w:val="single" w:sz="4" w:space="0" w:color="auto"/>
        <w:bottom w:val="single" w:sz="8" w:space="0" w:color="auto"/>
        <w:right w:val="single" w:sz="4" w:space="0" w:color="auto"/>
      </w:pBdr>
      <w:spacing w:before="100" w:beforeAutospacing="1" w:after="100" w:afterAutospacing="1"/>
    </w:pPr>
    <w:rPr>
      <w:rFonts w:ascii="Calibri" w:hAnsi="Calibri"/>
      <w:b/>
      <w:bCs/>
    </w:rPr>
  </w:style>
  <w:style w:type="paragraph" w:customStyle="1" w:styleId="xl251">
    <w:name w:val="xl251"/>
    <w:basedOn w:val="af7"/>
    <w:rsid w:val="00241CA0"/>
    <w:pPr>
      <w:pBdr>
        <w:top w:val="single" w:sz="8" w:space="0" w:color="auto"/>
        <w:bottom w:val="single" w:sz="8" w:space="0" w:color="auto"/>
      </w:pBdr>
      <w:spacing w:before="100" w:beforeAutospacing="1" w:after="100" w:afterAutospacing="1"/>
      <w:jc w:val="center"/>
      <w:textAlignment w:val="top"/>
    </w:pPr>
    <w:rPr>
      <w:rFonts w:ascii="Calibri" w:hAnsi="Calibri"/>
    </w:rPr>
  </w:style>
  <w:style w:type="paragraph" w:customStyle="1" w:styleId="xl252">
    <w:name w:val="xl252"/>
    <w:basedOn w:val="af7"/>
    <w:rsid w:val="00241CA0"/>
    <w:pPr>
      <w:pBdr>
        <w:top w:val="single" w:sz="8" w:space="0" w:color="auto"/>
        <w:left w:val="single" w:sz="8" w:space="0" w:color="auto"/>
        <w:bottom w:val="single" w:sz="8" w:space="0" w:color="auto"/>
      </w:pBdr>
      <w:spacing w:before="100" w:beforeAutospacing="1" w:after="100" w:afterAutospacing="1"/>
      <w:jc w:val="center"/>
      <w:textAlignment w:val="top"/>
    </w:pPr>
    <w:rPr>
      <w:rFonts w:ascii="Calibri" w:hAnsi="Calibri"/>
    </w:rPr>
  </w:style>
  <w:style w:type="paragraph" w:customStyle="1" w:styleId="xl253">
    <w:name w:val="xl253"/>
    <w:basedOn w:val="af7"/>
    <w:rsid w:val="00241CA0"/>
    <w:pPr>
      <w:pBdr>
        <w:top w:val="single" w:sz="8" w:space="0" w:color="auto"/>
        <w:bottom w:val="single" w:sz="8" w:space="0" w:color="auto"/>
      </w:pBdr>
      <w:spacing w:before="100" w:beforeAutospacing="1" w:after="100" w:afterAutospacing="1"/>
    </w:pPr>
    <w:rPr>
      <w:rFonts w:ascii="Calibri" w:hAnsi="Calibri"/>
    </w:rPr>
  </w:style>
  <w:style w:type="paragraph" w:customStyle="1" w:styleId="xl254">
    <w:name w:val="xl254"/>
    <w:basedOn w:val="af7"/>
    <w:rsid w:val="00241CA0"/>
    <w:pPr>
      <w:pBdr>
        <w:top w:val="single" w:sz="8" w:space="0" w:color="auto"/>
        <w:bottom w:val="single" w:sz="8" w:space="0" w:color="auto"/>
        <w:right w:val="single" w:sz="8" w:space="0" w:color="auto"/>
      </w:pBdr>
      <w:spacing w:before="100" w:beforeAutospacing="1" w:after="100" w:afterAutospacing="1"/>
    </w:pPr>
    <w:rPr>
      <w:rFonts w:ascii="Calibri" w:hAnsi="Calibri"/>
      <w:b/>
      <w:bCs/>
      <w:i/>
      <w:iCs/>
    </w:rPr>
  </w:style>
  <w:style w:type="paragraph" w:customStyle="1" w:styleId="xl255">
    <w:name w:val="xl255"/>
    <w:basedOn w:val="af7"/>
    <w:rsid w:val="00241CA0"/>
    <w:pPr>
      <w:pBdr>
        <w:top w:val="single" w:sz="8" w:space="0" w:color="auto"/>
        <w:bottom w:val="single" w:sz="8" w:space="0" w:color="auto"/>
      </w:pBdr>
      <w:spacing w:before="100" w:beforeAutospacing="1" w:after="100" w:afterAutospacing="1"/>
      <w:jc w:val="center"/>
      <w:textAlignment w:val="center"/>
    </w:pPr>
    <w:rPr>
      <w:rFonts w:ascii="Calibri" w:hAnsi="Calibri"/>
      <w:b/>
      <w:bCs/>
    </w:rPr>
  </w:style>
  <w:style w:type="paragraph" w:customStyle="1" w:styleId="xl256">
    <w:name w:val="xl256"/>
    <w:basedOn w:val="af7"/>
    <w:rsid w:val="00241CA0"/>
    <w:pPr>
      <w:pBdr>
        <w:top w:val="single" w:sz="8" w:space="0" w:color="auto"/>
        <w:bottom w:val="single" w:sz="8" w:space="0" w:color="auto"/>
      </w:pBdr>
      <w:spacing w:before="100" w:beforeAutospacing="1" w:after="100" w:afterAutospacing="1"/>
      <w:jc w:val="center"/>
      <w:textAlignment w:val="center"/>
    </w:pPr>
    <w:rPr>
      <w:rFonts w:ascii="Calibri" w:hAnsi="Calibri"/>
      <w:b/>
      <w:bCs/>
      <w:sz w:val="18"/>
      <w:szCs w:val="18"/>
    </w:rPr>
  </w:style>
  <w:style w:type="paragraph" w:customStyle="1" w:styleId="xl257">
    <w:name w:val="xl257"/>
    <w:basedOn w:val="af7"/>
    <w:rsid w:val="00241CA0"/>
    <w:pPr>
      <w:pBdr>
        <w:top w:val="single" w:sz="4" w:space="0" w:color="auto"/>
        <w:bottom w:val="single" w:sz="8" w:space="0" w:color="auto"/>
        <w:right w:val="single" w:sz="4" w:space="0" w:color="auto"/>
      </w:pBdr>
      <w:spacing w:before="100" w:beforeAutospacing="1" w:after="100" w:afterAutospacing="1"/>
    </w:pPr>
    <w:rPr>
      <w:rFonts w:ascii="Calibri" w:hAnsi="Calibri"/>
    </w:rPr>
  </w:style>
  <w:style w:type="paragraph" w:customStyle="1" w:styleId="xl258">
    <w:name w:val="xl258"/>
    <w:basedOn w:val="af7"/>
    <w:rsid w:val="00241CA0"/>
    <w:pPr>
      <w:pBdr>
        <w:right w:val="single" w:sz="4" w:space="0" w:color="auto"/>
      </w:pBdr>
      <w:spacing w:before="100" w:beforeAutospacing="1" w:after="100" w:afterAutospacing="1"/>
      <w:textAlignment w:val="center"/>
    </w:pPr>
    <w:rPr>
      <w:rFonts w:ascii="Calibri" w:hAnsi="Calibri"/>
      <w:b/>
      <w:bCs/>
    </w:rPr>
  </w:style>
  <w:style w:type="paragraph" w:customStyle="1" w:styleId="xl259">
    <w:name w:val="xl259"/>
    <w:basedOn w:val="af7"/>
    <w:rsid w:val="00241CA0"/>
    <w:pPr>
      <w:pBdr>
        <w:left w:val="single" w:sz="8" w:space="0" w:color="auto"/>
      </w:pBdr>
      <w:spacing w:before="100" w:beforeAutospacing="1" w:after="100" w:afterAutospacing="1"/>
    </w:pPr>
    <w:rPr>
      <w:rFonts w:ascii="Calibri" w:hAnsi="Calibri"/>
      <w:sz w:val="22"/>
      <w:szCs w:val="22"/>
    </w:rPr>
  </w:style>
  <w:style w:type="paragraph" w:customStyle="1" w:styleId="xl260">
    <w:name w:val="xl260"/>
    <w:basedOn w:val="af7"/>
    <w:rsid w:val="00241CA0"/>
    <w:pPr>
      <w:pBdr>
        <w:top w:val="single" w:sz="4" w:space="0" w:color="auto"/>
        <w:bottom w:val="single" w:sz="8" w:space="0" w:color="auto"/>
        <w:right w:val="single" w:sz="4" w:space="0" w:color="auto"/>
      </w:pBdr>
      <w:spacing w:before="100" w:beforeAutospacing="1" w:after="100" w:afterAutospacing="1"/>
      <w:jc w:val="center"/>
      <w:textAlignment w:val="top"/>
    </w:pPr>
    <w:rPr>
      <w:rFonts w:ascii="Calibri" w:hAnsi="Calibri"/>
      <w:b/>
      <w:bCs/>
    </w:rPr>
  </w:style>
  <w:style w:type="paragraph" w:customStyle="1" w:styleId="xl261">
    <w:name w:val="xl261"/>
    <w:basedOn w:val="af7"/>
    <w:rsid w:val="00241CA0"/>
    <w:pPr>
      <w:pBdr>
        <w:top w:val="single" w:sz="4" w:space="0" w:color="auto"/>
        <w:left w:val="single" w:sz="8" w:space="0" w:color="auto"/>
        <w:bottom w:val="single" w:sz="8" w:space="0" w:color="auto"/>
      </w:pBdr>
      <w:spacing w:before="100" w:beforeAutospacing="1" w:after="100" w:afterAutospacing="1"/>
      <w:jc w:val="center"/>
      <w:textAlignment w:val="top"/>
    </w:pPr>
    <w:rPr>
      <w:rFonts w:ascii="Calibri" w:hAnsi="Calibri"/>
    </w:rPr>
  </w:style>
  <w:style w:type="paragraph" w:customStyle="1" w:styleId="xl262">
    <w:name w:val="xl262"/>
    <w:basedOn w:val="af7"/>
    <w:rsid w:val="00241CA0"/>
    <w:pPr>
      <w:pBdr>
        <w:top w:val="single" w:sz="4" w:space="0" w:color="auto"/>
        <w:bottom w:val="single" w:sz="8" w:space="0" w:color="auto"/>
        <w:right w:val="single" w:sz="4" w:space="0" w:color="auto"/>
      </w:pBdr>
      <w:spacing w:before="100" w:beforeAutospacing="1" w:after="100" w:afterAutospacing="1"/>
    </w:pPr>
    <w:rPr>
      <w:rFonts w:ascii="Calibri" w:hAnsi="Calibri"/>
    </w:rPr>
  </w:style>
  <w:style w:type="paragraph" w:customStyle="1" w:styleId="xl263">
    <w:name w:val="xl263"/>
    <w:basedOn w:val="af7"/>
    <w:rsid w:val="00241CA0"/>
    <w:pPr>
      <w:pBdr>
        <w:top w:val="single" w:sz="8" w:space="0" w:color="auto"/>
      </w:pBdr>
      <w:spacing w:before="100" w:beforeAutospacing="1" w:after="100" w:afterAutospacing="1"/>
      <w:textAlignment w:val="center"/>
    </w:pPr>
    <w:rPr>
      <w:rFonts w:ascii="Calibri" w:hAnsi="Calibri"/>
      <w:b/>
      <w:bCs/>
    </w:rPr>
  </w:style>
  <w:style w:type="paragraph" w:customStyle="1" w:styleId="xl264">
    <w:name w:val="xl264"/>
    <w:basedOn w:val="af7"/>
    <w:rsid w:val="00241CA0"/>
    <w:pPr>
      <w:pBdr>
        <w:top w:val="single" w:sz="4" w:space="0" w:color="auto"/>
        <w:left w:val="single" w:sz="4" w:space="0" w:color="auto"/>
        <w:right w:val="single" w:sz="4" w:space="0" w:color="auto"/>
      </w:pBdr>
      <w:spacing w:before="100" w:beforeAutospacing="1" w:after="100" w:afterAutospacing="1"/>
    </w:pPr>
    <w:rPr>
      <w:rFonts w:ascii="Calibri" w:hAnsi="Calibri"/>
    </w:rPr>
  </w:style>
  <w:style w:type="paragraph" w:customStyle="1" w:styleId="xl265">
    <w:name w:val="xl265"/>
    <w:basedOn w:val="af7"/>
    <w:rsid w:val="00241CA0"/>
    <w:pPr>
      <w:pBdr>
        <w:top w:val="single" w:sz="4" w:space="0" w:color="auto"/>
        <w:left w:val="single" w:sz="4" w:space="0" w:color="auto"/>
        <w:right w:val="single" w:sz="4" w:space="0" w:color="auto"/>
      </w:pBdr>
      <w:spacing w:before="100" w:beforeAutospacing="1" w:after="100" w:afterAutospacing="1"/>
    </w:pPr>
    <w:rPr>
      <w:rFonts w:ascii="Calibri" w:hAnsi="Calibri"/>
    </w:rPr>
  </w:style>
  <w:style w:type="paragraph" w:customStyle="1" w:styleId="xl266">
    <w:name w:val="xl266"/>
    <w:basedOn w:val="af7"/>
    <w:rsid w:val="00241CA0"/>
    <w:pPr>
      <w:pBdr>
        <w:top w:val="single" w:sz="8" w:space="0" w:color="auto"/>
        <w:bottom w:val="single" w:sz="4" w:space="0" w:color="auto"/>
      </w:pBdr>
      <w:spacing w:before="100" w:beforeAutospacing="1" w:after="100" w:afterAutospacing="1"/>
      <w:textAlignment w:val="center"/>
    </w:pPr>
    <w:rPr>
      <w:rFonts w:ascii="Calibri" w:hAnsi="Calibri"/>
      <w:sz w:val="22"/>
      <w:szCs w:val="22"/>
    </w:rPr>
  </w:style>
  <w:style w:type="paragraph" w:customStyle="1" w:styleId="xl267">
    <w:name w:val="xl267"/>
    <w:basedOn w:val="af7"/>
    <w:rsid w:val="00241CA0"/>
    <w:pPr>
      <w:pBdr>
        <w:top w:val="single" w:sz="8" w:space="0" w:color="auto"/>
        <w:right w:val="single" w:sz="4" w:space="0" w:color="auto"/>
      </w:pBdr>
      <w:spacing w:before="100" w:beforeAutospacing="1" w:after="100" w:afterAutospacing="1"/>
      <w:textAlignment w:val="center"/>
    </w:pPr>
    <w:rPr>
      <w:rFonts w:ascii="Calibri" w:hAnsi="Calibri"/>
      <w:sz w:val="22"/>
      <w:szCs w:val="22"/>
    </w:rPr>
  </w:style>
  <w:style w:type="paragraph" w:customStyle="1" w:styleId="xl268">
    <w:name w:val="xl268"/>
    <w:basedOn w:val="af7"/>
    <w:rsid w:val="00241CA0"/>
    <w:pPr>
      <w:pBdr>
        <w:top w:val="single" w:sz="8" w:space="0" w:color="auto"/>
        <w:left w:val="single" w:sz="4" w:space="0" w:color="auto"/>
        <w:right w:val="single" w:sz="4" w:space="0" w:color="auto"/>
      </w:pBdr>
      <w:spacing w:before="100" w:beforeAutospacing="1" w:after="100" w:afterAutospacing="1"/>
    </w:pPr>
    <w:rPr>
      <w:rFonts w:ascii="Calibri" w:hAnsi="Calibri"/>
    </w:rPr>
  </w:style>
  <w:style w:type="paragraph" w:customStyle="1" w:styleId="xl269">
    <w:name w:val="xl269"/>
    <w:basedOn w:val="af7"/>
    <w:rsid w:val="00241CA0"/>
    <w:pPr>
      <w:spacing w:before="100" w:beforeAutospacing="1" w:after="100" w:afterAutospacing="1"/>
      <w:textAlignment w:val="top"/>
    </w:pPr>
    <w:rPr>
      <w:rFonts w:ascii="Calibri" w:hAnsi="Calibri"/>
      <w:b/>
      <w:bCs/>
    </w:rPr>
  </w:style>
  <w:style w:type="paragraph" w:customStyle="1" w:styleId="xl270">
    <w:name w:val="xl270"/>
    <w:basedOn w:val="af7"/>
    <w:rsid w:val="00241CA0"/>
    <w:pPr>
      <w:spacing w:before="100" w:beforeAutospacing="1" w:after="100" w:afterAutospacing="1"/>
      <w:textAlignment w:val="top"/>
    </w:pPr>
    <w:rPr>
      <w:rFonts w:ascii="Calibri" w:hAnsi="Calibri"/>
      <w:b/>
      <w:bCs/>
    </w:rPr>
  </w:style>
  <w:style w:type="paragraph" w:customStyle="1" w:styleId="xl271">
    <w:name w:val="xl271"/>
    <w:basedOn w:val="af7"/>
    <w:rsid w:val="00241CA0"/>
    <w:pPr>
      <w:pBdr>
        <w:right w:val="single" w:sz="4" w:space="0" w:color="auto"/>
      </w:pBdr>
      <w:spacing w:before="100" w:beforeAutospacing="1" w:after="100" w:afterAutospacing="1"/>
      <w:textAlignment w:val="top"/>
    </w:pPr>
    <w:rPr>
      <w:rFonts w:ascii="Calibri" w:hAnsi="Calibri"/>
      <w:sz w:val="22"/>
      <w:szCs w:val="22"/>
    </w:rPr>
  </w:style>
  <w:style w:type="paragraph" w:customStyle="1" w:styleId="xl272">
    <w:name w:val="xl272"/>
    <w:basedOn w:val="af7"/>
    <w:rsid w:val="00241CA0"/>
    <w:pPr>
      <w:pBdr>
        <w:right w:val="single" w:sz="4" w:space="0" w:color="auto"/>
      </w:pBdr>
      <w:spacing w:before="100" w:beforeAutospacing="1" w:after="100" w:afterAutospacing="1"/>
      <w:textAlignment w:val="top"/>
    </w:pPr>
    <w:rPr>
      <w:rFonts w:ascii="Calibri" w:hAnsi="Calibri"/>
      <w:sz w:val="22"/>
      <w:szCs w:val="22"/>
    </w:rPr>
  </w:style>
  <w:style w:type="paragraph" w:customStyle="1" w:styleId="xl273">
    <w:name w:val="xl273"/>
    <w:basedOn w:val="af7"/>
    <w:rsid w:val="00241CA0"/>
    <w:pPr>
      <w:pBdr>
        <w:bottom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274">
    <w:name w:val="xl274"/>
    <w:basedOn w:val="af7"/>
    <w:rsid w:val="00241CA0"/>
    <w:pPr>
      <w:pBdr>
        <w:top w:val="single" w:sz="8" w:space="0" w:color="auto"/>
        <w:bottom w:val="single" w:sz="4" w:space="0" w:color="auto"/>
        <w:right w:val="single" w:sz="4" w:space="0" w:color="auto"/>
      </w:pBdr>
      <w:spacing w:before="100" w:beforeAutospacing="1" w:after="100" w:afterAutospacing="1"/>
    </w:pPr>
    <w:rPr>
      <w:rFonts w:ascii="Calibri" w:hAnsi="Calibri"/>
      <w:sz w:val="22"/>
      <w:szCs w:val="22"/>
    </w:rPr>
  </w:style>
  <w:style w:type="paragraph" w:customStyle="1" w:styleId="xl275">
    <w:name w:val="xl275"/>
    <w:basedOn w:val="af7"/>
    <w:rsid w:val="00241CA0"/>
    <w:pPr>
      <w:pBdr>
        <w:top w:val="single" w:sz="8" w:space="0" w:color="auto"/>
      </w:pBdr>
      <w:spacing w:before="100" w:beforeAutospacing="1" w:after="100" w:afterAutospacing="1"/>
      <w:jc w:val="center"/>
      <w:textAlignment w:val="center"/>
    </w:pPr>
    <w:rPr>
      <w:rFonts w:ascii="Calibri" w:hAnsi="Calibri"/>
      <w:b/>
      <w:bCs/>
    </w:rPr>
  </w:style>
  <w:style w:type="paragraph" w:customStyle="1" w:styleId="xl276">
    <w:name w:val="xl276"/>
    <w:basedOn w:val="af7"/>
    <w:rsid w:val="00241CA0"/>
    <w:pPr>
      <w:pBdr>
        <w:top w:val="single" w:sz="8" w:space="0" w:color="auto"/>
        <w:right w:val="single" w:sz="4" w:space="0" w:color="auto"/>
      </w:pBdr>
      <w:spacing w:before="100" w:beforeAutospacing="1" w:after="100" w:afterAutospacing="1"/>
      <w:jc w:val="center"/>
      <w:textAlignment w:val="center"/>
    </w:pPr>
    <w:rPr>
      <w:rFonts w:ascii="Calibri" w:hAnsi="Calibri"/>
      <w:b/>
      <w:bCs/>
    </w:rPr>
  </w:style>
  <w:style w:type="paragraph" w:customStyle="1" w:styleId="xl277">
    <w:name w:val="xl277"/>
    <w:basedOn w:val="af7"/>
    <w:rsid w:val="00241CA0"/>
    <w:pPr>
      <w:spacing w:before="100" w:beforeAutospacing="1" w:after="100" w:afterAutospacing="1"/>
    </w:pPr>
    <w:rPr>
      <w:rFonts w:ascii="Arial CYR" w:hAnsi="Arial CYR" w:cs="Arial CYR"/>
      <w:b/>
      <w:bCs/>
      <w:i/>
      <w:iCs/>
      <w:sz w:val="16"/>
      <w:szCs w:val="16"/>
    </w:rPr>
  </w:style>
  <w:style w:type="paragraph" w:customStyle="1" w:styleId="xl278">
    <w:name w:val="xl278"/>
    <w:basedOn w:val="af7"/>
    <w:rsid w:val="00241CA0"/>
    <w:pPr>
      <w:pBdr>
        <w:right w:val="single" w:sz="4" w:space="0" w:color="auto"/>
      </w:pBdr>
      <w:spacing w:before="100" w:beforeAutospacing="1" w:after="100" w:afterAutospacing="1"/>
    </w:pPr>
    <w:rPr>
      <w:rFonts w:ascii="Arial CYR" w:hAnsi="Arial CYR" w:cs="Arial CYR"/>
      <w:b/>
      <w:bCs/>
      <w:i/>
      <w:iCs/>
    </w:rPr>
  </w:style>
  <w:style w:type="paragraph" w:customStyle="1" w:styleId="xl279">
    <w:name w:val="xl279"/>
    <w:basedOn w:val="af7"/>
    <w:rsid w:val="00241CA0"/>
    <w:pPr>
      <w:pBdr>
        <w:right w:val="single" w:sz="8" w:space="0" w:color="auto"/>
      </w:pBdr>
      <w:spacing w:before="100" w:beforeAutospacing="1" w:after="100" w:afterAutospacing="1"/>
    </w:pPr>
    <w:rPr>
      <w:rFonts w:ascii="Calibri" w:hAnsi="Calibri"/>
    </w:rPr>
  </w:style>
  <w:style w:type="paragraph" w:customStyle="1" w:styleId="xl280">
    <w:name w:val="xl280"/>
    <w:basedOn w:val="af7"/>
    <w:rsid w:val="00241CA0"/>
    <w:pPr>
      <w:pBdr>
        <w:top w:val="single" w:sz="4" w:space="0" w:color="auto"/>
        <w:left w:val="single" w:sz="4" w:space="0" w:color="auto"/>
        <w:bottom w:val="single" w:sz="4" w:space="0" w:color="auto"/>
        <w:right w:val="single" w:sz="8" w:space="0" w:color="auto"/>
      </w:pBdr>
      <w:spacing w:before="100" w:beforeAutospacing="1" w:after="100" w:afterAutospacing="1"/>
    </w:pPr>
    <w:rPr>
      <w:rFonts w:ascii="Calibri" w:hAnsi="Calibri"/>
    </w:rPr>
  </w:style>
  <w:style w:type="paragraph" w:customStyle="1" w:styleId="xl281">
    <w:name w:val="xl281"/>
    <w:basedOn w:val="af7"/>
    <w:rsid w:val="00241CA0"/>
    <w:pPr>
      <w:pBdr>
        <w:left w:val="single" w:sz="8" w:space="0" w:color="auto"/>
      </w:pBdr>
      <w:shd w:val="clear" w:color="000000" w:fill="00B0F0"/>
      <w:spacing w:before="100" w:beforeAutospacing="1" w:after="100" w:afterAutospacing="1"/>
    </w:pPr>
    <w:rPr>
      <w:rFonts w:ascii="Calibri" w:hAnsi="Calibri"/>
      <w:sz w:val="22"/>
      <w:szCs w:val="22"/>
    </w:rPr>
  </w:style>
  <w:style w:type="paragraph" w:customStyle="1" w:styleId="xl282">
    <w:name w:val="xl282"/>
    <w:basedOn w:val="af7"/>
    <w:rsid w:val="00241CA0"/>
    <w:pPr>
      <w:pBdr>
        <w:left w:val="single" w:sz="8" w:space="0" w:color="auto"/>
        <w:bottom w:val="single" w:sz="4" w:space="0" w:color="auto"/>
      </w:pBdr>
      <w:spacing w:before="100" w:beforeAutospacing="1" w:after="100" w:afterAutospacing="1"/>
    </w:pPr>
    <w:rPr>
      <w:rFonts w:ascii="Calibri" w:hAnsi="Calibri"/>
      <w:sz w:val="22"/>
      <w:szCs w:val="22"/>
    </w:rPr>
  </w:style>
  <w:style w:type="paragraph" w:customStyle="1" w:styleId="xl283">
    <w:name w:val="xl283"/>
    <w:basedOn w:val="af7"/>
    <w:rsid w:val="00241CA0"/>
    <w:pPr>
      <w:pBdr>
        <w:top w:val="single" w:sz="8" w:space="0" w:color="auto"/>
        <w:left w:val="single" w:sz="4" w:space="0" w:color="auto"/>
        <w:right w:val="single" w:sz="8" w:space="0" w:color="auto"/>
      </w:pBdr>
      <w:spacing w:before="100" w:beforeAutospacing="1" w:after="100" w:afterAutospacing="1"/>
    </w:pPr>
    <w:rPr>
      <w:rFonts w:ascii="Calibri" w:hAnsi="Calibri"/>
      <w:sz w:val="22"/>
      <w:szCs w:val="22"/>
    </w:rPr>
  </w:style>
  <w:style w:type="paragraph" w:customStyle="1" w:styleId="xl284">
    <w:name w:val="xl284"/>
    <w:basedOn w:val="af7"/>
    <w:rsid w:val="00241CA0"/>
    <w:pPr>
      <w:pBdr>
        <w:left w:val="single" w:sz="8" w:space="0" w:color="auto"/>
        <w:bottom w:val="single" w:sz="8" w:space="0" w:color="auto"/>
      </w:pBdr>
      <w:spacing w:before="100" w:beforeAutospacing="1" w:after="100" w:afterAutospacing="1"/>
    </w:pPr>
    <w:rPr>
      <w:rFonts w:ascii="Calibri" w:hAnsi="Calibri"/>
      <w:sz w:val="22"/>
      <w:szCs w:val="22"/>
    </w:rPr>
  </w:style>
  <w:style w:type="paragraph" w:customStyle="1" w:styleId="xl285">
    <w:name w:val="xl285"/>
    <w:basedOn w:val="af7"/>
    <w:rsid w:val="00241CA0"/>
    <w:pPr>
      <w:pBdr>
        <w:left w:val="single" w:sz="4" w:space="0" w:color="auto"/>
        <w:bottom w:val="single" w:sz="8" w:space="0" w:color="auto"/>
        <w:right w:val="single" w:sz="8" w:space="0" w:color="auto"/>
      </w:pBdr>
      <w:spacing w:before="100" w:beforeAutospacing="1" w:after="100" w:afterAutospacing="1"/>
    </w:pPr>
    <w:rPr>
      <w:rFonts w:ascii="Calibri" w:hAnsi="Calibri"/>
      <w:b/>
      <w:bCs/>
      <w:i/>
      <w:iCs/>
    </w:rPr>
  </w:style>
  <w:style w:type="paragraph" w:customStyle="1" w:styleId="xl286">
    <w:name w:val="xl286"/>
    <w:basedOn w:val="af7"/>
    <w:rsid w:val="00241CA0"/>
    <w:pPr>
      <w:pBdr>
        <w:left w:val="single" w:sz="4" w:space="0" w:color="auto"/>
        <w:bottom w:val="single" w:sz="4" w:space="0" w:color="auto"/>
        <w:right w:val="single" w:sz="8" w:space="0" w:color="auto"/>
      </w:pBdr>
      <w:spacing w:before="100" w:beforeAutospacing="1" w:after="100" w:afterAutospacing="1"/>
    </w:pPr>
    <w:rPr>
      <w:rFonts w:ascii="Calibri" w:hAnsi="Calibri"/>
    </w:rPr>
  </w:style>
  <w:style w:type="paragraph" w:customStyle="1" w:styleId="xl287">
    <w:name w:val="xl287"/>
    <w:basedOn w:val="af7"/>
    <w:rsid w:val="00241CA0"/>
    <w:pPr>
      <w:pBdr>
        <w:top w:val="single" w:sz="4" w:space="0" w:color="auto"/>
        <w:left w:val="single" w:sz="8" w:space="0" w:color="auto"/>
        <w:bottom w:val="single" w:sz="8" w:space="0" w:color="auto"/>
      </w:pBdr>
      <w:spacing w:before="100" w:beforeAutospacing="1" w:after="100" w:afterAutospacing="1"/>
    </w:pPr>
    <w:rPr>
      <w:rFonts w:ascii="Calibri" w:hAnsi="Calibri"/>
      <w:sz w:val="22"/>
      <w:szCs w:val="22"/>
    </w:rPr>
  </w:style>
  <w:style w:type="paragraph" w:customStyle="1" w:styleId="xl288">
    <w:name w:val="xl288"/>
    <w:basedOn w:val="af7"/>
    <w:rsid w:val="00241CA0"/>
    <w:pPr>
      <w:pBdr>
        <w:left w:val="single" w:sz="4" w:space="0" w:color="auto"/>
        <w:right w:val="single" w:sz="8" w:space="0" w:color="auto"/>
      </w:pBdr>
      <w:spacing w:before="100" w:beforeAutospacing="1" w:after="100" w:afterAutospacing="1"/>
    </w:pPr>
    <w:rPr>
      <w:rFonts w:ascii="Calibri" w:hAnsi="Calibri"/>
    </w:rPr>
  </w:style>
  <w:style w:type="paragraph" w:customStyle="1" w:styleId="xl289">
    <w:name w:val="xl289"/>
    <w:basedOn w:val="af7"/>
    <w:rsid w:val="00241CA0"/>
    <w:pPr>
      <w:pBdr>
        <w:top w:val="single" w:sz="4" w:space="0" w:color="auto"/>
        <w:left w:val="single" w:sz="4" w:space="0" w:color="auto"/>
        <w:bottom w:val="single" w:sz="8" w:space="0" w:color="auto"/>
        <w:right w:val="single" w:sz="8" w:space="0" w:color="auto"/>
      </w:pBdr>
      <w:spacing w:before="100" w:beforeAutospacing="1" w:after="100" w:afterAutospacing="1"/>
    </w:pPr>
    <w:rPr>
      <w:rFonts w:ascii="Calibri" w:hAnsi="Calibri"/>
      <w:b/>
      <w:bCs/>
      <w:i/>
      <w:iCs/>
    </w:rPr>
  </w:style>
  <w:style w:type="paragraph" w:customStyle="1" w:styleId="xl290">
    <w:name w:val="xl290"/>
    <w:basedOn w:val="af7"/>
    <w:rsid w:val="00241CA0"/>
    <w:pPr>
      <w:pBdr>
        <w:left w:val="single" w:sz="4" w:space="0" w:color="auto"/>
        <w:bottom w:val="single" w:sz="4" w:space="0" w:color="auto"/>
        <w:right w:val="single" w:sz="8" w:space="0" w:color="auto"/>
      </w:pBdr>
      <w:spacing w:before="100" w:beforeAutospacing="1" w:after="100" w:afterAutospacing="1"/>
    </w:pPr>
    <w:rPr>
      <w:rFonts w:ascii="Calibri" w:hAnsi="Calibri"/>
    </w:rPr>
  </w:style>
  <w:style w:type="paragraph" w:customStyle="1" w:styleId="xl291">
    <w:name w:val="xl291"/>
    <w:basedOn w:val="af7"/>
    <w:rsid w:val="00241CA0"/>
    <w:pPr>
      <w:pBdr>
        <w:top w:val="single" w:sz="4" w:space="0" w:color="auto"/>
        <w:left w:val="single" w:sz="4" w:space="0" w:color="auto"/>
        <w:bottom w:val="single" w:sz="4" w:space="0" w:color="auto"/>
        <w:right w:val="single" w:sz="8" w:space="0" w:color="auto"/>
      </w:pBdr>
      <w:spacing w:before="100" w:beforeAutospacing="1" w:after="100" w:afterAutospacing="1"/>
    </w:pPr>
    <w:rPr>
      <w:rFonts w:ascii="Calibri" w:hAnsi="Calibri"/>
    </w:rPr>
  </w:style>
  <w:style w:type="paragraph" w:customStyle="1" w:styleId="xl292">
    <w:name w:val="xl292"/>
    <w:basedOn w:val="af7"/>
    <w:rsid w:val="00241CA0"/>
    <w:pPr>
      <w:pBdr>
        <w:top w:val="single" w:sz="4" w:space="0" w:color="auto"/>
        <w:left w:val="single" w:sz="4" w:space="0" w:color="auto"/>
        <w:right w:val="single" w:sz="8" w:space="0" w:color="auto"/>
      </w:pBdr>
      <w:spacing w:before="100" w:beforeAutospacing="1" w:after="100" w:afterAutospacing="1"/>
    </w:pPr>
    <w:rPr>
      <w:rFonts w:ascii="Calibri" w:hAnsi="Calibri"/>
    </w:rPr>
  </w:style>
  <w:style w:type="paragraph" w:customStyle="1" w:styleId="xl293">
    <w:name w:val="xl293"/>
    <w:basedOn w:val="af7"/>
    <w:rsid w:val="00241CA0"/>
    <w:pPr>
      <w:pBdr>
        <w:top w:val="single" w:sz="4" w:space="0" w:color="auto"/>
        <w:left w:val="single" w:sz="4" w:space="0" w:color="auto"/>
        <w:right w:val="single" w:sz="8" w:space="0" w:color="auto"/>
      </w:pBdr>
      <w:spacing w:before="100" w:beforeAutospacing="1" w:after="100" w:afterAutospacing="1"/>
    </w:pPr>
    <w:rPr>
      <w:rFonts w:ascii="Calibri" w:hAnsi="Calibri"/>
      <w:b/>
      <w:bCs/>
      <w:i/>
      <w:iCs/>
    </w:rPr>
  </w:style>
  <w:style w:type="paragraph" w:customStyle="1" w:styleId="xl294">
    <w:name w:val="xl294"/>
    <w:basedOn w:val="af7"/>
    <w:rsid w:val="00241CA0"/>
    <w:pPr>
      <w:pBdr>
        <w:top w:val="single" w:sz="8" w:space="0" w:color="auto"/>
        <w:right w:val="single" w:sz="8" w:space="0" w:color="auto"/>
      </w:pBdr>
      <w:spacing w:before="100" w:beforeAutospacing="1" w:after="100" w:afterAutospacing="1"/>
    </w:pPr>
    <w:rPr>
      <w:rFonts w:ascii="Calibri" w:hAnsi="Calibri"/>
    </w:rPr>
  </w:style>
  <w:style w:type="paragraph" w:customStyle="1" w:styleId="xl295">
    <w:name w:val="xl295"/>
    <w:basedOn w:val="af7"/>
    <w:rsid w:val="00241CA0"/>
    <w:pPr>
      <w:pBdr>
        <w:right w:val="single" w:sz="8" w:space="0" w:color="auto"/>
      </w:pBdr>
      <w:spacing w:before="100" w:beforeAutospacing="1" w:after="100" w:afterAutospacing="1"/>
    </w:pPr>
    <w:rPr>
      <w:rFonts w:ascii="Calibri" w:hAnsi="Calibri"/>
    </w:rPr>
  </w:style>
  <w:style w:type="paragraph" w:customStyle="1" w:styleId="xl296">
    <w:name w:val="xl296"/>
    <w:basedOn w:val="af7"/>
    <w:rsid w:val="00241CA0"/>
    <w:pPr>
      <w:pBdr>
        <w:left w:val="single" w:sz="8" w:space="0" w:color="auto"/>
      </w:pBdr>
      <w:spacing w:before="100" w:beforeAutospacing="1" w:after="100" w:afterAutospacing="1"/>
      <w:jc w:val="center"/>
    </w:pPr>
    <w:rPr>
      <w:rFonts w:ascii="Calibri" w:hAnsi="Calibri"/>
      <w:sz w:val="22"/>
      <w:szCs w:val="22"/>
    </w:rPr>
  </w:style>
  <w:style w:type="paragraph" w:customStyle="1" w:styleId="xl297">
    <w:name w:val="xl297"/>
    <w:basedOn w:val="af7"/>
    <w:rsid w:val="00241CA0"/>
    <w:pPr>
      <w:pBdr>
        <w:left w:val="single" w:sz="4" w:space="0" w:color="auto"/>
        <w:bottom w:val="single" w:sz="4" w:space="0" w:color="auto"/>
        <w:right w:val="single" w:sz="8" w:space="0" w:color="auto"/>
      </w:pBdr>
      <w:spacing w:before="100" w:beforeAutospacing="1" w:after="100" w:afterAutospacing="1"/>
      <w:jc w:val="right"/>
    </w:pPr>
    <w:rPr>
      <w:rFonts w:ascii="Calibri" w:hAnsi="Calibri"/>
    </w:rPr>
  </w:style>
  <w:style w:type="paragraph" w:customStyle="1" w:styleId="xl298">
    <w:name w:val="xl298"/>
    <w:basedOn w:val="af7"/>
    <w:rsid w:val="00241CA0"/>
    <w:pPr>
      <w:pBdr>
        <w:top w:val="single" w:sz="4" w:space="0" w:color="auto"/>
        <w:left w:val="single" w:sz="4" w:space="0" w:color="auto"/>
        <w:bottom w:val="single" w:sz="4" w:space="0" w:color="auto"/>
        <w:right w:val="single" w:sz="8" w:space="0" w:color="auto"/>
      </w:pBdr>
      <w:spacing w:before="100" w:beforeAutospacing="1" w:after="100" w:afterAutospacing="1"/>
      <w:jc w:val="right"/>
    </w:pPr>
    <w:rPr>
      <w:rFonts w:ascii="Calibri" w:hAnsi="Calibri"/>
    </w:rPr>
  </w:style>
  <w:style w:type="paragraph" w:customStyle="1" w:styleId="xl299">
    <w:name w:val="xl299"/>
    <w:basedOn w:val="af7"/>
    <w:rsid w:val="00241CA0"/>
    <w:pPr>
      <w:pBdr>
        <w:top w:val="single" w:sz="4" w:space="0" w:color="auto"/>
        <w:left w:val="single" w:sz="4" w:space="0" w:color="auto"/>
        <w:bottom w:val="single" w:sz="4" w:space="0" w:color="auto"/>
        <w:right w:val="single" w:sz="8" w:space="0" w:color="auto"/>
      </w:pBdr>
      <w:spacing w:before="100" w:beforeAutospacing="1" w:after="100" w:afterAutospacing="1"/>
      <w:jc w:val="right"/>
      <w:textAlignment w:val="top"/>
    </w:pPr>
    <w:rPr>
      <w:rFonts w:ascii="Calibri" w:hAnsi="Calibri"/>
    </w:rPr>
  </w:style>
  <w:style w:type="paragraph" w:customStyle="1" w:styleId="xl300">
    <w:name w:val="xl300"/>
    <w:basedOn w:val="af7"/>
    <w:rsid w:val="00241CA0"/>
    <w:pPr>
      <w:pBdr>
        <w:top w:val="single" w:sz="4" w:space="0" w:color="auto"/>
        <w:left w:val="single" w:sz="4" w:space="0" w:color="auto"/>
        <w:bottom w:val="single" w:sz="4" w:space="0" w:color="auto"/>
        <w:right w:val="single" w:sz="8" w:space="0" w:color="auto"/>
      </w:pBdr>
      <w:spacing w:before="100" w:beforeAutospacing="1" w:after="100" w:afterAutospacing="1"/>
      <w:jc w:val="right"/>
      <w:textAlignment w:val="top"/>
    </w:pPr>
    <w:rPr>
      <w:rFonts w:ascii="Calibri" w:hAnsi="Calibri"/>
    </w:rPr>
  </w:style>
  <w:style w:type="paragraph" w:customStyle="1" w:styleId="xl301">
    <w:name w:val="xl301"/>
    <w:basedOn w:val="af7"/>
    <w:rsid w:val="00241CA0"/>
    <w:pPr>
      <w:pBdr>
        <w:top w:val="single" w:sz="4" w:space="0" w:color="auto"/>
        <w:left w:val="single" w:sz="4" w:space="0" w:color="auto"/>
        <w:right w:val="single" w:sz="8" w:space="0" w:color="auto"/>
      </w:pBdr>
      <w:spacing w:before="100" w:beforeAutospacing="1" w:after="100" w:afterAutospacing="1"/>
      <w:textAlignment w:val="top"/>
    </w:pPr>
    <w:rPr>
      <w:rFonts w:ascii="Calibri" w:hAnsi="Calibri"/>
    </w:rPr>
  </w:style>
  <w:style w:type="paragraph" w:customStyle="1" w:styleId="xl302">
    <w:name w:val="xl302"/>
    <w:basedOn w:val="af7"/>
    <w:rsid w:val="00241CA0"/>
    <w:pPr>
      <w:pBdr>
        <w:left w:val="single" w:sz="4" w:space="0" w:color="auto"/>
        <w:right w:val="single" w:sz="8" w:space="0" w:color="auto"/>
      </w:pBdr>
      <w:spacing w:before="100" w:beforeAutospacing="1" w:after="100" w:afterAutospacing="1"/>
      <w:textAlignment w:val="top"/>
    </w:pPr>
    <w:rPr>
      <w:rFonts w:ascii="Calibri" w:hAnsi="Calibri"/>
    </w:rPr>
  </w:style>
  <w:style w:type="paragraph" w:customStyle="1" w:styleId="xl303">
    <w:name w:val="xl303"/>
    <w:basedOn w:val="af7"/>
    <w:rsid w:val="00241CA0"/>
    <w:pPr>
      <w:pBdr>
        <w:left w:val="single" w:sz="4" w:space="0" w:color="auto"/>
        <w:bottom w:val="single" w:sz="4" w:space="0" w:color="auto"/>
        <w:right w:val="single" w:sz="8" w:space="0" w:color="auto"/>
      </w:pBdr>
      <w:spacing w:before="100" w:beforeAutospacing="1" w:after="100" w:afterAutospacing="1"/>
      <w:textAlignment w:val="top"/>
    </w:pPr>
    <w:rPr>
      <w:rFonts w:ascii="Calibri" w:hAnsi="Calibri"/>
    </w:rPr>
  </w:style>
  <w:style w:type="paragraph" w:customStyle="1" w:styleId="xl304">
    <w:name w:val="xl304"/>
    <w:basedOn w:val="af7"/>
    <w:rsid w:val="00241CA0"/>
    <w:pPr>
      <w:pBdr>
        <w:top w:val="single" w:sz="4" w:space="0" w:color="auto"/>
        <w:left w:val="single" w:sz="4" w:space="0" w:color="auto"/>
        <w:bottom w:val="single" w:sz="4" w:space="0" w:color="auto"/>
        <w:right w:val="single" w:sz="8" w:space="0" w:color="auto"/>
      </w:pBdr>
      <w:spacing w:before="100" w:beforeAutospacing="1" w:after="100" w:afterAutospacing="1"/>
      <w:jc w:val="right"/>
      <w:textAlignment w:val="top"/>
    </w:pPr>
    <w:rPr>
      <w:rFonts w:ascii="Calibri" w:hAnsi="Calibri"/>
    </w:rPr>
  </w:style>
  <w:style w:type="paragraph" w:customStyle="1" w:styleId="xl305">
    <w:name w:val="xl305"/>
    <w:basedOn w:val="af7"/>
    <w:rsid w:val="00241CA0"/>
    <w:pPr>
      <w:pBdr>
        <w:left w:val="single" w:sz="8" w:space="0" w:color="auto"/>
      </w:pBdr>
      <w:shd w:val="clear" w:color="000000" w:fill="FFFFFF"/>
      <w:spacing w:before="100" w:beforeAutospacing="1" w:after="100" w:afterAutospacing="1"/>
      <w:jc w:val="center"/>
      <w:textAlignment w:val="top"/>
    </w:pPr>
    <w:rPr>
      <w:rFonts w:ascii="Calibri" w:hAnsi="Calibri"/>
    </w:rPr>
  </w:style>
  <w:style w:type="paragraph" w:customStyle="1" w:styleId="xl306">
    <w:name w:val="xl306"/>
    <w:basedOn w:val="af7"/>
    <w:rsid w:val="00241CA0"/>
    <w:pPr>
      <w:pBdr>
        <w:left w:val="single" w:sz="8" w:space="0" w:color="auto"/>
      </w:pBdr>
      <w:spacing w:before="100" w:beforeAutospacing="1" w:after="100" w:afterAutospacing="1"/>
      <w:jc w:val="center"/>
      <w:textAlignment w:val="center"/>
    </w:pPr>
    <w:rPr>
      <w:rFonts w:ascii="Calibri" w:hAnsi="Calibri"/>
      <w:sz w:val="22"/>
      <w:szCs w:val="22"/>
    </w:rPr>
  </w:style>
  <w:style w:type="paragraph" w:customStyle="1" w:styleId="xl307">
    <w:name w:val="xl307"/>
    <w:basedOn w:val="af7"/>
    <w:rsid w:val="00241CA0"/>
    <w:pPr>
      <w:pBdr>
        <w:top w:val="single" w:sz="4" w:space="0" w:color="auto"/>
        <w:left w:val="single" w:sz="4" w:space="0" w:color="auto"/>
        <w:right w:val="single" w:sz="8" w:space="0" w:color="auto"/>
      </w:pBdr>
      <w:spacing w:before="100" w:beforeAutospacing="1" w:after="100" w:afterAutospacing="1"/>
      <w:jc w:val="right"/>
      <w:textAlignment w:val="top"/>
    </w:pPr>
    <w:rPr>
      <w:rFonts w:ascii="Calibri" w:hAnsi="Calibri"/>
    </w:rPr>
  </w:style>
  <w:style w:type="paragraph" w:customStyle="1" w:styleId="xl308">
    <w:name w:val="xl308"/>
    <w:basedOn w:val="af7"/>
    <w:rsid w:val="00241CA0"/>
    <w:pPr>
      <w:pBdr>
        <w:top w:val="single" w:sz="4" w:space="0" w:color="auto"/>
        <w:left w:val="single" w:sz="4" w:space="0" w:color="auto"/>
        <w:bottom w:val="single" w:sz="8" w:space="0" w:color="auto"/>
        <w:right w:val="single" w:sz="8" w:space="0" w:color="auto"/>
      </w:pBdr>
      <w:spacing w:before="100" w:beforeAutospacing="1" w:after="100" w:afterAutospacing="1"/>
      <w:jc w:val="right"/>
      <w:textAlignment w:val="top"/>
    </w:pPr>
    <w:rPr>
      <w:rFonts w:ascii="Calibri" w:hAnsi="Calibri"/>
      <w:b/>
      <w:bCs/>
      <w:i/>
      <w:iCs/>
    </w:rPr>
  </w:style>
  <w:style w:type="paragraph" w:customStyle="1" w:styleId="xl309">
    <w:name w:val="xl309"/>
    <w:basedOn w:val="af7"/>
    <w:rsid w:val="00241CA0"/>
    <w:pPr>
      <w:pBdr>
        <w:left w:val="single" w:sz="4" w:space="0" w:color="auto"/>
        <w:bottom w:val="single" w:sz="4" w:space="0" w:color="auto"/>
        <w:right w:val="single" w:sz="8" w:space="0" w:color="auto"/>
      </w:pBdr>
      <w:spacing w:before="100" w:beforeAutospacing="1" w:after="100" w:afterAutospacing="1"/>
    </w:pPr>
    <w:rPr>
      <w:rFonts w:ascii="Calibri" w:hAnsi="Calibri"/>
    </w:rPr>
  </w:style>
  <w:style w:type="paragraph" w:customStyle="1" w:styleId="xl310">
    <w:name w:val="xl310"/>
    <w:basedOn w:val="af7"/>
    <w:rsid w:val="00241CA0"/>
    <w:pPr>
      <w:pBdr>
        <w:top w:val="single" w:sz="4" w:space="0" w:color="auto"/>
        <w:left w:val="single" w:sz="4" w:space="0" w:color="auto"/>
        <w:right w:val="single" w:sz="8" w:space="0" w:color="auto"/>
      </w:pBdr>
      <w:spacing w:before="100" w:beforeAutospacing="1" w:after="100" w:afterAutospacing="1"/>
      <w:jc w:val="center"/>
      <w:textAlignment w:val="top"/>
    </w:pPr>
    <w:rPr>
      <w:rFonts w:ascii="Calibri" w:hAnsi="Calibri"/>
    </w:rPr>
  </w:style>
  <w:style w:type="paragraph" w:customStyle="1" w:styleId="xl311">
    <w:name w:val="xl311"/>
    <w:basedOn w:val="af7"/>
    <w:rsid w:val="00241CA0"/>
    <w:pPr>
      <w:spacing w:before="100" w:beforeAutospacing="1" w:after="100" w:afterAutospacing="1"/>
    </w:pPr>
    <w:rPr>
      <w:rFonts w:ascii="Calibri" w:hAnsi="Calibri"/>
      <w:sz w:val="22"/>
      <w:szCs w:val="22"/>
    </w:rPr>
  </w:style>
  <w:style w:type="paragraph" w:customStyle="1" w:styleId="xl312">
    <w:name w:val="xl312"/>
    <w:basedOn w:val="af7"/>
    <w:rsid w:val="00241CA0"/>
    <w:pPr>
      <w:pBdr>
        <w:right w:val="single" w:sz="8" w:space="0" w:color="auto"/>
      </w:pBdr>
      <w:spacing w:before="100" w:beforeAutospacing="1" w:after="100" w:afterAutospacing="1"/>
    </w:pPr>
    <w:rPr>
      <w:rFonts w:ascii="Calibri" w:hAnsi="Calibri"/>
      <w:sz w:val="22"/>
      <w:szCs w:val="22"/>
    </w:rPr>
  </w:style>
  <w:style w:type="paragraph" w:customStyle="1" w:styleId="xl313">
    <w:name w:val="xl313"/>
    <w:basedOn w:val="af7"/>
    <w:rsid w:val="00241CA0"/>
    <w:pPr>
      <w:pBdr>
        <w:top w:val="single" w:sz="8" w:space="0" w:color="auto"/>
        <w:left w:val="single" w:sz="4" w:space="0" w:color="auto"/>
        <w:bottom w:val="single" w:sz="4" w:space="0" w:color="auto"/>
        <w:right w:val="single" w:sz="8" w:space="0" w:color="auto"/>
      </w:pBdr>
      <w:spacing w:before="100" w:beforeAutospacing="1" w:after="100" w:afterAutospacing="1"/>
    </w:pPr>
    <w:rPr>
      <w:rFonts w:ascii="Calibri" w:hAnsi="Calibri"/>
    </w:rPr>
  </w:style>
  <w:style w:type="paragraph" w:customStyle="1" w:styleId="xl314">
    <w:name w:val="xl314"/>
    <w:basedOn w:val="af7"/>
    <w:rsid w:val="00241CA0"/>
    <w:pPr>
      <w:pBdr>
        <w:top w:val="single" w:sz="4" w:space="0" w:color="auto"/>
        <w:left w:val="single" w:sz="4" w:space="0" w:color="auto"/>
        <w:bottom w:val="single" w:sz="4" w:space="0" w:color="auto"/>
        <w:right w:val="single" w:sz="8" w:space="0" w:color="auto"/>
      </w:pBdr>
      <w:spacing w:before="100" w:beforeAutospacing="1" w:after="100" w:afterAutospacing="1"/>
    </w:pPr>
    <w:rPr>
      <w:rFonts w:ascii="Calibri" w:hAnsi="Calibri"/>
    </w:rPr>
  </w:style>
  <w:style w:type="paragraph" w:customStyle="1" w:styleId="xl315">
    <w:name w:val="xl315"/>
    <w:basedOn w:val="af7"/>
    <w:rsid w:val="00241CA0"/>
    <w:pPr>
      <w:pBdr>
        <w:left w:val="single" w:sz="4" w:space="0" w:color="auto"/>
        <w:bottom w:val="single" w:sz="4" w:space="0" w:color="auto"/>
        <w:right w:val="single" w:sz="8" w:space="0" w:color="auto"/>
      </w:pBdr>
      <w:spacing w:before="100" w:beforeAutospacing="1" w:after="100" w:afterAutospacing="1"/>
    </w:pPr>
    <w:rPr>
      <w:rFonts w:ascii="Calibri" w:hAnsi="Calibri"/>
    </w:rPr>
  </w:style>
  <w:style w:type="paragraph" w:customStyle="1" w:styleId="xl316">
    <w:name w:val="xl316"/>
    <w:basedOn w:val="af7"/>
    <w:rsid w:val="00241CA0"/>
    <w:pPr>
      <w:pBdr>
        <w:top w:val="single" w:sz="4" w:space="0" w:color="auto"/>
        <w:left w:val="single" w:sz="4" w:space="0" w:color="auto"/>
        <w:bottom w:val="single" w:sz="4" w:space="0" w:color="auto"/>
        <w:right w:val="single" w:sz="8" w:space="0" w:color="auto"/>
      </w:pBdr>
      <w:spacing w:before="100" w:beforeAutospacing="1" w:after="100" w:afterAutospacing="1"/>
      <w:textAlignment w:val="top"/>
    </w:pPr>
    <w:rPr>
      <w:rFonts w:ascii="Calibri" w:hAnsi="Calibri"/>
    </w:rPr>
  </w:style>
  <w:style w:type="paragraph" w:customStyle="1" w:styleId="xl317">
    <w:name w:val="xl317"/>
    <w:basedOn w:val="af7"/>
    <w:rsid w:val="00241CA0"/>
    <w:pPr>
      <w:pBdr>
        <w:left w:val="single" w:sz="8" w:space="0" w:color="auto"/>
      </w:pBdr>
      <w:spacing w:before="100" w:beforeAutospacing="1" w:after="100" w:afterAutospacing="1"/>
    </w:pPr>
    <w:rPr>
      <w:rFonts w:ascii="Calibri" w:hAnsi="Calibri"/>
    </w:rPr>
  </w:style>
  <w:style w:type="paragraph" w:customStyle="1" w:styleId="xl318">
    <w:name w:val="xl318"/>
    <w:basedOn w:val="af7"/>
    <w:rsid w:val="00241CA0"/>
    <w:pPr>
      <w:pBdr>
        <w:right w:val="single" w:sz="8" w:space="0" w:color="auto"/>
      </w:pBdr>
      <w:spacing w:before="100" w:beforeAutospacing="1" w:after="100" w:afterAutospacing="1"/>
    </w:pPr>
    <w:rPr>
      <w:rFonts w:ascii="Calibri" w:hAnsi="Calibri"/>
    </w:rPr>
  </w:style>
  <w:style w:type="paragraph" w:customStyle="1" w:styleId="xl319">
    <w:name w:val="xl319"/>
    <w:basedOn w:val="af7"/>
    <w:rsid w:val="00241CA0"/>
    <w:pPr>
      <w:pBdr>
        <w:top w:val="single" w:sz="8" w:space="0" w:color="auto"/>
        <w:left w:val="single" w:sz="4" w:space="0" w:color="auto"/>
        <w:right w:val="single" w:sz="8" w:space="0" w:color="auto"/>
      </w:pBdr>
      <w:spacing w:before="100" w:beforeAutospacing="1" w:after="100" w:afterAutospacing="1"/>
    </w:pPr>
    <w:rPr>
      <w:rFonts w:ascii="Calibri" w:hAnsi="Calibri"/>
    </w:rPr>
  </w:style>
  <w:style w:type="paragraph" w:customStyle="1" w:styleId="xl320">
    <w:name w:val="xl320"/>
    <w:basedOn w:val="af7"/>
    <w:rsid w:val="00241CA0"/>
    <w:pPr>
      <w:pBdr>
        <w:top w:val="single" w:sz="8" w:space="0" w:color="auto"/>
        <w:left w:val="single" w:sz="8" w:space="0" w:color="auto"/>
        <w:bottom w:val="single" w:sz="4" w:space="0" w:color="auto"/>
      </w:pBdr>
      <w:spacing w:before="100" w:beforeAutospacing="1" w:after="100" w:afterAutospacing="1"/>
    </w:pPr>
    <w:rPr>
      <w:rFonts w:ascii="Calibri" w:hAnsi="Calibri"/>
      <w:sz w:val="22"/>
      <w:szCs w:val="22"/>
    </w:rPr>
  </w:style>
  <w:style w:type="paragraph" w:customStyle="1" w:styleId="xl321">
    <w:name w:val="xl321"/>
    <w:basedOn w:val="af7"/>
    <w:rsid w:val="00241CA0"/>
    <w:pPr>
      <w:pBdr>
        <w:bottom w:val="single" w:sz="8" w:space="0" w:color="auto"/>
        <w:right w:val="single" w:sz="4" w:space="0" w:color="auto"/>
      </w:pBdr>
      <w:spacing w:before="100" w:beforeAutospacing="1" w:after="100" w:afterAutospacing="1"/>
    </w:pPr>
    <w:rPr>
      <w:rFonts w:ascii="Calibri" w:hAnsi="Calibri"/>
    </w:rPr>
  </w:style>
  <w:style w:type="paragraph" w:customStyle="1" w:styleId="xl322">
    <w:name w:val="xl322"/>
    <w:basedOn w:val="af7"/>
    <w:rsid w:val="00241CA0"/>
    <w:pPr>
      <w:pBdr>
        <w:top w:val="single" w:sz="4" w:space="0" w:color="auto"/>
        <w:left w:val="single" w:sz="4" w:space="0" w:color="auto"/>
        <w:right w:val="single" w:sz="4" w:space="0" w:color="auto"/>
      </w:pBdr>
      <w:shd w:val="clear" w:color="000000" w:fill="BFBFBF"/>
      <w:spacing w:before="100" w:beforeAutospacing="1" w:after="100" w:afterAutospacing="1"/>
      <w:jc w:val="center"/>
      <w:textAlignment w:val="top"/>
    </w:pPr>
    <w:rPr>
      <w:rFonts w:ascii="Calibri" w:hAnsi="Calibri"/>
      <w:sz w:val="22"/>
      <w:szCs w:val="22"/>
    </w:rPr>
  </w:style>
  <w:style w:type="paragraph" w:customStyle="1" w:styleId="xl323">
    <w:name w:val="xl323"/>
    <w:basedOn w:val="af7"/>
    <w:rsid w:val="00241CA0"/>
    <w:pPr>
      <w:pBdr>
        <w:top w:val="single" w:sz="4" w:space="0" w:color="auto"/>
        <w:left w:val="single" w:sz="4" w:space="0" w:color="auto"/>
      </w:pBdr>
      <w:shd w:val="clear" w:color="000000" w:fill="BFBFBF"/>
      <w:spacing w:before="100" w:beforeAutospacing="1" w:after="100" w:afterAutospacing="1"/>
      <w:jc w:val="center"/>
      <w:textAlignment w:val="top"/>
    </w:pPr>
    <w:rPr>
      <w:rFonts w:ascii="Calibri" w:hAnsi="Calibri"/>
      <w:b/>
      <w:bCs/>
      <w:sz w:val="22"/>
      <w:szCs w:val="22"/>
    </w:rPr>
  </w:style>
  <w:style w:type="paragraph" w:customStyle="1" w:styleId="xl324">
    <w:name w:val="xl324"/>
    <w:basedOn w:val="af7"/>
    <w:rsid w:val="00241CA0"/>
    <w:pPr>
      <w:pBdr>
        <w:top w:val="single" w:sz="4" w:space="0" w:color="auto"/>
        <w:left w:val="single" w:sz="4" w:space="0" w:color="auto"/>
        <w:right w:val="single" w:sz="4" w:space="0" w:color="auto"/>
      </w:pBdr>
      <w:shd w:val="clear" w:color="000000" w:fill="BFBFBF"/>
      <w:spacing w:before="100" w:beforeAutospacing="1" w:after="100" w:afterAutospacing="1"/>
      <w:jc w:val="center"/>
      <w:textAlignment w:val="top"/>
    </w:pPr>
    <w:rPr>
      <w:rFonts w:ascii="Calibri" w:hAnsi="Calibri"/>
      <w:sz w:val="22"/>
      <w:szCs w:val="22"/>
    </w:rPr>
  </w:style>
  <w:style w:type="paragraph" w:customStyle="1" w:styleId="xl325">
    <w:name w:val="xl325"/>
    <w:basedOn w:val="af7"/>
    <w:rsid w:val="00241CA0"/>
    <w:pPr>
      <w:pBdr>
        <w:top w:val="single" w:sz="4" w:space="0" w:color="auto"/>
        <w:left w:val="single" w:sz="4" w:space="0" w:color="auto"/>
        <w:right w:val="single" w:sz="4" w:space="0" w:color="auto"/>
      </w:pBdr>
      <w:shd w:val="clear" w:color="000000" w:fill="BFBFBF"/>
      <w:spacing w:before="100" w:beforeAutospacing="1" w:after="100" w:afterAutospacing="1"/>
      <w:jc w:val="center"/>
      <w:textAlignment w:val="top"/>
    </w:pPr>
    <w:rPr>
      <w:rFonts w:ascii="Calibri" w:hAnsi="Calibri"/>
      <w:sz w:val="22"/>
      <w:szCs w:val="22"/>
    </w:rPr>
  </w:style>
  <w:style w:type="paragraph" w:customStyle="1" w:styleId="xl326">
    <w:name w:val="xl326"/>
    <w:basedOn w:val="af7"/>
    <w:rsid w:val="00241CA0"/>
    <w:pPr>
      <w:pBdr>
        <w:left w:val="single" w:sz="4" w:space="0" w:color="auto"/>
        <w:right w:val="single" w:sz="4" w:space="0" w:color="auto"/>
      </w:pBdr>
      <w:shd w:val="clear" w:color="000000" w:fill="BFBFBF"/>
      <w:spacing w:before="100" w:beforeAutospacing="1" w:after="100" w:afterAutospacing="1"/>
      <w:jc w:val="center"/>
      <w:textAlignment w:val="top"/>
    </w:pPr>
    <w:rPr>
      <w:rFonts w:ascii="Calibri" w:hAnsi="Calibri"/>
      <w:sz w:val="22"/>
      <w:szCs w:val="22"/>
    </w:rPr>
  </w:style>
  <w:style w:type="paragraph" w:customStyle="1" w:styleId="xl327">
    <w:name w:val="xl327"/>
    <w:basedOn w:val="af7"/>
    <w:rsid w:val="00241CA0"/>
    <w:pPr>
      <w:pBdr>
        <w:left w:val="single" w:sz="4" w:space="0" w:color="auto"/>
      </w:pBdr>
      <w:shd w:val="clear" w:color="000000" w:fill="BFBFBF"/>
      <w:spacing w:before="100" w:beforeAutospacing="1" w:after="100" w:afterAutospacing="1"/>
      <w:jc w:val="center"/>
      <w:textAlignment w:val="top"/>
    </w:pPr>
    <w:rPr>
      <w:rFonts w:ascii="Calibri" w:hAnsi="Calibri"/>
      <w:sz w:val="22"/>
      <w:szCs w:val="22"/>
    </w:rPr>
  </w:style>
  <w:style w:type="paragraph" w:customStyle="1" w:styleId="xl328">
    <w:name w:val="xl328"/>
    <w:basedOn w:val="af7"/>
    <w:rsid w:val="00241CA0"/>
    <w:pPr>
      <w:pBdr>
        <w:left w:val="single" w:sz="4" w:space="0" w:color="auto"/>
        <w:right w:val="single" w:sz="4" w:space="0" w:color="auto"/>
      </w:pBdr>
      <w:shd w:val="clear" w:color="000000" w:fill="BFBFBF"/>
      <w:spacing w:before="100" w:beforeAutospacing="1" w:after="100" w:afterAutospacing="1"/>
      <w:jc w:val="center"/>
      <w:textAlignment w:val="top"/>
    </w:pPr>
    <w:rPr>
      <w:rFonts w:ascii="Calibri" w:hAnsi="Calibri"/>
      <w:sz w:val="22"/>
      <w:szCs w:val="22"/>
    </w:rPr>
  </w:style>
  <w:style w:type="paragraph" w:customStyle="1" w:styleId="xl329">
    <w:name w:val="xl329"/>
    <w:basedOn w:val="af7"/>
    <w:rsid w:val="00241CA0"/>
    <w:pPr>
      <w:pBdr>
        <w:left w:val="single" w:sz="4" w:space="0" w:color="auto"/>
        <w:right w:val="single" w:sz="4" w:space="0" w:color="auto"/>
      </w:pBdr>
      <w:shd w:val="clear" w:color="000000" w:fill="BFBFBF"/>
      <w:spacing w:before="100" w:beforeAutospacing="1" w:after="100" w:afterAutospacing="1"/>
      <w:jc w:val="center"/>
      <w:textAlignment w:val="top"/>
    </w:pPr>
    <w:rPr>
      <w:rFonts w:ascii="Calibri" w:hAnsi="Calibri"/>
      <w:sz w:val="22"/>
      <w:szCs w:val="22"/>
    </w:rPr>
  </w:style>
  <w:style w:type="paragraph" w:customStyle="1" w:styleId="xl330">
    <w:name w:val="xl330"/>
    <w:basedOn w:val="af7"/>
    <w:rsid w:val="00241CA0"/>
    <w:pPr>
      <w:pBdr>
        <w:left w:val="single" w:sz="4" w:space="0" w:color="auto"/>
        <w:right w:val="single" w:sz="4" w:space="0" w:color="auto"/>
      </w:pBdr>
      <w:shd w:val="clear" w:color="000000" w:fill="BFBFBF"/>
      <w:spacing w:before="100" w:beforeAutospacing="1" w:after="100" w:afterAutospacing="1"/>
      <w:jc w:val="center"/>
      <w:textAlignment w:val="top"/>
    </w:pPr>
    <w:rPr>
      <w:rFonts w:ascii="Calibri" w:hAnsi="Calibri"/>
      <w:sz w:val="22"/>
      <w:szCs w:val="22"/>
    </w:rPr>
  </w:style>
  <w:style w:type="paragraph" w:customStyle="1" w:styleId="xl331">
    <w:name w:val="xl331"/>
    <w:basedOn w:val="af7"/>
    <w:rsid w:val="00241CA0"/>
    <w:pPr>
      <w:pBdr>
        <w:left w:val="single" w:sz="4" w:space="0" w:color="auto"/>
      </w:pBdr>
      <w:shd w:val="clear" w:color="000000" w:fill="BFBFBF"/>
      <w:spacing w:before="100" w:beforeAutospacing="1" w:after="100" w:afterAutospacing="1"/>
      <w:jc w:val="center"/>
      <w:textAlignment w:val="top"/>
    </w:pPr>
    <w:rPr>
      <w:rFonts w:ascii="Calibri" w:hAnsi="Calibri"/>
      <w:b/>
      <w:bCs/>
      <w:sz w:val="22"/>
      <w:szCs w:val="22"/>
    </w:rPr>
  </w:style>
  <w:style w:type="paragraph" w:customStyle="1" w:styleId="xl332">
    <w:name w:val="xl332"/>
    <w:basedOn w:val="af7"/>
    <w:rsid w:val="00241CA0"/>
    <w:pPr>
      <w:pBdr>
        <w:left w:val="single" w:sz="4" w:space="0" w:color="auto"/>
        <w:right w:val="single" w:sz="4" w:space="0" w:color="auto"/>
      </w:pBdr>
      <w:shd w:val="clear" w:color="000000" w:fill="BFBFBF"/>
      <w:spacing w:before="100" w:beforeAutospacing="1" w:after="100" w:afterAutospacing="1"/>
      <w:jc w:val="center"/>
      <w:textAlignment w:val="top"/>
    </w:pPr>
    <w:rPr>
      <w:rFonts w:ascii="Calibri" w:hAnsi="Calibri"/>
      <w:sz w:val="22"/>
      <w:szCs w:val="22"/>
    </w:rPr>
  </w:style>
  <w:style w:type="paragraph" w:customStyle="1" w:styleId="xl333">
    <w:name w:val="xl333"/>
    <w:basedOn w:val="af7"/>
    <w:rsid w:val="00241CA0"/>
    <w:pPr>
      <w:pBdr>
        <w:left w:val="single" w:sz="4" w:space="0" w:color="auto"/>
        <w:right w:val="single" w:sz="4" w:space="0" w:color="auto"/>
      </w:pBdr>
      <w:shd w:val="clear" w:color="000000" w:fill="BFBFBF"/>
      <w:spacing w:before="100" w:beforeAutospacing="1" w:after="100" w:afterAutospacing="1"/>
      <w:jc w:val="center"/>
      <w:textAlignment w:val="top"/>
    </w:pPr>
    <w:rPr>
      <w:rFonts w:ascii="Calibri" w:hAnsi="Calibri"/>
      <w:sz w:val="22"/>
      <w:szCs w:val="22"/>
    </w:rPr>
  </w:style>
  <w:style w:type="paragraph" w:customStyle="1" w:styleId="xl334">
    <w:name w:val="xl334"/>
    <w:basedOn w:val="af7"/>
    <w:rsid w:val="00241CA0"/>
    <w:pPr>
      <w:pBdr>
        <w:left w:val="single" w:sz="4" w:space="0" w:color="auto"/>
        <w:bottom w:val="single" w:sz="4" w:space="0" w:color="auto"/>
        <w:right w:val="single" w:sz="4" w:space="0" w:color="auto"/>
      </w:pBdr>
      <w:shd w:val="clear" w:color="000000" w:fill="BFBFBF"/>
      <w:spacing w:before="100" w:beforeAutospacing="1" w:after="100" w:afterAutospacing="1"/>
      <w:jc w:val="center"/>
      <w:textAlignment w:val="top"/>
    </w:pPr>
    <w:rPr>
      <w:rFonts w:ascii="Calibri" w:hAnsi="Calibri"/>
      <w:sz w:val="22"/>
      <w:szCs w:val="22"/>
    </w:rPr>
  </w:style>
  <w:style w:type="paragraph" w:customStyle="1" w:styleId="xl335">
    <w:name w:val="xl335"/>
    <w:basedOn w:val="af7"/>
    <w:rsid w:val="00241CA0"/>
    <w:pPr>
      <w:pBdr>
        <w:top w:val="single" w:sz="8" w:space="0" w:color="auto"/>
        <w:left w:val="single" w:sz="4" w:space="0" w:color="auto"/>
        <w:right w:val="single" w:sz="8" w:space="0" w:color="auto"/>
      </w:pBdr>
      <w:spacing w:before="100" w:beforeAutospacing="1" w:after="100" w:afterAutospacing="1"/>
    </w:pPr>
    <w:rPr>
      <w:rFonts w:ascii="Calibri" w:hAnsi="Calibri"/>
    </w:rPr>
  </w:style>
  <w:style w:type="paragraph" w:customStyle="1" w:styleId="xl336">
    <w:name w:val="xl336"/>
    <w:basedOn w:val="af7"/>
    <w:rsid w:val="00241CA0"/>
    <w:pPr>
      <w:pBdr>
        <w:bottom w:val="single" w:sz="8" w:space="0" w:color="auto"/>
        <w:right w:val="single" w:sz="4" w:space="0" w:color="auto"/>
      </w:pBdr>
      <w:spacing w:before="100" w:beforeAutospacing="1" w:after="100" w:afterAutospacing="1"/>
      <w:textAlignment w:val="top"/>
    </w:pPr>
    <w:rPr>
      <w:rFonts w:ascii="Calibri" w:hAnsi="Calibri"/>
    </w:rPr>
  </w:style>
  <w:style w:type="paragraph" w:customStyle="1" w:styleId="xl337">
    <w:name w:val="xl337"/>
    <w:basedOn w:val="af7"/>
    <w:rsid w:val="00241CA0"/>
    <w:pPr>
      <w:pBdr>
        <w:left w:val="single" w:sz="4" w:space="0" w:color="auto"/>
        <w:bottom w:val="single" w:sz="8" w:space="0" w:color="auto"/>
        <w:right w:val="single" w:sz="4" w:space="0" w:color="auto"/>
      </w:pBdr>
      <w:spacing w:before="100" w:beforeAutospacing="1" w:after="100" w:afterAutospacing="1"/>
      <w:jc w:val="right"/>
      <w:textAlignment w:val="top"/>
    </w:pPr>
    <w:rPr>
      <w:rFonts w:ascii="Calibri" w:hAnsi="Calibri"/>
      <w:b/>
      <w:bCs/>
      <w:i/>
      <w:iCs/>
    </w:rPr>
  </w:style>
  <w:style w:type="paragraph" w:customStyle="1" w:styleId="xl338">
    <w:name w:val="xl338"/>
    <w:basedOn w:val="af7"/>
    <w:rsid w:val="00241CA0"/>
    <w:pPr>
      <w:pBdr>
        <w:left w:val="single" w:sz="4" w:space="0" w:color="auto"/>
        <w:bottom w:val="single" w:sz="8" w:space="0" w:color="auto"/>
        <w:right w:val="single" w:sz="8" w:space="0" w:color="auto"/>
      </w:pBdr>
      <w:spacing w:before="100" w:beforeAutospacing="1" w:after="100" w:afterAutospacing="1"/>
      <w:jc w:val="right"/>
      <w:textAlignment w:val="top"/>
    </w:pPr>
    <w:rPr>
      <w:rFonts w:ascii="Calibri" w:hAnsi="Calibri"/>
      <w:b/>
      <w:bCs/>
      <w:i/>
      <w:iCs/>
    </w:rPr>
  </w:style>
  <w:style w:type="paragraph" w:customStyle="1" w:styleId="xl339">
    <w:name w:val="xl339"/>
    <w:basedOn w:val="af7"/>
    <w:rsid w:val="00241CA0"/>
    <w:pPr>
      <w:pBdr>
        <w:top w:val="single" w:sz="4" w:space="0" w:color="auto"/>
        <w:left w:val="single" w:sz="4" w:space="0" w:color="auto"/>
        <w:right w:val="single" w:sz="4" w:space="0" w:color="auto"/>
      </w:pBdr>
      <w:spacing w:before="100" w:beforeAutospacing="1" w:after="100" w:afterAutospacing="1"/>
      <w:jc w:val="right"/>
      <w:textAlignment w:val="top"/>
    </w:pPr>
    <w:rPr>
      <w:rFonts w:ascii="Calibri" w:hAnsi="Calibri"/>
    </w:rPr>
  </w:style>
  <w:style w:type="paragraph" w:customStyle="1" w:styleId="xl340">
    <w:name w:val="xl340"/>
    <w:basedOn w:val="af7"/>
    <w:rsid w:val="00241CA0"/>
    <w:pPr>
      <w:pBdr>
        <w:top w:val="single" w:sz="4" w:space="0" w:color="auto"/>
        <w:left w:val="single" w:sz="4" w:space="0" w:color="auto"/>
        <w:right w:val="single" w:sz="4" w:space="0" w:color="auto"/>
      </w:pBdr>
      <w:spacing w:before="100" w:beforeAutospacing="1" w:after="100" w:afterAutospacing="1"/>
    </w:pPr>
    <w:rPr>
      <w:rFonts w:ascii="Calibri" w:hAnsi="Calibri"/>
    </w:rPr>
  </w:style>
  <w:style w:type="paragraph" w:customStyle="1" w:styleId="xl341">
    <w:name w:val="xl341"/>
    <w:basedOn w:val="af7"/>
    <w:rsid w:val="00241CA0"/>
    <w:pPr>
      <w:pBdr>
        <w:top w:val="single" w:sz="4" w:space="0" w:color="auto"/>
        <w:left w:val="single" w:sz="4" w:space="0" w:color="auto"/>
        <w:right w:val="single" w:sz="8" w:space="0" w:color="auto"/>
      </w:pBdr>
      <w:spacing w:before="100" w:beforeAutospacing="1" w:after="100" w:afterAutospacing="1"/>
    </w:pPr>
    <w:rPr>
      <w:rFonts w:ascii="Calibri" w:hAnsi="Calibri"/>
    </w:rPr>
  </w:style>
  <w:style w:type="paragraph" w:customStyle="1" w:styleId="xl342">
    <w:name w:val="xl342"/>
    <w:basedOn w:val="af7"/>
    <w:rsid w:val="00241CA0"/>
    <w:pPr>
      <w:pBdr>
        <w:top w:val="single" w:sz="4" w:space="0" w:color="auto"/>
        <w:left w:val="single" w:sz="4" w:space="0" w:color="auto"/>
        <w:right w:val="single" w:sz="4" w:space="0" w:color="auto"/>
      </w:pBdr>
      <w:spacing w:before="100" w:beforeAutospacing="1" w:after="100" w:afterAutospacing="1"/>
    </w:pPr>
    <w:rPr>
      <w:rFonts w:ascii="Calibri" w:hAnsi="Calibri"/>
    </w:rPr>
  </w:style>
  <w:style w:type="paragraph" w:customStyle="1" w:styleId="xl343">
    <w:name w:val="xl343"/>
    <w:basedOn w:val="af7"/>
    <w:rsid w:val="00241CA0"/>
    <w:pPr>
      <w:pBdr>
        <w:top w:val="single" w:sz="4" w:space="0" w:color="auto"/>
        <w:left w:val="single" w:sz="4" w:space="0" w:color="auto"/>
        <w:right w:val="single" w:sz="4" w:space="0" w:color="auto"/>
      </w:pBdr>
      <w:spacing w:before="100" w:beforeAutospacing="1" w:after="100" w:afterAutospacing="1"/>
    </w:pPr>
    <w:rPr>
      <w:rFonts w:ascii="Calibri" w:hAnsi="Calibri"/>
    </w:rPr>
  </w:style>
  <w:style w:type="paragraph" w:customStyle="1" w:styleId="xl344">
    <w:name w:val="xl344"/>
    <w:basedOn w:val="af7"/>
    <w:rsid w:val="00241CA0"/>
    <w:pPr>
      <w:pBdr>
        <w:top w:val="single" w:sz="4" w:space="0" w:color="auto"/>
        <w:bottom w:val="single" w:sz="4" w:space="0" w:color="auto"/>
        <w:right w:val="single" w:sz="8" w:space="0" w:color="auto"/>
      </w:pBdr>
      <w:spacing w:before="100" w:beforeAutospacing="1" w:after="100" w:afterAutospacing="1"/>
    </w:pPr>
    <w:rPr>
      <w:rFonts w:ascii="Calibri" w:hAnsi="Calibri"/>
    </w:rPr>
  </w:style>
  <w:style w:type="paragraph" w:customStyle="1" w:styleId="xl345">
    <w:name w:val="xl345"/>
    <w:basedOn w:val="af7"/>
    <w:rsid w:val="00241CA0"/>
    <w:pPr>
      <w:pBdr>
        <w:top w:val="single" w:sz="4" w:space="0" w:color="auto"/>
        <w:left w:val="single" w:sz="4" w:space="0" w:color="auto"/>
        <w:bottom w:val="single" w:sz="4" w:space="0" w:color="auto"/>
        <w:right w:val="single" w:sz="8" w:space="0" w:color="auto"/>
      </w:pBdr>
      <w:spacing w:before="100" w:beforeAutospacing="1" w:after="100" w:afterAutospacing="1"/>
    </w:pPr>
    <w:rPr>
      <w:rFonts w:ascii="Calibri" w:hAnsi="Calibri"/>
    </w:rPr>
  </w:style>
  <w:style w:type="paragraph" w:customStyle="1" w:styleId="xl346">
    <w:name w:val="xl346"/>
    <w:basedOn w:val="af7"/>
    <w:rsid w:val="00241CA0"/>
    <w:pPr>
      <w:pBdr>
        <w:top w:val="single" w:sz="4" w:space="0" w:color="auto"/>
        <w:bottom w:val="single" w:sz="4" w:space="0" w:color="auto"/>
        <w:right w:val="single" w:sz="4" w:space="0" w:color="auto"/>
      </w:pBdr>
      <w:spacing w:before="100" w:beforeAutospacing="1" w:after="100" w:afterAutospacing="1"/>
    </w:pPr>
    <w:rPr>
      <w:rFonts w:ascii="Calibri" w:hAnsi="Calibri"/>
    </w:rPr>
  </w:style>
  <w:style w:type="paragraph" w:customStyle="1" w:styleId="xl347">
    <w:name w:val="xl347"/>
    <w:basedOn w:val="af7"/>
    <w:rsid w:val="00241CA0"/>
    <w:pPr>
      <w:pBdr>
        <w:top w:val="single" w:sz="4" w:space="0" w:color="auto"/>
        <w:bottom w:val="single" w:sz="4" w:space="0" w:color="auto"/>
        <w:right w:val="single" w:sz="4" w:space="0" w:color="auto"/>
      </w:pBdr>
      <w:spacing w:before="100" w:beforeAutospacing="1" w:after="100" w:afterAutospacing="1"/>
    </w:pPr>
    <w:rPr>
      <w:rFonts w:ascii="Calibri" w:hAnsi="Calibri"/>
    </w:rPr>
  </w:style>
  <w:style w:type="paragraph" w:customStyle="1" w:styleId="xl348">
    <w:name w:val="xl348"/>
    <w:basedOn w:val="af7"/>
    <w:rsid w:val="00241CA0"/>
    <w:pPr>
      <w:pBdr>
        <w:bottom w:val="single" w:sz="4" w:space="0" w:color="auto"/>
        <w:right w:val="single" w:sz="8" w:space="0" w:color="auto"/>
      </w:pBdr>
      <w:spacing w:before="100" w:beforeAutospacing="1" w:after="100" w:afterAutospacing="1"/>
    </w:pPr>
    <w:rPr>
      <w:rFonts w:ascii="Calibri" w:hAnsi="Calibri"/>
      <w:sz w:val="22"/>
      <w:szCs w:val="22"/>
    </w:rPr>
  </w:style>
  <w:style w:type="paragraph" w:customStyle="1" w:styleId="xl349">
    <w:name w:val="xl349"/>
    <w:basedOn w:val="af7"/>
    <w:rsid w:val="00241CA0"/>
    <w:pPr>
      <w:pBdr>
        <w:bottom w:val="single" w:sz="4" w:space="0" w:color="auto"/>
        <w:right w:val="single" w:sz="8" w:space="0" w:color="auto"/>
      </w:pBdr>
      <w:spacing w:before="100" w:beforeAutospacing="1" w:after="100" w:afterAutospacing="1"/>
      <w:textAlignment w:val="center"/>
    </w:pPr>
    <w:rPr>
      <w:rFonts w:ascii="Calibri" w:hAnsi="Calibri"/>
      <w:sz w:val="22"/>
      <w:szCs w:val="22"/>
    </w:rPr>
  </w:style>
  <w:style w:type="paragraph" w:customStyle="1" w:styleId="xl350">
    <w:name w:val="xl350"/>
    <w:basedOn w:val="af7"/>
    <w:rsid w:val="00241CA0"/>
    <w:pPr>
      <w:pBdr>
        <w:left w:val="single" w:sz="8" w:space="0" w:color="auto"/>
        <w:bottom w:val="single" w:sz="4" w:space="0" w:color="auto"/>
      </w:pBdr>
      <w:spacing w:before="100" w:beforeAutospacing="1" w:after="100" w:afterAutospacing="1"/>
      <w:jc w:val="center"/>
      <w:textAlignment w:val="center"/>
    </w:pPr>
    <w:rPr>
      <w:rFonts w:ascii="Calibri" w:hAnsi="Calibri"/>
    </w:rPr>
  </w:style>
  <w:style w:type="table" w:customStyle="1" w:styleId="1131">
    <w:name w:val="Светлая заливка113"/>
    <w:basedOn w:val="af9"/>
    <w:uiPriority w:val="60"/>
    <w:rsid w:val="00241CA0"/>
    <w:rPr>
      <w:rFonts w:ascii="Times New Roman" w:eastAsia="Times New Roman" w:hAnsi="Times New Roman"/>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50">
    <w:name w:val="Светлая заливка115"/>
    <w:basedOn w:val="af9"/>
    <w:uiPriority w:val="60"/>
    <w:rsid w:val="00241CA0"/>
    <w:rPr>
      <w:rFonts w:ascii="Times New Roman" w:eastAsia="Times New Roman" w:hAnsi="Times New Roman"/>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3">
    <w:name w:val="Светлая заливка111"/>
    <w:basedOn w:val="af9"/>
    <w:uiPriority w:val="60"/>
    <w:rsid w:val="00241CA0"/>
    <w:rPr>
      <w:rFonts w:ascii="Times New Roman" w:eastAsia="Times New Roman" w:hAnsi="Times New Roman"/>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f8">
    <w:name w:val="Светлая заливка3"/>
    <w:basedOn w:val="af9"/>
    <w:next w:val="LightShading1"/>
    <w:uiPriority w:val="60"/>
    <w:rsid w:val="00241CA0"/>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ghtShading1">
    <w:name w:val="Light Shading1"/>
    <w:basedOn w:val="af9"/>
    <w:uiPriority w:val="60"/>
    <w:rsid w:val="00241CA0"/>
    <w:rPr>
      <w:rFonts w:ascii="Times New Roman" w:eastAsia="Times New Roman" w:hAnsi="Times New Roman"/>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21">
    <w:name w:val="Светлая заливка112"/>
    <w:basedOn w:val="af9"/>
    <w:uiPriority w:val="60"/>
    <w:rsid w:val="00241CA0"/>
    <w:rPr>
      <w:rFonts w:ascii="Times New Roman" w:eastAsia="Times New Roman" w:hAnsi="Times New Roman"/>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4c">
    <w:name w:val="Сетка таблицы4"/>
    <w:basedOn w:val="af9"/>
    <w:next w:val="aff2"/>
    <w:uiPriority w:val="59"/>
    <w:rsid w:val="00241CA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0">
    <w:name w:val="Светлая заливка114"/>
    <w:basedOn w:val="af9"/>
    <w:uiPriority w:val="60"/>
    <w:rsid w:val="00241CA0"/>
    <w:rPr>
      <w:rFonts w:ascii="Times New Roman" w:eastAsia="Times New Roman" w:hAnsi="Times New Roman"/>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affffffe">
    <w:name w:val="рпдлпжлопж"/>
    <w:basedOn w:val="af9"/>
    <w:uiPriority w:val="99"/>
    <w:rsid w:val="00241CA0"/>
    <w:pPr>
      <w:jc w:val="right"/>
    </w:pPr>
    <w:rPr>
      <w:rFonts w:ascii="Arial" w:hAnsi="Arial"/>
      <w:sz w:val="18"/>
    </w:rPr>
    <w:tblPr>
      <w:tblStyleRowBandSize w:val="1"/>
      <w:tblStyleColBandSize w:val="1"/>
    </w:tblPr>
    <w:tcPr>
      <w:vAlign w:val="center"/>
    </w:tcPr>
    <w:tblStylePr w:type="firstRow">
      <w:pPr>
        <w:jc w:val="right"/>
      </w:pPr>
      <w:rPr>
        <w:rFonts w:ascii="Arial" w:hAnsi="Arial"/>
        <w:b/>
        <w:sz w:val="18"/>
      </w:rPr>
      <w:tblPr/>
      <w:tcPr>
        <w:tcBorders>
          <w:bottom w:val="single" w:sz="4" w:space="0" w:color="auto"/>
        </w:tcBorders>
        <w:shd w:val="clear" w:color="auto" w:fill="BFBFBF"/>
      </w:tcPr>
    </w:tblStylePr>
    <w:tblStylePr w:type="firstCol">
      <w:rPr>
        <w:rFonts w:ascii="Arial" w:hAnsi="Arial"/>
        <w:sz w:val="18"/>
      </w:rPr>
      <w:tblPr/>
      <w:tcPr>
        <w:tcBorders>
          <w:right w:val="single" w:sz="4" w:space="0" w:color="auto"/>
        </w:tcBorders>
      </w:tcPr>
    </w:tblStylePr>
    <w:tblStylePr w:type="band1Vert">
      <w:pPr>
        <w:jc w:val="right"/>
      </w:pPr>
      <w:rPr>
        <w:rFonts w:ascii="Arial" w:hAnsi="Arial"/>
        <w:sz w:val="18"/>
      </w:rPr>
    </w:tblStylePr>
    <w:tblStylePr w:type="band2Vert">
      <w:pPr>
        <w:jc w:val="right"/>
      </w:pPr>
      <w:rPr>
        <w:rFonts w:ascii="Arial" w:hAnsi="Arial"/>
        <w:sz w:val="18"/>
      </w:rPr>
    </w:tblStylePr>
    <w:tblStylePr w:type="band1Horz">
      <w:pPr>
        <w:jc w:val="right"/>
      </w:pPr>
      <w:rPr>
        <w:rFonts w:ascii="Arial" w:hAnsi="Arial"/>
        <w:sz w:val="18"/>
      </w:rPr>
    </w:tblStylePr>
    <w:tblStylePr w:type="band2Horz">
      <w:pPr>
        <w:jc w:val="right"/>
      </w:pPr>
      <w:rPr>
        <w:rFonts w:ascii="Arial" w:hAnsi="Arial"/>
        <w:sz w:val="18"/>
      </w:rPr>
      <w:tblPr/>
      <w:tcPr>
        <w:shd w:val="clear" w:color="auto" w:fill="BFBFBF"/>
      </w:tcPr>
    </w:tblStylePr>
  </w:style>
  <w:style w:type="numbering" w:customStyle="1" w:styleId="111112">
    <w:name w:val="1 / 1.1 / 1.1.2"/>
    <w:basedOn w:val="afa"/>
    <w:next w:val="111111"/>
    <w:locked/>
    <w:rsid w:val="00241CA0"/>
    <w:pPr>
      <w:numPr>
        <w:numId w:val="84"/>
      </w:numPr>
    </w:pPr>
  </w:style>
  <w:style w:type="numbering" w:customStyle="1" w:styleId="111113">
    <w:name w:val="1 / 1.1 / 1.1.3"/>
    <w:basedOn w:val="afa"/>
    <w:next w:val="111111"/>
    <w:locked/>
    <w:rsid w:val="00241CA0"/>
  </w:style>
  <w:style w:type="table" w:customStyle="1" w:styleId="311">
    <w:name w:val="Светлая заливка31"/>
    <w:basedOn w:val="af9"/>
    <w:next w:val="af9"/>
    <w:uiPriority w:val="60"/>
    <w:rsid w:val="00241CA0"/>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2ff">
    <w:name w:val="Нет списка2"/>
    <w:next w:val="afa"/>
    <w:uiPriority w:val="99"/>
    <w:semiHidden/>
    <w:unhideWhenUsed/>
    <w:rsid w:val="00241CA0"/>
  </w:style>
  <w:style w:type="table" w:customStyle="1" w:styleId="5d">
    <w:name w:val="Сетка таблицы5"/>
    <w:basedOn w:val="af9"/>
    <w:next w:val="aff2"/>
    <w:rsid w:val="00241CA0"/>
    <w:pPr>
      <w:ind w:left="1080"/>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0">
    <w:name w:val="Сетка таблицы 51"/>
    <w:basedOn w:val="af9"/>
    <w:next w:val="57"/>
    <w:rsid w:val="00241CA0"/>
    <w:pPr>
      <w:ind w:left="1080"/>
    </w:pPr>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4">
    <w:name w:val="1 / 1.1 / 1.1.4"/>
    <w:basedOn w:val="afa"/>
    <w:next w:val="111111"/>
    <w:rsid w:val="00241CA0"/>
  </w:style>
  <w:style w:type="table" w:customStyle="1" w:styleId="TableGrid11">
    <w:name w:val="Table Grid11"/>
    <w:basedOn w:val="af9"/>
    <w:next w:val="aff2"/>
    <w:rsid w:val="00241CA0"/>
    <w:rPr>
      <w:rFonts w:ascii="Times New Roman" w:eastAsia="Times New Roman" w:hAnsi="Times New Roman"/>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1ff4">
    <w:name w:val="Папушкин1"/>
    <w:basedOn w:val="aff2"/>
    <w:rsid w:val="00241CA0"/>
    <w:pPr>
      <w:ind w:left="0"/>
      <w:jc w:val="center"/>
    </w:pPr>
    <w:rPr>
      <w:rFonts w:ascii="Arial" w:hAnsi="Arial"/>
      <w:sz w:val="18"/>
      <w:szCs w:val="18"/>
    </w:rPr>
    <w:tblPr>
      <w:tblStyleRowBandSize w:val="1"/>
    </w:tblPr>
    <w:tcPr>
      <w:shd w:val="clear" w:color="auto" w:fill="auto"/>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1">
    <w:name w:val="Сетка таблицы 521"/>
    <w:basedOn w:val="af9"/>
    <w:next w:val="57"/>
    <w:rsid w:val="00241CA0"/>
    <w:pPr>
      <w:ind w:left="1080"/>
    </w:pPr>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12">
    <w:name w:val="Столбцы таблицы 31"/>
    <w:basedOn w:val="af9"/>
    <w:next w:val="3c"/>
    <w:rsid w:val="00241CA0"/>
    <w:pPr>
      <w:widowControl w:val="0"/>
      <w:adjustRightInd w:val="0"/>
      <w:spacing w:line="360" w:lineRule="atLeast"/>
      <w:ind w:firstLine="567"/>
      <w:jc w:val="both"/>
      <w:textAlignment w:val="baseline"/>
    </w:pPr>
    <w:rPr>
      <w:rFonts w:ascii="Times New Roman" w:eastAsia="Times New Roman" w:hAnsi="Times New Roman"/>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1">
    <w:name w:val="Столбцы таблицы 41"/>
    <w:basedOn w:val="af9"/>
    <w:next w:val="4a"/>
    <w:rsid w:val="00241CA0"/>
    <w:pPr>
      <w:widowControl w:val="0"/>
      <w:adjustRightInd w:val="0"/>
      <w:spacing w:line="360" w:lineRule="atLeast"/>
      <w:ind w:firstLine="567"/>
      <w:jc w:val="both"/>
      <w:textAlignment w:val="baseline"/>
    </w:pPr>
    <w:rPr>
      <w:rFonts w:ascii="Times New Roman" w:eastAsia="Times New Roman" w:hAnsi="Times New Roman"/>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1">
    <w:name w:val="Столбцы таблицы 51"/>
    <w:basedOn w:val="af9"/>
    <w:next w:val="5b"/>
    <w:rsid w:val="00241CA0"/>
    <w:pPr>
      <w:widowControl w:val="0"/>
      <w:adjustRightInd w:val="0"/>
      <w:spacing w:line="360" w:lineRule="atLeast"/>
      <w:ind w:firstLine="567"/>
      <w:jc w:val="both"/>
      <w:textAlignment w:val="baseline"/>
    </w:pPr>
    <w:rPr>
      <w:rFonts w:ascii="Times New Roman" w:eastAsia="Times New Roman" w:hAnsi="Times New Roman"/>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
    <w:name w:val="Таблица-список 11"/>
    <w:basedOn w:val="af9"/>
    <w:next w:val="-1"/>
    <w:rsid w:val="00241CA0"/>
    <w:pPr>
      <w:widowControl w:val="0"/>
      <w:adjustRightInd w:val="0"/>
      <w:spacing w:line="360" w:lineRule="atLeast"/>
      <w:ind w:firstLine="567"/>
      <w:jc w:val="both"/>
      <w:textAlignment w:val="baseline"/>
    </w:pPr>
    <w:rPr>
      <w:rFonts w:ascii="Times New Roman" w:eastAsia="Times New Roman" w:hAnsi="Times New Roman"/>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2">
    <w:name w:val="Столбцы таблицы 21"/>
    <w:basedOn w:val="af9"/>
    <w:next w:val="2f"/>
    <w:rsid w:val="00241CA0"/>
    <w:pPr>
      <w:widowControl w:val="0"/>
      <w:adjustRightInd w:val="0"/>
      <w:spacing w:line="360" w:lineRule="atLeast"/>
      <w:ind w:firstLine="567"/>
      <w:jc w:val="both"/>
      <w:textAlignment w:val="baseline"/>
    </w:pPr>
    <w:rPr>
      <w:rFonts w:ascii="Times New Roman" w:eastAsia="Times New Roman" w:hAnsi="Times New Roman"/>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
    <w:name w:val="Таблица-список 21"/>
    <w:basedOn w:val="af9"/>
    <w:next w:val="-2"/>
    <w:rsid w:val="00241CA0"/>
    <w:pPr>
      <w:widowControl w:val="0"/>
      <w:adjustRightInd w:val="0"/>
      <w:spacing w:line="360" w:lineRule="atLeast"/>
      <w:ind w:firstLine="567"/>
      <w:jc w:val="both"/>
      <w:textAlignment w:val="baseline"/>
    </w:pPr>
    <w:rPr>
      <w:rFonts w:ascii="Times New Roman" w:eastAsia="Times New Roman" w:hAnsi="Times New Roman"/>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ff5">
    <w:name w:val="Современная таблица1"/>
    <w:basedOn w:val="af9"/>
    <w:next w:val="affffd"/>
    <w:rsid w:val="00241CA0"/>
    <w:pPr>
      <w:widowControl w:val="0"/>
      <w:adjustRightInd w:val="0"/>
      <w:spacing w:line="360" w:lineRule="atLeast"/>
      <w:ind w:firstLine="567"/>
      <w:jc w:val="both"/>
      <w:textAlignment w:val="baseline"/>
    </w:pPr>
    <w:rPr>
      <w:rFonts w:ascii="Times New Roman" w:eastAsia="Times New Roman" w:hAnsi="Times New Roman"/>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15">
    <w:name w:val="Средний список 111"/>
    <w:basedOn w:val="af9"/>
    <w:uiPriority w:val="65"/>
    <w:rsid w:val="00241CA0"/>
    <w:rPr>
      <w:rFonts w:ascii="Times New Roman" w:eastAsia="Times New Roman" w:hAnsi="Times New Roman"/>
      <w:color w:val="00000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
    <w:name w:val="Средний список 1 - Акцент 111"/>
    <w:basedOn w:val="af9"/>
    <w:uiPriority w:val="65"/>
    <w:rsid w:val="00241CA0"/>
    <w:rPr>
      <w:rFonts w:ascii="Times New Roman" w:eastAsia="Times New Roman" w:hAnsi="Times New Roman"/>
      <w:color w:val="000000"/>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13">
    <w:name w:val="Простая таблица 21"/>
    <w:basedOn w:val="af9"/>
    <w:next w:val="2f0"/>
    <w:rsid w:val="00241CA0"/>
    <w:pPr>
      <w:widowControl w:val="0"/>
      <w:adjustRightInd w:val="0"/>
      <w:spacing w:line="360" w:lineRule="atLeast"/>
      <w:ind w:firstLine="567"/>
      <w:jc w:val="both"/>
      <w:textAlignment w:val="baseline"/>
    </w:pPr>
    <w:rPr>
      <w:rFonts w:ascii="Times New Roman" w:eastAsia="Times New Roman" w:hAnsi="Times New Roman"/>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1ff6">
    <w:name w:val="Стандартная таблица1"/>
    <w:basedOn w:val="af9"/>
    <w:next w:val="affffe"/>
    <w:rsid w:val="00241CA0"/>
    <w:pPr>
      <w:widowControl w:val="0"/>
      <w:adjustRightInd w:val="0"/>
      <w:spacing w:before="120" w:after="120"/>
      <w:ind w:firstLine="567"/>
      <w:jc w:val="both"/>
      <w:textAlignment w:val="baseline"/>
    </w:pPr>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9">
    <w:name w:val="Классическая таблица 11"/>
    <w:basedOn w:val="af9"/>
    <w:next w:val="1f9"/>
    <w:rsid w:val="00241CA0"/>
    <w:pPr>
      <w:widowControl w:val="0"/>
      <w:adjustRightInd w:val="0"/>
      <w:spacing w:before="120" w:after="120"/>
      <w:ind w:firstLine="567"/>
      <w:jc w:val="both"/>
      <w:textAlignment w:val="baseline"/>
    </w:pPr>
    <w:rPr>
      <w:rFonts w:ascii="Times New Roman" w:eastAsia="Times New Roman" w:hAnsi="Times New Roman"/>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a">
    <w:name w:val="Простая таблица 11"/>
    <w:basedOn w:val="af9"/>
    <w:next w:val="1fa"/>
    <w:rsid w:val="00241CA0"/>
    <w:pPr>
      <w:widowControl w:val="0"/>
      <w:adjustRightInd w:val="0"/>
      <w:spacing w:before="120" w:after="120"/>
      <w:ind w:firstLine="567"/>
      <w:jc w:val="both"/>
      <w:textAlignment w:val="baseline"/>
    </w:pPr>
    <w:rPr>
      <w:rFonts w:ascii="Times New Roman" w:eastAsia="Times New Roman" w:hAnsi="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4">
    <w:name w:val="Изящная таблица 21"/>
    <w:basedOn w:val="af9"/>
    <w:next w:val="2f1"/>
    <w:rsid w:val="00241CA0"/>
    <w:pPr>
      <w:widowControl w:val="0"/>
      <w:adjustRightInd w:val="0"/>
      <w:spacing w:before="120" w:after="120"/>
      <w:ind w:firstLine="567"/>
      <w:jc w:val="both"/>
      <w:textAlignment w:val="baseline"/>
    </w:pPr>
    <w:rPr>
      <w:rFonts w:ascii="Times New Roman" w:eastAsia="Times New Roman" w:hAnsi="Times New Roman"/>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0">
    <w:name w:val="Веб-таблица 11"/>
    <w:basedOn w:val="af9"/>
    <w:next w:val="-10"/>
    <w:rsid w:val="00241CA0"/>
    <w:pPr>
      <w:widowControl w:val="0"/>
      <w:adjustRightInd w:val="0"/>
      <w:spacing w:before="120" w:after="120"/>
      <w:ind w:firstLine="567"/>
      <w:jc w:val="both"/>
      <w:textAlignment w:val="baseline"/>
    </w:pPr>
    <w:rPr>
      <w:rFonts w:ascii="Times New Roman" w:eastAsia="Times New Roman" w:hAnsi="Times New Roman"/>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0">
    <w:name w:val="Веб-таблица 21"/>
    <w:basedOn w:val="af9"/>
    <w:next w:val="-20"/>
    <w:rsid w:val="00241CA0"/>
    <w:pPr>
      <w:widowControl w:val="0"/>
      <w:adjustRightInd w:val="0"/>
      <w:spacing w:before="120" w:after="120"/>
      <w:ind w:firstLine="567"/>
      <w:jc w:val="both"/>
      <w:textAlignment w:val="baseline"/>
    </w:pPr>
    <w:rPr>
      <w:rFonts w:ascii="Times New Roman" w:eastAsia="Times New Roman" w:hAnsi="Times New Roman"/>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f9"/>
    <w:next w:val="-3"/>
    <w:rsid w:val="00241CA0"/>
    <w:pPr>
      <w:widowControl w:val="0"/>
      <w:adjustRightInd w:val="0"/>
      <w:spacing w:before="120" w:after="120"/>
      <w:ind w:firstLine="567"/>
      <w:jc w:val="both"/>
      <w:textAlignment w:val="baseline"/>
    </w:pPr>
    <w:rPr>
      <w:rFonts w:ascii="Times New Roman" w:eastAsia="Times New Roman" w:hAnsi="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ff7">
    <w:name w:val="Изысканная таблица1"/>
    <w:basedOn w:val="af9"/>
    <w:next w:val="afffff1"/>
    <w:rsid w:val="00241CA0"/>
    <w:pPr>
      <w:widowControl w:val="0"/>
      <w:adjustRightInd w:val="0"/>
      <w:spacing w:before="120" w:after="120"/>
      <w:ind w:firstLine="567"/>
      <w:jc w:val="both"/>
      <w:textAlignment w:val="baseline"/>
    </w:pPr>
    <w:rPr>
      <w:rFonts w:ascii="Times New Roman" w:eastAsia="Times New Roman" w:hAnsi="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1b">
    <w:name w:val="Изящная таблица 11"/>
    <w:basedOn w:val="af9"/>
    <w:next w:val="1fb"/>
    <w:rsid w:val="00241CA0"/>
    <w:pPr>
      <w:widowControl w:val="0"/>
      <w:adjustRightInd w:val="0"/>
      <w:spacing w:before="120" w:after="120"/>
      <w:ind w:firstLine="567"/>
      <w:jc w:val="both"/>
      <w:textAlignment w:val="baseline"/>
    </w:pPr>
    <w:rPr>
      <w:rFonts w:ascii="Times New Roman" w:eastAsia="Times New Roman" w:hAnsi="Times New Roman"/>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5">
    <w:name w:val="Классическая таблица 21"/>
    <w:basedOn w:val="af9"/>
    <w:next w:val="2f2"/>
    <w:rsid w:val="00241CA0"/>
    <w:pPr>
      <w:widowControl w:val="0"/>
      <w:adjustRightInd w:val="0"/>
      <w:spacing w:before="120" w:after="120"/>
      <w:ind w:firstLine="567"/>
      <w:jc w:val="both"/>
      <w:textAlignment w:val="baseline"/>
    </w:pPr>
    <w:rPr>
      <w:rFonts w:ascii="Times New Roman" w:eastAsia="Times New Roman" w:hAnsi="Times New Roman"/>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1c">
    <w:name w:val="Сетка таблицы11"/>
    <w:basedOn w:val="af9"/>
    <w:next w:val="aff2"/>
    <w:uiPriority w:val="59"/>
    <w:rsid w:val="00241CA0"/>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6">
    <w:name w:val="Сетка таблицы21"/>
    <w:basedOn w:val="af9"/>
    <w:next w:val="aff2"/>
    <w:rsid w:val="00241CA0"/>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0">
    <w:name w:val="Сетка таблицы 81"/>
    <w:basedOn w:val="af9"/>
    <w:next w:val="82"/>
    <w:rsid w:val="00241CA0"/>
    <w:pPr>
      <w:widowControl w:val="0"/>
      <w:adjustRightInd w:val="0"/>
      <w:spacing w:before="120" w:after="120"/>
      <w:ind w:firstLine="567"/>
      <w:jc w:val="both"/>
      <w:textAlignment w:val="baseline"/>
    </w:pPr>
    <w:rPr>
      <w:rFonts w:ascii="Times New Roman" w:eastAsia="Times New Roman" w:hAnsi="Times New Roman"/>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1a">
    <w:name w:val="Сетка таблицы 21"/>
    <w:basedOn w:val="af9"/>
    <w:next w:val="2f7"/>
    <w:rsid w:val="00241CA0"/>
    <w:pPr>
      <w:widowControl w:val="0"/>
      <w:adjustRightInd w:val="0"/>
      <w:spacing w:before="120" w:after="120"/>
      <w:ind w:firstLine="567"/>
      <w:jc w:val="both"/>
      <w:textAlignment w:val="baseline"/>
    </w:pPr>
    <w:rPr>
      <w:rFonts w:ascii="Times New Roman" w:eastAsia="Times New Roman" w:hAnsi="Times New Roman"/>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1d">
    <w:name w:val="Сетка таблицы 11"/>
    <w:basedOn w:val="af9"/>
    <w:next w:val="1fd"/>
    <w:rsid w:val="00241CA0"/>
    <w:pPr>
      <w:widowControl w:val="0"/>
      <w:adjustRightInd w:val="0"/>
      <w:spacing w:before="120" w:after="120"/>
      <w:ind w:firstLine="567"/>
      <w:jc w:val="both"/>
      <w:textAlignment w:val="baseline"/>
    </w:pPr>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314">
    <w:name w:val="Простая таблица 31"/>
    <w:basedOn w:val="af9"/>
    <w:next w:val="3f5"/>
    <w:rsid w:val="00241CA0"/>
    <w:pPr>
      <w:widowControl w:val="0"/>
      <w:adjustRightInd w:val="0"/>
      <w:spacing w:before="120" w:after="120"/>
      <w:ind w:firstLine="567"/>
      <w:jc w:val="both"/>
      <w:textAlignment w:val="baseline"/>
    </w:pPr>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2-41">
    <w:name w:val="Средняя заливка 2 - Акцент 41"/>
    <w:basedOn w:val="af9"/>
    <w:next w:val="2-4"/>
    <w:uiPriority w:val="64"/>
    <w:rsid w:val="00241CA0"/>
    <w:rPr>
      <w:rFonts w:ascii="Times New Roman" w:eastAsia="Times New Roman" w:hAnsi="Times New Roman"/>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numbering" w:customStyle="1" w:styleId="11e">
    <w:name w:val="Нет списка11"/>
    <w:next w:val="afa"/>
    <w:uiPriority w:val="99"/>
    <w:semiHidden/>
    <w:unhideWhenUsed/>
    <w:rsid w:val="00241CA0"/>
  </w:style>
  <w:style w:type="table" w:customStyle="1" w:styleId="130">
    <w:name w:val="Средний список 13"/>
    <w:basedOn w:val="af9"/>
    <w:uiPriority w:val="65"/>
    <w:rsid w:val="00241CA0"/>
    <w:rPr>
      <w:color w:val="00000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0">
    <w:name w:val="Средний список 1111"/>
    <w:basedOn w:val="af9"/>
    <w:next w:val="130"/>
    <w:uiPriority w:val="65"/>
    <w:rsid w:val="00241CA0"/>
    <w:rPr>
      <w:color w:val="00000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4d">
    <w:name w:val="Светлая заливка4"/>
    <w:basedOn w:val="af9"/>
    <w:uiPriority w:val="60"/>
    <w:rsid w:val="00241CA0"/>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21b">
    <w:name w:val="Нет списка21"/>
    <w:next w:val="afa"/>
    <w:uiPriority w:val="99"/>
    <w:semiHidden/>
    <w:unhideWhenUsed/>
    <w:rsid w:val="00241CA0"/>
  </w:style>
  <w:style w:type="numbering" w:customStyle="1" w:styleId="1116">
    <w:name w:val="Нет списка111"/>
    <w:next w:val="afa"/>
    <w:uiPriority w:val="99"/>
    <w:semiHidden/>
    <w:unhideWhenUsed/>
    <w:rsid w:val="00241CA0"/>
  </w:style>
  <w:style w:type="table" w:customStyle="1" w:styleId="1122">
    <w:name w:val="Средний список 112"/>
    <w:basedOn w:val="af9"/>
    <w:uiPriority w:val="65"/>
    <w:rsid w:val="00241CA0"/>
    <w:rPr>
      <w:rFonts w:ascii="Times New Roman" w:eastAsia="Times New Roman" w:hAnsi="Times New Roman"/>
      <w:color w:val="00000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3f9">
    <w:name w:val="Нет списка3"/>
    <w:next w:val="afa"/>
    <w:semiHidden/>
    <w:unhideWhenUsed/>
    <w:rsid w:val="00241CA0"/>
  </w:style>
  <w:style w:type="table" w:customStyle="1" w:styleId="1132">
    <w:name w:val="Средний список 113"/>
    <w:basedOn w:val="af9"/>
    <w:uiPriority w:val="65"/>
    <w:rsid w:val="00241CA0"/>
    <w:rPr>
      <w:rFonts w:ascii="Times New Roman" w:eastAsia="Times New Roman" w:hAnsi="Times New Roman"/>
      <w:color w:val="00000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24">
    <w:name w:val="Светлая заливка12"/>
    <w:basedOn w:val="af9"/>
    <w:next w:val="4d"/>
    <w:uiPriority w:val="60"/>
    <w:rsid w:val="00241CA0"/>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4e">
    <w:name w:val="Нет списка4"/>
    <w:next w:val="afa"/>
    <w:uiPriority w:val="99"/>
    <w:semiHidden/>
    <w:unhideWhenUsed/>
    <w:rsid w:val="00241CA0"/>
  </w:style>
  <w:style w:type="table" w:customStyle="1" w:styleId="1141">
    <w:name w:val="Средний список 114"/>
    <w:basedOn w:val="af9"/>
    <w:uiPriority w:val="65"/>
    <w:rsid w:val="00241CA0"/>
    <w:rPr>
      <w:rFonts w:ascii="Times New Roman" w:eastAsia="Times New Roman" w:hAnsi="Times New Roman"/>
      <w:color w:val="00000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51">
    <w:name w:val="Средний список 115"/>
    <w:basedOn w:val="af9"/>
    <w:uiPriority w:val="65"/>
    <w:rsid w:val="00241CA0"/>
    <w:rPr>
      <w:rFonts w:ascii="Times New Roman" w:eastAsia="Times New Roman" w:hAnsi="Times New Roman"/>
      <w:color w:val="00000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5e">
    <w:name w:val="Нет списка5"/>
    <w:next w:val="afa"/>
    <w:uiPriority w:val="99"/>
    <w:semiHidden/>
    <w:unhideWhenUsed/>
    <w:rsid w:val="00241CA0"/>
  </w:style>
  <w:style w:type="table" w:customStyle="1" w:styleId="1160">
    <w:name w:val="Средний список 116"/>
    <w:basedOn w:val="af9"/>
    <w:uiPriority w:val="65"/>
    <w:rsid w:val="00241CA0"/>
    <w:rPr>
      <w:rFonts w:ascii="Times New Roman" w:eastAsia="Times New Roman" w:hAnsi="Times New Roman"/>
      <w:color w:val="00000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1c">
    <w:name w:val="Светлая заливка21"/>
    <w:basedOn w:val="af9"/>
    <w:next w:val="4d"/>
    <w:uiPriority w:val="60"/>
    <w:rsid w:val="00241CA0"/>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64">
    <w:name w:val="Нет списка6"/>
    <w:next w:val="afa"/>
    <w:uiPriority w:val="99"/>
    <w:semiHidden/>
    <w:unhideWhenUsed/>
    <w:rsid w:val="00241CA0"/>
  </w:style>
  <w:style w:type="table" w:customStyle="1" w:styleId="1170">
    <w:name w:val="Средний список 117"/>
    <w:basedOn w:val="af9"/>
    <w:uiPriority w:val="65"/>
    <w:rsid w:val="00241CA0"/>
    <w:rPr>
      <w:rFonts w:ascii="Times New Roman" w:eastAsia="Times New Roman" w:hAnsi="Times New Roman"/>
      <w:color w:val="00000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80">
    <w:name w:val="Средний список 118"/>
    <w:basedOn w:val="af9"/>
    <w:uiPriority w:val="65"/>
    <w:rsid w:val="00241CA0"/>
    <w:rPr>
      <w:rFonts w:ascii="Times New Roman" w:eastAsia="Times New Roman" w:hAnsi="Times New Roman"/>
      <w:color w:val="00000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90">
    <w:name w:val="Средний список 119"/>
    <w:basedOn w:val="af9"/>
    <w:uiPriority w:val="65"/>
    <w:rsid w:val="00241CA0"/>
    <w:rPr>
      <w:rFonts w:ascii="Times New Roman" w:eastAsia="Times New Roman" w:hAnsi="Times New Roman"/>
      <w:color w:val="00000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00">
    <w:name w:val="Средний список 1110"/>
    <w:basedOn w:val="af9"/>
    <w:uiPriority w:val="65"/>
    <w:rsid w:val="00241CA0"/>
    <w:rPr>
      <w:rFonts w:ascii="Times New Roman" w:eastAsia="Times New Roman" w:hAnsi="Times New Roman"/>
      <w:color w:val="00000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72">
    <w:name w:val="Нет списка7"/>
    <w:next w:val="afa"/>
    <w:uiPriority w:val="99"/>
    <w:semiHidden/>
    <w:unhideWhenUsed/>
    <w:rsid w:val="00241CA0"/>
  </w:style>
  <w:style w:type="table" w:customStyle="1" w:styleId="11111">
    <w:name w:val="Средний список 11111"/>
    <w:basedOn w:val="af9"/>
    <w:uiPriority w:val="65"/>
    <w:rsid w:val="00241CA0"/>
    <w:rPr>
      <w:rFonts w:ascii="Times New Roman" w:eastAsia="Times New Roman" w:hAnsi="Times New Roman"/>
      <w:color w:val="00000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321">
    <w:name w:val="Светлая заливка32"/>
    <w:basedOn w:val="af9"/>
    <w:next w:val="4d"/>
    <w:uiPriority w:val="60"/>
    <w:rsid w:val="00241CA0"/>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83">
    <w:name w:val="Нет списка8"/>
    <w:next w:val="afa"/>
    <w:uiPriority w:val="99"/>
    <w:semiHidden/>
    <w:unhideWhenUsed/>
    <w:rsid w:val="00241CA0"/>
  </w:style>
  <w:style w:type="table" w:customStyle="1" w:styleId="11120">
    <w:name w:val="Средний список 1112"/>
    <w:basedOn w:val="af9"/>
    <w:uiPriority w:val="65"/>
    <w:rsid w:val="00241CA0"/>
    <w:rPr>
      <w:rFonts w:ascii="Times New Roman" w:eastAsia="Times New Roman" w:hAnsi="Times New Roman"/>
      <w:color w:val="00000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0">
    <w:name w:val="Средний список 1113"/>
    <w:basedOn w:val="af9"/>
    <w:uiPriority w:val="65"/>
    <w:rsid w:val="00241CA0"/>
    <w:rPr>
      <w:rFonts w:ascii="Times New Roman" w:eastAsia="Times New Roman" w:hAnsi="Times New Roman"/>
      <w:color w:val="00000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40">
    <w:name w:val="Средний список 1114"/>
    <w:basedOn w:val="af9"/>
    <w:uiPriority w:val="65"/>
    <w:rsid w:val="00241CA0"/>
    <w:rPr>
      <w:rFonts w:ascii="Times New Roman" w:eastAsia="Times New Roman" w:hAnsi="Times New Roman"/>
      <w:color w:val="00000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50">
    <w:name w:val="Средний список 1115"/>
    <w:basedOn w:val="af9"/>
    <w:uiPriority w:val="65"/>
    <w:rsid w:val="00241CA0"/>
    <w:rPr>
      <w:rFonts w:ascii="Times New Roman" w:eastAsia="Times New Roman" w:hAnsi="Times New Roman"/>
      <w:color w:val="00000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60">
    <w:name w:val="Средний список 1116"/>
    <w:basedOn w:val="af9"/>
    <w:uiPriority w:val="65"/>
    <w:rsid w:val="00241CA0"/>
    <w:rPr>
      <w:rFonts w:ascii="Times New Roman" w:eastAsia="Times New Roman" w:hAnsi="Times New Roman"/>
      <w:color w:val="00000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1">
    <w:name w:val="Светлая заливка116"/>
    <w:basedOn w:val="af9"/>
    <w:uiPriority w:val="60"/>
    <w:rsid w:val="00241CA0"/>
    <w:rPr>
      <w:rFonts w:ascii="Times New Roman" w:eastAsia="Times New Roman" w:hAnsi="Times New Roman"/>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30">
    <w:name w:val="Светлая заливка33"/>
    <w:basedOn w:val="af9"/>
    <w:next w:val="4d"/>
    <w:uiPriority w:val="60"/>
    <w:rsid w:val="00241CA0"/>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31">
    <w:name w:val="Светлая заливка13"/>
    <w:basedOn w:val="af9"/>
    <w:next w:val="4d"/>
    <w:uiPriority w:val="60"/>
    <w:rsid w:val="00241CA0"/>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110">
    <w:name w:val="Сетка таблицы 511"/>
    <w:basedOn w:val="af9"/>
    <w:next w:val="57"/>
    <w:rsid w:val="00241CA0"/>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A2list2">
    <w:name w:val="A2_list_2"/>
    <w:basedOn w:val="af7"/>
    <w:next w:val="af7"/>
    <w:autoRedefine/>
    <w:rsid w:val="00241CA0"/>
    <w:pPr>
      <w:numPr>
        <w:ilvl w:val="1"/>
        <w:numId w:val="11"/>
      </w:numPr>
      <w:pBdr>
        <w:right w:val="single" w:sz="4" w:space="4" w:color="auto"/>
      </w:pBdr>
      <w:tabs>
        <w:tab w:val="left" w:pos="2880"/>
      </w:tabs>
      <w:overflowPunct w:val="0"/>
      <w:autoSpaceDE w:val="0"/>
      <w:autoSpaceDN w:val="0"/>
      <w:adjustRightInd w:val="0"/>
      <w:spacing w:before="60" w:after="60"/>
      <w:textAlignment w:val="baseline"/>
    </w:pPr>
    <w:rPr>
      <w:color w:val="000000"/>
      <w:lang w:eastAsia="en-US" w:bidi="en-US"/>
    </w:rPr>
  </w:style>
  <w:style w:type="paragraph" w:customStyle="1" w:styleId="ConsNormal">
    <w:name w:val="ConsNormal"/>
    <w:rsid w:val="00241CA0"/>
    <w:pPr>
      <w:overflowPunct w:val="0"/>
      <w:autoSpaceDE w:val="0"/>
      <w:autoSpaceDN w:val="0"/>
      <w:adjustRightInd w:val="0"/>
      <w:ind w:firstLine="720"/>
      <w:textAlignment w:val="baseline"/>
    </w:pPr>
    <w:rPr>
      <w:rFonts w:ascii="Consultant" w:eastAsia="Times New Roman" w:hAnsi="Consultant"/>
    </w:rPr>
  </w:style>
  <w:style w:type="paragraph" w:customStyle="1" w:styleId="ConsNonformat">
    <w:name w:val="ConsNonformat"/>
    <w:link w:val="ConsNonformat0"/>
    <w:uiPriority w:val="99"/>
    <w:qFormat/>
    <w:rsid w:val="00241CA0"/>
    <w:pPr>
      <w:overflowPunct w:val="0"/>
      <w:autoSpaceDE w:val="0"/>
      <w:autoSpaceDN w:val="0"/>
      <w:adjustRightInd w:val="0"/>
      <w:textAlignment w:val="baseline"/>
    </w:pPr>
    <w:rPr>
      <w:rFonts w:ascii="Consultant" w:eastAsia="Times New Roman" w:hAnsi="Consultant"/>
    </w:rPr>
  </w:style>
  <w:style w:type="paragraph" w:customStyle="1" w:styleId="ConsCell">
    <w:name w:val="ConsCell"/>
    <w:uiPriority w:val="99"/>
    <w:rsid w:val="00241CA0"/>
    <w:pPr>
      <w:overflowPunct w:val="0"/>
      <w:autoSpaceDE w:val="0"/>
      <w:autoSpaceDN w:val="0"/>
      <w:adjustRightInd w:val="0"/>
      <w:textAlignment w:val="baseline"/>
    </w:pPr>
    <w:rPr>
      <w:rFonts w:ascii="Consultant" w:eastAsia="Times New Roman" w:hAnsi="Consultant"/>
    </w:rPr>
  </w:style>
  <w:style w:type="paragraph" w:customStyle="1" w:styleId="ConsTitle">
    <w:name w:val="ConsTitle"/>
    <w:uiPriority w:val="99"/>
    <w:rsid w:val="00241CA0"/>
    <w:pPr>
      <w:overflowPunct w:val="0"/>
      <w:autoSpaceDE w:val="0"/>
      <w:autoSpaceDN w:val="0"/>
      <w:adjustRightInd w:val="0"/>
      <w:textAlignment w:val="baseline"/>
    </w:pPr>
    <w:rPr>
      <w:rFonts w:ascii="Arial" w:eastAsia="Times New Roman" w:hAnsi="Arial"/>
      <w:b/>
      <w:sz w:val="16"/>
    </w:rPr>
  </w:style>
  <w:style w:type="character" w:customStyle="1" w:styleId="apple-converted-space">
    <w:name w:val="apple-converted-space"/>
    <w:basedOn w:val="af8"/>
    <w:rsid w:val="00241CA0"/>
  </w:style>
  <w:style w:type="paragraph" w:customStyle="1" w:styleId="a2">
    <w:name w:val="заголовок таблицы"/>
    <w:basedOn w:val="af7"/>
    <w:autoRedefine/>
    <w:uiPriority w:val="99"/>
    <w:rsid w:val="00241CA0"/>
    <w:pPr>
      <w:keepNext/>
      <w:keepLines/>
      <w:widowControl w:val="0"/>
      <w:numPr>
        <w:numId w:val="12"/>
      </w:numPr>
      <w:tabs>
        <w:tab w:val="left" w:pos="1134"/>
      </w:tabs>
      <w:spacing w:before="120" w:after="120" w:line="276" w:lineRule="auto"/>
      <w:jc w:val="both"/>
    </w:pPr>
    <w:rPr>
      <w:rFonts w:ascii="Arial" w:hAnsi="Arial" w:cs="Arial"/>
      <w:b/>
    </w:rPr>
  </w:style>
  <w:style w:type="paragraph" w:customStyle="1" w:styleId="133">
    <w:name w:val="Обычный 13 Знак3"/>
    <w:basedOn w:val="af7"/>
    <w:autoRedefine/>
    <w:rsid w:val="00241CA0"/>
    <w:pPr>
      <w:keepNext/>
      <w:keepLines/>
      <w:widowControl w:val="0"/>
      <w:suppressLineNumbers/>
      <w:tabs>
        <w:tab w:val="left" w:leader="dot" w:pos="9356"/>
      </w:tabs>
      <w:suppressAutoHyphens/>
      <w:adjustRightInd w:val="0"/>
      <w:spacing w:before="60" w:line="360" w:lineRule="auto"/>
      <w:ind w:firstLine="720"/>
      <w:jc w:val="both"/>
      <w:textAlignment w:val="baseline"/>
    </w:pPr>
    <w:rPr>
      <w:sz w:val="26"/>
      <w:szCs w:val="26"/>
    </w:rPr>
  </w:style>
  <w:style w:type="paragraph" w:customStyle="1" w:styleId="132">
    <w:name w:val="Обычный 13"/>
    <w:basedOn w:val="af7"/>
    <w:link w:val="135"/>
    <w:qFormat/>
    <w:rsid w:val="00241CA0"/>
    <w:pPr>
      <w:keepNext/>
      <w:suppressLineNumbers/>
      <w:tabs>
        <w:tab w:val="left" w:pos="6804"/>
        <w:tab w:val="left" w:pos="6946"/>
        <w:tab w:val="left" w:leader="dot" w:pos="9356"/>
      </w:tabs>
      <w:suppressAutoHyphens/>
      <w:spacing w:before="60"/>
      <w:ind w:firstLine="567"/>
      <w:jc w:val="both"/>
    </w:pPr>
    <w:rPr>
      <w:sz w:val="26"/>
      <w:szCs w:val="26"/>
    </w:rPr>
  </w:style>
  <w:style w:type="character" w:customStyle="1" w:styleId="135">
    <w:name w:val="Обычный 13 Знак5"/>
    <w:link w:val="132"/>
    <w:rsid w:val="00241CA0"/>
    <w:rPr>
      <w:rFonts w:ascii="Times New Roman" w:eastAsia="Times New Roman" w:hAnsi="Times New Roman" w:cs="Times New Roman"/>
      <w:sz w:val="26"/>
      <w:szCs w:val="26"/>
      <w:lang w:eastAsia="ru-RU"/>
    </w:rPr>
  </w:style>
  <w:style w:type="paragraph" w:customStyle="1" w:styleId="1ff8">
    <w:name w:val="Текст1"/>
    <w:basedOn w:val="af7"/>
    <w:rsid w:val="00241CA0"/>
    <w:pPr>
      <w:tabs>
        <w:tab w:val="left" w:pos="1701"/>
      </w:tabs>
      <w:suppressAutoHyphens/>
      <w:spacing w:before="80" w:line="252" w:lineRule="auto"/>
      <w:ind w:firstLine="852"/>
      <w:jc w:val="both"/>
    </w:pPr>
    <w:rPr>
      <w:rFonts w:eastAsia="SimSun"/>
      <w:sz w:val="28"/>
      <w:szCs w:val="28"/>
      <w:lang w:eastAsia="ar-SA"/>
    </w:rPr>
  </w:style>
  <w:style w:type="character" w:customStyle="1" w:styleId="4f">
    <w:name w:val="заголовок 4 Знак"/>
    <w:rsid w:val="00241CA0"/>
    <w:rPr>
      <w:rFonts w:ascii="Arial" w:hAnsi="Arial"/>
      <w:i/>
      <w:sz w:val="24"/>
      <w:szCs w:val="24"/>
      <w:lang w:val="ru-RU" w:eastAsia="ru-RU" w:bidi="ar-SA"/>
    </w:rPr>
  </w:style>
  <w:style w:type="paragraph" w:customStyle="1" w:styleId="afffffff">
    <w:name w:val="основной"/>
    <w:basedOn w:val="af7"/>
    <w:rsid w:val="00241CA0"/>
    <w:pPr>
      <w:ind w:firstLine="720"/>
      <w:jc w:val="both"/>
    </w:pPr>
    <w:rPr>
      <w:szCs w:val="20"/>
    </w:rPr>
  </w:style>
  <w:style w:type="character" w:customStyle="1" w:styleId="FontStyle23">
    <w:name w:val="Font Style23"/>
    <w:rsid w:val="00241CA0"/>
    <w:rPr>
      <w:rFonts w:ascii="Times New Roman" w:hAnsi="Times New Roman" w:cs="Times New Roman"/>
      <w:sz w:val="18"/>
      <w:szCs w:val="18"/>
    </w:rPr>
  </w:style>
  <w:style w:type="paragraph" w:customStyle="1" w:styleId="ConsPlusNonformat">
    <w:name w:val="ConsPlusNonformat"/>
    <w:uiPriority w:val="99"/>
    <w:rsid w:val="00241CA0"/>
    <w:pPr>
      <w:autoSpaceDE w:val="0"/>
      <w:autoSpaceDN w:val="0"/>
      <w:adjustRightInd w:val="0"/>
    </w:pPr>
    <w:rPr>
      <w:rFonts w:ascii="Courier New" w:hAnsi="Courier New" w:cs="Courier New"/>
      <w:lang w:eastAsia="en-US"/>
    </w:rPr>
  </w:style>
  <w:style w:type="paragraph" w:customStyle="1" w:styleId="ConsPlusTitle">
    <w:name w:val="ConsPlusTitle"/>
    <w:rsid w:val="00241CA0"/>
    <w:pPr>
      <w:widowControl w:val="0"/>
      <w:autoSpaceDE w:val="0"/>
      <w:autoSpaceDN w:val="0"/>
      <w:adjustRightInd w:val="0"/>
    </w:pPr>
    <w:rPr>
      <w:rFonts w:ascii="Times New Roman" w:eastAsia="Times New Roman" w:hAnsi="Times New Roman"/>
      <w:b/>
      <w:bCs/>
      <w:sz w:val="24"/>
      <w:szCs w:val="24"/>
    </w:rPr>
  </w:style>
  <w:style w:type="paragraph" w:customStyle="1" w:styleId="1ff9">
    <w:name w:val="Знак Знак Знак1"/>
    <w:basedOn w:val="af7"/>
    <w:rsid w:val="00241CA0"/>
    <w:pPr>
      <w:tabs>
        <w:tab w:val="num" w:pos="360"/>
      </w:tabs>
      <w:spacing w:after="160" w:line="240" w:lineRule="exact"/>
    </w:pPr>
    <w:rPr>
      <w:rFonts w:ascii="Verdana" w:hAnsi="Verdana" w:cs="Verdana"/>
      <w:sz w:val="20"/>
      <w:szCs w:val="20"/>
      <w:lang w:val="en-US" w:eastAsia="en-US"/>
    </w:rPr>
  </w:style>
  <w:style w:type="paragraph" w:customStyle="1" w:styleId="e02">
    <w:name w:val="e02"/>
    <w:basedOn w:val="af7"/>
    <w:rsid w:val="00241CA0"/>
    <w:pPr>
      <w:spacing w:before="100" w:beforeAutospacing="1" w:after="100" w:afterAutospacing="1"/>
    </w:pPr>
  </w:style>
  <w:style w:type="paragraph" w:customStyle="1" w:styleId="Default">
    <w:name w:val="Default"/>
    <w:rsid w:val="00241CA0"/>
    <w:pPr>
      <w:autoSpaceDE w:val="0"/>
      <w:autoSpaceDN w:val="0"/>
      <w:adjustRightInd w:val="0"/>
    </w:pPr>
    <w:rPr>
      <w:rFonts w:ascii="Times New Roman" w:hAnsi="Times New Roman"/>
      <w:color w:val="000000"/>
      <w:sz w:val="24"/>
      <w:szCs w:val="24"/>
      <w:lang w:eastAsia="en-US"/>
    </w:rPr>
  </w:style>
  <w:style w:type="paragraph" w:customStyle="1" w:styleId="ConsPlusCell">
    <w:name w:val="ConsPlusCell"/>
    <w:rsid w:val="00241CA0"/>
    <w:pPr>
      <w:widowControl w:val="0"/>
      <w:autoSpaceDE w:val="0"/>
      <w:autoSpaceDN w:val="0"/>
      <w:adjustRightInd w:val="0"/>
    </w:pPr>
    <w:rPr>
      <w:rFonts w:ascii="Arial" w:eastAsia="Times New Roman" w:hAnsi="Arial" w:cs="Arial"/>
    </w:rPr>
  </w:style>
  <w:style w:type="paragraph" w:customStyle="1" w:styleId="11f">
    <w:name w:val="Знак Знак Знак11"/>
    <w:basedOn w:val="af7"/>
    <w:rsid w:val="00241CA0"/>
    <w:pPr>
      <w:tabs>
        <w:tab w:val="num" w:pos="360"/>
      </w:tabs>
      <w:spacing w:after="160" w:line="240" w:lineRule="exact"/>
    </w:pPr>
    <w:rPr>
      <w:rFonts w:ascii="Verdana" w:hAnsi="Verdana" w:cs="Verdana"/>
      <w:sz w:val="20"/>
      <w:szCs w:val="20"/>
      <w:lang w:val="en-US" w:eastAsia="en-US"/>
    </w:rPr>
  </w:style>
  <w:style w:type="paragraph" w:customStyle="1" w:styleId="afffffff0">
    <w:name w:val="Название таблицы"/>
    <w:basedOn w:val="afc"/>
    <w:qFormat/>
    <w:rsid w:val="00241CA0"/>
    <w:pPr>
      <w:spacing w:before="120" w:after="0"/>
    </w:pPr>
    <w:rPr>
      <w:rFonts w:eastAsia="Times New Roman" w:cs="Arial"/>
      <w:color w:val="auto"/>
      <w:sz w:val="22"/>
      <w:szCs w:val="22"/>
    </w:rPr>
  </w:style>
  <w:style w:type="paragraph" w:customStyle="1" w:styleId="afffffff1">
    <w:name w:val="Табличный_центр"/>
    <w:basedOn w:val="af7"/>
    <w:rsid w:val="00241CA0"/>
    <w:pPr>
      <w:jc w:val="center"/>
    </w:pPr>
    <w:rPr>
      <w:sz w:val="22"/>
      <w:szCs w:val="22"/>
    </w:rPr>
  </w:style>
  <w:style w:type="paragraph" w:customStyle="1" w:styleId="afffffff2">
    <w:name w:val="Табличный_заголовки"/>
    <w:basedOn w:val="af7"/>
    <w:rsid w:val="00241CA0"/>
    <w:pPr>
      <w:keepNext/>
      <w:keepLines/>
      <w:jc w:val="center"/>
    </w:pPr>
    <w:rPr>
      <w:b/>
      <w:sz w:val="22"/>
      <w:szCs w:val="22"/>
    </w:rPr>
  </w:style>
  <w:style w:type="paragraph" w:customStyle="1" w:styleId="afffffff3">
    <w:name w:val="Табличный_слева"/>
    <w:basedOn w:val="af7"/>
    <w:rsid w:val="00241CA0"/>
    <w:rPr>
      <w:sz w:val="22"/>
      <w:szCs w:val="22"/>
    </w:rPr>
  </w:style>
  <w:style w:type="paragraph" w:customStyle="1" w:styleId="1ffa">
    <w:name w:val="Основной текст1"/>
    <w:basedOn w:val="af7"/>
    <w:qFormat/>
    <w:rsid w:val="00241CA0"/>
    <w:pPr>
      <w:shd w:val="clear" w:color="auto" w:fill="FFFFFF"/>
      <w:spacing w:before="360" w:after="180" w:line="235" w:lineRule="exact"/>
      <w:ind w:hanging="320"/>
      <w:jc w:val="both"/>
    </w:pPr>
    <w:rPr>
      <w:sz w:val="19"/>
      <w:szCs w:val="19"/>
    </w:rPr>
  </w:style>
  <w:style w:type="character" w:customStyle="1" w:styleId="afffffff4">
    <w:name w:val="Основной текст + Полужирный"/>
    <w:rsid w:val="00241CA0"/>
    <w:rPr>
      <w:rFonts w:ascii="Arial" w:eastAsia="Arial" w:hAnsi="Arial" w:cs="Arial"/>
      <w:b/>
      <w:bCs/>
      <w:color w:val="000000"/>
      <w:spacing w:val="0"/>
      <w:w w:val="100"/>
      <w:position w:val="0"/>
      <w:sz w:val="18"/>
      <w:szCs w:val="18"/>
      <w:shd w:val="clear" w:color="auto" w:fill="FFFFFF"/>
      <w:lang w:val="ru-RU"/>
    </w:rPr>
  </w:style>
  <w:style w:type="character" w:customStyle="1" w:styleId="2ff0">
    <w:name w:val="Основной текст (2)_"/>
    <w:link w:val="2ff1"/>
    <w:rsid w:val="00241CA0"/>
    <w:rPr>
      <w:b/>
      <w:bCs/>
      <w:sz w:val="18"/>
      <w:szCs w:val="18"/>
      <w:shd w:val="clear" w:color="auto" w:fill="FFFFFF"/>
    </w:rPr>
  </w:style>
  <w:style w:type="character" w:customStyle="1" w:styleId="2ff2">
    <w:name w:val="Основной текст (2) + Не полужирный"/>
    <w:rsid w:val="00241CA0"/>
    <w:rPr>
      <w:b/>
      <w:bCs/>
      <w:color w:val="000000"/>
      <w:spacing w:val="0"/>
      <w:w w:val="100"/>
      <w:position w:val="0"/>
      <w:sz w:val="18"/>
      <w:szCs w:val="18"/>
      <w:shd w:val="clear" w:color="auto" w:fill="FFFFFF"/>
      <w:lang w:val="ru-RU"/>
    </w:rPr>
  </w:style>
  <w:style w:type="paragraph" w:customStyle="1" w:styleId="2ff1">
    <w:name w:val="Основной текст (2)"/>
    <w:basedOn w:val="af7"/>
    <w:link w:val="2ff0"/>
    <w:rsid w:val="00241CA0"/>
    <w:pPr>
      <w:widowControl w:val="0"/>
      <w:shd w:val="clear" w:color="auto" w:fill="FFFFFF"/>
      <w:spacing w:line="230" w:lineRule="exact"/>
      <w:ind w:firstLine="500"/>
      <w:jc w:val="both"/>
    </w:pPr>
    <w:rPr>
      <w:rFonts w:ascii="Calibri" w:eastAsia="Calibri" w:hAnsi="Calibri"/>
      <w:b/>
      <w:bCs/>
      <w:sz w:val="18"/>
      <w:szCs w:val="18"/>
    </w:rPr>
  </w:style>
  <w:style w:type="paragraph" w:customStyle="1" w:styleId="xl46737">
    <w:name w:val="xl46737"/>
    <w:basedOn w:val="af7"/>
    <w:uiPriority w:val="99"/>
    <w:rsid w:val="00574299"/>
    <w:pPr>
      <w:pBdr>
        <w:top w:val="single" w:sz="4" w:space="0" w:color="auto"/>
        <w:left w:val="single" w:sz="8" w:space="0" w:color="auto"/>
        <w:bottom w:val="single" w:sz="4" w:space="0" w:color="auto"/>
        <w:right w:val="single" w:sz="4" w:space="0" w:color="auto"/>
      </w:pBdr>
      <w:shd w:val="clear" w:color="000000" w:fill="EAF1DD"/>
      <w:spacing w:before="100" w:beforeAutospacing="1" w:after="100" w:afterAutospacing="1"/>
      <w:textAlignment w:val="center"/>
    </w:pPr>
    <w:rPr>
      <w:sz w:val="20"/>
      <w:szCs w:val="20"/>
    </w:rPr>
  </w:style>
  <w:style w:type="paragraph" w:customStyle="1" w:styleId="xl46738">
    <w:name w:val="xl46738"/>
    <w:basedOn w:val="af7"/>
    <w:uiPriority w:val="99"/>
    <w:rsid w:val="00574299"/>
    <w:pPr>
      <w:pBdr>
        <w:top w:val="single" w:sz="4" w:space="0" w:color="auto"/>
        <w:left w:val="single" w:sz="8" w:space="0" w:color="auto"/>
        <w:bottom w:val="single" w:sz="4" w:space="0" w:color="auto"/>
        <w:right w:val="single" w:sz="4" w:space="0" w:color="auto"/>
      </w:pBdr>
      <w:shd w:val="clear" w:color="000000" w:fill="D8D8D8"/>
      <w:spacing w:before="100" w:beforeAutospacing="1" w:after="100" w:afterAutospacing="1"/>
      <w:textAlignment w:val="center"/>
    </w:pPr>
    <w:rPr>
      <w:sz w:val="20"/>
      <w:szCs w:val="20"/>
    </w:rPr>
  </w:style>
  <w:style w:type="paragraph" w:customStyle="1" w:styleId="xl46739">
    <w:name w:val="xl46739"/>
    <w:basedOn w:val="af7"/>
    <w:uiPriority w:val="99"/>
    <w:rsid w:val="00574299"/>
    <w:pPr>
      <w:pBdr>
        <w:top w:val="single" w:sz="4" w:space="0" w:color="auto"/>
        <w:left w:val="single" w:sz="8" w:space="0" w:color="auto"/>
        <w:bottom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46740">
    <w:name w:val="xl46740"/>
    <w:basedOn w:val="af7"/>
    <w:uiPriority w:val="99"/>
    <w:rsid w:val="00574299"/>
    <w:pPr>
      <w:pBdr>
        <w:top w:val="single" w:sz="4" w:space="0" w:color="auto"/>
        <w:left w:val="single" w:sz="8" w:space="0" w:color="auto"/>
        <w:bottom w:val="single" w:sz="4" w:space="0" w:color="auto"/>
        <w:right w:val="single" w:sz="4" w:space="0" w:color="auto"/>
      </w:pBdr>
      <w:shd w:val="clear" w:color="000000" w:fill="DBEEF3"/>
      <w:spacing w:before="100" w:beforeAutospacing="1" w:after="100" w:afterAutospacing="1"/>
      <w:textAlignment w:val="center"/>
    </w:pPr>
    <w:rPr>
      <w:sz w:val="20"/>
      <w:szCs w:val="20"/>
    </w:rPr>
  </w:style>
  <w:style w:type="paragraph" w:customStyle="1" w:styleId="xl46741">
    <w:name w:val="xl46741"/>
    <w:basedOn w:val="af7"/>
    <w:uiPriority w:val="99"/>
    <w:rsid w:val="00574299"/>
    <w:pPr>
      <w:pBdr>
        <w:top w:val="single" w:sz="4" w:space="0" w:color="auto"/>
        <w:left w:val="single" w:sz="8" w:space="0" w:color="auto"/>
        <w:bottom w:val="single" w:sz="4" w:space="0" w:color="auto"/>
        <w:right w:val="single" w:sz="4" w:space="0" w:color="auto"/>
      </w:pBdr>
      <w:shd w:val="clear" w:color="000000" w:fill="E6B9B8"/>
      <w:spacing w:before="100" w:beforeAutospacing="1" w:after="100" w:afterAutospacing="1"/>
      <w:jc w:val="center"/>
      <w:textAlignment w:val="center"/>
    </w:pPr>
    <w:rPr>
      <w:sz w:val="20"/>
      <w:szCs w:val="20"/>
    </w:rPr>
  </w:style>
  <w:style w:type="paragraph" w:customStyle="1" w:styleId="xl46742">
    <w:name w:val="xl46742"/>
    <w:basedOn w:val="af7"/>
    <w:uiPriority w:val="99"/>
    <w:rsid w:val="00574299"/>
    <w:pPr>
      <w:pBdr>
        <w:top w:val="single" w:sz="4" w:space="0" w:color="auto"/>
        <w:left w:val="single" w:sz="8" w:space="0" w:color="auto"/>
        <w:bottom w:val="single" w:sz="4" w:space="0" w:color="auto"/>
        <w:right w:val="single" w:sz="4" w:space="0" w:color="auto"/>
      </w:pBdr>
      <w:shd w:val="clear" w:color="000000" w:fill="EEECE1"/>
      <w:spacing w:before="100" w:beforeAutospacing="1" w:after="100" w:afterAutospacing="1"/>
      <w:textAlignment w:val="center"/>
    </w:pPr>
    <w:rPr>
      <w:sz w:val="20"/>
      <w:szCs w:val="20"/>
    </w:rPr>
  </w:style>
  <w:style w:type="paragraph" w:customStyle="1" w:styleId="xl46743">
    <w:name w:val="xl46743"/>
    <w:basedOn w:val="af7"/>
    <w:uiPriority w:val="99"/>
    <w:rsid w:val="00574299"/>
    <w:pPr>
      <w:pBdr>
        <w:top w:val="single" w:sz="4" w:space="0" w:color="auto"/>
        <w:left w:val="single" w:sz="8" w:space="0" w:color="auto"/>
        <w:bottom w:val="single" w:sz="8" w:space="0" w:color="auto"/>
        <w:right w:val="single" w:sz="4" w:space="0" w:color="auto"/>
      </w:pBdr>
      <w:shd w:val="clear" w:color="000000" w:fill="92D050"/>
      <w:spacing w:before="100" w:beforeAutospacing="1" w:after="100" w:afterAutospacing="1"/>
      <w:textAlignment w:val="top"/>
    </w:pPr>
  </w:style>
  <w:style w:type="paragraph" w:customStyle="1" w:styleId="xl46744">
    <w:name w:val="xl46744"/>
    <w:basedOn w:val="af7"/>
    <w:uiPriority w:val="99"/>
    <w:rsid w:val="00574299"/>
    <w:pPr>
      <w:pBdr>
        <w:top w:val="single" w:sz="4" w:space="0" w:color="auto"/>
        <w:left w:val="single" w:sz="8" w:space="0" w:color="auto"/>
        <w:bottom w:val="single" w:sz="4" w:space="0" w:color="auto"/>
        <w:right w:val="single" w:sz="4" w:space="0" w:color="auto"/>
      </w:pBdr>
      <w:shd w:val="clear" w:color="000000" w:fill="BFBFBF"/>
      <w:spacing w:before="100" w:beforeAutospacing="1" w:after="100" w:afterAutospacing="1"/>
      <w:textAlignment w:val="center"/>
    </w:pPr>
    <w:rPr>
      <w:sz w:val="20"/>
      <w:szCs w:val="20"/>
    </w:rPr>
  </w:style>
  <w:style w:type="paragraph" w:customStyle="1" w:styleId="xl46745">
    <w:name w:val="xl46745"/>
    <w:basedOn w:val="af7"/>
    <w:uiPriority w:val="99"/>
    <w:rsid w:val="00574299"/>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jc w:val="right"/>
      <w:textAlignment w:val="center"/>
    </w:pPr>
    <w:rPr>
      <w:sz w:val="20"/>
      <w:szCs w:val="20"/>
    </w:rPr>
  </w:style>
  <w:style w:type="paragraph" w:customStyle="1" w:styleId="xl46746">
    <w:name w:val="xl46746"/>
    <w:basedOn w:val="af7"/>
    <w:uiPriority w:val="99"/>
    <w:rsid w:val="00574299"/>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jc w:val="right"/>
      <w:textAlignment w:val="center"/>
    </w:pPr>
    <w:rPr>
      <w:sz w:val="20"/>
      <w:szCs w:val="20"/>
    </w:rPr>
  </w:style>
  <w:style w:type="paragraph" w:customStyle="1" w:styleId="xl46747">
    <w:name w:val="xl46747"/>
    <w:basedOn w:val="af7"/>
    <w:uiPriority w:val="99"/>
    <w:rsid w:val="00574299"/>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jc w:val="right"/>
      <w:textAlignment w:val="center"/>
    </w:pPr>
    <w:rPr>
      <w:sz w:val="20"/>
      <w:szCs w:val="20"/>
    </w:rPr>
  </w:style>
  <w:style w:type="paragraph" w:customStyle="1" w:styleId="xl46748">
    <w:name w:val="xl46748"/>
    <w:basedOn w:val="af7"/>
    <w:uiPriority w:val="99"/>
    <w:rsid w:val="00574299"/>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right"/>
      <w:textAlignment w:val="center"/>
    </w:pPr>
    <w:rPr>
      <w:sz w:val="20"/>
      <w:szCs w:val="20"/>
    </w:rPr>
  </w:style>
  <w:style w:type="paragraph" w:customStyle="1" w:styleId="xl46749">
    <w:name w:val="xl46749"/>
    <w:basedOn w:val="af7"/>
    <w:uiPriority w:val="99"/>
    <w:rsid w:val="00574299"/>
    <w:pPr>
      <w:pBdr>
        <w:top w:val="single" w:sz="4" w:space="0" w:color="auto"/>
        <w:left w:val="single" w:sz="4" w:space="0" w:color="auto"/>
        <w:bottom w:val="single" w:sz="4" w:space="0" w:color="auto"/>
        <w:right w:val="single" w:sz="4" w:space="0" w:color="auto"/>
      </w:pBdr>
      <w:shd w:val="clear" w:color="000000" w:fill="DBEEF3"/>
      <w:spacing w:before="100" w:beforeAutospacing="1" w:after="100" w:afterAutospacing="1"/>
      <w:jc w:val="right"/>
      <w:textAlignment w:val="center"/>
    </w:pPr>
    <w:rPr>
      <w:sz w:val="20"/>
      <w:szCs w:val="20"/>
    </w:rPr>
  </w:style>
  <w:style w:type="paragraph" w:customStyle="1" w:styleId="xl46750">
    <w:name w:val="xl46750"/>
    <w:basedOn w:val="af7"/>
    <w:uiPriority w:val="99"/>
    <w:rsid w:val="00574299"/>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jc w:val="right"/>
      <w:textAlignment w:val="center"/>
    </w:pPr>
    <w:rPr>
      <w:sz w:val="20"/>
      <w:szCs w:val="20"/>
    </w:rPr>
  </w:style>
  <w:style w:type="paragraph" w:customStyle="1" w:styleId="xl46751">
    <w:name w:val="xl46751"/>
    <w:basedOn w:val="af7"/>
    <w:uiPriority w:val="99"/>
    <w:rsid w:val="00574299"/>
    <w:pPr>
      <w:pBdr>
        <w:top w:val="single" w:sz="4" w:space="0" w:color="auto"/>
        <w:left w:val="single" w:sz="4" w:space="0" w:color="auto"/>
        <w:bottom w:val="single" w:sz="4" w:space="0" w:color="auto"/>
        <w:right w:val="single" w:sz="4" w:space="0" w:color="auto"/>
      </w:pBdr>
      <w:shd w:val="clear" w:color="000000" w:fill="E6B9B8"/>
      <w:spacing w:before="100" w:beforeAutospacing="1" w:after="100" w:afterAutospacing="1"/>
      <w:jc w:val="right"/>
      <w:textAlignment w:val="center"/>
    </w:pPr>
    <w:rPr>
      <w:sz w:val="20"/>
      <w:szCs w:val="20"/>
    </w:rPr>
  </w:style>
  <w:style w:type="paragraph" w:customStyle="1" w:styleId="xl46752">
    <w:name w:val="xl46752"/>
    <w:basedOn w:val="af7"/>
    <w:uiPriority w:val="99"/>
    <w:rsid w:val="00574299"/>
    <w:pPr>
      <w:pBdr>
        <w:top w:val="single" w:sz="4" w:space="0" w:color="auto"/>
        <w:left w:val="single" w:sz="4" w:space="0" w:color="auto"/>
        <w:bottom w:val="single" w:sz="4" w:space="0" w:color="auto"/>
        <w:right w:val="single" w:sz="4" w:space="0" w:color="auto"/>
      </w:pBdr>
      <w:shd w:val="clear" w:color="000000" w:fill="93CDDD"/>
      <w:spacing w:before="100" w:beforeAutospacing="1" w:after="100" w:afterAutospacing="1"/>
      <w:jc w:val="right"/>
      <w:textAlignment w:val="center"/>
    </w:pPr>
    <w:rPr>
      <w:sz w:val="20"/>
      <w:szCs w:val="20"/>
    </w:rPr>
  </w:style>
  <w:style w:type="paragraph" w:customStyle="1" w:styleId="xl46753">
    <w:name w:val="xl46753"/>
    <w:basedOn w:val="af7"/>
    <w:uiPriority w:val="99"/>
    <w:rsid w:val="00574299"/>
    <w:pPr>
      <w:pBdr>
        <w:top w:val="single" w:sz="8" w:space="0" w:color="auto"/>
        <w:left w:val="single" w:sz="8" w:space="0" w:color="auto"/>
        <w:bottom w:val="single" w:sz="4" w:space="0" w:color="auto"/>
        <w:right w:val="single" w:sz="4" w:space="0" w:color="auto"/>
      </w:pBdr>
      <w:shd w:val="clear" w:color="000000" w:fill="FAC090"/>
      <w:spacing w:before="100" w:beforeAutospacing="1" w:after="100" w:afterAutospacing="1"/>
      <w:jc w:val="center"/>
    </w:pPr>
    <w:rPr>
      <w:b/>
      <w:bCs/>
      <w:sz w:val="28"/>
      <w:szCs w:val="28"/>
    </w:rPr>
  </w:style>
  <w:style w:type="paragraph" w:customStyle="1" w:styleId="xl46754">
    <w:name w:val="xl46754"/>
    <w:basedOn w:val="af7"/>
    <w:uiPriority w:val="99"/>
    <w:rsid w:val="00574299"/>
    <w:pPr>
      <w:pBdr>
        <w:top w:val="single" w:sz="8" w:space="0" w:color="auto"/>
        <w:left w:val="single" w:sz="4" w:space="0" w:color="auto"/>
        <w:bottom w:val="single" w:sz="4" w:space="0" w:color="auto"/>
        <w:right w:val="single" w:sz="4" w:space="0" w:color="auto"/>
      </w:pBdr>
      <w:shd w:val="clear" w:color="000000" w:fill="FAC090"/>
      <w:spacing w:before="100" w:beforeAutospacing="1" w:after="100" w:afterAutospacing="1"/>
      <w:jc w:val="right"/>
    </w:pPr>
    <w:rPr>
      <w:b/>
      <w:bCs/>
      <w:sz w:val="28"/>
      <w:szCs w:val="28"/>
    </w:rPr>
  </w:style>
  <w:style w:type="paragraph" w:customStyle="1" w:styleId="xl46755">
    <w:name w:val="xl46755"/>
    <w:basedOn w:val="af7"/>
    <w:uiPriority w:val="99"/>
    <w:rsid w:val="00574299"/>
    <w:pPr>
      <w:pBdr>
        <w:top w:val="single" w:sz="8" w:space="0" w:color="auto"/>
        <w:left w:val="single" w:sz="4" w:space="0" w:color="auto"/>
        <w:bottom w:val="single" w:sz="4" w:space="0" w:color="auto"/>
        <w:right w:val="single" w:sz="4" w:space="0" w:color="auto"/>
      </w:pBdr>
      <w:shd w:val="clear" w:color="000000" w:fill="FAC090"/>
      <w:spacing w:before="100" w:beforeAutospacing="1" w:after="100" w:afterAutospacing="1"/>
      <w:jc w:val="right"/>
    </w:pPr>
    <w:rPr>
      <w:b/>
      <w:bCs/>
      <w:sz w:val="28"/>
      <w:szCs w:val="28"/>
    </w:rPr>
  </w:style>
  <w:style w:type="paragraph" w:customStyle="1" w:styleId="xl46756">
    <w:name w:val="xl46756"/>
    <w:basedOn w:val="af7"/>
    <w:uiPriority w:val="99"/>
    <w:rsid w:val="00574299"/>
    <w:pPr>
      <w:pBdr>
        <w:top w:val="single" w:sz="8" w:space="0" w:color="auto"/>
        <w:left w:val="single" w:sz="4" w:space="0" w:color="auto"/>
        <w:bottom w:val="single" w:sz="4" w:space="0" w:color="auto"/>
        <w:right w:val="single" w:sz="8" w:space="0" w:color="auto"/>
      </w:pBdr>
      <w:shd w:val="clear" w:color="000000" w:fill="FAC090"/>
      <w:spacing w:before="100" w:beforeAutospacing="1" w:after="100" w:afterAutospacing="1"/>
      <w:jc w:val="right"/>
    </w:pPr>
    <w:rPr>
      <w:b/>
      <w:bCs/>
      <w:sz w:val="28"/>
      <w:szCs w:val="28"/>
    </w:rPr>
  </w:style>
  <w:style w:type="paragraph" w:customStyle="1" w:styleId="xl46757">
    <w:name w:val="xl46757"/>
    <w:basedOn w:val="af7"/>
    <w:uiPriority w:val="99"/>
    <w:rsid w:val="00574299"/>
    <w:pPr>
      <w:pBdr>
        <w:top w:val="single" w:sz="4" w:space="0" w:color="auto"/>
        <w:left w:val="single" w:sz="4" w:space="0" w:color="auto"/>
        <w:bottom w:val="single" w:sz="4" w:space="0" w:color="auto"/>
        <w:right w:val="single" w:sz="8" w:space="0" w:color="auto"/>
      </w:pBdr>
      <w:shd w:val="clear" w:color="000000" w:fill="EAF1DD"/>
      <w:spacing w:before="100" w:beforeAutospacing="1" w:after="100" w:afterAutospacing="1"/>
      <w:jc w:val="right"/>
      <w:textAlignment w:val="center"/>
    </w:pPr>
    <w:rPr>
      <w:sz w:val="20"/>
      <w:szCs w:val="20"/>
    </w:rPr>
  </w:style>
  <w:style w:type="paragraph" w:customStyle="1" w:styleId="xl46758">
    <w:name w:val="xl46758"/>
    <w:basedOn w:val="af7"/>
    <w:uiPriority w:val="99"/>
    <w:rsid w:val="00574299"/>
    <w:pPr>
      <w:pBdr>
        <w:top w:val="single" w:sz="4" w:space="0" w:color="auto"/>
        <w:left w:val="single" w:sz="4" w:space="0" w:color="auto"/>
        <w:bottom w:val="single" w:sz="4" w:space="0" w:color="auto"/>
        <w:right w:val="single" w:sz="8" w:space="0" w:color="auto"/>
      </w:pBdr>
      <w:shd w:val="clear" w:color="000000" w:fill="BFBFBF"/>
      <w:spacing w:before="100" w:beforeAutospacing="1" w:after="100" w:afterAutospacing="1"/>
      <w:jc w:val="right"/>
      <w:textAlignment w:val="center"/>
    </w:pPr>
    <w:rPr>
      <w:sz w:val="20"/>
      <w:szCs w:val="20"/>
    </w:rPr>
  </w:style>
  <w:style w:type="paragraph" w:customStyle="1" w:styleId="xl46759">
    <w:name w:val="xl46759"/>
    <w:basedOn w:val="af7"/>
    <w:uiPriority w:val="99"/>
    <w:rsid w:val="00574299"/>
    <w:pPr>
      <w:pBdr>
        <w:top w:val="single" w:sz="4" w:space="0" w:color="auto"/>
        <w:left w:val="single" w:sz="4" w:space="0" w:color="auto"/>
        <w:bottom w:val="single" w:sz="4" w:space="0" w:color="auto"/>
        <w:right w:val="single" w:sz="8" w:space="0" w:color="auto"/>
      </w:pBdr>
      <w:shd w:val="clear" w:color="000000" w:fill="FDE9D9"/>
      <w:spacing w:before="100" w:beforeAutospacing="1" w:after="100" w:afterAutospacing="1"/>
      <w:jc w:val="right"/>
      <w:textAlignment w:val="center"/>
    </w:pPr>
    <w:rPr>
      <w:sz w:val="20"/>
      <w:szCs w:val="20"/>
    </w:rPr>
  </w:style>
  <w:style w:type="paragraph" w:customStyle="1" w:styleId="xl46760">
    <w:name w:val="xl46760"/>
    <w:basedOn w:val="af7"/>
    <w:uiPriority w:val="99"/>
    <w:rsid w:val="00574299"/>
    <w:pPr>
      <w:pBdr>
        <w:top w:val="single" w:sz="4" w:space="0" w:color="auto"/>
        <w:left w:val="single" w:sz="4" w:space="0" w:color="auto"/>
        <w:bottom w:val="single" w:sz="4" w:space="0" w:color="auto"/>
        <w:right w:val="single" w:sz="8" w:space="0" w:color="auto"/>
      </w:pBdr>
      <w:shd w:val="clear" w:color="000000" w:fill="DBEEF3"/>
      <w:spacing w:before="100" w:beforeAutospacing="1" w:after="100" w:afterAutospacing="1"/>
      <w:jc w:val="right"/>
      <w:textAlignment w:val="center"/>
    </w:pPr>
    <w:rPr>
      <w:sz w:val="20"/>
      <w:szCs w:val="20"/>
    </w:rPr>
  </w:style>
  <w:style w:type="paragraph" w:customStyle="1" w:styleId="xl46761">
    <w:name w:val="xl46761"/>
    <w:basedOn w:val="af7"/>
    <w:uiPriority w:val="99"/>
    <w:rsid w:val="00574299"/>
    <w:pPr>
      <w:pBdr>
        <w:top w:val="single" w:sz="4" w:space="0" w:color="auto"/>
        <w:left w:val="single" w:sz="4" w:space="0" w:color="auto"/>
        <w:bottom w:val="single" w:sz="4" w:space="0" w:color="auto"/>
        <w:right w:val="single" w:sz="8" w:space="0" w:color="auto"/>
      </w:pBdr>
      <w:shd w:val="clear" w:color="000000" w:fill="D8D8D8"/>
      <w:spacing w:before="100" w:beforeAutospacing="1" w:after="100" w:afterAutospacing="1"/>
      <w:jc w:val="right"/>
      <w:textAlignment w:val="center"/>
    </w:pPr>
    <w:rPr>
      <w:sz w:val="20"/>
      <w:szCs w:val="20"/>
    </w:rPr>
  </w:style>
  <w:style w:type="paragraph" w:customStyle="1" w:styleId="xl46762">
    <w:name w:val="xl46762"/>
    <w:basedOn w:val="af7"/>
    <w:uiPriority w:val="99"/>
    <w:rsid w:val="00574299"/>
    <w:pPr>
      <w:pBdr>
        <w:top w:val="single" w:sz="4" w:space="0" w:color="auto"/>
        <w:left w:val="single" w:sz="4" w:space="0" w:color="auto"/>
        <w:bottom w:val="single" w:sz="4" w:space="0" w:color="auto"/>
        <w:right w:val="single" w:sz="8" w:space="0" w:color="auto"/>
      </w:pBdr>
      <w:shd w:val="clear" w:color="000000" w:fill="E6B9B8"/>
      <w:spacing w:before="100" w:beforeAutospacing="1" w:after="100" w:afterAutospacing="1"/>
      <w:jc w:val="right"/>
      <w:textAlignment w:val="center"/>
    </w:pPr>
    <w:rPr>
      <w:sz w:val="20"/>
      <w:szCs w:val="20"/>
    </w:rPr>
  </w:style>
  <w:style w:type="paragraph" w:customStyle="1" w:styleId="xl46763">
    <w:name w:val="xl46763"/>
    <w:basedOn w:val="af7"/>
    <w:uiPriority w:val="99"/>
    <w:rsid w:val="00574299"/>
    <w:pPr>
      <w:pBdr>
        <w:top w:val="single" w:sz="4" w:space="0" w:color="auto"/>
        <w:left w:val="single" w:sz="4" w:space="0" w:color="auto"/>
        <w:bottom w:val="single" w:sz="4" w:space="0" w:color="auto"/>
        <w:right w:val="single" w:sz="8" w:space="0" w:color="auto"/>
      </w:pBdr>
      <w:shd w:val="clear" w:color="000000" w:fill="EEECE1"/>
      <w:spacing w:before="100" w:beforeAutospacing="1" w:after="100" w:afterAutospacing="1"/>
      <w:jc w:val="right"/>
      <w:textAlignment w:val="center"/>
    </w:pPr>
    <w:rPr>
      <w:sz w:val="20"/>
      <w:szCs w:val="20"/>
    </w:rPr>
  </w:style>
  <w:style w:type="paragraph" w:customStyle="1" w:styleId="xl46764">
    <w:name w:val="xl46764"/>
    <w:basedOn w:val="af7"/>
    <w:uiPriority w:val="99"/>
    <w:rsid w:val="00574299"/>
    <w:pPr>
      <w:pBdr>
        <w:top w:val="single" w:sz="4" w:space="0" w:color="auto"/>
        <w:left w:val="single" w:sz="8" w:space="0" w:color="auto"/>
        <w:bottom w:val="single" w:sz="4" w:space="0" w:color="auto"/>
        <w:right w:val="single" w:sz="4" w:space="0" w:color="auto"/>
      </w:pBdr>
      <w:shd w:val="clear" w:color="000000" w:fill="93CDDD"/>
      <w:spacing w:before="100" w:beforeAutospacing="1" w:after="100" w:afterAutospacing="1"/>
      <w:textAlignment w:val="center"/>
    </w:pPr>
    <w:rPr>
      <w:sz w:val="20"/>
      <w:szCs w:val="20"/>
    </w:rPr>
  </w:style>
  <w:style w:type="paragraph" w:customStyle="1" w:styleId="xl46765">
    <w:name w:val="xl46765"/>
    <w:basedOn w:val="af7"/>
    <w:uiPriority w:val="99"/>
    <w:rsid w:val="00574299"/>
    <w:pPr>
      <w:pBdr>
        <w:top w:val="single" w:sz="4" w:space="0" w:color="auto"/>
        <w:left w:val="single" w:sz="4" w:space="0" w:color="auto"/>
        <w:bottom w:val="single" w:sz="4" w:space="0" w:color="auto"/>
        <w:right w:val="single" w:sz="8" w:space="0" w:color="auto"/>
      </w:pBdr>
      <w:shd w:val="clear" w:color="000000" w:fill="93CDDD"/>
      <w:spacing w:before="100" w:beforeAutospacing="1" w:after="100" w:afterAutospacing="1"/>
      <w:jc w:val="right"/>
      <w:textAlignment w:val="center"/>
    </w:pPr>
    <w:rPr>
      <w:sz w:val="20"/>
      <w:szCs w:val="20"/>
    </w:rPr>
  </w:style>
  <w:style w:type="paragraph" w:customStyle="1" w:styleId="xl46766">
    <w:name w:val="xl46766"/>
    <w:basedOn w:val="af7"/>
    <w:uiPriority w:val="99"/>
    <w:rsid w:val="00574299"/>
    <w:pPr>
      <w:pBdr>
        <w:top w:val="single" w:sz="4" w:space="0" w:color="auto"/>
        <w:left w:val="single" w:sz="4" w:space="0" w:color="auto"/>
        <w:bottom w:val="single" w:sz="8" w:space="0" w:color="auto"/>
        <w:right w:val="single" w:sz="4" w:space="0" w:color="auto"/>
      </w:pBdr>
      <w:shd w:val="clear" w:color="000000" w:fill="92D050"/>
      <w:spacing w:before="100" w:beforeAutospacing="1" w:after="100" w:afterAutospacing="1"/>
      <w:jc w:val="right"/>
      <w:textAlignment w:val="top"/>
    </w:pPr>
  </w:style>
  <w:style w:type="paragraph" w:customStyle="1" w:styleId="xl46767">
    <w:name w:val="xl46767"/>
    <w:basedOn w:val="af7"/>
    <w:uiPriority w:val="99"/>
    <w:rsid w:val="00574299"/>
    <w:pPr>
      <w:pBdr>
        <w:top w:val="single" w:sz="4" w:space="0" w:color="auto"/>
        <w:left w:val="single" w:sz="4" w:space="0" w:color="auto"/>
        <w:bottom w:val="single" w:sz="8" w:space="0" w:color="auto"/>
        <w:right w:val="single" w:sz="8" w:space="0" w:color="auto"/>
      </w:pBdr>
      <w:shd w:val="clear" w:color="000000" w:fill="92D050"/>
      <w:spacing w:before="100" w:beforeAutospacing="1" w:after="100" w:afterAutospacing="1"/>
      <w:jc w:val="right"/>
      <w:textAlignment w:val="top"/>
    </w:pPr>
  </w:style>
  <w:style w:type="character" w:customStyle="1" w:styleId="315">
    <w:name w:val="Заголовок 3 Знак1"/>
    <w:aliases w:val="Заголовок 3 Знак Знак Знак Знак Знак Знак Знак Знак Знак Знак Знак Знак Знак Знак Знак Знак Знак Знак1,Заголовок 3 Знак Знак Знак Знак Знак Знак Знак Знак Знак Знак Знак Знак Знак Знак Знак Знак Знак Знак Знак Знак Знак Знак1"/>
    <w:rsid w:val="00E52F54"/>
    <w:rPr>
      <w:rFonts w:ascii="Cambria" w:eastAsia="Times New Roman" w:hAnsi="Cambria" w:cs="Times New Roman"/>
      <w:b/>
      <w:bCs/>
      <w:color w:val="4F81BD"/>
      <w:spacing w:val="-5"/>
      <w:sz w:val="22"/>
      <w:szCs w:val="22"/>
      <w:lang w:eastAsia="en-US"/>
    </w:rPr>
  </w:style>
  <w:style w:type="character" w:customStyle="1" w:styleId="1ffb">
    <w:name w:val="Нижний колонтитул Знак1"/>
    <w:aliases w:val="хуй бы с ней Знак1"/>
    <w:uiPriority w:val="99"/>
    <w:semiHidden/>
    <w:rsid w:val="00E52F54"/>
    <w:rPr>
      <w:rFonts w:ascii="Arial" w:eastAsia="Microsoft YaHei" w:hAnsi="Arial" w:cs="Times New Roman"/>
      <w:spacing w:val="-5"/>
    </w:rPr>
  </w:style>
  <w:style w:type="character" w:customStyle="1" w:styleId="1ffc">
    <w:name w:val="Основной текст Знак1"/>
    <w:aliases w:val="TabelTekst Знак1,text Знак1,Body Text2 Знак1,Char Знак1,Body Text2 Char Char Char Char Char Char Char Char Char Знак1,Main text Знак1,Body Text Char2 Char Знак1,Body Text Char1 Char Char Знак1,Body Text Char Char Char Char Знак1"/>
    <w:semiHidden/>
    <w:rsid w:val="00E52F54"/>
    <w:rPr>
      <w:rFonts w:ascii="Arial" w:eastAsia="Microsoft YaHei" w:hAnsi="Arial" w:cs="Times New Roman"/>
      <w:spacing w:val="-5"/>
    </w:rPr>
  </w:style>
  <w:style w:type="paragraph" w:customStyle="1" w:styleId="xl46735">
    <w:name w:val="xl46735"/>
    <w:basedOn w:val="af7"/>
    <w:uiPriority w:val="99"/>
    <w:rsid w:val="003F4FBF"/>
    <w:pPr>
      <w:spacing w:before="100" w:beforeAutospacing="1" w:after="100" w:afterAutospacing="1"/>
      <w:textAlignment w:val="top"/>
    </w:pPr>
  </w:style>
  <w:style w:type="paragraph" w:customStyle="1" w:styleId="xl46736">
    <w:name w:val="xl46736"/>
    <w:basedOn w:val="af7"/>
    <w:uiPriority w:val="99"/>
    <w:rsid w:val="003F4FBF"/>
    <w:pPr>
      <w:shd w:val="clear" w:color="000000" w:fill="FFFF00"/>
      <w:spacing w:before="100" w:beforeAutospacing="1" w:after="100" w:afterAutospacing="1"/>
      <w:textAlignment w:val="top"/>
    </w:pPr>
  </w:style>
  <w:style w:type="paragraph" w:customStyle="1" w:styleId="xl47857">
    <w:name w:val="xl47857"/>
    <w:basedOn w:val="af7"/>
    <w:rsid w:val="003F4FBF"/>
    <w:pPr>
      <w:spacing w:before="100" w:beforeAutospacing="1" w:after="100" w:afterAutospacing="1"/>
      <w:textAlignment w:val="top"/>
    </w:pPr>
  </w:style>
  <w:style w:type="paragraph" w:customStyle="1" w:styleId="xl47858">
    <w:name w:val="xl47858"/>
    <w:basedOn w:val="af7"/>
    <w:rsid w:val="003F4FBF"/>
    <w:pPr>
      <w:shd w:val="clear" w:color="000000" w:fill="FFFF00"/>
      <w:spacing w:before="100" w:beforeAutospacing="1" w:after="100" w:afterAutospacing="1"/>
      <w:textAlignment w:val="top"/>
    </w:pPr>
  </w:style>
  <w:style w:type="paragraph" w:customStyle="1" w:styleId="xl47859">
    <w:name w:val="xl47859"/>
    <w:basedOn w:val="af7"/>
    <w:rsid w:val="003F4FBF"/>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47860">
    <w:name w:val="xl47860"/>
    <w:basedOn w:val="af7"/>
    <w:rsid w:val="003F4FBF"/>
    <w:pPr>
      <w:pBdr>
        <w:left w:val="single" w:sz="4" w:space="0" w:color="auto"/>
        <w:bottom w:val="single" w:sz="4" w:space="0" w:color="auto"/>
        <w:right w:val="single" w:sz="4" w:space="0" w:color="auto"/>
      </w:pBdr>
      <w:shd w:val="clear" w:color="000000" w:fill="D8D8D8"/>
      <w:spacing w:before="100" w:beforeAutospacing="1" w:after="100" w:afterAutospacing="1"/>
      <w:jc w:val="center"/>
    </w:pPr>
    <w:rPr>
      <w:b/>
      <w:bCs/>
    </w:rPr>
  </w:style>
  <w:style w:type="paragraph" w:customStyle="1" w:styleId="xl47861">
    <w:name w:val="xl47861"/>
    <w:basedOn w:val="af7"/>
    <w:rsid w:val="003F4FBF"/>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jc w:val="center"/>
    </w:pPr>
    <w:rPr>
      <w:b/>
      <w:bCs/>
    </w:rPr>
  </w:style>
  <w:style w:type="paragraph" w:customStyle="1" w:styleId="xl47862">
    <w:name w:val="xl47862"/>
    <w:basedOn w:val="af7"/>
    <w:rsid w:val="003F4FBF"/>
    <w:pPr>
      <w:pBdr>
        <w:top w:val="single" w:sz="4" w:space="0" w:color="auto"/>
        <w:left w:val="single" w:sz="4" w:space="0" w:color="auto"/>
        <w:bottom w:val="single" w:sz="4" w:space="0" w:color="auto"/>
        <w:right w:val="single" w:sz="4" w:space="0" w:color="auto"/>
      </w:pBdr>
      <w:shd w:val="clear" w:color="000000" w:fill="FAC090"/>
      <w:spacing w:before="100" w:beforeAutospacing="1" w:after="100" w:afterAutospacing="1"/>
      <w:jc w:val="center"/>
    </w:pPr>
    <w:rPr>
      <w:b/>
      <w:bCs/>
      <w:i/>
      <w:iCs/>
    </w:rPr>
  </w:style>
  <w:style w:type="paragraph" w:customStyle="1" w:styleId="xl47863">
    <w:name w:val="xl47863"/>
    <w:basedOn w:val="af7"/>
    <w:rsid w:val="003F4FBF"/>
    <w:pPr>
      <w:pBdr>
        <w:top w:val="single" w:sz="4" w:space="0" w:color="auto"/>
        <w:left w:val="single" w:sz="4" w:space="0" w:color="auto"/>
        <w:bottom w:val="single" w:sz="4" w:space="0" w:color="auto"/>
        <w:right w:val="single" w:sz="4" w:space="0" w:color="auto"/>
      </w:pBdr>
      <w:shd w:val="clear" w:color="000000" w:fill="FAC090"/>
      <w:spacing w:before="100" w:beforeAutospacing="1" w:after="100" w:afterAutospacing="1"/>
      <w:jc w:val="center"/>
    </w:pPr>
    <w:rPr>
      <w:b/>
      <w:bCs/>
      <w:i/>
      <w:iCs/>
    </w:rPr>
  </w:style>
  <w:style w:type="paragraph" w:customStyle="1" w:styleId="xl47864">
    <w:name w:val="xl47864"/>
    <w:basedOn w:val="af7"/>
    <w:rsid w:val="003F4FBF"/>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47865">
    <w:name w:val="xl47865"/>
    <w:basedOn w:val="af7"/>
    <w:rsid w:val="003F4FBF"/>
    <w:pPr>
      <w:pBdr>
        <w:left w:val="single" w:sz="4" w:space="0" w:color="auto"/>
        <w:bottom w:val="single" w:sz="4" w:space="0" w:color="auto"/>
        <w:right w:val="single" w:sz="4" w:space="0" w:color="auto"/>
      </w:pBdr>
      <w:shd w:val="clear" w:color="000000" w:fill="D8D8D8"/>
      <w:spacing w:before="100" w:beforeAutospacing="1" w:after="100" w:afterAutospacing="1"/>
      <w:jc w:val="center"/>
    </w:pPr>
    <w:rPr>
      <w:b/>
      <w:bCs/>
    </w:rPr>
  </w:style>
  <w:style w:type="paragraph" w:customStyle="1" w:styleId="xl47866">
    <w:name w:val="xl47866"/>
    <w:basedOn w:val="af7"/>
    <w:rsid w:val="003F4FBF"/>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jc w:val="center"/>
    </w:pPr>
    <w:rPr>
      <w:b/>
      <w:bCs/>
    </w:rPr>
  </w:style>
  <w:style w:type="paragraph" w:customStyle="1" w:styleId="xl47867">
    <w:name w:val="xl47867"/>
    <w:basedOn w:val="af7"/>
    <w:rsid w:val="003F4FBF"/>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jc w:val="center"/>
    </w:pPr>
    <w:rPr>
      <w:b/>
      <w:bCs/>
      <w:sz w:val="28"/>
      <w:szCs w:val="28"/>
    </w:rPr>
  </w:style>
  <w:style w:type="paragraph" w:customStyle="1" w:styleId="xl47868">
    <w:name w:val="xl47868"/>
    <w:basedOn w:val="af7"/>
    <w:rsid w:val="003F4FBF"/>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b/>
      <w:bCs/>
    </w:rPr>
  </w:style>
  <w:style w:type="paragraph" w:customStyle="1" w:styleId="xl47869">
    <w:name w:val="xl47869"/>
    <w:basedOn w:val="af7"/>
    <w:rsid w:val="003F4FBF"/>
    <w:pPr>
      <w:pBdr>
        <w:left w:val="single" w:sz="4" w:space="0" w:color="auto"/>
        <w:bottom w:val="single" w:sz="4" w:space="0" w:color="auto"/>
        <w:right w:val="single" w:sz="4" w:space="0" w:color="auto"/>
      </w:pBdr>
      <w:shd w:val="clear" w:color="000000" w:fill="EAF1DD"/>
      <w:spacing w:before="100" w:beforeAutospacing="1" w:after="100" w:afterAutospacing="1"/>
    </w:pPr>
  </w:style>
  <w:style w:type="paragraph" w:customStyle="1" w:styleId="xl47870">
    <w:name w:val="xl47870"/>
    <w:basedOn w:val="af7"/>
    <w:rsid w:val="003F4FB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pPr>
  </w:style>
  <w:style w:type="paragraph" w:customStyle="1" w:styleId="xl47871">
    <w:name w:val="xl47871"/>
    <w:basedOn w:val="af7"/>
    <w:rsid w:val="003F4FBF"/>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jc w:val="center"/>
    </w:pPr>
    <w:rPr>
      <w:b/>
      <w:bCs/>
    </w:rPr>
  </w:style>
  <w:style w:type="paragraph" w:customStyle="1" w:styleId="xl47872">
    <w:name w:val="xl47872"/>
    <w:basedOn w:val="af7"/>
    <w:rsid w:val="003F4FBF"/>
    <w:pPr>
      <w:pBdr>
        <w:left w:val="single" w:sz="4" w:space="0" w:color="auto"/>
        <w:bottom w:val="single" w:sz="4" w:space="0" w:color="auto"/>
        <w:right w:val="single" w:sz="4" w:space="0" w:color="auto"/>
      </w:pBdr>
      <w:shd w:val="clear" w:color="000000" w:fill="DBEEF3"/>
      <w:spacing w:before="100" w:beforeAutospacing="1" w:after="100" w:afterAutospacing="1"/>
    </w:pPr>
  </w:style>
  <w:style w:type="paragraph" w:customStyle="1" w:styleId="xl47873">
    <w:name w:val="xl47873"/>
    <w:basedOn w:val="af7"/>
    <w:rsid w:val="003F4FBF"/>
    <w:pPr>
      <w:pBdr>
        <w:top w:val="single" w:sz="4" w:space="0" w:color="auto"/>
        <w:left w:val="single" w:sz="4" w:space="0" w:color="auto"/>
        <w:bottom w:val="single" w:sz="4" w:space="0" w:color="auto"/>
        <w:right w:val="single" w:sz="4" w:space="0" w:color="auto"/>
      </w:pBdr>
      <w:shd w:val="clear" w:color="000000" w:fill="E6B9B8"/>
      <w:spacing w:before="100" w:beforeAutospacing="1" w:after="100" w:afterAutospacing="1"/>
    </w:pPr>
  </w:style>
  <w:style w:type="paragraph" w:customStyle="1" w:styleId="xl47874">
    <w:name w:val="xl47874"/>
    <w:basedOn w:val="af7"/>
    <w:rsid w:val="003F4FBF"/>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pPr>
  </w:style>
  <w:style w:type="paragraph" w:customStyle="1" w:styleId="xl47875">
    <w:name w:val="xl47875"/>
    <w:basedOn w:val="af7"/>
    <w:rsid w:val="003F4FBF"/>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pPr>
  </w:style>
  <w:style w:type="paragraph" w:customStyle="1" w:styleId="xl47876">
    <w:name w:val="xl47876"/>
    <w:basedOn w:val="af7"/>
    <w:rsid w:val="003F4FBF"/>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pPr>
    <w:rPr>
      <w:b/>
      <w:bCs/>
    </w:rPr>
  </w:style>
  <w:style w:type="paragraph" w:customStyle="1" w:styleId="xl47877">
    <w:name w:val="xl47877"/>
    <w:basedOn w:val="af7"/>
    <w:rsid w:val="003F4FBF"/>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b/>
      <w:bCs/>
    </w:rPr>
  </w:style>
  <w:style w:type="paragraph" w:customStyle="1" w:styleId="xl47878">
    <w:name w:val="xl47878"/>
    <w:basedOn w:val="af7"/>
    <w:rsid w:val="003F4FB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pPr>
  </w:style>
  <w:style w:type="paragraph" w:customStyle="1" w:styleId="xl47879">
    <w:name w:val="xl47879"/>
    <w:basedOn w:val="af7"/>
    <w:rsid w:val="003F4FBF"/>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jc w:val="center"/>
    </w:pPr>
    <w:rPr>
      <w:b/>
      <w:bCs/>
    </w:rPr>
  </w:style>
  <w:style w:type="paragraph" w:customStyle="1" w:styleId="xl47880">
    <w:name w:val="xl47880"/>
    <w:basedOn w:val="af7"/>
    <w:rsid w:val="003F4FBF"/>
    <w:pPr>
      <w:pBdr>
        <w:bottom w:val="single" w:sz="4" w:space="0" w:color="auto"/>
        <w:right w:val="single" w:sz="4" w:space="0" w:color="auto"/>
      </w:pBdr>
      <w:shd w:val="clear" w:color="000000" w:fill="D8D8D8"/>
      <w:spacing w:before="100" w:beforeAutospacing="1" w:after="100" w:afterAutospacing="1"/>
      <w:jc w:val="center"/>
    </w:pPr>
    <w:rPr>
      <w:b/>
      <w:bCs/>
    </w:rPr>
  </w:style>
  <w:style w:type="paragraph" w:customStyle="1" w:styleId="xl47881">
    <w:name w:val="xl47881"/>
    <w:basedOn w:val="af7"/>
    <w:rsid w:val="003F4FBF"/>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b/>
      <w:bCs/>
    </w:rPr>
  </w:style>
  <w:style w:type="paragraph" w:customStyle="1" w:styleId="xl47882">
    <w:name w:val="xl47882"/>
    <w:basedOn w:val="af7"/>
    <w:rsid w:val="003F4FB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pPr>
  </w:style>
  <w:style w:type="paragraph" w:customStyle="1" w:styleId="2ff3">
    <w:name w:val="Подзаголовок 2"/>
    <w:basedOn w:val="1f"/>
    <w:link w:val="2ff4"/>
    <w:qFormat/>
    <w:rsid w:val="00E70360"/>
    <w:pPr>
      <w:ind w:left="1152" w:hanging="432"/>
    </w:pPr>
    <w:rPr>
      <w:rFonts w:ascii="Cambria" w:hAnsi="Cambria"/>
      <w:caps w:val="0"/>
    </w:rPr>
  </w:style>
  <w:style w:type="character" w:customStyle="1" w:styleId="2ff4">
    <w:name w:val="Подзаголовок 2 Знак"/>
    <w:link w:val="2ff3"/>
    <w:rsid w:val="00E70360"/>
    <w:rPr>
      <w:rFonts w:ascii="Cambria" w:eastAsia="Times New Roman" w:hAnsi="Cambria"/>
      <w:b/>
      <w:bCs/>
      <w:sz w:val="26"/>
      <w:szCs w:val="26"/>
      <w:lang w:eastAsia="en-US"/>
    </w:rPr>
  </w:style>
  <w:style w:type="paragraph" w:customStyle="1" w:styleId="af4">
    <w:name w:val="Рисунки"/>
    <w:basedOn w:val="26"/>
    <w:link w:val="afffffff5"/>
    <w:uiPriority w:val="99"/>
    <w:qFormat/>
    <w:rsid w:val="008A65F2"/>
    <w:pPr>
      <w:numPr>
        <w:numId w:val="15"/>
      </w:numPr>
      <w:shd w:val="clear" w:color="auto" w:fill="auto"/>
      <w:spacing w:before="0" w:line="240" w:lineRule="auto"/>
      <w:ind w:right="20"/>
    </w:pPr>
    <w:rPr>
      <w:i/>
      <w:sz w:val="22"/>
      <w:szCs w:val="22"/>
      <w:lang w:eastAsia="en-US"/>
    </w:rPr>
  </w:style>
  <w:style w:type="character" w:customStyle="1" w:styleId="afffffff5">
    <w:name w:val="Рисунки Знак"/>
    <w:link w:val="af4"/>
    <w:uiPriority w:val="99"/>
    <w:rsid w:val="008A65F2"/>
    <w:rPr>
      <w:rFonts w:ascii="Arial" w:eastAsia="Arial" w:hAnsi="Arial"/>
      <w:i/>
      <w:sz w:val="22"/>
      <w:szCs w:val="22"/>
      <w:lang w:eastAsia="en-US"/>
    </w:rPr>
  </w:style>
  <w:style w:type="paragraph" w:customStyle="1" w:styleId="xl47501">
    <w:name w:val="xl47501"/>
    <w:basedOn w:val="af7"/>
    <w:uiPriority w:val="99"/>
    <w:rsid w:val="0039213A"/>
    <w:pPr>
      <w:pBdr>
        <w:top w:val="single" w:sz="8" w:space="0" w:color="auto"/>
        <w:left w:val="single" w:sz="8" w:space="0" w:color="auto"/>
        <w:right w:val="single" w:sz="8" w:space="0" w:color="auto"/>
      </w:pBdr>
      <w:spacing w:before="100" w:beforeAutospacing="1" w:after="100" w:afterAutospacing="1"/>
      <w:jc w:val="center"/>
      <w:textAlignment w:val="center"/>
    </w:pPr>
    <w:rPr>
      <w:color w:val="000000"/>
    </w:rPr>
  </w:style>
  <w:style w:type="paragraph" w:customStyle="1" w:styleId="xl47502">
    <w:name w:val="xl47502"/>
    <w:basedOn w:val="af7"/>
    <w:uiPriority w:val="99"/>
    <w:rsid w:val="0039213A"/>
    <w:pPr>
      <w:pBdr>
        <w:left w:val="single" w:sz="8" w:space="0" w:color="auto"/>
        <w:right w:val="single" w:sz="8" w:space="0" w:color="auto"/>
      </w:pBdr>
      <w:spacing w:before="100" w:beforeAutospacing="1" w:after="100" w:afterAutospacing="1"/>
      <w:jc w:val="center"/>
      <w:textAlignment w:val="center"/>
    </w:pPr>
    <w:rPr>
      <w:color w:val="000000"/>
    </w:rPr>
  </w:style>
  <w:style w:type="paragraph" w:customStyle="1" w:styleId="xl47503">
    <w:name w:val="xl47503"/>
    <w:basedOn w:val="af7"/>
    <w:uiPriority w:val="99"/>
    <w:rsid w:val="0039213A"/>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47504">
    <w:name w:val="xl47504"/>
    <w:basedOn w:val="af7"/>
    <w:uiPriority w:val="99"/>
    <w:rsid w:val="0039213A"/>
    <w:pPr>
      <w:pBdr>
        <w:left w:val="single" w:sz="8" w:space="0" w:color="auto"/>
        <w:right w:val="single" w:sz="8" w:space="0" w:color="auto"/>
      </w:pBdr>
      <w:spacing w:before="100" w:beforeAutospacing="1" w:after="100" w:afterAutospacing="1"/>
      <w:jc w:val="center"/>
      <w:textAlignment w:val="center"/>
    </w:pPr>
  </w:style>
  <w:style w:type="paragraph" w:customStyle="1" w:styleId="xl47505">
    <w:name w:val="xl47505"/>
    <w:basedOn w:val="af7"/>
    <w:uiPriority w:val="99"/>
    <w:rsid w:val="0039213A"/>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29">
    <w:name w:val="xl729"/>
    <w:basedOn w:val="af7"/>
    <w:uiPriority w:val="99"/>
    <w:rsid w:val="0039213A"/>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30">
    <w:name w:val="xl730"/>
    <w:basedOn w:val="af7"/>
    <w:uiPriority w:val="99"/>
    <w:rsid w:val="0039213A"/>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731">
    <w:name w:val="xl731"/>
    <w:basedOn w:val="af7"/>
    <w:uiPriority w:val="99"/>
    <w:rsid w:val="0039213A"/>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32">
    <w:name w:val="xl732"/>
    <w:basedOn w:val="af7"/>
    <w:uiPriority w:val="99"/>
    <w:rsid w:val="0039213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style>
  <w:style w:type="character" w:customStyle="1" w:styleId="affa">
    <w:name w:val="Абзац списка Знак"/>
    <w:aliases w:val="Введение Знак,3_Абзац списка Знак,СПИСКИ Знак,Заголовок мой1 Знак,СписокСТПр Знак,Абзац списка ВК Знак,Ненумерованный список Знак,List Paragraph Знак,Маркер Знак,ПАРАГРАФ Знак"/>
    <w:link w:val="aff9"/>
    <w:uiPriority w:val="99"/>
    <w:rsid w:val="00DA03A2"/>
    <w:rPr>
      <w:rFonts w:ascii="Times New Roman" w:eastAsia="Times New Roman" w:hAnsi="Times New Roman" w:cs="Times New Roman"/>
      <w:sz w:val="24"/>
      <w:szCs w:val="24"/>
      <w:lang w:eastAsia="ru-RU"/>
    </w:rPr>
  </w:style>
  <w:style w:type="character" w:styleId="afffffff6">
    <w:name w:val="Book Title"/>
    <w:uiPriority w:val="33"/>
    <w:qFormat/>
    <w:rsid w:val="00F56A8B"/>
    <w:rPr>
      <w:b/>
      <w:bCs/>
      <w:smallCaps/>
      <w:spacing w:val="5"/>
    </w:rPr>
  </w:style>
  <w:style w:type="paragraph" w:customStyle="1" w:styleId="30">
    <w:name w:val="3 уровень Подзаголовок"/>
    <w:basedOn w:val="35"/>
    <w:uiPriority w:val="99"/>
    <w:qFormat/>
    <w:rsid w:val="00F56A8B"/>
    <w:pPr>
      <w:numPr>
        <w:ilvl w:val="2"/>
        <w:numId w:val="18"/>
      </w:numPr>
    </w:pPr>
    <w:rPr>
      <w:rFonts w:ascii="Arial Unicode MS" w:eastAsia="Arial Unicode MS" w:hAnsi="Arial Unicode MS" w:cs="Arial Unicode MS"/>
      <w:color w:val="000000"/>
      <w:spacing w:val="-10"/>
      <w:sz w:val="21"/>
      <w:szCs w:val="21"/>
    </w:rPr>
  </w:style>
  <w:style w:type="character" w:customStyle="1" w:styleId="85pt0">
    <w:name w:val="Основной текст + 8.5 pt"/>
    <w:rsid w:val="002E5FA6"/>
    <w:rPr>
      <w:rFonts w:ascii="Arial" w:eastAsia="Arial" w:hAnsi="Arial" w:cs="Arial"/>
      <w:b w:val="0"/>
      <w:bCs w:val="0"/>
      <w:i w:val="0"/>
      <w:iCs w:val="0"/>
      <w:smallCaps w:val="0"/>
      <w:strike w:val="0"/>
      <w:color w:val="000000"/>
      <w:spacing w:val="0"/>
      <w:w w:val="100"/>
      <w:position w:val="0"/>
      <w:sz w:val="17"/>
      <w:szCs w:val="17"/>
      <w:u w:val="none"/>
      <w:shd w:val="clear" w:color="auto" w:fill="FFFFFF"/>
      <w:lang w:val="ru-RU"/>
    </w:rPr>
  </w:style>
  <w:style w:type="character" w:customStyle="1" w:styleId="4ArialUnicodeMS65pt">
    <w:name w:val="Основной текст (4) + Arial Unicode MS;6.5 pt;Не полужирный"/>
    <w:rsid w:val="002E5FA6"/>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paragraph" w:customStyle="1" w:styleId="af">
    <w:name w:val="Таблицы"/>
    <w:basedOn w:val="aff9"/>
    <w:link w:val="afffffff7"/>
    <w:uiPriority w:val="99"/>
    <w:qFormat/>
    <w:rsid w:val="002E5FA6"/>
    <w:pPr>
      <w:numPr>
        <w:numId w:val="19"/>
      </w:numPr>
      <w:jc w:val="right"/>
    </w:pPr>
  </w:style>
  <w:style w:type="character" w:customStyle="1" w:styleId="afffffff7">
    <w:name w:val="Таблицы Знак"/>
    <w:link w:val="af"/>
    <w:uiPriority w:val="99"/>
    <w:rsid w:val="002E5FA6"/>
    <w:rPr>
      <w:rFonts w:ascii="Times New Roman" w:eastAsia="Times New Roman" w:hAnsi="Times New Roman"/>
      <w:sz w:val="24"/>
      <w:szCs w:val="24"/>
    </w:rPr>
  </w:style>
  <w:style w:type="paragraph" w:customStyle="1" w:styleId="xl733">
    <w:name w:val="xl733"/>
    <w:basedOn w:val="af7"/>
    <w:uiPriority w:val="99"/>
    <w:rsid w:val="00AA7DD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rPr>
  </w:style>
  <w:style w:type="paragraph" w:customStyle="1" w:styleId="xl734">
    <w:name w:val="xl734"/>
    <w:basedOn w:val="af7"/>
    <w:uiPriority w:val="99"/>
    <w:rsid w:val="00AA7DD4"/>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rFonts w:ascii="Arial" w:hAnsi="Arial" w:cs="Arial"/>
    </w:rPr>
  </w:style>
  <w:style w:type="paragraph" w:customStyle="1" w:styleId="xl735">
    <w:name w:val="xl735"/>
    <w:basedOn w:val="af7"/>
    <w:uiPriority w:val="99"/>
    <w:rsid w:val="00AA7DD4"/>
    <w:pPr>
      <w:pBdr>
        <w:top w:val="single" w:sz="4" w:space="0" w:color="auto"/>
        <w:left w:val="single" w:sz="4" w:space="0" w:color="auto"/>
        <w:bottom w:val="single" w:sz="8" w:space="0" w:color="auto"/>
        <w:right w:val="single" w:sz="4" w:space="0" w:color="auto"/>
      </w:pBdr>
      <w:shd w:val="clear" w:color="000000" w:fill="D8D8D8"/>
      <w:spacing w:before="100" w:beforeAutospacing="1" w:after="100" w:afterAutospacing="1"/>
      <w:textAlignment w:val="center"/>
    </w:pPr>
    <w:rPr>
      <w:rFonts w:ascii="Arial" w:hAnsi="Arial" w:cs="Arial"/>
    </w:rPr>
  </w:style>
  <w:style w:type="paragraph" w:customStyle="1" w:styleId="xl736">
    <w:name w:val="xl736"/>
    <w:basedOn w:val="af7"/>
    <w:uiPriority w:val="99"/>
    <w:rsid w:val="00AA7DD4"/>
    <w:pPr>
      <w:pBdr>
        <w:top w:val="single" w:sz="4" w:space="0" w:color="auto"/>
        <w:left w:val="single" w:sz="8" w:space="0" w:color="auto"/>
        <w:bottom w:val="single" w:sz="8" w:space="0" w:color="auto"/>
        <w:right w:val="single" w:sz="4" w:space="0" w:color="auto"/>
      </w:pBdr>
      <w:shd w:val="clear" w:color="000000" w:fill="D8D8D8"/>
      <w:spacing w:before="100" w:beforeAutospacing="1" w:after="100" w:afterAutospacing="1"/>
      <w:textAlignment w:val="center"/>
    </w:pPr>
    <w:rPr>
      <w:rFonts w:ascii="Arial" w:hAnsi="Arial" w:cs="Arial"/>
    </w:rPr>
  </w:style>
  <w:style w:type="paragraph" w:customStyle="1" w:styleId="xl737">
    <w:name w:val="xl737"/>
    <w:basedOn w:val="af7"/>
    <w:uiPriority w:val="99"/>
    <w:rsid w:val="00AA7DD4"/>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textAlignment w:val="center"/>
    </w:pPr>
    <w:rPr>
      <w:rFonts w:ascii="Arial" w:hAnsi="Arial" w:cs="Arial"/>
    </w:rPr>
  </w:style>
  <w:style w:type="paragraph" w:customStyle="1" w:styleId="xl738">
    <w:name w:val="xl738"/>
    <w:basedOn w:val="af7"/>
    <w:uiPriority w:val="99"/>
    <w:rsid w:val="00AA7DD4"/>
    <w:pPr>
      <w:pBdr>
        <w:top w:val="single" w:sz="4" w:space="0" w:color="auto"/>
        <w:left w:val="single" w:sz="8" w:space="0" w:color="auto"/>
        <w:bottom w:val="single" w:sz="4" w:space="0" w:color="auto"/>
        <w:right w:val="single" w:sz="4" w:space="0" w:color="auto"/>
      </w:pBdr>
      <w:shd w:val="clear" w:color="000000" w:fill="D8D8D8"/>
      <w:spacing w:before="100" w:beforeAutospacing="1" w:after="100" w:afterAutospacing="1"/>
      <w:textAlignment w:val="center"/>
    </w:pPr>
    <w:rPr>
      <w:rFonts w:ascii="Arial" w:hAnsi="Arial" w:cs="Arial"/>
    </w:rPr>
  </w:style>
  <w:style w:type="paragraph" w:customStyle="1" w:styleId="xl739">
    <w:name w:val="xl739"/>
    <w:basedOn w:val="af7"/>
    <w:uiPriority w:val="99"/>
    <w:rsid w:val="00AA7DD4"/>
    <w:pPr>
      <w:spacing w:before="100" w:beforeAutospacing="1" w:after="100" w:afterAutospacing="1"/>
    </w:pPr>
  </w:style>
  <w:style w:type="paragraph" w:customStyle="1" w:styleId="xl740">
    <w:name w:val="xl740"/>
    <w:basedOn w:val="af7"/>
    <w:uiPriority w:val="99"/>
    <w:rsid w:val="00AA7DD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rPr>
  </w:style>
  <w:style w:type="paragraph" w:customStyle="1" w:styleId="xl741">
    <w:name w:val="xl741"/>
    <w:basedOn w:val="af7"/>
    <w:uiPriority w:val="99"/>
    <w:rsid w:val="00AA7DD4"/>
    <w:pPr>
      <w:pBdr>
        <w:top w:val="single" w:sz="8" w:space="0" w:color="auto"/>
        <w:left w:val="single" w:sz="8" w:space="0" w:color="auto"/>
      </w:pBdr>
      <w:shd w:val="clear" w:color="000000" w:fill="B2A1C7"/>
      <w:spacing w:before="100" w:beforeAutospacing="1" w:after="100" w:afterAutospacing="1"/>
    </w:pPr>
  </w:style>
  <w:style w:type="paragraph" w:customStyle="1" w:styleId="xl742">
    <w:name w:val="xl742"/>
    <w:basedOn w:val="af7"/>
    <w:uiPriority w:val="99"/>
    <w:rsid w:val="00AA7DD4"/>
    <w:pPr>
      <w:pBdr>
        <w:top w:val="single" w:sz="8" w:space="0" w:color="auto"/>
      </w:pBdr>
      <w:shd w:val="clear" w:color="000000" w:fill="B2A1C7"/>
      <w:spacing w:before="100" w:beforeAutospacing="1" w:after="100" w:afterAutospacing="1"/>
    </w:pPr>
  </w:style>
  <w:style w:type="paragraph" w:customStyle="1" w:styleId="xl743">
    <w:name w:val="xl743"/>
    <w:basedOn w:val="af7"/>
    <w:uiPriority w:val="99"/>
    <w:rsid w:val="00AA7DD4"/>
    <w:pPr>
      <w:pBdr>
        <w:top w:val="single" w:sz="8" w:space="0" w:color="auto"/>
        <w:right w:val="single" w:sz="8" w:space="0" w:color="auto"/>
      </w:pBdr>
      <w:shd w:val="clear" w:color="000000" w:fill="B2A1C7"/>
      <w:spacing w:before="100" w:beforeAutospacing="1" w:after="100" w:afterAutospacing="1"/>
    </w:pPr>
  </w:style>
  <w:style w:type="paragraph" w:customStyle="1" w:styleId="xl744">
    <w:name w:val="xl744"/>
    <w:basedOn w:val="af7"/>
    <w:uiPriority w:val="99"/>
    <w:rsid w:val="00AA7DD4"/>
    <w:pPr>
      <w:pBdr>
        <w:top w:val="single" w:sz="4" w:space="0" w:color="auto"/>
        <w:left w:val="single" w:sz="8" w:space="0" w:color="auto"/>
        <w:bottom w:val="single" w:sz="4" w:space="0" w:color="auto"/>
        <w:right w:val="single" w:sz="4" w:space="0" w:color="auto"/>
      </w:pBdr>
      <w:shd w:val="clear" w:color="000000" w:fill="B2A1C7"/>
      <w:spacing w:before="100" w:beforeAutospacing="1" w:after="100" w:afterAutospacing="1"/>
      <w:jc w:val="center"/>
      <w:textAlignment w:val="center"/>
    </w:pPr>
    <w:rPr>
      <w:rFonts w:ascii="Arial" w:hAnsi="Arial" w:cs="Arial"/>
      <w:b/>
      <w:bCs/>
    </w:rPr>
  </w:style>
  <w:style w:type="paragraph" w:customStyle="1" w:styleId="xl745">
    <w:name w:val="xl745"/>
    <w:basedOn w:val="af7"/>
    <w:uiPriority w:val="99"/>
    <w:rsid w:val="00AA7DD4"/>
    <w:pPr>
      <w:pBdr>
        <w:top w:val="single" w:sz="4" w:space="0" w:color="auto"/>
        <w:left w:val="single" w:sz="4" w:space="0" w:color="auto"/>
        <w:bottom w:val="single" w:sz="4" w:space="0" w:color="auto"/>
        <w:right w:val="single" w:sz="4" w:space="0" w:color="auto"/>
      </w:pBdr>
      <w:shd w:val="clear" w:color="000000" w:fill="B2A1C7"/>
      <w:spacing w:before="100" w:beforeAutospacing="1" w:after="100" w:afterAutospacing="1"/>
      <w:jc w:val="center"/>
      <w:textAlignment w:val="center"/>
    </w:pPr>
    <w:rPr>
      <w:rFonts w:ascii="Arial" w:hAnsi="Arial" w:cs="Arial"/>
      <w:b/>
      <w:bCs/>
    </w:rPr>
  </w:style>
  <w:style w:type="paragraph" w:customStyle="1" w:styleId="xl746">
    <w:name w:val="xl746"/>
    <w:basedOn w:val="af7"/>
    <w:uiPriority w:val="99"/>
    <w:rsid w:val="00AA7DD4"/>
    <w:pPr>
      <w:pBdr>
        <w:top w:val="single" w:sz="4" w:space="0" w:color="auto"/>
        <w:left w:val="single" w:sz="4" w:space="0" w:color="auto"/>
        <w:bottom w:val="single" w:sz="4" w:space="0" w:color="auto"/>
        <w:right w:val="single" w:sz="8" w:space="0" w:color="auto"/>
      </w:pBdr>
      <w:shd w:val="clear" w:color="000000" w:fill="B2A1C7"/>
      <w:spacing w:before="100" w:beforeAutospacing="1" w:after="100" w:afterAutospacing="1"/>
      <w:jc w:val="center"/>
      <w:textAlignment w:val="center"/>
    </w:pPr>
    <w:rPr>
      <w:rFonts w:ascii="Arial" w:hAnsi="Arial" w:cs="Arial"/>
      <w:b/>
      <w:bCs/>
    </w:rPr>
  </w:style>
  <w:style w:type="paragraph" w:customStyle="1" w:styleId="xl747">
    <w:name w:val="xl747"/>
    <w:basedOn w:val="af7"/>
    <w:uiPriority w:val="99"/>
    <w:rsid w:val="00AA7DD4"/>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Arial" w:hAnsi="Arial" w:cs="Arial"/>
    </w:rPr>
  </w:style>
  <w:style w:type="paragraph" w:customStyle="1" w:styleId="xl748">
    <w:name w:val="xl748"/>
    <w:basedOn w:val="af7"/>
    <w:uiPriority w:val="99"/>
    <w:rsid w:val="00AA7DD4"/>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Arial" w:hAnsi="Arial" w:cs="Arial"/>
    </w:rPr>
  </w:style>
  <w:style w:type="paragraph" w:customStyle="1" w:styleId="xl749">
    <w:name w:val="xl749"/>
    <w:basedOn w:val="af7"/>
    <w:uiPriority w:val="99"/>
    <w:rsid w:val="00AA7DD4"/>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rFonts w:ascii="Arial" w:hAnsi="Arial" w:cs="Arial"/>
    </w:rPr>
  </w:style>
  <w:style w:type="paragraph" w:customStyle="1" w:styleId="xl750">
    <w:name w:val="xl750"/>
    <w:basedOn w:val="af7"/>
    <w:uiPriority w:val="99"/>
    <w:rsid w:val="00AA7DD4"/>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ascii="Arial" w:hAnsi="Arial" w:cs="Arial"/>
    </w:rPr>
  </w:style>
  <w:style w:type="paragraph" w:customStyle="1" w:styleId="xl751">
    <w:name w:val="xl751"/>
    <w:basedOn w:val="af7"/>
    <w:uiPriority w:val="99"/>
    <w:rsid w:val="00AA7DD4"/>
    <w:pPr>
      <w:pBdr>
        <w:top w:val="single" w:sz="4" w:space="0" w:color="auto"/>
        <w:left w:val="single" w:sz="8" w:space="0" w:color="auto"/>
        <w:bottom w:val="single" w:sz="4" w:space="0" w:color="auto"/>
        <w:right w:val="single" w:sz="4" w:space="0" w:color="auto"/>
      </w:pBdr>
      <w:shd w:val="clear" w:color="000000" w:fill="D8D8D8"/>
      <w:spacing w:before="100" w:beforeAutospacing="1" w:after="100" w:afterAutospacing="1"/>
      <w:textAlignment w:val="center"/>
    </w:pPr>
    <w:rPr>
      <w:rFonts w:ascii="Arial" w:hAnsi="Arial" w:cs="Arial"/>
    </w:rPr>
  </w:style>
  <w:style w:type="paragraph" w:customStyle="1" w:styleId="xl752">
    <w:name w:val="xl752"/>
    <w:basedOn w:val="af7"/>
    <w:uiPriority w:val="99"/>
    <w:rsid w:val="00AA7DD4"/>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textAlignment w:val="center"/>
    </w:pPr>
    <w:rPr>
      <w:rFonts w:ascii="Arial" w:hAnsi="Arial" w:cs="Arial"/>
    </w:rPr>
  </w:style>
  <w:style w:type="paragraph" w:customStyle="1" w:styleId="xl753">
    <w:name w:val="xl753"/>
    <w:basedOn w:val="af7"/>
    <w:uiPriority w:val="99"/>
    <w:rsid w:val="00AA7DD4"/>
    <w:pPr>
      <w:pBdr>
        <w:top w:val="single" w:sz="4" w:space="0" w:color="auto"/>
        <w:left w:val="single" w:sz="8" w:space="0" w:color="auto"/>
        <w:bottom w:val="single" w:sz="4" w:space="0" w:color="auto"/>
        <w:right w:val="single" w:sz="4" w:space="0" w:color="auto"/>
      </w:pBdr>
      <w:shd w:val="clear" w:color="000000" w:fill="C5BE97"/>
      <w:spacing w:before="100" w:beforeAutospacing="1" w:after="100" w:afterAutospacing="1"/>
      <w:jc w:val="center"/>
      <w:textAlignment w:val="center"/>
    </w:pPr>
    <w:rPr>
      <w:rFonts w:ascii="Arial" w:hAnsi="Arial" w:cs="Arial"/>
      <w:b/>
      <w:bCs/>
    </w:rPr>
  </w:style>
  <w:style w:type="paragraph" w:customStyle="1" w:styleId="xl754">
    <w:name w:val="xl754"/>
    <w:basedOn w:val="af7"/>
    <w:uiPriority w:val="99"/>
    <w:rsid w:val="00AA7DD4"/>
    <w:pPr>
      <w:pBdr>
        <w:top w:val="single" w:sz="4" w:space="0" w:color="auto"/>
        <w:left w:val="single" w:sz="4" w:space="0" w:color="auto"/>
        <w:bottom w:val="single" w:sz="4" w:space="0" w:color="auto"/>
        <w:right w:val="single" w:sz="4" w:space="0" w:color="auto"/>
      </w:pBdr>
      <w:shd w:val="clear" w:color="000000" w:fill="C5BE97"/>
      <w:spacing w:before="100" w:beforeAutospacing="1" w:after="100" w:afterAutospacing="1"/>
      <w:jc w:val="center"/>
      <w:textAlignment w:val="center"/>
    </w:pPr>
    <w:rPr>
      <w:rFonts w:ascii="Arial" w:hAnsi="Arial" w:cs="Arial"/>
      <w:b/>
      <w:bCs/>
    </w:rPr>
  </w:style>
  <w:style w:type="paragraph" w:customStyle="1" w:styleId="xl755">
    <w:name w:val="xl755"/>
    <w:basedOn w:val="af7"/>
    <w:uiPriority w:val="99"/>
    <w:rsid w:val="00AA7DD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rPr>
  </w:style>
  <w:style w:type="paragraph" w:customStyle="1" w:styleId="xl756">
    <w:name w:val="xl756"/>
    <w:basedOn w:val="af7"/>
    <w:uiPriority w:val="99"/>
    <w:rsid w:val="00AA7DD4"/>
    <w:pPr>
      <w:spacing w:before="100" w:beforeAutospacing="1" w:after="100" w:afterAutospacing="1"/>
    </w:pPr>
    <w:rPr>
      <w:rFonts w:ascii="Calibri" w:hAnsi="Calibri" w:cs="Calibri"/>
    </w:rPr>
  </w:style>
  <w:style w:type="paragraph" w:customStyle="1" w:styleId="xl757">
    <w:name w:val="xl757"/>
    <w:basedOn w:val="af7"/>
    <w:uiPriority w:val="99"/>
    <w:rsid w:val="00AA7DD4"/>
    <w:pPr>
      <w:pBdr>
        <w:top w:val="single" w:sz="8" w:space="0" w:color="auto"/>
      </w:pBdr>
      <w:shd w:val="clear" w:color="000000" w:fill="B8CCE4"/>
      <w:spacing w:before="100" w:beforeAutospacing="1" w:after="100" w:afterAutospacing="1"/>
    </w:pPr>
  </w:style>
  <w:style w:type="paragraph" w:customStyle="1" w:styleId="xl758">
    <w:name w:val="xl758"/>
    <w:basedOn w:val="af7"/>
    <w:uiPriority w:val="99"/>
    <w:rsid w:val="00AA7DD4"/>
    <w:pPr>
      <w:pBdr>
        <w:top w:val="single" w:sz="4" w:space="0" w:color="auto"/>
        <w:left w:val="single" w:sz="4" w:space="0" w:color="auto"/>
        <w:bottom w:val="single" w:sz="4" w:space="0" w:color="auto"/>
        <w:right w:val="single" w:sz="4" w:space="0" w:color="auto"/>
      </w:pBdr>
      <w:shd w:val="clear" w:color="000000" w:fill="B8CCE4"/>
      <w:spacing w:before="100" w:beforeAutospacing="1" w:after="100" w:afterAutospacing="1"/>
      <w:jc w:val="center"/>
      <w:textAlignment w:val="center"/>
    </w:pPr>
    <w:rPr>
      <w:rFonts w:ascii="Arial" w:hAnsi="Arial" w:cs="Arial"/>
      <w:b/>
      <w:bCs/>
    </w:rPr>
  </w:style>
  <w:style w:type="paragraph" w:customStyle="1" w:styleId="xl759">
    <w:name w:val="xl759"/>
    <w:basedOn w:val="af7"/>
    <w:uiPriority w:val="99"/>
    <w:rsid w:val="00AA7DD4"/>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760">
    <w:name w:val="xl760"/>
    <w:basedOn w:val="af7"/>
    <w:uiPriority w:val="99"/>
    <w:rsid w:val="00AA7DD4"/>
    <w:pPr>
      <w:pBdr>
        <w:top w:val="single" w:sz="4" w:space="0" w:color="auto"/>
        <w:left w:val="single" w:sz="4" w:space="0" w:color="auto"/>
        <w:bottom w:val="single" w:sz="4" w:space="0" w:color="auto"/>
        <w:right w:val="single" w:sz="8" w:space="0" w:color="auto"/>
      </w:pBdr>
      <w:spacing w:before="100" w:beforeAutospacing="1" w:after="100" w:afterAutospacing="1"/>
    </w:pPr>
    <w:rPr>
      <w:rFonts w:ascii="Calibri" w:hAnsi="Calibri" w:cs="Calibri"/>
    </w:rPr>
  </w:style>
  <w:style w:type="paragraph" w:customStyle="1" w:styleId="xl761">
    <w:name w:val="xl761"/>
    <w:basedOn w:val="af7"/>
    <w:uiPriority w:val="99"/>
    <w:rsid w:val="00AA7DD4"/>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Arial" w:hAnsi="Arial" w:cs="Arial"/>
    </w:rPr>
  </w:style>
  <w:style w:type="paragraph" w:customStyle="1" w:styleId="xl762">
    <w:name w:val="xl762"/>
    <w:basedOn w:val="af7"/>
    <w:uiPriority w:val="99"/>
    <w:rsid w:val="00AA7DD4"/>
    <w:pPr>
      <w:pBdr>
        <w:top w:val="single" w:sz="4" w:space="0" w:color="auto"/>
        <w:left w:val="single" w:sz="4" w:space="0" w:color="auto"/>
        <w:bottom w:val="single" w:sz="8" w:space="0" w:color="auto"/>
        <w:right w:val="single" w:sz="4" w:space="0" w:color="auto"/>
      </w:pBdr>
      <w:shd w:val="clear" w:color="000000" w:fill="D8D8D8"/>
      <w:spacing w:before="100" w:beforeAutospacing="1" w:after="100" w:afterAutospacing="1"/>
      <w:textAlignment w:val="center"/>
    </w:pPr>
    <w:rPr>
      <w:rFonts w:ascii="Arial" w:hAnsi="Arial" w:cs="Arial"/>
    </w:rPr>
  </w:style>
  <w:style w:type="paragraph" w:customStyle="1" w:styleId="xl763">
    <w:name w:val="xl763"/>
    <w:basedOn w:val="af7"/>
    <w:uiPriority w:val="99"/>
    <w:rsid w:val="00AA7DD4"/>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ascii="Arial" w:hAnsi="Arial" w:cs="Arial"/>
    </w:rPr>
  </w:style>
  <w:style w:type="paragraph" w:customStyle="1" w:styleId="xl764">
    <w:name w:val="xl764"/>
    <w:basedOn w:val="af7"/>
    <w:uiPriority w:val="99"/>
    <w:rsid w:val="00AA7DD4"/>
    <w:pPr>
      <w:pBdr>
        <w:top w:val="single" w:sz="8" w:space="0" w:color="auto"/>
        <w:right w:val="single" w:sz="8" w:space="0" w:color="auto"/>
      </w:pBdr>
      <w:shd w:val="clear" w:color="000000" w:fill="B8CCE4"/>
      <w:spacing w:before="100" w:beforeAutospacing="1" w:after="100" w:afterAutospacing="1"/>
    </w:pPr>
    <w:rPr>
      <w:rFonts w:ascii="Calibri" w:hAnsi="Calibri" w:cs="Calibri"/>
    </w:rPr>
  </w:style>
  <w:style w:type="paragraph" w:customStyle="1" w:styleId="xl765">
    <w:name w:val="xl765"/>
    <w:basedOn w:val="af7"/>
    <w:uiPriority w:val="99"/>
    <w:rsid w:val="00AA7DD4"/>
    <w:pPr>
      <w:pBdr>
        <w:top w:val="single" w:sz="4" w:space="0" w:color="auto"/>
        <w:left w:val="single" w:sz="4" w:space="0" w:color="auto"/>
        <w:bottom w:val="single" w:sz="4" w:space="0" w:color="auto"/>
        <w:right w:val="single" w:sz="8" w:space="0" w:color="auto"/>
      </w:pBdr>
      <w:shd w:val="clear" w:color="000000" w:fill="B8CCE4"/>
      <w:spacing w:before="100" w:beforeAutospacing="1" w:after="100" w:afterAutospacing="1"/>
      <w:jc w:val="center"/>
      <w:textAlignment w:val="center"/>
    </w:pPr>
    <w:rPr>
      <w:rFonts w:ascii="Arial" w:hAnsi="Arial" w:cs="Arial"/>
      <w:b/>
      <w:bCs/>
    </w:rPr>
  </w:style>
  <w:style w:type="paragraph" w:customStyle="1" w:styleId="xl766">
    <w:name w:val="xl766"/>
    <w:basedOn w:val="af7"/>
    <w:uiPriority w:val="99"/>
    <w:rsid w:val="00AA7DD4"/>
    <w:pPr>
      <w:pBdr>
        <w:right w:val="single" w:sz="8" w:space="0" w:color="auto"/>
      </w:pBdr>
      <w:spacing w:before="100" w:beforeAutospacing="1" w:after="100" w:afterAutospacing="1"/>
    </w:pPr>
    <w:rPr>
      <w:rFonts w:ascii="Calibri" w:hAnsi="Calibri" w:cs="Calibri"/>
    </w:rPr>
  </w:style>
  <w:style w:type="paragraph" w:customStyle="1" w:styleId="xl767">
    <w:name w:val="xl767"/>
    <w:basedOn w:val="af7"/>
    <w:uiPriority w:val="99"/>
    <w:rsid w:val="00AA7DD4"/>
    <w:pPr>
      <w:pBdr>
        <w:top w:val="single" w:sz="4" w:space="0" w:color="auto"/>
        <w:bottom w:val="single" w:sz="4" w:space="0" w:color="auto"/>
        <w:right w:val="single" w:sz="4" w:space="0" w:color="auto"/>
      </w:pBdr>
      <w:shd w:val="clear" w:color="000000" w:fill="B8CCE4"/>
      <w:spacing w:before="100" w:beforeAutospacing="1" w:after="100" w:afterAutospacing="1"/>
      <w:jc w:val="center"/>
      <w:textAlignment w:val="center"/>
    </w:pPr>
    <w:rPr>
      <w:rFonts w:ascii="Arial" w:hAnsi="Arial" w:cs="Arial"/>
      <w:b/>
      <w:bCs/>
    </w:rPr>
  </w:style>
  <w:style w:type="paragraph" w:customStyle="1" w:styleId="xl768">
    <w:name w:val="xl768"/>
    <w:basedOn w:val="af7"/>
    <w:uiPriority w:val="99"/>
    <w:rsid w:val="00AA7DD4"/>
    <w:pPr>
      <w:pBdr>
        <w:left w:val="single" w:sz="8" w:space="0" w:color="auto"/>
        <w:bottom w:val="single" w:sz="4" w:space="0" w:color="auto"/>
        <w:right w:val="single" w:sz="4" w:space="0" w:color="auto"/>
      </w:pBdr>
      <w:shd w:val="clear" w:color="000000" w:fill="B8CCE4"/>
      <w:spacing w:before="100" w:beforeAutospacing="1" w:after="100" w:afterAutospacing="1"/>
    </w:pPr>
    <w:rPr>
      <w:rFonts w:ascii="Calibri" w:hAnsi="Calibri" w:cs="Calibri"/>
    </w:rPr>
  </w:style>
  <w:style w:type="paragraph" w:customStyle="1" w:styleId="xl769">
    <w:name w:val="xl769"/>
    <w:basedOn w:val="af7"/>
    <w:uiPriority w:val="99"/>
    <w:rsid w:val="00AA7DD4"/>
    <w:pPr>
      <w:pBdr>
        <w:top w:val="single" w:sz="4" w:space="0" w:color="auto"/>
        <w:bottom w:val="single" w:sz="4" w:space="0" w:color="auto"/>
        <w:right w:val="single" w:sz="4" w:space="0" w:color="auto"/>
      </w:pBdr>
      <w:shd w:val="clear" w:color="000000" w:fill="B2A1C7"/>
      <w:spacing w:before="100" w:beforeAutospacing="1" w:after="100" w:afterAutospacing="1"/>
      <w:jc w:val="center"/>
      <w:textAlignment w:val="center"/>
    </w:pPr>
    <w:rPr>
      <w:rFonts w:ascii="Arial" w:hAnsi="Arial" w:cs="Arial"/>
      <w:b/>
      <w:bCs/>
    </w:rPr>
  </w:style>
  <w:style w:type="paragraph" w:customStyle="1" w:styleId="xl770">
    <w:name w:val="xl770"/>
    <w:basedOn w:val="af7"/>
    <w:uiPriority w:val="99"/>
    <w:rsid w:val="00AA7DD4"/>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rPr>
  </w:style>
  <w:style w:type="paragraph" w:customStyle="1" w:styleId="xl771">
    <w:name w:val="xl771"/>
    <w:basedOn w:val="af7"/>
    <w:uiPriority w:val="99"/>
    <w:rsid w:val="00AA7DD4"/>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rPr>
  </w:style>
  <w:style w:type="paragraph" w:customStyle="1" w:styleId="xl772">
    <w:name w:val="xl772"/>
    <w:basedOn w:val="af7"/>
    <w:uiPriority w:val="99"/>
    <w:rsid w:val="00AA7DD4"/>
    <w:pPr>
      <w:pBdr>
        <w:top w:val="single" w:sz="8" w:space="0" w:color="auto"/>
        <w:left w:val="single" w:sz="8" w:space="0" w:color="auto"/>
        <w:bottom w:val="single" w:sz="4" w:space="0" w:color="auto"/>
        <w:right w:val="single" w:sz="4" w:space="0" w:color="auto"/>
      </w:pBdr>
      <w:shd w:val="clear" w:color="000000" w:fill="B2A1C7"/>
      <w:spacing w:before="100" w:beforeAutospacing="1" w:after="100" w:afterAutospacing="1"/>
    </w:pPr>
  </w:style>
  <w:style w:type="paragraph" w:customStyle="1" w:styleId="xl773">
    <w:name w:val="xl773"/>
    <w:basedOn w:val="af7"/>
    <w:uiPriority w:val="99"/>
    <w:rsid w:val="00AA7DD4"/>
    <w:pPr>
      <w:pBdr>
        <w:top w:val="single" w:sz="8" w:space="0" w:color="auto"/>
        <w:left w:val="single" w:sz="4" w:space="0" w:color="auto"/>
        <w:bottom w:val="single" w:sz="4" w:space="0" w:color="auto"/>
        <w:right w:val="single" w:sz="4" w:space="0" w:color="auto"/>
      </w:pBdr>
      <w:shd w:val="clear" w:color="000000" w:fill="B2A1C7"/>
      <w:spacing w:before="100" w:beforeAutospacing="1" w:after="100" w:afterAutospacing="1"/>
    </w:pPr>
  </w:style>
  <w:style w:type="paragraph" w:customStyle="1" w:styleId="xl774">
    <w:name w:val="xl774"/>
    <w:basedOn w:val="af7"/>
    <w:uiPriority w:val="99"/>
    <w:rsid w:val="00AA7DD4"/>
    <w:pPr>
      <w:pBdr>
        <w:top w:val="single" w:sz="4" w:space="0" w:color="auto"/>
        <w:bottom w:val="single" w:sz="8" w:space="0" w:color="auto"/>
        <w:right w:val="single" w:sz="4" w:space="0" w:color="auto"/>
      </w:pBdr>
      <w:spacing w:before="100" w:beforeAutospacing="1" w:after="100" w:afterAutospacing="1"/>
      <w:jc w:val="center"/>
      <w:textAlignment w:val="center"/>
    </w:pPr>
    <w:rPr>
      <w:rFonts w:ascii="Arial" w:hAnsi="Arial" w:cs="Arial"/>
    </w:rPr>
  </w:style>
  <w:style w:type="paragraph" w:customStyle="1" w:styleId="xl775">
    <w:name w:val="xl775"/>
    <w:basedOn w:val="af7"/>
    <w:uiPriority w:val="99"/>
    <w:rsid w:val="00AA7DD4"/>
    <w:pPr>
      <w:pBdr>
        <w:top w:val="single" w:sz="8" w:space="0" w:color="auto"/>
        <w:left w:val="single" w:sz="8" w:space="0" w:color="auto"/>
        <w:bottom w:val="single" w:sz="4" w:space="0" w:color="auto"/>
        <w:right w:val="single" w:sz="4" w:space="0" w:color="auto"/>
      </w:pBdr>
      <w:shd w:val="clear" w:color="000000" w:fill="C5BE97"/>
      <w:spacing w:before="100" w:beforeAutospacing="1" w:after="100" w:afterAutospacing="1"/>
    </w:pPr>
  </w:style>
  <w:style w:type="paragraph" w:customStyle="1" w:styleId="xl776">
    <w:name w:val="xl776"/>
    <w:basedOn w:val="af7"/>
    <w:uiPriority w:val="99"/>
    <w:rsid w:val="00AA7DD4"/>
    <w:pPr>
      <w:pBdr>
        <w:top w:val="single" w:sz="8" w:space="0" w:color="auto"/>
        <w:left w:val="single" w:sz="4" w:space="0" w:color="auto"/>
        <w:bottom w:val="single" w:sz="4" w:space="0" w:color="auto"/>
        <w:right w:val="single" w:sz="4" w:space="0" w:color="auto"/>
      </w:pBdr>
      <w:shd w:val="clear" w:color="000000" w:fill="C5BE97"/>
      <w:spacing w:before="100" w:beforeAutospacing="1" w:after="100" w:afterAutospacing="1"/>
    </w:pPr>
  </w:style>
  <w:style w:type="paragraph" w:customStyle="1" w:styleId="xl777">
    <w:name w:val="xl777"/>
    <w:basedOn w:val="af7"/>
    <w:uiPriority w:val="99"/>
    <w:rsid w:val="00AA7DD4"/>
    <w:pPr>
      <w:pBdr>
        <w:top w:val="single" w:sz="8" w:space="0" w:color="auto"/>
        <w:left w:val="single" w:sz="4" w:space="0" w:color="auto"/>
        <w:bottom w:val="single" w:sz="4" w:space="0" w:color="auto"/>
        <w:right w:val="single" w:sz="4" w:space="0" w:color="auto"/>
      </w:pBdr>
      <w:shd w:val="clear" w:color="000000" w:fill="C5BE97"/>
      <w:spacing w:before="100" w:beforeAutospacing="1" w:after="100" w:afterAutospacing="1"/>
    </w:pPr>
    <w:rPr>
      <w:rFonts w:ascii="Calibri" w:hAnsi="Calibri" w:cs="Calibri"/>
    </w:rPr>
  </w:style>
  <w:style w:type="paragraph" w:customStyle="1" w:styleId="xl778">
    <w:name w:val="xl778"/>
    <w:basedOn w:val="af7"/>
    <w:uiPriority w:val="99"/>
    <w:rsid w:val="00AA7DD4"/>
    <w:pPr>
      <w:pBdr>
        <w:top w:val="single" w:sz="8" w:space="0" w:color="auto"/>
        <w:left w:val="single" w:sz="4" w:space="0" w:color="auto"/>
        <w:bottom w:val="single" w:sz="4" w:space="0" w:color="auto"/>
        <w:right w:val="single" w:sz="8" w:space="0" w:color="auto"/>
      </w:pBdr>
      <w:shd w:val="clear" w:color="000000" w:fill="C5BE97"/>
      <w:spacing w:before="100" w:beforeAutospacing="1" w:after="100" w:afterAutospacing="1"/>
    </w:pPr>
    <w:rPr>
      <w:rFonts w:ascii="Calibri" w:hAnsi="Calibri" w:cs="Calibri"/>
    </w:rPr>
  </w:style>
  <w:style w:type="paragraph" w:customStyle="1" w:styleId="xl779">
    <w:name w:val="xl779"/>
    <w:basedOn w:val="af7"/>
    <w:uiPriority w:val="99"/>
    <w:rsid w:val="00AA7DD4"/>
    <w:pPr>
      <w:pBdr>
        <w:top w:val="single" w:sz="4" w:space="0" w:color="auto"/>
        <w:left w:val="single" w:sz="4" w:space="0" w:color="auto"/>
        <w:bottom w:val="single" w:sz="4" w:space="0" w:color="auto"/>
        <w:right w:val="single" w:sz="8" w:space="0" w:color="auto"/>
      </w:pBdr>
      <w:shd w:val="clear" w:color="000000" w:fill="C5BE97"/>
      <w:spacing w:before="100" w:beforeAutospacing="1" w:after="100" w:afterAutospacing="1"/>
      <w:jc w:val="center"/>
      <w:textAlignment w:val="center"/>
    </w:pPr>
    <w:rPr>
      <w:rFonts w:ascii="Arial" w:hAnsi="Arial" w:cs="Arial"/>
      <w:b/>
      <w:bCs/>
    </w:rPr>
  </w:style>
  <w:style w:type="paragraph" w:customStyle="1" w:styleId="xl780">
    <w:name w:val="xl780"/>
    <w:basedOn w:val="af7"/>
    <w:uiPriority w:val="99"/>
    <w:rsid w:val="00AA7DD4"/>
    <w:pPr>
      <w:pBdr>
        <w:top w:val="single" w:sz="4" w:space="0" w:color="auto"/>
        <w:left w:val="single" w:sz="8" w:space="0" w:color="auto"/>
        <w:bottom w:val="single" w:sz="8" w:space="0" w:color="auto"/>
        <w:right w:val="single" w:sz="4" w:space="0" w:color="auto"/>
      </w:pBdr>
      <w:shd w:val="clear" w:color="000000" w:fill="D8D8D8"/>
      <w:spacing w:before="100" w:beforeAutospacing="1" w:after="100" w:afterAutospacing="1"/>
      <w:textAlignment w:val="center"/>
    </w:pPr>
    <w:rPr>
      <w:rFonts w:ascii="Arial" w:hAnsi="Arial" w:cs="Arial"/>
    </w:rPr>
  </w:style>
  <w:style w:type="paragraph" w:customStyle="1" w:styleId="xl781">
    <w:name w:val="xl781"/>
    <w:basedOn w:val="af7"/>
    <w:uiPriority w:val="99"/>
    <w:rsid w:val="00AA7DD4"/>
    <w:pPr>
      <w:pBdr>
        <w:top w:val="single" w:sz="8" w:space="0" w:color="auto"/>
        <w:left w:val="single" w:sz="8" w:space="0" w:color="auto"/>
      </w:pBdr>
      <w:shd w:val="clear" w:color="000000" w:fill="B8CCE4"/>
      <w:spacing w:before="100" w:beforeAutospacing="1" w:after="100" w:afterAutospacing="1"/>
    </w:pPr>
    <w:rPr>
      <w:sz w:val="28"/>
      <w:szCs w:val="28"/>
    </w:rPr>
  </w:style>
  <w:style w:type="paragraph" w:customStyle="1" w:styleId="xl782">
    <w:name w:val="xl782"/>
    <w:basedOn w:val="af7"/>
    <w:uiPriority w:val="99"/>
    <w:rsid w:val="00AA7DD4"/>
    <w:pPr>
      <w:pBdr>
        <w:top w:val="single" w:sz="8" w:space="0" w:color="auto"/>
        <w:left w:val="single" w:sz="8" w:space="0" w:color="auto"/>
      </w:pBdr>
      <w:shd w:val="clear" w:color="000000" w:fill="B2A1C7"/>
      <w:spacing w:before="100" w:beforeAutospacing="1" w:after="100" w:afterAutospacing="1"/>
    </w:pPr>
  </w:style>
  <w:style w:type="paragraph" w:customStyle="1" w:styleId="xl783">
    <w:name w:val="xl783"/>
    <w:basedOn w:val="af7"/>
    <w:uiPriority w:val="99"/>
    <w:rsid w:val="00AA7DD4"/>
    <w:pPr>
      <w:pBdr>
        <w:top w:val="single" w:sz="8" w:space="0" w:color="auto"/>
        <w:left w:val="single" w:sz="4" w:space="0" w:color="auto"/>
        <w:bottom w:val="single" w:sz="4" w:space="0" w:color="auto"/>
        <w:right w:val="single" w:sz="4" w:space="0" w:color="auto"/>
      </w:pBdr>
      <w:shd w:val="clear" w:color="000000" w:fill="EFFA62"/>
      <w:spacing w:before="100" w:beforeAutospacing="1" w:after="100" w:afterAutospacing="1"/>
    </w:pPr>
  </w:style>
  <w:style w:type="paragraph" w:customStyle="1" w:styleId="xl784">
    <w:name w:val="xl784"/>
    <w:basedOn w:val="af7"/>
    <w:uiPriority w:val="99"/>
    <w:rsid w:val="00AA7DD4"/>
    <w:pPr>
      <w:pBdr>
        <w:top w:val="single" w:sz="8" w:space="0" w:color="auto"/>
        <w:left w:val="single" w:sz="4" w:space="0" w:color="auto"/>
        <w:bottom w:val="single" w:sz="4" w:space="0" w:color="auto"/>
        <w:right w:val="single" w:sz="4" w:space="0" w:color="auto"/>
      </w:pBdr>
      <w:shd w:val="clear" w:color="000000" w:fill="EFFA62"/>
      <w:spacing w:before="100" w:beforeAutospacing="1" w:after="100" w:afterAutospacing="1"/>
    </w:pPr>
    <w:rPr>
      <w:rFonts w:ascii="Calibri" w:hAnsi="Calibri" w:cs="Calibri"/>
    </w:rPr>
  </w:style>
  <w:style w:type="paragraph" w:customStyle="1" w:styleId="xl785">
    <w:name w:val="xl785"/>
    <w:basedOn w:val="af7"/>
    <w:uiPriority w:val="99"/>
    <w:rsid w:val="00AA7DD4"/>
    <w:pPr>
      <w:pBdr>
        <w:top w:val="single" w:sz="8" w:space="0" w:color="auto"/>
        <w:left w:val="single" w:sz="4" w:space="0" w:color="auto"/>
        <w:bottom w:val="single" w:sz="4" w:space="0" w:color="auto"/>
        <w:right w:val="single" w:sz="8" w:space="0" w:color="auto"/>
      </w:pBdr>
      <w:shd w:val="clear" w:color="000000" w:fill="EFFA62"/>
      <w:spacing w:before="100" w:beforeAutospacing="1" w:after="100" w:afterAutospacing="1"/>
    </w:pPr>
    <w:rPr>
      <w:rFonts w:ascii="Calibri" w:hAnsi="Calibri" w:cs="Calibri"/>
    </w:rPr>
  </w:style>
  <w:style w:type="paragraph" w:customStyle="1" w:styleId="xl786">
    <w:name w:val="xl786"/>
    <w:basedOn w:val="af7"/>
    <w:uiPriority w:val="99"/>
    <w:rsid w:val="00AA7DD4"/>
    <w:pPr>
      <w:pBdr>
        <w:top w:val="single" w:sz="4" w:space="0" w:color="auto"/>
        <w:left w:val="single" w:sz="8" w:space="0" w:color="auto"/>
        <w:bottom w:val="single" w:sz="4" w:space="0" w:color="auto"/>
        <w:right w:val="single" w:sz="4" w:space="0" w:color="auto"/>
      </w:pBdr>
      <w:shd w:val="clear" w:color="000000" w:fill="EFFA62"/>
      <w:spacing w:before="100" w:beforeAutospacing="1" w:after="100" w:afterAutospacing="1"/>
      <w:jc w:val="center"/>
      <w:textAlignment w:val="center"/>
    </w:pPr>
    <w:rPr>
      <w:rFonts w:ascii="Arial" w:hAnsi="Arial" w:cs="Arial"/>
      <w:b/>
      <w:bCs/>
    </w:rPr>
  </w:style>
  <w:style w:type="paragraph" w:customStyle="1" w:styleId="xl787">
    <w:name w:val="xl787"/>
    <w:basedOn w:val="af7"/>
    <w:uiPriority w:val="99"/>
    <w:rsid w:val="00AA7DD4"/>
    <w:pPr>
      <w:pBdr>
        <w:top w:val="single" w:sz="4" w:space="0" w:color="auto"/>
        <w:left w:val="single" w:sz="4" w:space="0" w:color="auto"/>
        <w:bottom w:val="single" w:sz="4" w:space="0" w:color="auto"/>
        <w:right w:val="single" w:sz="4" w:space="0" w:color="auto"/>
      </w:pBdr>
      <w:shd w:val="clear" w:color="000000" w:fill="EFFA62"/>
      <w:spacing w:before="100" w:beforeAutospacing="1" w:after="100" w:afterAutospacing="1"/>
      <w:jc w:val="center"/>
      <w:textAlignment w:val="center"/>
    </w:pPr>
    <w:rPr>
      <w:rFonts w:ascii="Arial" w:hAnsi="Arial" w:cs="Arial"/>
      <w:b/>
      <w:bCs/>
    </w:rPr>
  </w:style>
  <w:style w:type="paragraph" w:customStyle="1" w:styleId="xl788">
    <w:name w:val="xl788"/>
    <w:basedOn w:val="af7"/>
    <w:uiPriority w:val="99"/>
    <w:rsid w:val="00AA7DD4"/>
    <w:pPr>
      <w:pBdr>
        <w:top w:val="single" w:sz="4" w:space="0" w:color="auto"/>
        <w:left w:val="single" w:sz="4" w:space="0" w:color="auto"/>
        <w:bottom w:val="single" w:sz="4" w:space="0" w:color="auto"/>
        <w:right w:val="single" w:sz="8" w:space="0" w:color="auto"/>
      </w:pBdr>
      <w:shd w:val="clear" w:color="000000" w:fill="EFFA62"/>
      <w:spacing w:before="100" w:beforeAutospacing="1" w:after="100" w:afterAutospacing="1"/>
      <w:jc w:val="center"/>
      <w:textAlignment w:val="center"/>
    </w:pPr>
    <w:rPr>
      <w:rFonts w:ascii="Arial" w:hAnsi="Arial" w:cs="Arial"/>
      <w:b/>
      <w:bCs/>
    </w:rPr>
  </w:style>
  <w:style w:type="paragraph" w:customStyle="1" w:styleId="xl789">
    <w:name w:val="xl789"/>
    <w:basedOn w:val="af7"/>
    <w:uiPriority w:val="99"/>
    <w:rsid w:val="00AA7DD4"/>
    <w:pPr>
      <w:pBdr>
        <w:top w:val="single" w:sz="8" w:space="0" w:color="auto"/>
        <w:left w:val="single" w:sz="4" w:space="0" w:color="auto"/>
        <w:bottom w:val="single" w:sz="4" w:space="0" w:color="auto"/>
        <w:right w:val="single" w:sz="4" w:space="0" w:color="auto"/>
      </w:pBdr>
      <w:shd w:val="clear" w:color="000000" w:fill="EFFA62"/>
      <w:spacing w:before="100" w:beforeAutospacing="1" w:after="100" w:afterAutospacing="1"/>
      <w:jc w:val="center"/>
      <w:textAlignment w:val="center"/>
    </w:pPr>
    <w:rPr>
      <w:rFonts w:ascii="Arial" w:hAnsi="Arial" w:cs="Arial"/>
    </w:rPr>
  </w:style>
  <w:style w:type="paragraph" w:customStyle="1" w:styleId="xl790">
    <w:name w:val="xl790"/>
    <w:basedOn w:val="af7"/>
    <w:uiPriority w:val="99"/>
    <w:rsid w:val="00AA7DD4"/>
    <w:pPr>
      <w:pBdr>
        <w:top w:val="single" w:sz="8" w:space="0" w:color="auto"/>
        <w:left w:val="single" w:sz="8" w:space="0" w:color="auto"/>
        <w:bottom w:val="single" w:sz="4" w:space="0" w:color="auto"/>
        <w:right w:val="single" w:sz="4" w:space="0" w:color="auto"/>
      </w:pBdr>
      <w:shd w:val="clear" w:color="000000" w:fill="C5BE97"/>
      <w:spacing w:before="100" w:beforeAutospacing="1" w:after="100" w:afterAutospacing="1"/>
    </w:pPr>
  </w:style>
  <w:style w:type="paragraph" w:customStyle="1" w:styleId="xl791">
    <w:name w:val="xl791"/>
    <w:basedOn w:val="af7"/>
    <w:uiPriority w:val="99"/>
    <w:rsid w:val="00AA7DD4"/>
    <w:pPr>
      <w:pBdr>
        <w:top w:val="single" w:sz="4" w:space="0" w:color="auto"/>
        <w:left w:val="single" w:sz="4" w:space="0" w:color="auto"/>
        <w:bottom w:val="single" w:sz="4" w:space="0" w:color="auto"/>
        <w:right w:val="single" w:sz="4" w:space="0" w:color="auto"/>
      </w:pBdr>
      <w:shd w:val="clear" w:color="000000" w:fill="FAC090"/>
      <w:spacing w:before="100" w:beforeAutospacing="1" w:after="100" w:afterAutospacing="1"/>
      <w:jc w:val="center"/>
      <w:textAlignment w:val="center"/>
    </w:pPr>
  </w:style>
  <w:style w:type="paragraph" w:customStyle="1" w:styleId="xl792">
    <w:name w:val="xl792"/>
    <w:basedOn w:val="af7"/>
    <w:uiPriority w:val="99"/>
    <w:rsid w:val="00AA7DD4"/>
    <w:pPr>
      <w:pBdr>
        <w:top w:val="single" w:sz="8" w:space="0" w:color="auto"/>
        <w:left w:val="single" w:sz="8" w:space="0" w:color="auto"/>
        <w:bottom w:val="single" w:sz="4" w:space="0" w:color="auto"/>
        <w:right w:val="single" w:sz="4" w:space="0" w:color="auto"/>
      </w:pBdr>
      <w:shd w:val="clear" w:color="000000" w:fill="FAC090"/>
      <w:spacing w:before="100" w:beforeAutospacing="1" w:after="100" w:afterAutospacing="1"/>
      <w:jc w:val="center"/>
      <w:textAlignment w:val="center"/>
    </w:pPr>
  </w:style>
  <w:style w:type="paragraph" w:customStyle="1" w:styleId="xl793">
    <w:name w:val="xl793"/>
    <w:basedOn w:val="af7"/>
    <w:uiPriority w:val="99"/>
    <w:rsid w:val="00AA7DD4"/>
    <w:pPr>
      <w:pBdr>
        <w:top w:val="single" w:sz="8" w:space="0" w:color="auto"/>
        <w:left w:val="single" w:sz="4" w:space="0" w:color="auto"/>
        <w:bottom w:val="single" w:sz="4" w:space="0" w:color="auto"/>
        <w:right w:val="single" w:sz="4" w:space="0" w:color="auto"/>
      </w:pBdr>
      <w:shd w:val="clear" w:color="000000" w:fill="FAC090"/>
      <w:spacing w:before="100" w:beforeAutospacing="1" w:after="100" w:afterAutospacing="1"/>
      <w:jc w:val="center"/>
      <w:textAlignment w:val="center"/>
    </w:pPr>
  </w:style>
  <w:style w:type="paragraph" w:customStyle="1" w:styleId="xl794">
    <w:name w:val="xl794"/>
    <w:basedOn w:val="af7"/>
    <w:uiPriority w:val="99"/>
    <w:rsid w:val="00AA7DD4"/>
    <w:pPr>
      <w:pBdr>
        <w:top w:val="single" w:sz="4" w:space="0" w:color="auto"/>
        <w:left w:val="single" w:sz="8" w:space="0" w:color="auto"/>
        <w:bottom w:val="single" w:sz="4" w:space="0" w:color="auto"/>
        <w:right w:val="single" w:sz="4" w:space="0" w:color="auto"/>
      </w:pBdr>
      <w:shd w:val="clear" w:color="000000" w:fill="FAC090"/>
      <w:spacing w:before="100" w:beforeAutospacing="1" w:after="100" w:afterAutospacing="1"/>
      <w:jc w:val="center"/>
      <w:textAlignment w:val="center"/>
    </w:pPr>
  </w:style>
  <w:style w:type="paragraph" w:customStyle="1" w:styleId="xl795">
    <w:name w:val="xl795"/>
    <w:basedOn w:val="af7"/>
    <w:uiPriority w:val="99"/>
    <w:rsid w:val="00AA7DD4"/>
    <w:pPr>
      <w:pBdr>
        <w:top w:val="single" w:sz="4" w:space="0" w:color="auto"/>
        <w:left w:val="single" w:sz="8" w:space="0" w:color="auto"/>
        <w:bottom w:val="single" w:sz="8" w:space="0" w:color="auto"/>
        <w:right w:val="single" w:sz="4" w:space="0" w:color="auto"/>
      </w:pBdr>
      <w:shd w:val="clear" w:color="000000" w:fill="FAC090"/>
      <w:spacing w:before="100" w:beforeAutospacing="1" w:after="100" w:afterAutospacing="1"/>
      <w:jc w:val="center"/>
      <w:textAlignment w:val="center"/>
    </w:pPr>
  </w:style>
  <w:style w:type="paragraph" w:customStyle="1" w:styleId="xl796">
    <w:name w:val="xl796"/>
    <w:basedOn w:val="af7"/>
    <w:uiPriority w:val="99"/>
    <w:rsid w:val="00AA7DD4"/>
    <w:pPr>
      <w:pBdr>
        <w:top w:val="single" w:sz="4" w:space="0" w:color="auto"/>
        <w:left w:val="single" w:sz="4" w:space="0" w:color="auto"/>
        <w:bottom w:val="single" w:sz="8" w:space="0" w:color="auto"/>
        <w:right w:val="single" w:sz="4" w:space="0" w:color="auto"/>
      </w:pBdr>
      <w:shd w:val="clear" w:color="000000" w:fill="FAC090"/>
      <w:spacing w:before="100" w:beforeAutospacing="1" w:after="100" w:afterAutospacing="1"/>
      <w:jc w:val="center"/>
      <w:textAlignment w:val="center"/>
    </w:pPr>
  </w:style>
  <w:style w:type="paragraph" w:customStyle="1" w:styleId="xl797">
    <w:name w:val="xl797"/>
    <w:basedOn w:val="af7"/>
    <w:uiPriority w:val="99"/>
    <w:rsid w:val="00AA7DD4"/>
    <w:pPr>
      <w:pBdr>
        <w:top w:val="single" w:sz="8" w:space="0" w:color="auto"/>
        <w:left w:val="single" w:sz="4" w:space="0" w:color="auto"/>
        <w:right w:val="single" w:sz="4" w:space="0" w:color="auto"/>
      </w:pBdr>
      <w:shd w:val="clear" w:color="000000" w:fill="FAC090"/>
      <w:spacing w:before="100" w:beforeAutospacing="1" w:after="100" w:afterAutospacing="1"/>
      <w:jc w:val="center"/>
      <w:textAlignment w:val="center"/>
    </w:pPr>
  </w:style>
  <w:style w:type="paragraph" w:customStyle="1" w:styleId="xl798">
    <w:name w:val="xl798"/>
    <w:basedOn w:val="af7"/>
    <w:uiPriority w:val="99"/>
    <w:rsid w:val="00AA7DD4"/>
    <w:pPr>
      <w:pBdr>
        <w:left w:val="single" w:sz="4" w:space="0" w:color="auto"/>
        <w:right w:val="single" w:sz="4" w:space="0" w:color="auto"/>
      </w:pBdr>
      <w:shd w:val="clear" w:color="000000" w:fill="FAC090"/>
      <w:spacing w:before="100" w:beforeAutospacing="1" w:after="100" w:afterAutospacing="1"/>
      <w:jc w:val="center"/>
      <w:textAlignment w:val="center"/>
    </w:pPr>
  </w:style>
  <w:style w:type="paragraph" w:customStyle="1" w:styleId="xl799">
    <w:name w:val="xl799"/>
    <w:basedOn w:val="af7"/>
    <w:uiPriority w:val="99"/>
    <w:rsid w:val="00AA7DD4"/>
    <w:pPr>
      <w:pBdr>
        <w:left w:val="single" w:sz="4" w:space="0" w:color="auto"/>
        <w:bottom w:val="single" w:sz="8" w:space="0" w:color="auto"/>
        <w:right w:val="single" w:sz="4" w:space="0" w:color="auto"/>
      </w:pBdr>
      <w:shd w:val="clear" w:color="000000" w:fill="FAC090"/>
      <w:spacing w:before="100" w:beforeAutospacing="1" w:after="100" w:afterAutospacing="1"/>
      <w:jc w:val="center"/>
      <w:textAlignment w:val="center"/>
    </w:pPr>
  </w:style>
  <w:style w:type="paragraph" w:customStyle="1" w:styleId="xl50729">
    <w:name w:val="xl50729"/>
    <w:basedOn w:val="af7"/>
    <w:uiPriority w:val="99"/>
    <w:rsid w:val="0012452E"/>
    <w:pPr>
      <w:spacing w:before="100" w:beforeAutospacing="1" w:after="100" w:afterAutospacing="1"/>
    </w:pPr>
    <w:rPr>
      <w:b/>
      <w:bCs/>
    </w:rPr>
  </w:style>
  <w:style w:type="paragraph" w:customStyle="1" w:styleId="xl50730">
    <w:name w:val="xl50730"/>
    <w:basedOn w:val="af7"/>
    <w:uiPriority w:val="99"/>
    <w:rsid w:val="0012452E"/>
    <w:pPr>
      <w:pBdr>
        <w:top w:val="single" w:sz="8" w:space="0" w:color="auto"/>
        <w:left w:val="single" w:sz="8" w:space="0" w:color="auto"/>
        <w:right w:val="single" w:sz="4" w:space="0" w:color="auto"/>
      </w:pBdr>
      <w:spacing w:before="100" w:beforeAutospacing="1" w:after="100" w:afterAutospacing="1"/>
    </w:pPr>
    <w:rPr>
      <w:i/>
      <w:iCs/>
    </w:rPr>
  </w:style>
  <w:style w:type="paragraph" w:customStyle="1" w:styleId="xl50731">
    <w:name w:val="xl50731"/>
    <w:basedOn w:val="af7"/>
    <w:uiPriority w:val="99"/>
    <w:rsid w:val="0012452E"/>
    <w:pPr>
      <w:pBdr>
        <w:top w:val="single" w:sz="8" w:space="0" w:color="auto"/>
        <w:left w:val="single" w:sz="4" w:space="0" w:color="auto"/>
        <w:right w:val="single" w:sz="4" w:space="0" w:color="auto"/>
      </w:pBdr>
      <w:spacing w:before="100" w:beforeAutospacing="1" w:after="100" w:afterAutospacing="1"/>
    </w:pPr>
    <w:rPr>
      <w:b/>
      <w:bCs/>
    </w:rPr>
  </w:style>
  <w:style w:type="paragraph" w:customStyle="1" w:styleId="xl50732">
    <w:name w:val="xl50732"/>
    <w:basedOn w:val="af7"/>
    <w:uiPriority w:val="99"/>
    <w:rsid w:val="0012452E"/>
    <w:pPr>
      <w:pBdr>
        <w:top w:val="single" w:sz="8" w:space="0" w:color="auto"/>
        <w:left w:val="single" w:sz="4" w:space="0" w:color="auto"/>
        <w:right w:val="single" w:sz="8" w:space="0" w:color="auto"/>
      </w:pBdr>
      <w:spacing w:before="100" w:beforeAutospacing="1" w:after="100" w:afterAutospacing="1"/>
    </w:pPr>
    <w:rPr>
      <w:b/>
      <w:bCs/>
    </w:rPr>
  </w:style>
  <w:style w:type="paragraph" w:customStyle="1" w:styleId="xl50733">
    <w:name w:val="xl50733"/>
    <w:basedOn w:val="af7"/>
    <w:uiPriority w:val="99"/>
    <w:rsid w:val="0012452E"/>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pPr>
  </w:style>
  <w:style w:type="paragraph" w:customStyle="1" w:styleId="xl50734">
    <w:name w:val="xl50734"/>
    <w:basedOn w:val="af7"/>
    <w:uiPriority w:val="99"/>
    <w:rsid w:val="0012452E"/>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pPr>
  </w:style>
  <w:style w:type="paragraph" w:customStyle="1" w:styleId="xl50735">
    <w:name w:val="xl50735"/>
    <w:basedOn w:val="af7"/>
    <w:uiPriority w:val="99"/>
    <w:rsid w:val="0012452E"/>
    <w:pPr>
      <w:pBdr>
        <w:top w:val="single" w:sz="8" w:space="0" w:color="auto"/>
        <w:left w:val="single" w:sz="8" w:space="0" w:color="auto"/>
        <w:bottom w:val="single" w:sz="4" w:space="0" w:color="auto"/>
        <w:right w:val="single" w:sz="4" w:space="0" w:color="auto"/>
      </w:pBdr>
      <w:shd w:val="clear" w:color="000000" w:fill="FFC000"/>
      <w:spacing w:before="100" w:beforeAutospacing="1" w:after="100" w:afterAutospacing="1"/>
    </w:pPr>
    <w:rPr>
      <w:b/>
      <w:bCs/>
      <w:i/>
      <w:iCs/>
    </w:rPr>
  </w:style>
  <w:style w:type="paragraph" w:customStyle="1" w:styleId="xl50736">
    <w:name w:val="xl50736"/>
    <w:basedOn w:val="af7"/>
    <w:uiPriority w:val="99"/>
    <w:rsid w:val="0012452E"/>
    <w:pPr>
      <w:pBdr>
        <w:top w:val="single" w:sz="8" w:space="0" w:color="auto"/>
        <w:left w:val="single" w:sz="4" w:space="0" w:color="auto"/>
        <w:bottom w:val="single" w:sz="4" w:space="0" w:color="auto"/>
        <w:right w:val="single" w:sz="4" w:space="0" w:color="auto"/>
      </w:pBdr>
      <w:shd w:val="clear" w:color="000000" w:fill="FFC000"/>
      <w:spacing w:before="100" w:beforeAutospacing="1" w:after="100" w:afterAutospacing="1"/>
    </w:pPr>
    <w:rPr>
      <w:i/>
      <w:iCs/>
    </w:rPr>
  </w:style>
  <w:style w:type="paragraph" w:customStyle="1" w:styleId="xl50737">
    <w:name w:val="xl50737"/>
    <w:basedOn w:val="af7"/>
    <w:uiPriority w:val="99"/>
    <w:rsid w:val="0012452E"/>
    <w:pPr>
      <w:pBdr>
        <w:top w:val="single" w:sz="8" w:space="0" w:color="auto"/>
        <w:left w:val="single" w:sz="4" w:space="0" w:color="auto"/>
        <w:bottom w:val="single" w:sz="4" w:space="0" w:color="auto"/>
        <w:right w:val="single" w:sz="8" w:space="0" w:color="auto"/>
      </w:pBdr>
      <w:shd w:val="clear" w:color="000000" w:fill="FFC000"/>
      <w:spacing w:before="100" w:beforeAutospacing="1" w:after="100" w:afterAutospacing="1"/>
    </w:pPr>
    <w:rPr>
      <w:i/>
      <w:iCs/>
    </w:rPr>
  </w:style>
  <w:style w:type="paragraph" w:customStyle="1" w:styleId="xl50738">
    <w:name w:val="xl50738"/>
    <w:basedOn w:val="af7"/>
    <w:uiPriority w:val="99"/>
    <w:rsid w:val="0012452E"/>
    <w:pPr>
      <w:pBdr>
        <w:top w:val="single" w:sz="4" w:space="0" w:color="auto"/>
        <w:left w:val="single" w:sz="8" w:space="0" w:color="auto"/>
        <w:bottom w:val="single" w:sz="4" w:space="0" w:color="auto"/>
        <w:right w:val="single" w:sz="4" w:space="0" w:color="auto"/>
      </w:pBdr>
      <w:shd w:val="clear" w:color="000000" w:fill="FFC000"/>
      <w:spacing w:before="100" w:beforeAutospacing="1" w:after="100" w:afterAutospacing="1"/>
    </w:pPr>
  </w:style>
  <w:style w:type="paragraph" w:customStyle="1" w:styleId="xl50739">
    <w:name w:val="xl50739"/>
    <w:basedOn w:val="af7"/>
    <w:uiPriority w:val="99"/>
    <w:rsid w:val="0012452E"/>
    <w:pPr>
      <w:pBdr>
        <w:top w:val="single" w:sz="4" w:space="0" w:color="auto"/>
        <w:left w:val="single" w:sz="4" w:space="0" w:color="auto"/>
        <w:bottom w:val="single" w:sz="4" w:space="0" w:color="auto"/>
        <w:right w:val="single" w:sz="8" w:space="0" w:color="auto"/>
      </w:pBdr>
      <w:shd w:val="clear" w:color="000000" w:fill="FFC000"/>
      <w:spacing w:before="100" w:beforeAutospacing="1" w:after="100" w:afterAutospacing="1"/>
    </w:pPr>
  </w:style>
  <w:style w:type="paragraph" w:customStyle="1" w:styleId="xl50740">
    <w:name w:val="xl50740"/>
    <w:basedOn w:val="af7"/>
    <w:uiPriority w:val="99"/>
    <w:rsid w:val="0012452E"/>
    <w:pPr>
      <w:pBdr>
        <w:top w:val="single" w:sz="4" w:space="0" w:color="auto"/>
        <w:left w:val="single" w:sz="8" w:space="0" w:color="auto"/>
        <w:bottom w:val="single" w:sz="4" w:space="0" w:color="auto"/>
        <w:right w:val="single" w:sz="4" w:space="0" w:color="auto"/>
      </w:pBdr>
      <w:shd w:val="clear" w:color="000000" w:fill="FFC000"/>
      <w:spacing w:before="100" w:beforeAutospacing="1" w:after="100" w:afterAutospacing="1"/>
    </w:pPr>
  </w:style>
  <w:style w:type="paragraph" w:customStyle="1" w:styleId="xl50741">
    <w:name w:val="xl50741"/>
    <w:basedOn w:val="af7"/>
    <w:uiPriority w:val="99"/>
    <w:rsid w:val="0012452E"/>
    <w:pPr>
      <w:pBdr>
        <w:top w:val="single" w:sz="4" w:space="0" w:color="auto"/>
        <w:left w:val="single" w:sz="8" w:space="0" w:color="auto"/>
        <w:bottom w:val="single" w:sz="4" w:space="0" w:color="auto"/>
        <w:right w:val="single" w:sz="4" w:space="0" w:color="auto"/>
      </w:pBdr>
      <w:shd w:val="clear" w:color="000000" w:fill="C5D9F1"/>
      <w:spacing w:before="100" w:beforeAutospacing="1" w:after="100" w:afterAutospacing="1"/>
    </w:pPr>
  </w:style>
  <w:style w:type="paragraph" w:customStyle="1" w:styleId="xl50742">
    <w:name w:val="xl50742"/>
    <w:basedOn w:val="af7"/>
    <w:uiPriority w:val="99"/>
    <w:rsid w:val="0012452E"/>
    <w:pPr>
      <w:pBdr>
        <w:top w:val="single" w:sz="4" w:space="0" w:color="auto"/>
        <w:left w:val="single" w:sz="4" w:space="0" w:color="auto"/>
        <w:bottom w:val="single" w:sz="4" w:space="0" w:color="auto"/>
        <w:right w:val="single" w:sz="8" w:space="0" w:color="auto"/>
      </w:pBdr>
      <w:shd w:val="clear" w:color="000000" w:fill="C5D9F1"/>
      <w:spacing w:before="100" w:beforeAutospacing="1" w:after="100" w:afterAutospacing="1"/>
    </w:pPr>
  </w:style>
  <w:style w:type="paragraph" w:customStyle="1" w:styleId="xl50743">
    <w:name w:val="xl50743"/>
    <w:basedOn w:val="af7"/>
    <w:uiPriority w:val="99"/>
    <w:rsid w:val="0012452E"/>
    <w:pPr>
      <w:pBdr>
        <w:top w:val="single" w:sz="4" w:space="0" w:color="auto"/>
        <w:left w:val="single" w:sz="8" w:space="0" w:color="auto"/>
        <w:bottom w:val="single" w:sz="4" w:space="0" w:color="auto"/>
        <w:right w:val="single" w:sz="4" w:space="0" w:color="auto"/>
      </w:pBdr>
      <w:shd w:val="clear" w:color="000000" w:fill="C5D9F1"/>
      <w:spacing w:before="100" w:beforeAutospacing="1" w:after="100" w:afterAutospacing="1"/>
    </w:pPr>
  </w:style>
  <w:style w:type="paragraph" w:customStyle="1" w:styleId="xl50744">
    <w:name w:val="xl50744"/>
    <w:basedOn w:val="af7"/>
    <w:uiPriority w:val="99"/>
    <w:rsid w:val="0012452E"/>
    <w:pPr>
      <w:pBdr>
        <w:top w:val="single" w:sz="4" w:space="0" w:color="auto"/>
        <w:left w:val="single" w:sz="8" w:space="0" w:color="auto"/>
        <w:bottom w:val="single" w:sz="8" w:space="0" w:color="auto"/>
        <w:right w:val="single" w:sz="4" w:space="0" w:color="auto"/>
      </w:pBdr>
      <w:shd w:val="clear" w:color="000000" w:fill="E6B8B7"/>
      <w:spacing w:before="100" w:beforeAutospacing="1" w:after="100" w:afterAutospacing="1"/>
    </w:pPr>
  </w:style>
  <w:style w:type="paragraph" w:customStyle="1" w:styleId="xl50745">
    <w:name w:val="xl50745"/>
    <w:basedOn w:val="af7"/>
    <w:uiPriority w:val="99"/>
    <w:rsid w:val="0012452E"/>
    <w:pPr>
      <w:pBdr>
        <w:top w:val="single" w:sz="4" w:space="0" w:color="auto"/>
        <w:left w:val="single" w:sz="4" w:space="0" w:color="auto"/>
        <w:bottom w:val="single" w:sz="8" w:space="0" w:color="auto"/>
        <w:right w:val="single" w:sz="4" w:space="0" w:color="auto"/>
      </w:pBdr>
      <w:shd w:val="clear" w:color="000000" w:fill="E6B8B7"/>
      <w:spacing w:before="100" w:beforeAutospacing="1" w:after="100" w:afterAutospacing="1"/>
    </w:pPr>
  </w:style>
  <w:style w:type="paragraph" w:customStyle="1" w:styleId="xl50746">
    <w:name w:val="xl50746"/>
    <w:basedOn w:val="af7"/>
    <w:uiPriority w:val="99"/>
    <w:rsid w:val="0012452E"/>
    <w:pPr>
      <w:pBdr>
        <w:top w:val="single" w:sz="4" w:space="0" w:color="auto"/>
        <w:left w:val="single" w:sz="4" w:space="0" w:color="auto"/>
        <w:bottom w:val="single" w:sz="8" w:space="0" w:color="auto"/>
        <w:right w:val="single" w:sz="8" w:space="0" w:color="auto"/>
      </w:pBdr>
      <w:shd w:val="clear" w:color="000000" w:fill="E6B8B7"/>
      <w:spacing w:before="100" w:beforeAutospacing="1" w:after="100" w:afterAutospacing="1"/>
    </w:pPr>
  </w:style>
  <w:style w:type="paragraph" w:customStyle="1" w:styleId="xl50747">
    <w:name w:val="xl50747"/>
    <w:basedOn w:val="af7"/>
    <w:uiPriority w:val="99"/>
    <w:rsid w:val="0012452E"/>
    <w:pPr>
      <w:pBdr>
        <w:top w:val="single" w:sz="4" w:space="0" w:color="auto"/>
        <w:left w:val="single" w:sz="8" w:space="0" w:color="auto"/>
        <w:right w:val="single" w:sz="4" w:space="0" w:color="auto"/>
      </w:pBdr>
      <w:shd w:val="clear" w:color="000000" w:fill="E6B8B7"/>
      <w:spacing w:before="100" w:beforeAutospacing="1" w:after="100" w:afterAutospacing="1"/>
    </w:pPr>
  </w:style>
  <w:style w:type="paragraph" w:customStyle="1" w:styleId="xl50748">
    <w:name w:val="xl50748"/>
    <w:basedOn w:val="af7"/>
    <w:uiPriority w:val="99"/>
    <w:rsid w:val="0012452E"/>
    <w:pPr>
      <w:pBdr>
        <w:top w:val="single" w:sz="4" w:space="0" w:color="auto"/>
        <w:left w:val="single" w:sz="4" w:space="0" w:color="auto"/>
        <w:right w:val="single" w:sz="4" w:space="0" w:color="auto"/>
      </w:pBdr>
      <w:shd w:val="clear" w:color="000000" w:fill="E6B8B7"/>
      <w:spacing w:before="100" w:beforeAutospacing="1" w:after="100" w:afterAutospacing="1"/>
    </w:pPr>
  </w:style>
  <w:style w:type="paragraph" w:customStyle="1" w:styleId="xl50749">
    <w:name w:val="xl50749"/>
    <w:basedOn w:val="af7"/>
    <w:uiPriority w:val="99"/>
    <w:rsid w:val="0012452E"/>
    <w:pPr>
      <w:pBdr>
        <w:top w:val="single" w:sz="4" w:space="0" w:color="auto"/>
        <w:left w:val="single" w:sz="4" w:space="0" w:color="auto"/>
        <w:right w:val="single" w:sz="8" w:space="0" w:color="auto"/>
      </w:pBdr>
      <w:shd w:val="clear" w:color="000000" w:fill="E6B8B7"/>
      <w:spacing w:before="100" w:beforeAutospacing="1" w:after="100" w:afterAutospacing="1"/>
    </w:pPr>
  </w:style>
  <w:style w:type="paragraph" w:customStyle="1" w:styleId="1ffd">
    <w:name w:val="Заголовок 1мой"/>
    <w:basedOn w:val="aff9"/>
    <w:link w:val="1ffe"/>
    <w:qFormat/>
    <w:rsid w:val="00FE0950"/>
    <w:pPr>
      <w:spacing w:before="120" w:after="120"/>
      <w:ind w:left="927" w:hanging="360"/>
      <w:jc w:val="both"/>
      <w:outlineLvl w:val="0"/>
    </w:pPr>
    <w:rPr>
      <w:rFonts w:ascii="Arial" w:hAnsi="Arial"/>
      <w:b/>
      <w:caps/>
      <w:szCs w:val="28"/>
    </w:rPr>
  </w:style>
  <w:style w:type="character" w:customStyle="1" w:styleId="1ffe">
    <w:name w:val="Заголовок 1мой Знак"/>
    <w:link w:val="1ffd"/>
    <w:rsid w:val="00FE0950"/>
    <w:rPr>
      <w:rFonts w:ascii="Arial" w:eastAsia="Times New Roman" w:hAnsi="Arial" w:cs="Arial"/>
      <w:b/>
      <w:caps/>
      <w:sz w:val="24"/>
      <w:szCs w:val="28"/>
      <w:lang w:eastAsia="ru-RU"/>
    </w:rPr>
  </w:style>
  <w:style w:type="paragraph" w:customStyle="1" w:styleId="1fff">
    <w:name w:val="Стиль Для таблицы (приложения 1) + По правому краю"/>
    <w:basedOn w:val="1f7"/>
    <w:rsid w:val="00FE0950"/>
    <w:pPr>
      <w:ind w:left="720" w:hanging="578"/>
    </w:pPr>
    <w:rPr>
      <w:bCs w:val="0"/>
      <w:sz w:val="24"/>
      <w:szCs w:val="20"/>
      <w:lang w:eastAsia="ru-RU"/>
    </w:rPr>
  </w:style>
  <w:style w:type="paragraph" w:customStyle="1" w:styleId="2ff5">
    <w:name w:val="Заголовок 2 мой"/>
    <w:basedOn w:val="aff9"/>
    <w:link w:val="2ff6"/>
    <w:qFormat/>
    <w:rsid w:val="00FE0950"/>
    <w:pPr>
      <w:spacing w:after="200" w:line="360" w:lineRule="auto"/>
      <w:ind w:left="1359" w:hanging="432"/>
      <w:jc w:val="both"/>
      <w:outlineLvl w:val="1"/>
    </w:pPr>
    <w:rPr>
      <w:rFonts w:ascii="Arial" w:hAnsi="Arial"/>
      <w:b/>
      <w:szCs w:val="28"/>
    </w:rPr>
  </w:style>
  <w:style w:type="character" w:customStyle="1" w:styleId="2ff6">
    <w:name w:val="Заголовок 2 мой Знак"/>
    <w:link w:val="2ff5"/>
    <w:rsid w:val="00FE0950"/>
    <w:rPr>
      <w:rFonts w:ascii="Arial" w:eastAsia="Times New Roman" w:hAnsi="Arial" w:cs="Arial"/>
      <w:b/>
      <w:sz w:val="24"/>
      <w:szCs w:val="28"/>
      <w:lang w:eastAsia="ru-RU"/>
    </w:rPr>
  </w:style>
  <w:style w:type="paragraph" w:customStyle="1" w:styleId="afffffff8">
    <w:name w:val="перечень таблиц"/>
    <w:basedOn w:val="afc"/>
    <w:uiPriority w:val="99"/>
    <w:qFormat/>
    <w:rsid w:val="00256065"/>
    <w:pPr>
      <w:keepNext/>
      <w:spacing w:before="120" w:after="0" w:line="360" w:lineRule="auto"/>
      <w:ind w:firstLine="426"/>
      <w:jc w:val="center"/>
    </w:pPr>
    <w:rPr>
      <w:rFonts w:ascii="Times New Roman" w:eastAsia="Times New Roman" w:hAnsi="Times New Roman"/>
      <w:b w:val="0"/>
      <w:i/>
      <w:color w:val="auto"/>
      <w:sz w:val="20"/>
    </w:rPr>
  </w:style>
  <w:style w:type="paragraph" w:customStyle="1" w:styleId="2ff7">
    <w:name w:val="Подпись рисунков/таблиц2"/>
    <w:basedOn w:val="afc"/>
    <w:next w:val="afffffff8"/>
    <w:uiPriority w:val="99"/>
    <w:qFormat/>
    <w:rsid w:val="00256065"/>
    <w:pPr>
      <w:keepNext/>
      <w:spacing w:before="120" w:after="0" w:line="360" w:lineRule="auto"/>
      <w:ind w:firstLine="426"/>
      <w:jc w:val="center"/>
    </w:pPr>
    <w:rPr>
      <w:rFonts w:ascii="Times New Roman" w:eastAsia="Times New Roman" w:hAnsi="Times New Roman"/>
      <w:b w:val="0"/>
      <w:color w:val="auto"/>
      <w:sz w:val="20"/>
    </w:rPr>
  </w:style>
  <w:style w:type="paragraph" w:customStyle="1" w:styleId="1fff0">
    <w:name w:val="Подпись рисунков/таблиц1"/>
    <w:basedOn w:val="afff4"/>
    <w:next w:val="afffffff8"/>
    <w:uiPriority w:val="99"/>
    <w:qFormat/>
    <w:rsid w:val="00256065"/>
    <w:pPr>
      <w:widowControl w:val="0"/>
      <w:tabs>
        <w:tab w:val="right" w:leader="dot" w:pos="9628"/>
      </w:tabs>
      <w:adjustRightInd w:val="0"/>
      <w:ind w:left="440" w:hanging="440"/>
      <w:textAlignment w:val="baseline"/>
    </w:pPr>
    <w:rPr>
      <w:rFonts w:eastAsia="Microsoft YaHei"/>
      <w:bCs/>
      <w:i/>
      <w:noProof/>
      <w:spacing w:val="-5"/>
      <w:sz w:val="20"/>
      <w:szCs w:val="20"/>
      <w:lang w:eastAsia="en-US"/>
    </w:rPr>
  </w:style>
  <w:style w:type="paragraph" w:customStyle="1" w:styleId="xl46768">
    <w:name w:val="xl46768"/>
    <w:basedOn w:val="af7"/>
    <w:rsid w:val="00256065"/>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jc w:val="center"/>
      <w:textAlignment w:val="center"/>
    </w:pPr>
    <w:rPr>
      <w:rFonts w:ascii="Arial" w:hAnsi="Arial" w:cs="Arial"/>
    </w:rPr>
  </w:style>
  <w:style w:type="paragraph" w:customStyle="1" w:styleId="xl46769">
    <w:name w:val="xl46769"/>
    <w:basedOn w:val="af7"/>
    <w:rsid w:val="00256065"/>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jc w:val="center"/>
      <w:textAlignment w:val="center"/>
    </w:pPr>
    <w:rPr>
      <w:rFonts w:ascii="Arial" w:hAnsi="Arial" w:cs="Arial"/>
    </w:rPr>
  </w:style>
  <w:style w:type="paragraph" w:customStyle="1" w:styleId="xl46770">
    <w:name w:val="xl46770"/>
    <w:basedOn w:val="af7"/>
    <w:rsid w:val="00256065"/>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textAlignment w:val="top"/>
    </w:pPr>
    <w:rPr>
      <w:i/>
      <w:iCs/>
    </w:rPr>
  </w:style>
  <w:style w:type="paragraph" w:customStyle="1" w:styleId="xl46771">
    <w:name w:val="xl46771"/>
    <w:basedOn w:val="af7"/>
    <w:rsid w:val="00256065"/>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textAlignment w:val="top"/>
    </w:pPr>
    <w:rPr>
      <w:i/>
      <w:iCs/>
    </w:rPr>
  </w:style>
  <w:style w:type="paragraph" w:customStyle="1" w:styleId="xl46772">
    <w:name w:val="xl46772"/>
    <w:basedOn w:val="af7"/>
    <w:rsid w:val="00256065"/>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textAlignment w:val="top"/>
    </w:pPr>
    <w:rPr>
      <w:i/>
      <w:iCs/>
    </w:rPr>
  </w:style>
  <w:style w:type="paragraph" w:customStyle="1" w:styleId="xl46773">
    <w:name w:val="xl46773"/>
    <w:basedOn w:val="af7"/>
    <w:rsid w:val="00256065"/>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jc w:val="right"/>
      <w:textAlignment w:val="top"/>
    </w:pPr>
  </w:style>
  <w:style w:type="paragraph" w:customStyle="1" w:styleId="xl46774">
    <w:name w:val="xl46774"/>
    <w:basedOn w:val="af7"/>
    <w:rsid w:val="00256065"/>
    <w:pPr>
      <w:pBdr>
        <w:bottom w:val="single" w:sz="8" w:space="0" w:color="auto"/>
        <w:right w:val="single" w:sz="8" w:space="0" w:color="auto"/>
      </w:pBdr>
      <w:shd w:val="clear" w:color="000000" w:fill="EAF1DD"/>
      <w:spacing w:before="100" w:beforeAutospacing="1" w:after="100" w:afterAutospacing="1"/>
      <w:textAlignment w:val="top"/>
    </w:pPr>
    <w:rPr>
      <w:i/>
      <w:iCs/>
      <w:color w:val="000000"/>
    </w:rPr>
  </w:style>
  <w:style w:type="paragraph" w:customStyle="1" w:styleId="xl46775">
    <w:name w:val="xl46775"/>
    <w:basedOn w:val="af7"/>
    <w:rsid w:val="00256065"/>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textAlignment w:val="center"/>
    </w:pPr>
  </w:style>
  <w:style w:type="paragraph" w:customStyle="1" w:styleId="xl46776">
    <w:name w:val="xl46776"/>
    <w:basedOn w:val="af7"/>
    <w:rsid w:val="00256065"/>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jc w:val="center"/>
      <w:textAlignment w:val="top"/>
    </w:pPr>
  </w:style>
  <w:style w:type="paragraph" w:customStyle="1" w:styleId="xl46777">
    <w:name w:val="xl46777"/>
    <w:basedOn w:val="af7"/>
    <w:rsid w:val="00256065"/>
    <w:pPr>
      <w:pBdr>
        <w:bottom w:val="single" w:sz="8" w:space="0" w:color="auto"/>
        <w:right w:val="single" w:sz="8" w:space="0" w:color="auto"/>
      </w:pBdr>
      <w:shd w:val="clear" w:color="000000" w:fill="EAF1DD"/>
      <w:spacing w:before="100" w:beforeAutospacing="1" w:after="100" w:afterAutospacing="1"/>
      <w:textAlignment w:val="top"/>
    </w:pPr>
    <w:rPr>
      <w:color w:val="000000"/>
    </w:rPr>
  </w:style>
  <w:style w:type="paragraph" w:customStyle="1" w:styleId="xl46778">
    <w:name w:val="xl46778"/>
    <w:basedOn w:val="af7"/>
    <w:rsid w:val="00256065"/>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textAlignment w:val="top"/>
    </w:pPr>
    <w:rPr>
      <w:color w:val="000000"/>
    </w:rPr>
  </w:style>
  <w:style w:type="paragraph" w:customStyle="1" w:styleId="xl46779">
    <w:name w:val="xl46779"/>
    <w:basedOn w:val="af7"/>
    <w:rsid w:val="00256065"/>
    <w:pPr>
      <w:pBdr>
        <w:top w:val="single" w:sz="4" w:space="0" w:color="auto"/>
        <w:bottom w:val="single" w:sz="4" w:space="0" w:color="auto"/>
        <w:right w:val="single" w:sz="4" w:space="0" w:color="auto"/>
      </w:pBdr>
      <w:shd w:val="clear" w:color="000000" w:fill="EAF1DD"/>
      <w:spacing w:before="100" w:beforeAutospacing="1" w:after="100" w:afterAutospacing="1"/>
      <w:textAlignment w:val="top"/>
    </w:pPr>
  </w:style>
  <w:style w:type="paragraph" w:customStyle="1" w:styleId="xl46780">
    <w:name w:val="xl46780"/>
    <w:basedOn w:val="af7"/>
    <w:rsid w:val="00256065"/>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jc w:val="center"/>
      <w:textAlignment w:val="center"/>
    </w:pPr>
  </w:style>
  <w:style w:type="paragraph" w:customStyle="1" w:styleId="xl46781">
    <w:name w:val="xl46781"/>
    <w:basedOn w:val="af7"/>
    <w:rsid w:val="00256065"/>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textAlignment w:val="top"/>
    </w:pPr>
  </w:style>
  <w:style w:type="paragraph" w:customStyle="1" w:styleId="xl46782">
    <w:name w:val="xl46782"/>
    <w:basedOn w:val="af7"/>
    <w:rsid w:val="00256065"/>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textAlignment w:val="top"/>
    </w:pPr>
  </w:style>
  <w:style w:type="paragraph" w:customStyle="1" w:styleId="xl46783">
    <w:name w:val="xl46783"/>
    <w:basedOn w:val="af7"/>
    <w:rsid w:val="00256065"/>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jc w:val="center"/>
      <w:textAlignment w:val="center"/>
    </w:pPr>
    <w:rPr>
      <w:i/>
      <w:iCs/>
    </w:rPr>
  </w:style>
  <w:style w:type="paragraph" w:customStyle="1" w:styleId="xl46784">
    <w:name w:val="xl46784"/>
    <w:basedOn w:val="af7"/>
    <w:rsid w:val="00256065"/>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textAlignment w:val="top"/>
    </w:pPr>
    <w:rPr>
      <w:i/>
      <w:iCs/>
    </w:rPr>
  </w:style>
  <w:style w:type="paragraph" w:customStyle="1" w:styleId="xl46785">
    <w:name w:val="xl46785"/>
    <w:basedOn w:val="af7"/>
    <w:rsid w:val="00256065"/>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jc w:val="center"/>
      <w:textAlignment w:val="center"/>
    </w:pPr>
    <w:rPr>
      <w:b/>
      <w:bCs/>
    </w:rPr>
  </w:style>
  <w:style w:type="paragraph" w:customStyle="1" w:styleId="xl46786">
    <w:name w:val="xl46786"/>
    <w:basedOn w:val="af7"/>
    <w:rsid w:val="00256065"/>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textAlignment w:val="top"/>
    </w:pPr>
    <w:rPr>
      <w:b/>
      <w:bCs/>
    </w:rPr>
  </w:style>
  <w:style w:type="paragraph" w:customStyle="1" w:styleId="xl46787">
    <w:name w:val="xl46787"/>
    <w:basedOn w:val="af7"/>
    <w:rsid w:val="00256065"/>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textAlignment w:val="top"/>
    </w:pPr>
    <w:rPr>
      <w:b/>
      <w:bCs/>
    </w:rPr>
  </w:style>
  <w:style w:type="paragraph" w:customStyle="1" w:styleId="xl46788">
    <w:name w:val="xl46788"/>
    <w:basedOn w:val="af7"/>
    <w:rsid w:val="00256065"/>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51716">
    <w:name w:val="xl51716"/>
    <w:basedOn w:val="af7"/>
    <w:rsid w:val="00256065"/>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pPr>
    <w:rPr>
      <w:b/>
      <w:bCs/>
    </w:rPr>
  </w:style>
  <w:style w:type="paragraph" w:customStyle="1" w:styleId="xl51717">
    <w:name w:val="xl51717"/>
    <w:basedOn w:val="af7"/>
    <w:rsid w:val="00256065"/>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51718">
    <w:name w:val="xl51718"/>
    <w:basedOn w:val="af7"/>
    <w:uiPriority w:val="99"/>
    <w:rsid w:val="00256065"/>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51719">
    <w:name w:val="xl51719"/>
    <w:basedOn w:val="af7"/>
    <w:uiPriority w:val="99"/>
    <w:rsid w:val="00256065"/>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pPr>
    <w:rPr>
      <w:b/>
      <w:bCs/>
    </w:rPr>
  </w:style>
  <w:style w:type="paragraph" w:customStyle="1" w:styleId="xl51720">
    <w:name w:val="xl51720"/>
    <w:basedOn w:val="af7"/>
    <w:uiPriority w:val="99"/>
    <w:rsid w:val="00256065"/>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pPr>
  </w:style>
  <w:style w:type="paragraph" w:customStyle="1" w:styleId="xl51721">
    <w:name w:val="xl51721"/>
    <w:basedOn w:val="af7"/>
    <w:uiPriority w:val="99"/>
    <w:rsid w:val="00256065"/>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51722">
    <w:name w:val="xl51722"/>
    <w:basedOn w:val="af7"/>
    <w:uiPriority w:val="99"/>
    <w:rsid w:val="00256065"/>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pPr>
    <w:rPr>
      <w:b/>
      <w:bCs/>
    </w:rPr>
  </w:style>
  <w:style w:type="paragraph" w:customStyle="1" w:styleId="xl51723">
    <w:name w:val="xl51723"/>
    <w:basedOn w:val="af7"/>
    <w:uiPriority w:val="99"/>
    <w:rsid w:val="00256065"/>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pPr>
  </w:style>
  <w:style w:type="paragraph" w:customStyle="1" w:styleId="xl51724">
    <w:name w:val="xl51724"/>
    <w:basedOn w:val="af7"/>
    <w:uiPriority w:val="99"/>
    <w:rsid w:val="00256065"/>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pPr>
  </w:style>
  <w:style w:type="paragraph" w:customStyle="1" w:styleId="xl51725">
    <w:name w:val="xl51725"/>
    <w:basedOn w:val="af7"/>
    <w:uiPriority w:val="99"/>
    <w:rsid w:val="00256065"/>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pPr>
    <w:rPr>
      <w:b/>
      <w:bCs/>
    </w:rPr>
  </w:style>
  <w:style w:type="paragraph" w:customStyle="1" w:styleId="xl51726">
    <w:name w:val="xl51726"/>
    <w:basedOn w:val="af7"/>
    <w:uiPriority w:val="99"/>
    <w:rsid w:val="00256065"/>
    <w:pPr>
      <w:pBdr>
        <w:left w:val="single" w:sz="4" w:space="0" w:color="auto"/>
        <w:right w:val="single" w:sz="4" w:space="0" w:color="auto"/>
      </w:pBdr>
      <w:spacing w:before="100" w:beforeAutospacing="1" w:after="100" w:afterAutospacing="1"/>
    </w:pPr>
  </w:style>
  <w:style w:type="paragraph" w:customStyle="1" w:styleId="xl51727">
    <w:name w:val="xl51727"/>
    <w:basedOn w:val="af7"/>
    <w:uiPriority w:val="99"/>
    <w:rsid w:val="00256065"/>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pPr>
  </w:style>
  <w:style w:type="paragraph" w:customStyle="1" w:styleId="xl51728">
    <w:name w:val="xl51728"/>
    <w:basedOn w:val="af7"/>
    <w:uiPriority w:val="99"/>
    <w:rsid w:val="00256065"/>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pPr>
  </w:style>
  <w:style w:type="paragraph" w:customStyle="1" w:styleId="xl51729">
    <w:name w:val="xl51729"/>
    <w:basedOn w:val="af7"/>
    <w:uiPriority w:val="99"/>
    <w:rsid w:val="00256065"/>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C00000"/>
    </w:rPr>
  </w:style>
  <w:style w:type="paragraph" w:customStyle="1" w:styleId="xl51730">
    <w:name w:val="xl51730"/>
    <w:basedOn w:val="af7"/>
    <w:uiPriority w:val="99"/>
    <w:rsid w:val="00256065"/>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pPr>
    <w:rPr>
      <w:b/>
      <w:bCs/>
      <w:color w:val="C00000"/>
    </w:rPr>
  </w:style>
  <w:style w:type="paragraph" w:customStyle="1" w:styleId="xl51731">
    <w:name w:val="xl51731"/>
    <w:basedOn w:val="af7"/>
    <w:uiPriority w:val="99"/>
    <w:rsid w:val="00256065"/>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pPr>
    <w:rPr>
      <w:i/>
      <w:iCs/>
    </w:rPr>
  </w:style>
  <w:style w:type="paragraph" w:customStyle="1" w:styleId="xl51732">
    <w:name w:val="xl51732"/>
    <w:basedOn w:val="af7"/>
    <w:uiPriority w:val="99"/>
    <w:rsid w:val="00256065"/>
    <w:pPr>
      <w:pBdr>
        <w:top w:val="single" w:sz="4" w:space="0" w:color="auto"/>
        <w:left w:val="single" w:sz="4" w:space="0" w:color="auto"/>
        <w:bottom w:val="single" w:sz="4" w:space="0" w:color="auto"/>
        <w:right w:val="single" w:sz="4" w:space="0" w:color="auto"/>
      </w:pBdr>
      <w:spacing w:before="100" w:beforeAutospacing="1" w:after="100" w:afterAutospacing="1"/>
    </w:pPr>
    <w:rPr>
      <w:i/>
      <w:iCs/>
    </w:rPr>
  </w:style>
  <w:style w:type="paragraph" w:customStyle="1" w:styleId="xl51733">
    <w:name w:val="xl51733"/>
    <w:basedOn w:val="af7"/>
    <w:uiPriority w:val="99"/>
    <w:rsid w:val="00256065"/>
    <w:pPr>
      <w:pBdr>
        <w:top w:val="single" w:sz="4" w:space="0" w:color="auto"/>
        <w:left w:val="single" w:sz="4" w:space="0" w:color="auto"/>
        <w:bottom w:val="single" w:sz="4" w:space="0" w:color="auto"/>
        <w:right w:val="single" w:sz="4" w:space="0" w:color="auto"/>
      </w:pBdr>
      <w:spacing w:before="100" w:beforeAutospacing="1" w:after="100" w:afterAutospacing="1"/>
    </w:pPr>
    <w:rPr>
      <w:b/>
      <w:bCs/>
      <w:i/>
      <w:iCs/>
      <w:color w:val="C00000"/>
    </w:rPr>
  </w:style>
  <w:style w:type="paragraph" w:customStyle="1" w:styleId="xl51734">
    <w:name w:val="xl51734"/>
    <w:basedOn w:val="af7"/>
    <w:uiPriority w:val="99"/>
    <w:rsid w:val="00256065"/>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pPr>
    <w:rPr>
      <w:b/>
      <w:bCs/>
      <w:i/>
      <w:iCs/>
    </w:rPr>
  </w:style>
  <w:style w:type="paragraph" w:customStyle="1" w:styleId="xl51735">
    <w:name w:val="xl51735"/>
    <w:basedOn w:val="af7"/>
    <w:uiPriority w:val="99"/>
    <w:rsid w:val="00256065"/>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pPr>
    <w:rPr>
      <w:b/>
      <w:bCs/>
      <w:i/>
      <w:iCs/>
      <w:color w:val="C00000"/>
    </w:rPr>
  </w:style>
  <w:style w:type="paragraph" w:customStyle="1" w:styleId="xl51736">
    <w:name w:val="xl51736"/>
    <w:basedOn w:val="af7"/>
    <w:uiPriority w:val="99"/>
    <w:rsid w:val="00256065"/>
    <w:pPr>
      <w:pBdr>
        <w:top w:val="single" w:sz="4" w:space="0" w:color="auto"/>
        <w:left w:val="single" w:sz="4" w:space="0" w:color="auto"/>
        <w:bottom w:val="single" w:sz="4" w:space="0" w:color="auto"/>
        <w:right w:val="single" w:sz="4" w:space="0" w:color="auto"/>
      </w:pBdr>
      <w:shd w:val="clear" w:color="000000" w:fill="FF9999"/>
      <w:spacing w:before="100" w:beforeAutospacing="1" w:after="100" w:afterAutospacing="1"/>
    </w:pPr>
  </w:style>
  <w:style w:type="paragraph" w:customStyle="1" w:styleId="xl51737">
    <w:name w:val="xl51737"/>
    <w:basedOn w:val="af7"/>
    <w:uiPriority w:val="99"/>
    <w:rsid w:val="00256065"/>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pPr>
    <w:rPr>
      <w:b/>
      <w:bCs/>
    </w:rPr>
  </w:style>
  <w:style w:type="paragraph" w:customStyle="1" w:styleId="xl47883">
    <w:name w:val="xl47883"/>
    <w:basedOn w:val="af7"/>
    <w:rsid w:val="00256065"/>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jc w:val="center"/>
    </w:pPr>
  </w:style>
  <w:style w:type="paragraph" w:customStyle="1" w:styleId="xl47884">
    <w:name w:val="xl47884"/>
    <w:basedOn w:val="af7"/>
    <w:rsid w:val="00256065"/>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jc w:val="center"/>
      <w:textAlignment w:val="top"/>
    </w:pPr>
  </w:style>
  <w:style w:type="paragraph" w:customStyle="1" w:styleId="xl47885">
    <w:name w:val="xl47885"/>
    <w:basedOn w:val="af7"/>
    <w:rsid w:val="00256065"/>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textAlignment w:val="top"/>
    </w:pPr>
  </w:style>
  <w:style w:type="paragraph" w:customStyle="1" w:styleId="xl47886">
    <w:name w:val="xl47886"/>
    <w:basedOn w:val="af7"/>
    <w:rsid w:val="00256065"/>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textAlignment w:val="top"/>
    </w:pPr>
  </w:style>
  <w:style w:type="paragraph" w:customStyle="1" w:styleId="xl47887">
    <w:name w:val="xl47887"/>
    <w:basedOn w:val="af7"/>
    <w:rsid w:val="00256065"/>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jc w:val="right"/>
      <w:textAlignment w:val="top"/>
    </w:pPr>
  </w:style>
  <w:style w:type="paragraph" w:customStyle="1" w:styleId="xl47888">
    <w:name w:val="xl47888"/>
    <w:basedOn w:val="af7"/>
    <w:rsid w:val="00256065"/>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47889">
    <w:name w:val="xl47889"/>
    <w:basedOn w:val="af7"/>
    <w:rsid w:val="00256065"/>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pPr>
  </w:style>
  <w:style w:type="paragraph" w:customStyle="1" w:styleId="xl47890">
    <w:name w:val="xl47890"/>
    <w:basedOn w:val="af7"/>
    <w:rsid w:val="00256065"/>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jc w:val="center"/>
      <w:textAlignment w:val="top"/>
    </w:pPr>
  </w:style>
  <w:style w:type="paragraph" w:customStyle="1" w:styleId="xl47891">
    <w:name w:val="xl47891"/>
    <w:basedOn w:val="af7"/>
    <w:rsid w:val="00256065"/>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textAlignment w:val="top"/>
    </w:pPr>
    <w:rPr>
      <w:i/>
      <w:iCs/>
    </w:rPr>
  </w:style>
  <w:style w:type="paragraph" w:customStyle="1" w:styleId="xl47892">
    <w:name w:val="xl47892"/>
    <w:basedOn w:val="af7"/>
    <w:rsid w:val="00256065"/>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textAlignment w:val="top"/>
    </w:pPr>
    <w:rPr>
      <w:i/>
      <w:iCs/>
    </w:rPr>
  </w:style>
  <w:style w:type="paragraph" w:customStyle="1" w:styleId="xl47893">
    <w:name w:val="xl47893"/>
    <w:basedOn w:val="af7"/>
    <w:rsid w:val="00256065"/>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rPr>
      <w:i/>
      <w:iCs/>
    </w:rPr>
  </w:style>
  <w:style w:type="paragraph" w:customStyle="1" w:styleId="xl47894">
    <w:name w:val="xl47894"/>
    <w:basedOn w:val="af7"/>
    <w:rsid w:val="00256065"/>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textAlignment w:val="top"/>
    </w:pPr>
    <w:rPr>
      <w:i/>
      <w:iCs/>
    </w:rPr>
  </w:style>
  <w:style w:type="paragraph" w:customStyle="1" w:styleId="xl47895">
    <w:name w:val="xl47895"/>
    <w:basedOn w:val="af7"/>
    <w:rsid w:val="00256065"/>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rPr>
  </w:style>
  <w:style w:type="paragraph" w:customStyle="1" w:styleId="xl47896">
    <w:name w:val="xl47896"/>
    <w:basedOn w:val="af7"/>
    <w:rsid w:val="00256065"/>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textAlignment w:val="top"/>
    </w:pPr>
    <w:rPr>
      <w:b/>
      <w:bCs/>
    </w:rPr>
  </w:style>
  <w:style w:type="paragraph" w:customStyle="1" w:styleId="xl47897">
    <w:name w:val="xl47897"/>
    <w:basedOn w:val="af7"/>
    <w:rsid w:val="00256065"/>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rPr>
      <w:i/>
      <w:iCs/>
    </w:rPr>
  </w:style>
  <w:style w:type="paragraph" w:customStyle="1" w:styleId="xl47898">
    <w:name w:val="xl47898"/>
    <w:basedOn w:val="af7"/>
    <w:rsid w:val="00256065"/>
    <w:pPr>
      <w:pBdr>
        <w:bottom w:val="single" w:sz="8" w:space="0" w:color="auto"/>
        <w:right w:val="single" w:sz="8" w:space="0" w:color="auto"/>
      </w:pBdr>
      <w:shd w:val="clear" w:color="000000" w:fill="EBF1DE"/>
      <w:spacing w:before="100" w:beforeAutospacing="1" w:after="100" w:afterAutospacing="1"/>
      <w:textAlignment w:val="top"/>
    </w:pPr>
    <w:rPr>
      <w:i/>
      <w:iCs/>
      <w:color w:val="000000"/>
    </w:rPr>
  </w:style>
  <w:style w:type="paragraph" w:customStyle="1" w:styleId="xl47899">
    <w:name w:val="xl47899"/>
    <w:basedOn w:val="af7"/>
    <w:rsid w:val="00256065"/>
    <w:pPr>
      <w:pBdr>
        <w:bottom w:val="single" w:sz="8" w:space="0" w:color="auto"/>
        <w:right w:val="single" w:sz="8" w:space="0" w:color="auto"/>
      </w:pBdr>
      <w:shd w:val="clear" w:color="000000" w:fill="EBF1DE"/>
      <w:spacing w:before="100" w:beforeAutospacing="1" w:after="100" w:afterAutospacing="1"/>
      <w:textAlignment w:val="top"/>
    </w:pPr>
    <w:rPr>
      <w:color w:val="000000"/>
    </w:rPr>
  </w:style>
  <w:style w:type="paragraph" w:customStyle="1" w:styleId="xl47900">
    <w:name w:val="xl47900"/>
    <w:basedOn w:val="af7"/>
    <w:rsid w:val="00256065"/>
    <w:pPr>
      <w:pBdr>
        <w:top w:val="single" w:sz="4" w:space="0" w:color="auto"/>
        <w:bottom w:val="single" w:sz="4" w:space="0" w:color="auto"/>
        <w:right w:val="single" w:sz="4" w:space="0" w:color="auto"/>
      </w:pBdr>
      <w:shd w:val="clear" w:color="000000" w:fill="EBF1DE"/>
      <w:spacing w:before="100" w:beforeAutospacing="1" w:after="100" w:afterAutospacing="1"/>
      <w:textAlignment w:val="top"/>
    </w:pPr>
  </w:style>
  <w:style w:type="paragraph" w:customStyle="1" w:styleId="xl47901">
    <w:name w:val="xl47901"/>
    <w:basedOn w:val="af7"/>
    <w:rsid w:val="00256065"/>
    <w:pPr>
      <w:pBdr>
        <w:left w:val="single" w:sz="4" w:space="0" w:color="auto"/>
        <w:bottom w:val="single" w:sz="4" w:space="0" w:color="auto"/>
        <w:right w:val="single" w:sz="4" w:space="0" w:color="auto"/>
      </w:pBdr>
      <w:shd w:val="clear" w:color="000000" w:fill="EBF1DE"/>
      <w:spacing w:before="100" w:beforeAutospacing="1" w:after="100" w:afterAutospacing="1"/>
      <w:textAlignment w:val="top"/>
    </w:pPr>
  </w:style>
  <w:style w:type="paragraph" w:customStyle="1" w:styleId="xl47902">
    <w:name w:val="xl47902"/>
    <w:basedOn w:val="af7"/>
    <w:rsid w:val="00256065"/>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textAlignment w:val="top"/>
    </w:pPr>
    <w:rPr>
      <w:color w:val="000000"/>
    </w:rPr>
  </w:style>
  <w:style w:type="paragraph" w:customStyle="1" w:styleId="xl47903">
    <w:name w:val="xl47903"/>
    <w:basedOn w:val="af7"/>
    <w:rsid w:val="00256065"/>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textAlignment w:val="top"/>
    </w:pPr>
    <w:rPr>
      <w:i/>
      <w:iCs/>
    </w:rPr>
  </w:style>
  <w:style w:type="paragraph" w:customStyle="1" w:styleId="xl47904">
    <w:name w:val="xl47904"/>
    <w:basedOn w:val="af7"/>
    <w:rsid w:val="00256065"/>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47905">
    <w:name w:val="xl47905"/>
    <w:basedOn w:val="af7"/>
    <w:rsid w:val="00256065"/>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textAlignment w:val="top"/>
    </w:pPr>
  </w:style>
  <w:style w:type="paragraph" w:customStyle="1" w:styleId="xl47906">
    <w:name w:val="xl47906"/>
    <w:basedOn w:val="af7"/>
    <w:rsid w:val="00256065"/>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47907">
    <w:name w:val="xl47907"/>
    <w:basedOn w:val="af7"/>
    <w:rsid w:val="00256065"/>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textAlignment w:val="top"/>
    </w:pPr>
  </w:style>
  <w:style w:type="paragraph" w:customStyle="1" w:styleId="xl47908">
    <w:name w:val="xl47908"/>
    <w:basedOn w:val="af7"/>
    <w:rsid w:val="00256065"/>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top"/>
    </w:pPr>
  </w:style>
  <w:style w:type="paragraph" w:customStyle="1" w:styleId="xl47909">
    <w:name w:val="xl47909"/>
    <w:basedOn w:val="af7"/>
    <w:rsid w:val="00256065"/>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pPr>
    <w:rPr>
      <w:i/>
      <w:iCs/>
    </w:rPr>
  </w:style>
  <w:style w:type="paragraph" w:customStyle="1" w:styleId="xl47910">
    <w:name w:val="xl47910"/>
    <w:basedOn w:val="af7"/>
    <w:rsid w:val="00256065"/>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right"/>
      <w:textAlignment w:val="top"/>
    </w:pPr>
  </w:style>
  <w:style w:type="paragraph" w:customStyle="1" w:styleId="xl47911">
    <w:name w:val="xl47911"/>
    <w:basedOn w:val="af7"/>
    <w:rsid w:val="00256065"/>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textAlignment w:val="top"/>
    </w:pPr>
    <w:rPr>
      <w:b/>
      <w:bCs/>
    </w:rPr>
  </w:style>
  <w:style w:type="paragraph" w:customStyle="1" w:styleId="xl47912">
    <w:name w:val="xl47912"/>
    <w:basedOn w:val="af7"/>
    <w:rsid w:val="00256065"/>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textAlignment w:val="top"/>
    </w:pPr>
    <w:rPr>
      <w:b/>
      <w:bCs/>
    </w:rPr>
  </w:style>
  <w:style w:type="paragraph" w:customStyle="1" w:styleId="xl47913">
    <w:name w:val="xl47913"/>
    <w:basedOn w:val="af7"/>
    <w:rsid w:val="00256065"/>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rPr>
      <w:b/>
      <w:bCs/>
    </w:rPr>
  </w:style>
  <w:style w:type="paragraph" w:customStyle="1" w:styleId="xl47914">
    <w:name w:val="xl47914"/>
    <w:basedOn w:val="af7"/>
    <w:rsid w:val="00256065"/>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rPr>
      <w:b/>
      <w:bCs/>
      <w:i/>
      <w:iCs/>
    </w:rPr>
  </w:style>
  <w:style w:type="paragraph" w:customStyle="1" w:styleId="xl47915">
    <w:name w:val="xl47915"/>
    <w:basedOn w:val="af7"/>
    <w:rsid w:val="00256065"/>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47916">
    <w:name w:val="xl47916"/>
    <w:basedOn w:val="af7"/>
    <w:rsid w:val="00256065"/>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47917">
    <w:name w:val="xl47917"/>
    <w:basedOn w:val="af7"/>
    <w:rsid w:val="00256065"/>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jc w:val="center"/>
      <w:textAlignment w:val="center"/>
    </w:pPr>
  </w:style>
  <w:style w:type="paragraph" w:customStyle="1" w:styleId="xl47918">
    <w:name w:val="xl47918"/>
    <w:basedOn w:val="af7"/>
    <w:rsid w:val="00256065"/>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right"/>
      <w:textAlignment w:val="top"/>
    </w:pPr>
  </w:style>
  <w:style w:type="paragraph" w:customStyle="1" w:styleId="xl47919">
    <w:name w:val="xl47919"/>
    <w:basedOn w:val="af7"/>
    <w:rsid w:val="00256065"/>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textAlignment w:val="top"/>
    </w:pPr>
  </w:style>
  <w:style w:type="paragraph" w:customStyle="1" w:styleId="xl47920">
    <w:name w:val="xl47920"/>
    <w:basedOn w:val="af7"/>
    <w:rsid w:val="00256065"/>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47921">
    <w:name w:val="xl47921"/>
    <w:basedOn w:val="af7"/>
    <w:rsid w:val="00256065"/>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textAlignment w:val="top"/>
    </w:pPr>
  </w:style>
  <w:style w:type="paragraph" w:customStyle="1" w:styleId="xl47922">
    <w:name w:val="xl47922"/>
    <w:basedOn w:val="af7"/>
    <w:rsid w:val="00256065"/>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47923">
    <w:name w:val="xl47923"/>
    <w:basedOn w:val="af7"/>
    <w:rsid w:val="00256065"/>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jc w:val="center"/>
      <w:textAlignment w:val="center"/>
    </w:pPr>
  </w:style>
  <w:style w:type="paragraph" w:customStyle="1" w:styleId="xl47924">
    <w:name w:val="xl47924"/>
    <w:basedOn w:val="af7"/>
    <w:rsid w:val="00256065"/>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right"/>
      <w:textAlignment w:val="top"/>
    </w:pPr>
  </w:style>
  <w:style w:type="paragraph" w:customStyle="1" w:styleId="xl47925">
    <w:name w:val="xl47925"/>
    <w:basedOn w:val="af7"/>
    <w:rsid w:val="00256065"/>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47926">
    <w:name w:val="xl47926"/>
    <w:basedOn w:val="af7"/>
    <w:rsid w:val="00256065"/>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jc w:val="center"/>
      <w:textAlignment w:val="center"/>
    </w:pPr>
  </w:style>
  <w:style w:type="paragraph" w:customStyle="1" w:styleId="xl47927">
    <w:name w:val="xl47927"/>
    <w:basedOn w:val="af7"/>
    <w:rsid w:val="00256065"/>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47928">
    <w:name w:val="xl47928"/>
    <w:basedOn w:val="af7"/>
    <w:rsid w:val="00256065"/>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right"/>
      <w:textAlignment w:val="top"/>
    </w:pPr>
  </w:style>
  <w:style w:type="table" w:styleId="4f0">
    <w:name w:val="Table Classic 4"/>
    <w:basedOn w:val="af9"/>
    <w:rsid w:val="00256065"/>
    <w:pPr>
      <w:widowControl w:val="0"/>
      <w:adjustRightInd w:val="0"/>
      <w:spacing w:before="120" w:after="120"/>
      <w:ind w:firstLine="567"/>
      <w:jc w:val="both"/>
      <w:textAlignment w:val="baseline"/>
    </w:pPr>
    <w:rPr>
      <w:rFonts w:ascii="Times New Roman" w:eastAsia="Times New Roman" w:hAnsi="Times New Roman"/>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character" w:customStyle="1" w:styleId="name">
    <w:name w:val="name"/>
    <w:basedOn w:val="af8"/>
    <w:rsid w:val="000B602F"/>
  </w:style>
  <w:style w:type="paragraph" w:customStyle="1" w:styleId="xl50750">
    <w:name w:val="xl50750"/>
    <w:basedOn w:val="af7"/>
    <w:rsid w:val="000B602F"/>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jc w:val="right"/>
      <w:textAlignment w:val="top"/>
    </w:pPr>
    <w:rPr>
      <w:rFonts w:ascii="Arial" w:hAnsi="Arial" w:cs="Arial"/>
      <w:sz w:val="20"/>
      <w:szCs w:val="20"/>
    </w:rPr>
  </w:style>
  <w:style w:type="paragraph" w:customStyle="1" w:styleId="xl50751">
    <w:name w:val="xl50751"/>
    <w:basedOn w:val="af7"/>
    <w:rsid w:val="000B602F"/>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pPr>
    <w:rPr>
      <w:rFonts w:ascii="Arial" w:hAnsi="Arial" w:cs="Arial"/>
      <w:b/>
      <w:bCs/>
      <w:i/>
      <w:iCs/>
      <w:sz w:val="18"/>
      <w:szCs w:val="18"/>
    </w:rPr>
  </w:style>
  <w:style w:type="paragraph" w:customStyle="1" w:styleId="xl50752">
    <w:name w:val="xl50752"/>
    <w:basedOn w:val="af7"/>
    <w:rsid w:val="000B602F"/>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jc w:val="center"/>
      <w:textAlignment w:val="top"/>
    </w:pPr>
    <w:rPr>
      <w:rFonts w:ascii="Arial" w:hAnsi="Arial" w:cs="Arial"/>
      <w:b/>
      <w:bCs/>
      <w:i/>
      <w:iCs/>
      <w:sz w:val="18"/>
      <w:szCs w:val="18"/>
    </w:rPr>
  </w:style>
  <w:style w:type="paragraph" w:customStyle="1" w:styleId="xl47965">
    <w:name w:val="xl47965"/>
    <w:basedOn w:val="af7"/>
    <w:rsid w:val="000B602F"/>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47966">
    <w:name w:val="xl47966"/>
    <w:basedOn w:val="af7"/>
    <w:rsid w:val="000B602F"/>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47967">
    <w:name w:val="xl47967"/>
    <w:basedOn w:val="af7"/>
    <w:rsid w:val="000B602F"/>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47968">
    <w:name w:val="xl47968"/>
    <w:basedOn w:val="af7"/>
    <w:rsid w:val="000B602F"/>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47969">
    <w:name w:val="xl47969"/>
    <w:basedOn w:val="af7"/>
    <w:rsid w:val="000B602F"/>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47970">
    <w:name w:val="xl47970"/>
    <w:basedOn w:val="af7"/>
    <w:rsid w:val="000B602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7971">
    <w:name w:val="xl47971"/>
    <w:basedOn w:val="af7"/>
    <w:rsid w:val="000B602F"/>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pPr>
  </w:style>
  <w:style w:type="paragraph" w:customStyle="1" w:styleId="xl47972">
    <w:name w:val="xl47972"/>
    <w:basedOn w:val="af7"/>
    <w:rsid w:val="000B602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7973">
    <w:name w:val="xl47973"/>
    <w:basedOn w:val="af7"/>
    <w:rsid w:val="000B602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pPr>
  </w:style>
  <w:style w:type="paragraph" w:customStyle="1" w:styleId="xl47974">
    <w:name w:val="xl47974"/>
    <w:basedOn w:val="af7"/>
    <w:rsid w:val="000B602F"/>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pPr>
  </w:style>
  <w:style w:type="paragraph" w:customStyle="1" w:styleId="xl47975">
    <w:name w:val="xl47975"/>
    <w:basedOn w:val="af7"/>
    <w:rsid w:val="000B602F"/>
    <w:pPr>
      <w:pBdr>
        <w:top w:val="single" w:sz="4" w:space="0" w:color="auto"/>
        <w:left w:val="single" w:sz="4" w:space="0" w:color="auto"/>
        <w:bottom w:val="single" w:sz="4" w:space="0" w:color="auto"/>
        <w:right w:val="single" w:sz="4" w:space="0" w:color="auto"/>
      </w:pBdr>
      <w:shd w:val="clear" w:color="000000" w:fill="9BBB59"/>
      <w:spacing w:before="100" w:beforeAutospacing="1" w:after="100" w:afterAutospacing="1"/>
      <w:textAlignment w:val="top"/>
    </w:pPr>
  </w:style>
  <w:style w:type="paragraph" w:customStyle="1" w:styleId="xl47976">
    <w:name w:val="xl47976"/>
    <w:basedOn w:val="af7"/>
    <w:rsid w:val="000B602F"/>
    <w:pPr>
      <w:spacing w:before="100" w:beforeAutospacing="1" w:after="100" w:afterAutospacing="1"/>
      <w:textAlignment w:val="top"/>
    </w:pPr>
    <w:rPr>
      <w:rFonts w:ascii="Arial" w:hAnsi="Arial" w:cs="Arial"/>
      <w:i/>
      <w:iCs/>
    </w:rPr>
  </w:style>
  <w:style w:type="paragraph" w:customStyle="1" w:styleId="xl47977">
    <w:name w:val="xl47977"/>
    <w:basedOn w:val="af7"/>
    <w:rsid w:val="000B602F"/>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47978">
    <w:name w:val="xl47978"/>
    <w:basedOn w:val="af7"/>
    <w:rsid w:val="000B602F"/>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textAlignment w:val="top"/>
    </w:pPr>
  </w:style>
  <w:style w:type="paragraph" w:customStyle="1" w:styleId="xl50753">
    <w:name w:val="xl50753"/>
    <w:basedOn w:val="af7"/>
    <w:rsid w:val="000B602F"/>
    <w:pPr>
      <w:pBdr>
        <w:top w:val="single" w:sz="4" w:space="0" w:color="auto"/>
        <w:left w:val="single" w:sz="4" w:space="0" w:color="auto"/>
        <w:bottom w:val="single" w:sz="4" w:space="0" w:color="auto"/>
        <w:right w:val="single" w:sz="8" w:space="0" w:color="auto"/>
      </w:pBdr>
      <w:shd w:val="clear" w:color="000000" w:fill="FFFF99"/>
      <w:spacing w:before="100" w:beforeAutospacing="1" w:after="100" w:afterAutospacing="1"/>
      <w:textAlignment w:val="center"/>
    </w:pPr>
    <w:rPr>
      <w:sz w:val="20"/>
      <w:szCs w:val="20"/>
    </w:rPr>
  </w:style>
  <w:style w:type="paragraph" w:customStyle="1" w:styleId="xl50754">
    <w:name w:val="xl50754"/>
    <w:basedOn w:val="af7"/>
    <w:rsid w:val="000B602F"/>
    <w:pPr>
      <w:pBdr>
        <w:left w:val="single" w:sz="4" w:space="0" w:color="auto"/>
        <w:bottom w:val="single" w:sz="4" w:space="0" w:color="auto"/>
        <w:right w:val="single" w:sz="8" w:space="0" w:color="auto"/>
      </w:pBdr>
      <w:shd w:val="clear" w:color="000000" w:fill="FFFF99"/>
      <w:spacing w:before="100" w:beforeAutospacing="1" w:after="100" w:afterAutospacing="1"/>
      <w:textAlignment w:val="center"/>
    </w:pPr>
    <w:rPr>
      <w:sz w:val="20"/>
      <w:szCs w:val="20"/>
    </w:rPr>
  </w:style>
  <w:style w:type="paragraph" w:customStyle="1" w:styleId="xl50755">
    <w:name w:val="xl50755"/>
    <w:basedOn w:val="af7"/>
    <w:rsid w:val="000B602F"/>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b/>
      <w:bCs/>
      <w:sz w:val="20"/>
      <w:szCs w:val="20"/>
    </w:rPr>
  </w:style>
  <w:style w:type="paragraph" w:customStyle="1" w:styleId="xl50756">
    <w:name w:val="xl50756"/>
    <w:basedOn w:val="af7"/>
    <w:rsid w:val="000B602F"/>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pPr>
    <w:rPr>
      <w:b/>
      <w:bCs/>
      <w:i/>
      <w:iCs/>
    </w:rPr>
  </w:style>
  <w:style w:type="paragraph" w:customStyle="1" w:styleId="xl50757">
    <w:name w:val="xl50757"/>
    <w:basedOn w:val="af7"/>
    <w:rsid w:val="000B602F"/>
    <w:pPr>
      <w:pBdr>
        <w:top w:val="single" w:sz="4" w:space="0" w:color="auto"/>
        <w:left w:val="single" w:sz="4" w:space="0" w:color="auto"/>
        <w:right w:val="single" w:sz="4" w:space="0" w:color="auto"/>
      </w:pBdr>
      <w:shd w:val="clear" w:color="000000" w:fill="00B0F0"/>
      <w:spacing w:before="100" w:beforeAutospacing="1" w:after="100" w:afterAutospacing="1"/>
    </w:pPr>
    <w:rPr>
      <w:b/>
      <w:bCs/>
      <w:i/>
      <w:iCs/>
    </w:rPr>
  </w:style>
  <w:style w:type="paragraph" w:customStyle="1" w:styleId="xl50758">
    <w:name w:val="xl50758"/>
    <w:basedOn w:val="af7"/>
    <w:rsid w:val="000B602F"/>
    <w:pPr>
      <w:pBdr>
        <w:top w:val="single" w:sz="4" w:space="0" w:color="auto"/>
        <w:right w:val="single" w:sz="4" w:space="0" w:color="auto"/>
      </w:pBdr>
      <w:shd w:val="clear" w:color="000000" w:fill="00B0F0"/>
      <w:spacing w:before="100" w:beforeAutospacing="1" w:after="100" w:afterAutospacing="1"/>
    </w:pPr>
    <w:rPr>
      <w:b/>
      <w:bCs/>
      <w:i/>
      <w:iCs/>
      <w:color w:val="002060"/>
    </w:rPr>
  </w:style>
  <w:style w:type="paragraph" w:customStyle="1" w:styleId="xl50759">
    <w:name w:val="xl50759"/>
    <w:basedOn w:val="af7"/>
    <w:rsid w:val="000B602F"/>
    <w:pPr>
      <w:pBdr>
        <w:bottom w:val="single" w:sz="8" w:space="0" w:color="auto"/>
        <w:right w:val="single" w:sz="4" w:space="0" w:color="auto"/>
      </w:pBdr>
      <w:shd w:val="clear" w:color="000000" w:fill="00CCFF"/>
      <w:spacing w:before="100" w:beforeAutospacing="1" w:after="100" w:afterAutospacing="1"/>
    </w:pPr>
    <w:rPr>
      <w:b/>
      <w:bCs/>
      <w:i/>
      <w:iCs/>
      <w:color w:val="002060"/>
    </w:rPr>
  </w:style>
  <w:style w:type="paragraph" w:customStyle="1" w:styleId="xl50760">
    <w:name w:val="xl50760"/>
    <w:basedOn w:val="af7"/>
    <w:rsid w:val="000B602F"/>
    <w:pPr>
      <w:spacing w:before="100" w:beforeAutospacing="1" w:after="100" w:afterAutospacing="1"/>
    </w:pPr>
    <w:rPr>
      <w:b/>
      <w:bCs/>
      <w:color w:val="FF0000"/>
    </w:rPr>
  </w:style>
  <w:style w:type="paragraph" w:customStyle="1" w:styleId="xl50761">
    <w:name w:val="xl50761"/>
    <w:basedOn w:val="af7"/>
    <w:rsid w:val="000B602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pPr>
    <w:rPr>
      <w:sz w:val="20"/>
      <w:szCs w:val="20"/>
    </w:rPr>
  </w:style>
  <w:style w:type="paragraph" w:customStyle="1" w:styleId="xl50762">
    <w:name w:val="xl50762"/>
    <w:basedOn w:val="af7"/>
    <w:rsid w:val="000B602F"/>
    <w:pPr>
      <w:pBdr>
        <w:top w:val="single" w:sz="4" w:space="0" w:color="auto"/>
        <w:left w:val="single" w:sz="4" w:space="0" w:color="auto"/>
        <w:bottom w:val="single" w:sz="4" w:space="0" w:color="auto"/>
        <w:right w:val="single" w:sz="4" w:space="0" w:color="auto"/>
      </w:pBdr>
      <w:spacing w:before="100" w:beforeAutospacing="1" w:after="100" w:afterAutospacing="1"/>
    </w:pPr>
    <w:rPr>
      <w:sz w:val="20"/>
      <w:szCs w:val="20"/>
    </w:rPr>
  </w:style>
  <w:style w:type="paragraph" w:customStyle="1" w:styleId="xl50763">
    <w:name w:val="xl50763"/>
    <w:basedOn w:val="af7"/>
    <w:rsid w:val="000B602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0"/>
      <w:szCs w:val="20"/>
    </w:rPr>
  </w:style>
  <w:style w:type="paragraph" w:customStyle="1" w:styleId="xl50764">
    <w:name w:val="xl50764"/>
    <w:basedOn w:val="af7"/>
    <w:rsid w:val="000B602F"/>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pPr>
    <w:rPr>
      <w:b/>
      <w:bCs/>
      <w:sz w:val="20"/>
      <w:szCs w:val="20"/>
    </w:rPr>
  </w:style>
  <w:style w:type="paragraph" w:customStyle="1" w:styleId="xl50765">
    <w:name w:val="xl50765"/>
    <w:basedOn w:val="af7"/>
    <w:rsid w:val="000B602F"/>
    <w:pPr>
      <w:pBdr>
        <w:right w:val="single" w:sz="4" w:space="0" w:color="auto"/>
      </w:pBdr>
      <w:shd w:val="clear" w:color="000000" w:fill="FF0000"/>
      <w:spacing w:before="100" w:beforeAutospacing="1" w:after="100" w:afterAutospacing="1"/>
    </w:pPr>
    <w:rPr>
      <w:b/>
      <w:bCs/>
      <w:color w:val="002060"/>
      <w:sz w:val="20"/>
      <w:szCs w:val="20"/>
    </w:rPr>
  </w:style>
  <w:style w:type="paragraph" w:customStyle="1" w:styleId="xl50766">
    <w:name w:val="xl50766"/>
    <w:basedOn w:val="af7"/>
    <w:rsid w:val="000B602F"/>
    <w:pPr>
      <w:pBdr>
        <w:top w:val="single" w:sz="4" w:space="0" w:color="auto"/>
        <w:bottom w:val="single" w:sz="4" w:space="0" w:color="auto"/>
        <w:right w:val="single" w:sz="4" w:space="0" w:color="auto"/>
      </w:pBdr>
      <w:spacing w:before="100" w:beforeAutospacing="1" w:after="100" w:afterAutospacing="1"/>
    </w:pPr>
  </w:style>
  <w:style w:type="paragraph" w:customStyle="1" w:styleId="xl50767">
    <w:name w:val="xl50767"/>
    <w:basedOn w:val="af7"/>
    <w:rsid w:val="000B602F"/>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50768">
    <w:name w:val="xl50768"/>
    <w:basedOn w:val="af7"/>
    <w:rsid w:val="000B602F"/>
    <w:pPr>
      <w:pBdr>
        <w:bottom w:val="single" w:sz="8" w:space="0" w:color="auto"/>
        <w:right w:val="single" w:sz="4" w:space="0" w:color="auto"/>
      </w:pBdr>
      <w:shd w:val="clear" w:color="000000" w:fill="FF0000"/>
      <w:spacing w:before="100" w:beforeAutospacing="1" w:after="100" w:afterAutospacing="1"/>
    </w:pPr>
    <w:rPr>
      <w:b/>
      <w:bCs/>
      <w:color w:val="002060"/>
      <w:sz w:val="20"/>
      <w:szCs w:val="20"/>
    </w:rPr>
  </w:style>
  <w:style w:type="paragraph" w:customStyle="1" w:styleId="xl50769">
    <w:name w:val="xl50769"/>
    <w:basedOn w:val="af7"/>
    <w:rsid w:val="000B602F"/>
    <w:pPr>
      <w:pBdr>
        <w:top w:val="single" w:sz="8" w:space="0" w:color="auto"/>
        <w:bottom w:val="single" w:sz="8" w:space="0" w:color="auto"/>
        <w:right w:val="single" w:sz="4" w:space="0" w:color="auto"/>
      </w:pBdr>
      <w:shd w:val="clear" w:color="000000" w:fill="FF0000"/>
      <w:spacing w:before="100" w:beforeAutospacing="1" w:after="100" w:afterAutospacing="1"/>
    </w:pPr>
    <w:rPr>
      <w:b/>
      <w:bCs/>
      <w:color w:val="002060"/>
      <w:sz w:val="20"/>
      <w:szCs w:val="20"/>
    </w:rPr>
  </w:style>
  <w:style w:type="paragraph" w:customStyle="1" w:styleId="xl50770">
    <w:name w:val="xl50770"/>
    <w:basedOn w:val="af7"/>
    <w:rsid w:val="000B602F"/>
    <w:pPr>
      <w:pBdr>
        <w:top w:val="single" w:sz="8" w:space="0" w:color="auto"/>
        <w:left w:val="single" w:sz="8" w:space="0" w:color="auto"/>
        <w:right w:val="single" w:sz="8" w:space="0" w:color="auto"/>
      </w:pBdr>
      <w:spacing w:before="100" w:beforeAutospacing="1" w:after="100" w:afterAutospacing="1"/>
      <w:textAlignment w:val="center"/>
    </w:pPr>
    <w:rPr>
      <w:sz w:val="20"/>
      <w:szCs w:val="20"/>
    </w:rPr>
  </w:style>
  <w:style w:type="paragraph" w:customStyle="1" w:styleId="xl50771">
    <w:name w:val="xl50771"/>
    <w:basedOn w:val="af7"/>
    <w:rsid w:val="000B602F"/>
    <w:pPr>
      <w:pBdr>
        <w:top w:val="single" w:sz="4" w:space="0" w:color="auto"/>
        <w:right w:val="single" w:sz="4" w:space="0" w:color="auto"/>
      </w:pBdr>
      <w:spacing w:before="100" w:beforeAutospacing="1" w:after="100" w:afterAutospacing="1"/>
    </w:pPr>
  </w:style>
  <w:style w:type="paragraph" w:customStyle="1" w:styleId="xl50772">
    <w:name w:val="xl50772"/>
    <w:basedOn w:val="af7"/>
    <w:rsid w:val="000B602F"/>
    <w:pPr>
      <w:pBdr>
        <w:top w:val="single" w:sz="4" w:space="0" w:color="auto"/>
        <w:left w:val="single" w:sz="4" w:space="0" w:color="auto"/>
        <w:right w:val="single" w:sz="4" w:space="0" w:color="auto"/>
      </w:pBdr>
      <w:spacing w:before="100" w:beforeAutospacing="1" w:after="100" w:afterAutospacing="1"/>
    </w:pPr>
  </w:style>
  <w:style w:type="paragraph" w:customStyle="1" w:styleId="xl50773">
    <w:name w:val="xl50773"/>
    <w:basedOn w:val="af7"/>
    <w:rsid w:val="000B602F"/>
    <w:pPr>
      <w:pBdr>
        <w:left w:val="single" w:sz="8" w:space="0" w:color="auto"/>
        <w:right w:val="single" w:sz="8" w:space="0" w:color="auto"/>
      </w:pBdr>
      <w:shd w:val="clear" w:color="000000" w:fill="FF3300"/>
      <w:spacing w:before="100" w:beforeAutospacing="1" w:after="100" w:afterAutospacing="1"/>
      <w:jc w:val="center"/>
      <w:textAlignment w:val="center"/>
    </w:pPr>
    <w:rPr>
      <w:b/>
      <w:bCs/>
      <w:i/>
      <w:iCs/>
      <w:sz w:val="20"/>
      <w:szCs w:val="20"/>
    </w:rPr>
  </w:style>
  <w:style w:type="paragraph" w:customStyle="1" w:styleId="xl50774">
    <w:name w:val="xl50774"/>
    <w:basedOn w:val="af7"/>
    <w:rsid w:val="000B602F"/>
    <w:pPr>
      <w:pBdr>
        <w:top w:val="single" w:sz="8" w:space="0" w:color="auto"/>
        <w:bottom w:val="single" w:sz="4" w:space="0" w:color="auto"/>
        <w:right w:val="single" w:sz="4" w:space="0" w:color="auto"/>
      </w:pBdr>
      <w:spacing w:before="100" w:beforeAutospacing="1" w:after="100" w:afterAutospacing="1"/>
    </w:pPr>
  </w:style>
  <w:style w:type="paragraph" w:customStyle="1" w:styleId="xl50775">
    <w:name w:val="xl50775"/>
    <w:basedOn w:val="af7"/>
    <w:rsid w:val="000B602F"/>
    <w:pPr>
      <w:pBdr>
        <w:top w:val="single" w:sz="8" w:space="0" w:color="auto"/>
        <w:left w:val="single" w:sz="4" w:space="0" w:color="auto"/>
        <w:bottom w:val="single" w:sz="4" w:space="0" w:color="auto"/>
        <w:right w:val="single" w:sz="4" w:space="0" w:color="auto"/>
      </w:pBdr>
      <w:spacing w:before="100" w:beforeAutospacing="1" w:after="100" w:afterAutospacing="1"/>
    </w:pPr>
  </w:style>
  <w:style w:type="paragraph" w:customStyle="1" w:styleId="xl50776">
    <w:name w:val="xl50776"/>
    <w:basedOn w:val="af7"/>
    <w:rsid w:val="000B602F"/>
    <w:pPr>
      <w:pBdr>
        <w:top w:val="single" w:sz="8" w:space="0" w:color="auto"/>
        <w:left w:val="single" w:sz="4" w:space="0" w:color="auto"/>
        <w:bottom w:val="single" w:sz="4" w:space="0" w:color="auto"/>
        <w:right w:val="single" w:sz="8" w:space="0" w:color="auto"/>
      </w:pBdr>
      <w:spacing w:before="100" w:beforeAutospacing="1" w:after="100" w:afterAutospacing="1"/>
    </w:pPr>
  </w:style>
  <w:style w:type="paragraph" w:customStyle="1" w:styleId="xl50777">
    <w:name w:val="xl50777"/>
    <w:basedOn w:val="af7"/>
    <w:rsid w:val="000B602F"/>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50778">
    <w:name w:val="xl50778"/>
    <w:basedOn w:val="af7"/>
    <w:rsid w:val="000B602F"/>
    <w:pPr>
      <w:pBdr>
        <w:left w:val="single" w:sz="4" w:space="0" w:color="auto"/>
        <w:bottom w:val="single" w:sz="8" w:space="0" w:color="auto"/>
        <w:right w:val="single" w:sz="8" w:space="0" w:color="auto"/>
      </w:pBdr>
      <w:shd w:val="clear" w:color="000000" w:fill="FFFF99"/>
      <w:spacing w:before="100" w:beforeAutospacing="1" w:after="100" w:afterAutospacing="1"/>
      <w:textAlignment w:val="center"/>
    </w:pPr>
    <w:rPr>
      <w:sz w:val="20"/>
      <w:szCs w:val="20"/>
    </w:rPr>
  </w:style>
  <w:style w:type="paragraph" w:customStyle="1" w:styleId="xl50779">
    <w:name w:val="xl50779"/>
    <w:basedOn w:val="af7"/>
    <w:rsid w:val="000B602F"/>
    <w:pPr>
      <w:pBdr>
        <w:top w:val="single" w:sz="4" w:space="0" w:color="auto"/>
        <w:bottom w:val="single" w:sz="8" w:space="0" w:color="auto"/>
        <w:right w:val="single" w:sz="4" w:space="0" w:color="auto"/>
      </w:pBdr>
      <w:spacing w:before="100" w:beforeAutospacing="1" w:after="100" w:afterAutospacing="1"/>
    </w:pPr>
  </w:style>
  <w:style w:type="paragraph" w:customStyle="1" w:styleId="xl50780">
    <w:name w:val="xl50780"/>
    <w:basedOn w:val="af7"/>
    <w:rsid w:val="000B602F"/>
    <w:pPr>
      <w:pBdr>
        <w:top w:val="single" w:sz="4" w:space="0" w:color="auto"/>
        <w:left w:val="single" w:sz="4" w:space="0" w:color="auto"/>
        <w:bottom w:val="single" w:sz="8" w:space="0" w:color="auto"/>
        <w:right w:val="single" w:sz="4" w:space="0" w:color="auto"/>
      </w:pBdr>
      <w:spacing w:before="100" w:beforeAutospacing="1" w:after="100" w:afterAutospacing="1"/>
    </w:pPr>
  </w:style>
  <w:style w:type="paragraph" w:customStyle="1" w:styleId="xl50781">
    <w:name w:val="xl50781"/>
    <w:basedOn w:val="af7"/>
    <w:rsid w:val="000B602F"/>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50782">
    <w:name w:val="xl50782"/>
    <w:basedOn w:val="af7"/>
    <w:rsid w:val="000B602F"/>
    <w:pPr>
      <w:pBdr>
        <w:top w:val="single" w:sz="4" w:space="0" w:color="auto"/>
        <w:right w:val="single" w:sz="4" w:space="0" w:color="auto"/>
      </w:pBdr>
      <w:shd w:val="clear" w:color="000000" w:fill="00B0F0"/>
      <w:spacing w:before="100" w:beforeAutospacing="1" w:after="100" w:afterAutospacing="1"/>
    </w:pPr>
    <w:rPr>
      <w:b/>
      <w:bCs/>
      <w:i/>
      <w:iCs/>
      <w:color w:val="FF0000"/>
    </w:rPr>
  </w:style>
  <w:style w:type="paragraph" w:customStyle="1" w:styleId="xl50783">
    <w:name w:val="xl50783"/>
    <w:basedOn w:val="af7"/>
    <w:rsid w:val="000B602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pPr>
    <w:rPr>
      <w:color w:val="FF0000"/>
      <w:sz w:val="20"/>
      <w:szCs w:val="20"/>
    </w:rPr>
  </w:style>
  <w:style w:type="paragraph" w:customStyle="1" w:styleId="xl50784">
    <w:name w:val="xl50784"/>
    <w:basedOn w:val="af7"/>
    <w:rsid w:val="000B602F"/>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20"/>
      <w:szCs w:val="20"/>
    </w:rPr>
  </w:style>
  <w:style w:type="paragraph" w:customStyle="1" w:styleId="xl50785">
    <w:name w:val="xl50785"/>
    <w:basedOn w:val="af7"/>
    <w:rsid w:val="000B602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color w:val="FF0000"/>
      <w:sz w:val="20"/>
      <w:szCs w:val="20"/>
    </w:rPr>
  </w:style>
  <w:style w:type="paragraph" w:customStyle="1" w:styleId="xl50786">
    <w:name w:val="xl50786"/>
    <w:basedOn w:val="af7"/>
    <w:rsid w:val="000B602F"/>
    <w:pPr>
      <w:pBdr>
        <w:top w:val="single" w:sz="4" w:space="0" w:color="auto"/>
        <w:bottom w:val="single" w:sz="4" w:space="0" w:color="auto"/>
        <w:right w:val="single" w:sz="4" w:space="0" w:color="auto"/>
      </w:pBdr>
      <w:spacing w:before="100" w:beforeAutospacing="1" w:after="100" w:afterAutospacing="1"/>
    </w:pPr>
    <w:rPr>
      <w:color w:val="FF0000"/>
    </w:rPr>
  </w:style>
  <w:style w:type="paragraph" w:customStyle="1" w:styleId="xl50787">
    <w:name w:val="xl50787"/>
    <w:basedOn w:val="af7"/>
    <w:rsid w:val="000B602F"/>
    <w:pPr>
      <w:pBdr>
        <w:top w:val="single" w:sz="4" w:space="0" w:color="auto"/>
        <w:right w:val="single" w:sz="4" w:space="0" w:color="auto"/>
      </w:pBdr>
      <w:spacing w:before="100" w:beforeAutospacing="1" w:after="100" w:afterAutospacing="1"/>
    </w:pPr>
    <w:rPr>
      <w:color w:val="FF0000"/>
    </w:rPr>
  </w:style>
  <w:style w:type="paragraph" w:customStyle="1" w:styleId="xl50788">
    <w:name w:val="xl50788"/>
    <w:basedOn w:val="af7"/>
    <w:rsid w:val="000B602F"/>
    <w:pPr>
      <w:pBdr>
        <w:top w:val="single" w:sz="8" w:space="0" w:color="auto"/>
        <w:bottom w:val="single" w:sz="4" w:space="0" w:color="auto"/>
        <w:right w:val="single" w:sz="4" w:space="0" w:color="auto"/>
      </w:pBdr>
      <w:spacing w:before="100" w:beforeAutospacing="1" w:after="100" w:afterAutospacing="1"/>
    </w:pPr>
    <w:rPr>
      <w:color w:val="FF0000"/>
    </w:rPr>
  </w:style>
  <w:style w:type="paragraph" w:customStyle="1" w:styleId="xl50789">
    <w:name w:val="xl50789"/>
    <w:basedOn w:val="af7"/>
    <w:rsid w:val="000B602F"/>
    <w:pPr>
      <w:pBdr>
        <w:top w:val="single" w:sz="4" w:space="0" w:color="auto"/>
        <w:bottom w:val="single" w:sz="8" w:space="0" w:color="auto"/>
        <w:right w:val="single" w:sz="4" w:space="0" w:color="auto"/>
      </w:pBdr>
      <w:spacing w:before="100" w:beforeAutospacing="1" w:after="100" w:afterAutospacing="1"/>
    </w:pPr>
    <w:rPr>
      <w:color w:val="FF0000"/>
    </w:rPr>
  </w:style>
  <w:style w:type="paragraph" w:customStyle="1" w:styleId="xl50790">
    <w:name w:val="xl50790"/>
    <w:basedOn w:val="af7"/>
    <w:rsid w:val="000B602F"/>
    <w:pPr>
      <w:pBdr>
        <w:bottom w:val="single" w:sz="8" w:space="0" w:color="auto"/>
        <w:right w:val="single" w:sz="4" w:space="0" w:color="auto"/>
      </w:pBdr>
      <w:shd w:val="clear" w:color="000000" w:fill="00CCFF"/>
      <w:spacing w:before="100" w:beforeAutospacing="1" w:after="100" w:afterAutospacing="1"/>
    </w:pPr>
    <w:rPr>
      <w:b/>
      <w:bCs/>
      <w:i/>
      <w:iCs/>
      <w:color w:val="FF0000"/>
    </w:rPr>
  </w:style>
  <w:style w:type="paragraph" w:customStyle="1" w:styleId="xl50791">
    <w:name w:val="xl50791"/>
    <w:basedOn w:val="af7"/>
    <w:rsid w:val="000B602F"/>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pPr>
    <w:rPr>
      <w:b/>
      <w:bCs/>
      <w:sz w:val="20"/>
      <w:szCs w:val="20"/>
    </w:rPr>
  </w:style>
  <w:style w:type="paragraph" w:customStyle="1" w:styleId="xl50792">
    <w:name w:val="xl50792"/>
    <w:basedOn w:val="af7"/>
    <w:rsid w:val="000B602F"/>
    <w:pPr>
      <w:pBdr>
        <w:bottom w:val="single" w:sz="8" w:space="0" w:color="auto"/>
        <w:right w:val="single" w:sz="4" w:space="0" w:color="auto"/>
      </w:pBdr>
      <w:shd w:val="clear" w:color="000000" w:fill="FF0000"/>
      <w:spacing w:before="100" w:beforeAutospacing="1" w:after="100" w:afterAutospacing="1"/>
    </w:pPr>
    <w:rPr>
      <w:b/>
      <w:bCs/>
      <w:sz w:val="20"/>
      <w:szCs w:val="20"/>
    </w:rPr>
  </w:style>
  <w:style w:type="paragraph" w:customStyle="1" w:styleId="xl50793">
    <w:name w:val="xl50793"/>
    <w:basedOn w:val="af7"/>
    <w:rsid w:val="000B602F"/>
    <w:pPr>
      <w:pBdr>
        <w:top w:val="single" w:sz="8" w:space="0" w:color="auto"/>
        <w:bottom w:val="single" w:sz="8" w:space="0" w:color="auto"/>
        <w:right w:val="single" w:sz="4" w:space="0" w:color="auto"/>
      </w:pBdr>
      <w:shd w:val="clear" w:color="000000" w:fill="FF0000"/>
      <w:spacing w:before="100" w:beforeAutospacing="1" w:after="100" w:afterAutospacing="1"/>
    </w:pPr>
    <w:rPr>
      <w:b/>
      <w:bCs/>
      <w:sz w:val="20"/>
      <w:szCs w:val="20"/>
    </w:rPr>
  </w:style>
  <w:style w:type="paragraph" w:customStyle="1" w:styleId="xl50794">
    <w:name w:val="xl50794"/>
    <w:basedOn w:val="af7"/>
    <w:rsid w:val="000B602F"/>
    <w:pPr>
      <w:pBdr>
        <w:right w:val="single" w:sz="4" w:space="0" w:color="auto"/>
      </w:pBdr>
      <w:shd w:val="clear" w:color="000000" w:fill="FF0000"/>
      <w:spacing w:before="100" w:beforeAutospacing="1" w:after="100" w:afterAutospacing="1"/>
    </w:pPr>
    <w:rPr>
      <w:b/>
      <w:bCs/>
      <w:sz w:val="20"/>
      <w:szCs w:val="20"/>
    </w:rPr>
  </w:style>
  <w:style w:type="paragraph" w:customStyle="1" w:styleId="xl47979">
    <w:name w:val="xl47979"/>
    <w:basedOn w:val="af7"/>
    <w:rsid w:val="00E74FC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top"/>
    </w:pPr>
  </w:style>
  <w:style w:type="paragraph" w:customStyle="1" w:styleId="xl47981">
    <w:name w:val="xl47981"/>
    <w:basedOn w:val="af7"/>
    <w:rsid w:val="00E74FC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7982">
    <w:name w:val="xl47982"/>
    <w:basedOn w:val="af7"/>
    <w:rsid w:val="00E74FC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7983">
    <w:name w:val="xl47983"/>
    <w:basedOn w:val="af7"/>
    <w:rsid w:val="00E74FC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7984">
    <w:name w:val="xl47984"/>
    <w:basedOn w:val="af7"/>
    <w:rsid w:val="00E74FC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pPr>
  </w:style>
  <w:style w:type="paragraph" w:customStyle="1" w:styleId="xl47980">
    <w:name w:val="xl47980"/>
    <w:basedOn w:val="af7"/>
    <w:rsid w:val="00E74FC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top"/>
    </w:pPr>
  </w:style>
  <w:style w:type="paragraph" w:customStyle="1" w:styleId="xl47985">
    <w:name w:val="xl47985"/>
    <w:basedOn w:val="af7"/>
    <w:rsid w:val="00E74FC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pPr>
  </w:style>
  <w:style w:type="paragraph" w:customStyle="1" w:styleId="xl51227">
    <w:name w:val="xl51227"/>
    <w:basedOn w:val="af7"/>
    <w:rsid w:val="00E74FC7"/>
    <w:pPr>
      <w:spacing w:before="100" w:beforeAutospacing="1" w:after="100" w:afterAutospacing="1"/>
    </w:pPr>
    <w:rPr>
      <w:sz w:val="22"/>
      <w:szCs w:val="22"/>
    </w:rPr>
  </w:style>
  <w:style w:type="paragraph" w:customStyle="1" w:styleId="xl51228">
    <w:name w:val="xl51228"/>
    <w:basedOn w:val="af7"/>
    <w:rsid w:val="00E74FC7"/>
    <w:pPr>
      <w:spacing w:before="100" w:beforeAutospacing="1" w:after="100" w:afterAutospacing="1"/>
    </w:pPr>
    <w:rPr>
      <w:sz w:val="22"/>
      <w:szCs w:val="22"/>
    </w:rPr>
  </w:style>
  <w:style w:type="paragraph" w:customStyle="1" w:styleId="xl51229">
    <w:name w:val="xl51229"/>
    <w:basedOn w:val="af7"/>
    <w:rsid w:val="00E74FC7"/>
    <w:pPr>
      <w:shd w:val="clear" w:color="000000" w:fill="FFFFFF"/>
      <w:spacing w:before="100" w:beforeAutospacing="1" w:after="100" w:afterAutospacing="1"/>
      <w:textAlignment w:val="center"/>
    </w:pPr>
    <w:rPr>
      <w:sz w:val="22"/>
      <w:szCs w:val="22"/>
    </w:rPr>
  </w:style>
  <w:style w:type="paragraph" w:customStyle="1" w:styleId="xl51230">
    <w:name w:val="xl51230"/>
    <w:basedOn w:val="af7"/>
    <w:rsid w:val="00E74FC7"/>
    <w:pPr>
      <w:shd w:val="clear" w:color="000000" w:fill="FFFFFF"/>
      <w:spacing w:before="100" w:beforeAutospacing="1" w:after="100" w:afterAutospacing="1"/>
      <w:jc w:val="center"/>
      <w:textAlignment w:val="center"/>
    </w:pPr>
    <w:rPr>
      <w:sz w:val="22"/>
      <w:szCs w:val="22"/>
    </w:rPr>
  </w:style>
  <w:style w:type="paragraph" w:customStyle="1" w:styleId="xl51231">
    <w:name w:val="xl51231"/>
    <w:basedOn w:val="af7"/>
    <w:rsid w:val="00E74FC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2"/>
      <w:szCs w:val="22"/>
    </w:rPr>
  </w:style>
  <w:style w:type="paragraph" w:customStyle="1" w:styleId="xl51232">
    <w:name w:val="xl51232"/>
    <w:basedOn w:val="af7"/>
    <w:rsid w:val="00E74FC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2"/>
      <w:szCs w:val="22"/>
    </w:rPr>
  </w:style>
  <w:style w:type="paragraph" w:customStyle="1" w:styleId="xl51233">
    <w:name w:val="xl51233"/>
    <w:basedOn w:val="af7"/>
    <w:rsid w:val="00E74FC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51234">
    <w:name w:val="xl51234"/>
    <w:basedOn w:val="af7"/>
    <w:rsid w:val="00E74FC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51235">
    <w:name w:val="xl51235"/>
    <w:basedOn w:val="af7"/>
    <w:rsid w:val="00E74FC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51236">
    <w:name w:val="xl51236"/>
    <w:basedOn w:val="af7"/>
    <w:rsid w:val="00E74FC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2"/>
      <w:szCs w:val="22"/>
    </w:rPr>
  </w:style>
  <w:style w:type="paragraph" w:customStyle="1" w:styleId="xl51237">
    <w:name w:val="xl51237"/>
    <w:basedOn w:val="af7"/>
    <w:rsid w:val="00E74FC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2"/>
      <w:szCs w:val="22"/>
    </w:rPr>
  </w:style>
  <w:style w:type="paragraph" w:customStyle="1" w:styleId="xl51238">
    <w:name w:val="xl51238"/>
    <w:basedOn w:val="af7"/>
    <w:rsid w:val="00E74FC7"/>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sz w:val="22"/>
      <w:szCs w:val="22"/>
    </w:rPr>
  </w:style>
  <w:style w:type="paragraph" w:customStyle="1" w:styleId="xl51239">
    <w:name w:val="xl51239"/>
    <w:basedOn w:val="af7"/>
    <w:rsid w:val="00E74FC7"/>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sz w:val="22"/>
      <w:szCs w:val="22"/>
    </w:rPr>
  </w:style>
  <w:style w:type="paragraph" w:customStyle="1" w:styleId="xl51240">
    <w:name w:val="xl51240"/>
    <w:basedOn w:val="af7"/>
    <w:rsid w:val="00E74FC7"/>
    <w:pPr>
      <w:spacing w:before="100" w:beforeAutospacing="1" w:after="100" w:afterAutospacing="1"/>
    </w:pPr>
    <w:rPr>
      <w:sz w:val="22"/>
      <w:szCs w:val="22"/>
    </w:rPr>
  </w:style>
  <w:style w:type="paragraph" w:customStyle="1" w:styleId="xl51241">
    <w:name w:val="xl51241"/>
    <w:basedOn w:val="af7"/>
    <w:rsid w:val="00E74FC7"/>
    <w:pPr>
      <w:pBdr>
        <w:bottom w:val="single" w:sz="8" w:space="0" w:color="auto"/>
        <w:right w:val="single" w:sz="8" w:space="0" w:color="auto"/>
      </w:pBdr>
      <w:spacing w:before="100" w:beforeAutospacing="1" w:after="100" w:afterAutospacing="1"/>
      <w:jc w:val="center"/>
      <w:textAlignment w:val="top"/>
    </w:pPr>
    <w:rPr>
      <w:color w:val="FF0000"/>
      <w:sz w:val="20"/>
      <w:szCs w:val="20"/>
    </w:rPr>
  </w:style>
  <w:style w:type="paragraph" w:customStyle="1" w:styleId="xl51242">
    <w:name w:val="xl51242"/>
    <w:basedOn w:val="af7"/>
    <w:rsid w:val="00E74FC7"/>
    <w:pPr>
      <w:spacing w:before="100" w:beforeAutospacing="1" w:after="100" w:afterAutospacing="1"/>
    </w:pPr>
    <w:rPr>
      <w:color w:val="FF0000"/>
      <w:sz w:val="22"/>
      <w:szCs w:val="22"/>
    </w:rPr>
  </w:style>
  <w:style w:type="paragraph" w:customStyle="1" w:styleId="xl51243">
    <w:name w:val="xl51243"/>
    <w:basedOn w:val="af7"/>
    <w:rsid w:val="00E74FC7"/>
    <w:pPr>
      <w:shd w:val="clear" w:color="000000" w:fill="FFFFFF"/>
      <w:spacing w:before="100" w:beforeAutospacing="1" w:after="100" w:afterAutospacing="1"/>
      <w:jc w:val="center"/>
      <w:textAlignment w:val="center"/>
    </w:pPr>
    <w:rPr>
      <w:color w:val="FF0000"/>
      <w:sz w:val="22"/>
      <w:szCs w:val="22"/>
    </w:rPr>
  </w:style>
  <w:style w:type="paragraph" w:customStyle="1" w:styleId="xl51244">
    <w:name w:val="xl51244"/>
    <w:basedOn w:val="af7"/>
    <w:rsid w:val="00E74FC7"/>
    <w:pPr>
      <w:shd w:val="clear" w:color="000000" w:fill="FFC000"/>
      <w:spacing w:before="100" w:beforeAutospacing="1" w:after="100" w:afterAutospacing="1"/>
    </w:pPr>
    <w:rPr>
      <w:sz w:val="22"/>
      <w:szCs w:val="22"/>
    </w:rPr>
  </w:style>
  <w:style w:type="paragraph" w:customStyle="1" w:styleId="xl51245">
    <w:name w:val="xl51245"/>
    <w:basedOn w:val="af7"/>
    <w:rsid w:val="00E74FC7"/>
    <w:pPr>
      <w:pBdr>
        <w:bottom w:val="single" w:sz="8" w:space="0" w:color="auto"/>
        <w:right w:val="single" w:sz="8" w:space="0" w:color="auto"/>
      </w:pBdr>
      <w:shd w:val="clear" w:color="000000" w:fill="FFC000"/>
      <w:spacing w:before="100" w:beforeAutospacing="1" w:after="100" w:afterAutospacing="1"/>
      <w:jc w:val="center"/>
      <w:textAlignment w:val="top"/>
    </w:pPr>
    <w:rPr>
      <w:color w:val="FF0000"/>
      <w:sz w:val="20"/>
      <w:szCs w:val="20"/>
    </w:rPr>
  </w:style>
  <w:style w:type="paragraph" w:customStyle="1" w:styleId="xl51246">
    <w:name w:val="xl51246"/>
    <w:basedOn w:val="af7"/>
    <w:rsid w:val="00E74FC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FF0000"/>
      <w:sz w:val="22"/>
      <w:szCs w:val="22"/>
    </w:rPr>
  </w:style>
  <w:style w:type="paragraph" w:customStyle="1" w:styleId="xl51247">
    <w:name w:val="xl51247"/>
    <w:basedOn w:val="af7"/>
    <w:rsid w:val="00E74FC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FF0000"/>
      <w:sz w:val="22"/>
      <w:szCs w:val="22"/>
    </w:rPr>
  </w:style>
  <w:style w:type="paragraph" w:customStyle="1" w:styleId="xl51248">
    <w:name w:val="xl51248"/>
    <w:basedOn w:val="af7"/>
    <w:rsid w:val="00E74FC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FF0000"/>
      <w:sz w:val="22"/>
      <w:szCs w:val="22"/>
    </w:rPr>
  </w:style>
  <w:style w:type="paragraph" w:customStyle="1" w:styleId="xl51249">
    <w:name w:val="xl51249"/>
    <w:basedOn w:val="af7"/>
    <w:rsid w:val="00E74FC7"/>
    <w:pPr>
      <w:spacing w:before="100" w:beforeAutospacing="1" w:after="100" w:afterAutospacing="1"/>
    </w:pPr>
    <w:rPr>
      <w:color w:val="FF0000"/>
      <w:sz w:val="22"/>
      <w:szCs w:val="22"/>
    </w:rPr>
  </w:style>
  <w:style w:type="paragraph" w:customStyle="1" w:styleId="xl51250">
    <w:name w:val="xl51250"/>
    <w:basedOn w:val="af7"/>
    <w:rsid w:val="00E74FC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FF0000"/>
      <w:sz w:val="22"/>
      <w:szCs w:val="22"/>
    </w:rPr>
  </w:style>
  <w:style w:type="paragraph" w:customStyle="1" w:styleId="xl51251">
    <w:name w:val="xl51251"/>
    <w:basedOn w:val="af7"/>
    <w:rsid w:val="00E74FC7"/>
    <w:pPr>
      <w:spacing w:before="100" w:beforeAutospacing="1" w:after="100" w:afterAutospacing="1"/>
    </w:pPr>
    <w:rPr>
      <w:b/>
      <w:bCs/>
      <w:sz w:val="22"/>
      <w:szCs w:val="22"/>
    </w:rPr>
  </w:style>
  <w:style w:type="paragraph" w:customStyle="1" w:styleId="xl51252">
    <w:name w:val="xl51252"/>
    <w:basedOn w:val="af7"/>
    <w:rsid w:val="00E74FC7"/>
    <w:pPr>
      <w:shd w:val="clear" w:color="000000" w:fill="FFC000"/>
      <w:spacing w:before="100" w:beforeAutospacing="1" w:after="100" w:afterAutospacing="1"/>
    </w:pPr>
    <w:rPr>
      <w:b/>
      <w:bCs/>
      <w:sz w:val="22"/>
      <w:szCs w:val="22"/>
    </w:rPr>
  </w:style>
  <w:style w:type="paragraph" w:customStyle="1" w:styleId="xl51253">
    <w:name w:val="xl51253"/>
    <w:basedOn w:val="af7"/>
    <w:rsid w:val="00E74FC7"/>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2"/>
      <w:szCs w:val="22"/>
    </w:rPr>
  </w:style>
  <w:style w:type="paragraph" w:customStyle="1" w:styleId="xl51254">
    <w:name w:val="xl51254"/>
    <w:basedOn w:val="af7"/>
    <w:rsid w:val="00E74FC7"/>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2"/>
      <w:szCs w:val="22"/>
    </w:rPr>
  </w:style>
  <w:style w:type="paragraph" w:customStyle="1" w:styleId="xl51255">
    <w:name w:val="xl51255"/>
    <w:basedOn w:val="af7"/>
    <w:rsid w:val="00E74FC7"/>
    <w:pPr>
      <w:spacing w:before="100" w:beforeAutospacing="1" w:after="100" w:afterAutospacing="1"/>
      <w:jc w:val="center"/>
    </w:pPr>
    <w:rPr>
      <w:color w:val="FF0000"/>
      <w:sz w:val="22"/>
      <w:szCs w:val="22"/>
    </w:rPr>
  </w:style>
  <w:style w:type="paragraph" w:customStyle="1" w:styleId="xl52219">
    <w:name w:val="xl52219"/>
    <w:basedOn w:val="af7"/>
    <w:rsid w:val="00E74FC7"/>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52220">
    <w:name w:val="xl52220"/>
    <w:basedOn w:val="af7"/>
    <w:rsid w:val="00E74FC7"/>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pPr>
  </w:style>
  <w:style w:type="paragraph" w:customStyle="1" w:styleId="xl52221">
    <w:name w:val="xl52221"/>
    <w:basedOn w:val="af7"/>
    <w:rsid w:val="00E74FC7"/>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pPr>
  </w:style>
  <w:style w:type="paragraph" w:customStyle="1" w:styleId="xl52222">
    <w:name w:val="xl52222"/>
    <w:basedOn w:val="af7"/>
    <w:rsid w:val="00E74FC7"/>
    <w:pPr>
      <w:pBdr>
        <w:top w:val="single" w:sz="4" w:space="0" w:color="auto"/>
        <w:left w:val="single" w:sz="4" w:space="0" w:color="auto"/>
        <w:bottom w:val="single" w:sz="4" w:space="0" w:color="auto"/>
        <w:right w:val="single" w:sz="4" w:space="0" w:color="auto"/>
      </w:pBdr>
      <w:shd w:val="clear" w:color="000000" w:fill="92CDDC"/>
      <w:spacing w:before="100" w:beforeAutospacing="1" w:after="100" w:afterAutospacing="1"/>
      <w:jc w:val="center"/>
    </w:pPr>
  </w:style>
  <w:style w:type="paragraph" w:customStyle="1" w:styleId="xl52223">
    <w:name w:val="xl52223"/>
    <w:basedOn w:val="af7"/>
    <w:rsid w:val="00E74FC7"/>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52224">
    <w:name w:val="xl52224"/>
    <w:basedOn w:val="af7"/>
    <w:rsid w:val="00E74FC7"/>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pPr>
  </w:style>
  <w:style w:type="paragraph" w:customStyle="1" w:styleId="xl52225">
    <w:name w:val="xl52225"/>
    <w:basedOn w:val="af7"/>
    <w:rsid w:val="00E74FC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2"/>
      <w:szCs w:val="22"/>
    </w:rPr>
  </w:style>
  <w:style w:type="paragraph" w:customStyle="1" w:styleId="xl52226">
    <w:name w:val="xl52226"/>
    <w:basedOn w:val="af7"/>
    <w:rsid w:val="00E74FC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52227">
    <w:name w:val="xl52227"/>
    <w:basedOn w:val="af7"/>
    <w:rsid w:val="00E74FC7"/>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52228">
    <w:name w:val="xl52228"/>
    <w:basedOn w:val="af7"/>
    <w:rsid w:val="00E74FC7"/>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52229">
    <w:name w:val="xl52229"/>
    <w:basedOn w:val="af7"/>
    <w:rsid w:val="00E74FC7"/>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pPr>
  </w:style>
  <w:style w:type="paragraph" w:customStyle="1" w:styleId="xl52230">
    <w:name w:val="xl52230"/>
    <w:basedOn w:val="af7"/>
    <w:rsid w:val="00E74FC7"/>
    <w:pPr>
      <w:pBdr>
        <w:top w:val="single" w:sz="4" w:space="0" w:color="auto"/>
        <w:left w:val="single" w:sz="4" w:space="0" w:color="auto"/>
        <w:bottom w:val="single" w:sz="4" w:space="0" w:color="auto"/>
        <w:right w:val="single" w:sz="4" w:space="0" w:color="auto"/>
      </w:pBdr>
      <w:shd w:val="clear" w:color="000000" w:fill="92CDDC"/>
      <w:spacing w:before="100" w:beforeAutospacing="1" w:after="100" w:afterAutospacing="1"/>
      <w:jc w:val="center"/>
    </w:pPr>
  </w:style>
  <w:style w:type="paragraph" w:customStyle="1" w:styleId="xl52231">
    <w:name w:val="xl52231"/>
    <w:basedOn w:val="af7"/>
    <w:rsid w:val="00E74FC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52232">
    <w:name w:val="xl52232"/>
    <w:basedOn w:val="af7"/>
    <w:rsid w:val="00E74FC7"/>
    <w:pPr>
      <w:shd w:val="clear" w:color="000000" w:fill="92CDDC"/>
      <w:spacing w:before="100" w:beforeAutospacing="1" w:after="100" w:afterAutospacing="1"/>
      <w:jc w:val="center"/>
    </w:pPr>
  </w:style>
  <w:style w:type="paragraph" w:customStyle="1" w:styleId="xl52233">
    <w:name w:val="xl52233"/>
    <w:basedOn w:val="af7"/>
    <w:rsid w:val="00E74FC7"/>
    <w:pPr>
      <w:pBdr>
        <w:right w:val="single" w:sz="4" w:space="0" w:color="auto"/>
      </w:pBdr>
      <w:shd w:val="clear" w:color="000000" w:fill="92CDDC"/>
      <w:spacing w:before="100" w:beforeAutospacing="1" w:after="100" w:afterAutospacing="1"/>
      <w:jc w:val="center"/>
    </w:pPr>
  </w:style>
  <w:style w:type="paragraph" w:customStyle="1" w:styleId="xl52234">
    <w:name w:val="xl52234"/>
    <w:basedOn w:val="af7"/>
    <w:rsid w:val="00E74FC7"/>
    <w:pPr>
      <w:spacing w:before="100" w:beforeAutospacing="1" w:after="100" w:afterAutospacing="1"/>
      <w:jc w:val="center"/>
    </w:pPr>
  </w:style>
  <w:style w:type="paragraph" w:customStyle="1" w:styleId="xl52235">
    <w:name w:val="xl52235"/>
    <w:basedOn w:val="af7"/>
    <w:rsid w:val="00E74FC7"/>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52236">
    <w:name w:val="xl52236"/>
    <w:basedOn w:val="af7"/>
    <w:rsid w:val="00E74FC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52237">
    <w:name w:val="xl52237"/>
    <w:basedOn w:val="af7"/>
    <w:rsid w:val="00E74FC7"/>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52238">
    <w:name w:val="xl52238"/>
    <w:basedOn w:val="af7"/>
    <w:rsid w:val="00E74FC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0"/>
      <w:szCs w:val="20"/>
    </w:rPr>
  </w:style>
  <w:style w:type="paragraph" w:customStyle="1" w:styleId="xl52239">
    <w:name w:val="xl52239"/>
    <w:basedOn w:val="af7"/>
    <w:rsid w:val="00E74FC7"/>
    <w:pPr>
      <w:pBdr>
        <w:top w:val="single" w:sz="4" w:space="0" w:color="auto"/>
        <w:left w:val="single" w:sz="4" w:space="0" w:color="auto"/>
        <w:bottom w:val="single" w:sz="4" w:space="0" w:color="auto"/>
      </w:pBdr>
      <w:shd w:val="clear" w:color="000000" w:fill="DA9694"/>
      <w:spacing w:before="100" w:beforeAutospacing="1" w:after="100" w:afterAutospacing="1"/>
      <w:jc w:val="center"/>
    </w:pPr>
  </w:style>
  <w:style w:type="paragraph" w:customStyle="1" w:styleId="xl52240">
    <w:name w:val="xl52240"/>
    <w:basedOn w:val="af7"/>
    <w:rsid w:val="00E74FC7"/>
    <w:pPr>
      <w:pBdr>
        <w:top w:val="single" w:sz="4" w:space="0" w:color="auto"/>
        <w:bottom w:val="single" w:sz="4" w:space="0" w:color="auto"/>
      </w:pBdr>
      <w:shd w:val="clear" w:color="000000" w:fill="DA9694"/>
      <w:spacing w:before="100" w:beforeAutospacing="1" w:after="100" w:afterAutospacing="1"/>
      <w:jc w:val="center"/>
    </w:pPr>
  </w:style>
  <w:style w:type="paragraph" w:customStyle="1" w:styleId="xl52241">
    <w:name w:val="xl52241"/>
    <w:basedOn w:val="af7"/>
    <w:rsid w:val="00E74FC7"/>
    <w:pPr>
      <w:pBdr>
        <w:top w:val="single" w:sz="4" w:space="0" w:color="auto"/>
        <w:bottom w:val="single" w:sz="4" w:space="0" w:color="auto"/>
        <w:right w:val="single" w:sz="4" w:space="0" w:color="auto"/>
      </w:pBdr>
      <w:shd w:val="clear" w:color="000000" w:fill="DA9694"/>
      <w:spacing w:before="100" w:beforeAutospacing="1" w:after="100" w:afterAutospacing="1"/>
      <w:jc w:val="center"/>
    </w:pPr>
  </w:style>
  <w:style w:type="paragraph" w:customStyle="1" w:styleId="xl52242">
    <w:name w:val="xl52242"/>
    <w:basedOn w:val="af7"/>
    <w:rsid w:val="00E74FC7"/>
    <w:pPr>
      <w:pBdr>
        <w:top w:val="single" w:sz="4" w:space="0" w:color="auto"/>
        <w:left w:val="single" w:sz="4" w:space="0" w:color="auto"/>
        <w:bottom w:val="single" w:sz="4" w:space="0" w:color="auto"/>
        <w:right w:val="single" w:sz="4" w:space="0" w:color="auto"/>
      </w:pBdr>
      <w:shd w:val="clear" w:color="000000" w:fill="DA9694"/>
      <w:spacing w:before="100" w:beforeAutospacing="1" w:after="100" w:afterAutospacing="1"/>
      <w:jc w:val="center"/>
    </w:pPr>
  </w:style>
  <w:style w:type="paragraph" w:customStyle="1" w:styleId="xl52243">
    <w:name w:val="xl52243"/>
    <w:basedOn w:val="af7"/>
    <w:rsid w:val="00E74FC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0"/>
      <w:szCs w:val="20"/>
    </w:rPr>
  </w:style>
  <w:style w:type="table" w:styleId="65">
    <w:name w:val="Table Grid 6"/>
    <w:basedOn w:val="af9"/>
    <w:rsid w:val="003E735E"/>
    <w:pPr>
      <w:widowControl w:val="0"/>
      <w:adjustRightInd w:val="0"/>
      <w:spacing w:before="120" w:after="120"/>
      <w:ind w:firstLine="567"/>
      <w:jc w:val="both"/>
      <w:textAlignment w:val="baseline"/>
    </w:pPr>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1fff1">
    <w:name w:val="Мой 1"/>
    <w:basedOn w:val="1f"/>
    <w:next w:val="af7"/>
    <w:link w:val="1fff2"/>
    <w:autoRedefine/>
    <w:qFormat/>
    <w:rsid w:val="001E44FA"/>
    <w:pPr>
      <w:pageBreakBefore/>
      <w:spacing w:before="280" w:after="280"/>
      <w:ind w:left="432" w:hanging="432"/>
      <w:jc w:val="both"/>
    </w:pPr>
    <w:rPr>
      <w:rFonts w:ascii="Times New Roman" w:eastAsia="TimesNewRomanPSMT" w:hAnsi="Times New Roman"/>
      <w:bCs w:val="0"/>
      <w:caps w:val="0"/>
      <w:sz w:val="28"/>
      <w:szCs w:val="20"/>
    </w:rPr>
  </w:style>
  <w:style w:type="character" w:customStyle="1" w:styleId="1fff2">
    <w:name w:val="Мой 1 Знак"/>
    <w:link w:val="1fff1"/>
    <w:rsid w:val="001E44FA"/>
    <w:rPr>
      <w:rFonts w:ascii="Times New Roman" w:eastAsia="TimesNewRomanPSMT" w:hAnsi="Times New Roman" w:cs="Times New Roman"/>
      <w:b/>
      <w:sz w:val="28"/>
      <w:szCs w:val="20"/>
    </w:rPr>
  </w:style>
  <w:style w:type="paragraph" w:customStyle="1" w:styleId="afffffff9">
    <w:name w:val="Мой Текст"/>
    <w:basedOn w:val="af7"/>
    <w:link w:val="afffffffa"/>
    <w:qFormat/>
    <w:rsid w:val="001E44FA"/>
    <w:pPr>
      <w:spacing w:before="120" w:after="120" w:line="360" w:lineRule="auto"/>
      <w:ind w:firstLine="851"/>
      <w:jc w:val="both"/>
    </w:pPr>
    <w:rPr>
      <w:rFonts w:eastAsia="Calibri"/>
      <w:szCs w:val="28"/>
    </w:rPr>
  </w:style>
  <w:style w:type="character" w:customStyle="1" w:styleId="afffffffa">
    <w:name w:val="Мой Текст Знак"/>
    <w:link w:val="afffffff9"/>
    <w:rsid w:val="001E44FA"/>
    <w:rPr>
      <w:rFonts w:ascii="Times New Roman" w:eastAsia="Calibri" w:hAnsi="Times New Roman" w:cs="Times New Roman"/>
      <w:sz w:val="24"/>
      <w:szCs w:val="28"/>
    </w:rPr>
  </w:style>
  <w:style w:type="table" w:customStyle="1" w:styleId="TableNormal">
    <w:name w:val="Table Normal"/>
    <w:uiPriority w:val="2"/>
    <w:semiHidden/>
    <w:unhideWhenUsed/>
    <w:qFormat/>
    <w:rsid w:val="001E44FA"/>
    <w:pPr>
      <w:widowControl w:val="0"/>
    </w:pPr>
    <w:rPr>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af7"/>
    <w:uiPriority w:val="1"/>
    <w:qFormat/>
    <w:rsid w:val="001E44FA"/>
    <w:pPr>
      <w:widowControl w:val="0"/>
    </w:pPr>
    <w:rPr>
      <w:rFonts w:ascii="Calibri" w:eastAsia="Calibri" w:hAnsi="Calibri"/>
      <w:sz w:val="22"/>
      <w:szCs w:val="22"/>
      <w:lang w:val="en-US" w:eastAsia="en-US"/>
    </w:rPr>
  </w:style>
  <w:style w:type="paragraph" w:customStyle="1" w:styleId="formattext">
    <w:name w:val="formattext"/>
    <w:basedOn w:val="af7"/>
    <w:rsid w:val="001E44FA"/>
    <w:pPr>
      <w:spacing w:before="100" w:beforeAutospacing="1" w:after="100" w:afterAutospacing="1"/>
    </w:pPr>
  </w:style>
  <w:style w:type="table" w:customStyle="1" w:styleId="1-112">
    <w:name w:val="Средний список 1 - Акцент 112"/>
    <w:basedOn w:val="af9"/>
    <w:uiPriority w:val="65"/>
    <w:rsid w:val="006A2230"/>
    <w:rPr>
      <w:rFonts w:ascii="Times New Roman" w:eastAsia="Times New Roman" w:hAnsi="Times New Roman"/>
      <w:color w:val="000000"/>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numbering" w:customStyle="1" w:styleId="92">
    <w:name w:val="Нет списка9"/>
    <w:next w:val="afa"/>
    <w:uiPriority w:val="99"/>
    <w:semiHidden/>
    <w:unhideWhenUsed/>
    <w:rsid w:val="00385AEB"/>
  </w:style>
  <w:style w:type="table" w:customStyle="1" w:styleId="140">
    <w:name w:val="Светлая заливка14"/>
    <w:basedOn w:val="af9"/>
    <w:uiPriority w:val="60"/>
    <w:rsid w:val="00385AEB"/>
    <w:pPr>
      <w:jc w:val="right"/>
    </w:pPr>
    <w:rPr>
      <w:rFonts w:ascii="Arial" w:eastAsia="Times New Roman" w:hAnsi="Arial"/>
      <w:color w:val="000000"/>
      <w:sz w:val="18"/>
    </w:rPr>
    <w:tblPr>
      <w:tblStyleRowBandSize w:val="1"/>
      <w:tblStyleColBandSize w:val="1"/>
      <w:tblBorders>
        <w:top w:val="single" w:sz="8" w:space="0" w:color="000000"/>
        <w:bottom w:val="single" w:sz="8" w:space="0" w:color="000000"/>
      </w:tblBorders>
    </w:tblPr>
    <w:tcPr>
      <w:tcMar>
        <w:left w:w="0" w:type="dxa"/>
        <w:right w:w="0" w:type="dxa"/>
      </w:tcMar>
      <w:vAlign w:val="center"/>
    </w:tc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100">
    <w:name w:val="Нет списка10"/>
    <w:next w:val="afa"/>
    <w:uiPriority w:val="99"/>
    <w:semiHidden/>
    <w:unhideWhenUsed/>
    <w:rsid w:val="00D67431"/>
  </w:style>
  <w:style w:type="numbering" w:customStyle="1" w:styleId="111115">
    <w:name w:val="1 / 1.1 / 1.1.5"/>
    <w:basedOn w:val="afa"/>
    <w:next w:val="111111"/>
    <w:locked/>
    <w:rsid w:val="00D67431"/>
    <w:pPr>
      <w:numPr>
        <w:numId w:val="102"/>
      </w:numPr>
    </w:pPr>
  </w:style>
  <w:style w:type="numbering" w:customStyle="1" w:styleId="125">
    <w:name w:val="Нет списка12"/>
    <w:next w:val="afa"/>
    <w:uiPriority w:val="99"/>
    <w:semiHidden/>
    <w:unhideWhenUsed/>
    <w:rsid w:val="00D67431"/>
  </w:style>
  <w:style w:type="numbering" w:customStyle="1" w:styleId="210">
    <w:name w:val="Заголовок 2 уровень1"/>
    <w:basedOn w:val="afa"/>
    <w:uiPriority w:val="99"/>
    <w:rsid w:val="00D67431"/>
    <w:pPr>
      <w:numPr>
        <w:numId w:val="87"/>
      </w:numPr>
    </w:pPr>
  </w:style>
  <w:style w:type="numbering" w:customStyle="1" w:styleId="31">
    <w:name w:val="Заголовок 3 ур1"/>
    <w:basedOn w:val="afa"/>
    <w:uiPriority w:val="99"/>
    <w:rsid w:val="00D67431"/>
    <w:pPr>
      <w:numPr>
        <w:numId w:val="29"/>
      </w:numPr>
    </w:pPr>
  </w:style>
  <w:style w:type="table" w:customStyle="1" w:styleId="1171">
    <w:name w:val="Светлая заливка117"/>
    <w:basedOn w:val="af9"/>
    <w:uiPriority w:val="60"/>
    <w:rsid w:val="00D67431"/>
    <w:rPr>
      <w:rFonts w:ascii="Times New Roman" w:eastAsia="Times New Roman" w:hAnsi="Times New Roman"/>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2-42">
    <w:name w:val="Средняя заливка 2 - Акцент 42"/>
    <w:basedOn w:val="af9"/>
    <w:next w:val="2-4"/>
    <w:uiPriority w:val="64"/>
    <w:rsid w:val="00D67431"/>
    <w:rPr>
      <w:rFonts w:ascii="Times New Roman" w:eastAsia="Times New Roman" w:hAnsi="Times New Roman"/>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numbering" w:customStyle="1" w:styleId="1111121">
    <w:name w:val="1 / 1.1 / 1.1.21"/>
    <w:basedOn w:val="afa"/>
    <w:next w:val="111111"/>
    <w:locked/>
    <w:rsid w:val="00D67431"/>
  </w:style>
  <w:style w:type="numbering" w:customStyle="1" w:styleId="1111131">
    <w:name w:val="1 / 1.1 / 1.1.31"/>
    <w:basedOn w:val="afa"/>
    <w:next w:val="111111"/>
    <w:locked/>
    <w:rsid w:val="00D67431"/>
  </w:style>
  <w:style w:type="numbering" w:customStyle="1" w:styleId="221">
    <w:name w:val="Нет списка22"/>
    <w:next w:val="afa"/>
    <w:uiPriority w:val="99"/>
    <w:semiHidden/>
    <w:unhideWhenUsed/>
    <w:rsid w:val="00D67431"/>
  </w:style>
  <w:style w:type="numbering" w:customStyle="1" w:styleId="1111141">
    <w:name w:val="1 / 1.1 / 1.1.41"/>
    <w:basedOn w:val="afa"/>
    <w:next w:val="111111"/>
    <w:rsid w:val="00D67431"/>
  </w:style>
  <w:style w:type="numbering" w:customStyle="1" w:styleId="1123">
    <w:name w:val="Нет списка112"/>
    <w:next w:val="afa"/>
    <w:uiPriority w:val="99"/>
    <w:semiHidden/>
    <w:unhideWhenUsed/>
    <w:rsid w:val="00D67431"/>
  </w:style>
  <w:style w:type="numbering" w:customStyle="1" w:styleId="2110">
    <w:name w:val="Нет списка211"/>
    <w:next w:val="afa"/>
    <w:uiPriority w:val="99"/>
    <w:semiHidden/>
    <w:unhideWhenUsed/>
    <w:rsid w:val="00D67431"/>
  </w:style>
  <w:style w:type="numbering" w:customStyle="1" w:styleId="11112">
    <w:name w:val="Нет списка1111"/>
    <w:next w:val="afa"/>
    <w:uiPriority w:val="99"/>
    <w:semiHidden/>
    <w:unhideWhenUsed/>
    <w:rsid w:val="00D67431"/>
  </w:style>
  <w:style w:type="numbering" w:customStyle="1" w:styleId="319">
    <w:name w:val="Нет списка31"/>
    <w:next w:val="afa"/>
    <w:semiHidden/>
    <w:unhideWhenUsed/>
    <w:rsid w:val="00D67431"/>
  </w:style>
  <w:style w:type="numbering" w:customStyle="1" w:styleId="412">
    <w:name w:val="Нет списка41"/>
    <w:next w:val="afa"/>
    <w:uiPriority w:val="99"/>
    <w:semiHidden/>
    <w:unhideWhenUsed/>
    <w:rsid w:val="00D67431"/>
  </w:style>
  <w:style w:type="numbering" w:customStyle="1" w:styleId="512">
    <w:name w:val="Нет списка51"/>
    <w:next w:val="afa"/>
    <w:uiPriority w:val="99"/>
    <w:semiHidden/>
    <w:unhideWhenUsed/>
    <w:rsid w:val="00D67431"/>
  </w:style>
  <w:style w:type="numbering" w:customStyle="1" w:styleId="610">
    <w:name w:val="Нет списка61"/>
    <w:next w:val="afa"/>
    <w:uiPriority w:val="99"/>
    <w:semiHidden/>
    <w:unhideWhenUsed/>
    <w:rsid w:val="00D67431"/>
  </w:style>
  <w:style w:type="numbering" w:customStyle="1" w:styleId="710">
    <w:name w:val="Нет списка71"/>
    <w:next w:val="afa"/>
    <w:uiPriority w:val="99"/>
    <w:semiHidden/>
    <w:unhideWhenUsed/>
    <w:rsid w:val="00D67431"/>
  </w:style>
  <w:style w:type="numbering" w:customStyle="1" w:styleId="811">
    <w:name w:val="Нет списка81"/>
    <w:next w:val="afa"/>
    <w:uiPriority w:val="99"/>
    <w:semiHidden/>
    <w:unhideWhenUsed/>
    <w:rsid w:val="00D67431"/>
  </w:style>
  <w:style w:type="numbering" w:customStyle="1" w:styleId="134">
    <w:name w:val="Нет списка13"/>
    <w:next w:val="afa"/>
    <w:uiPriority w:val="99"/>
    <w:semiHidden/>
    <w:unhideWhenUsed/>
    <w:rsid w:val="00D67431"/>
  </w:style>
  <w:style w:type="numbering" w:customStyle="1" w:styleId="111116">
    <w:name w:val="1 / 1.1 / 1.1.6"/>
    <w:basedOn w:val="afa"/>
    <w:next w:val="111111"/>
    <w:locked/>
    <w:rsid w:val="00D67431"/>
  </w:style>
  <w:style w:type="numbering" w:customStyle="1" w:styleId="141">
    <w:name w:val="Нет списка14"/>
    <w:next w:val="afa"/>
    <w:uiPriority w:val="99"/>
    <w:semiHidden/>
    <w:unhideWhenUsed/>
    <w:rsid w:val="00D67431"/>
  </w:style>
  <w:style w:type="numbering" w:customStyle="1" w:styleId="222">
    <w:name w:val="Заголовок 2 уровень2"/>
    <w:basedOn w:val="afa"/>
    <w:uiPriority w:val="99"/>
    <w:rsid w:val="00D67431"/>
  </w:style>
  <w:style w:type="numbering" w:customStyle="1" w:styleId="322">
    <w:name w:val="Заголовок 3 ур2"/>
    <w:basedOn w:val="afa"/>
    <w:uiPriority w:val="99"/>
    <w:rsid w:val="00D67431"/>
  </w:style>
  <w:style w:type="table" w:customStyle="1" w:styleId="1181">
    <w:name w:val="Светлая заливка118"/>
    <w:basedOn w:val="af9"/>
    <w:uiPriority w:val="60"/>
    <w:rsid w:val="00D67431"/>
    <w:rPr>
      <w:rFonts w:ascii="Times New Roman" w:eastAsia="Times New Roman" w:hAnsi="Times New Roman"/>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2-43">
    <w:name w:val="Средняя заливка 2 - Акцент 43"/>
    <w:basedOn w:val="af9"/>
    <w:next w:val="2-4"/>
    <w:uiPriority w:val="64"/>
    <w:rsid w:val="00D67431"/>
    <w:rPr>
      <w:rFonts w:ascii="Times New Roman" w:eastAsia="Times New Roman" w:hAnsi="Times New Roman"/>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numbering" w:customStyle="1" w:styleId="1111122">
    <w:name w:val="1 / 1.1 / 1.1.22"/>
    <w:basedOn w:val="afa"/>
    <w:next w:val="111111"/>
    <w:locked/>
    <w:rsid w:val="00D67431"/>
  </w:style>
  <w:style w:type="numbering" w:customStyle="1" w:styleId="1111132">
    <w:name w:val="1 / 1.1 / 1.1.32"/>
    <w:basedOn w:val="afa"/>
    <w:next w:val="111111"/>
    <w:locked/>
    <w:rsid w:val="00D67431"/>
  </w:style>
  <w:style w:type="numbering" w:customStyle="1" w:styleId="230">
    <w:name w:val="Нет списка23"/>
    <w:next w:val="afa"/>
    <w:uiPriority w:val="99"/>
    <w:semiHidden/>
    <w:unhideWhenUsed/>
    <w:rsid w:val="00D67431"/>
  </w:style>
  <w:style w:type="numbering" w:customStyle="1" w:styleId="1111142">
    <w:name w:val="1 / 1.1 / 1.1.42"/>
    <w:basedOn w:val="afa"/>
    <w:next w:val="111111"/>
    <w:rsid w:val="00D67431"/>
  </w:style>
  <w:style w:type="numbering" w:customStyle="1" w:styleId="1133">
    <w:name w:val="Нет списка113"/>
    <w:next w:val="afa"/>
    <w:uiPriority w:val="99"/>
    <w:semiHidden/>
    <w:unhideWhenUsed/>
    <w:rsid w:val="00D67431"/>
  </w:style>
  <w:style w:type="numbering" w:customStyle="1" w:styleId="2120">
    <w:name w:val="Нет списка212"/>
    <w:next w:val="afa"/>
    <w:uiPriority w:val="99"/>
    <w:semiHidden/>
    <w:unhideWhenUsed/>
    <w:rsid w:val="00D67431"/>
  </w:style>
  <w:style w:type="numbering" w:customStyle="1" w:styleId="11121">
    <w:name w:val="Нет списка1112"/>
    <w:next w:val="afa"/>
    <w:uiPriority w:val="99"/>
    <w:semiHidden/>
    <w:unhideWhenUsed/>
    <w:rsid w:val="00D67431"/>
  </w:style>
  <w:style w:type="numbering" w:customStyle="1" w:styleId="323">
    <w:name w:val="Нет списка32"/>
    <w:next w:val="afa"/>
    <w:uiPriority w:val="99"/>
    <w:semiHidden/>
    <w:unhideWhenUsed/>
    <w:rsid w:val="00D67431"/>
  </w:style>
  <w:style w:type="numbering" w:customStyle="1" w:styleId="420">
    <w:name w:val="Нет списка42"/>
    <w:next w:val="afa"/>
    <w:uiPriority w:val="99"/>
    <w:semiHidden/>
    <w:unhideWhenUsed/>
    <w:rsid w:val="00D67431"/>
  </w:style>
  <w:style w:type="numbering" w:customStyle="1" w:styleId="522">
    <w:name w:val="Нет списка52"/>
    <w:next w:val="afa"/>
    <w:uiPriority w:val="99"/>
    <w:semiHidden/>
    <w:unhideWhenUsed/>
    <w:rsid w:val="00D67431"/>
  </w:style>
  <w:style w:type="numbering" w:customStyle="1" w:styleId="620">
    <w:name w:val="Нет списка62"/>
    <w:next w:val="afa"/>
    <w:uiPriority w:val="99"/>
    <w:semiHidden/>
    <w:unhideWhenUsed/>
    <w:rsid w:val="00D67431"/>
  </w:style>
  <w:style w:type="numbering" w:customStyle="1" w:styleId="720">
    <w:name w:val="Нет списка72"/>
    <w:next w:val="afa"/>
    <w:uiPriority w:val="99"/>
    <w:semiHidden/>
    <w:unhideWhenUsed/>
    <w:rsid w:val="00D67431"/>
  </w:style>
  <w:style w:type="numbering" w:customStyle="1" w:styleId="820">
    <w:name w:val="Нет списка82"/>
    <w:next w:val="afa"/>
    <w:uiPriority w:val="99"/>
    <w:semiHidden/>
    <w:unhideWhenUsed/>
    <w:rsid w:val="00D67431"/>
  </w:style>
  <w:style w:type="numbering" w:customStyle="1" w:styleId="150">
    <w:name w:val="Нет списка15"/>
    <w:next w:val="afa"/>
    <w:uiPriority w:val="99"/>
    <w:semiHidden/>
    <w:unhideWhenUsed/>
    <w:rsid w:val="00D67431"/>
  </w:style>
  <w:style w:type="numbering" w:customStyle="1" w:styleId="111117">
    <w:name w:val="1 / 1.1 / 1.1.7"/>
    <w:basedOn w:val="afa"/>
    <w:next w:val="111111"/>
    <w:locked/>
    <w:rsid w:val="00D67431"/>
  </w:style>
  <w:style w:type="numbering" w:customStyle="1" w:styleId="160">
    <w:name w:val="Нет списка16"/>
    <w:next w:val="afa"/>
    <w:uiPriority w:val="99"/>
    <w:semiHidden/>
    <w:unhideWhenUsed/>
    <w:rsid w:val="00D67431"/>
  </w:style>
  <w:style w:type="numbering" w:customStyle="1" w:styleId="231">
    <w:name w:val="Заголовок 2 уровень3"/>
    <w:basedOn w:val="afa"/>
    <w:uiPriority w:val="99"/>
    <w:rsid w:val="00D67431"/>
  </w:style>
  <w:style w:type="numbering" w:customStyle="1" w:styleId="331">
    <w:name w:val="Заголовок 3 ур3"/>
    <w:basedOn w:val="afa"/>
    <w:uiPriority w:val="99"/>
    <w:rsid w:val="00D67431"/>
  </w:style>
  <w:style w:type="table" w:customStyle="1" w:styleId="1191">
    <w:name w:val="Светлая заливка119"/>
    <w:basedOn w:val="af9"/>
    <w:uiPriority w:val="60"/>
    <w:rsid w:val="00D67431"/>
    <w:rPr>
      <w:rFonts w:ascii="Times New Roman" w:eastAsia="Times New Roman" w:hAnsi="Times New Roman"/>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2-44">
    <w:name w:val="Средняя заливка 2 - Акцент 44"/>
    <w:basedOn w:val="af9"/>
    <w:next w:val="2-4"/>
    <w:uiPriority w:val="64"/>
    <w:rsid w:val="00D67431"/>
    <w:rPr>
      <w:rFonts w:ascii="Times New Roman" w:eastAsia="Times New Roman" w:hAnsi="Times New Roman"/>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numbering" w:customStyle="1" w:styleId="1111123">
    <w:name w:val="1 / 1.1 / 1.1.23"/>
    <w:basedOn w:val="afa"/>
    <w:next w:val="111111"/>
    <w:locked/>
    <w:rsid w:val="00D67431"/>
  </w:style>
  <w:style w:type="numbering" w:customStyle="1" w:styleId="1111133">
    <w:name w:val="1 / 1.1 / 1.1.33"/>
    <w:basedOn w:val="afa"/>
    <w:next w:val="111111"/>
    <w:locked/>
    <w:rsid w:val="00D67431"/>
  </w:style>
  <w:style w:type="numbering" w:customStyle="1" w:styleId="240">
    <w:name w:val="Нет списка24"/>
    <w:next w:val="afa"/>
    <w:uiPriority w:val="99"/>
    <w:semiHidden/>
    <w:unhideWhenUsed/>
    <w:rsid w:val="00D67431"/>
  </w:style>
  <w:style w:type="numbering" w:customStyle="1" w:styleId="1111143">
    <w:name w:val="1 / 1.1 / 1.1.43"/>
    <w:basedOn w:val="afa"/>
    <w:next w:val="111111"/>
    <w:rsid w:val="00D67431"/>
  </w:style>
  <w:style w:type="numbering" w:customStyle="1" w:styleId="1142">
    <w:name w:val="Нет списка114"/>
    <w:next w:val="afa"/>
    <w:uiPriority w:val="99"/>
    <w:semiHidden/>
    <w:unhideWhenUsed/>
    <w:rsid w:val="00D67431"/>
  </w:style>
  <w:style w:type="numbering" w:customStyle="1" w:styleId="2130">
    <w:name w:val="Нет списка213"/>
    <w:next w:val="afa"/>
    <w:uiPriority w:val="99"/>
    <w:semiHidden/>
    <w:unhideWhenUsed/>
    <w:rsid w:val="00D67431"/>
  </w:style>
  <w:style w:type="numbering" w:customStyle="1" w:styleId="11131">
    <w:name w:val="Нет списка1113"/>
    <w:next w:val="afa"/>
    <w:uiPriority w:val="99"/>
    <w:semiHidden/>
    <w:unhideWhenUsed/>
    <w:rsid w:val="00D67431"/>
  </w:style>
  <w:style w:type="numbering" w:customStyle="1" w:styleId="332">
    <w:name w:val="Нет списка33"/>
    <w:next w:val="afa"/>
    <w:uiPriority w:val="99"/>
    <w:semiHidden/>
    <w:unhideWhenUsed/>
    <w:rsid w:val="00D67431"/>
  </w:style>
  <w:style w:type="numbering" w:customStyle="1" w:styleId="430">
    <w:name w:val="Нет списка43"/>
    <w:next w:val="afa"/>
    <w:uiPriority w:val="99"/>
    <w:semiHidden/>
    <w:unhideWhenUsed/>
    <w:rsid w:val="00D67431"/>
  </w:style>
  <w:style w:type="numbering" w:customStyle="1" w:styleId="530">
    <w:name w:val="Нет списка53"/>
    <w:next w:val="afa"/>
    <w:uiPriority w:val="99"/>
    <w:semiHidden/>
    <w:unhideWhenUsed/>
    <w:rsid w:val="00D67431"/>
  </w:style>
  <w:style w:type="numbering" w:customStyle="1" w:styleId="630">
    <w:name w:val="Нет списка63"/>
    <w:next w:val="afa"/>
    <w:uiPriority w:val="99"/>
    <w:semiHidden/>
    <w:unhideWhenUsed/>
    <w:rsid w:val="00D67431"/>
  </w:style>
  <w:style w:type="numbering" w:customStyle="1" w:styleId="73">
    <w:name w:val="Нет списка73"/>
    <w:next w:val="afa"/>
    <w:uiPriority w:val="99"/>
    <w:semiHidden/>
    <w:unhideWhenUsed/>
    <w:rsid w:val="00D67431"/>
  </w:style>
  <w:style w:type="numbering" w:customStyle="1" w:styleId="830">
    <w:name w:val="Нет списка83"/>
    <w:next w:val="afa"/>
    <w:uiPriority w:val="99"/>
    <w:semiHidden/>
    <w:unhideWhenUsed/>
    <w:rsid w:val="00D67431"/>
  </w:style>
  <w:style w:type="numbering" w:customStyle="1" w:styleId="170">
    <w:name w:val="Нет списка17"/>
    <w:next w:val="afa"/>
    <w:uiPriority w:val="99"/>
    <w:semiHidden/>
    <w:unhideWhenUsed/>
    <w:rsid w:val="00D67431"/>
  </w:style>
  <w:style w:type="numbering" w:customStyle="1" w:styleId="111118">
    <w:name w:val="1 / 1.1 / 1.1.8"/>
    <w:basedOn w:val="afa"/>
    <w:next w:val="111111"/>
    <w:locked/>
    <w:rsid w:val="00D67431"/>
  </w:style>
  <w:style w:type="numbering" w:customStyle="1" w:styleId="180">
    <w:name w:val="Нет списка18"/>
    <w:next w:val="afa"/>
    <w:uiPriority w:val="99"/>
    <w:semiHidden/>
    <w:unhideWhenUsed/>
    <w:rsid w:val="00D67431"/>
  </w:style>
  <w:style w:type="numbering" w:customStyle="1" w:styleId="241">
    <w:name w:val="Заголовок 2 уровень4"/>
    <w:basedOn w:val="afa"/>
    <w:uiPriority w:val="99"/>
    <w:rsid w:val="00D67431"/>
  </w:style>
  <w:style w:type="numbering" w:customStyle="1" w:styleId="340">
    <w:name w:val="Заголовок 3 ур4"/>
    <w:basedOn w:val="afa"/>
    <w:uiPriority w:val="99"/>
    <w:rsid w:val="00D67431"/>
  </w:style>
  <w:style w:type="table" w:customStyle="1" w:styleId="11101">
    <w:name w:val="Светлая заливка1110"/>
    <w:basedOn w:val="af9"/>
    <w:uiPriority w:val="60"/>
    <w:rsid w:val="00D67431"/>
    <w:rPr>
      <w:rFonts w:ascii="Times New Roman" w:eastAsia="Times New Roman" w:hAnsi="Times New Roman"/>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2-45">
    <w:name w:val="Средняя заливка 2 - Акцент 45"/>
    <w:basedOn w:val="af9"/>
    <w:next w:val="2-4"/>
    <w:uiPriority w:val="64"/>
    <w:rsid w:val="00D67431"/>
    <w:rPr>
      <w:rFonts w:ascii="Times New Roman" w:eastAsia="Times New Roman" w:hAnsi="Times New Roman"/>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numbering" w:customStyle="1" w:styleId="1111124">
    <w:name w:val="1 / 1.1 / 1.1.24"/>
    <w:basedOn w:val="afa"/>
    <w:next w:val="111111"/>
    <w:locked/>
    <w:rsid w:val="00D67431"/>
  </w:style>
  <w:style w:type="numbering" w:customStyle="1" w:styleId="1111134">
    <w:name w:val="1 / 1.1 / 1.1.34"/>
    <w:basedOn w:val="afa"/>
    <w:next w:val="111111"/>
    <w:locked/>
    <w:rsid w:val="00D67431"/>
  </w:style>
  <w:style w:type="numbering" w:customStyle="1" w:styleId="251">
    <w:name w:val="Нет списка25"/>
    <w:next w:val="afa"/>
    <w:uiPriority w:val="99"/>
    <w:semiHidden/>
    <w:unhideWhenUsed/>
    <w:rsid w:val="00D67431"/>
  </w:style>
  <w:style w:type="numbering" w:customStyle="1" w:styleId="1111144">
    <w:name w:val="1 / 1.1 / 1.1.44"/>
    <w:basedOn w:val="afa"/>
    <w:next w:val="111111"/>
    <w:rsid w:val="00D67431"/>
  </w:style>
  <w:style w:type="numbering" w:customStyle="1" w:styleId="1152">
    <w:name w:val="Нет списка115"/>
    <w:next w:val="afa"/>
    <w:uiPriority w:val="99"/>
    <w:semiHidden/>
    <w:unhideWhenUsed/>
    <w:rsid w:val="00D67431"/>
  </w:style>
  <w:style w:type="numbering" w:customStyle="1" w:styleId="2140">
    <w:name w:val="Нет списка214"/>
    <w:next w:val="afa"/>
    <w:uiPriority w:val="99"/>
    <w:semiHidden/>
    <w:unhideWhenUsed/>
    <w:rsid w:val="00D67431"/>
  </w:style>
  <w:style w:type="numbering" w:customStyle="1" w:styleId="11141">
    <w:name w:val="Нет списка1114"/>
    <w:next w:val="afa"/>
    <w:uiPriority w:val="99"/>
    <w:semiHidden/>
    <w:unhideWhenUsed/>
    <w:rsid w:val="00D67431"/>
  </w:style>
  <w:style w:type="numbering" w:customStyle="1" w:styleId="341">
    <w:name w:val="Нет списка34"/>
    <w:next w:val="afa"/>
    <w:uiPriority w:val="99"/>
    <w:semiHidden/>
    <w:unhideWhenUsed/>
    <w:rsid w:val="00D67431"/>
  </w:style>
  <w:style w:type="numbering" w:customStyle="1" w:styleId="440">
    <w:name w:val="Нет списка44"/>
    <w:next w:val="afa"/>
    <w:uiPriority w:val="99"/>
    <w:semiHidden/>
    <w:unhideWhenUsed/>
    <w:rsid w:val="00D67431"/>
  </w:style>
  <w:style w:type="numbering" w:customStyle="1" w:styleId="540">
    <w:name w:val="Нет списка54"/>
    <w:next w:val="afa"/>
    <w:uiPriority w:val="99"/>
    <w:semiHidden/>
    <w:unhideWhenUsed/>
    <w:rsid w:val="00D67431"/>
  </w:style>
  <w:style w:type="numbering" w:customStyle="1" w:styleId="640">
    <w:name w:val="Нет списка64"/>
    <w:next w:val="afa"/>
    <w:uiPriority w:val="99"/>
    <w:semiHidden/>
    <w:unhideWhenUsed/>
    <w:rsid w:val="00D67431"/>
  </w:style>
  <w:style w:type="numbering" w:customStyle="1" w:styleId="74">
    <w:name w:val="Нет списка74"/>
    <w:next w:val="afa"/>
    <w:uiPriority w:val="99"/>
    <w:semiHidden/>
    <w:unhideWhenUsed/>
    <w:rsid w:val="00D67431"/>
  </w:style>
  <w:style w:type="numbering" w:customStyle="1" w:styleId="84">
    <w:name w:val="Нет списка84"/>
    <w:next w:val="afa"/>
    <w:uiPriority w:val="99"/>
    <w:semiHidden/>
    <w:unhideWhenUsed/>
    <w:rsid w:val="00D67431"/>
  </w:style>
  <w:style w:type="numbering" w:customStyle="1" w:styleId="190">
    <w:name w:val="Нет списка19"/>
    <w:next w:val="afa"/>
    <w:uiPriority w:val="99"/>
    <w:semiHidden/>
    <w:unhideWhenUsed/>
    <w:rsid w:val="00D67431"/>
  </w:style>
  <w:style w:type="numbering" w:customStyle="1" w:styleId="111119">
    <w:name w:val="1 / 1.1 / 1.1.9"/>
    <w:basedOn w:val="afa"/>
    <w:next w:val="111111"/>
    <w:locked/>
    <w:rsid w:val="00D67431"/>
  </w:style>
  <w:style w:type="numbering" w:customStyle="1" w:styleId="1100">
    <w:name w:val="Нет списка110"/>
    <w:next w:val="afa"/>
    <w:uiPriority w:val="99"/>
    <w:semiHidden/>
    <w:unhideWhenUsed/>
    <w:rsid w:val="00D67431"/>
  </w:style>
  <w:style w:type="numbering" w:customStyle="1" w:styleId="252">
    <w:name w:val="Заголовок 2 уровень5"/>
    <w:basedOn w:val="afa"/>
    <w:uiPriority w:val="99"/>
    <w:rsid w:val="00D67431"/>
  </w:style>
  <w:style w:type="numbering" w:customStyle="1" w:styleId="350">
    <w:name w:val="Заголовок 3 ур5"/>
    <w:basedOn w:val="afa"/>
    <w:uiPriority w:val="99"/>
    <w:rsid w:val="00D67431"/>
  </w:style>
  <w:style w:type="table" w:customStyle="1" w:styleId="11113">
    <w:name w:val="Светлая заливка1111"/>
    <w:basedOn w:val="af9"/>
    <w:uiPriority w:val="60"/>
    <w:rsid w:val="00D67431"/>
    <w:rPr>
      <w:rFonts w:ascii="Times New Roman" w:eastAsia="Times New Roman" w:hAnsi="Times New Roman"/>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2-46">
    <w:name w:val="Средняя заливка 2 - Акцент 46"/>
    <w:basedOn w:val="af9"/>
    <w:next w:val="2-4"/>
    <w:uiPriority w:val="64"/>
    <w:rsid w:val="00D67431"/>
    <w:rPr>
      <w:rFonts w:ascii="Times New Roman" w:eastAsia="Times New Roman" w:hAnsi="Times New Roman"/>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numbering" w:customStyle="1" w:styleId="1111125">
    <w:name w:val="1 / 1.1 / 1.1.25"/>
    <w:basedOn w:val="afa"/>
    <w:next w:val="111111"/>
    <w:locked/>
    <w:rsid w:val="00D67431"/>
  </w:style>
  <w:style w:type="numbering" w:customStyle="1" w:styleId="1111135">
    <w:name w:val="1 / 1.1 / 1.1.35"/>
    <w:basedOn w:val="afa"/>
    <w:next w:val="111111"/>
    <w:locked/>
    <w:rsid w:val="00D67431"/>
  </w:style>
  <w:style w:type="numbering" w:customStyle="1" w:styleId="260">
    <w:name w:val="Нет списка26"/>
    <w:next w:val="afa"/>
    <w:uiPriority w:val="99"/>
    <w:semiHidden/>
    <w:unhideWhenUsed/>
    <w:rsid w:val="00D67431"/>
  </w:style>
  <w:style w:type="numbering" w:customStyle="1" w:styleId="1111145">
    <w:name w:val="1 / 1.1 / 1.1.45"/>
    <w:basedOn w:val="afa"/>
    <w:next w:val="111111"/>
    <w:rsid w:val="00D67431"/>
  </w:style>
  <w:style w:type="numbering" w:customStyle="1" w:styleId="1162">
    <w:name w:val="Нет списка116"/>
    <w:next w:val="afa"/>
    <w:uiPriority w:val="99"/>
    <w:semiHidden/>
    <w:unhideWhenUsed/>
    <w:rsid w:val="00D67431"/>
  </w:style>
  <w:style w:type="numbering" w:customStyle="1" w:styleId="2150">
    <w:name w:val="Нет списка215"/>
    <w:next w:val="afa"/>
    <w:uiPriority w:val="99"/>
    <w:semiHidden/>
    <w:unhideWhenUsed/>
    <w:rsid w:val="00D67431"/>
  </w:style>
  <w:style w:type="numbering" w:customStyle="1" w:styleId="11151">
    <w:name w:val="Нет списка1115"/>
    <w:next w:val="afa"/>
    <w:uiPriority w:val="99"/>
    <w:semiHidden/>
    <w:unhideWhenUsed/>
    <w:rsid w:val="00D67431"/>
  </w:style>
  <w:style w:type="numbering" w:customStyle="1" w:styleId="351">
    <w:name w:val="Нет списка35"/>
    <w:next w:val="afa"/>
    <w:uiPriority w:val="99"/>
    <w:semiHidden/>
    <w:unhideWhenUsed/>
    <w:rsid w:val="00D67431"/>
  </w:style>
  <w:style w:type="numbering" w:customStyle="1" w:styleId="450">
    <w:name w:val="Нет списка45"/>
    <w:next w:val="afa"/>
    <w:uiPriority w:val="99"/>
    <w:semiHidden/>
    <w:unhideWhenUsed/>
    <w:rsid w:val="00D67431"/>
  </w:style>
  <w:style w:type="numbering" w:customStyle="1" w:styleId="550">
    <w:name w:val="Нет списка55"/>
    <w:next w:val="afa"/>
    <w:uiPriority w:val="99"/>
    <w:semiHidden/>
    <w:unhideWhenUsed/>
    <w:rsid w:val="00D67431"/>
  </w:style>
  <w:style w:type="numbering" w:customStyle="1" w:styleId="650">
    <w:name w:val="Нет списка65"/>
    <w:next w:val="afa"/>
    <w:uiPriority w:val="99"/>
    <w:semiHidden/>
    <w:unhideWhenUsed/>
    <w:rsid w:val="00D67431"/>
  </w:style>
  <w:style w:type="numbering" w:customStyle="1" w:styleId="75">
    <w:name w:val="Нет списка75"/>
    <w:next w:val="afa"/>
    <w:uiPriority w:val="99"/>
    <w:semiHidden/>
    <w:unhideWhenUsed/>
    <w:rsid w:val="00D67431"/>
  </w:style>
  <w:style w:type="numbering" w:customStyle="1" w:styleId="85">
    <w:name w:val="Нет списка85"/>
    <w:next w:val="afa"/>
    <w:uiPriority w:val="99"/>
    <w:semiHidden/>
    <w:unhideWhenUsed/>
    <w:rsid w:val="00D67431"/>
  </w:style>
  <w:style w:type="numbering" w:customStyle="1" w:styleId="200">
    <w:name w:val="Нет списка20"/>
    <w:next w:val="afa"/>
    <w:uiPriority w:val="99"/>
    <w:semiHidden/>
    <w:unhideWhenUsed/>
    <w:rsid w:val="00A17C96"/>
  </w:style>
  <w:style w:type="numbering" w:customStyle="1" w:styleId="1111110">
    <w:name w:val="1 / 1.1 / 1.1.10"/>
    <w:basedOn w:val="afa"/>
    <w:next w:val="111111"/>
    <w:locked/>
    <w:rsid w:val="00A17C96"/>
  </w:style>
  <w:style w:type="numbering" w:customStyle="1" w:styleId="1172">
    <w:name w:val="Нет списка117"/>
    <w:next w:val="afa"/>
    <w:uiPriority w:val="99"/>
    <w:semiHidden/>
    <w:unhideWhenUsed/>
    <w:rsid w:val="00A17C96"/>
  </w:style>
  <w:style w:type="numbering" w:customStyle="1" w:styleId="261">
    <w:name w:val="Заголовок 2 уровень6"/>
    <w:basedOn w:val="afa"/>
    <w:uiPriority w:val="99"/>
    <w:rsid w:val="00A17C96"/>
  </w:style>
  <w:style w:type="numbering" w:customStyle="1" w:styleId="360">
    <w:name w:val="Заголовок 3 ур6"/>
    <w:basedOn w:val="afa"/>
    <w:uiPriority w:val="99"/>
    <w:rsid w:val="00A17C96"/>
  </w:style>
  <w:style w:type="table" w:customStyle="1" w:styleId="11122">
    <w:name w:val="Светлая заливка1112"/>
    <w:basedOn w:val="af9"/>
    <w:uiPriority w:val="60"/>
    <w:rsid w:val="00A17C96"/>
    <w:rPr>
      <w:rFonts w:ascii="Times New Roman" w:eastAsia="Times New Roman" w:hAnsi="Times New Roman"/>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2-47">
    <w:name w:val="Средняя заливка 2 - Акцент 47"/>
    <w:basedOn w:val="af9"/>
    <w:next w:val="2-4"/>
    <w:uiPriority w:val="64"/>
    <w:rsid w:val="00A17C96"/>
    <w:rPr>
      <w:rFonts w:ascii="Times New Roman" w:eastAsia="Times New Roman" w:hAnsi="Times New Roman"/>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numbering" w:customStyle="1" w:styleId="1111126">
    <w:name w:val="1 / 1.1 / 1.1.26"/>
    <w:basedOn w:val="afa"/>
    <w:next w:val="111111"/>
    <w:locked/>
    <w:rsid w:val="00A17C96"/>
  </w:style>
  <w:style w:type="numbering" w:customStyle="1" w:styleId="1111136">
    <w:name w:val="1 / 1.1 / 1.1.36"/>
    <w:basedOn w:val="afa"/>
    <w:next w:val="111111"/>
    <w:locked/>
    <w:rsid w:val="00A17C96"/>
  </w:style>
  <w:style w:type="numbering" w:customStyle="1" w:styleId="270">
    <w:name w:val="Нет списка27"/>
    <w:next w:val="afa"/>
    <w:uiPriority w:val="99"/>
    <w:semiHidden/>
    <w:unhideWhenUsed/>
    <w:rsid w:val="00A17C96"/>
  </w:style>
  <w:style w:type="numbering" w:customStyle="1" w:styleId="1111146">
    <w:name w:val="1 / 1.1 / 1.1.46"/>
    <w:basedOn w:val="afa"/>
    <w:next w:val="111111"/>
    <w:rsid w:val="00A17C96"/>
  </w:style>
  <w:style w:type="numbering" w:customStyle="1" w:styleId="1182">
    <w:name w:val="Нет списка118"/>
    <w:next w:val="afa"/>
    <w:uiPriority w:val="99"/>
    <w:semiHidden/>
    <w:unhideWhenUsed/>
    <w:rsid w:val="00A17C96"/>
  </w:style>
  <w:style w:type="numbering" w:customStyle="1" w:styleId="2160">
    <w:name w:val="Нет списка216"/>
    <w:next w:val="afa"/>
    <w:uiPriority w:val="99"/>
    <w:semiHidden/>
    <w:unhideWhenUsed/>
    <w:rsid w:val="00A17C96"/>
  </w:style>
  <w:style w:type="numbering" w:customStyle="1" w:styleId="11161">
    <w:name w:val="Нет списка1116"/>
    <w:next w:val="afa"/>
    <w:uiPriority w:val="99"/>
    <w:semiHidden/>
    <w:unhideWhenUsed/>
    <w:rsid w:val="00A17C96"/>
  </w:style>
  <w:style w:type="numbering" w:customStyle="1" w:styleId="361">
    <w:name w:val="Нет списка36"/>
    <w:next w:val="afa"/>
    <w:uiPriority w:val="99"/>
    <w:semiHidden/>
    <w:unhideWhenUsed/>
    <w:rsid w:val="00A17C96"/>
  </w:style>
  <w:style w:type="numbering" w:customStyle="1" w:styleId="460">
    <w:name w:val="Нет списка46"/>
    <w:next w:val="afa"/>
    <w:uiPriority w:val="99"/>
    <w:semiHidden/>
    <w:unhideWhenUsed/>
    <w:rsid w:val="00A17C96"/>
  </w:style>
  <w:style w:type="numbering" w:customStyle="1" w:styleId="560">
    <w:name w:val="Нет списка56"/>
    <w:next w:val="afa"/>
    <w:uiPriority w:val="99"/>
    <w:semiHidden/>
    <w:unhideWhenUsed/>
    <w:rsid w:val="00A17C96"/>
  </w:style>
  <w:style w:type="numbering" w:customStyle="1" w:styleId="66">
    <w:name w:val="Нет списка66"/>
    <w:next w:val="afa"/>
    <w:uiPriority w:val="99"/>
    <w:semiHidden/>
    <w:unhideWhenUsed/>
    <w:rsid w:val="00A17C96"/>
  </w:style>
  <w:style w:type="numbering" w:customStyle="1" w:styleId="76">
    <w:name w:val="Нет списка76"/>
    <w:next w:val="afa"/>
    <w:uiPriority w:val="99"/>
    <w:semiHidden/>
    <w:unhideWhenUsed/>
    <w:rsid w:val="00A17C96"/>
  </w:style>
  <w:style w:type="numbering" w:customStyle="1" w:styleId="86">
    <w:name w:val="Нет списка86"/>
    <w:next w:val="afa"/>
    <w:uiPriority w:val="99"/>
    <w:semiHidden/>
    <w:unhideWhenUsed/>
    <w:rsid w:val="00A17C96"/>
  </w:style>
  <w:style w:type="numbering" w:customStyle="1" w:styleId="280">
    <w:name w:val="Нет списка28"/>
    <w:next w:val="afa"/>
    <w:uiPriority w:val="99"/>
    <w:semiHidden/>
    <w:unhideWhenUsed/>
    <w:rsid w:val="00A17C96"/>
  </w:style>
  <w:style w:type="numbering" w:customStyle="1" w:styleId="1111111">
    <w:name w:val="1 / 1.1 / 1.1.11"/>
    <w:basedOn w:val="afa"/>
    <w:next w:val="111111"/>
    <w:uiPriority w:val="99"/>
    <w:locked/>
    <w:rsid w:val="00A17C96"/>
  </w:style>
  <w:style w:type="numbering" w:customStyle="1" w:styleId="1192">
    <w:name w:val="Нет списка119"/>
    <w:next w:val="afa"/>
    <w:uiPriority w:val="99"/>
    <w:semiHidden/>
    <w:unhideWhenUsed/>
    <w:rsid w:val="00A17C96"/>
  </w:style>
  <w:style w:type="numbering" w:customStyle="1" w:styleId="271">
    <w:name w:val="Заголовок 2 уровень7"/>
    <w:basedOn w:val="afa"/>
    <w:uiPriority w:val="99"/>
    <w:rsid w:val="00A17C96"/>
  </w:style>
  <w:style w:type="numbering" w:customStyle="1" w:styleId="370">
    <w:name w:val="Заголовок 3 ур7"/>
    <w:basedOn w:val="afa"/>
    <w:uiPriority w:val="99"/>
    <w:rsid w:val="00A17C96"/>
  </w:style>
  <w:style w:type="table" w:customStyle="1" w:styleId="11132">
    <w:name w:val="Светлая заливка1113"/>
    <w:basedOn w:val="af9"/>
    <w:uiPriority w:val="60"/>
    <w:rsid w:val="00A17C96"/>
    <w:rPr>
      <w:rFonts w:ascii="Times New Roman" w:eastAsia="Times New Roman" w:hAnsi="Times New Roman"/>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2-48">
    <w:name w:val="Средняя заливка 2 - Акцент 48"/>
    <w:basedOn w:val="af9"/>
    <w:next w:val="2-4"/>
    <w:uiPriority w:val="64"/>
    <w:rsid w:val="00A17C96"/>
    <w:rPr>
      <w:rFonts w:ascii="Times New Roman" w:eastAsia="Times New Roman" w:hAnsi="Times New Roman"/>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numbering" w:customStyle="1" w:styleId="1111127">
    <w:name w:val="1 / 1.1 / 1.1.27"/>
    <w:basedOn w:val="afa"/>
    <w:next w:val="111111"/>
    <w:locked/>
    <w:rsid w:val="00A17C96"/>
  </w:style>
  <w:style w:type="numbering" w:customStyle="1" w:styleId="1111137">
    <w:name w:val="1 / 1.1 / 1.1.37"/>
    <w:basedOn w:val="afa"/>
    <w:next w:val="111111"/>
    <w:locked/>
    <w:rsid w:val="00A17C96"/>
  </w:style>
  <w:style w:type="numbering" w:customStyle="1" w:styleId="290">
    <w:name w:val="Нет списка29"/>
    <w:next w:val="afa"/>
    <w:uiPriority w:val="99"/>
    <w:semiHidden/>
    <w:unhideWhenUsed/>
    <w:rsid w:val="00A17C96"/>
  </w:style>
  <w:style w:type="numbering" w:customStyle="1" w:styleId="1111147">
    <w:name w:val="1 / 1.1 / 1.1.47"/>
    <w:basedOn w:val="afa"/>
    <w:next w:val="111111"/>
    <w:rsid w:val="00A17C96"/>
  </w:style>
  <w:style w:type="numbering" w:customStyle="1" w:styleId="11102">
    <w:name w:val="Нет списка1110"/>
    <w:next w:val="afa"/>
    <w:uiPriority w:val="99"/>
    <w:semiHidden/>
    <w:unhideWhenUsed/>
    <w:rsid w:val="00A17C96"/>
  </w:style>
  <w:style w:type="numbering" w:customStyle="1" w:styleId="2170">
    <w:name w:val="Нет списка217"/>
    <w:next w:val="afa"/>
    <w:uiPriority w:val="99"/>
    <w:semiHidden/>
    <w:unhideWhenUsed/>
    <w:rsid w:val="00A17C96"/>
  </w:style>
  <w:style w:type="numbering" w:customStyle="1" w:styleId="1117">
    <w:name w:val="Нет списка1117"/>
    <w:next w:val="afa"/>
    <w:uiPriority w:val="99"/>
    <w:semiHidden/>
    <w:unhideWhenUsed/>
    <w:rsid w:val="00A17C96"/>
  </w:style>
  <w:style w:type="numbering" w:customStyle="1" w:styleId="371">
    <w:name w:val="Нет списка37"/>
    <w:next w:val="afa"/>
    <w:uiPriority w:val="99"/>
    <w:semiHidden/>
    <w:unhideWhenUsed/>
    <w:rsid w:val="00A17C96"/>
  </w:style>
  <w:style w:type="numbering" w:customStyle="1" w:styleId="470">
    <w:name w:val="Нет списка47"/>
    <w:next w:val="afa"/>
    <w:uiPriority w:val="99"/>
    <w:semiHidden/>
    <w:unhideWhenUsed/>
    <w:rsid w:val="00A17C96"/>
  </w:style>
  <w:style w:type="numbering" w:customStyle="1" w:styleId="570">
    <w:name w:val="Нет списка57"/>
    <w:next w:val="afa"/>
    <w:uiPriority w:val="99"/>
    <w:semiHidden/>
    <w:unhideWhenUsed/>
    <w:rsid w:val="00A17C96"/>
  </w:style>
  <w:style w:type="numbering" w:customStyle="1" w:styleId="67">
    <w:name w:val="Нет списка67"/>
    <w:next w:val="afa"/>
    <w:uiPriority w:val="99"/>
    <w:semiHidden/>
    <w:unhideWhenUsed/>
    <w:rsid w:val="00A17C96"/>
  </w:style>
  <w:style w:type="numbering" w:customStyle="1" w:styleId="77">
    <w:name w:val="Нет списка77"/>
    <w:next w:val="afa"/>
    <w:uiPriority w:val="99"/>
    <w:semiHidden/>
    <w:unhideWhenUsed/>
    <w:rsid w:val="00A17C96"/>
  </w:style>
  <w:style w:type="numbering" w:customStyle="1" w:styleId="87">
    <w:name w:val="Нет списка87"/>
    <w:next w:val="afa"/>
    <w:uiPriority w:val="99"/>
    <w:semiHidden/>
    <w:unhideWhenUsed/>
    <w:rsid w:val="00A17C96"/>
  </w:style>
  <w:style w:type="numbering" w:customStyle="1" w:styleId="300">
    <w:name w:val="Нет списка30"/>
    <w:next w:val="afa"/>
    <w:uiPriority w:val="99"/>
    <w:semiHidden/>
    <w:unhideWhenUsed/>
    <w:rsid w:val="00A17C96"/>
  </w:style>
  <w:style w:type="numbering" w:customStyle="1" w:styleId="1111112">
    <w:name w:val="1 / 1.1 / 1.1.12"/>
    <w:basedOn w:val="afa"/>
    <w:next w:val="111111"/>
    <w:locked/>
    <w:rsid w:val="00A17C96"/>
  </w:style>
  <w:style w:type="numbering" w:customStyle="1" w:styleId="1200">
    <w:name w:val="Нет списка120"/>
    <w:next w:val="afa"/>
    <w:uiPriority w:val="99"/>
    <w:semiHidden/>
    <w:unhideWhenUsed/>
    <w:rsid w:val="00A17C96"/>
  </w:style>
  <w:style w:type="numbering" w:customStyle="1" w:styleId="281">
    <w:name w:val="Заголовок 2 уровень8"/>
    <w:basedOn w:val="afa"/>
    <w:uiPriority w:val="99"/>
    <w:rsid w:val="00A17C96"/>
  </w:style>
  <w:style w:type="numbering" w:customStyle="1" w:styleId="380">
    <w:name w:val="Заголовок 3 ур8"/>
    <w:basedOn w:val="afa"/>
    <w:uiPriority w:val="99"/>
    <w:rsid w:val="00A17C96"/>
  </w:style>
  <w:style w:type="table" w:customStyle="1" w:styleId="11142">
    <w:name w:val="Светлая заливка1114"/>
    <w:basedOn w:val="af9"/>
    <w:uiPriority w:val="60"/>
    <w:rsid w:val="00A17C96"/>
    <w:rPr>
      <w:rFonts w:ascii="Times New Roman" w:eastAsia="Times New Roman" w:hAnsi="Times New Roman"/>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2-49">
    <w:name w:val="Средняя заливка 2 - Акцент 49"/>
    <w:basedOn w:val="af9"/>
    <w:next w:val="2-4"/>
    <w:uiPriority w:val="64"/>
    <w:rsid w:val="00A17C96"/>
    <w:rPr>
      <w:rFonts w:ascii="Times New Roman" w:eastAsia="Times New Roman" w:hAnsi="Times New Roman"/>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numbering" w:customStyle="1" w:styleId="1111128">
    <w:name w:val="1 / 1.1 / 1.1.28"/>
    <w:basedOn w:val="afa"/>
    <w:next w:val="111111"/>
    <w:locked/>
    <w:rsid w:val="00A17C96"/>
  </w:style>
  <w:style w:type="numbering" w:customStyle="1" w:styleId="1111138">
    <w:name w:val="1 / 1.1 / 1.1.38"/>
    <w:basedOn w:val="afa"/>
    <w:next w:val="111111"/>
    <w:locked/>
    <w:rsid w:val="00A17C96"/>
  </w:style>
  <w:style w:type="numbering" w:customStyle="1" w:styleId="2100">
    <w:name w:val="Нет списка210"/>
    <w:next w:val="afa"/>
    <w:uiPriority w:val="99"/>
    <w:semiHidden/>
    <w:unhideWhenUsed/>
    <w:rsid w:val="00A17C96"/>
  </w:style>
  <w:style w:type="numbering" w:customStyle="1" w:styleId="1111148">
    <w:name w:val="1 / 1.1 / 1.1.48"/>
    <w:basedOn w:val="afa"/>
    <w:next w:val="111111"/>
    <w:rsid w:val="00A17C96"/>
  </w:style>
  <w:style w:type="numbering" w:customStyle="1" w:styleId="1118">
    <w:name w:val="Нет списка1118"/>
    <w:next w:val="afa"/>
    <w:uiPriority w:val="99"/>
    <w:semiHidden/>
    <w:unhideWhenUsed/>
    <w:rsid w:val="00A17C96"/>
  </w:style>
  <w:style w:type="numbering" w:customStyle="1" w:styleId="2180">
    <w:name w:val="Нет списка218"/>
    <w:next w:val="afa"/>
    <w:uiPriority w:val="99"/>
    <w:semiHidden/>
    <w:unhideWhenUsed/>
    <w:rsid w:val="00A17C96"/>
  </w:style>
  <w:style w:type="numbering" w:customStyle="1" w:styleId="1119">
    <w:name w:val="Нет списка1119"/>
    <w:next w:val="afa"/>
    <w:uiPriority w:val="99"/>
    <w:semiHidden/>
    <w:unhideWhenUsed/>
    <w:rsid w:val="00A17C96"/>
  </w:style>
  <w:style w:type="numbering" w:customStyle="1" w:styleId="381">
    <w:name w:val="Нет списка38"/>
    <w:next w:val="afa"/>
    <w:uiPriority w:val="99"/>
    <w:semiHidden/>
    <w:unhideWhenUsed/>
    <w:rsid w:val="00A17C96"/>
  </w:style>
  <w:style w:type="numbering" w:customStyle="1" w:styleId="480">
    <w:name w:val="Нет списка48"/>
    <w:next w:val="afa"/>
    <w:uiPriority w:val="99"/>
    <w:semiHidden/>
    <w:unhideWhenUsed/>
    <w:rsid w:val="00A17C96"/>
  </w:style>
  <w:style w:type="numbering" w:customStyle="1" w:styleId="580">
    <w:name w:val="Нет списка58"/>
    <w:next w:val="afa"/>
    <w:uiPriority w:val="99"/>
    <w:semiHidden/>
    <w:unhideWhenUsed/>
    <w:rsid w:val="00A17C96"/>
  </w:style>
  <w:style w:type="numbering" w:customStyle="1" w:styleId="68">
    <w:name w:val="Нет списка68"/>
    <w:next w:val="afa"/>
    <w:uiPriority w:val="99"/>
    <w:semiHidden/>
    <w:unhideWhenUsed/>
    <w:rsid w:val="00A17C96"/>
  </w:style>
  <w:style w:type="numbering" w:customStyle="1" w:styleId="78">
    <w:name w:val="Нет списка78"/>
    <w:next w:val="afa"/>
    <w:uiPriority w:val="99"/>
    <w:semiHidden/>
    <w:unhideWhenUsed/>
    <w:rsid w:val="00A17C96"/>
  </w:style>
  <w:style w:type="numbering" w:customStyle="1" w:styleId="88">
    <w:name w:val="Нет списка88"/>
    <w:next w:val="afa"/>
    <w:uiPriority w:val="99"/>
    <w:semiHidden/>
    <w:unhideWhenUsed/>
    <w:rsid w:val="00A17C96"/>
  </w:style>
  <w:style w:type="numbering" w:customStyle="1" w:styleId="390">
    <w:name w:val="Нет списка39"/>
    <w:next w:val="afa"/>
    <w:uiPriority w:val="99"/>
    <w:semiHidden/>
    <w:unhideWhenUsed/>
    <w:rsid w:val="00A17C96"/>
  </w:style>
  <w:style w:type="numbering" w:customStyle="1" w:styleId="1111113">
    <w:name w:val="1 / 1.1 / 1.1.13"/>
    <w:basedOn w:val="afa"/>
    <w:next w:val="111111"/>
    <w:locked/>
    <w:rsid w:val="00A17C96"/>
  </w:style>
  <w:style w:type="numbering" w:customStyle="1" w:styleId="1210">
    <w:name w:val="Нет списка121"/>
    <w:next w:val="afa"/>
    <w:uiPriority w:val="99"/>
    <w:semiHidden/>
    <w:unhideWhenUsed/>
    <w:rsid w:val="00A17C96"/>
  </w:style>
  <w:style w:type="numbering" w:customStyle="1" w:styleId="291">
    <w:name w:val="Заголовок 2 уровень9"/>
    <w:basedOn w:val="afa"/>
    <w:uiPriority w:val="99"/>
    <w:rsid w:val="00A17C96"/>
  </w:style>
  <w:style w:type="numbering" w:customStyle="1" w:styleId="391">
    <w:name w:val="Заголовок 3 ур9"/>
    <w:basedOn w:val="afa"/>
    <w:uiPriority w:val="99"/>
    <w:rsid w:val="00A17C96"/>
  </w:style>
  <w:style w:type="table" w:customStyle="1" w:styleId="11152">
    <w:name w:val="Светлая заливка1115"/>
    <w:basedOn w:val="af9"/>
    <w:uiPriority w:val="60"/>
    <w:rsid w:val="00A17C96"/>
    <w:rPr>
      <w:rFonts w:ascii="Times New Roman" w:eastAsia="Times New Roman" w:hAnsi="Times New Roman"/>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2-410">
    <w:name w:val="Средняя заливка 2 - Акцент 410"/>
    <w:basedOn w:val="af9"/>
    <w:next w:val="2-4"/>
    <w:uiPriority w:val="64"/>
    <w:rsid w:val="00A17C96"/>
    <w:rPr>
      <w:rFonts w:ascii="Times New Roman" w:eastAsia="Times New Roman" w:hAnsi="Times New Roman"/>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numbering" w:customStyle="1" w:styleId="1111129">
    <w:name w:val="1 / 1.1 / 1.1.29"/>
    <w:basedOn w:val="afa"/>
    <w:next w:val="111111"/>
    <w:locked/>
    <w:rsid w:val="00A17C96"/>
  </w:style>
  <w:style w:type="numbering" w:customStyle="1" w:styleId="1111139">
    <w:name w:val="1 / 1.1 / 1.1.39"/>
    <w:basedOn w:val="afa"/>
    <w:next w:val="111111"/>
    <w:locked/>
    <w:rsid w:val="00A17C96"/>
  </w:style>
  <w:style w:type="numbering" w:customStyle="1" w:styleId="2190">
    <w:name w:val="Нет списка219"/>
    <w:next w:val="afa"/>
    <w:uiPriority w:val="99"/>
    <w:semiHidden/>
    <w:unhideWhenUsed/>
    <w:rsid w:val="00A17C96"/>
  </w:style>
  <w:style w:type="numbering" w:customStyle="1" w:styleId="1111149">
    <w:name w:val="1 / 1.1 / 1.1.49"/>
    <w:basedOn w:val="afa"/>
    <w:next w:val="111111"/>
    <w:rsid w:val="00A17C96"/>
  </w:style>
  <w:style w:type="numbering" w:customStyle="1" w:styleId="11200">
    <w:name w:val="Нет списка1120"/>
    <w:next w:val="afa"/>
    <w:uiPriority w:val="99"/>
    <w:semiHidden/>
    <w:unhideWhenUsed/>
    <w:rsid w:val="00A17C96"/>
  </w:style>
  <w:style w:type="numbering" w:customStyle="1" w:styleId="21100">
    <w:name w:val="Нет списка2110"/>
    <w:next w:val="afa"/>
    <w:uiPriority w:val="99"/>
    <w:semiHidden/>
    <w:unhideWhenUsed/>
    <w:rsid w:val="00A17C96"/>
  </w:style>
  <w:style w:type="numbering" w:customStyle="1" w:styleId="111100">
    <w:name w:val="Нет списка11110"/>
    <w:next w:val="afa"/>
    <w:uiPriority w:val="99"/>
    <w:semiHidden/>
    <w:unhideWhenUsed/>
    <w:rsid w:val="00A17C96"/>
  </w:style>
  <w:style w:type="numbering" w:customStyle="1" w:styleId="3100">
    <w:name w:val="Нет списка310"/>
    <w:next w:val="afa"/>
    <w:uiPriority w:val="99"/>
    <w:semiHidden/>
    <w:unhideWhenUsed/>
    <w:rsid w:val="00A17C96"/>
  </w:style>
  <w:style w:type="numbering" w:customStyle="1" w:styleId="490">
    <w:name w:val="Нет списка49"/>
    <w:next w:val="afa"/>
    <w:uiPriority w:val="99"/>
    <w:semiHidden/>
    <w:unhideWhenUsed/>
    <w:rsid w:val="00A17C96"/>
  </w:style>
  <w:style w:type="numbering" w:customStyle="1" w:styleId="590">
    <w:name w:val="Нет списка59"/>
    <w:next w:val="afa"/>
    <w:uiPriority w:val="99"/>
    <w:semiHidden/>
    <w:unhideWhenUsed/>
    <w:rsid w:val="00A17C96"/>
  </w:style>
  <w:style w:type="numbering" w:customStyle="1" w:styleId="69">
    <w:name w:val="Нет списка69"/>
    <w:next w:val="afa"/>
    <w:uiPriority w:val="99"/>
    <w:semiHidden/>
    <w:unhideWhenUsed/>
    <w:rsid w:val="00A17C96"/>
  </w:style>
  <w:style w:type="numbering" w:customStyle="1" w:styleId="79">
    <w:name w:val="Нет списка79"/>
    <w:next w:val="afa"/>
    <w:uiPriority w:val="99"/>
    <w:semiHidden/>
    <w:unhideWhenUsed/>
    <w:rsid w:val="00A17C96"/>
  </w:style>
  <w:style w:type="numbering" w:customStyle="1" w:styleId="89">
    <w:name w:val="Нет списка89"/>
    <w:next w:val="afa"/>
    <w:uiPriority w:val="99"/>
    <w:semiHidden/>
    <w:unhideWhenUsed/>
    <w:rsid w:val="00A17C96"/>
  </w:style>
  <w:style w:type="numbering" w:customStyle="1" w:styleId="400">
    <w:name w:val="Нет списка40"/>
    <w:next w:val="afa"/>
    <w:uiPriority w:val="99"/>
    <w:semiHidden/>
    <w:unhideWhenUsed/>
    <w:rsid w:val="00262DF7"/>
  </w:style>
  <w:style w:type="numbering" w:customStyle="1" w:styleId="1111114">
    <w:name w:val="1 / 1.1 / 1.1.14"/>
    <w:basedOn w:val="afa"/>
    <w:next w:val="111111"/>
    <w:locked/>
    <w:rsid w:val="00262DF7"/>
  </w:style>
  <w:style w:type="numbering" w:customStyle="1" w:styleId="1220">
    <w:name w:val="Нет списка122"/>
    <w:next w:val="afa"/>
    <w:uiPriority w:val="99"/>
    <w:semiHidden/>
    <w:unhideWhenUsed/>
    <w:rsid w:val="00262DF7"/>
  </w:style>
  <w:style w:type="numbering" w:customStyle="1" w:styleId="2101">
    <w:name w:val="Заголовок 2 уровень10"/>
    <w:basedOn w:val="afa"/>
    <w:uiPriority w:val="99"/>
    <w:rsid w:val="00262DF7"/>
  </w:style>
  <w:style w:type="numbering" w:customStyle="1" w:styleId="3101">
    <w:name w:val="Заголовок 3 ур10"/>
    <w:basedOn w:val="afa"/>
    <w:uiPriority w:val="99"/>
    <w:rsid w:val="00262DF7"/>
  </w:style>
  <w:style w:type="table" w:customStyle="1" w:styleId="11162">
    <w:name w:val="Светлая заливка1116"/>
    <w:basedOn w:val="af9"/>
    <w:uiPriority w:val="60"/>
    <w:rsid w:val="00262DF7"/>
    <w:rPr>
      <w:rFonts w:ascii="Times New Roman" w:eastAsia="Times New Roman" w:hAnsi="Times New Roman"/>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2-411">
    <w:name w:val="Средняя заливка 2 - Акцент 411"/>
    <w:basedOn w:val="af9"/>
    <w:next w:val="2-4"/>
    <w:uiPriority w:val="64"/>
    <w:rsid w:val="00262DF7"/>
    <w:rPr>
      <w:rFonts w:ascii="Times New Roman" w:eastAsia="Times New Roman" w:hAnsi="Times New Roman"/>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numbering" w:customStyle="1" w:styleId="11111210">
    <w:name w:val="1 / 1.1 / 1.1.210"/>
    <w:basedOn w:val="afa"/>
    <w:next w:val="111111"/>
    <w:locked/>
    <w:rsid w:val="00262DF7"/>
  </w:style>
  <w:style w:type="numbering" w:customStyle="1" w:styleId="11111310">
    <w:name w:val="1 / 1.1 / 1.1.310"/>
    <w:basedOn w:val="afa"/>
    <w:next w:val="111111"/>
    <w:locked/>
    <w:rsid w:val="00262DF7"/>
  </w:style>
  <w:style w:type="numbering" w:customStyle="1" w:styleId="2200">
    <w:name w:val="Нет списка220"/>
    <w:next w:val="afa"/>
    <w:uiPriority w:val="99"/>
    <w:semiHidden/>
    <w:unhideWhenUsed/>
    <w:rsid w:val="00262DF7"/>
  </w:style>
  <w:style w:type="numbering" w:customStyle="1" w:styleId="11111410">
    <w:name w:val="1 / 1.1 / 1.1.410"/>
    <w:basedOn w:val="afa"/>
    <w:next w:val="111111"/>
    <w:rsid w:val="00262DF7"/>
  </w:style>
  <w:style w:type="numbering" w:customStyle="1" w:styleId="11210">
    <w:name w:val="Нет списка1121"/>
    <w:next w:val="afa"/>
    <w:uiPriority w:val="99"/>
    <w:semiHidden/>
    <w:unhideWhenUsed/>
    <w:rsid w:val="00262DF7"/>
  </w:style>
  <w:style w:type="numbering" w:customStyle="1" w:styleId="2111">
    <w:name w:val="Нет списка2111"/>
    <w:next w:val="afa"/>
    <w:uiPriority w:val="99"/>
    <w:semiHidden/>
    <w:unhideWhenUsed/>
    <w:rsid w:val="00262DF7"/>
  </w:style>
  <w:style w:type="numbering" w:customStyle="1" w:styleId="111110">
    <w:name w:val="Нет списка11111"/>
    <w:next w:val="afa"/>
    <w:uiPriority w:val="99"/>
    <w:semiHidden/>
    <w:unhideWhenUsed/>
    <w:rsid w:val="00262DF7"/>
  </w:style>
  <w:style w:type="numbering" w:customStyle="1" w:styleId="3110">
    <w:name w:val="Нет списка311"/>
    <w:next w:val="afa"/>
    <w:uiPriority w:val="99"/>
    <w:semiHidden/>
    <w:unhideWhenUsed/>
    <w:rsid w:val="00262DF7"/>
  </w:style>
  <w:style w:type="numbering" w:customStyle="1" w:styleId="4100">
    <w:name w:val="Нет списка410"/>
    <w:next w:val="afa"/>
    <w:uiPriority w:val="99"/>
    <w:semiHidden/>
    <w:unhideWhenUsed/>
    <w:rsid w:val="00262DF7"/>
  </w:style>
  <w:style w:type="numbering" w:customStyle="1" w:styleId="5100">
    <w:name w:val="Нет списка510"/>
    <w:next w:val="afa"/>
    <w:uiPriority w:val="99"/>
    <w:semiHidden/>
    <w:unhideWhenUsed/>
    <w:rsid w:val="00262DF7"/>
  </w:style>
  <w:style w:type="numbering" w:customStyle="1" w:styleId="6100">
    <w:name w:val="Нет списка610"/>
    <w:next w:val="afa"/>
    <w:uiPriority w:val="99"/>
    <w:semiHidden/>
    <w:unhideWhenUsed/>
    <w:rsid w:val="00262DF7"/>
  </w:style>
  <w:style w:type="numbering" w:customStyle="1" w:styleId="7100">
    <w:name w:val="Нет списка710"/>
    <w:next w:val="afa"/>
    <w:uiPriority w:val="99"/>
    <w:semiHidden/>
    <w:unhideWhenUsed/>
    <w:rsid w:val="00262DF7"/>
  </w:style>
  <w:style w:type="numbering" w:customStyle="1" w:styleId="8100">
    <w:name w:val="Нет списка810"/>
    <w:next w:val="afa"/>
    <w:uiPriority w:val="99"/>
    <w:semiHidden/>
    <w:unhideWhenUsed/>
    <w:rsid w:val="00262DF7"/>
  </w:style>
  <w:style w:type="numbering" w:customStyle="1" w:styleId="500">
    <w:name w:val="Нет списка50"/>
    <w:next w:val="afa"/>
    <w:uiPriority w:val="99"/>
    <w:semiHidden/>
    <w:unhideWhenUsed/>
    <w:rsid w:val="00262DF7"/>
  </w:style>
  <w:style w:type="numbering" w:customStyle="1" w:styleId="1111115">
    <w:name w:val="1 / 1.1 / 1.1.15"/>
    <w:basedOn w:val="afa"/>
    <w:next w:val="111111"/>
    <w:locked/>
    <w:rsid w:val="00262DF7"/>
  </w:style>
  <w:style w:type="numbering" w:customStyle="1" w:styleId="1230">
    <w:name w:val="Нет списка123"/>
    <w:next w:val="afa"/>
    <w:uiPriority w:val="99"/>
    <w:semiHidden/>
    <w:unhideWhenUsed/>
    <w:rsid w:val="00262DF7"/>
  </w:style>
  <w:style w:type="numbering" w:customStyle="1" w:styleId="2112">
    <w:name w:val="Заголовок 2 уровень11"/>
    <w:basedOn w:val="afa"/>
    <w:uiPriority w:val="99"/>
    <w:rsid w:val="00262DF7"/>
  </w:style>
  <w:style w:type="numbering" w:customStyle="1" w:styleId="3111">
    <w:name w:val="Заголовок 3 ур11"/>
    <w:basedOn w:val="afa"/>
    <w:uiPriority w:val="99"/>
    <w:rsid w:val="00262DF7"/>
  </w:style>
  <w:style w:type="table" w:customStyle="1" w:styleId="11170">
    <w:name w:val="Светлая заливка1117"/>
    <w:basedOn w:val="af9"/>
    <w:uiPriority w:val="60"/>
    <w:rsid w:val="00262DF7"/>
    <w:rPr>
      <w:rFonts w:ascii="Times New Roman" w:eastAsia="Times New Roman" w:hAnsi="Times New Roman"/>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2-412">
    <w:name w:val="Средняя заливка 2 - Акцент 412"/>
    <w:basedOn w:val="af9"/>
    <w:next w:val="2-4"/>
    <w:uiPriority w:val="64"/>
    <w:rsid w:val="00262DF7"/>
    <w:rPr>
      <w:rFonts w:ascii="Times New Roman" w:eastAsia="Times New Roman" w:hAnsi="Times New Roman"/>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numbering" w:customStyle="1" w:styleId="11111211">
    <w:name w:val="1 / 1.1 / 1.1.211"/>
    <w:basedOn w:val="afa"/>
    <w:next w:val="111111"/>
    <w:locked/>
    <w:rsid w:val="00262DF7"/>
  </w:style>
  <w:style w:type="numbering" w:customStyle="1" w:styleId="11111311">
    <w:name w:val="1 / 1.1 / 1.1.311"/>
    <w:basedOn w:val="afa"/>
    <w:next w:val="111111"/>
    <w:locked/>
    <w:rsid w:val="00262DF7"/>
  </w:style>
  <w:style w:type="numbering" w:customStyle="1" w:styleId="2210">
    <w:name w:val="Нет списка221"/>
    <w:next w:val="afa"/>
    <w:uiPriority w:val="99"/>
    <w:semiHidden/>
    <w:unhideWhenUsed/>
    <w:rsid w:val="00262DF7"/>
  </w:style>
  <w:style w:type="numbering" w:customStyle="1" w:styleId="11111411">
    <w:name w:val="1 / 1.1 / 1.1.411"/>
    <w:basedOn w:val="afa"/>
    <w:next w:val="111111"/>
    <w:rsid w:val="00262DF7"/>
  </w:style>
  <w:style w:type="numbering" w:customStyle="1" w:styleId="11220">
    <w:name w:val="Нет списка1122"/>
    <w:next w:val="afa"/>
    <w:uiPriority w:val="99"/>
    <w:semiHidden/>
    <w:unhideWhenUsed/>
    <w:rsid w:val="00262DF7"/>
  </w:style>
  <w:style w:type="numbering" w:customStyle="1" w:styleId="21120">
    <w:name w:val="Нет списка2112"/>
    <w:next w:val="afa"/>
    <w:uiPriority w:val="99"/>
    <w:semiHidden/>
    <w:unhideWhenUsed/>
    <w:rsid w:val="00262DF7"/>
  </w:style>
  <w:style w:type="numbering" w:customStyle="1" w:styleId="111120">
    <w:name w:val="Нет списка11112"/>
    <w:next w:val="afa"/>
    <w:uiPriority w:val="99"/>
    <w:semiHidden/>
    <w:unhideWhenUsed/>
    <w:rsid w:val="00262DF7"/>
  </w:style>
  <w:style w:type="numbering" w:customStyle="1" w:styleId="3120">
    <w:name w:val="Нет списка312"/>
    <w:next w:val="afa"/>
    <w:uiPriority w:val="99"/>
    <w:semiHidden/>
    <w:unhideWhenUsed/>
    <w:rsid w:val="00262DF7"/>
  </w:style>
  <w:style w:type="numbering" w:customStyle="1" w:styleId="4110">
    <w:name w:val="Нет списка411"/>
    <w:next w:val="afa"/>
    <w:uiPriority w:val="99"/>
    <w:semiHidden/>
    <w:unhideWhenUsed/>
    <w:rsid w:val="00262DF7"/>
  </w:style>
  <w:style w:type="numbering" w:customStyle="1" w:styleId="5111">
    <w:name w:val="Нет списка511"/>
    <w:next w:val="afa"/>
    <w:uiPriority w:val="99"/>
    <w:semiHidden/>
    <w:unhideWhenUsed/>
    <w:rsid w:val="00262DF7"/>
  </w:style>
  <w:style w:type="numbering" w:customStyle="1" w:styleId="611">
    <w:name w:val="Нет списка611"/>
    <w:next w:val="afa"/>
    <w:uiPriority w:val="99"/>
    <w:semiHidden/>
    <w:unhideWhenUsed/>
    <w:rsid w:val="00262DF7"/>
  </w:style>
  <w:style w:type="numbering" w:customStyle="1" w:styleId="711">
    <w:name w:val="Нет списка711"/>
    <w:next w:val="afa"/>
    <w:uiPriority w:val="99"/>
    <w:semiHidden/>
    <w:unhideWhenUsed/>
    <w:rsid w:val="00262DF7"/>
  </w:style>
  <w:style w:type="numbering" w:customStyle="1" w:styleId="8110">
    <w:name w:val="Нет списка811"/>
    <w:next w:val="afa"/>
    <w:uiPriority w:val="99"/>
    <w:semiHidden/>
    <w:unhideWhenUsed/>
    <w:rsid w:val="00262DF7"/>
  </w:style>
  <w:style w:type="numbering" w:customStyle="1" w:styleId="600">
    <w:name w:val="Нет списка60"/>
    <w:next w:val="afa"/>
    <w:uiPriority w:val="99"/>
    <w:semiHidden/>
    <w:unhideWhenUsed/>
    <w:rsid w:val="00262DF7"/>
  </w:style>
  <w:style w:type="numbering" w:customStyle="1" w:styleId="1111116">
    <w:name w:val="1 / 1.1 / 1.1.16"/>
    <w:basedOn w:val="afa"/>
    <w:next w:val="111111"/>
    <w:locked/>
    <w:rsid w:val="00262DF7"/>
  </w:style>
  <w:style w:type="numbering" w:customStyle="1" w:styleId="1240">
    <w:name w:val="Нет списка124"/>
    <w:next w:val="afa"/>
    <w:uiPriority w:val="99"/>
    <w:semiHidden/>
    <w:unhideWhenUsed/>
    <w:rsid w:val="00262DF7"/>
  </w:style>
  <w:style w:type="numbering" w:customStyle="1" w:styleId="2121">
    <w:name w:val="Заголовок 2 уровень12"/>
    <w:basedOn w:val="afa"/>
    <w:uiPriority w:val="99"/>
    <w:rsid w:val="00262DF7"/>
  </w:style>
  <w:style w:type="numbering" w:customStyle="1" w:styleId="3121">
    <w:name w:val="Заголовок 3 ур12"/>
    <w:basedOn w:val="afa"/>
    <w:uiPriority w:val="99"/>
    <w:rsid w:val="00262DF7"/>
  </w:style>
  <w:style w:type="table" w:customStyle="1" w:styleId="11180">
    <w:name w:val="Светлая заливка1118"/>
    <w:basedOn w:val="af9"/>
    <w:uiPriority w:val="60"/>
    <w:rsid w:val="00262DF7"/>
    <w:rPr>
      <w:rFonts w:ascii="Times New Roman" w:eastAsia="Times New Roman" w:hAnsi="Times New Roman"/>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2-413">
    <w:name w:val="Средняя заливка 2 - Акцент 413"/>
    <w:basedOn w:val="af9"/>
    <w:next w:val="2-4"/>
    <w:uiPriority w:val="64"/>
    <w:rsid w:val="00262DF7"/>
    <w:rPr>
      <w:rFonts w:ascii="Times New Roman" w:eastAsia="Times New Roman" w:hAnsi="Times New Roman"/>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numbering" w:customStyle="1" w:styleId="11111212">
    <w:name w:val="1 / 1.1 / 1.1.212"/>
    <w:basedOn w:val="afa"/>
    <w:next w:val="111111"/>
    <w:locked/>
    <w:rsid w:val="00262DF7"/>
  </w:style>
  <w:style w:type="numbering" w:customStyle="1" w:styleId="11111312">
    <w:name w:val="1 / 1.1 / 1.1.312"/>
    <w:basedOn w:val="afa"/>
    <w:next w:val="111111"/>
    <w:locked/>
    <w:rsid w:val="00262DF7"/>
  </w:style>
  <w:style w:type="numbering" w:customStyle="1" w:styleId="2220">
    <w:name w:val="Нет списка222"/>
    <w:next w:val="afa"/>
    <w:uiPriority w:val="99"/>
    <w:semiHidden/>
    <w:unhideWhenUsed/>
    <w:rsid w:val="00262DF7"/>
  </w:style>
  <w:style w:type="numbering" w:customStyle="1" w:styleId="11111412">
    <w:name w:val="1 / 1.1 / 1.1.412"/>
    <w:basedOn w:val="afa"/>
    <w:next w:val="111111"/>
    <w:rsid w:val="00262DF7"/>
  </w:style>
  <w:style w:type="numbering" w:customStyle="1" w:styleId="11230">
    <w:name w:val="Нет списка1123"/>
    <w:next w:val="afa"/>
    <w:uiPriority w:val="99"/>
    <w:semiHidden/>
    <w:unhideWhenUsed/>
    <w:rsid w:val="00262DF7"/>
  </w:style>
  <w:style w:type="numbering" w:customStyle="1" w:styleId="2113">
    <w:name w:val="Нет списка2113"/>
    <w:next w:val="afa"/>
    <w:uiPriority w:val="99"/>
    <w:semiHidden/>
    <w:unhideWhenUsed/>
    <w:rsid w:val="00262DF7"/>
  </w:style>
  <w:style w:type="numbering" w:customStyle="1" w:styleId="111130">
    <w:name w:val="Нет списка11113"/>
    <w:next w:val="afa"/>
    <w:uiPriority w:val="99"/>
    <w:semiHidden/>
    <w:unhideWhenUsed/>
    <w:rsid w:val="00262DF7"/>
  </w:style>
  <w:style w:type="numbering" w:customStyle="1" w:styleId="3130">
    <w:name w:val="Нет списка313"/>
    <w:next w:val="afa"/>
    <w:uiPriority w:val="99"/>
    <w:semiHidden/>
    <w:unhideWhenUsed/>
    <w:rsid w:val="00262DF7"/>
  </w:style>
  <w:style w:type="numbering" w:customStyle="1" w:styleId="4120">
    <w:name w:val="Нет списка412"/>
    <w:next w:val="afa"/>
    <w:uiPriority w:val="99"/>
    <w:semiHidden/>
    <w:unhideWhenUsed/>
    <w:rsid w:val="00262DF7"/>
  </w:style>
  <w:style w:type="numbering" w:customStyle="1" w:styleId="5120">
    <w:name w:val="Нет списка512"/>
    <w:next w:val="afa"/>
    <w:uiPriority w:val="99"/>
    <w:semiHidden/>
    <w:unhideWhenUsed/>
    <w:rsid w:val="00262DF7"/>
  </w:style>
  <w:style w:type="numbering" w:customStyle="1" w:styleId="612">
    <w:name w:val="Нет списка612"/>
    <w:next w:val="afa"/>
    <w:uiPriority w:val="99"/>
    <w:semiHidden/>
    <w:unhideWhenUsed/>
    <w:rsid w:val="00262DF7"/>
  </w:style>
  <w:style w:type="numbering" w:customStyle="1" w:styleId="712">
    <w:name w:val="Нет списка712"/>
    <w:next w:val="afa"/>
    <w:uiPriority w:val="99"/>
    <w:semiHidden/>
    <w:unhideWhenUsed/>
    <w:rsid w:val="00262DF7"/>
  </w:style>
  <w:style w:type="numbering" w:customStyle="1" w:styleId="812">
    <w:name w:val="Нет списка812"/>
    <w:next w:val="afa"/>
    <w:uiPriority w:val="99"/>
    <w:semiHidden/>
    <w:unhideWhenUsed/>
    <w:rsid w:val="00262DF7"/>
  </w:style>
  <w:style w:type="numbering" w:customStyle="1" w:styleId="700">
    <w:name w:val="Нет списка70"/>
    <w:next w:val="afa"/>
    <w:uiPriority w:val="99"/>
    <w:semiHidden/>
    <w:unhideWhenUsed/>
    <w:rsid w:val="00CB4D6E"/>
  </w:style>
  <w:style w:type="numbering" w:customStyle="1" w:styleId="1111117">
    <w:name w:val="1 / 1.1 / 1.1.17"/>
    <w:basedOn w:val="afa"/>
    <w:next w:val="111111"/>
    <w:locked/>
    <w:rsid w:val="00CB4D6E"/>
  </w:style>
  <w:style w:type="numbering" w:customStyle="1" w:styleId="1250">
    <w:name w:val="Нет списка125"/>
    <w:next w:val="afa"/>
    <w:uiPriority w:val="99"/>
    <w:semiHidden/>
    <w:unhideWhenUsed/>
    <w:rsid w:val="00CB4D6E"/>
  </w:style>
  <w:style w:type="numbering" w:customStyle="1" w:styleId="2131">
    <w:name w:val="Заголовок 2 уровень13"/>
    <w:basedOn w:val="afa"/>
    <w:uiPriority w:val="99"/>
    <w:rsid w:val="00CB4D6E"/>
  </w:style>
  <w:style w:type="numbering" w:customStyle="1" w:styleId="313">
    <w:name w:val="Заголовок 3 ур13"/>
    <w:basedOn w:val="afa"/>
    <w:uiPriority w:val="99"/>
    <w:rsid w:val="00CB4D6E"/>
    <w:pPr>
      <w:numPr>
        <w:numId w:val="93"/>
      </w:numPr>
    </w:pPr>
  </w:style>
  <w:style w:type="table" w:customStyle="1" w:styleId="11190">
    <w:name w:val="Светлая заливка1119"/>
    <w:basedOn w:val="af9"/>
    <w:uiPriority w:val="60"/>
    <w:rsid w:val="00CB4D6E"/>
    <w:rPr>
      <w:rFonts w:ascii="Times New Roman" w:eastAsia="Times New Roman" w:hAnsi="Times New Roman"/>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2-414">
    <w:name w:val="Средняя заливка 2 - Акцент 414"/>
    <w:basedOn w:val="af9"/>
    <w:next w:val="2-4"/>
    <w:uiPriority w:val="64"/>
    <w:rsid w:val="00CB4D6E"/>
    <w:rPr>
      <w:rFonts w:ascii="Times New Roman" w:eastAsia="Times New Roman" w:hAnsi="Times New Roman"/>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numbering" w:customStyle="1" w:styleId="11111213">
    <w:name w:val="1 / 1.1 / 1.1.213"/>
    <w:basedOn w:val="afa"/>
    <w:next w:val="111111"/>
    <w:locked/>
    <w:rsid w:val="00CB4D6E"/>
  </w:style>
  <w:style w:type="numbering" w:customStyle="1" w:styleId="11111313">
    <w:name w:val="1 / 1.1 / 1.1.313"/>
    <w:basedOn w:val="afa"/>
    <w:next w:val="111111"/>
    <w:locked/>
    <w:rsid w:val="00CB4D6E"/>
  </w:style>
  <w:style w:type="numbering" w:customStyle="1" w:styleId="223">
    <w:name w:val="Нет списка223"/>
    <w:next w:val="afa"/>
    <w:uiPriority w:val="99"/>
    <w:semiHidden/>
    <w:unhideWhenUsed/>
    <w:rsid w:val="00CB4D6E"/>
  </w:style>
  <w:style w:type="numbering" w:customStyle="1" w:styleId="11111413">
    <w:name w:val="1 / 1.1 / 1.1.413"/>
    <w:basedOn w:val="afa"/>
    <w:next w:val="111111"/>
    <w:rsid w:val="00CB4D6E"/>
  </w:style>
  <w:style w:type="numbering" w:customStyle="1" w:styleId="1124">
    <w:name w:val="Нет списка1124"/>
    <w:next w:val="afa"/>
    <w:uiPriority w:val="99"/>
    <w:semiHidden/>
    <w:unhideWhenUsed/>
    <w:rsid w:val="00CB4D6E"/>
  </w:style>
  <w:style w:type="numbering" w:customStyle="1" w:styleId="2114">
    <w:name w:val="Нет списка2114"/>
    <w:next w:val="afa"/>
    <w:uiPriority w:val="99"/>
    <w:semiHidden/>
    <w:unhideWhenUsed/>
    <w:rsid w:val="00CB4D6E"/>
  </w:style>
  <w:style w:type="numbering" w:customStyle="1" w:styleId="11114">
    <w:name w:val="Нет списка11114"/>
    <w:next w:val="afa"/>
    <w:uiPriority w:val="99"/>
    <w:semiHidden/>
    <w:unhideWhenUsed/>
    <w:rsid w:val="00CB4D6E"/>
  </w:style>
  <w:style w:type="numbering" w:customStyle="1" w:styleId="3140">
    <w:name w:val="Нет списка314"/>
    <w:next w:val="afa"/>
    <w:uiPriority w:val="99"/>
    <w:semiHidden/>
    <w:unhideWhenUsed/>
    <w:rsid w:val="00CB4D6E"/>
  </w:style>
  <w:style w:type="numbering" w:customStyle="1" w:styleId="413">
    <w:name w:val="Нет списка413"/>
    <w:next w:val="afa"/>
    <w:uiPriority w:val="99"/>
    <w:semiHidden/>
    <w:unhideWhenUsed/>
    <w:rsid w:val="00CB4D6E"/>
  </w:style>
  <w:style w:type="numbering" w:customStyle="1" w:styleId="513">
    <w:name w:val="Нет списка513"/>
    <w:next w:val="afa"/>
    <w:uiPriority w:val="99"/>
    <w:semiHidden/>
    <w:unhideWhenUsed/>
    <w:rsid w:val="00CB4D6E"/>
  </w:style>
  <w:style w:type="numbering" w:customStyle="1" w:styleId="613">
    <w:name w:val="Нет списка613"/>
    <w:next w:val="afa"/>
    <w:uiPriority w:val="99"/>
    <w:semiHidden/>
    <w:unhideWhenUsed/>
    <w:rsid w:val="00CB4D6E"/>
  </w:style>
  <w:style w:type="numbering" w:customStyle="1" w:styleId="713">
    <w:name w:val="Нет списка713"/>
    <w:next w:val="afa"/>
    <w:uiPriority w:val="99"/>
    <w:semiHidden/>
    <w:unhideWhenUsed/>
    <w:rsid w:val="00CB4D6E"/>
  </w:style>
  <w:style w:type="numbering" w:customStyle="1" w:styleId="813">
    <w:name w:val="Нет списка813"/>
    <w:next w:val="afa"/>
    <w:uiPriority w:val="99"/>
    <w:semiHidden/>
    <w:unhideWhenUsed/>
    <w:rsid w:val="00CB4D6E"/>
  </w:style>
  <w:style w:type="paragraph" w:customStyle="1" w:styleId="xl47929">
    <w:name w:val="xl47929"/>
    <w:basedOn w:val="af7"/>
    <w:rsid w:val="00D9036C"/>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right"/>
      <w:textAlignment w:val="top"/>
    </w:pPr>
  </w:style>
  <w:style w:type="paragraph" w:customStyle="1" w:styleId="xl47930">
    <w:name w:val="xl47930"/>
    <w:basedOn w:val="af7"/>
    <w:rsid w:val="00D9036C"/>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right"/>
      <w:textAlignment w:val="top"/>
    </w:pPr>
  </w:style>
  <w:style w:type="paragraph" w:customStyle="1" w:styleId="xl47931">
    <w:name w:val="xl47931"/>
    <w:basedOn w:val="af7"/>
    <w:rsid w:val="00D9036C"/>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rPr>
  </w:style>
  <w:style w:type="paragraph" w:customStyle="1" w:styleId="xl47932">
    <w:name w:val="xl47932"/>
    <w:basedOn w:val="af7"/>
    <w:rsid w:val="00D9036C"/>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right"/>
      <w:textAlignment w:val="top"/>
    </w:pPr>
  </w:style>
  <w:style w:type="paragraph" w:customStyle="1" w:styleId="xl47933">
    <w:name w:val="xl47933"/>
    <w:basedOn w:val="af7"/>
    <w:rsid w:val="00D9036C"/>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47934">
    <w:name w:val="xl47934"/>
    <w:basedOn w:val="af7"/>
    <w:rsid w:val="00D9036C"/>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right"/>
      <w:textAlignment w:val="center"/>
    </w:pPr>
  </w:style>
  <w:style w:type="paragraph" w:customStyle="1" w:styleId="xl47935">
    <w:name w:val="xl47935"/>
    <w:basedOn w:val="af7"/>
    <w:rsid w:val="00D9036C"/>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right"/>
      <w:textAlignment w:val="top"/>
    </w:pPr>
  </w:style>
  <w:style w:type="paragraph" w:customStyle="1" w:styleId="xl47936">
    <w:name w:val="xl47936"/>
    <w:basedOn w:val="af7"/>
    <w:rsid w:val="00D9036C"/>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jc w:val="center"/>
      <w:textAlignment w:val="top"/>
    </w:pPr>
    <w:rPr>
      <w:color w:val="FF0000"/>
    </w:rPr>
  </w:style>
  <w:style w:type="paragraph" w:customStyle="1" w:styleId="xl47937">
    <w:name w:val="xl47937"/>
    <w:basedOn w:val="af7"/>
    <w:rsid w:val="00D9036C"/>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pPr>
    <w:rPr>
      <w:color w:val="FF0000"/>
    </w:rPr>
  </w:style>
  <w:style w:type="paragraph" w:customStyle="1" w:styleId="xl47938">
    <w:name w:val="xl47938"/>
    <w:basedOn w:val="af7"/>
    <w:rsid w:val="00D9036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47939">
    <w:name w:val="xl47939"/>
    <w:basedOn w:val="af7"/>
    <w:rsid w:val="00D9036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right"/>
      <w:textAlignment w:val="top"/>
    </w:pPr>
    <w:rPr>
      <w:color w:val="FF0000"/>
    </w:rPr>
  </w:style>
  <w:style w:type="paragraph" w:customStyle="1" w:styleId="xl47940">
    <w:name w:val="xl47940"/>
    <w:basedOn w:val="af7"/>
    <w:rsid w:val="00D9036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right"/>
      <w:textAlignment w:val="top"/>
    </w:pPr>
  </w:style>
  <w:style w:type="paragraph" w:customStyle="1" w:styleId="xl838">
    <w:name w:val="xl838"/>
    <w:basedOn w:val="af7"/>
    <w:rsid w:val="00E56A96"/>
    <w:pPr>
      <w:spacing w:before="100" w:beforeAutospacing="1" w:after="100" w:afterAutospacing="1"/>
      <w:textAlignment w:val="top"/>
    </w:pPr>
  </w:style>
  <w:style w:type="paragraph" w:customStyle="1" w:styleId="xl839">
    <w:name w:val="xl839"/>
    <w:basedOn w:val="af7"/>
    <w:rsid w:val="00E56A96"/>
    <w:pPr>
      <w:spacing w:before="100" w:beforeAutospacing="1" w:after="100" w:afterAutospacing="1"/>
    </w:pPr>
  </w:style>
  <w:style w:type="paragraph" w:customStyle="1" w:styleId="xl840">
    <w:name w:val="xl840"/>
    <w:basedOn w:val="af7"/>
    <w:rsid w:val="00E56A96"/>
    <w:pPr>
      <w:spacing w:before="100" w:beforeAutospacing="1" w:after="100" w:afterAutospacing="1"/>
      <w:textAlignment w:val="top"/>
    </w:pPr>
  </w:style>
  <w:style w:type="paragraph" w:customStyle="1" w:styleId="xl841">
    <w:name w:val="xl841"/>
    <w:basedOn w:val="af7"/>
    <w:rsid w:val="00E56A96"/>
    <w:pPr>
      <w:pBdr>
        <w:bottom w:val="single" w:sz="8" w:space="0" w:color="auto"/>
      </w:pBdr>
      <w:spacing w:before="100" w:beforeAutospacing="1" w:after="100" w:afterAutospacing="1"/>
      <w:textAlignment w:val="top"/>
    </w:pPr>
  </w:style>
  <w:style w:type="paragraph" w:customStyle="1" w:styleId="xl842">
    <w:name w:val="xl842"/>
    <w:basedOn w:val="af7"/>
    <w:rsid w:val="00E56A96"/>
    <w:pPr>
      <w:pBdr>
        <w:bottom w:val="single" w:sz="8" w:space="0" w:color="auto"/>
      </w:pBdr>
      <w:spacing w:before="100" w:beforeAutospacing="1" w:after="100" w:afterAutospacing="1"/>
      <w:textAlignment w:val="top"/>
    </w:pPr>
    <w:rPr>
      <w:b/>
      <w:bCs/>
      <w:sz w:val="20"/>
      <w:szCs w:val="20"/>
    </w:rPr>
  </w:style>
  <w:style w:type="paragraph" w:customStyle="1" w:styleId="xl843">
    <w:name w:val="xl843"/>
    <w:basedOn w:val="af7"/>
    <w:rsid w:val="00E56A96"/>
    <w:pPr>
      <w:pBdr>
        <w:top w:val="single" w:sz="8" w:space="0" w:color="auto"/>
        <w:left w:val="single" w:sz="8" w:space="0" w:color="auto"/>
        <w:bottom w:val="single" w:sz="8" w:space="0" w:color="auto"/>
      </w:pBdr>
      <w:shd w:val="clear" w:color="000000" w:fill="FDE9D9"/>
      <w:spacing w:before="100" w:beforeAutospacing="1" w:after="100" w:afterAutospacing="1"/>
      <w:textAlignment w:val="top"/>
    </w:pPr>
    <w:rPr>
      <w:b/>
      <w:bCs/>
      <w:sz w:val="20"/>
      <w:szCs w:val="20"/>
    </w:rPr>
  </w:style>
  <w:style w:type="paragraph" w:customStyle="1" w:styleId="xl844">
    <w:name w:val="xl844"/>
    <w:basedOn w:val="af7"/>
    <w:rsid w:val="00E56A96"/>
    <w:pPr>
      <w:pBdr>
        <w:top w:val="single" w:sz="8" w:space="0" w:color="auto"/>
        <w:left w:val="single" w:sz="8" w:space="0" w:color="auto"/>
        <w:bottom w:val="single" w:sz="8" w:space="0" w:color="auto"/>
      </w:pBdr>
      <w:shd w:val="clear" w:color="000000" w:fill="99CCFF"/>
      <w:spacing w:before="100" w:beforeAutospacing="1" w:after="100" w:afterAutospacing="1"/>
      <w:textAlignment w:val="top"/>
    </w:pPr>
    <w:rPr>
      <w:sz w:val="20"/>
      <w:szCs w:val="20"/>
    </w:rPr>
  </w:style>
  <w:style w:type="paragraph" w:customStyle="1" w:styleId="xl845">
    <w:name w:val="xl845"/>
    <w:basedOn w:val="af7"/>
    <w:rsid w:val="00E56A96"/>
    <w:pPr>
      <w:pBdr>
        <w:top w:val="single" w:sz="8" w:space="0" w:color="auto"/>
        <w:left w:val="single" w:sz="8" w:space="0" w:color="auto"/>
        <w:bottom w:val="single" w:sz="8" w:space="0" w:color="auto"/>
      </w:pBdr>
      <w:spacing w:before="100" w:beforeAutospacing="1" w:after="100" w:afterAutospacing="1"/>
    </w:pPr>
    <w:rPr>
      <w:color w:val="000000"/>
      <w:sz w:val="16"/>
      <w:szCs w:val="16"/>
    </w:rPr>
  </w:style>
  <w:style w:type="paragraph" w:customStyle="1" w:styleId="xl846">
    <w:name w:val="xl846"/>
    <w:basedOn w:val="af7"/>
    <w:rsid w:val="00E56A96"/>
    <w:pPr>
      <w:pBdr>
        <w:top w:val="single" w:sz="8" w:space="0" w:color="auto"/>
        <w:left w:val="single" w:sz="8" w:space="0" w:color="auto"/>
        <w:bottom w:val="single" w:sz="8" w:space="0" w:color="auto"/>
      </w:pBdr>
      <w:shd w:val="clear" w:color="000000" w:fill="FDE9D9"/>
      <w:spacing w:before="100" w:beforeAutospacing="1" w:after="100" w:afterAutospacing="1"/>
    </w:pPr>
    <w:rPr>
      <w:b/>
      <w:bCs/>
      <w:color w:val="000000"/>
      <w:sz w:val="16"/>
      <w:szCs w:val="16"/>
    </w:rPr>
  </w:style>
  <w:style w:type="paragraph" w:customStyle="1" w:styleId="xl847">
    <w:name w:val="xl847"/>
    <w:basedOn w:val="af7"/>
    <w:rsid w:val="00E56A96"/>
    <w:pPr>
      <w:pBdr>
        <w:top w:val="single" w:sz="8" w:space="0" w:color="auto"/>
        <w:left w:val="single" w:sz="8" w:space="0" w:color="auto"/>
        <w:bottom w:val="single" w:sz="8" w:space="0" w:color="auto"/>
      </w:pBdr>
      <w:shd w:val="clear" w:color="000000" w:fill="99CCFF"/>
      <w:spacing w:before="100" w:beforeAutospacing="1" w:after="100" w:afterAutospacing="1"/>
      <w:textAlignment w:val="top"/>
    </w:pPr>
    <w:rPr>
      <w:color w:val="000000"/>
      <w:sz w:val="18"/>
      <w:szCs w:val="18"/>
    </w:rPr>
  </w:style>
  <w:style w:type="paragraph" w:customStyle="1" w:styleId="xl848">
    <w:name w:val="xl848"/>
    <w:basedOn w:val="af7"/>
    <w:rsid w:val="00E56A96"/>
    <w:pPr>
      <w:spacing w:before="100" w:beforeAutospacing="1" w:after="100" w:afterAutospacing="1"/>
      <w:textAlignment w:val="top"/>
    </w:pPr>
    <w:rPr>
      <w:b/>
      <w:bCs/>
      <w:sz w:val="20"/>
      <w:szCs w:val="20"/>
    </w:rPr>
  </w:style>
  <w:style w:type="paragraph" w:customStyle="1" w:styleId="xl849">
    <w:name w:val="xl849"/>
    <w:basedOn w:val="af7"/>
    <w:rsid w:val="00E56A96"/>
    <w:pPr>
      <w:pBdr>
        <w:top w:val="single" w:sz="8" w:space="0" w:color="auto"/>
        <w:left w:val="single" w:sz="8" w:space="0" w:color="auto"/>
        <w:bottom w:val="single" w:sz="8" w:space="0" w:color="auto"/>
      </w:pBdr>
      <w:shd w:val="clear" w:color="000000" w:fill="FDE9D9"/>
      <w:spacing w:before="100" w:beforeAutospacing="1" w:after="100" w:afterAutospacing="1"/>
      <w:textAlignment w:val="top"/>
    </w:pPr>
    <w:rPr>
      <w:b/>
      <w:bCs/>
      <w:sz w:val="20"/>
      <w:szCs w:val="20"/>
    </w:rPr>
  </w:style>
  <w:style w:type="paragraph" w:customStyle="1" w:styleId="xl850">
    <w:name w:val="xl850"/>
    <w:basedOn w:val="af7"/>
    <w:rsid w:val="00E56A96"/>
    <w:pPr>
      <w:pBdr>
        <w:top w:val="single" w:sz="8" w:space="0" w:color="auto"/>
        <w:left w:val="single" w:sz="8" w:space="0" w:color="auto"/>
        <w:bottom w:val="single" w:sz="8" w:space="0" w:color="auto"/>
      </w:pBdr>
      <w:shd w:val="clear" w:color="000000" w:fill="99CCFF"/>
      <w:spacing w:before="100" w:beforeAutospacing="1" w:after="100" w:afterAutospacing="1"/>
      <w:textAlignment w:val="top"/>
    </w:pPr>
  </w:style>
  <w:style w:type="paragraph" w:customStyle="1" w:styleId="xl851">
    <w:name w:val="xl851"/>
    <w:basedOn w:val="af7"/>
    <w:rsid w:val="00E56A96"/>
    <w:pPr>
      <w:pBdr>
        <w:top w:val="single" w:sz="8" w:space="0" w:color="auto"/>
        <w:left w:val="single" w:sz="8" w:space="0" w:color="auto"/>
        <w:bottom w:val="single" w:sz="8" w:space="0" w:color="auto"/>
      </w:pBdr>
      <w:spacing w:before="100" w:beforeAutospacing="1" w:after="100" w:afterAutospacing="1"/>
    </w:pPr>
    <w:rPr>
      <w:color w:val="000000"/>
      <w:sz w:val="16"/>
      <w:szCs w:val="16"/>
    </w:rPr>
  </w:style>
  <w:style w:type="paragraph" w:customStyle="1" w:styleId="xl852">
    <w:name w:val="xl852"/>
    <w:basedOn w:val="af7"/>
    <w:rsid w:val="00E56A96"/>
    <w:pPr>
      <w:pBdr>
        <w:top w:val="single" w:sz="8" w:space="0" w:color="auto"/>
        <w:left w:val="single" w:sz="8" w:space="0" w:color="auto"/>
        <w:bottom w:val="single" w:sz="8" w:space="0" w:color="auto"/>
      </w:pBdr>
      <w:shd w:val="clear" w:color="000000" w:fill="FDE9D9"/>
      <w:spacing w:before="100" w:beforeAutospacing="1" w:after="100" w:afterAutospacing="1"/>
    </w:pPr>
    <w:rPr>
      <w:b/>
      <w:bCs/>
      <w:color w:val="000000"/>
      <w:sz w:val="16"/>
      <w:szCs w:val="16"/>
    </w:rPr>
  </w:style>
  <w:style w:type="paragraph" w:customStyle="1" w:styleId="xl853">
    <w:name w:val="xl853"/>
    <w:basedOn w:val="af7"/>
    <w:rsid w:val="00E56A96"/>
    <w:pPr>
      <w:pBdr>
        <w:top w:val="single" w:sz="8" w:space="0" w:color="auto"/>
        <w:left w:val="single" w:sz="8" w:space="0" w:color="auto"/>
        <w:bottom w:val="single" w:sz="8" w:space="0" w:color="auto"/>
      </w:pBdr>
      <w:shd w:val="clear" w:color="000000" w:fill="FDE9D9"/>
      <w:spacing w:before="100" w:beforeAutospacing="1" w:after="100" w:afterAutospacing="1"/>
      <w:textAlignment w:val="top"/>
    </w:pPr>
    <w:rPr>
      <w:b/>
      <w:bCs/>
      <w:sz w:val="18"/>
      <w:szCs w:val="18"/>
    </w:rPr>
  </w:style>
  <w:style w:type="paragraph" w:customStyle="1" w:styleId="xl854">
    <w:name w:val="xl854"/>
    <w:basedOn w:val="af7"/>
    <w:rsid w:val="00E56A96"/>
    <w:pPr>
      <w:pBdr>
        <w:top w:val="single" w:sz="8" w:space="0" w:color="auto"/>
        <w:left w:val="single" w:sz="8" w:space="0" w:color="auto"/>
        <w:bottom w:val="single" w:sz="8" w:space="0" w:color="auto"/>
      </w:pBdr>
      <w:spacing w:before="100" w:beforeAutospacing="1" w:after="100" w:afterAutospacing="1"/>
    </w:pPr>
    <w:rPr>
      <w:color w:val="000000"/>
      <w:sz w:val="16"/>
      <w:szCs w:val="16"/>
    </w:rPr>
  </w:style>
  <w:style w:type="paragraph" w:customStyle="1" w:styleId="xl855">
    <w:name w:val="xl855"/>
    <w:basedOn w:val="af7"/>
    <w:rsid w:val="00E56A96"/>
    <w:pPr>
      <w:pBdr>
        <w:top w:val="single" w:sz="8" w:space="0" w:color="auto"/>
        <w:left w:val="single" w:sz="8" w:space="0" w:color="auto"/>
        <w:bottom w:val="single" w:sz="8" w:space="0" w:color="auto"/>
      </w:pBdr>
      <w:shd w:val="clear" w:color="000000" w:fill="99CCFF"/>
      <w:spacing w:before="100" w:beforeAutospacing="1" w:after="100" w:afterAutospacing="1"/>
    </w:pPr>
    <w:rPr>
      <w:color w:val="000000"/>
      <w:sz w:val="16"/>
      <w:szCs w:val="16"/>
    </w:rPr>
  </w:style>
  <w:style w:type="paragraph" w:customStyle="1" w:styleId="xl856">
    <w:name w:val="xl856"/>
    <w:basedOn w:val="af7"/>
    <w:rsid w:val="00E56A96"/>
    <w:pPr>
      <w:pBdr>
        <w:top w:val="single" w:sz="8" w:space="0" w:color="auto"/>
        <w:left w:val="single" w:sz="8" w:space="0" w:color="auto"/>
        <w:bottom w:val="single" w:sz="8" w:space="0" w:color="auto"/>
      </w:pBdr>
      <w:shd w:val="clear" w:color="000000" w:fill="99CCFF"/>
      <w:spacing w:before="100" w:beforeAutospacing="1" w:after="100" w:afterAutospacing="1"/>
    </w:pPr>
    <w:rPr>
      <w:color w:val="000000"/>
      <w:sz w:val="16"/>
      <w:szCs w:val="16"/>
    </w:rPr>
  </w:style>
  <w:style w:type="paragraph" w:customStyle="1" w:styleId="xl857">
    <w:name w:val="xl857"/>
    <w:basedOn w:val="af7"/>
    <w:rsid w:val="00E56A96"/>
    <w:pPr>
      <w:pBdr>
        <w:top w:val="single" w:sz="8" w:space="0" w:color="auto"/>
        <w:left w:val="single" w:sz="8" w:space="0" w:color="auto"/>
        <w:bottom w:val="single" w:sz="8" w:space="0" w:color="auto"/>
      </w:pBdr>
      <w:spacing w:before="100" w:beforeAutospacing="1" w:after="100" w:afterAutospacing="1"/>
    </w:pPr>
    <w:rPr>
      <w:color w:val="000000"/>
      <w:sz w:val="16"/>
      <w:szCs w:val="16"/>
    </w:rPr>
  </w:style>
  <w:style w:type="paragraph" w:customStyle="1" w:styleId="xl858">
    <w:name w:val="xl858"/>
    <w:basedOn w:val="af7"/>
    <w:rsid w:val="00E56A96"/>
    <w:pPr>
      <w:pBdr>
        <w:top w:val="single" w:sz="8" w:space="0" w:color="auto"/>
        <w:left w:val="single" w:sz="8" w:space="0" w:color="auto"/>
        <w:bottom w:val="single" w:sz="8" w:space="0" w:color="auto"/>
      </w:pBdr>
      <w:shd w:val="clear" w:color="000000" w:fill="FDE9D9"/>
      <w:spacing w:before="100" w:beforeAutospacing="1" w:after="100" w:afterAutospacing="1"/>
    </w:pPr>
    <w:rPr>
      <w:b/>
      <w:bCs/>
      <w:color w:val="000000"/>
      <w:sz w:val="16"/>
      <w:szCs w:val="16"/>
    </w:rPr>
  </w:style>
  <w:style w:type="paragraph" w:customStyle="1" w:styleId="xl859">
    <w:name w:val="xl859"/>
    <w:basedOn w:val="af7"/>
    <w:rsid w:val="00E56A96"/>
    <w:pPr>
      <w:pBdr>
        <w:top w:val="single" w:sz="8" w:space="0" w:color="auto"/>
        <w:left w:val="single" w:sz="8" w:space="0" w:color="auto"/>
        <w:bottom w:val="single" w:sz="8" w:space="0" w:color="auto"/>
      </w:pBdr>
      <w:shd w:val="clear" w:color="000000" w:fill="FDE9D9"/>
      <w:spacing w:before="100" w:beforeAutospacing="1" w:after="100" w:afterAutospacing="1"/>
      <w:textAlignment w:val="top"/>
    </w:pPr>
    <w:rPr>
      <w:b/>
      <w:bCs/>
      <w:color w:val="000000"/>
      <w:sz w:val="18"/>
      <w:szCs w:val="18"/>
    </w:rPr>
  </w:style>
  <w:style w:type="paragraph" w:customStyle="1" w:styleId="xl860">
    <w:name w:val="xl860"/>
    <w:basedOn w:val="af7"/>
    <w:rsid w:val="00E56A96"/>
    <w:pPr>
      <w:spacing w:before="100" w:beforeAutospacing="1" w:after="100" w:afterAutospacing="1"/>
      <w:textAlignment w:val="top"/>
    </w:pPr>
    <w:rPr>
      <w:color w:val="000000"/>
      <w:sz w:val="18"/>
      <w:szCs w:val="18"/>
    </w:rPr>
  </w:style>
  <w:style w:type="paragraph" w:customStyle="1" w:styleId="xl861">
    <w:name w:val="xl861"/>
    <w:basedOn w:val="af7"/>
    <w:rsid w:val="00E56A96"/>
    <w:pPr>
      <w:pBdr>
        <w:top w:val="single" w:sz="8" w:space="0" w:color="auto"/>
        <w:left w:val="single" w:sz="8" w:space="0" w:color="auto"/>
        <w:bottom w:val="single" w:sz="8" w:space="0" w:color="auto"/>
        <w:right w:val="single" w:sz="8" w:space="0" w:color="auto"/>
      </w:pBdr>
      <w:shd w:val="clear" w:color="000000" w:fill="FDE9D9"/>
      <w:spacing w:before="100" w:beforeAutospacing="1" w:after="100" w:afterAutospacing="1"/>
      <w:textAlignment w:val="top"/>
    </w:pPr>
    <w:rPr>
      <w:b/>
      <w:bCs/>
      <w:sz w:val="18"/>
      <w:szCs w:val="18"/>
    </w:rPr>
  </w:style>
  <w:style w:type="paragraph" w:customStyle="1" w:styleId="xl862">
    <w:name w:val="xl862"/>
    <w:basedOn w:val="af7"/>
    <w:rsid w:val="00E56A96"/>
    <w:pPr>
      <w:pBdr>
        <w:top w:val="single" w:sz="8" w:space="0" w:color="auto"/>
        <w:left w:val="single" w:sz="8" w:space="0" w:color="auto"/>
        <w:bottom w:val="single" w:sz="8" w:space="0" w:color="auto"/>
        <w:right w:val="single" w:sz="8" w:space="0" w:color="auto"/>
      </w:pBdr>
      <w:shd w:val="clear" w:color="000000" w:fill="99CCFF"/>
      <w:spacing w:before="100" w:beforeAutospacing="1" w:after="100" w:afterAutospacing="1"/>
      <w:textAlignment w:val="top"/>
    </w:pPr>
  </w:style>
  <w:style w:type="paragraph" w:customStyle="1" w:styleId="xl863">
    <w:name w:val="xl863"/>
    <w:basedOn w:val="af7"/>
    <w:rsid w:val="00E56A96"/>
    <w:pPr>
      <w:pBdr>
        <w:top w:val="single" w:sz="8" w:space="0" w:color="auto"/>
        <w:left w:val="single" w:sz="8" w:space="0" w:color="auto"/>
        <w:bottom w:val="single" w:sz="8" w:space="0" w:color="auto"/>
        <w:right w:val="single" w:sz="8" w:space="0" w:color="auto"/>
      </w:pBdr>
      <w:spacing w:before="100" w:beforeAutospacing="1" w:after="100" w:afterAutospacing="1"/>
    </w:pPr>
    <w:rPr>
      <w:color w:val="000000"/>
      <w:sz w:val="16"/>
      <w:szCs w:val="16"/>
    </w:rPr>
  </w:style>
  <w:style w:type="paragraph" w:customStyle="1" w:styleId="xl864">
    <w:name w:val="xl864"/>
    <w:basedOn w:val="af7"/>
    <w:rsid w:val="00E56A96"/>
    <w:pPr>
      <w:pBdr>
        <w:top w:val="single" w:sz="8" w:space="0" w:color="auto"/>
        <w:left w:val="single" w:sz="8" w:space="0" w:color="auto"/>
        <w:bottom w:val="single" w:sz="8" w:space="0" w:color="auto"/>
        <w:right w:val="single" w:sz="8" w:space="0" w:color="auto"/>
      </w:pBdr>
      <w:shd w:val="clear" w:color="000000" w:fill="FDE9D9"/>
      <w:spacing w:before="100" w:beforeAutospacing="1" w:after="100" w:afterAutospacing="1"/>
    </w:pPr>
    <w:rPr>
      <w:b/>
      <w:bCs/>
      <w:color w:val="000000"/>
      <w:sz w:val="16"/>
      <w:szCs w:val="16"/>
    </w:rPr>
  </w:style>
  <w:style w:type="paragraph" w:customStyle="1" w:styleId="xl865">
    <w:name w:val="xl865"/>
    <w:basedOn w:val="af7"/>
    <w:rsid w:val="00E56A96"/>
    <w:pPr>
      <w:pBdr>
        <w:top w:val="single" w:sz="8" w:space="0" w:color="auto"/>
        <w:left w:val="single" w:sz="8" w:space="0" w:color="auto"/>
        <w:bottom w:val="single" w:sz="8" w:space="0" w:color="auto"/>
        <w:right w:val="single" w:sz="8" w:space="0" w:color="auto"/>
      </w:pBdr>
      <w:spacing w:before="100" w:beforeAutospacing="1" w:after="100" w:afterAutospacing="1"/>
    </w:pPr>
    <w:rPr>
      <w:color w:val="000000"/>
      <w:sz w:val="16"/>
      <w:szCs w:val="16"/>
    </w:rPr>
  </w:style>
  <w:style w:type="paragraph" w:customStyle="1" w:styleId="xl866">
    <w:name w:val="xl866"/>
    <w:basedOn w:val="af7"/>
    <w:rsid w:val="00E56A96"/>
    <w:pPr>
      <w:pBdr>
        <w:top w:val="single" w:sz="8" w:space="0" w:color="auto"/>
        <w:left w:val="single" w:sz="8" w:space="0" w:color="auto"/>
        <w:bottom w:val="single" w:sz="8" w:space="0" w:color="auto"/>
        <w:right w:val="single" w:sz="8" w:space="0" w:color="auto"/>
      </w:pBdr>
      <w:shd w:val="clear" w:color="000000" w:fill="99CCFF"/>
      <w:spacing w:before="100" w:beforeAutospacing="1" w:after="100" w:afterAutospacing="1"/>
    </w:pPr>
    <w:rPr>
      <w:color w:val="000000"/>
      <w:sz w:val="16"/>
      <w:szCs w:val="16"/>
    </w:rPr>
  </w:style>
  <w:style w:type="paragraph" w:customStyle="1" w:styleId="xl867">
    <w:name w:val="xl867"/>
    <w:basedOn w:val="af7"/>
    <w:rsid w:val="00E56A96"/>
    <w:pPr>
      <w:pBdr>
        <w:top w:val="single" w:sz="8" w:space="0" w:color="auto"/>
        <w:left w:val="single" w:sz="8" w:space="0" w:color="auto"/>
        <w:bottom w:val="single" w:sz="8" w:space="0" w:color="auto"/>
      </w:pBdr>
      <w:spacing w:before="100" w:beforeAutospacing="1" w:after="100" w:afterAutospacing="1"/>
    </w:pPr>
    <w:rPr>
      <w:color w:val="000000"/>
      <w:sz w:val="16"/>
      <w:szCs w:val="16"/>
    </w:rPr>
  </w:style>
  <w:style w:type="paragraph" w:customStyle="1" w:styleId="xl868">
    <w:name w:val="xl868"/>
    <w:basedOn w:val="af7"/>
    <w:rsid w:val="00E56A96"/>
    <w:pPr>
      <w:pBdr>
        <w:top w:val="single" w:sz="8" w:space="0" w:color="auto"/>
        <w:left w:val="single" w:sz="8" w:space="0" w:color="auto"/>
        <w:bottom w:val="single" w:sz="8" w:space="0" w:color="auto"/>
        <w:right w:val="single" w:sz="8" w:space="0" w:color="auto"/>
      </w:pBdr>
      <w:spacing w:before="100" w:beforeAutospacing="1" w:after="100" w:afterAutospacing="1"/>
    </w:pPr>
    <w:rPr>
      <w:color w:val="000000"/>
      <w:sz w:val="16"/>
      <w:szCs w:val="16"/>
    </w:rPr>
  </w:style>
  <w:style w:type="paragraph" w:customStyle="1" w:styleId="xl869">
    <w:name w:val="xl869"/>
    <w:basedOn w:val="af7"/>
    <w:rsid w:val="00E56A96"/>
    <w:pPr>
      <w:pBdr>
        <w:top w:val="single" w:sz="8" w:space="0" w:color="auto"/>
        <w:left w:val="single" w:sz="8" w:space="0" w:color="auto"/>
        <w:bottom w:val="single" w:sz="8" w:space="0" w:color="auto"/>
        <w:right w:val="single" w:sz="8" w:space="0" w:color="auto"/>
      </w:pBdr>
      <w:shd w:val="clear" w:color="000000" w:fill="FDE9D9"/>
      <w:spacing w:before="100" w:beforeAutospacing="1" w:after="100" w:afterAutospacing="1"/>
      <w:textAlignment w:val="top"/>
    </w:pPr>
    <w:rPr>
      <w:b/>
      <w:bCs/>
      <w:color w:val="000000"/>
      <w:sz w:val="18"/>
      <w:szCs w:val="18"/>
    </w:rPr>
  </w:style>
  <w:style w:type="paragraph" w:customStyle="1" w:styleId="xl870">
    <w:name w:val="xl870"/>
    <w:basedOn w:val="af7"/>
    <w:rsid w:val="00E56A96"/>
    <w:pPr>
      <w:pBdr>
        <w:top w:val="single" w:sz="8" w:space="0" w:color="auto"/>
        <w:left w:val="single" w:sz="8" w:space="0" w:color="auto"/>
        <w:bottom w:val="single" w:sz="8" w:space="0" w:color="auto"/>
        <w:right w:val="single" w:sz="8" w:space="0" w:color="auto"/>
      </w:pBdr>
      <w:shd w:val="clear" w:color="000000" w:fill="FDE9D9"/>
      <w:spacing w:before="100" w:beforeAutospacing="1" w:after="100" w:afterAutospacing="1"/>
      <w:textAlignment w:val="top"/>
    </w:pPr>
    <w:rPr>
      <w:b/>
      <w:bCs/>
      <w:sz w:val="20"/>
      <w:szCs w:val="20"/>
    </w:rPr>
  </w:style>
  <w:style w:type="paragraph" w:customStyle="1" w:styleId="xl871">
    <w:name w:val="xl871"/>
    <w:basedOn w:val="af7"/>
    <w:rsid w:val="00E56A96"/>
    <w:pPr>
      <w:pBdr>
        <w:left w:val="single" w:sz="8" w:space="0" w:color="auto"/>
        <w:bottom w:val="single" w:sz="8" w:space="0" w:color="auto"/>
        <w:right w:val="single" w:sz="8" w:space="0" w:color="auto"/>
      </w:pBdr>
      <w:shd w:val="clear" w:color="000000" w:fill="99CCFF"/>
      <w:spacing w:before="100" w:beforeAutospacing="1" w:after="100" w:afterAutospacing="1"/>
      <w:textAlignment w:val="top"/>
    </w:pPr>
    <w:rPr>
      <w:color w:val="000000"/>
      <w:sz w:val="18"/>
      <w:szCs w:val="18"/>
    </w:rPr>
  </w:style>
  <w:style w:type="paragraph" w:customStyle="1" w:styleId="xl872">
    <w:name w:val="xl872"/>
    <w:basedOn w:val="af7"/>
    <w:rsid w:val="00E56A96"/>
    <w:pPr>
      <w:pBdr>
        <w:left w:val="single" w:sz="8" w:space="0" w:color="auto"/>
        <w:bottom w:val="single" w:sz="8" w:space="0" w:color="auto"/>
        <w:right w:val="single" w:sz="8" w:space="0" w:color="auto"/>
      </w:pBdr>
      <w:spacing w:before="100" w:beforeAutospacing="1" w:after="100" w:afterAutospacing="1"/>
    </w:pPr>
    <w:rPr>
      <w:color w:val="000000"/>
      <w:sz w:val="16"/>
      <w:szCs w:val="16"/>
    </w:rPr>
  </w:style>
  <w:style w:type="paragraph" w:customStyle="1" w:styleId="xl873">
    <w:name w:val="xl873"/>
    <w:basedOn w:val="af7"/>
    <w:rsid w:val="00E56A96"/>
    <w:pPr>
      <w:pBdr>
        <w:top w:val="single" w:sz="8" w:space="0" w:color="auto"/>
        <w:left w:val="single" w:sz="8" w:space="0" w:color="auto"/>
        <w:bottom w:val="single" w:sz="8" w:space="0" w:color="auto"/>
      </w:pBdr>
      <w:spacing w:before="100" w:beforeAutospacing="1" w:after="100" w:afterAutospacing="1"/>
    </w:pPr>
    <w:rPr>
      <w:color w:val="000000"/>
      <w:sz w:val="16"/>
      <w:szCs w:val="16"/>
    </w:rPr>
  </w:style>
  <w:style w:type="table" w:styleId="-4">
    <w:name w:val="Light Grid Accent 4"/>
    <w:basedOn w:val="af9"/>
    <w:uiPriority w:val="62"/>
    <w:rsid w:val="00424428"/>
    <w:rPr>
      <w:rFonts w:ascii="Times New Roman" w:eastAsia="Times New Roman" w:hAnsi="Times New Roman"/>
    </w:rPr>
    <w:tblPr>
      <w:tblStyleRowBandSize w:val="1"/>
      <w:tblStyleColBandSize w:val="1"/>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blStylePr w:type="firstRow">
      <w:pPr>
        <w:spacing w:before="0" w:after="0" w:line="240" w:lineRule="auto"/>
      </w:pPr>
      <w:rPr>
        <w:rFonts w:ascii="Cambria" w:eastAsia="Times New Roman" w:hAnsi="Cambria" w:cs="Times New Roman"/>
        <w:b/>
        <w:bCs/>
      </w:rPr>
      <w:tblPr/>
      <w:tcPr>
        <w:tcBorders>
          <w:top w:val="single" w:sz="8" w:space="0" w:color="8064A2"/>
          <w:left w:val="single" w:sz="8" w:space="0" w:color="8064A2"/>
          <w:bottom w:val="single" w:sz="18" w:space="0" w:color="8064A2"/>
          <w:right w:val="single" w:sz="8" w:space="0" w:color="8064A2"/>
          <w:insideH w:val="nil"/>
          <w:insideV w:val="single" w:sz="8" w:space="0" w:color="8064A2"/>
        </w:tcBorders>
      </w:tcPr>
    </w:tblStylePr>
    <w:tblStylePr w:type="lastRow">
      <w:pPr>
        <w:spacing w:before="0" w:after="0" w:line="240" w:lineRule="auto"/>
      </w:pPr>
      <w:rPr>
        <w:rFonts w:ascii="Cambria" w:eastAsia="Times New Roman" w:hAnsi="Cambria" w:cs="Times New Roman"/>
        <w:b/>
        <w:bCs/>
      </w:rPr>
      <w:tblPr/>
      <w:tcPr>
        <w:tcBorders>
          <w:top w:val="double" w:sz="6" w:space="0" w:color="8064A2"/>
          <w:left w:val="single" w:sz="8" w:space="0" w:color="8064A2"/>
          <w:bottom w:val="single" w:sz="8" w:space="0" w:color="8064A2"/>
          <w:right w:val="single" w:sz="8" w:space="0" w:color="8064A2"/>
          <w:insideH w:val="nil"/>
          <w:insideV w:val="single" w:sz="8" w:space="0" w:color="8064A2"/>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8064A2"/>
          <w:left w:val="single" w:sz="8" w:space="0" w:color="8064A2"/>
          <w:bottom w:val="single" w:sz="8" w:space="0" w:color="8064A2"/>
          <w:right w:val="single" w:sz="8" w:space="0" w:color="8064A2"/>
        </w:tcBorders>
      </w:tcPr>
    </w:tblStylePr>
    <w:tblStylePr w:type="band1Vert">
      <w:tblPr/>
      <w:tcPr>
        <w:tcBorders>
          <w:top w:val="single" w:sz="8" w:space="0" w:color="8064A2"/>
          <w:left w:val="single" w:sz="8" w:space="0" w:color="8064A2"/>
          <w:bottom w:val="single" w:sz="8" w:space="0" w:color="8064A2"/>
          <w:right w:val="single" w:sz="8" w:space="0" w:color="8064A2"/>
        </w:tcBorders>
        <w:shd w:val="clear" w:color="auto" w:fill="DFD8E8"/>
      </w:tcPr>
    </w:tblStylePr>
    <w:tblStylePr w:type="band1Horz">
      <w:tblPr/>
      <w:tcPr>
        <w:tcBorders>
          <w:top w:val="single" w:sz="8" w:space="0" w:color="8064A2"/>
          <w:left w:val="single" w:sz="8" w:space="0" w:color="8064A2"/>
          <w:bottom w:val="single" w:sz="8" w:space="0" w:color="8064A2"/>
          <w:right w:val="single" w:sz="8" w:space="0" w:color="8064A2"/>
          <w:insideV w:val="single" w:sz="8" w:space="0" w:color="8064A2"/>
        </w:tcBorders>
        <w:shd w:val="clear" w:color="auto" w:fill="DFD8E8"/>
      </w:tcPr>
    </w:tblStylePr>
    <w:tblStylePr w:type="band2Horz">
      <w:tblPr/>
      <w:tcPr>
        <w:tcBorders>
          <w:top w:val="single" w:sz="8" w:space="0" w:color="8064A2"/>
          <w:left w:val="single" w:sz="8" w:space="0" w:color="8064A2"/>
          <w:bottom w:val="single" w:sz="8" w:space="0" w:color="8064A2"/>
          <w:right w:val="single" w:sz="8" w:space="0" w:color="8064A2"/>
          <w:insideV w:val="single" w:sz="8" w:space="0" w:color="8064A2"/>
        </w:tcBorders>
      </w:tcPr>
    </w:tblStylePr>
  </w:style>
  <w:style w:type="table" w:customStyle="1" w:styleId="-41">
    <w:name w:val="Светлая сетка - Акцент 41"/>
    <w:basedOn w:val="af9"/>
    <w:next w:val="-4"/>
    <w:uiPriority w:val="62"/>
    <w:rsid w:val="00046EBF"/>
    <w:rPr>
      <w:rFonts w:ascii="Times New Roman" w:eastAsia="Times New Roman" w:hAnsi="Times New Roman"/>
    </w:rPr>
    <w:tblPr>
      <w:tblStyleRowBandSize w:val="1"/>
      <w:tblStyleColBandSize w:val="1"/>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blStylePr w:type="firstRow">
      <w:pPr>
        <w:spacing w:before="0" w:after="0" w:line="240" w:lineRule="auto"/>
      </w:pPr>
      <w:rPr>
        <w:rFonts w:ascii="Cambria" w:eastAsia="Times New Roman" w:hAnsi="Cambria" w:cs="Times New Roman"/>
        <w:b/>
        <w:bCs/>
      </w:rPr>
      <w:tblPr/>
      <w:tcPr>
        <w:tcBorders>
          <w:top w:val="single" w:sz="8" w:space="0" w:color="8064A2"/>
          <w:left w:val="single" w:sz="8" w:space="0" w:color="8064A2"/>
          <w:bottom w:val="single" w:sz="18" w:space="0" w:color="8064A2"/>
          <w:right w:val="single" w:sz="8" w:space="0" w:color="8064A2"/>
          <w:insideH w:val="nil"/>
          <w:insideV w:val="single" w:sz="8" w:space="0" w:color="8064A2"/>
        </w:tcBorders>
      </w:tcPr>
    </w:tblStylePr>
    <w:tblStylePr w:type="lastRow">
      <w:pPr>
        <w:spacing w:before="0" w:after="0" w:line="240" w:lineRule="auto"/>
      </w:pPr>
      <w:rPr>
        <w:rFonts w:ascii="Cambria" w:eastAsia="Times New Roman" w:hAnsi="Cambria" w:cs="Times New Roman"/>
        <w:b/>
        <w:bCs/>
      </w:rPr>
      <w:tblPr/>
      <w:tcPr>
        <w:tcBorders>
          <w:top w:val="double" w:sz="6" w:space="0" w:color="8064A2"/>
          <w:left w:val="single" w:sz="8" w:space="0" w:color="8064A2"/>
          <w:bottom w:val="single" w:sz="8" w:space="0" w:color="8064A2"/>
          <w:right w:val="single" w:sz="8" w:space="0" w:color="8064A2"/>
          <w:insideH w:val="nil"/>
          <w:insideV w:val="single" w:sz="8" w:space="0" w:color="8064A2"/>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8064A2"/>
          <w:left w:val="single" w:sz="8" w:space="0" w:color="8064A2"/>
          <w:bottom w:val="single" w:sz="8" w:space="0" w:color="8064A2"/>
          <w:right w:val="single" w:sz="8" w:space="0" w:color="8064A2"/>
        </w:tcBorders>
      </w:tcPr>
    </w:tblStylePr>
    <w:tblStylePr w:type="band1Vert">
      <w:tblPr/>
      <w:tcPr>
        <w:tcBorders>
          <w:top w:val="single" w:sz="8" w:space="0" w:color="8064A2"/>
          <w:left w:val="single" w:sz="8" w:space="0" w:color="8064A2"/>
          <w:bottom w:val="single" w:sz="8" w:space="0" w:color="8064A2"/>
          <w:right w:val="single" w:sz="8" w:space="0" w:color="8064A2"/>
        </w:tcBorders>
        <w:shd w:val="clear" w:color="auto" w:fill="DFD8E8"/>
      </w:tcPr>
    </w:tblStylePr>
    <w:tblStylePr w:type="band1Horz">
      <w:tblPr/>
      <w:tcPr>
        <w:tcBorders>
          <w:top w:val="single" w:sz="8" w:space="0" w:color="8064A2"/>
          <w:left w:val="single" w:sz="8" w:space="0" w:color="8064A2"/>
          <w:bottom w:val="single" w:sz="8" w:space="0" w:color="8064A2"/>
          <w:right w:val="single" w:sz="8" w:space="0" w:color="8064A2"/>
          <w:insideV w:val="single" w:sz="8" w:space="0" w:color="8064A2"/>
        </w:tcBorders>
        <w:shd w:val="clear" w:color="auto" w:fill="DFD8E8"/>
      </w:tcPr>
    </w:tblStylePr>
    <w:tblStylePr w:type="band2Horz">
      <w:tblPr/>
      <w:tcPr>
        <w:tcBorders>
          <w:top w:val="single" w:sz="8" w:space="0" w:color="8064A2"/>
          <w:left w:val="single" w:sz="8" w:space="0" w:color="8064A2"/>
          <w:bottom w:val="single" w:sz="8" w:space="0" w:color="8064A2"/>
          <w:right w:val="single" w:sz="8" w:space="0" w:color="8064A2"/>
          <w:insideV w:val="single" w:sz="8" w:space="0" w:color="8064A2"/>
        </w:tcBorders>
      </w:tcPr>
    </w:tblStylePr>
  </w:style>
  <w:style w:type="numbering" w:customStyle="1" w:styleId="800">
    <w:name w:val="Нет списка80"/>
    <w:next w:val="afa"/>
    <w:uiPriority w:val="99"/>
    <w:semiHidden/>
    <w:unhideWhenUsed/>
    <w:rsid w:val="00170371"/>
  </w:style>
  <w:style w:type="numbering" w:customStyle="1" w:styleId="1111118">
    <w:name w:val="1 / 1.1 / 1.1.18"/>
    <w:basedOn w:val="afa"/>
    <w:next w:val="111111"/>
    <w:locked/>
    <w:rsid w:val="00170371"/>
  </w:style>
  <w:style w:type="numbering" w:customStyle="1" w:styleId="126">
    <w:name w:val="Нет списка126"/>
    <w:next w:val="afa"/>
    <w:uiPriority w:val="99"/>
    <w:semiHidden/>
    <w:unhideWhenUsed/>
    <w:rsid w:val="00170371"/>
  </w:style>
  <w:style w:type="table" w:customStyle="1" w:styleId="151">
    <w:name w:val="Светлая заливка15"/>
    <w:basedOn w:val="af9"/>
    <w:uiPriority w:val="60"/>
    <w:rsid w:val="00170371"/>
    <w:rPr>
      <w:rFonts w:ascii="Arial" w:eastAsia="Times New Roman" w:hAnsi="Arial"/>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211">
    <w:name w:val="Средний список 121"/>
    <w:basedOn w:val="af9"/>
    <w:uiPriority w:val="65"/>
    <w:rsid w:val="00170371"/>
    <w:rPr>
      <w:rFonts w:ascii="Times New Roman" w:eastAsia="Times New Roman" w:hAnsi="Times New Roman"/>
      <w:color w:val="00000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24">
    <w:name w:val="Светлая заливка22"/>
    <w:basedOn w:val="af9"/>
    <w:uiPriority w:val="60"/>
    <w:rsid w:val="00170371"/>
    <w:rPr>
      <w:color w:val="000000"/>
      <w:sz w:val="22"/>
      <w:szCs w:val="22"/>
      <w:lang w:eastAsia="en-US"/>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1a">
    <w:name w:val="Сетка таблицы31"/>
    <w:basedOn w:val="af9"/>
    <w:next w:val="aff2"/>
    <w:uiPriority w:val="59"/>
    <w:rsid w:val="00170371"/>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1">
    <w:name w:val="Заголовок 2 уровень14"/>
    <w:basedOn w:val="afa"/>
    <w:uiPriority w:val="99"/>
    <w:rsid w:val="00170371"/>
  </w:style>
  <w:style w:type="numbering" w:customStyle="1" w:styleId="3141">
    <w:name w:val="Заголовок 3 ур14"/>
    <w:basedOn w:val="afa"/>
    <w:uiPriority w:val="99"/>
    <w:rsid w:val="00170371"/>
  </w:style>
  <w:style w:type="numbering" w:customStyle="1" w:styleId="2240">
    <w:name w:val="Нет списка224"/>
    <w:next w:val="afa"/>
    <w:uiPriority w:val="99"/>
    <w:semiHidden/>
    <w:unhideWhenUsed/>
    <w:rsid w:val="00170371"/>
  </w:style>
  <w:style w:type="table" w:customStyle="1" w:styleId="342">
    <w:name w:val="Светлая заливка34"/>
    <w:basedOn w:val="af9"/>
    <w:next w:val="LightShading1"/>
    <w:uiPriority w:val="60"/>
    <w:rsid w:val="00170371"/>
    <w:rPr>
      <w:color w:val="000000"/>
      <w:sz w:val="22"/>
      <w:szCs w:val="22"/>
      <w:lang w:eastAsia="en-US"/>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ghtShading11">
    <w:name w:val="Light Shading11"/>
    <w:basedOn w:val="af9"/>
    <w:uiPriority w:val="60"/>
    <w:rsid w:val="00170371"/>
    <w:rPr>
      <w:rFonts w:ascii="Times New Roman" w:eastAsia="Times New Roman" w:hAnsi="Times New Roman"/>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414">
    <w:name w:val="Сетка таблицы41"/>
    <w:basedOn w:val="af9"/>
    <w:next w:val="aff2"/>
    <w:uiPriority w:val="59"/>
    <w:rsid w:val="00170371"/>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fff3">
    <w:name w:val="рпдлпжлопж1"/>
    <w:basedOn w:val="af9"/>
    <w:uiPriority w:val="99"/>
    <w:rsid w:val="00170371"/>
    <w:pPr>
      <w:jc w:val="right"/>
    </w:pPr>
    <w:rPr>
      <w:rFonts w:ascii="Arial" w:hAnsi="Arial"/>
      <w:sz w:val="18"/>
      <w:szCs w:val="22"/>
      <w:lang w:eastAsia="en-US"/>
    </w:rPr>
    <w:tblPr>
      <w:tblStyleRowBandSize w:val="1"/>
      <w:tblStyleColBandSize w:val="1"/>
    </w:tblPr>
    <w:tcPr>
      <w:vAlign w:val="center"/>
    </w:tcPr>
    <w:tblStylePr w:type="firstRow">
      <w:pPr>
        <w:jc w:val="right"/>
      </w:pPr>
      <w:rPr>
        <w:rFonts w:ascii="Arial" w:hAnsi="Arial"/>
        <w:b/>
        <w:sz w:val="18"/>
      </w:rPr>
      <w:tblPr/>
      <w:tcPr>
        <w:tcBorders>
          <w:bottom w:val="single" w:sz="4" w:space="0" w:color="auto"/>
        </w:tcBorders>
        <w:shd w:val="clear" w:color="auto" w:fill="BFBFBF"/>
      </w:tcPr>
    </w:tblStylePr>
    <w:tblStylePr w:type="firstCol">
      <w:rPr>
        <w:rFonts w:ascii="Arial" w:hAnsi="Arial"/>
        <w:sz w:val="18"/>
      </w:rPr>
      <w:tblPr/>
      <w:tcPr>
        <w:tcBorders>
          <w:right w:val="single" w:sz="4" w:space="0" w:color="auto"/>
        </w:tcBorders>
      </w:tcPr>
    </w:tblStylePr>
    <w:tblStylePr w:type="band1Vert">
      <w:pPr>
        <w:jc w:val="right"/>
      </w:pPr>
      <w:rPr>
        <w:rFonts w:ascii="Arial" w:hAnsi="Arial"/>
        <w:sz w:val="18"/>
      </w:rPr>
    </w:tblStylePr>
    <w:tblStylePr w:type="band2Vert">
      <w:pPr>
        <w:jc w:val="right"/>
      </w:pPr>
      <w:rPr>
        <w:rFonts w:ascii="Arial" w:hAnsi="Arial"/>
        <w:sz w:val="18"/>
      </w:rPr>
    </w:tblStylePr>
    <w:tblStylePr w:type="band1Horz">
      <w:pPr>
        <w:jc w:val="right"/>
      </w:pPr>
      <w:rPr>
        <w:rFonts w:ascii="Arial" w:hAnsi="Arial"/>
        <w:sz w:val="18"/>
      </w:rPr>
    </w:tblStylePr>
    <w:tblStylePr w:type="band2Horz">
      <w:pPr>
        <w:jc w:val="right"/>
      </w:pPr>
      <w:rPr>
        <w:rFonts w:ascii="Arial" w:hAnsi="Arial"/>
        <w:sz w:val="18"/>
      </w:rPr>
      <w:tblPr/>
      <w:tcPr>
        <w:shd w:val="clear" w:color="auto" w:fill="BFBFBF"/>
      </w:tcPr>
    </w:tblStylePr>
  </w:style>
  <w:style w:type="numbering" w:customStyle="1" w:styleId="11111214">
    <w:name w:val="1 / 1.1 / 1.1.214"/>
    <w:basedOn w:val="afa"/>
    <w:next w:val="111111"/>
    <w:locked/>
    <w:rsid w:val="00170371"/>
  </w:style>
  <w:style w:type="numbering" w:customStyle="1" w:styleId="11111314">
    <w:name w:val="1 / 1.1 / 1.1.314"/>
    <w:basedOn w:val="afa"/>
    <w:next w:val="111111"/>
    <w:locked/>
    <w:rsid w:val="00170371"/>
  </w:style>
  <w:style w:type="table" w:customStyle="1" w:styleId="3112">
    <w:name w:val="Светлая заливка311"/>
    <w:basedOn w:val="af9"/>
    <w:next w:val="af9"/>
    <w:uiPriority w:val="60"/>
    <w:rsid w:val="00170371"/>
    <w:rPr>
      <w:color w:val="000000"/>
      <w:sz w:val="22"/>
      <w:szCs w:val="22"/>
      <w:lang w:eastAsia="en-US"/>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11111414">
    <w:name w:val="1 / 1.1 / 1.1.414"/>
    <w:basedOn w:val="afa"/>
    <w:next w:val="111111"/>
    <w:rsid w:val="00170371"/>
  </w:style>
  <w:style w:type="numbering" w:customStyle="1" w:styleId="1125">
    <w:name w:val="Нет списка1125"/>
    <w:next w:val="afa"/>
    <w:uiPriority w:val="99"/>
    <w:semiHidden/>
    <w:unhideWhenUsed/>
    <w:rsid w:val="00170371"/>
  </w:style>
  <w:style w:type="table" w:customStyle="1" w:styleId="1310">
    <w:name w:val="Средний список 131"/>
    <w:basedOn w:val="af9"/>
    <w:uiPriority w:val="65"/>
    <w:rsid w:val="00170371"/>
    <w:rPr>
      <w:color w:val="000000"/>
      <w:sz w:val="22"/>
      <w:szCs w:val="22"/>
      <w:lang w:eastAsia="en-US"/>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21">
    <w:name w:val="Средний список 11112"/>
    <w:basedOn w:val="af9"/>
    <w:next w:val="130"/>
    <w:uiPriority w:val="65"/>
    <w:rsid w:val="00170371"/>
    <w:rPr>
      <w:color w:val="000000"/>
      <w:sz w:val="22"/>
      <w:szCs w:val="22"/>
      <w:lang w:eastAsia="en-US"/>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415">
    <w:name w:val="Светлая заливка41"/>
    <w:basedOn w:val="af9"/>
    <w:uiPriority w:val="60"/>
    <w:rsid w:val="00170371"/>
    <w:rPr>
      <w:color w:val="000000"/>
      <w:sz w:val="22"/>
      <w:szCs w:val="22"/>
      <w:lang w:eastAsia="en-US"/>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2115">
    <w:name w:val="Нет списка2115"/>
    <w:next w:val="afa"/>
    <w:uiPriority w:val="99"/>
    <w:semiHidden/>
    <w:unhideWhenUsed/>
    <w:rsid w:val="00170371"/>
  </w:style>
  <w:style w:type="numbering" w:customStyle="1" w:styleId="11115">
    <w:name w:val="Нет списка11115"/>
    <w:next w:val="afa"/>
    <w:uiPriority w:val="99"/>
    <w:semiHidden/>
    <w:unhideWhenUsed/>
    <w:rsid w:val="00170371"/>
  </w:style>
  <w:style w:type="numbering" w:customStyle="1" w:styleId="3150">
    <w:name w:val="Нет списка315"/>
    <w:next w:val="afa"/>
    <w:uiPriority w:val="99"/>
    <w:semiHidden/>
    <w:unhideWhenUsed/>
    <w:rsid w:val="00170371"/>
  </w:style>
  <w:style w:type="table" w:customStyle="1" w:styleId="1212">
    <w:name w:val="Светлая заливка121"/>
    <w:basedOn w:val="af9"/>
    <w:next w:val="4d"/>
    <w:uiPriority w:val="60"/>
    <w:rsid w:val="00170371"/>
    <w:rPr>
      <w:color w:val="000000"/>
      <w:sz w:val="22"/>
      <w:szCs w:val="22"/>
      <w:lang w:eastAsia="en-US"/>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4140">
    <w:name w:val="Нет списка414"/>
    <w:next w:val="afa"/>
    <w:uiPriority w:val="99"/>
    <w:semiHidden/>
    <w:unhideWhenUsed/>
    <w:rsid w:val="00170371"/>
  </w:style>
  <w:style w:type="numbering" w:customStyle="1" w:styleId="514">
    <w:name w:val="Нет списка514"/>
    <w:next w:val="afa"/>
    <w:uiPriority w:val="99"/>
    <w:semiHidden/>
    <w:unhideWhenUsed/>
    <w:rsid w:val="00170371"/>
  </w:style>
  <w:style w:type="table" w:customStyle="1" w:styleId="2116">
    <w:name w:val="Светлая заливка211"/>
    <w:basedOn w:val="af9"/>
    <w:next w:val="4d"/>
    <w:uiPriority w:val="60"/>
    <w:rsid w:val="00170371"/>
    <w:rPr>
      <w:color w:val="000000"/>
      <w:sz w:val="22"/>
      <w:szCs w:val="22"/>
      <w:lang w:eastAsia="en-US"/>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614">
    <w:name w:val="Нет списка614"/>
    <w:next w:val="afa"/>
    <w:uiPriority w:val="99"/>
    <w:semiHidden/>
    <w:unhideWhenUsed/>
    <w:rsid w:val="00170371"/>
  </w:style>
  <w:style w:type="numbering" w:customStyle="1" w:styleId="714">
    <w:name w:val="Нет списка714"/>
    <w:next w:val="afa"/>
    <w:uiPriority w:val="99"/>
    <w:semiHidden/>
    <w:unhideWhenUsed/>
    <w:rsid w:val="00170371"/>
  </w:style>
  <w:style w:type="table" w:customStyle="1" w:styleId="3210">
    <w:name w:val="Светлая заливка321"/>
    <w:basedOn w:val="af9"/>
    <w:next w:val="4d"/>
    <w:uiPriority w:val="60"/>
    <w:rsid w:val="00170371"/>
    <w:rPr>
      <w:color w:val="000000"/>
      <w:sz w:val="22"/>
      <w:szCs w:val="22"/>
      <w:lang w:eastAsia="en-US"/>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814">
    <w:name w:val="Нет списка814"/>
    <w:next w:val="afa"/>
    <w:uiPriority w:val="99"/>
    <w:semiHidden/>
    <w:unhideWhenUsed/>
    <w:rsid w:val="00170371"/>
  </w:style>
  <w:style w:type="table" w:customStyle="1" w:styleId="3310">
    <w:name w:val="Светлая заливка331"/>
    <w:basedOn w:val="af9"/>
    <w:next w:val="4d"/>
    <w:uiPriority w:val="60"/>
    <w:rsid w:val="00170371"/>
    <w:rPr>
      <w:color w:val="000000"/>
      <w:sz w:val="22"/>
      <w:szCs w:val="22"/>
      <w:lang w:eastAsia="en-US"/>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311">
    <w:name w:val="Светлая заливка131"/>
    <w:basedOn w:val="af9"/>
    <w:next w:val="4d"/>
    <w:uiPriority w:val="60"/>
    <w:rsid w:val="00170371"/>
    <w:rPr>
      <w:color w:val="000000"/>
      <w:sz w:val="22"/>
      <w:szCs w:val="22"/>
      <w:lang w:eastAsia="en-US"/>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customStyle="1" w:styleId="af5">
    <w:name w:val="Перечисление без номера"/>
    <w:basedOn w:val="af7"/>
    <w:link w:val="afffffffb"/>
    <w:qFormat/>
    <w:rsid w:val="00170371"/>
    <w:pPr>
      <w:numPr>
        <w:numId w:val="24"/>
      </w:numPr>
      <w:spacing w:before="120" w:after="120"/>
      <w:ind w:left="1570" w:hanging="357"/>
      <w:jc w:val="both"/>
    </w:pPr>
    <w:rPr>
      <w:rFonts w:eastAsia="Calibri"/>
      <w:szCs w:val="28"/>
      <w:lang w:eastAsia="en-US"/>
    </w:rPr>
  </w:style>
  <w:style w:type="character" w:customStyle="1" w:styleId="afffffffb">
    <w:name w:val="Перечисление без номера Знак"/>
    <w:link w:val="af5"/>
    <w:rsid w:val="00170371"/>
    <w:rPr>
      <w:rFonts w:ascii="Times New Roman" w:hAnsi="Times New Roman"/>
      <w:sz w:val="24"/>
      <w:szCs w:val="28"/>
      <w:lang w:eastAsia="en-US"/>
    </w:rPr>
  </w:style>
  <w:style w:type="paragraph" w:customStyle="1" w:styleId="xl51738">
    <w:name w:val="xl51738"/>
    <w:basedOn w:val="af7"/>
    <w:uiPriority w:val="99"/>
    <w:rsid w:val="00170371"/>
    <w:pPr>
      <w:pBdr>
        <w:left w:val="single" w:sz="8" w:space="0" w:color="auto"/>
        <w:bottom w:val="single" w:sz="8" w:space="0" w:color="auto"/>
        <w:right w:val="single" w:sz="8" w:space="0" w:color="auto"/>
      </w:pBdr>
      <w:shd w:val="clear" w:color="000000" w:fill="FFFFFF"/>
      <w:spacing w:before="100" w:beforeAutospacing="1" w:after="100" w:afterAutospacing="1"/>
      <w:textAlignment w:val="center"/>
    </w:pPr>
    <w:rPr>
      <w:rFonts w:ascii="Arial Unicode MS" w:eastAsia="Arial Unicode MS" w:hAnsi="Arial Unicode MS" w:cs="Arial Unicode MS"/>
      <w:color w:val="FF0000"/>
      <w:sz w:val="20"/>
      <w:szCs w:val="20"/>
    </w:rPr>
  </w:style>
  <w:style w:type="paragraph" w:customStyle="1" w:styleId="xl51739">
    <w:name w:val="xl51739"/>
    <w:basedOn w:val="af7"/>
    <w:uiPriority w:val="99"/>
    <w:rsid w:val="00170371"/>
    <w:pPr>
      <w:pBdr>
        <w:bottom w:val="single" w:sz="8" w:space="0" w:color="auto"/>
        <w:right w:val="single" w:sz="8" w:space="0" w:color="auto"/>
      </w:pBdr>
      <w:shd w:val="clear" w:color="000000" w:fill="FFFFFF"/>
      <w:spacing w:before="100" w:beforeAutospacing="1" w:after="100" w:afterAutospacing="1"/>
      <w:jc w:val="center"/>
      <w:textAlignment w:val="center"/>
    </w:pPr>
    <w:rPr>
      <w:rFonts w:ascii="Arial Unicode MS" w:eastAsia="Arial Unicode MS" w:hAnsi="Arial Unicode MS" w:cs="Arial Unicode MS"/>
      <w:sz w:val="20"/>
      <w:szCs w:val="20"/>
    </w:rPr>
  </w:style>
  <w:style w:type="paragraph" w:customStyle="1" w:styleId="xl51740">
    <w:name w:val="xl51740"/>
    <w:basedOn w:val="af7"/>
    <w:uiPriority w:val="99"/>
    <w:rsid w:val="00170371"/>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pPr>
    <w:rPr>
      <w:color w:val="000000"/>
    </w:rPr>
  </w:style>
  <w:style w:type="paragraph" w:customStyle="1" w:styleId="xl51741">
    <w:name w:val="xl51741"/>
    <w:basedOn w:val="af7"/>
    <w:uiPriority w:val="99"/>
    <w:rsid w:val="00170371"/>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jc w:val="center"/>
    </w:pPr>
    <w:rPr>
      <w:color w:val="000000"/>
    </w:rPr>
  </w:style>
  <w:style w:type="paragraph" w:customStyle="1" w:styleId="xl51742">
    <w:name w:val="xl51742"/>
    <w:basedOn w:val="af7"/>
    <w:uiPriority w:val="99"/>
    <w:rsid w:val="00170371"/>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jc w:val="center"/>
    </w:pPr>
    <w:rPr>
      <w:color w:val="000000"/>
    </w:rPr>
  </w:style>
  <w:style w:type="paragraph" w:customStyle="1" w:styleId="xl51743">
    <w:name w:val="xl51743"/>
    <w:basedOn w:val="af7"/>
    <w:uiPriority w:val="99"/>
    <w:rsid w:val="00170371"/>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jc w:val="center"/>
    </w:pPr>
    <w:rPr>
      <w:color w:val="000000"/>
    </w:rPr>
  </w:style>
  <w:style w:type="paragraph" w:customStyle="1" w:styleId="xl51744">
    <w:name w:val="xl51744"/>
    <w:basedOn w:val="af7"/>
    <w:uiPriority w:val="99"/>
    <w:rsid w:val="00170371"/>
    <w:pPr>
      <w:pBdr>
        <w:top w:val="single" w:sz="8" w:space="0" w:color="auto"/>
      </w:pBdr>
      <w:shd w:val="clear" w:color="000000" w:fill="FFFFFF"/>
      <w:spacing w:before="100" w:beforeAutospacing="1" w:after="100" w:afterAutospacing="1"/>
      <w:jc w:val="center"/>
      <w:textAlignment w:val="center"/>
    </w:pPr>
    <w:rPr>
      <w:rFonts w:ascii="Arial Unicode MS" w:eastAsia="Arial Unicode MS" w:hAnsi="Arial Unicode MS" w:cs="Arial Unicode MS"/>
      <w:b/>
      <w:bCs/>
      <w:sz w:val="20"/>
      <w:szCs w:val="20"/>
    </w:rPr>
  </w:style>
  <w:style w:type="paragraph" w:customStyle="1" w:styleId="xl51745">
    <w:name w:val="xl51745"/>
    <w:basedOn w:val="af7"/>
    <w:uiPriority w:val="99"/>
    <w:rsid w:val="00170371"/>
    <w:pPr>
      <w:pBdr>
        <w:top w:val="single" w:sz="8" w:space="0" w:color="auto"/>
      </w:pBdr>
      <w:shd w:val="clear" w:color="000000" w:fill="FFFFFF"/>
      <w:spacing w:before="100" w:beforeAutospacing="1" w:after="100" w:afterAutospacing="1"/>
      <w:textAlignment w:val="center"/>
    </w:pPr>
    <w:rPr>
      <w:rFonts w:ascii="Arial Unicode MS" w:eastAsia="Arial Unicode MS" w:hAnsi="Arial Unicode MS" w:cs="Arial Unicode MS"/>
      <w:b/>
      <w:bCs/>
      <w:sz w:val="20"/>
      <w:szCs w:val="20"/>
    </w:rPr>
  </w:style>
  <w:style w:type="paragraph" w:customStyle="1" w:styleId="xl51746">
    <w:name w:val="xl51746"/>
    <w:basedOn w:val="af7"/>
    <w:uiPriority w:val="99"/>
    <w:rsid w:val="00170371"/>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Unicode MS" w:eastAsia="Arial Unicode MS" w:hAnsi="Arial Unicode MS" w:cs="Arial Unicode MS"/>
      <w:sz w:val="20"/>
      <w:szCs w:val="20"/>
    </w:rPr>
  </w:style>
  <w:style w:type="paragraph" w:customStyle="1" w:styleId="xl51747">
    <w:name w:val="xl51747"/>
    <w:basedOn w:val="af7"/>
    <w:uiPriority w:val="99"/>
    <w:rsid w:val="00170371"/>
    <w:pPr>
      <w:pBdr>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Unicode MS" w:eastAsia="Arial Unicode MS" w:hAnsi="Arial Unicode MS" w:cs="Arial Unicode MS"/>
      <w:sz w:val="20"/>
      <w:szCs w:val="20"/>
    </w:rPr>
  </w:style>
  <w:style w:type="paragraph" w:customStyle="1" w:styleId="xl51748">
    <w:name w:val="xl51748"/>
    <w:basedOn w:val="af7"/>
    <w:uiPriority w:val="99"/>
    <w:rsid w:val="00170371"/>
    <w:pPr>
      <w:pBdr>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Unicode MS" w:eastAsia="Arial Unicode MS" w:hAnsi="Arial Unicode MS" w:cs="Arial Unicode MS"/>
      <w:color w:val="FF0000"/>
      <w:sz w:val="20"/>
      <w:szCs w:val="20"/>
    </w:rPr>
  </w:style>
  <w:style w:type="paragraph" w:customStyle="1" w:styleId="xl51749">
    <w:name w:val="xl51749"/>
    <w:basedOn w:val="af7"/>
    <w:uiPriority w:val="99"/>
    <w:rsid w:val="00170371"/>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pPr>
    <w:rPr>
      <w:color w:val="000000"/>
    </w:rPr>
  </w:style>
  <w:style w:type="paragraph" w:customStyle="1" w:styleId="xl51750">
    <w:name w:val="xl51750"/>
    <w:basedOn w:val="af7"/>
    <w:uiPriority w:val="99"/>
    <w:rsid w:val="00170371"/>
    <w:pPr>
      <w:pBdr>
        <w:top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Unicode MS" w:eastAsia="Arial Unicode MS" w:hAnsi="Arial Unicode MS" w:cs="Arial Unicode MS"/>
      <w:sz w:val="20"/>
      <w:szCs w:val="20"/>
    </w:rPr>
  </w:style>
  <w:style w:type="paragraph" w:customStyle="1" w:styleId="xl51751">
    <w:name w:val="xl51751"/>
    <w:basedOn w:val="af7"/>
    <w:uiPriority w:val="99"/>
    <w:rsid w:val="00170371"/>
    <w:pPr>
      <w:pBdr>
        <w:top w:val="single" w:sz="8" w:space="0" w:color="auto"/>
        <w:left w:val="single" w:sz="8" w:space="0" w:color="auto"/>
        <w:bottom w:val="single" w:sz="8" w:space="0" w:color="auto"/>
      </w:pBdr>
      <w:shd w:val="clear" w:color="000000" w:fill="FFFFFF"/>
      <w:spacing w:before="100" w:beforeAutospacing="1" w:after="100" w:afterAutospacing="1"/>
    </w:pPr>
    <w:rPr>
      <w:color w:val="000000"/>
    </w:rPr>
  </w:style>
  <w:style w:type="paragraph" w:customStyle="1" w:styleId="xl51752">
    <w:name w:val="xl51752"/>
    <w:basedOn w:val="af7"/>
    <w:uiPriority w:val="99"/>
    <w:rsid w:val="00170371"/>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Unicode MS" w:eastAsia="Arial Unicode MS" w:hAnsi="Arial Unicode MS" w:cs="Arial Unicode MS"/>
      <w:sz w:val="20"/>
      <w:szCs w:val="20"/>
    </w:rPr>
  </w:style>
  <w:style w:type="paragraph" w:customStyle="1" w:styleId="xl51753">
    <w:name w:val="xl51753"/>
    <w:basedOn w:val="af7"/>
    <w:uiPriority w:val="99"/>
    <w:rsid w:val="00170371"/>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jc w:val="center"/>
    </w:pPr>
    <w:rPr>
      <w:color w:val="000000"/>
    </w:rPr>
  </w:style>
  <w:style w:type="paragraph" w:customStyle="1" w:styleId="xl51754">
    <w:name w:val="xl51754"/>
    <w:basedOn w:val="af7"/>
    <w:uiPriority w:val="99"/>
    <w:rsid w:val="00170371"/>
    <w:pPr>
      <w:pBdr>
        <w:top w:val="single" w:sz="8" w:space="0" w:color="auto"/>
        <w:bottom w:val="single" w:sz="8" w:space="0" w:color="auto"/>
      </w:pBdr>
      <w:shd w:val="clear" w:color="000000" w:fill="FFFFFF"/>
      <w:spacing w:before="100" w:beforeAutospacing="1" w:after="100" w:afterAutospacing="1"/>
      <w:jc w:val="center"/>
    </w:pPr>
    <w:rPr>
      <w:color w:val="000000"/>
    </w:rPr>
  </w:style>
  <w:style w:type="paragraph" w:customStyle="1" w:styleId="xl51755">
    <w:name w:val="xl51755"/>
    <w:basedOn w:val="af7"/>
    <w:uiPriority w:val="99"/>
    <w:rsid w:val="00170371"/>
    <w:pPr>
      <w:pBdr>
        <w:top w:val="single" w:sz="8" w:space="0" w:color="auto"/>
        <w:bottom w:val="single" w:sz="8" w:space="0" w:color="auto"/>
        <w:right w:val="single" w:sz="8" w:space="0" w:color="auto"/>
      </w:pBdr>
      <w:shd w:val="clear" w:color="000000" w:fill="FFFFFF"/>
      <w:spacing w:before="100" w:beforeAutospacing="1" w:after="100" w:afterAutospacing="1"/>
      <w:jc w:val="center"/>
    </w:pPr>
    <w:rPr>
      <w:color w:val="000000"/>
    </w:rPr>
  </w:style>
  <w:style w:type="paragraph" w:customStyle="1" w:styleId="xl51756">
    <w:name w:val="xl51756"/>
    <w:basedOn w:val="af7"/>
    <w:uiPriority w:val="99"/>
    <w:rsid w:val="00170371"/>
    <w:pPr>
      <w:pBdr>
        <w:bottom w:val="single" w:sz="8" w:space="0" w:color="auto"/>
        <w:right w:val="single" w:sz="8" w:space="0" w:color="auto"/>
      </w:pBdr>
      <w:shd w:val="clear" w:color="000000" w:fill="FFFF00"/>
      <w:spacing w:before="100" w:beforeAutospacing="1" w:after="100" w:afterAutospacing="1"/>
      <w:jc w:val="center"/>
      <w:textAlignment w:val="center"/>
    </w:pPr>
    <w:rPr>
      <w:rFonts w:ascii="Arial Unicode MS" w:eastAsia="Arial Unicode MS" w:hAnsi="Arial Unicode MS" w:cs="Arial Unicode MS"/>
      <w:sz w:val="20"/>
      <w:szCs w:val="20"/>
    </w:rPr>
  </w:style>
  <w:style w:type="paragraph" w:customStyle="1" w:styleId="xl51757">
    <w:name w:val="xl51757"/>
    <w:basedOn w:val="af7"/>
    <w:uiPriority w:val="99"/>
    <w:rsid w:val="00170371"/>
    <w:pPr>
      <w:pBdr>
        <w:bottom w:val="single" w:sz="8" w:space="0" w:color="auto"/>
        <w:right w:val="single" w:sz="8" w:space="0" w:color="auto"/>
      </w:pBdr>
      <w:shd w:val="clear" w:color="000000" w:fill="FFFF00"/>
      <w:spacing w:before="100" w:beforeAutospacing="1" w:after="100" w:afterAutospacing="1"/>
      <w:jc w:val="center"/>
      <w:textAlignment w:val="center"/>
    </w:pPr>
    <w:rPr>
      <w:rFonts w:ascii="Arial Unicode MS" w:eastAsia="Arial Unicode MS" w:hAnsi="Arial Unicode MS" w:cs="Arial Unicode MS"/>
      <w:sz w:val="20"/>
      <w:szCs w:val="20"/>
    </w:rPr>
  </w:style>
  <w:style w:type="paragraph" w:customStyle="1" w:styleId="xl51758">
    <w:name w:val="xl51758"/>
    <w:basedOn w:val="af7"/>
    <w:uiPriority w:val="99"/>
    <w:rsid w:val="00170371"/>
    <w:pPr>
      <w:pBdr>
        <w:bottom w:val="single" w:sz="8" w:space="0" w:color="auto"/>
        <w:right w:val="single" w:sz="8" w:space="0" w:color="auto"/>
      </w:pBdr>
      <w:shd w:val="clear" w:color="000000" w:fill="FFFFFF"/>
      <w:spacing w:before="100" w:beforeAutospacing="1" w:after="100" w:afterAutospacing="1"/>
      <w:jc w:val="center"/>
      <w:textAlignment w:val="center"/>
    </w:pPr>
    <w:rPr>
      <w:rFonts w:ascii="Arial Unicode MS" w:eastAsia="Arial Unicode MS" w:hAnsi="Arial Unicode MS" w:cs="Arial Unicode MS"/>
      <w:color w:val="FF0000"/>
      <w:sz w:val="20"/>
      <w:szCs w:val="20"/>
    </w:rPr>
  </w:style>
  <w:style w:type="paragraph" w:customStyle="1" w:styleId="xl51759">
    <w:name w:val="xl51759"/>
    <w:basedOn w:val="af7"/>
    <w:uiPriority w:val="99"/>
    <w:rsid w:val="00170371"/>
    <w:pPr>
      <w:pBdr>
        <w:top w:val="single" w:sz="8" w:space="0" w:color="auto"/>
        <w:bottom w:val="single" w:sz="8" w:space="0" w:color="auto"/>
        <w:right w:val="single" w:sz="8" w:space="0" w:color="auto"/>
      </w:pBdr>
      <w:shd w:val="clear" w:color="000000" w:fill="FFFF00"/>
      <w:spacing w:before="100" w:beforeAutospacing="1" w:after="100" w:afterAutospacing="1"/>
      <w:jc w:val="center"/>
      <w:textAlignment w:val="center"/>
    </w:pPr>
    <w:rPr>
      <w:rFonts w:ascii="Arial Unicode MS" w:eastAsia="Arial Unicode MS" w:hAnsi="Arial Unicode MS" w:cs="Arial Unicode MS"/>
      <w:sz w:val="20"/>
      <w:szCs w:val="20"/>
    </w:rPr>
  </w:style>
  <w:style w:type="paragraph" w:customStyle="1" w:styleId="xl51760">
    <w:name w:val="xl51760"/>
    <w:basedOn w:val="af7"/>
    <w:uiPriority w:val="99"/>
    <w:rsid w:val="00170371"/>
    <w:pPr>
      <w:pBdr>
        <w:top w:val="single" w:sz="8" w:space="0" w:color="auto"/>
        <w:bottom w:val="single" w:sz="8" w:space="0" w:color="auto"/>
        <w:right w:val="single" w:sz="8" w:space="0" w:color="auto"/>
      </w:pBdr>
      <w:shd w:val="clear" w:color="000000" w:fill="FFFF00"/>
      <w:spacing w:before="100" w:beforeAutospacing="1" w:after="100" w:afterAutospacing="1"/>
      <w:jc w:val="center"/>
      <w:textAlignment w:val="center"/>
    </w:pPr>
    <w:rPr>
      <w:rFonts w:ascii="Arial Unicode MS" w:eastAsia="Arial Unicode MS" w:hAnsi="Arial Unicode MS" w:cs="Arial Unicode MS"/>
      <w:b/>
      <w:bCs/>
      <w:sz w:val="20"/>
      <w:szCs w:val="20"/>
    </w:rPr>
  </w:style>
  <w:style w:type="paragraph" w:customStyle="1" w:styleId="xl51761">
    <w:name w:val="xl51761"/>
    <w:basedOn w:val="af7"/>
    <w:uiPriority w:val="99"/>
    <w:rsid w:val="00170371"/>
    <w:pPr>
      <w:pBdr>
        <w:top w:val="single" w:sz="8" w:space="0" w:color="auto"/>
        <w:bottom w:val="single" w:sz="8" w:space="0" w:color="auto"/>
      </w:pBdr>
      <w:shd w:val="clear" w:color="000000" w:fill="FFFF00"/>
      <w:spacing w:before="100" w:beforeAutospacing="1" w:after="100" w:afterAutospacing="1"/>
      <w:jc w:val="center"/>
      <w:textAlignment w:val="center"/>
    </w:pPr>
    <w:rPr>
      <w:rFonts w:ascii="Arial Unicode MS" w:eastAsia="Arial Unicode MS" w:hAnsi="Arial Unicode MS" w:cs="Arial Unicode MS"/>
      <w:b/>
      <w:bCs/>
      <w:sz w:val="20"/>
      <w:szCs w:val="20"/>
    </w:rPr>
  </w:style>
  <w:style w:type="paragraph" w:customStyle="1" w:styleId="xl51762">
    <w:name w:val="xl51762"/>
    <w:basedOn w:val="af7"/>
    <w:uiPriority w:val="99"/>
    <w:rsid w:val="00170371"/>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jc w:val="center"/>
    </w:pPr>
    <w:rPr>
      <w:color w:val="000000"/>
    </w:rPr>
  </w:style>
  <w:style w:type="paragraph" w:customStyle="1" w:styleId="xl51763">
    <w:name w:val="xl51763"/>
    <w:basedOn w:val="af7"/>
    <w:uiPriority w:val="99"/>
    <w:rsid w:val="00170371"/>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jc w:val="center"/>
    </w:pPr>
    <w:rPr>
      <w:color w:val="000000"/>
    </w:rPr>
  </w:style>
  <w:style w:type="paragraph" w:customStyle="1" w:styleId="xl51764">
    <w:name w:val="xl51764"/>
    <w:basedOn w:val="af7"/>
    <w:uiPriority w:val="99"/>
    <w:rsid w:val="00170371"/>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jc w:val="center"/>
    </w:pPr>
    <w:rPr>
      <w:color w:val="000000"/>
    </w:rPr>
  </w:style>
  <w:style w:type="paragraph" w:customStyle="1" w:styleId="xl51765">
    <w:name w:val="xl51765"/>
    <w:basedOn w:val="af7"/>
    <w:uiPriority w:val="99"/>
    <w:rsid w:val="00170371"/>
    <w:pPr>
      <w:pBdr>
        <w:top w:val="single" w:sz="8" w:space="0" w:color="auto"/>
        <w:left w:val="single" w:sz="8" w:space="0" w:color="auto"/>
        <w:bottom w:val="single" w:sz="8" w:space="0" w:color="auto"/>
      </w:pBdr>
      <w:shd w:val="clear" w:color="000000" w:fill="FFFFFF"/>
      <w:spacing w:before="100" w:beforeAutospacing="1" w:after="100" w:afterAutospacing="1"/>
      <w:jc w:val="center"/>
    </w:pPr>
    <w:rPr>
      <w:b/>
      <w:bCs/>
      <w:color w:val="000000"/>
    </w:rPr>
  </w:style>
  <w:style w:type="paragraph" w:customStyle="1" w:styleId="xl51766">
    <w:name w:val="xl51766"/>
    <w:basedOn w:val="af7"/>
    <w:uiPriority w:val="99"/>
    <w:rsid w:val="00170371"/>
    <w:pPr>
      <w:pBdr>
        <w:top w:val="single" w:sz="8" w:space="0" w:color="auto"/>
        <w:bottom w:val="single" w:sz="8" w:space="0" w:color="auto"/>
      </w:pBdr>
      <w:shd w:val="clear" w:color="000000" w:fill="FFFFFF"/>
      <w:spacing w:before="100" w:beforeAutospacing="1" w:after="100" w:afterAutospacing="1"/>
      <w:jc w:val="center"/>
    </w:pPr>
    <w:rPr>
      <w:b/>
      <w:bCs/>
      <w:color w:val="000000"/>
    </w:rPr>
  </w:style>
  <w:style w:type="paragraph" w:customStyle="1" w:styleId="xl51767">
    <w:name w:val="xl51767"/>
    <w:basedOn w:val="af7"/>
    <w:uiPriority w:val="99"/>
    <w:rsid w:val="00170371"/>
    <w:pPr>
      <w:pBdr>
        <w:top w:val="single" w:sz="8" w:space="0" w:color="auto"/>
        <w:bottom w:val="single" w:sz="8" w:space="0" w:color="auto"/>
        <w:right w:val="single" w:sz="8" w:space="0" w:color="auto"/>
      </w:pBdr>
      <w:shd w:val="clear" w:color="000000" w:fill="FFFFFF"/>
      <w:spacing w:before="100" w:beforeAutospacing="1" w:after="100" w:afterAutospacing="1"/>
      <w:jc w:val="center"/>
    </w:pPr>
    <w:rPr>
      <w:b/>
      <w:bCs/>
      <w:color w:val="000000"/>
    </w:rPr>
  </w:style>
  <w:style w:type="paragraph" w:customStyle="1" w:styleId="xl51768">
    <w:name w:val="xl51768"/>
    <w:basedOn w:val="af7"/>
    <w:uiPriority w:val="99"/>
    <w:rsid w:val="00170371"/>
    <w:pPr>
      <w:shd w:val="clear" w:color="000000" w:fill="FFFFFF"/>
      <w:spacing w:before="100" w:beforeAutospacing="1" w:after="100" w:afterAutospacing="1"/>
      <w:jc w:val="center"/>
      <w:textAlignment w:val="center"/>
    </w:pPr>
    <w:rPr>
      <w:rFonts w:ascii="Arial Unicode MS" w:eastAsia="Arial Unicode MS" w:hAnsi="Arial Unicode MS" w:cs="Arial Unicode MS"/>
      <w:b/>
      <w:bCs/>
      <w:sz w:val="20"/>
      <w:szCs w:val="20"/>
    </w:rPr>
  </w:style>
  <w:style w:type="paragraph" w:customStyle="1" w:styleId="xl51769">
    <w:name w:val="xl51769"/>
    <w:basedOn w:val="af7"/>
    <w:uiPriority w:val="99"/>
    <w:rsid w:val="00170371"/>
    <w:pPr>
      <w:pBdr>
        <w:bottom w:val="single" w:sz="8" w:space="0" w:color="auto"/>
        <w:right w:val="single" w:sz="8" w:space="0" w:color="auto"/>
      </w:pBdr>
      <w:spacing w:before="100" w:beforeAutospacing="1" w:after="100" w:afterAutospacing="1"/>
      <w:ind w:firstLineChars="200" w:firstLine="200"/>
      <w:textAlignment w:val="center"/>
    </w:pPr>
    <w:rPr>
      <w:rFonts w:ascii="Arial Unicode MS" w:eastAsia="Arial Unicode MS" w:hAnsi="Arial Unicode MS" w:cs="Arial Unicode MS"/>
      <w:sz w:val="20"/>
      <w:szCs w:val="20"/>
    </w:rPr>
  </w:style>
  <w:style w:type="paragraph" w:customStyle="1" w:styleId="xl51770">
    <w:name w:val="xl51770"/>
    <w:basedOn w:val="af7"/>
    <w:uiPriority w:val="99"/>
    <w:rsid w:val="00170371"/>
    <w:pPr>
      <w:pBdr>
        <w:bottom w:val="single" w:sz="8" w:space="0" w:color="auto"/>
        <w:right w:val="single" w:sz="8" w:space="0" w:color="auto"/>
      </w:pBdr>
      <w:spacing w:before="100" w:beforeAutospacing="1" w:after="100" w:afterAutospacing="1"/>
      <w:jc w:val="center"/>
      <w:textAlignment w:val="center"/>
    </w:pPr>
    <w:rPr>
      <w:rFonts w:ascii="Arial Unicode MS" w:eastAsia="Arial Unicode MS" w:hAnsi="Arial Unicode MS" w:cs="Arial Unicode MS"/>
      <w:sz w:val="20"/>
      <w:szCs w:val="20"/>
    </w:rPr>
  </w:style>
  <w:style w:type="paragraph" w:customStyle="1" w:styleId="xl51771">
    <w:name w:val="xl51771"/>
    <w:basedOn w:val="af7"/>
    <w:uiPriority w:val="99"/>
    <w:rsid w:val="00170371"/>
    <w:pPr>
      <w:shd w:val="clear" w:color="000000" w:fill="FFFF00"/>
      <w:spacing w:before="100" w:beforeAutospacing="1" w:after="100" w:afterAutospacing="1"/>
      <w:jc w:val="center"/>
    </w:pPr>
  </w:style>
  <w:style w:type="paragraph" w:customStyle="1" w:styleId="xl51772">
    <w:name w:val="xl51772"/>
    <w:basedOn w:val="af7"/>
    <w:uiPriority w:val="99"/>
    <w:rsid w:val="00170371"/>
    <w:pPr>
      <w:pBdr>
        <w:bottom w:val="single" w:sz="8" w:space="0" w:color="auto"/>
        <w:right w:val="single" w:sz="8" w:space="0" w:color="auto"/>
      </w:pBdr>
      <w:shd w:val="clear" w:color="000000" w:fill="FFFFFF"/>
      <w:spacing w:before="100" w:beforeAutospacing="1" w:after="100" w:afterAutospacing="1"/>
      <w:jc w:val="center"/>
      <w:textAlignment w:val="center"/>
    </w:pPr>
    <w:rPr>
      <w:rFonts w:ascii="Arial Unicode MS" w:eastAsia="Arial Unicode MS" w:hAnsi="Arial Unicode MS" w:cs="Arial Unicode MS"/>
      <w:sz w:val="20"/>
      <w:szCs w:val="20"/>
    </w:rPr>
  </w:style>
  <w:style w:type="paragraph" w:customStyle="1" w:styleId="xl51773">
    <w:name w:val="xl51773"/>
    <w:basedOn w:val="af7"/>
    <w:uiPriority w:val="99"/>
    <w:rsid w:val="00170371"/>
    <w:pPr>
      <w:pBdr>
        <w:bottom w:val="single" w:sz="8" w:space="0" w:color="auto"/>
        <w:right w:val="single" w:sz="8" w:space="0" w:color="auto"/>
      </w:pBdr>
      <w:shd w:val="clear" w:color="000000" w:fill="FFFF00"/>
      <w:spacing w:before="100" w:beforeAutospacing="1" w:after="100" w:afterAutospacing="1"/>
      <w:jc w:val="center"/>
      <w:textAlignment w:val="center"/>
    </w:pPr>
    <w:rPr>
      <w:rFonts w:ascii="Arial Unicode MS" w:eastAsia="Arial Unicode MS" w:hAnsi="Arial Unicode MS" w:cs="Arial Unicode MS"/>
      <w:sz w:val="20"/>
      <w:szCs w:val="20"/>
    </w:rPr>
  </w:style>
  <w:style w:type="paragraph" w:customStyle="1" w:styleId="af0">
    <w:name w:val="ТАБЛ"/>
    <w:basedOn w:val="af7"/>
    <w:link w:val="afffffffc"/>
    <w:autoRedefine/>
    <w:qFormat/>
    <w:rsid w:val="00170371"/>
    <w:pPr>
      <w:numPr>
        <w:numId w:val="25"/>
      </w:numPr>
      <w:tabs>
        <w:tab w:val="left" w:pos="1418"/>
      </w:tabs>
      <w:ind w:left="0" w:firstLine="0"/>
      <w:contextualSpacing/>
      <w:jc w:val="both"/>
    </w:pPr>
    <w:rPr>
      <w:rFonts w:eastAsia="Calibri"/>
      <w:b/>
      <w:sz w:val="22"/>
      <w:lang w:eastAsia="en-US"/>
    </w:rPr>
  </w:style>
  <w:style w:type="paragraph" w:customStyle="1" w:styleId="afffffffd">
    <w:name w:val="Мой Таб"/>
    <w:basedOn w:val="af0"/>
    <w:link w:val="afffffffe"/>
    <w:qFormat/>
    <w:rsid w:val="00170371"/>
    <w:pPr>
      <w:spacing w:before="120" w:after="120"/>
    </w:pPr>
  </w:style>
  <w:style w:type="character" w:customStyle="1" w:styleId="afffffffe">
    <w:name w:val="Мой Таб Знак"/>
    <w:link w:val="afffffffd"/>
    <w:rsid w:val="00170371"/>
    <w:rPr>
      <w:rFonts w:ascii="Times New Roman" w:hAnsi="Times New Roman"/>
      <w:b/>
      <w:sz w:val="22"/>
      <w:szCs w:val="24"/>
      <w:lang w:eastAsia="en-US"/>
    </w:rPr>
  </w:style>
  <w:style w:type="paragraph" w:customStyle="1" w:styleId="font7">
    <w:name w:val="font7"/>
    <w:basedOn w:val="af7"/>
    <w:rsid w:val="00170371"/>
    <w:pPr>
      <w:spacing w:before="100" w:beforeAutospacing="1" w:after="100" w:afterAutospacing="1"/>
    </w:pPr>
    <w:rPr>
      <w:rFonts w:ascii="Tahoma" w:hAnsi="Tahoma" w:cs="Tahoma"/>
      <w:color w:val="000000"/>
      <w:sz w:val="18"/>
      <w:szCs w:val="18"/>
    </w:rPr>
  </w:style>
  <w:style w:type="paragraph" w:styleId="affffffff">
    <w:name w:val="Intense Quote"/>
    <w:basedOn w:val="af7"/>
    <w:next w:val="af7"/>
    <w:link w:val="affffffff0"/>
    <w:uiPriority w:val="30"/>
    <w:qFormat/>
    <w:rsid w:val="00EC2AA2"/>
    <w:pPr>
      <w:pBdr>
        <w:bottom w:val="single" w:sz="4" w:space="4" w:color="4F81BD"/>
      </w:pBdr>
      <w:spacing w:before="200" w:after="280" w:line="360" w:lineRule="auto"/>
      <w:ind w:left="936" w:right="936" w:firstLine="709"/>
      <w:jc w:val="both"/>
    </w:pPr>
    <w:rPr>
      <w:b/>
      <w:bCs/>
      <w:i/>
      <w:iCs/>
      <w:color w:val="4F81BD"/>
      <w:sz w:val="26"/>
      <w:szCs w:val="26"/>
    </w:rPr>
  </w:style>
  <w:style w:type="character" w:customStyle="1" w:styleId="affffffff0">
    <w:name w:val="Выделенная цитата Знак"/>
    <w:link w:val="affffffff"/>
    <w:uiPriority w:val="30"/>
    <w:rsid w:val="00EC2AA2"/>
    <w:rPr>
      <w:rFonts w:ascii="Times New Roman" w:eastAsia="Times New Roman" w:hAnsi="Times New Roman"/>
      <w:b/>
      <w:bCs/>
      <w:i/>
      <w:iCs/>
      <w:color w:val="4F81BD"/>
      <w:sz w:val="26"/>
      <w:szCs w:val="26"/>
    </w:rPr>
  </w:style>
  <w:style w:type="paragraph" w:customStyle="1" w:styleId="xl54035">
    <w:name w:val="xl54035"/>
    <w:basedOn w:val="af7"/>
    <w:rsid w:val="00EC2AA2"/>
    <w:pPr>
      <w:pBdr>
        <w:right w:val="single" w:sz="8" w:space="0" w:color="auto"/>
      </w:pBdr>
      <w:spacing w:before="100" w:beforeAutospacing="1" w:after="100" w:afterAutospacing="1"/>
      <w:jc w:val="center"/>
      <w:textAlignment w:val="top"/>
    </w:pPr>
    <w:rPr>
      <w:rFonts w:ascii="Arial" w:hAnsi="Arial" w:cs="Arial"/>
      <w:sz w:val="20"/>
      <w:szCs w:val="20"/>
    </w:rPr>
  </w:style>
  <w:style w:type="paragraph" w:customStyle="1" w:styleId="xl54036">
    <w:name w:val="xl54036"/>
    <w:basedOn w:val="af7"/>
    <w:rsid w:val="00EC2AA2"/>
    <w:pPr>
      <w:spacing w:before="100" w:beforeAutospacing="1" w:after="100" w:afterAutospacing="1"/>
      <w:jc w:val="center"/>
      <w:textAlignment w:val="top"/>
    </w:pPr>
  </w:style>
  <w:style w:type="paragraph" w:customStyle="1" w:styleId="xl54037">
    <w:name w:val="xl54037"/>
    <w:basedOn w:val="af7"/>
    <w:rsid w:val="00EC2AA2"/>
    <w:pPr>
      <w:spacing w:before="100" w:beforeAutospacing="1" w:after="100" w:afterAutospacing="1"/>
    </w:pPr>
    <w:rPr>
      <w:rFonts w:ascii="Arial" w:hAnsi="Arial" w:cs="Arial"/>
    </w:rPr>
  </w:style>
  <w:style w:type="paragraph" w:customStyle="1" w:styleId="xl54038">
    <w:name w:val="xl54038"/>
    <w:basedOn w:val="af7"/>
    <w:rsid w:val="00EC2AA2"/>
    <w:pPr>
      <w:spacing w:before="100" w:beforeAutospacing="1" w:after="100" w:afterAutospacing="1"/>
      <w:jc w:val="center"/>
      <w:textAlignment w:val="top"/>
    </w:pPr>
    <w:rPr>
      <w:rFonts w:ascii="Arial" w:hAnsi="Arial" w:cs="Arial"/>
      <w:sz w:val="20"/>
      <w:szCs w:val="20"/>
    </w:rPr>
  </w:style>
  <w:style w:type="paragraph" w:customStyle="1" w:styleId="xl54039">
    <w:name w:val="xl54039"/>
    <w:basedOn w:val="af7"/>
    <w:rsid w:val="00EC2AA2"/>
    <w:pPr>
      <w:spacing w:before="100" w:beforeAutospacing="1" w:after="100" w:afterAutospacing="1"/>
      <w:jc w:val="center"/>
      <w:textAlignment w:val="top"/>
    </w:pPr>
    <w:rPr>
      <w:rFonts w:ascii="Arial" w:hAnsi="Arial" w:cs="Arial"/>
      <w:sz w:val="20"/>
      <w:szCs w:val="20"/>
    </w:rPr>
  </w:style>
  <w:style w:type="paragraph" w:customStyle="1" w:styleId="xl54040">
    <w:name w:val="xl54040"/>
    <w:basedOn w:val="af7"/>
    <w:rsid w:val="00EC2AA2"/>
    <w:pPr>
      <w:pBdr>
        <w:left w:val="single" w:sz="8" w:space="0" w:color="auto"/>
      </w:pBdr>
      <w:spacing w:before="100" w:beforeAutospacing="1" w:after="100" w:afterAutospacing="1"/>
      <w:jc w:val="center"/>
      <w:textAlignment w:val="top"/>
    </w:pPr>
    <w:rPr>
      <w:rFonts w:ascii="Arial" w:hAnsi="Arial" w:cs="Arial"/>
      <w:sz w:val="20"/>
      <w:szCs w:val="20"/>
    </w:rPr>
  </w:style>
  <w:style w:type="paragraph" w:customStyle="1" w:styleId="xl54041">
    <w:name w:val="xl54041"/>
    <w:basedOn w:val="af7"/>
    <w:rsid w:val="00EC2AA2"/>
    <w:pPr>
      <w:spacing w:before="100" w:beforeAutospacing="1" w:after="100" w:afterAutospacing="1"/>
      <w:jc w:val="center"/>
      <w:textAlignment w:val="top"/>
    </w:pPr>
    <w:rPr>
      <w:rFonts w:ascii="Arial" w:hAnsi="Arial" w:cs="Arial"/>
      <w:color w:val="FF0000"/>
      <w:sz w:val="20"/>
      <w:szCs w:val="20"/>
    </w:rPr>
  </w:style>
  <w:style w:type="paragraph" w:customStyle="1" w:styleId="xl54042">
    <w:name w:val="xl54042"/>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043">
    <w:name w:val="xl54043"/>
    <w:basedOn w:val="af7"/>
    <w:rsid w:val="00EC2AA2"/>
    <w:pPr>
      <w:pBdr>
        <w:right w:val="single" w:sz="8" w:space="0" w:color="auto"/>
      </w:pBdr>
      <w:spacing w:before="100" w:beforeAutospacing="1" w:after="100" w:afterAutospacing="1"/>
      <w:jc w:val="center"/>
      <w:textAlignment w:val="top"/>
    </w:pPr>
    <w:rPr>
      <w:rFonts w:ascii="Arial" w:hAnsi="Arial" w:cs="Arial"/>
      <w:sz w:val="20"/>
      <w:szCs w:val="20"/>
    </w:rPr>
  </w:style>
  <w:style w:type="paragraph" w:customStyle="1" w:styleId="xl54044">
    <w:name w:val="xl54044"/>
    <w:basedOn w:val="af7"/>
    <w:rsid w:val="00EC2AA2"/>
    <w:pPr>
      <w:pBdr>
        <w:top w:val="single" w:sz="8" w:space="0" w:color="auto"/>
        <w:left w:val="single" w:sz="8" w:space="0" w:color="auto"/>
        <w:right w:val="single" w:sz="8" w:space="0" w:color="auto"/>
      </w:pBdr>
      <w:shd w:val="clear" w:color="000000" w:fill="BFBFBF"/>
      <w:spacing w:before="100" w:beforeAutospacing="1" w:after="100" w:afterAutospacing="1"/>
      <w:jc w:val="center"/>
      <w:textAlignment w:val="top"/>
    </w:pPr>
    <w:rPr>
      <w:rFonts w:ascii="Arial" w:hAnsi="Arial" w:cs="Arial"/>
      <w:i/>
      <w:iCs/>
      <w:sz w:val="20"/>
      <w:szCs w:val="20"/>
    </w:rPr>
  </w:style>
  <w:style w:type="paragraph" w:customStyle="1" w:styleId="xl54045">
    <w:name w:val="xl54045"/>
    <w:basedOn w:val="af7"/>
    <w:rsid w:val="00EC2AA2"/>
    <w:pPr>
      <w:pBdr>
        <w:left w:val="single" w:sz="8" w:space="0" w:color="auto"/>
        <w:right w:val="single" w:sz="8" w:space="0" w:color="auto"/>
      </w:pBdr>
      <w:shd w:val="clear" w:color="000000" w:fill="BFBFBF"/>
      <w:spacing w:before="100" w:beforeAutospacing="1" w:after="100" w:afterAutospacing="1"/>
      <w:jc w:val="center"/>
      <w:textAlignment w:val="top"/>
    </w:pPr>
    <w:rPr>
      <w:rFonts w:ascii="Arial" w:hAnsi="Arial" w:cs="Arial"/>
      <w:i/>
      <w:iCs/>
      <w:sz w:val="20"/>
      <w:szCs w:val="20"/>
    </w:rPr>
  </w:style>
  <w:style w:type="paragraph" w:customStyle="1" w:styleId="xl54046">
    <w:name w:val="xl54046"/>
    <w:basedOn w:val="af7"/>
    <w:rsid w:val="00EC2AA2"/>
    <w:pPr>
      <w:pBdr>
        <w:left w:val="single" w:sz="8" w:space="0" w:color="auto"/>
        <w:bottom w:val="single" w:sz="8" w:space="0" w:color="auto"/>
        <w:right w:val="single" w:sz="8" w:space="0" w:color="auto"/>
      </w:pBdr>
      <w:shd w:val="clear" w:color="000000" w:fill="BFBFBF"/>
      <w:spacing w:before="100" w:beforeAutospacing="1" w:after="100" w:afterAutospacing="1"/>
      <w:jc w:val="center"/>
      <w:textAlignment w:val="top"/>
    </w:pPr>
    <w:rPr>
      <w:rFonts w:ascii="Arial" w:hAnsi="Arial" w:cs="Arial"/>
      <w:i/>
      <w:iCs/>
      <w:sz w:val="20"/>
      <w:szCs w:val="20"/>
    </w:rPr>
  </w:style>
  <w:style w:type="paragraph" w:customStyle="1" w:styleId="xl54047">
    <w:name w:val="xl54047"/>
    <w:basedOn w:val="af7"/>
    <w:rsid w:val="00EC2AA2"/>
    <w:pPr>
      <w:pBdr>
        <w:left w:val="single" w:sz="8" w:space="0" w:color="auto"/>
      </w:pBdr>
      <w:spacing w:before="100" w:beforeAutospacing="1" w:after="100" w:afterAutospacing="1"/>
      <w:jc w:val="center"/>
      <w:textAlignment w:val="top"/>
    </w:pPr>
    <w:rPr>
      <w:rFonts w:ascii="Arial" w:hAnsi="Arial" w:cs="Arial"/>
      <w:sz w:val="20"/>
      <w:szCs w:val="20"/>
    </w:rPr>
  </w:style>
  <w:style w:type="paragraph" w:customStyle="1" w:styleId="xl54048">
    <w:name w:val="xl54048"/>
    <w:basedOn w:val="af7"/>
    <w:rsid w:val="00EC2AA2"/>
    <w:pPr>
      <w:pBdr>
        <w:top w:val="single" w:sz="8" w:space="0" w:color="auto"/>
        <w:left w:val="single" w:sz="8" w:space="0" w:color="auto"/>
      </w:pBdr>
      <w:spacing w:before="100" w:beforeAutospacing="1" w:after="100" w:afterAutospacing="1"/>
      <w:jc w:val="center"/>
      <w:textAlignment w:val="top"/>
    </w:pPr>
    <w:rPr>
      <w:rFonts w:ascii="Arial" w:hAnsi="Arial" w:cs="Arial"/>
      <w:sz w:val="20"/>
      <w:szCs w:val="20"/>
    </w:rPr>
  </w:style>
  <w:style w:type="paragraph" w:customStyle="1" w:styleId="xl54049">
    <w:name w:val="xl54049"/>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050">
    <w:name w:val="xl54050"/>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051">
    <w:name w:val="xl54051"/>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052">
    <w:name w:val="xl54052"/>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053">
    <w:name w:val="xl54053"/>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054">
    <w:name w:val="xl54054"/>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055">
    <w:name w:val="xl54055"/>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056">
    <w:name w:val="xl54056"/>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057">
    <w:name w:val="xl54057"/>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058">
    <w:name w:val="xl54058"/>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059">
    <w:name w:val="xl54059"/>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060">
    <w:name w:val="xl54060"/>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061">
    <w:name w:val="xl54061"/>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062">
    <w:name w:val="xl54062"/>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063">
    <w:name w:val="xl54063"/>
    <w:basedOn w:val="af7"/>
    <w:rsid w:val="00EC2AA2"/>
    <w:pPr>
      <w:spacing w:before="100" w:beforeAutospacing="1" w:after="100" w:afterAutospacing="1"/>
      <w:jc w:val="center"/>
      <w:textAlignment w:val="top"/>
    </w:pPr>
    <w:rPr>
      <w:rFonts w:ascii="Arial" w:hAnsi="Arial" w:cs="Arial"/>
      <w:sz w:val="20"/>
      <w:szCs w:val="20"/>
    </w:rPr>
  </w:style>
  <w:style w:type="paragraph" w:customStyle="1" w:styleId="xl54064">
    <w:name w:val="xl54064"/>
    <w:basedOn w:val="af7"/>
    <w:rsid w:val="00EC2AA2"/>
    <w:pPr>
      <w:spacing w:before="100" w:beforeAutospacing="1" w:after="100" w:afterAutospacing="1"/>
      <w:jc w:val="center"/>
      <w:textAlignment w:val="top"/>
    </w:pPr>
    <w:rPr>
      <w:rFonts w:ascii="Arial" w:hAnsi="Arial" w:cs="Arial"/>
      <w:sz w:val="20"/>
      <w:szCs w:val="20"/>
    </w:rPr>
  </w:style>
  <w:style w:type="paragraph" w:customStyle="1" w:styleId="xl54065">
    <w:name w:val="xl54065"/>
    <w:basedOn w:val="af7"/>
    <w:rsid w:val="00EC2AA2"/>
    <w:pPr>
      <w:spacing w:before="100" w:beforeAutospacing="1" w:after="100" w:afterAutospacing="1"/>
      <w:jc w:val="center"/>
      <w:textAlignment w:val="top"/>
    </w:pPr>
    <w:rPr>
      <w:rFonts w:ascii="Arial" w:hAnsi="Arial" w:cs="Arial"/>
      <w:sz w:val="20"/>
      <w:szCs w:val="20"/>
    </w:rPr>
  </w:style>
  <w:style w:type="paragraph" w:customStyle="1" w:styleId="xl54066">
    <w:name w:val="xl54066"/>
    <w:basedOn w:val="af7"/>
    <w:rsid w:val="00EC2AA2"/>
    <w:pPr>
      <w:spacing w:before="100" w:beforeAutospacing="1" w:after="100" w:afterAutospacing="1"/>
      <w:jc w:val="center"/>
      <w:textAlignment w:val="top"/>
    </w:pPr>
    <w:rPr>
      <w:rFonts w:ascii="Arial" w:hAnsi="Arial" w:cs="Arial"/>
      <w:sz w:val="20"/>
      <w:szCs w:val="20"/>
    </w:rPr>
  </w:style>
  <w:style w:type="paragraph" w:customStyle="1" w:styleId="xl54067">
    <w:name w:val="xl54067"/>
    <w:basedOn w:val="af7"/>
    <w:rsid w:val="00EC2AA2"/>
    <w:pPr>
      <w:spacing w:before="100" w:beforeAutospacing="1" w:after="100" w:afterAutospacing="1"/>
      <w:jc w:val="center"/>
      <w:textAlignment w:val="top"/>
    </w:pPr>
    <w:rPr>
      <w:rFonts w:ascii="Arial" w:hAnsi="Arial" w:cs="Arial"/>
      <w:sz w:val="20"/>
      <w:szCs w:val="20"/>
    </w:rPr>
  </w:style>
  <w:style w:type="paragraph" w:customStyle="1" w:styleId="xl54068">
    <w:name w:val="xl54068"/>
    <w:basedOn w:val="af7"/>
    <w:rsid w:val="00EC2AA2"/>
    <w:pPr>
      <w:spacing w:before="100" w:beforeAutospacing="1" w:after="100" w:afterAutospacing="1"/>
      <w:jc w:val="center"/>
      <w:textAlignment w:val="top"/>
    </w:pPr>
    <w:rPr>
      <w:rFonts w:ascii="Arial" w:hAnsi="Arial" w:cs="Arial"/>
      <w:sz w:val="20"/>
      <w:szCs w:val="20"/>
    </w:rPr>
  </w:style>
  <w:style w:type="paragraph" w:customStyle="1" w:styleId="xl54069">
    <w:name w:val="xl54069"/>
    <w:basedOn w:val="af7"/>
    <w:rsid w:val="00EC2AA2"/>
    <w:pPr>
      <w:spacing w:before="100" w:beforeAutospacing="1" w:after="100" w:afterAutospacing="1"/>
      <w:jc w:val="center"/>
      <w:textAlignment w:val="top"/>
    </w:pPr>
    <w:rPr>
      <w:rFonts w:ascii="Arial" w:hAnsi="Arial" w:cs="Arial"/>
      <w:sz w:val="20"/>
      <w:szCs w:val="20"/>
    </w:rPr>
  </w:style>
  <w:style w:type="paragraph" w:customStyle="1" w:styleId="xl54070">
    <w:name w:val="xl54070"/>
    <w:basedOn w:val="af7"/>
    <w:rsid w:val="00EC2AA2"/>
    <w:pPr>
      <w:spacing w:before="100" w:beforeAutospacing="1" w:after="100" w:afterAutospacing="1"/>
      <w:jc w:val="center"/>
      <w:textAlignment w:val="top"/>
    </w:pPr>
    <w:rPr>
      <w:rFonts w:ascii="Arial" w:hAnsi="Arial" w:cs="Arial"/>
      <w:sz w:val="20"/>
      <w:szCs w:val="20"/>
    </w:rPr>
  </w:style>
  <w:style w:type="paragraph" w:customStyle="1" w:styleId="xl54071">
    <w:name w:val="xl54071"/>
    <w:basedOn w:val="af7"/>
    <w:rsid w:val="00EC2AA2"/>
    <w:pPr>
      <w:spacing w:before="100" w:beforeAutospacing="1" w:after="100" w:afterAutospacing="1"/>
      <w:jc w:val="center"/>
      <w:textAlignment w:val="top"/>
    </w:pPr>
    <w:rPr>
      <w:rFonts w:ascii="Arial" w:hAnsi="Arial" w:cs="Arial"/>
      <w:sz w:val="20"/>
      <w:szCs w:val="20"/>
    </w:rPr>
  </w:style>
  <w:style w:type="paragraph" w:customStyle="1" w:styleId="xl54072">
    <w:name w:val="xl54072"/>
    <w:basedOn w:val="af7"/>
    <w:rsid w:val="00EC2AA2"/>
    <w:pPr>
      <w:spacing w:before="100" w:beforeAutospacing="1" w:after="100" w:afterAutospacing="1"/>
      <w:jc w:val="center"/>
      <w:textAlignment w:val="top"/>
    </w:pPr>
    <w:rPr>
      <w:rFonts w:ascii="Arial" w:hAnsi="Arial" w:cs="Arial"/>
      <w:sz w:val="20"/>
      <w:szCs w:val="20"/>
    </w:rPr>
  </w:style>
  <w:style w:type="paragraph" w:customStyle="1" w:styleId="xl54073">
    <w:name w:val="xl54073"/>
    <w:basedOn w:val="af7"/>
    <w:rsid w:val="00EC2AA2"/>
    <w:pPr>
      <w:spacing w:before="100" w:beforeAutospacing="1" w:after="100" w:afterAutospacing="1"/>
      <w:jc w:val="center"/>
      <w:textAlignment w:val="top"/>
    </w:pPr>
    <w:rPr>
      <w:rFonts w:ascii="Arial" w:hAnsi="Arial" w:cs="Arial"/>
      <w:sz w:val="20"/>
      <w:szCs w:val="20"/>
    </w:rPr>
  </w:style>
  <w:style w:type="paragraph" w:customStyle="1" w:styleId="xl54074">
    <w:name w:val="xl54074"/>
    <w:basedOn w:val="af7"/>
    <w:rsid w:val="00EC2AA2"/>
    <w:pPr>
      <w:spacing w:before="100" w:beforeAutospacing="1" w:after="100" w:afterAutospacing="1"/>
      <w:jc w:val="center"/>
      <w:textAlignment w:val="top"/>
    </w:pPr>
    <w:rPr>
      <w:rFonts w:ascii="Arial" w:hAnsi="Arial" w:cs="Arial"/>
      <w:sz w:val="20"/>
      <w:szCs w:val="20"/>
    </w:rPr>
  </w:style>
  <w:style w:type="paragraph" w:customStyle="1" w:styleId="xl54075">
    <w:name w:val="xl54075"/>
    <w:basedOn w:val="af7"/>
    <w:rsid w:val="00EC2AA2"/>
    <w:pPr>
      <w:spacing w:before="100" w:beforeAutospacing="1" w:after="100" w:afterAutospacing="1"/>
      <w:jc w:val="center"/>
      <w:textAlignment w:val="top"/>
    </w:pPr>
    <w:rPr>
      <w:rFonts w:ascii="Arial" w:hAnsi="Arial" w:cs="Arial"/>
      <w:sz w:val="20"/>
      <w:szCs w:val="20"/>
    </w:rPr>
  </w:style>
  <w:style w:type="paragraph" w:customStyle="1" w:styleId="xl54076">
    <w:name w:val="xl54076"/>
    <w:basedOn w:val="af7"/>
    <w:rsid w:val="00EC2AA2"/>
    <w:pPr>
      <w:spacing w:before="100" w:beforeAutospacing="1" w:after="100" w:afterAutospacing="1"/>
      <w:jc w:val="center"/>
      <w:textAlignment w:val="top"/>
    </w:pPr>
    <w:rPr>
      <w:rFonts w:ascii="Arial" w:hAnsi="Arial" w:cs="Arial"/>
      <w:sz w:val="20"/>
      <w:szCs w:val="20"/>
    </w:rPr>
  </w:style>
  <w:style w:type="paragraph" w:customStyle="1" w:styleId="xl54077">
    <w:name w:val="xl54077"/>
    <w:basedOn w:val="af7"/>
    <w:rsid w:val="00EC2AA2"/>
    <w:pPr>
      <w:spacing w:before="100" w:beforeAutospacing="1" w:after="100" w:afterAutospacing="1"/>
      <w:jc w:val="center"/>
      <w:textAlignment w:val="top"/>
    </w:pPr>
    <w:rPr>
      <w:rFonts w:ascii="Arial" w:hAnsi="Arial" w:cs="Arial"/>
      <w:sz w:val="20"/>
      <w:szCs w:val="20"/>
    </w:rPr>
  </w:style>
  <w:style w:type="paragraph" w:customStyle="1" w:styleId="xl54078">
    <w:name w:val="xl54078"/>
    <w:basedOn w:val="af7"/>
    <w:rsid w:val="00EC2AA2"/>
    <w:pPr>
      <w:spacing w:before="100" w:beforeAutospacing="1" w:after="100" w:afterAutospacing="1"/>
      <w:jc w:val="center"/>
      <w:textAlignment w:val="top"/>
    </w:pPr>
    <w:rPr>
      <w:rFonts w:ascii="Arial" w:hAnsi="Arial" w:cs="Arial"/>
      <w:sz w:val="20"/>
      <w:szCs w:val="20"/>
    </w:rPr>
  </w:style>
  <w:style w:type="paragraph" w:customStyle="1" w:styleId="xl54079">
    <w:name w:val="xl54079"/>
    <w:basedOn w:val="af7"/>
    <w:rsid w:val="00EC2AA2"/>
    <w:pPr>
      <w:spacing w:before="100" w:beforeAutospacing="1" w:after="100" w:afterAutospacing="1"/>
      <w:jc w:val="center"/>
      <w:textAlignment w:val="top"/>
    </w:pPr>
    <w:rPr>
      <w:rFonts w:ascii="Arial" w:hAnsi="Arial" w:cs="Arial"/>
      <w:sz w:val="20"/>
      <w:szCs w:val="20"/>
    </w:rPr>
  </w:style>
  <w:style w:type="paragraph" w:customStyle="1" w:styleId="xl54080">
    <w:name w:val="xl54080"/>
    <w:basedOn w:val="af7"/>
    <w:rsid w:val="00EC2AA2"/>
    <w:pPr>
      <w:spacing w:before="100" w:beforeAutospacing="1" w:after="100" w:afterAutospacing="1"/>
      <w:jc w:val="center"/>
      <w:textAlignment w:val="top"/>
    </w:pPr>
    <w:rPr>
      <w:rFonts w:ascii="Arial" w:hAnsi="Arial" w:cs="Arial"/>
      <w:sz w:val="20"/>
      <w:szCs w:val="20"/>
    </w:rPr>
  </w:style>
  <w:style w:type="paragraph" w:customStyle="1" w:styleId="xl54081">
    <w:name w:val="xl54081"/>
    <w:basedOn w:val="af7"/>
    <w:rsid w:val="00EC2AA2"/>
    <w:pPr>
      <w:spacing w:before="100" w:beforeAutospacing="1" w:after="100" w:afterAutospacing="1"/>
      <w:jc w:val="center"/>
      <w:textAlignment w:val="top"/>
    </w:pPr>
    <w:rPr>
      <w:rFonts w:ascii="Arial" w:hAnsi="Arial" w:cs="Arial"/>
      <w:sz w:val="20"/>
      <w:szCs w:val="20"/>
    </w:rPr>
  </w:style>
  <w:style w:type="paragraph" w:customStyle="1" w:styleId="xl54082">
    <w:name w:val="xl54082"/>
    <w:basedOn w:val="af7"/>
    <w:rsid w:val="00EC2AA2"/>
    <w:pPr>
      <w:spacing w:before="100" w:beforeAutospacing="1" w:after="100" w:afterAutospacing="1"/>
      <w:jc w:val="center"/>
      <w:textAlignment w:val="top"/>
    </w:pPr>
    <w:rPr>
      <w:rFonts w:ascii="Arial" w:hAnsi="Arial" w:cs="Arial"/>
      <w:sz w:val="20"/>
      <w:szCs w:val="20"/>
    </w:rPr>
  </w:style>
  <w:style w:type="paragraph" w:customStyle="1" w:styleId="xl54083">
    <w:name w:val="xl54083"/>
    <w:basedOn w:val="af7"/>
    <w:rsid w:val="00EC2AA2"/>
    <w:pPr>
      <w:spacing w:before="100" w:beforeAutospacing="1" w:after="100" w:afterAutospacing="1"/>
      <w:jc w:val="center"/>
      <w:textAlignment w:val="top"/>
    </w:pPr>
    <w:rPr>
      <w:rFonts w:ascii="Arial" w:hAnsi="Arial" w:cs="Arial"/>
      <w:sz w:val="20"/>
      <w:szCs w:val="20"/>
    </w:rPr>
  </w:style>
  <w:style w:type="paragraph" w:customStyle="1" w:styleId="xl54084">
    <w:name w:val="xl54084"/>
    <w:basedOn w:val="af7"/>
    <w:rsid w:val="00EC2AA2"/>
    <w:pPr>
      <w:spacing w:before="100" w:beforeAutospacing="1" w:after="100" w:afterAutospacing="1"/>
      <w:jc w:val="center"/>
      <w:textAlignment w:val="top"/>
    </w:pPr>
    <w:rPr>
      <w:rFonts w:ascii="Arial" w:hAnsi="Arial" w:cs="Arial"/>
      <w:sz w:val="20"/>
      <w:szCs w:val="20"/>
    </w:rPr>
  </w:style>
  <w:style w:type="paragraph" w:customStyle="1" w:styleId="xl54085">
    <w:name w:val="xl54085"/>
    <w:basedOn w:val="af7"/>
    <w:rsid w:val="00EC2AA2"/>
    <w:pPr>
      <w:spacing w:before="100" w:beforeAutospacing="1" w:after="100" w:afterAutospacing="1"/>
      <w:jc w:val="center"/>
      <w:textAlignment w:val="top"/>
    </w:pPr>
    <w:rPr>
      <w:rFonts w:ascii="Arial" w:hAnsi="Arial" w:cs="Arial"/>
      <w:sz w:val="20"/>
      <w:szCs w:val="20"/>
    </w:rPr>
  </w:style>
  <w:style w:type="paragraph" w:customStyle="1" w:styleId="xl54086">
    <w:name w:val="xl54086"/>
    <w:basedOn w:val="af7"/>
    <w:rsid w:val="00EC2AA2"/>
    <w:pPr>
      <w:spacing w:before="100" w:beforeAutospacing="1" w:after="100" w:afterAutospacing="1"/>
      <w:jc w:val="center"/>
      <w:textAlignment w:val="top"/>
    </w:pPr>
    <w:rPr>
      <w:rFonts w:ascii="Arial" w:hAnsi="Arial" w:cs="Arial"/>
      <w:sz w:val="20"/>
      <w:szCs w:val="20"/>
    </w:rPr>
  </w:style>
  <w:style w:type="paragraph" w:customStyle="1" w:styleId="xl54087">
    <w:name w:val="xl54087"/>
    <w:basedOn w:val="af7"/>
    <w:rsid w:val="00EC2AA2"/>
    <w:pPr>
      <w:spacing w:before="100" w:beforeAutospacing="1" w:after="100" w:afterAutospacing="1"/>
      <w:jc w:val="center"/>
      <w:textAlignment w:val="top"/>
    </w:pPr>
    <w:rPr>
      <w:rFonts w:ascii="Arial" w:hAnsi="Arial" w:cs="Arial"/>
      <w:sz w:val="20"/>
      <w:szCs w:val="20"/>
    </w:rPr>
  </w:style>
  <w:style w:type="paragraph" w:customStyle="1" w:styleId="xl54088">
    <w:name w:val="xl54088"/>
    <w:basedOn w:val="af7"/>
    <w:rsid w:val="00EC2AA2"/>
    <w:pPr>
      <w:spacing w:before="100" w:beforeAutospacing="1" w:after="100" w:afterAutospacing="1"/>
      <w:jc w:val="center"/>
      <w:textAlignment w:val="top"/>
    </w:pPr>
    <w:rPr>
      <w:rFonts w:ascii="Arial" w:hAnsi="Arial" w:cs="Arial"/>
      <w:sz w:val="20"/>
      <w:szCs w:val="20"/>
    </w:rPr>
  </w:style>
  <w:style w:type="paragraph" w:customStyle="1" w:styleId="xl54089">
    <w:name w:val="xl54089"/>
    <w:basedOn w:val="af7"/>
    <w:rsid w:val="00EC2AA2"/>
    <w:pPr>
      <w:spacing w:before="100" w:beforeAutospacing="1" w:after="100" w:afterAutospacing="1"/>
      <w:jc w:val="center"/>
      <w:textAlignment w:val="top"/>
    </w:pPr>
    <w:rPr>
      <w:rFonts w:ascii="Arial" w:hAnsi="Arial" w:cs="Arial"/>
      <w:sz w:val="20"/>
      <w:szCs w:val="20"/>
    </w:rPr>
  </w:style>
  <w:style w:type="paragraph" w:customStyle="1" w:styleId="xl54090">
    <w:name w:val="xl54090"/>
    <w:basedOn w:val="af7"/>
    <w:rsid w:val="00EC2AA2"/>
    <w:pPr>
      <w:spacing w:before="100" w:beforeAutospacing="1" w:after="100" w:afterAutospacing="1"/>
      <w:jc w:val="center"/>
      <w:textAlignment w:val="top"/>
    </w:pPr>
    <w:rPr>
      <w:rFonts w:ascii="Arial" w:hAnsi="Arial" w:cs="Arial"/>
      <w:sz w:val="20"/>
      <w:szCs w:val="20"/>
    </w:rPr>
  </w:style>
  <w:style w:type="paragraph" w:customStyle="1" w:styleId="xl54091">
    <w:name w:val="xl54091"/>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092">
    <w:name w:val="xl54092"/>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0"/>
      <w:szCs w:val="20"/>
    </w:rPr>
  </w:style>
  <w:style w:type="paragraph" w:customStyle="1" w:styleId="xl54093">
    <w:name w:val="xl54093"/>
    <w:basedOn w:val="af7"/>
    <w:rsid w:val="00EC2AA2"/>
    <w:pPr>
      <w:pBdr>
        <w:top w:val="single" w:sz="4" w:space="0" w:color="auto"/>
        <w:left w:val="single" w:sz="4" w:space="0" w:color="auto"/>
        <w:right w:val="single" w:sz="4" w:space="0" w:color="auto"/>
      </w:pBdr>
      <w:spacing w:before="100" w:beforeAutospacing="1" w:after="100" w:afterAutospacing="1"/>
      <w:jc w:val="center"/>
      <w:textAlignment w:val="center"/>
    </w:pPr>
    <w:rPr>
      <w:rFonts w:ascii="Arial" w:hAnsi="Arial" w:cs="Arial"/>
      <w:sz w:val="20"/>
      <w:szCs w:val="20"/>
    </w:rPr>
  </w:style>
  <w:style w:type="paragraph" w:customStyle="1" w:styleId="xl54094">
    <w:name w:val="xl54094"/>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095">
    <w:name w:val="xl54095"/>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096">
    <w:name w:val="xl54096"/>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097">
    <w:name w:val="xl54097"/>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098">
    <w:name w:val="xl54098"/>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099">
    <w:name w:val="xl54099"/>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100">
    <w:name w:val="xl54100"/>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101">
    <w:name w:val="xl54101"/>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102">
    <w:name w:val="xl54102"/>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103">
    <w:name w:val="xl54103"/>
    <w:basedOn w:val="af7"/>
    <w:rsid w:val="00EC2AA2"/>
    <w:pPr>
      <w:spacing w:before="100" w:beforeAutospacing="1" w:after="100" w:afterAutospacing="1"/>
      <w:jc w:val="center"/>
      <w:textAlignment w:val="top"/>
    </w:pPr>
    <w:rPr>
      <w:rFonts w:ascii="Arial" w:hAnsi="Arial" w:cs="Arial"/>
      <w:sz w:val="20"/>
      <w:szCs w:val="20"/>
    </w:rPr>
  </w:style>
  <w:style w:type="paragraph" w:customStyle="1" w:styleId="xl54104">
    <w:name w:val="xl54104"/>
    <w:basedOn w:val="af7"/>
    <w:rsid w:val="00EC2AA2"/>
    <w:pPr>
      <w:spacing w:before="100" w:beforeAutospacing="1" w:after="100" w:afterAutospacing="1"/>
      <w:jc w:val="center"/>
    </w:pPr>
  </w:style>
  <w:style w:type="paragraph" w:customStyle="1" w:styleId="xl54105">
    <w:name w:val="xl54105"/>
    <w:basedOn w:val="af7"/>
    <w:rsid w:val="00EC2AA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top"/>
    </w:pPr>
    <w:rPr>
      <w:rFonts w:ascii="Arial" w:hAnsi="Arial" w:cs="Arial"/>
      <w:sz w:val="20"/>
      <w:szCs w:val="20"/>
    </w:rPr>
  </w:style>
  <w:style w:type="paragraph" w:customStyle="1" w:styleId="xl54106">
    <w:name w:val="xl54106"/>
    <w:basedOn w:val="af7"/>
    <w:rsid w:val="00EC2AA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top"/>
    </w:pPr>
    <w:rPr>
      <w:rFonts w:ascii="Arial" w:hAnsi="Arial" w:cs="Arial"/>
      <w:sz w:val="20"/>
      <w:szCs w:val="20"/>
    </w:rPr>
  </w:style>
  <w:style w:type="paragraph" w:customStyle="1" w:styleId="xl54107">
    <w:name w:val="xl54107"/>
    <w:basedOn w:val="af7"/>
    <w:rsid w:val="00EC2AA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top"/>
    </w:pPr>
    <w:rPr>
      <w:rFonts w:ascii="Arial" w:hAnsi="Arial" w:cs="Arial"/>
      <w:sz w:val="20"/>
      <w:szCs w:val="20"/>
    </w:rPr>
  </w:style>
  <w:style w:type="paragraph" w:customStyle="1" w:styleId="xl54108">
    <w:name w:val="xl54108"/>
    <w:basedOn w:val="af7"/>
    <w:rsid w:val="00EC2AA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top"/>
    </w:pPr>
    <w:rPr>
      <w:rFonts w:ascii="Arial" w:hAnsi="Arial" w:cs="Arial"/>
      <w:sz w:val="20"/>
      <w:szCs w:val="20"/>
    </w:rPr>
  </w:style>
  <w:style w:type="paragraph" w:customStyle="1" w:styleId="xl54109">
    <w:name w:val="xl54109"/>
    <w:basedOn w:val="af7"/>
    <w:rsid w:val="00EC2AA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top"/>
    </w:pPr>
    <w:rPr>
      <w:rFonts w:ascii="Arial" w:hAnsi="Arial" w:cs="Arial"/>
      <w:sz w:val="20"/>
      <w:szCs w:val="20"/>
    </w:rPr>
  </w:style>
  <w:style w:type="paragraph" w:customStyle="1" w:styleId="xl54110">
    <w:name w:val="xl54110"/>
    <w:basedOn w:val="af7"/>
    <w:rsid w:val="00EC2AA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top"/>
    </w:pPr>
    <w:rPr>
      <w:rFonts w:ascii="Arial" w:hAnsi="Arial" w:cs="Arial"/>
      <w:sz w:val="20"/>
      <w:szCs w:val="20"/>
    </w:rPr>
  </w:style>
  <w:style w:type="paragraph" w:customStyle="1" w:styleId="xl54111">
    <w:name w:val="xl54111"/>
    <w:basedOn w:val="af7"/>
    <w:rsid w:val="00EC2AA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top"/>
    </w:pPr>
    <w:rPr>
      <w:rFonts w:ascii="Arial" w:hAnsi="Arial" w:cs="Arial"/>
      <w:sz w:val="20"/>
      <w:szCs w:val="20"/>
    </w:rPr>
  </w:style>
  <w:style w:type="paragraph" w:customStyle="1" w:styleId="xl54112">
    <w:name w:val="xl54112"/>
    <w:basedOn w:val="af7"/>
    <w:rsid w:val="00EC2AA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top"/>
    </w:pPr>
    <w:rPr>
      <w:rFonts w:ascii="Arial" w:hAnsi="Arial" w:cs="Arial"/>
      <w:sz w:val="20"/>
      <w:szCs w:val="20"/>
    </w:rPr>
  </w:style>
  <w:style w:type="paragraph" w:customStyle="1" w:styleId="xl54113">
    <w:name w:val="xl54113"/>
    <w:basedOn w:val="af7"/>
    <w:rsid w:val="00EC2AA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top"/>
    </w:pPr>
    <w:rPr>
      <w:rFonts w:ascii="Arial" w:hAnsi="Arial" w:cs="Arial"/>
      <w:sz w:val="20"/>
      <w:szCs w:val="20"/>
    </w:rPr>
  </w:style>
  <w:style w:type="paragraph" w:customStyle="1" w:styleId="xl54114">
    <w:name w:val="xl54114"/>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color w:val="FF0000"/>
      <w:sz w:val="20"/>
      <w:szCs w:val="20"/>
    </w:rPr>
  </w:style>
  <w:style w:type="paragraph" w:customStyle="1" w:styleId="xl54115">
    <w:name w:val="xl54115"/>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116">
    <w:name w:val="xl54116"/>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117">
    <w:name w:val="xl54117"/>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118">
    <w:name w:val="xl54118"/>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54119">
    <w:name w:val="xl54119"/>
    <w:basedOn w:val="af7"/>
    <w:rsid w:val="00EC2AA2"/>
    <w:pPr>
      <w:pBdr>
        <w:top w:val="single" w:sz="4" w:space="0" w:color="auto"/>
        <w:left w:val="single" w:sz="4" w:space="0" w:color="auto"/>
        <w:right w:val="single" w:sz="4" w:space="0" w:color="auto"/>
      </w:pBdr>
      <w:spacing w:before="100" w:beforeAutospacing="1" w:after="100" w:afterAutospacing="1"/>
      <w:jc w:val="center"/>
      <w:textAlignment w:val="top"/>
    </w:pPr>
    <w:rPr>
      <w:rFonts w:ascii="Arial" w:hAnsi="Arial" w:cs="Arial"/>
      <w:color w:val="FF0000"/>
      <w:sz w:val="20"/>
      <w:szCs w:val="20"/>
    </w:rPr>
  </w:style>
  <w:style w:type="paragraph" w:customStyle="1" w:styleId="xl54120">
    <w:name w:val="xl54120"/>
    <w:basedOn w:val="af7"/>
    <w:rsid w:val="00EC2AA2"/>
    <w:pPr>
      <w:pBdr>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121">
    <w:name w:val="xl54121"/>
    <w:basedOn w:val="af7"/>
    <w:rsid w:val="00EC2AA2"/>
    <w:pPr>
      <w:pBdr>
        <w:left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122">
    <w:name w:val="xl54122"/>
    <w:basedOn w:val="af7"/>
    <w:rsid w:val="00EC2AA2"/>
    <w:pPr>
      <w:pBdr>
        <w:top w:val="single" w:sz="4" w:space="0" w:color="auto"/>
        <w:left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123">
    <w:name w:val="xl54123"/>
    <w:basedOn w:val="af7"/>
    <w:rsid w:val="00EC2AA2"/>
    <w:pPr>
      <w:pBdr>
        <w:top w:val="single" w:sz="4" w:space="0" w:color="auto"/>
        <w:left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124">
    <w:name w:val="xl54124"/>
    <w:basedOn w:val="af7"/>
    <w:rsid w:val="00EC2AA2"/>
    <w:pPr>
      <w:pBdr>
        <w:left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125">
    <w:name w:val="xl54125"/>
    <w:basedOn w:val="af7"/>
    <w:rsid w:val="00EC2AA2"/>
    <w:pPr>
      <w:pBdr>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126">
    <w:name w:val="xl54126"/>
    <w:basedOn w:val="af7"/>
    <w:rsid w:val="00EC2AA2"/>
    <w:pPr>
      <w:spacing w:before="100" w:beforeAutospacing="1" w:after="100" w:afterAutospacing="1"/>
      <w:jc w:val="center"/>
      <w:textAlignment w:val="top"/>
    </w:pPr>
    <w:rPr>
      <w:rFonts w:ascii="Arial" w:hAnsi="Arial" w:cs="Arial"/>
      <w:sz w:val="20"/>
      <w:szCs w:val="20"/>
    </w:rPr>
  </w:style>
  <w:style w:type="paragraph" w:customStyle="1" w:styleId="xl54127">
    <w:name w:val="xl54127"/>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128">
    <w:name w:val="xl54128"/>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sz w:val="20"/>
      <w:szCs w:val="20"/>
    </w:rPr>
  </w:style>
  <w:style w:type="paragraph" w:customStyle="1" w:styleId="xl54129">
    <w:name w:val="xl54129"/>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sz w:val="20"/>
      <w:szCs w:val="20"/>
    </w:rPr>
  </w:style>
  <w:style w:type="paragraph" w:customStyle="1" w:styleId="xl54130">
    <w:name w:val="xl54130"/>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131">
    <w:name w:val="xl54131"/>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0"/>
      <w:szCs w:val="20"/>
    </w:rPr>
  </w:style>
  <w:style w:type="paragraph" w:customStyle="1" w:styleId="xl54132">
    <w:name w:val="xl54132"/>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54133">
    <w:name w:val="xl54133"/>
    <w:basedOn w:val="af7"/>
    <w:rsid w:val="00EC2AA2"/>
    <w:pPr>
      <w:spacing w:before="100" w:beforeAutospacing="1" w:after="100" w:afterAutospacing="1"/>
      <w:textAlignment w:val="top"/>
    </w:pPr>
    <w:rPr>
      <w:rFonts w:ascii="Arial" w:hAnsi="Arial" w:cs="Arial"/>
      <w:sz w:val="20"/>
      <w:szCs w:val="20"/>
    </w:rPr>
  </w:style>
  <w:style w:type="paragraph" w:customStyle="1" w:styleId="xl54134">
    <w:name w:val="xl54134"/>
    <w:basedOn w:val="af7"/>
    <w:rsid w:val="00EC2AA2"/>
    <w:pPr>
      <w:spacing w:before="100" w:beforeAutospacing="1" w:after="100" w:afterAutospacing="1"/>
      <w:jc w:val="center"/>
      <w:textAlignment w:val="top"/>
    </w:pPr>
    <w:rPr>
      <w:rFonts w:ascii="Arial" w:hAnsi="Arial" w:cs="Arial"/>
      <w:sz w:val="20"/>
      <w:szCs w:val="20"/>
    </w:rPr>
  </w:style>
  <w:style w:type="paragraph" w:customStyle="1" w:styleId="xl54135">
    <w:name w:val="xl54135"/>
    <w:basedOn w:val="af7"/>
    <w:rsid w:val="00EC2AA2"/>
    <w:pPr>
      <w:pBdr>
        <w:top w:val="single" w:sz="4" w:space="0" w:color="auto"/>
        <w:left w:val="single" w:sz="4" w:space="0" w:color="auto"/>
        <w:right w:val="single" w:sz="4" w:space="0" w:color="auto"/>
      </w:pBdr>
      <w:spacing w:before="100" w:beforeAutospacing="1" w:after="100" w:afterAutospacing="1"/>
      <w:textAlignment w:val="top"/>
    </w:pPr>
    <w:rPr>
      <w:rFonts w:ascii="Arial" w:hAnsi="Arial" w:cs="Arial"/>
      <w:sz w:val="20"/>
      <w:szCs w:val="20"/>
    </w:rPr>
  </w:style>
  <w:style w:type="paragraph" w:customStyle="1" w:styleId="xl54136">
    <w:name w:val="xl54136"/>
    <w:basedOn w:val="af7"/>
    <w:rsid w:val="00EC2AA2"/>
    <w:pPr>
      <w:pBdr>
        <w:left w:val="single" w:sz="4" w:space="0" w:color="auto"/>
        <w:bottom w:val="single" w:sz="4" w:space="0" w:color="auto"/>
        <w:right w:val="single" w:sz="4" w:space="0" w:color="auto"/>
      </w:pBdr>
      <w:spacing w:before="100" w:beforeAutospacing="1" w:after="100" w:afterAutospacing="1"/>
      <w:textAlignment w:val="top"/>
    </w:pPr>
    <w:rPr>
      <w:rFonts w:ascii="Arial" w:hAnsi="Arial" w:cs="Arial"/>
      <w:sz w:val="20"/>
      <w:szCs w:val="20"/>
    </w:rPr>
  </w:style>
  <w:style w:type="paragraph" w:customStyle="1" w:styleId="xl54137">
    <w:name w:val="xl54137"/>
    <w:basedOn w:val="af7"/>
    <w:rsid w:val="00EC2AA2"/>
    <w:pPr>
      <w:pBdr>
        <w:bottom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138">
    <w:name w:val="xl54138"/>
    <w:basedOn w:val="af7"/>
    <w:rsid w:val="00EC2AA2"/>
    <w:pPr>
      <w:pBdr>
        <w:top w:val="single" w:sz="4" w:space="0" w:color="auto"/>
        <w:left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139">
    <w:name w:val="xl54139"/>
    <w:basedOn w:val="af7"/>
    <w:rsid w:val="00EC2AA2"/>
    <w:pPr>
      <w:pBdr>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140">
    <w:name w:val="xl54140"/>
    <w:basedOn w:val="af7"/>
    <w:rsid w:val="00EC2AA2"/>
    <w:pPr>
      <w:pBdr>
        <w:left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141">
    <w:name w:val="xl54141"/>
    <w:basedOn w:val="af7"/>
    <w:rsid w:val="00EC2AA2"/>
    <w:pPr>
      <w:pBdr>
        <w:top w:val="single" w:sz="8" w:space="0" w:color="auto"/>
      </w:pBdr>
      <w:spacing w:before="100" w:beforeAutospacing="1" w:after="100" w:afterAutospacing="1"/>
      <w:jc w:val="center"/>
      <w:textAlignment w:val="top"/>
    </w:pPr>
    <w:rPr>
      <w:rFonts w:ascii="Arial" w:hAnsi="Arial" w:cs="Arial"/>
      <w:sz w:val="20"/>
      <w:szCs w:val="20"/>
    </w:rPr>
  </w:style>
  <w:style w:type="paragraph" w:customStyle="1" w:styleId="xl54142">
    <w:name w:val="xl54142"/>
    <w:basedOn w:val="af7"/>
    <w:rsid w:val="00EC2AA2"/>
    <w:pPr>
      <w:pBdr>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color w:val="FF0000"/>
      <w:sz w:val="20"/>
      <w:szCs w:val="20"/>
    </w:rPr>
  </w:style>
  <w:style w:type="paragraph" w:customStyle="1" w:styleId="xl54143">
    <w:name w:val="xl54143"/>
    <w:basedOn w:val="af7"/>
    <w:rsid w:val="00EC2AA2"/>
    <w:pPr>
      <w:pBdr>
        <w:left w:val="single" w:sz="4" w:space="0" w:color="auto"/>
        <w:right w:val="single" w:sz="4" w:space="0" w:color="auto"/>
      </w:pBdr>
      <w:spacing w:before="100" w:beforeAutospacing="1" w:after="100" w:afterAutospacing="1"/>
      <w:textAlignment w:val="top"/>
    </w:pPr>
    <w:rPr>
      <w:rFonts w:ascii="Arial" w:hAnsi="Arial" w:cs="Arial"/>
      <w:sz w:val="20"/>
      <w:szCs w:val="20"/>
    </w:rPr>
  </w:style>
  <w:style w:type="paragraph" w:customStyle="1" w:styleId="xl54144">
    <w:name w:val="xl54144"/>
    <w:basedOn w:val="af7"/>
    <w:rsid w:val="00EC2AA2"/>
    <w:pPr>
      <w:pBdr>
        <w:left w:val="single" w:sz="4" w:space="0" w:color="auto"/>
        <w:bottom w:val="single" w:sz="4" w:space="0" w:color="auto"/>
        <w:right w:val="single" w:sz="4" w:space="0" w:color="auto"/>
      </w:pBdr>
      <w:spacing w:before="100" w:beforeAutospacing="1" w:after="100" w:afterAutospacing="1"/>
      <w:textAlignment w:val="top"/>
    </w:pPr>
    <w:rPr>
      <w:rFonts w:ascii="Arial" w:hAnsi="Arial" w:cs="Arial"/>
      <w:sz w:val="20"/>
      <w:szCs w:val="20"/>
    </w:rPr>
  </w:style>
  <w:style w:type="paragraph" w:customStyle="1" w:styleId="xl54145">
    <w:name w:val="xl54145"/>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0"/>
      <w:szCs w:val="20"/>
    </w:rPr>
  </w:style>
  <w:style w:type="paragraph" w:customStyle="1" w:styleId="xl54146">
    <w:name w:val="xl54146"/>
    <w:basedOn w:val="af7"/>
    <w:rsid w:val="00EC2AA2"/>
    <w:pPr>
      <w:pBdr>
        <w:bottom w:val="single" w:sz="4" w:space="0" w:color="auto"/>
        <w:right w:val="single" w:sz="4" w:space="0" w:color="auto"/>
      </w:pBdr>
      <w:spacing w:before="100" w:beforeAutospacing="1" w:after="100" w:afterAutospacing="1"/>
      <w:textAlignment w:val="top"/>
    </w:pPr>
    <w:rPr>
      <w:rFonts w:ascii="Arial" w:hAnsi="Arial" w:cs="Arial"/>
      <w:sz w:val="20"/>
      <w:szCs w:val="20"/>
    </w:rPr>
  </w:style>
  <w:style w:type="paragraph" w:customStyle="1" w:styleId="xl54147">
    <w:name w:val="xl54147"/>
    <w:basedOn w:val="af7"/>
    <w:rsid w:val="00EC2AA2"/>
    <w:pPr>
      <w:pBdr>
        <w:top w:val="single" w:sz="4" w:space="0" w:color="auto"/>
        <w:right w:val="single" w:sz="4" w:space="0" w:color="auto"/>
      </w:pBdr>
      <w:spacing w:before="100" w:beforeAutospacing="1" w:after="100" w:afterAutospacing="1"/>
      <w:textAlignment w:val="top"/>
    </w:pPr>
    <w:rPr>
      <w:rFonts w:ascii="Arial" w:hAnsi="Arial" w:cs="Arial"/>
      <w:sz w:val="20"/>
      <w:szCs w:val="20"/>
    </w:rPr>
  </w:style>
  <w:style w:type="paragraph" w:customStyle="1" w:styleId="xl54148">
    <w:name w:val="xl54148"/>
    <w:basedOn w:val="af7"/>
    <w:rsid w:val="00EC2AA2"/>
    <w:pPr>
      <w:spacing w:before="100" w:beforeAutospacing="1" w:after="100" w:afterAutospacing="1"/>
      <w:jc w:val="center"/>
      <w:textAlignment w:val="top"/>
    </w:pPr>
    <w:rPr>
      <w:rFonts w:ascii="Arial" w:hAnsi="Arial" w:cs="Arial"/>
      <w:sz w:val="20"/>
      <w:szCs w:val="20"/>
    </w:rPr>
  </w:style>
  <w:style w:type="paragraph" w:customStyle="1" w:styleId="xl54149">
    <w:name w:val="xl54149"/>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150">
    <w:name w:val="xl54150"/>
    <w:basedOn w:val="af7"/>
    <w:rsid w:val="00EC2AA2"/>
    <w:pPr>
      <w:pBdr>
        <w:top w:val="single" w:sz="4" w:space="0" w:color="auto"/>
        <w:left w:val="single" w:sz="4" w:space="0" w:color="auto"/>
        <w:bottom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151">
    <w:name w:val="xl54151"/>
    <w:basedOn w:val="af7"/>
    <w:rsid w:val="00EC2AA2"/>
    <w:pPr>
      <w:spacing w:before="100" w:beforeAutospacing="1" w:after="100" w:afterAutospacing="1"/>
      <w:textAlignment w:val="top"/>
    </w:pPr>
  </w:style>
  <w:style w:type="paragraph" w:customStyle="1" w:styleId="xl54152">
    <w:name w:val="xl54152"/>
    <w:basedOn w:val="af7"/>
    <w:rsid w:val="00EC2AA2"/>
    <w:pPr>
      <w:pBdr>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54153">
    <w:name w:val="xl54153"/>
    <w:basedOn w:val="af7"/>
    <w:rsid w:val="00EC2AA2"/>
    <w:pPr>
      <w:pBdr>
        <w:left w:val="single" w:sz="4" w:space="0" w:color="auto"/>
        <w:right w:val="single" w:sz="4" w:space="0" w:color="auto"/>
      </w:pBdr>
      <w:spacing w:before="100" w:beforeAutospacing="1" w:after="100" w:afterAutospacing="1"/>
      <w:jc w:val="center"/>
      <w:textAlignment w:val="top"/>
    </w:pPr>
    <w:rPr>
      <w:rFonts w:ascii="Arial" w:hAnsi="Arial" w:cs="Arial"/>
      <w:color w:val="FF0000"/>
      <w:sz w:val="20"/>
      <w:szCs w:val="20"/>
    </w:rPr>
  </w:style>
  <w:style w:type="paragraph" w:customStyle="1" w:styleId="xl54154">
    <w:name w:val="xl54154"/>
    <w:basedOn w:val="af7"/>
    <w:rsid w:val="00EC2AA2"/>
    <w:pPr>
      <w:pBdr>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155">
    <w:name w:val="xl54155"/>
    <w:basedOn w:val="af7"/>
    <w:rsid w:val="00EC2AA2"/>
    <w:pPr>
      <w:pBdr>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156">
    <w:name w:val="xl54156"/>
    <w:basedOn w:val="af7"/>
    <w:rsid w:val="00EC2AA2"/>
    <w:pPr>
      <w:pBdr>
        <w:right w:val="single" w:sz="8" w:space="0" w:color="auto"/>
      </w:pBdr>
      <w:spacing w:before="100" w:beforeAutospacing="1" w:after="100" w:afterAutospacing="1"/>
      <w:jc w:val="center"/>
      <w:textAlignment w:val="top"/>
    </w:pPr>
    <w:rPr>
      <w:rFonts w:ascii="Arial" w:hAnsi="Arial" w:cs="Arial"/>
      <w:sz w:val="20"/>
      <w:szCs w:val="20"/>
    </w:rPr>
  </w:style>
  <w:style w:type="paragraph" w:customStyle="1" w:styleId="xl54157">
    <w:name w:val="xl54157"/>
    <w:basedOn w:val="af7"/>
    <w:rsid w:val="00EC2AA2"/>
    <w:pPr>
      <w:pBdr>
        <w:top w:val="single" w:sz="4" w:space="0" w:color="auto"/>
        <w:left w:val="single" w:sz="8" w:space="0" w:color="auto"/>
      </w:pBdr>
      <w:spacing w:before="100" w:beforeAutospacing="1" w:after="100" w:afterAutospacing="1"/>
      <w:jc w:val="center"/>
      <w:textAlignment w:val="top"/>
    </w:pPr>
    <w:rPr>
      <w:rFonts w:ascii="Arial" w:hAnsi="Arial" w:cs="Arial"/>
      <w:sz w:val="20"/>
      <w:szCs w:val="20"/>
    </w:rPr>
  </w:style>
  <w:style w:type="paragraph" w:customStyle="1" w:styleId="xl54158">
    <w:name w:val="xl54158"/>
    <w:basedOn w:val="af7"/>
    <w:rsid w:val="00EC2AA2"/>
    <w:pPr>
      <w:pBdr>
        <w:left w:val="single" w:sz="8" w:space="0" w:color="auto"/>
        <w:bottom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159">
    <w:name w:val="xl54159"/>
    <w:basedOn w:val="af7"/>
    <w:rsid w:val="00EC2AA2"/>
    <w:pPr>
      <w:pBdr>
        <w:top w:val="single" w:sz="4" w:space="0" w:color="auto"/>
        <w:left w:val="single" w:sz="8"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160">
    <w:name w:val="xl54160"/>
    <w:basedOn w:val="af7"/>
    <w:rsid w:val="00EC2AA2"/>
    <w:pPr>
      <w:pBdr>
        <w:right w:val="single" w:sz="8" w:space="0" w:color="auto"/>
      </w:pBdr>
      <w:spacing w:before="100" w:beforeAutospacing="1" w:after="100" w:afterAutospacing="1"/>
      <w:jc w:val="center"/>
      <w:textAlignment w:val="top"/>
    </w:pPr>
    <w:rPr>
      <w:rFonts w:ascii="Arial" w:hAnsi="Arial" w:cs="Arial"/>
      <w:sz w:val="20"/>
      <w:szCs w:val="20"/>
    </w:rPr>
  </w:style>
  <w:style w:type="paragraph" w:customStyle="1" w:styleId="xl54161">
    <w:name w:val="xl54161"/>
    <w:basedOn w:val="af7"/>
    <w:rsid w:val="00EC2AA2"/>
    <w:pPr>
      <w:pBdr>
        <w:left w:val="single" w:sz="8"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162">
    <w:name w:val="xl54162"/>
    <w:basedOn w:val="af7"/>
    <w:rsid w:val="00EC2AA2"/>
    <w:pPr>
      <w:pBdr>
        <w:left w:val="single" w:sz="8"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163">
    <w:name w:val="xl54163"/>
    <w:basedOn w:val="af7"/>
    <w:rsid w:val="00EC2AA2"/>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164">
    <w:name w:val="xl54164"/>
    <w:basedOn w:val="af7"/>
    <w:rsid w:val="00EC2AA2"/>
    <w:pPr>
      <w:pBdr>
        <w:top w:val="single" w:sz="4" w:space="0" w:color="auto"/>
        <w:left w:val="single" w:sz="4" w:space="0" w:color="auto"/>
        <w:bottom w:val="single" w:sz="4" w:space="0" w:color="auto"/>
        <w:right w:val="single" w:sz="8" w:space="0" w:color="auto"/>
      </w:pBdr>
      <w:shd w:val="clear" w:color="000000" w:fill="D9D9D9"/>
      <w:spacing w:before="100" w:beforeAutospacing="1" w:after="100" w:afterAutospacing="1"/>
      <w:jc w:val="center"/>
      <w:textAlignment w:val="top"/>
    </w:pPr>
    <w:rPr>
      <w:rFonts w:ascii="Arial" w:hAnsi="Arial" w:cs="Arial"/>
      <w:sz w:val="20"/>
      <w:szCs w:val="20"/>
    </w:rPr>
  </w:style>
  <w:style w:type="paragraph" w:customStyle="1" w:styleId="xl54165">
    <w:name w:val="xl54165"/>
    <w:basedOn w:val="af7"/>
    <w:rsid w:val="00EC2AA2"/>
    <w:pPr>
      <w:pBdr>
        <w:right w:val="single" w:sz="8" w:space="0" w:color="auto"/>
      </w:pBdr>
      <w:spacing w:before="100" w:beforeAutospacing="1" w:after="100" w:afterAutospacing="1"/>
      <w:jc w:val="center"/>
      <w:textAlignment w:val="top"/>
    </w:pPr>
    <w:rPr>
      <w:rFonts w:ascii="Arial" w:hAnsi="Arial" w:cs="Arial"/>
      <w:sz w:val="20"/>
      <w:szCs w:val="20"/>
    </w:rPr>
  </w:style>
  <w:style w:type="paragraph" w:customStyle="1" w:styleId="xl54166">
    <w:name w:val="xl54166"/>
    <w:basedOn w:val="af7"/>
    <w:rsid w:val="00EC2AA2"/>
    <w:pPr>
      <w:pBdr>
        <w:right w:val="single" w:sz="8" w:space="0" w:color="auto"/>
      </w:pBdr>
      <w:spacing w:before="100" w:beforeAutospacing="1" w:after="100" w:afterAutospacing="1"/>
      <w:jc w:val="center"/>
      <w:textAlignment w:val="top"/>
    </w:pPr>
    <w:rPr>
      <w:rFonts w:ascii="Arial" w:hAnsi="Arial" w:cs="Arial"/>
      <w:sz w:val="20"/>
      <w:szCs w:val="20"/>
    </w:rPr>
  </w:style>
  <w:style w:type="paragraph" w:customStyle="1" w:styleId="xl54167">
    <w:name w:val="xl54167"/>
    <w:basedOn w:val="af7"/>
    <w:rsid w:val="00EC2AA2"/>
    <w:pPr>
      <w:pBdr>
        <w:right w:val="single" w:sz="8" w:space="0" w:color="auto"/>
      </w:pBdr>
      <w:spacing w:before="100" w:beforeAutospacing="1" w:after="100" w:afterAutospacing="1"/>
      <w:jc w:val="center"/>
      <w:textAlignment w:val="top"/>
    </w:pPr>
    <w:rPr>
      <w:rFonts w:ascii="Arial" w:hAnsi="Arial" w:cs="Arial"/>
      <w:sz w:val="20"/>
      <w:szCs w:val="20"/>
    </w:rPr>
  </w:style>
  <w:style w:type="paragraph" w:customStyle="1" w:styleId="xl54168">
    <w:name w:val="xl54168"/>
    <w:basedOn w:val="af7"/>
    <w:rsid w:val="00EC2AA2"/>
    <w:pPr>
      <w:pBdr>
        <w:right w:val="single" w:sz="8" w:space="0" w:color="auto"/>
      </w:pBdr>
      <w:spacing w:before="100" w:beforeAutospacing="1" w:after="100" w:afterAutospacing="1"/>
      <w:jc w:val="center"/>
      <w:textAlignment w:val="top"/>
    </w:pPr>
    <w:rPr>
      <w:rFonts w:ascii="Arial" w:hAnsi="Arial" w:cs="Arial"/>
      <w:sz w:val="20"/>
      <w:szCs w:val="20"/>
    </w:rPr>
  </w:style>
  <w:style w:type="paragraph" w:customStyle="1" w:styleId="xl54169">
    <w:name w:val="xl54169"/>
    <w:basedOn w:val="af7"/>
    <w:rsid w:val="00EC2AA2"/>
    <w:pPr>
      <w:pBdr>
        <w:right w:val="single" w:sz="8" w:space="0" w:color="auto"/>
      </w:pBdr>
      <w:spacing w:before="100" w:beforeAutospacing="1" w:after="100" w:afterAutospacing="1"/>
      <w:jc w:val="center"/>
      <w:textAlignment w:val="top"/>
    </w:pPr>
    <w:rPr>
      <w:rFonts w:ascii="Arial" w:hAnsi="Arial" w:cs="Arial"/>
      <w:sz w:val="20"/>
      <w:szCs w:val="20"/>
    </w:rPr>
  </w:style>
  <w:style w:type="paragraph" w:customStyle="1" w:styleId="xl54170">
    <w:name w:val="xl54170"/>
    <w:basedOn w:val="af7"/>
    <w:rsid w:val="00EC2AA2"/>
    <w:pPr>
      <w:pBdr>
        <w:right w:val="single" w:sz="8" w:space="0" w:color="auto"/>
      </w:pBdr>
      <w:spacing w:before="100" w:beforeAutospacing="1" w:after="100" w:afterAutospacing="1"/>
      <w:jc w:val="center"/>
      <w:textAlignment w:val="top"/>
    </w:pPr>
    <w:rPr>
      <w:rFonts w:ascii="Arial" w:hAnsi="Arial" w:cs="Arial"/>
      <w:sz w:val="20"/>
      <w:szCs w:val="20"/>
    </w:rPr>
  </w:style>
  <w:style w:type="paragraph" w:customStyle="1" w:styleId="xl54171">
    <w:name w:val="xl54171"/>
    <w:basedOn w:val="af7"/>
    <w:rsid w:val="00EC2AA2"/>
    <w:pPr>
      <w:pBdr>
        <w:top w:val="single" w:sz="4" w:space="0" w:color="auto"/>
        <w:left w:val="single" w:sz="4" w:space="0" w:color="auto"/>
        <w:bottom w:val="single" w:sz="4" w:space="0" w:color="auto"/>
        <w:right w:val="single" w:sz="8" w:space="0" w:color="auto"/>
      </w:pBdr>
      <w:shd w:val="clear" w:color="000000" w:fill="D9D9D9"/>
      <w:spacing w:before="100" w:beforeAutospacing="1" w:after="100" w:afterAutospacing="1"/>
      <w:jc w:val="center"/>
      <w:textAlignment w:val="top"/>
    </w:pPr>
    <w:rPr>
      <w:rFonts w:ascii="Arial" w:hAnsi="Arial" w:cs="Arial"/>
      <w:sz w:val="20"/>
      <w:szCs w:val="20"/>
    </w:rPr>
  </w:style>
  <w:style w:type="paragraph" w:customStyle="1" w:styleId="xl54172">
    <w:name w:val="xl54172"/>
    <w:basedOn w:val="af7"/>
    <w:rsid w:val="00EC2AA2"/>
    <w:pPr>
      <w:pBdr>
        <w:right w:val="single" w:sz="8" w:space="0" w:color="auto"/>
      </w:pBdr>
      <w:spacing w:before="100" w:beforeAutospacing="1" w:after="100" w:afterAutospacing="1"/>
      <w:jc w:val="center"/>
      <w:textAlignment w:val="top"/>
    </w:pPr>
    <w:rPr>
      <w:rFonts w:ascii="Arial" w:hAnsi="Arial" w:cs="Arial"/>
      <w:sz w:val="20"/>
      <w:szCs w:val="20"/>
    </w:rPr>
  </w:style>
  <w:style w:type="paragraph" w:customStyle="1" w:styleId="xl54173">
    <w:name w:val="xl54173"/>
    <w:basedOn w:val="af7"/>
    <w:rsid w:val="00EC2AA2"/>
    <w:pPr>
      <w:pBdr>
        <w:right w:val="single" w:sz="8" w:space="0" w:color="auto"/>
      </w:pBdr>
      <w:spacing w:before="100" w:beforeAutospacing="1" w:after="100" w:afterAutospacing="1"/>
      <w:jc w:val="center"/>
      <w:textAlignment w:val="top"/>
    </w:pPr>
    <w:rPr>
      <w:rFonts w:ascii="Arial" w:hAnsi="Arial" w:cs="Arial"/>
      <w:sz w:val="20"/>
      <w:szCs w:val="20"/>
    </w:rPr>
  </w:style>
  <w:style w:type="paragraph" w:customStyle="1" w:styleId="xl54174">
    <w:name w:val="xl54174"/>
    <w:basedOn w:val="af7"/>
    <w:rsid w:val="00EC2AA2"/>
    <w:pPr>
      <w:pBdr>
        <w:top w:val="single" w:sz="4" w:space="0" w:color="auto"/>
        <w:left w:val="single" w:sz="4" w:space="0" w:color="auto"/>
        <w:bottom w:val="single" w:sz="4" w:space="0" w:color="auto"/>
        <w:right w:val="single" w:sz="8" w:space="0" w:color="auto"/>
      </w:pBdr>
      <w:shd w:val="clear" w:color="000000" w:fill="D9D9D9"/>
      <w:spacing w:before="100" w:beforeAutospacing="1" w:after="100" w:afterAutospacing="1"/>
      <w:jc w:val="center"/>
      <w:textAlignment w:val="top"/>
    </w:pPr>
    <w:rPr>
      <w:rFonts w:ascii="Arial" w:hAnsi="Arial" w:cs="Arial"/>
      <w:sz w:val="20"/>
      <w:szCs w:val="20"/>
    </w:rPr>
  </w:style>
  <w:style w:type="paragraph" w:customStyle="1" w:styleId="xl54175">
    <w:name w:val="xl54175"/>
    <w:basedOn w:val="af7"/>
    <w:rsid w:val="00EC2AA2"/>
    <w:pPr>
      <w:pBdr>
        <w:right w:val="single" w:sz="8" w:space="0" w:color="auto"/>
      </w:pBdr>
      <w:spacing w:before="100" w:beforeAutospacing="1" w:after="100" w:afterAutospacing="1"/>
      <w:jc w:val="center"/>
      <w:textAlignment w:val="top"/>
    </w:pPr>
    <w:rPr>
      <w:rFonts w:ascii="Arial" w:hAnsi="Arial" w:cs="Arial"/>
      <w:sz w:val="20"/>
      <w:szCs w:val="20"/>
    </w:rPr>
  </w:style>
  <w:style w:type="paragraph" w:customStyle="1" w:styleId="xl54176">
    <w:name w:val="xl54176"/>
    <w:basedOn w:val="af7"/>
    <w:rsid w:val="00EC2AA2"/>
    <w:pPr>
      <w:pBdr>
        <w:right w:val="single" w:sz="8" w:space="0" w:color="auto"/>
      </w:pBdr>
      <w:spacing w:before="100" w:beforeAutospacing="1" w:after="100" w:afterAutospacing="1"/>
      <w:jc w:val="center"/>
      <w:textAlignment w:val="top"/>
    </w:pPr>
    <w:rPr>
      <w:rFonts w:ascii="Arial" w:hAnsi="Arial" w:cs="Arial"/>
      <w:sz w:val="20"/>
      <w:szCs w:val="20"/>
    </w:rPr>
  </w:style>
  <w:style w:type="paragraph" w:customStyle="1" w:styleId="xl54177">
    <w:name w:val="xl54177"/>
    <w:basedOn w:val="af7"/>
    <w:rsid w:val="00EC2AA2"/>
    <w:pPr>
      <w:pBdr>
        <w:right w:val="single" w:sz="8" w:space="0" w:color="auto"/>
      </w:pBdr>
      <w:spacing w:before="100" w:beforeAutospacing="1" w:after="100" w:afterAutospacing="1"/>
      <w:jc w:val="center"/>
      <w:textAlignment w:val="top"/>
    </w:pPr>
    <w:rPr>
      <w:rFonts w:ascii="Arial" w:hAnsi="Arial" w:cs="Arial"/>
      <w:sz w:val="20"/>
      <w:szCs w:val="20"/>
    </w:rPr>
  </w:style>
  <w:style w:type="paragraph" w:customStyle="1" w:styleId="xl54178">
    <w:name w:val="xl54178"/>
    <w:basedOn w:val="af7"/>
    <w:rsid w:val="00EC2AA2"/>
    <w:pPr>
      <w:pBdr>
        <w:right w:val="single" w:sz="8" w:space="0" w:color="auto"/>
      </w:pBdr>
      <w:spacing w:before="100" w:beforeAutospacing="1" w:after="100" w:afterAutospacing="1"/>
      <w:jc w:val="center"/>
      <w:textAlignment w:val="top"/>
    </w:pPr>
    <w:rPr>
      <w:rFonts w:ascii="Arial" w:hAnsi="Arial" w:cs="Arial"/>
      <w:sz w:val="20"/>
      <w:szCs w:val="20"/>
    </w:rPr>
  </w:style>
  <w:style w:type="paragraph" w:customStyle="1" w:styleId="xl54179">
    <w:name w:val="xl54179"/>
    <w:basedOn w:val="af7"/>
    <w:rsid w:val="00EC2AA2"/>
    <w:pPr>
      <w:pBdr>
        <w:right w:val="single" w:sz="8" w:space="0" w:color="auto"/>
      </w:pBdr>
      <w:spacing w:before="100" w:beforeAutospacing="1" w:after="100" w:afterAutospacing="1"/>
      <w:jc w:val="center"/>
      <w:textAlignment w:val="top"/>
    </w:pPr>
    <w:rPr>
      <w:rFonts w:ascii="Arial" w:hAnsi="Arial" w:cs="Arial"/>
      <w:sz w:val="20"/>
      <w:szCs w:val="20"/>
    </w:rPr>
  </w:style>
  <w:style w:type="paragraph" w:customStyle="1" w:styleId="xl54180">
    <w:name w:val="xl54180"/>
    <w:basedOn w:val="af7"/>
    <w:rsid w:val="00EC2AA2"/>
    <w:pPr>
      <w:pBdr>
        <w:right w:val="single" w:sz="8" w:space="0" w:color="auto"/>
      </w:pBdr>
      <w:spacing w:before="100" w:beforeAutospacing="1" w:after="100" w:afterAutospacing="1"/>
      <w:jc w:val="center"/>
      <w:textAlignment w:val="top"/>
    </w:pPr>
    <w:rPr>
      <w:rFonts w:ascii="Arial" w:hAnsi="Arial" w:cs="Arial"/>
      <w:sz w:val="20"/>
      <w:szCs w:val="20"/>
    </w:rPr>
  </w:style>
  <w:style w:type="paragraph" w:customStyle="1" w:styleId="xl54181">
    <w:name w:val="xl54181"/>
    <w:basedOn w:val="af7"/>
    <w:rsid w:val="00EC2AA2"/>
    <w:pPr>
      <w:pBdr>
        <w:right w:val="single" w:sz="8" w:space="0" w:color="auto"/>
      </w:pBdr>
      <w:spacing w:before="100" w:beforeAutospacing="1" w:after="100" w:afterAutospacing="1"/>
      <w:jc w:val="center"/>
      <w:textAlignment w:val="top"/>
    </w:pPr>
    <w:rPr>
      <w:rFonts w:ascii="Arial" w:hAnsi="Arial" w:cs="Arial"/>
      <w:sz w:val="20"/>
      <w:szCs w:val="20"/>
    </w:rPr>
  </w:style>
  <w:style w:type="paragraph" w:customStyle="1" w:styleId="xl54182">
    <w:name w:val="xl54182"/>
    <w:basedOn w:val="af7"/>
    <w:rsid w:val="00EC2AA2"/>
    <w:pPr>
      <w:pBdr>
        <w:right w:val="single" w:sz="8" w:space="0" w:color="auto"/>
      </w:pBdr>
      <w:spacing w:before="100" w:beforeAutospacing="1" w:after="100" w:afterAutospacing="1"/>
      <w:jc w:val="center"/>
      <w:textAlignment w:val="top"/>
    </w:pPr>
    <w:rPr>
      <w:rFonts w:ascii="Arial" w:hAnsi="Arial" w:cs="Arial"/>
      <w:sz w:val="20"/>
      <w:szCs w:val="20"/>
    </w:rPr>
  </w:style>
  <w:style w:type="paragraph" w:customStyle="1" w:styleId="xl54183">
    <w:name w:val="xl54183"/>
    <w:basedOn w:val="af7"/>
    <w:rsid w:val="00EC2AA2"/>
    <w:pPr>
      <w:pBdr>
        <w:right w:val="single" w:sz="8" w:space="0" w:color="auto"/>
      </w:pBdr>
      <w:spacing w:before="100" w:beforeAutospacing="1" w:after="100" w:afterAutospacing="1"/>
      <w:jc w:val="center"/>
      <w:textAlignment w:val="top"/>
    </w:pPr>
    <w:rPr>
      <w:rFonts w:ascii="Arial" w:hAnsi="Arial" w:cs="Arial"/>
      <w:sz w:val="20"/>
      <w:szCs w:val="20"/>
    </w:rPr>
  </w:style>
  <w:style w:type="paragraph" w:customStyle="1" w:styleId="xl54184">
    <w:name w:val="xl54184"/>
    <w:basedOn w:val="af7"/>
    <w:rsid w:val="00EC2AA2"/>
    <w:pPr>
      <w:pBdr>
        <w:top w:val="single" w:sz="4" w:space="0" w:color="auto"/>
        <w:left w:val="single" w:sz="4" w:space="0" w:color="auto"/>
        <w:bottom w:val="single" w:sz="4" w:space="0" w:color="auto"/>
        <w:right w:val="single" w:sz="8" w:space="0" w:color="auto"/>
      </w:pBdr>
      <w:shd w:val="clear" w:color="000000" w:fill="D9D9D9"/>
      <w:spacing w:before="100" w:beforeAutospacing="1" w:after="100" w:afterAutospacing="1"/>
      <w:jc w:val="center"/>
      <w:textAlignment w:val="top"/>
    </w:pPr>
    <w:rPr>
      <w:rFonts w:ascii="Arial" w:hAnsi="Arial" w:cs="Arial"/>
      <w:sz w:val="20"/>
      <w:szCs w:val="20"/>
    </w:rPr>
  </w:style>
  <w:style w:type="paragraph" w:customStyle="1" w:styleId="xl54185">
    <w:name w:val="xl54185"/>
    <w:basedOn w:val="af7"/>
    <w:rsid w:val="00EC2AA2"/>
    <w:pPr>
      <w:pBdr>
        <w:right w:val="single" w:sz="8" w:space="0" w:color="auto"/>
      </w:pBdr>
      <w:spacing w:before="100" w:beforeAutospacing="1" w:after="100" w:afterAutospacing="1"/>
      <w:jc w:val="center"/>
      <w:textAlignment w:val="top"/>
    </w:pPr>
    <w:rPr>
      <w:rFonts w:ascii="Arial" w:hAnsi="Arial" w:cs="Arial"/>
      <w:sz w:val="20"/>
      <w:szCs w:val="20"/>
    </w:rPr>
  </w:style>
  <w:style w:type="paragraph" w:customStyle="1" w:styleId="xl54186">
    <w:name w:val="xl54186"/>
    <w:basedOn w:val="af7"/>
    <w:rsid w:val="00EC2AA2"/>
    <w:pPr>
      <w:pBdr>
        <w:top w:val="single" w:sz="4" w:space="0" w:color="auto"/>
        <w:left w:val="single" w:sz="4" w:space="0" w:color="auto"/>
        <w:bottom w:val="single" w:sz="4" w:space="0" w:color="auto"/>
        <w:right w:val="single" w:sz="8" w:space="0" w:color="auto"/>
      </w:pBdr>
      <w:shd w:val="clear" w:color="000000" w:fill="D9D9D9"/>
      <w:spacing w:before="100" w:beforeAutospacing="1" w:after="100" w:afterAutospacing="1"/>
      <w:jc w:val="center"/>
      <w:textAlignment w:val="top"/>
    </w:pPr>
    <w:rPr>
      <w:rFonts w:ascii="Arial" w:hAnsi="Arial" w:cs="Arial"/>
      <w:sz w:val="20"/>
      <w:szCs w:val="20"/>
    </w:rPr>
  </w:style>
  <w:style w:type="paragraph" w:customStyle="1" w:styleId="xl54187">
    <w:name w:val="xl54187"/>
    <w:basedOn w:val="af7"/>
    <w:rsid w:val="00EC2AA2"/>
    <w:pPr>
      <w:pBdr>
        <w:right w:val="single" w:sz="8" w:space="0" w:color="auto"/>
      </w:pBdr>
      <w:spacing w:before="100" w:beforeAutospacing="1" w:after="100" w:afterAutospacing="1"/>
      <w:jc w:val="center"/>
      <w:textAlignment w:val="top"/>
    </w:pPr>
    <w:rPr>
      <w:rFonts w:ascii="Arial" w:hAnsi="Arial" w:cs="Arial"/>
      <w:sz w:val="20"/>
      <w:szCs w:val="20"/>
    </w:rPr>
  </w:style>
  <w:style w:type="paragraph" w:customStyle="1" w:styleId="xl54188">
    <w:name w:val="xl54188"/>
    <w:basedOn w:val="af7"/>
    <w:rsid w:val="00EC2AA2"/>
    <w:pPr>
      <w:pBdr>
        <w:right w:val="single" w:sz="8" w:space="0" w:color="auto"/>
      </w:pBdr>
      <w:spacing w:before="100" w:beforeAutospacing="1" w:after="100" w:afterAutospacing="1"/>
      <w:jc w:val="center"/>
      <w:textAlignment w:val="top"/>
    </w:pPr>
    <w:rPr>
      <w:rFonts w:ascii="Arial" w:hAnsi="Arial" w:cs="Arial"/>
      <w:sz w:val="20"/>
      <w:szCs w:val="20"/>
    </w:rPr>
  </w:style>
  <w:style w:type="paragraph" w:customStyle="1" w:styleId="xl54189">
    <w:name w:val="xl54189"/>
    <w:basedOn w:val="af7"/>
    <w:rsid w:val="00EC2AA2"/>
    <w:pPr>
      <w:pBdr>
        <w:right w:val="single" w:sz="8" w:space="0" w:color="auto"/>
      </w:pBdr>
      <w:spacing w:before="100" w:beforeAutospacing="1" w:after="100" w:afterAutospacing="1"/>
      <w:jc w:val="center"/>
      <w:textAlignment w:val="top"/>
    </w:pPr>
    <w:rPr>
      <w:rFonts w:ascii="Arial" w:hAnsi="Arial" w:cs="Arial"/>
      <w:sz w:val="20"/>
      <w:szCs w:val="20"/>
    </w:rPr>
  </w:style>
  <w:style w:type="paragraph" w:customStyle="1" w:styleId="xl54190">
    <w:name w:val="xl54190"/>
    <w:basedOn w:val="af7"/>
    <w:rsid w:val="00EC2AA2"/>
    <w:pPr>
      <w:pBdr>
        <w:right w:val="single" w:sz="8" w:space="0" w:color="auto"/>
      </w:pBdr>
      <w:spacing w:before="100" w:beforeAutospacing="1" w:after="100" w:afterAutospacing="1"/>
      <w:jc w:val="center"/>
      <w:textAlignment w:val="top"/>
    </w:pPr>
    <w:rPr>
      <w:rFonts w:ascii="Arial" w:hAnsi="Arial" w:cs="Arial"/>
      <w:sz w:val="20"/>
      <w:szCs w:val="20"/>
    </w:rPr>
  </w:style>
  <w:style w:type="paragraph" w:customStyle="1" w:styleId="xl54191">
    <w:name w:val="xl54191"/>
    <w:basedOn w:val="af7"/>
    <w:rsid w:val="00EC2AA2"/>
    <w:pPr>
      <w:pBdr>
        <w:top w:val="single" w:sz="4" w:space="0" w:color="auto"/>
        <w:left w:val="single" w:sz="4" w:space="0" w:color="auto"/>
        <w:bottom w:val="single" w:sz="4" w:space="0" w:color="auto"/>
        <w:right w:val="single" w:sz="8" w:space="0" w:color="auto"/>
      </w:pBdr>
      <w:shd w:val="clear" w:color="000000" w:fill="D9D9D9"/>
      <w:spacing w:before="100" w:beforeAutospacing="1" w:after="100" w:afterAutospacing="1"/>
      <w:jc w:val="center"/>
      <w:textAlignment w:val="top"/>
    </w:pPr>
    <w:rPr>
      <w:rFonts w:ascii="Arial" w:hAnsi="Arial" w:cs="Arial"/>
      <w:sz w:val="20"/>
      <w:szCs w:val="20"/>
    </w:rPr>
  </w:style>
  <w:style w:type="paragraph" w:customStyle="1" w:styleId="xl54192">
    <w:name w:val="xl54192"/>
    <w:basedOn w:val="af7"/>
    <w:rsid w:val="00EC2AA2"/>
    <w:pPr>
      <w:pBdr>
        <w:right w:val="single" w:sz="8" w:space="0" w:color="auto"/>
      </w:pBdr>
      <w:spacing w:before="100" w:beforeAutospacing="1" w:after="100" w:afterAutospacing="1"/>
      <w:jc w:val="center"/>
      <w:textAlignment w:val="top"/>
    </w:pPr>
    <w:rPr>
      <w:rFonts w:ascii="Arial" w:hAnsi="Arial" w:cs="Arial"/>
      <w:sz w:val="20"/>
      <w:szCs w:val="20"/>
    </w:rPr>
  </w:style>
  <w:style w:type="paragraph" w:customStyle="1" w:styleId="xl54193">
    <w:name w:val="xl54193"/>
    <w:basedOn w:val="af7"/>
    <w:rsid w:val="00EC2AA2"/>
    <w:pPr>
      <w:pBdr>
        <w:right w:val="single" w:sz="8" w:space="0" w:color="auto"/>
      </w:pBdr>
      <w:spacing w:before="100" w:beforeAutospacing="1" w:after="100" w:afterAutospacing="1"/>
      <w:jc w:val="center"/>
    </w:pPr>
  </w:style>
  <w:style w:type="paragraph" w:customStyle="1" w:styleId="xl54194">
    <w:name w:val="xl54194"/>
    <w:basedOn w:val="af7"/>
    <w:rsid w:val="00EC2AA2"/>
    <w:pPr>
      <w:pBdr>
        <w:right w:val="single" w:sz="8" w:space="0" w:color="auto"/>
      </w:pBdr>
      <w:spacing w:before="100" w:beforeAutospacing="1" w:after="100" w:afterAutospacing="1"/>
      <w:jc w:val="center"/>
      <w:textAlignment w:val="top"/>
    </w:pPr>
    <w:rPr>
      <w:rFonts w:ascii="Arial" w:hAnsi="Arial" w:cs="Arial"/>
      <w:sz w:val="20"/>
      <w:szCs w:val="20"/>
    </w:rPr>
  </w:style>
  <w:style w:type="paragraph" w:customStyle="1" w:styleId="xl54195">
    <w:name w:val="xl54195"/>
    <w:basedOn w:val="af7"/>
    <w:rsid w:val="00EC2AA2"/>
    <w:pPr>
      <w:pBdr>
        <w:right w:val="single" w:sz="8" w:space="0" w:color="auto"/>
      </w:pBdr>
      <w:spacing w:before="100" w:beforeAutospacing="1" w:after="100" w:afterAutospacing="1"/>
      <w:jc w:val="center"/>
      <w:textAlignment w:val="top"/>
    </w:pPr>
    <w:rPr>
      <w:rFonts w:ascii="Arial" w:hAnsi="Arial" w:cs="Arial"/>
      <w:sz w:val="20"/>
      <w:szCs w:val="20"/>
    </w:rPr>
  </w:style>
  <w:style w:type="paragraph" w:customStyle="1" w:styleId="xl54196">
    <w:name w:val="xl54196"/>
    <w:basedOn w:val="af7"/>
    <w:rsid w:val="00EC2AA2"/>
    <w:pPr>
      <w:pBdr>
        <w:right w:val="single" w:sz="8" w:space="0" w:color="auto"/>
      </w:pBdr>
      <w:spacing w:before="100" w:beforeAutospacing="1" w:after="100" w:afterAutospacing="1"/>
      <w:jc w:val="center"/>
      <w:textAlignment w:val="top"/>
    </w:pPr>
    <w:rPr>
      <w:rFonts w:ascii="Arial" w:hAnsi="Arial" w:cs="Arial"/>
      <w:sz w:val="20"/>
      <w:szCs w:val="20"/>
    </w:rPr>
  </w:style>
  <w:style w:type="paragraph" w:customStyle="1" w:styleId="xl54197">
    <w:name w:val="xl54197"/>
    <w:basedOn w:val="af7"/>
    <w:rsid w:val="00EC2AA2"/>
    <w:pPr>
      <w:pBdr>
        <w:top w:val="single" w:sz="4" w:space="0" w:color="auto"/>
        <w:left w:val="single" w:sz="4" w:space="0" w:color="auto"/>
        <w:bottom w:val="single" w:sz="4" w:space="0" w:color="auto"/>
        <w:right w:val="single" w:sz="8" w:space="0" w:color="auto"/>
      </w:pBdr>
      <w:shd w:val="clear" w:color="000000" w:fill="D9D9D9"/>
      <w:spacing w:before="100" w:beforeAutospacing="1" w:after="100" w:afterAutospacing="1"/>
      <w:jc w:val="center"/>
      <w:textAlignment w:val="top"/>
    </w:pPr>
    <w:rPr>
      <w:rFonts w:ascii="Arial" w:hAnsi="Arial" w:cs="Arial"/>
      <w:sz w:val="20"/>
      <w:szCs w:val="20"/>
    </w:rPr>
  </w:style>
  <w:style w:type="paragraph" w:customStyle="1" w:styleId="xl54198">
    <w:name w:val="xl54198"/>
    <w:basedOn w:val="af7"/>
    <w:rsid w:val="00EC2AA2"/>
    <w:pPr>
      <w:pBdr>
        <w:right w:val="single" w:sz="8" w:space="0" w:color="auto"/>
      </w:pBdr>
      <w:spacing w:before="100" w:beforeAutospacing="1" w:after="100" w:afterAutospacing="1"/>
      <w:jc w:val="center"/>
      <w:textAlignment w:val="top"/>
    </w:pPr>
    <w:rPr>
      <w:rFonts w:ascii="Arial" w:hAnsi="Arial" w:cs="Arial"/>
      <w:sz w:val="20"/>
      <w:szCs w:val="20"/>
    </w:rPr>
  </w:style>
  <w:style w:type="paragraph" w:customStyle="1" w:styleId="xl54199">
    <w:name w:val="xl54199"/>
    <w:basedOn w:val="af7"/>
    <w:rsid w:val="00EC2AA2"/>
    <w:pPr>
      <w:pBdr>
        <w:top w:val="single" w:sz="4" w:space="0" w:color="auto"/>
        <w:left w:val="single" w:sz="4" w:space="0" w:color="auto"/>
        <w:bottom w:val="single" w:sz="4" w:space="0" w:color="auto"/>
        <w:right w:val="single" w:sz="8" w:space="0" w:color="auto"/>
      </w:pBdr>
      <w:shd w:val="clear" w:color="000000" w:fill="D9D9D9"/>
      <w:spacing w:before="100" w:beforeAutospacing="1" w:after="100" w:afterAutospacing="1"/>
      <w:jc w:val="center"/>
      <w:textAlignment w:val="top"/>
    </w:pPr>
    <w:rPr>
      <w:rFonts w:ascii="Arial" w:hAnsi="Arial" w:cs="Arial"/>
      <w:sz w:val="20"/>
      <w:szCs w:val="20"/>
    </w:rPr>
  </w:style>
  <w:style w:type="paragraph" w:customStyle="1" w:styleId="xl54200">
    <w:name w:val="xl54200"/>
    <w:basedOn w:val="af7"/>
    <w:rsid w:val="00EC2AA2"/>
    <w:pPr>
      <w:pBdr>
        <w:top w:val="single" w:sz="4" w:space="0" w:color="auto"/>
        <w:left w:val="single" w:sz="4" w:space="0" w:color="auto"/>
        <w:bottom w:val="single" w:sz="4" w:space="0" w:color="auto"/>
        <w:right w:val="single" w:sz="8" w:space="0" w:color="auto"/>
      </w:pBdr>
      <w:shd w:val="clear" w:color="000000" w:fill="D9D9D9"/>
      <w:spacing w:before="100" w:beforeAutospacing="1" w:after="100" w:afterAutospacing="1"/>
      <w:jc w:val="center"/>
      <w:textAlignment w:val="top"/>
    </w:pPr>
    <w:rPr>
      <w:rFonts w:ascii="Arial" w:hAnsi="Arial" w:cs="Arial"/>
      <w:sz w:val="20"/>
      <w:szCs w:val="20"/>
    </w:rPr>
  </w:style>
  <w:style w:type="paragraph" w:customStyle="1" w:styleId="xl54201">
    <w:name w:val="xl54201"/>
    <w:basedOn w:val="af7"/>
    <w:rsid w:val="00EC2AA2"/>
    <w:pPr>
      <w:pBdr>
        <w:left w:val="single" w:sz="8" w:space="0" w:color="auto"/>
        <w:bottom w:val="single" w:sz="8" w:space="0" w:color="auto"/>
      </w:pBdr>
      <w:spacing w:before="100" w:beforeAutospacing="1" w:after="100" w:afterAutospacing="1"/>
      <w:jc w:val="center"/>
      <w:textAlignment w:val="top"/>
    </w:pPr>
  </w:style>
  <w:style w:type="paragraph" w:customStyle="1" w:styleId="xl54202">
    <w:name w:val="xl54202"/>
    <w:basedOn w:val="af7"/>
    <w:rsid w:val="00EC2AA2"/>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top"/>
    </w:pPr>
    <w:rPr>
      <w:rFonts w:ascii="Arial" w:hAnsi="Arial" w:cs="Arial"/>
      <w:color w:val="FF0000"/>
      <w:sz w:val="20"/>
      <w:szCs w:val="20"/>
    </w:rPr>
  </w:style>
  <w:style w:type="paragraph" w:customStyle="1" w:styleId="xl54203">
    <w:name w:val="xl54203"/>
    <w:basedOn w:val="af7"/>
    <w:rsid w:val="00EC2AA2"/>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rPr>
      <w:rFonts w:ascii="Arial" w:hAnsi="Arial" w:cs="Arial"/>
      <w:sz w:val="20"/>
      <w:szCs w:val="20"/>
    </w:rPr>
  </w:style>
  <w:style w:type="paragraph" w:customStyle="1" w:styleId="xl54204">
    <w:name w:val="xl54204"/>
    <w:basedOn w:val="af7"/>
    <w:rsid w:val="00EC2AA2"/>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rPr>
      <w:rFonts w:ascii="Arial" w:hAnsi="Arial" w:cs="Arial"/>
      <w:sz w:val="20"/>
      <w:szCs w:val="20"/>
    </w:rPr>
  </w:style>
  <w:style w:type="paragraph" w:customStyle="1" w:styleId="xl54205">
    <w:name w:val="xl54205"/>
    <w:basedOn w:val="af7"/>
    <w:rsid w:val="00EC2AA2"/>
    <w:pPr>
      <w:pBdr>
        <w:top w:val="single" w:sz="4" w:space="0" w:color="auto"/>
        <w:left w:val="single" w:sz="4" w:space="0" w:color="auto"/>
        <w:bottom w:val="single" w:sz="8" w:space="0" w:color="auto"/>
        <w:right w:val="single" w:sz="4" w:space="0" w:color="auto"/>
      </w:pBdr>
      <w:spacing w:before="100" w:beforeAutospacing="1" w:after="100" w:afterAutospacing="1"/>
      <w:jc w:val="right"/>
      <w:textAlignment w:val="top"/>
    </w:pPr>
    <w:rPr>
      <w:rFonts w:ascii="Arial" w:hAnsi="Arial" w:cs="Arial"/>
      <w:sz w:val="20"/>
      <w:szCs w:val="20"/>
    </w:rPr>
  </w:style>
  <w:style w:type="paragraph" w:customStyle="1" w:styleId="xl54206">
    <w:name w:val="xl54206"/>
    <w:basedOn w:val="af7"/>
    <w:rsid w:val="00EC2AA2"/>
    <w:pPr>
      <w:pBdr>
        <w:top w:val="single" w:sz="4" w:space="0" w:color="auto"/>
        <w:left w:val="single" w:sz="4" w:space="0" w:color="auto"/>
        <w:bottom w:val="single" w:sz="8" w:space="0" w:color="auto"/>
        <w:right w:val="single" w:sz="4" w:space="0" w:color="auto"/>
      </w:pBdr>
      <w:spacing w:before="100" w:beforeAutospacing="1" w:after="100" w:afterAutospacing="1"/>
      <w:jc w:val="right"/>
      <w:textAlignment w:val="top"/>
    </w:pPr>
    <w:rPr>
      <w:rFonts w:ascii="Arial" w:hAnsi="Arial" w:cs="Arial"/>
      <w:sz w:val="20"/>
      <w:szCs w:val="20"/>
    </w:rPr>
  </w:style>
  <w:style w:type="paragraph" w:customStyle="1" w:styleId="xl54207">
    <w:name w:val="xl54207"/>
    <w:basedOn w:val="af7"/>
    <w:rsid w:val="00EC2AA2"/>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208">
    <w:name w:val="xl54208"/>
    <w:basedOn w:val="af7"/>
    <w:rsid w:val="00EC2AA2"/>
    <w:pPr>
      <w:pBdr>
        <w:bottom w:val="single" w:sz="8" w:space="0" w:color="auto"/>
      </w:pBdr>
      <w:spacing w:before="100" w:beforeAutospacing="1" w:after="100" w:afterAutospacing="1"/>
      <w:jc w:val="center"/>
      <w:textAlignment w:val="top"/>
    </w:pPr>
    <w:rPr>
      <w:rFonts w:ascii="Arial" w:hAnsi="Arial" w:cs="Arial"/>
      <w:sz w:val="20"/>
      <w:szCs w:val="20"/>
    </w:rPr>
  </w:style>
  <w:style w:type="paragraph" w:customStyle="1" w:styleId="xl54209">
    <w:name w:val="xl54209"/>
    <w:basedOn w:val="af7"/>
    <w:rsid w:val="00EC2AA2"/>
    <w:pPr>
      <w:pBdr>
        <w:bottom w:val="single" w:sz="8" w:space="0" w:color="auto"/>
        <w:right w:val="single" w:sz="8" w:space="0" w:color="auto"/>
      </w:pBdr>
      <w:spacing w:before="100" w:beforeAutospacing="1" w:after="100" w:afterAutospacing="1"/>
      <w:jc w:val="center"/>
      <w:textAlignment w:val="top"/>
    </w:pPr>
    <w:rPr>
      <w:rFonts w:ascii="Arial" w:hAnsi="Arial" w:cs="Arial"/>
      <w:sz w:val="20"/>
      <w:szCs w:val="20"/>
    </w:rPr>
  </w:style>
  <w:style w:type="paragraph" w:customStyle="1" w:styleId="xl54210">
    <w:name w:val="xl54210"/>
    <w:basedOn w:val="af7"/>
    <w:rsid w:val="00EC2AA2"/>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top"/>
    </w:pPr>
    <w:rPr>
      <w:rFonts w:ascii="Arial" w:hAnsi="Arial" w:cs="Arial"/>
      <w:sz w:val="20"/>
      <w:szCs w:val="20"/>
    </w:rPr>
  </w:style>
  <w:style w:type="paragraph" w:customStyle="1" w:styleId="xl54211">
    <w:name w:val="xl54211"/>
    <w:basedOn w:val="af7"/>
    <w:rsid w:val="00EC2AA2"/>
    <w:pPr>
      <w:pBdr>
        <w:right w:val="single" w:sz="8" w:space="0" w:color="auto"/>
      </w:pBdr>
      <w:shd w:val="clear" w:color="000000" w:fill="FFFF00"/>
      <w:spacing w:before="100" w:beforeAutospacing="1" w:after="100" w:afterAutospacing="1"/>
      <w:jc w:val="center"/>
      <w:textAlignment w:val="top"/>
    </w:pPr>
    <w:rPr>
      <w:rFonts w:ascii="Arial" w:hAnsi="Arial" w:cs="Arial"/>
      <w:sz w:val="20"/>
      <w:szCs w:val="20"/>
    </w:rPr>
  </w:style>
  <w:style w:type="paragraph" w:customStyle="1" w:styleId="xl54212">
    <w:name w:val="xl54212"/>
    <w:basedOn w:val="af7"/>
    <w:rsid w:val="00EC2AA2"/>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top"/>
    </w:pPr>
    <w:rPr>
      <w:rFonts w:ascii="Arial" w:hAnsi="Arial" w:cs="Arial"/>
      <w:sz w:val="20"/>
      <w:szCs w:val="20"/>
    </w:rPr>
  </w:style>
  <w:style w:type="paragraph" w:customStyle="1" w:styleId="xl54213">
    <w:name w:val="xl54213"/>
    <w:basedOn w:val="af7"/>
    <w:rsid w:val="00EC2AA2"/>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pPr>
    <w:rPr>
      <w:rFonts w:ascii="Arial" w:hAnsi="Arial" w:cs="Arial"/>
    </w:rPr>
  </w:style>
  <w:style w:type="paragraph" w:customStyle="1" w:styleId="xl54214">
    <w:name w:val="xl54214"/>
    <w:basedOn w:val="af7"/>
    <w:rsid w:val="00EC2AA2"/>
    <w:pPr>
      <w:pBdr>
        <w:top w:val="single" w:sz="4" w:space="0" w:color="auto"/>
        <w:left w:val="single" w:sz="4" w:space="0" w:color="auto"/>
        <w:right w:val="single" w:sz="4" w:space="0" w:color="auto"/>
      </w:pBdr>
      <w:shd w:val="clear" w:color="000000" w:fill="FFFF00"/>
      <w:spacing w:before="100" w:beforeAutospacing="1" w:after="100" w:afterAutospacing="1"/>
      <w:jc w:val="center"/>
      <w:textAlignment w:val="top"/>
    </w:pPr>
    <w:rPr>
      <w:rFonts w:ascii="Arial" w:hAnsi="Arial" w:cs="Arial"/>
      <w:sz w:val="20"/>
      <w:szCs w:val="20"/>
    </w:rPr>
  </w:style>
  <w:style w:type="paragraph" w:customStyle="1" w:styleId="xl54215">
    <w:name w:val="xl54215"/>
    <w:basedOn w:val="af7"/>
    <w:rsid w:val="00EC2AA2"/>
    <w:pPr>
      <w:pBdr>
        <w:top w:val="single" w:sz="4" w:space="0" w:color="auto"/>
        <w:left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216">
    <w:name w:val="xl54216"/>
    <w:basedOn w:val="af7"/>
    <w:rsid w:val="00EC2AA2"/>
    <w:pPr>
      <w:pBdr>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217">
    <w:name w:val="xl54217"/>
    <w:basedOn w:val="af7"/>
    <w:rsid w:val="00EC2AA2"/>
    <w:pPr>
      <w:pBdr>
        <w:top w:val="single" w:sz="4" w:space="0" w:color="auto"/>
        <w:left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218">
    <w:name w:val="xl54218"/>
    <w:basedOn w:val="af7"/>
    <w:rsid w:val="00EC2AA2"/>
    <w:pPr>
      <w:pBdr>
        <w:left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219">
    <w:name w:val="xl54219"/>
    <w:basedOn w:val="af7"/>
    <w:rsid w:val="00EC2AA2"/>
    <w:pPr>
      <w:pBdr>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220">
    <w:name w:val="xl54220"/>
    <w:basedOn w:val="af7"/>
    <w:rsid w:val="00EC2AA2"/>
    <w:pPr>
      <w:pBdr>
        <w:top w:val="single" w:sz="4" w:space="0" w:color="auto"/>
        <w:left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221">
    <w:name w:val="xl54221"/>
    <w:basedOn w:val="af7"/>
    <w:rsid w:val="00EC2AA2"/>
    <w:pPr>
      <w:pBdr>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222">
    <w:name w:val="xl54222"/>
    <w:basedOn w:val="af7"/>
    <w:rsid w:val="00EC2AA2"/>
    <w:pPr>
      <w:pBdr>
        <w:top w:val="single" w:sz="4" w:space="0" w:color="auto"/>
        <w:left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223">
    <w:name w:val="xl54223"/>
    <w:basedOn w:val="af7"/>
    <w:rsid w:val="00EC2AA2"/>
    <w:pPr>
      <w:pBdr>
        <w:left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224">
    <w:name w:val="xl54224"/>
    <w:basedOn w:val="af7"/>
    <w:rsid w:val="00EC2AA2"/>
    <w:pPr>
      <w:pBdr>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225">
    <w:name w:val="xl54225"/>
    <w:basedOn w:val="af7"/>
    <w:rsid w:val="00EC2AA2"/>
    <w:pPr>
      <w:pBdr>
        <w:top w:val="single" w:sz="4" w:space="0" w:color="auto"/>
        <w:left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226">
    <w:name w:val="xl54226"/>
    <w:basedOn w:val="af7"/>
    <w:rsid w:val="00EC2AA2"/>
    <w:pPr>
      <w:pBdr>
        <w:left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227">
    <w:name w:val="xl54227"/>
    <w:basedOn w:val="af7"/>
    <w:rsid w:val="00EC2AA2"/>
    <w:pPr>
      <w:pBdr>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228">
    <w:name w:val="xl54228"/>
    <w:basedOn w:val="af7"/>
    <w:rsid w:val="00EC2AA2"/>
    <w:pPr>
      <w:pBdr>
        <w:top w:val="single" w:sz="4" w:space="0" w:color="auto"/>
        <w:left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229">
    <w:name w:val="xl54229"/>
    <w:basedOn w:val="af7"/>
    <w:rsid w:val="00EC2AA2"/>
    <w:pPr>
      <w:pBdr>
        <w:left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230">
    <w:name w:val="xl54230"/>
    <w:basedOn w:val="af7"/>
    <w:rsid w:val="00EC2AA2"/>
    <w:pPr>
      <w:pBdr>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231">
    <w:name w:val="xl54231"/>
    <w:basedOn w:val="af7"/>
    <w:rsid w:val="00EC2AA2"/>
    <w:pPr>
      <w:pBdr>
        <w:top w:val="single" w:sz="4" w:space="0" w:color="auto"/>
        <w:left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232">
    <w:name w:val="xl54232"/>
    <w:basedOn w:val="af7"/>
    <w:rsid w:val="00EC2AA2"/>
    <w:pPr>
      <w:pBdr>
        <w:left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233">
    <w:name w:val="xl54233"/>
    <w:basedOn w:val="af7"/>
    <w:rsid w:val="00EC2AA2"/>
    <w:pPr>
      <w:pBdr>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234">
    <w:name w:val="xl54234"/>
    <w:basedOn w:val="af7"/>
    <w:rsid w:val="00EC2AA2"/>
    <w:pPr>
      <w:pBdr>
        <w:top w:val="single" w:sz="8" w:space="0" w:color="auto"/>
        <w:right w:val="single" w:sz="8" w:space="0" w:color="auto"/>
      </w:pBdr>
      <w:shd w:val="clear" w:color="000000" w:fill="BFBFBF"/>
      <w:spacing w:before="100" w:beforeAutospacing="1" w:after="100" w:afterAutospacing="1"/>
      <w:jc w:val="center"/>
      <w:textAlignment w:val="top"/>
    </w:pPr>
    <w:rPr>
      <w:rFonts w:ascii="Arial" w:hAnsi="Arial" w:cs="Arial"/>
      <w:i/>
      <w:iCs/>
      <w:sz w:val="20"/>
      <w:szCs w:val="20"/>
    </w:rPr>
  </w:style>
  <w:style w:type="paragraph" w:customStyle="1" w:styleId="xl54235">
    <w:name w:val="xl54235"/>
    <w:basedOn w:val="af7"/>
    <w:rsid w:val="00EC2AA2"/>
    <w:pPr>
      <w:pBdr>
        <w:right w:val="single" w:sz="8" w:space="0" w:color="auto"/>
      </w:pBdr>
      <w:shd w:val="clear" w:color="000000" w:fill="BFBFBF"/>
      <w:spacing w:before="100" w:beforeAutospacing="1" w:after="100" w:afterAutospacing="1"/>
      <w:jc w:val="center"/>
      <w:textAlignment w:val="top"/>
    </w:pPr>
    <w:rPr>
      <w:rFonts w:ascii="Arial" w:hAnsi="Arial" w:cs="Arial"/>
      <w:i/>
      <w:iCs/>
      <w:sz w:val="20"/>
      <w:szCs w:val="20"/>
    </w:rPr>
  </w:style>
  <w:style w:type="paragraph" w:customStyle="1" w:styleId="xl54236">
    <w:name w:val="xl54236"/>
    <w:basedOn w:val="af7"/>
    <w:rsid w:val="00EC2AA2"/>
    <w:pPr>
      <w:pBdr>
        <w:bottom w:val="single" w:sz="8" w:space="0" w:color="auto"/>
        <w:right w:val="single" w:sz="8" w:space="0" w:color="auto"/>
      </w:pBdr>
      <w:shd w:val="clear" w:color="000000" w:fill="BFBFBF"/>
      <w:spacing w:before="100" w:beforeAutospacing="1" w:after="100" w:afterAutospacing="1"/>
      <w:jc w:val="center"/>
      <w:textAlignment w:val="top"/>
    </w:pPr>
    <w:rPr>
      <w:rFonts w:ascii="Arial" w:hAnsi="Arial" w:cs="Arial"/>
      <w:i/>
      <w:iCs/>
      <w:sz w:val="20"/>
      <w:szCs w:val="20"/>
    </w:rPr>
  </w:style>
  <w:style w:type="paragraph" w:customStyle="1" w:styleId="xl54237">
    <w:name w:val="xl54237"/>
    <w:basedOn w:val="af7"/>
    <w:rsid w:val="00EC2AA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top"/>
    </w:pPr>
    <w:rPr>
      <w:rFonts w:ascii="Arial" w:hAnsi="Arial" w:cs="Arial"/>
      <w:sz w:val="20"/>
      <w:szCs w:val="20"/>
    </w:rPr>
  </w:style>
  <w:style w:type="paragraph" w:customStyle="1" w:styleId="xl54238">
    <w:name w:val="xl54238"/>
    <w:basedOn w:val="af7"/>
    <w:rsid w:val="00EC2AA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top"/>
    </w:pPr>
    <w:rPr>
      <w:rFonts w:ascii="Arial" w:hAnsi="Arial" w:cs="Arial"/>
      <w:sz w:val="20"/>
      <w:szCs w:val="20"/>
    </w:rPr>
  </w:style>
  <w:style w:type="paragraph" w:customStyle="1" w:styleId="xl54239">
    <w:name w:val="xl54239"/>
    <w:basedOn w:val="af7"/>
    <w:rsid w:val="00EC2AA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top"/>
    </w:pPr>
    <w:rPr>
      <w:rFonts w:ascii="Arial" w:hAnsi="Arial" w:cs="Arial"/>
      <w:sz w:val="20"/>
      <w:szCs w:val="20"/>
    </w:rPr>
  </w:style>
  <w:style w:type="paragraph" w:customStyle="1" w:styleId="xl54240">
    <w:name w:val="xl54240"/>
    <w:basedOn w:val="af7"/>
    <w:rsid w:val="00EC2AA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top"/>
    </w:pPr>
    <w:rPr>
      <w:rFonts w:ascii="Arial" w:hAnsi="Arial" w:cs="Arial"/>
      <w:sz w:val="20"/>
      <w:szCs w:val="20"/>
    </w:rPr>
  </w:style>
  <w:style w:type="paragraph" w:customStyle="1" w:styleId="xl54241">
    <w:name w:val="xl54241"/>
    <w:basedOn w:val="af7"/>
    <w:rsid w:val="00EC2AA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top"/>
    </w:pPr>
    <w:rPr>
      <w:rFonts w:ascii="Arial" w:hAnsi="Arial" w:cs="Arial"/>
      <w:sz w:val="20"/>
      <w:szCs w:val="20"/>
    </w:rPr>
  </w:style>
  <w:style w:type="paragraph" w:customStyle="1" w:styleId="xl54242">
    <w:name w:val="xl54242"/>
    <w:basedOn w:val="af7"/>
    <w:rsid w:val="00EC2AA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top"/>
    </w:pPr>
    <w:rPr>
      <w:rFonts w:ascii="Arial" w:hAnsi="Arial" w:cs="Arial"/>
      <w:sz w:val="20"/>
      <w:szCs w:val="20"/>
    </w:rPr>
  </w:style>
  <w:style w:type="paragraph" w:customStyle="1" w:styleId="xl54243">
    <w:name w:val="xl54243"/>
    <w:basedOn w:val="af7"/>
    <w:rsid w:val="00EC2AA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top"/>
    </w:pPr>
    <w:rPr>
      <w:rFonts w:ascii="Arial" w:hAnsi="Arial" w:cs="Arial"/>
      <w:sz w:val="20"/>
      <w:szCs w:val="20"/>
    </w:rPr>
  </w:style>
  <w:style w:type="paragraph" w:customStyle="1" w:styleId="xl54244">
    <w:name w:val="xl54244"/>
    <w:basedOn w:val="af7"/>
    <w:rsid w:val="00EC2AA2"/>
    <w:pPr>
      <w:pBdr>
        <w:top w:val="single" w:sz="4" w:space="0" w:color="auto"/>
        <w:left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245">
    <w:name w:val="xl54245"/>
    <w:basedOn w:val="af7"/>
    <w:rsid w:val="00EC2AA2"/>
    <w:pPr>
      <w:pBdr>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246">
    <w:name w:val="xl54246"/>
    <w:basedOn w:val="af7"/>
    <w:rsid w:val="00EC2AA2"/>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54247">
    <w:name w:val="xl54247"/>
    <w:basedOn w:val="af7"/>
    <w:rsid w:val="00EC2AA2"/>
    <w:pPr>
      <w:pBdr>
        <w:left w:val="single" w:sz="4" w:space="0" w:color="auto"/>
        <w:right w:val="single" w:sz="4" w:space="0" w:color="auto"/>
      </w:pBdr>
      <w:spacing w:before="100" w:beforeAutospacing="1" w:after="100" w:afterAutospacing="1"/>
      <w:jc w:val="center"/>
    </w:pPr>
  </w:style>
  <w:style w:type="paragraph" w:customStyle="1" w:styleId="xl54248">
    <w:name w:val="xl54248"/>
    <w:basedOn w:val="af7"/>
    <w:rsid w:val="00EC2AA2"/>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54249">
    <w:name w:val="xl54249"/>
    <w:basedOn w:val="af7"/>
    <w:rsid w:val="00EC2AA2"/>
    <w:pPr>
      <w:pBdr>
        <w:top w:val="single" w:sz="4" w:space="0" w:color="auto"/>
        <w:left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250">
    <w:name w:val="xl54250"/>
    <w:basedOn w:val="af7"/>
    <w:rsid w:val="00EC2AA2"/>
    <w:pPr>
      <w:pBdr>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251">
    <w:name w:val="xl54251"/>
    <w:basedOn w:val="af7"/>
    <w:rsid w:val="00EC2AA2"/>
    <w:pPr>
      <w:pBdr>
        <w:top w:val="single" w:sz="4" w:space="0" w:color="auto"/>
        <w:left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252">
    <w:name w:val="xl54252"/>
    <w:basedOn w:val="af7"/>
    <w:rsid w:val="00EC2AA2"/>
    <w:pPr>
      <w:pBdr>
        <w:left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253">
    <w:name w:val="xl54253"/>
    <w:basedOn w:val="af7"/>
    <w:rsid w:val="00EC2AA2"/>
    <w:pPr>
      <w:pBdr>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254">
    <w:name w:val="xl54254"/>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255">
    <w:name w:val="xl54255"/>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54256">
    <w:name w:val="xl54256"/>
    <w:basedOn w:val="af7"/>
    <w:rsid w:val="00EC2AA2"/>
    <w:pPr>
      <w:pBdr>
        <w:top w:val="single" w:sz="4" w:space="0" w:color="auto"/>
        <w:left w:val="single" w:sz="4" w:space="0" w:color="auto"/>
        <w:right w:val="single" w:sz="4" w:space="0" w:color="auto"/>
      </w:pBdr>
      <w:spacing w:before="100" w:beforeAutospacing="1" w:after="100" w:afterAutospacing="1"/>
      <w:jc w:val="center"/>
      <w:textAlignment w:val="top"/>
    </w:pPr>
  </w:style>
  <w:style w:type="paragraph" w:customStyle="1" w:styleId="xl54257">
    <w:name w:val="xl54257"/>
    <w:basedOn w:val="af7"/>
    <w:rsid w:val="00EC2AA2"/>
    <w:pPr>
      <w:pBdr>
        <w:top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258">
    <w:name w:val="xl54258"/>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54259">
    <w:name w:val="xl54259"/>
    <w:basedOn w:val="af7"/>
    <w:rsid w:val="00EC2AA2"/>
    <w:pPr>
      <w:pBdr>
        <w:top w:val="single" w:sz="4" w:space="0" w:color="auto"/>
        <w:left w:val="single" w:sz="4" w:space="0" w:color="auto"/>
        <w:bottom w:val="single" w:sz="4" w:space="0" w:color="auto"/>
      </w:pBdr>
      <w:shd w:val="clear" w:color="000000" w:fill="FFFF00"/>
      <w:spacing w:before="100" w:beforeAutospacing="1" w:after="100" w:afterAutospacing="1"/>
      <w:jc w:val="center"/>
      <w:textAlignment w:val="top"/>
    </w:pPr>
    <w:rPr>
      <w:rFonts w:ascii="Arial" w:hAnsi="Arial" w:cs="Arial"/>
      <w:sz w:val="20"/>
      <w:szCs w:val="20"/>
    </w:rPr>
  </w:style>
  <w:style w:type="paragraph" w:customStyle="1" w:styleId="xl54260">
    <w:name w:val="xl54260"/>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261">
    <w:name w:val="xl54261"/>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262">
    <w:name w:val="xl54262"/>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263">
    <w:name w:val="xl54263"/>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264">
    <w:name w:val="xl54264"/>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265">
    <w:name w:val="xl54265"/>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266">
    <w:name w:val="xl54266"/>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267">
    <w:name w:val="xl54267"/>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268">
    <w:name w:val="xl54268"/>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269">
    <w:name w:val="xl54269"/>
    <w:basedOn w:val="af7"/>
    <w:rsid w:val="00EC2AA2"/>
    <w:pPr>
      <w:pBdr>
        <w:top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270">
    <w:name w:val="xl54270"/>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271">
    <w:name w:val="xl54271"/>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272">
    <w:name w:val="xl54272"/>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273">
    <w:name w:val="xl54273"/>
    <w:basedOn w:val="af7"/>
    <w:rsid w:val="00EC2AA2"/>
    <w:pPr>
      <w:pBdr>
        <w:top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274">
    <w:name w:val="xl54274"/>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275">
    <w:name w:val="xl54275"/>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276">
    <w:name w:val="xl54276"/>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277">
    <w:name w:val="xl54277"/>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278">
    <w:name w:val="xl54278"/>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279">
    <w:name w:val="xl54279"/>
    <w:basedOn w:val="af7"/>
    <w:rsid w:val="00EC2AA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280">
    <w:name w:val="xl54280"/>
    <w:basedOn w:val="af7"/>
    <w:rsid w:val="00EC2AA2"/>
    <w:pPr>
      <w:pBdr>
        <w:top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281">
    <w:name w:val="xl54281"/>
    <w:basedOn w:val="af7"/>
    <w:rsid w:val="00EC2AA2"/>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54282">
    <w:name w:val="xl54282"/>
    <w:basedOn w:val="af7"/>
    <w:rsid w:val="00EC2AA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rFonts w:ascii="Arial" w:hAnsi="Arial" w:cs="Arial"/>
      <w:sz w:val="20"/>
      <w:szCs w:val="20"/>
    </w:rPr>
  </w:style>
  <w:style w:type="paragraph" w:customStyle="1" w:styleId="xl54283">
    <w:name w:val="xl54283"/>
    <w:basedOn w:val="af7"/>
    <w:rsid w:val="00EC2AA2"/>
    <w:pPr>
      <w:pBdr>
        <w:top w:val="single" w:sz="4" w:space="0" w:color="auto"/>
        <w:left w:val="single" w:sz="4" w:space="0" w:color="auto"/>
        <w:bottom w:val="single" w:sz="4" w:space="0" w:color="auto"/>
        <w:right w:val="single" w:sz="8" w:space="0" w:color="auto"/>
      </w:pBdr>
      <w:shd w:val="clear" w:color="000000" w:fill="D9D9D9"/>
      <w:spacing w:before="100" w:beforeAutospacing="1" w:after="100" w:afterAutospacing="1"/>
      <w:jc w:val="center"/>
      <w:textAlignment w:val="top"/>
    </w:pPr>
    <w:rPr>
      <w:rFonts w:ascii="Arial" w:hAnsi="Arial" w:cs="Arial"/>
      <w:sz w:val="20"/>
      <w:szCs w:val="20"/>
    </w:rPr>
  </w:style>
  <w:style w:type="paragraph" w:customStyle="1" w:styleId="xl54284">
    <w:name w:val="xl54284"/>
    <w:basedOn w:val="af7"/>
    <w:rsid w:val="00EC2AA2"/>
    <w:pPr>
      <w:pBdr>
        <w:top w:val="single" w:sz="4" w:space="0" w:color="auto"/>
        <w:left w:val="single" w:sz="4" w:space="0" w:color="auto"/>
        <w:bottom w:val="single" w:sz="4" w:space="0" w:color="auto"/>
        <w:right w:val="single" w:sz="8" w:space="0" w:color="auto"/>
      </w:pBdr>
      <w:shd w:val="clear" w:color="000000" w:fill="D9D9D9"/>
      <w:spacing w:before="100" w:beforeAutospacing="1" w:after="100" w:afterAutospacing="1"/>
      <w:jc w:val="center"/>
      <w:textAlignment w:val="top"/>
    </w:pPr>
    <w:rPr>
      <w:rFonts w:ascii="Arial" w:hAnsi="Arial" w:cs="Arial"/>
      <w:sz w:val="20"/>
      <w:szCs w:val="20"/>
    </w:rPr>
  </w:style>
  <w:style w:type="paragraph" w:customStyle="1" w:styleId="xl54285">
    <w:name w:val="xl54285"/>
    <w:basedOn w:val="af7"/>
    <w:rsid w:val="00EC2AA2"/>
    <w:pPr>
      <w:pBdr>
        <w:top w:val="single" w:sz="4" w:space="0" w:color="auto"/>
        <w:left w:val="single" w:sz="4" w:space="0" w:color="auto"/>
        <w:bottom w:val="single" w:sz="4" w:space="0" w:color="auto"/>
        <w:right w:val="single" w:sz="8" w:space="0" w:color="auto"/>
      </w:pBdr>
      <w:shd w:val="clear" w:color="000000" w:fill="D9D9D9"/>
      <w:spacing w:before="100" w:beforeAutospacing="1" w:after="100" w:afterAutospacing="1"/>
      <w:jc w:val="center"/>
      <w:textAlignment w:val="top"/>
    </w:pPr>
    <w:rPr>
      <w:rFonts w:ascii="Arial" w:hAnsi="Arial" w:cs="Arial"/>
      <w:sz w:val="20"/>
      <w:szCs w:val="20"/>
    </w:rPr>
  </w:style>
  <w:style w:type="paragraph" w:customStyle="1" w:styleId="xl54286">
    <w:name w:val="xl54286"/>
    <w:basedOn w:val="af7"/>
    <w:rsid w:val="00EC2AA2"/>
    <w:pPr>
      <w:pBdr>
        <w:top w:val="single" w:sz="4" w:space="0" w:color="auto"/>
        <w:left w:val="single" w:sz="4" w:space="0" w:color="auto"/>
        <w:bottom w:val="single" w:sz="4" w:space="0" w:color="auto"/>
        <w:right w:val="single" w:sz="8" w:space="0" w:color="auto"/>
      </w:pBdr>
      <w:shd w:val="clear" w:color="000000" w:fill="D9D9D9"/>
      <w:spacing w:before="100" w:beforeAutospacing="1" w:after="100" w:afterAutospacing="1"/>
      <w:jc w:val="center"/>
      <w:textAlignment w:val="top"/>
    </w:pPr>
    <w:rPr>
      <w:rFonts w:ascii="Arial" w:hAnsi="Arial" w:cs="Arial"/>
      <w:sz w:val="20"/>
      <w:szCs w:val="20"/>
    </w:rPr>
  </w:style>
  <w:style w:type="paragraph" w:customStyle="1" w:styleId="xl54287">
    <w:name w:val="xl54287"/>
    <w:basedOn w:val="af7"/>
    <w:rsid w:val="00EC2AA2"/>
    <w:pPr>
      <w:pBdr>
        <w:top w:val="single" w:sz="4" w:space="0" w:color="auto"/>
        <w:left w:val="single" w:sz="4" w:space="0" w:color="auto"/>
        <w:bottom w:val="single" w:sz="4" w:space="0" w:color="auto"/>
        <w:right w:val="single" w:sz="8" w:space="0" w:color="auto"/>
      </w:pBdr>
      <w:shd w:val="clear" w:color="000000" w:fill="D9D9D9"/>
      <w:spacing w:before="100" w:beforeAutospacing="1" w:after="100" w:afterAutospacing="1"/>
      <w:jc w:val="center"/>
      <w:textAlignment w:val="top"/>
    </w:pPr>
    <w:rPr>
      <w:rFonts w:ascii="Arial" w:hAnsi="Arial" w:cs="Arial"/>
      <w:sz w:val="20"/>
      <w:szCs w:val="20"/>
    </w:rPr>
  </w:style>
  <w:style w:type="paragraph" w:customStyle="1" w:styleId="xl54288">
    <w:name w:val="xl54288"/>
    <w:basedOn w:val="af7"/>
    <w:rsid w:val="00EC2AA2"/>
    <w:pPr>
      <w:pBdr>
        <w:top w:val="single" w:sz="4" w:space="0" w:color="auto"/>
        <w:left w:val="single" w:sz="4" w:space="0" w:color="auto"/>
        <w:bottom w:val="single" w:sz="4" w:space="0" w:color="auto"/>
        <w:right w:val="single" w:sz="8" w:space="0" w:color="auto"/>
      </w:pBdr>
      <w:shd w:val="clear" w:color="000000" w:fill="D9D9D9"/>
      <w:spacing w:before="100" w:beforeAutospacing="1" w:after="100" w:afterAutospacing="1"/>
      <w:jc w:val="center"/>
      <w:textAlignment w:val="top"/>
    </w:pPr>
    <w:rPr>
      <w:rFonts w:ascii="Arial" w:hAnsi="Arial" w:cs="Arial"/>
      <w:sz w:val="20"/>
      <w:szCs w:val="20"/>
    </w:rPr>
  </w:style>
  <w:style w:type="paragraph" w:customStyle="1" w:styleId="xl54289">
    <w:name w:val="xl54289"/>
    <w:basedOn w:val="af7"/>
    <w:rsid w:val="00EC2AA2"/>
    <w:pPr>
      <w:pBdr>
        <w:top w:val="single" w:sz="4" w:space="0" w:color="auto"/>
        <w:left w:val="single" w:sz="4" w:space="0" w:color="auto"/>
        <w:bottom w:val="single" w:sz="4" w:space="0" w:color="auto"/>
        <w:right w:val="single" w:sz="8" w:space="0" w:color="auto"/>
      </w:pBdr>
      <w:shd w:val="clear" w:color="000000" w:fill="D9D9D9"/>
      <w:spacing w:before="100" w:beforeAutospacing="1" w:after="100" w:afterAutospacing="1"/>
      <w:jc w:val="center"/>
      <w:textAlignment w:val="top"/>
    </w:pPr>
    <w:rPr>
      <w:rFonts w:ascii="Arial" w:hAnsi="Arial" w:cs="Arial"/>
      <w:sz w:val="20"/>
      <w:szCs w:val="20"/>
    </w:rPr>
  </w:style>
  <w:style w:type="paragraph" w:customStyle="1" w:styleId="xl54290">
    <w:name w:val="xl54290"/>
    <w:basedOn w:val="af7"/>
    <w:rsid w:val="00EC2AA2"/>
    <w:pPr>
      <w:pBdr>
        <w:top w:val="single" w:sz="4" w:space="0" w:color="auto"/>
        <w:left w:val="single" w:sz="4" w:space="0" w:color="auto"/>
        <w:bottom w:val="single" w:sz="4" w:space="0" w:color="auto"/>
        <w:right w:val="single" w:sz="8" w:space="0" w:color="auto"/>
      </w:pBdr>
      <w:shd w:val="clear" w:color="000000" w:fill="D9D9D9"/>
      <w:spacing w:before="100" w:beforeAutospacing="1" w:after="100" w:afterAutospacing="1"/>
      <w:jc w:val="center"/>
      <w:textAlignment w:val="top"/>
    </w:pPr>
    <w:rPr>
      <w:rFonts w:ascii="Arial" w:hAnsi="Arial" w:cs="Arial"/>
      <w:sz w:val="20"/>
      <w:szCs w:val="20"/>
    </w:rPr>
  </w:style>
  <w:style w:type="paragraph" w:customStyle="1" w:styleId="xl54291">
    <w:name w:val="xl54291"/>
    <w:basedOn w:val="af7"/>
    <w:rsid w:val="00EC2AA2"/>
    <w:pPr>
      <w:pBdr>
        <w:top w:val="single" w:sz="4" w:space="0" w:color="auto"/>
        <w:left w:val="single" w:sz="4" w:space="0" w:color="auto"/>
        <w:bottom w:val="single" w:sz="4" w:space="0" w:color="auto"/>
        <w:right w:val="single" w:sz="8" w:space="0" w:color="auto"/>
      </w:pBdr>
      <w:shd w:val="clear" w:color="000000" w:fill="D9D9D9"/>
      <w:spacing w:before="100" w:beforeAutospacing="1" w:after="100" w:afterAutospacing="1"/>
      <w:jc w:val="center"/>
      <w:textAlignment w:val="top"/>
    </w:pPr>
    <w:rPr>
      <w:rFonts w:ascii="Arial" w:hAnsi="Arial" w:cs="Arial"/>
      <w:sz w:val="20"/>
      <w:szCs w:val="20"/>
    </w:rPr>
  </w:style>
  <w:style w:type="paragraph" w:customStyle="1" w:styleId="xl54292">
    <w:name w:val="xl54292"/>
    <w:basedOn w:val="af7"/>
    <w:rsid w:val="00EC2AA2"/>
    <w:pPr>
      <w:pBdr>
        <w:top w:val="single" w:sz="4" w:space="0" w:color="auto"/>
        <w:left w:val="single" w:sz="4" w:space="0" w:color="auto"/>
        <w:bottom w:val="single" w:sz="4" w:space="0" w:color="auto"/>
        <w:right w:val="single" w:sz="8" w:space="0" w:color="auto"/>
      </w:pBdr>
      <w:shd w:val="clear" w:color="000000" w:fill="D9D9D9"/>
      <w:spacing w:before="100" w:beforeAutospacing="1" w:after="100" w:afterAutospacing="1"/>
      <w:jc w:val="center"/>
      <w:textAlignment w:val="top"/>
    </w:pPr>
    <w:rPr>
      <w:rFonts w:ascii="Arial" w:hAnsi="Arial" w:cs="Arial"/>
      <w:sz w:val="20"/>
      <w:szCs w:val="20"/>
    </w:rPr>
  </w:style>
  <w:style w:type="paragraph" w:customStyle="1" w:styleId="xl54293">
    <w:name w:val="xl54293"/>
    <w:basedOn w:val="af7"/>
    <w:rsid w:val="00EC2AA2"/>
    <w:pPr>
      <w:pBdr>
        <w:top w:val="single" w:sz="4" w:space="0" w:color="auto"/>
        <w:left w:val="single" w:sz="4" w:space="0" w:color="auto"/>
        <w:bottom w:val="single" w:sz="4" w:space="0" w:color="auto"/>
        <w:right w:val="single" w:sz="8" w:space="0" w:color="auto"/>
      </w:pBdr>
      <w:shd w:val="clear" w:color="000000" w:fill="D9D9D9"/>
      <w:spacing w:before="100" w:beforeAutospacing="1" w:after="100" w:afterAutospacing="1"/>
      <w:jc w:val="center"/>
      <w:textAlignment w:val="top"/>
    </w:pPr>
    <w:rPr>
      <w:rFonts w:ascii="Arial" w:hAnsi="Arial" w:cs="Arial"/>
      <w:sz w:val="20"/>
      <w:szCs w:val="20"/>
    </w:rPr>
  </w:style>
  <w:style w:type="paragraph" w:customStyle="1" w:styleId="xl54294">
    <w:name w:val="xl54294"/>
    <w:basedOn w:val="af7"/>
    <w:rsid w:val="00EC2AA2"/>
    <w:pPr>
      <w:pBdr>
        <w:top w:val="single" w:sz="4" w:space="0" w:color="auto"/>
        <w:left w:val="single" w:sz="4" w:space="0" w:color="auto"/>
        <w:bottom w:val="single" w:sz="4" w:space="0" w:color="auto"/>
        <w:right w:val="single" w:sz="8" w:space="0" w:color="auto"/>
      </w:pBdr>
      <w:shd w:val="clear" w:color="000000" w:fill="D9D9D9"/>
      <w:spacing w:before="100" w:beforeAutospacing="1" w:after="100" w:afterAutospacing="1"/>
      <w:jc w:val="center"/>
      <w:textAlignment w:val="top"/>
    </w:pPr>
    <w:rPr>
      <w:rFonts w:ascii="Arial" w:hAnsi="Arial" w:cs="Arial"/>
      <w:sz w:val="20"/>
      <w:szCs w:val="20"/>
    </w:rPr>
  </w:style>
  <w:style w:type="paragraph" w:customStyle="1" w:styleId="xl54295">
    <w:name w:val="xl54295"/>
    <w:basedOn w:val="af7"/>
    <w:rsid w:val="00EC2AA2"/>
    <w:pPr>
      <w:pBdr>
        <w:top w:val="single" w:sz="4" w:space="0" w:color="auto"/>
        <w:left w:val="single" w:sz="4" w:space="0" w:color="auto"/>
        <w:right w:val="single" w:sz="4" w:space="0" w:color="auto"/>
      </w:pBdr>
      <w:shd w:val="clear" w:color="000000" w:fill="D9D9D9"/>
      <w:spacing w:before="100" w:beforeAutospacing="1" w:after="100" w:afterAutospacing="1"/>
      <w:jc w:val="center"/>
      <w:textAlignment w:val="top"/>
    </w:pPr>
    <w:rPr>
      <w:rFonts w:ascii="Arial" w:hAnsi="Arial" w:cs="Arial"/>
      <w:sz w:val="20"/>
      <w:szCs w:val="20"/>
    </w:rPr>
  </w:style>
  <w:style w:type="paragraph" w:customStyle="1" w:styleId="xl54296">
    <w:name w:val="xl54296"/>
    <w:basedOn w:val="af7"/>
    <w:rsid w:val="00EC2AA2"/>
    <w:pPr>
      <w:pBdr>
        <w:left w:val="single" w:sz="4" w:space="0" w:color="auto"/>
        <w:bottom w:val="single" w:sz="4" w:space="0" w:color="auto"/>
        <w:right w:val="single" w:sz="4" w:space="0" w:color="auto"/>
      </w:pBdr>
      <w:shd w:val="clear" w:color="000000" w:fill="D9D9D9"/>
      <w:spacing w:before="100" w:beforeAutospacing="1" w:after="100" w:afterAutospacing="1"/>
      <w:jc w:val="center"/>
      <w:textAlignment w:val="top"/>
    </w:pPr>
    <w:rPr>
      <w:rFonts w:ascii="Arial" w:hAnsi="Arial" w:cs="Arial"/>
      <w:sz w:val="20"/>
      <w:szCs w:val="20"/>
    </w:rPr>
  </w:style>
  <w:style w:type="paragraph" w:customStyle="1" w:styleId="xl54297">
    <w:name w:val="xl54297"/>
    <w:basedOn w:val="af7"/>
    <w:rsid w:val="00EC2AA2"/>
    <w:pPr>
      <w:pBdr>
        <w:top w:val="single" w:sz="4" w:space="0" w:color="auto"/>
        <w:left w:val="single" w:sz="4" w:space="0" w:color="auto"/>
        <w:right w:val="single" w:sz="4" w:space="0" w:color="auto"/>
      </w:pBdr>
      <w:shd w:val="clear" w:color="000000" w:fill="D9D9D9"/>
      <w:spacing w:before="100" w:beforeAutospacing="1" w:after="100" w:afterAutospacing="1"/>
      <w:jc w:val="center"/>
      <w:textAlignment w:val="top"/>
    </w:pPr>
    <w:rPr>
      <w:rFonts w:ascii="Arial" w:hAnsi="Arial" w:cs="Arial"/>
      <w:sz w:val="20"/>
      <w:szCs w:val="20"/>
    </w:rPr>
  </w:style>
  <w:style w:type="paragraph" w:customStyle="1" w:styleId="xl54298">
    <w:name w:val="xl54298"/>
    <w:basedOn w:val="af7"/>
    <w:rsid w:val="00EC2AA2"/>
    <w:pPr>
      <w:pBdr>
        <w:left w:val="single" w:sz="4" w:space="0" w:color="auto"/>
        <w:right w:val="single" w:sz="4" w:space="0" w:color="auto"/>
      </w:pBdr>
      <w:shd w:val="clear" w:color="000000" w:fill="D9D9D9"/>
      <w:spacing w:before="100" w:beforeAutospacing="1" w:after="100" w:afterAutospacing="1"/>
      <w:jc w:val="center"/>
      <w:textAlignment w:val="top"/>
    </w:pPr>
    <w:rPr>
      <w:rFonts w:ascii="Arial" w:hAnsi="Arial" w:cs="Arial"/>
      <w:sz w:val="20"/>
      <w:szCs w:val="20"/>
    </w:rPr>
  </w:style>
  <w:style w:type="paragraph" w:customStyle="1" w:styleId="xl54299">
    <w:name w:val="xl54299"/>
    <w:basedOn w:val="af7"/>
    <w:rsid w:val="00EC2AA2"/>
    <w:pPr>
      <w:pBdr>
        <w:left w:val="single" w:sz="4" w:space="0" w:color="auto"/>
        <w:bottom w:val="single" w:sz="4" w:space="0" w:color="auto"/>
        <w:right w:val="single" w:sz="4" w:space="0" w:color="auto"/>
      </w:pBdr>
      <w:shd w:val="clear" w:color="000000" w:fill="D9D9D9"/>
      <w:spacing w:before="100" w:beforeAutospacing="1" w:after="100" w:afterAutospacing="1"/>
      <w:jc w:val="center"/>
      <w:textAlignment w:val="top"/>
    </w:pPr>
    <w:rPr>
      <w:rFonts w:ascii="Arial" w:hAnsi="Arial" w:cs="Arial"/>
      <w:sz w:val="20"/>
      <w:szCs w:val="20"/>
    </w:rPr>
  </w:style>
  <w:style w:type="paragraph" w:customStyle="1" w:styleId="xl54300">
    <w:name w:val="xl54300"/>
    <w:basedOn w:val="af7"/>
    <w:rsid w:val="00EC2AA2"/>
    <w:pPr>
      <w:pBdr>
        <w:top w:val="single" w:sz="4" w:space="0" w:color="auto"/>
        <w:left w:val="single" w:sz="4" w:space="0" w:color="auto"/>
        <w:right w:val="single" w:sz="4" w:space="0" w:color="auto"/>
      </w:pBdr>
      <w:shd w:val="clear" w:color="000000" w:fill="D9D9D9"/>
      <w:spacing w:before="100" w:beforeAutospacing="1" w:after="100" w:afterAutospacing="1"/>
      <w:jc w:val="center"/>
      <w:textAlignment w:val="top"/>
    </w:pPr>
    <w:rPr>
      <w:rFonts w:ascii="Arial" w:hAnsi="Arial" w:cs="Arial"/>
      <w:sz w:val="20"/>
      <w:szCs w:val="20"/>
    </w:rPr>
  </w:style>
  <w:style w:type="paragraph" w:customStyle="1" w:styleId="xl54301">
    <w:name w:val="xl54301"/>
    <w:basedOn w:val="af7"/>
    <w:rsid w:val="00EC2AA2"/>
    <w:pPr>
      <w:pBdr>
        <w:left w:val="single" w:sz="4" w:space="0" w:color="auto"/>
        <w:right w:val="single" w:sz="4" w:space="0" w:color="auto"/>
      </w:pBdr>
      <w:shd w:val="clear" w:color="000000" w:fill="D9D9D9"/>
      <w:spacing w:before="100" w:beforeAutospacing="1" w:after="100" w:afterAutospacing="1"/>
      <w:jc w:val="center"/>
      <w:textAlignment w:val="top"/>
    </w:pPr>
    <w:rPr>
      <w:rFonts w:ascii="Arial" w:hAnsi="Arial" w:cs="Arial"/>
      <w:sz w:val="20"/>
      <w:szCs w:val="20"/>
    </w:rPr>
  </w:style>
  <w:style w:type="paragraph" w:customStyle="1" w:styleId="xl54302">
    <w:name w:val="xl54302"/>
    <w:basedOn w:val="af7"/>
    <w:rsid w:val="00EC2AA2"/>
    <w:pPr>
      <w:pBdr>
        <w:left w:val="single" w:sz="4" w:space="0" w:color="auto"/>
        <w:bottom w:val="single" w:sz="4" w:space="0" w:color="auto"/>
        <w:right w:val="single" w:sz="4" w:space="0" w:color="auto"/>
      </w:pBdr>
      <w:shd w:val="clear" w:color="000000" w:fill="D9D9D9"/>
      <w:spacing w:before="100" w:beforeAutospacing="1" w:after="100" w:afterAutospacing="1"/>
      <w:jc w:val="center"/>
      <w:textAlignment w:val="top"/>
    </w:pPr>
    <w:rPr>
      <w:rFonts w:ascii="Arial" w:hAnsi="Arial" w:cs="Arial"/>
      <w:sz w:val="20"/>
      <w:szCs w:val="20"/>
    </w:rPr>
  </w:style>
  <w:style w:type="paragraph" w:customStyle="1" w:styleId="xl54303">
    <w:name w:val="xl54303"/>
    <w:basedOn w:val="af7"/>
    <w:rsid w:val="00EC2AA2"/>
    <w:pPr>
      <w:pBdr>
        <w:top w:val="single" w:sz="4" w:space="0" w:color="auto"/>
        <w:left w:val="single" w:sz="4" w:space="0" w:color="auto"/>
        <w:right w:val="single" w:sz="4" w:space="0" w:color="auto"/>
      </w:pBdr>
      <w:shd w:val="clear" w:color="000000" w:fill="D9D9D9"/>
      <w:spacing w:before="100" w:beforeAutospacing="1" w:after="100" w:afterAutospacing="1"/>
      <w:jc w:val="center"/>
      <w:textAlignment w:val="top"/>
    </w:pPr>
    <w:rPr>
      <w:rFonts w:ascii="Arial" w:hAnsi="Arial" w:cs="Arial"/>
      <w:sz w:val="20"/>
      <w:szCs w:val="20"/>
    </w:rPr>
  </w:style>
  <w:style w:type="paragraph" w:customStyle="1" w:styleId="xl54304">
    <w:name w:val="xl54304"/>
    <w:basedOn w:val="af7"/>
    <w:rsid w:val="00EC2AA2"/>
    <w:pPr>
      <w:pBdr>
        <w:left w:val="single" w:sz="4" w:space="0" w:color="auto"/>
        <w:bottom w:val="single" w:sz="4" w:space="0" w:color="auto"/>
        <w:right w:val="single" w:sz="4" w:space="0" w:color="auto"/>
      </w:pBdr>
      <w:shd w:val="clear" w:color="000000" w:fill="D9D9D9"/>
      <w:spacing w:before="100" w:beforeAutospacing="1" w:after="100" w:afterAutospacing="1"/>
      <w:jc w:val="center"/>
      <w:textAlignment w:val="top"/>
    </w:pPr>
    <w:rPr>
      <w:rFonts w:ascii="Arial" w:hAnsi="Arial" w:cs="Arial"/>
      <w:sz w:val="20"/>
      <w:szCs w:val="20"/>
    </w:rPr>
  </w:style>
  <w:style w:type="paragraph" w:customStyle="1" w:styleId="xl54305">
    <w:name w:val="xl54305"/>
    <w:basedOn w:val="af7"/>
    <w:rsid w:val="00EC2AA2"/>
    <w:pPr>
      <w:pBdr>
        <w:top w:val="single" w:sz="4" w:space="0" w:color="auto"/>
        <w:left w:val="single" w:sz="4" w:space="0" w:color="auto"/>
        <w:right w:val="single" w:sz="4" w:space="0" w:color="auto"/>
      </w:pBdr>
      <w:shd w:val="clear" w:color="000000" w:fill="D9D9D9"/>
      <w:spacing w:before="100" w:beforeAutospacing="1" w:after="100" w:afterAutospacing="1"/>
      <w:jc w:val="center"/>
      <w:textAlignment w:val="top"/>
    </w:pPr>
    <w:rPr>
      <w:rFonts w:ascii="Arial" w:hAnsi="Arial" w:cs="Arial"/>
      <w:sz w:val="20"/>
      <w:szCs w:val="20"/>
    </w:rPr>
  </w:style>
  <w:style w:type="paragraph" w:customStyle="1" w:styleId="xl54306">
    <w:name w:val="xl54306"/>
    <w:basedOn w:val="af7"/>
    <w:rsid w:val="00EC2AA2"/>
    <w:pPr>
      <w:pBdr>
        <w:left w:val="single" w:sz="4" w:space="0" w:color="auto"/>
        <w:bottom w:val="single" w:sz="4" w:space="0" w:color="auto"/>
        <w:right w:val="single" w:sz="4" w:space="0" w:color="auto"/>
      </w:pBdr>
      <w:shd w:val="clear" w:color="000000" w:fill="D9D9D9"/>
      <w:spacing w:before="100" w:beforeAutospacing="1" w:after="100" w:afterAutospacing="1"/>
      <w:jc w:val="center"/>
      <w:textAlignment w:val="top"/>
    </w:pPr>
    <w:rPr>
      <w:rFonts w:ascii="Arial" w:hAnsi="Arial" w:cs="Arial"/>
      <w:sz w:val="20"/>
      <w:szCs w:val="20"/>
    </w:rPr>
  </w:style>
  <w:style w:type="table" w:customStyle="1" w:styleId="372">
    <w:name w:val="3 варианта 7 групп"/>
    <w:basedOn w:val="af9"/>
    <w:uiPriority w:val="99"/>
    <w:rsid w:val="00EC2AA2"/>
    <w:pPr>
      <w:jc w:val="center"/>
    </w:pPr>
    <w:rPr>
      <w:rFonts w:ascii="Times New Roman" w:hAnsi="Times New Roman"/>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cPr>
      <w:shd w:val="clear" w:color="auto" w:fill="auto"/>
      <w:vAlign w:val="center"/>
    </w:tcPr>
    <w:tblStylePr w:type="firstRow">
      <w:rPr>
        <w:rFonts w:ascii="Times New Roman" w:hAnsi="Times New Roman"/>
        <w:b/>
        <w:sz w:val="20"/>
      </w:rPr>
    </w:tblStylePr>
  </w:style>
  <w:style w:type="table" w:customStyle="1" w:styleId="6a">
    <w:name w:val="Сетка таблицы6"/>
    <w:basedOn w:val="af9"/>
    <w:next w:val="aff2"/>
    <w:uiPriority w:val="39"/>
    <w:rsid w:val="00EC2AA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710">
    <w:name w:val="3 варианта 7 групп1"/>
    <w:basedOn w:val="af9"/>
    <w:uiPriority w:val="99"/>
    <w:rsid w:val="00EC2AA2"/>
    <w:pPr>
      <w:jc w:val="center"/>
    </w:pPr>
    <w:rPr>
      <w:rFonts w:ascii="Times New Roman" w:hAnsi="Times New Roman"/>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cPr>
      <w:shd w:val="clear" w:color="auto" w:fill="auto"/>
      <w:vAlign w:val="center"/>
    </w:tcPr>
    <w:tblStylePr w:type="firstRow">
      <w:rPr>
        <w:rFonts w:ascii="Times New Roman" w:hAnsi="Times New Roman"/>
        <w:b/>
        <w:sz w:val="20"/>
      </w:rPr>
    </w:tblStylePr>
  </w:style>
  <w:style w:type="table" w:customStyle="1" w:styleId="3720">
    <w:name w:val="3 варианта 7 групп2"/>
    <w:basedOn w:val="af9"/>
    <w:uiPriority w:val="99"/>
    <w:rsid w:val="00EC2AA2"/>
    <w:pPr>
      <w:jc w:val="center"/>
    </w:pPr>
    <w:rPr>
      <w:rFonts w:ascii="Times New Roman" w:hAnsi="Times New Roman"/>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cPr>
      <w:shd w:val="clear" w:color="auto" w:fill="auto"/>
      <w:vAlign w:val="center"/>
    </w:tcPr>
    <w:tblStylePr w:type="firstRow">
      <w:rPr>
        <w:rFonts w:ascii="Times New Roman" w:hAnsi="Times New Roman"/>
        <w:b/>
        <w:sz w:val="20"/>
      </w:rPr>
    </w:tblStylePr>
  </w:style>
  <w:style w:type="table" w:customStyle="1" w:styleId="373">
    <w:name w:val="3 варианта 7 групп3"/>
    <w:basedOn w:val="af9"/>
    <w:uiPriority w:val="99"/>
    <w:rsid w:val="00EC2AA2"/>
    <w:pPr>
      <w:jc w:val="center"/>
    </w:pPr>
    <w:rPr>
      <w:rFonts w:ascii="Times New Roman" w:hAnsi="Times New Roman"/>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cPr>
      <w:shd w:val="clear" w:color="auto" w:fill="auto"/>
      <w:vAlign w:val="center"/>
    </w:tcPr>
    <w:tblStylePr w:type="firstRow">
      <w:rPr>
        <w:rFonts w:ascii="Times New Roman" w:hAnsi="Times New Roman"/>
        <w:b/>
        <w:sz w:val="20"/>
      </w:rPr>
    </w:tblStylePr>
  </w:style>
  <w:style w:type="table" w:customStyle="1" w:styleId="7a">
    <w:name w:val="Сетка таблицы7"/>
    <w:basedOn w:val="af9"/>
    <w:next w:val="aff2"/>
    <w:uiPriority w:val="39"/>
    <w:rsid w:val="00EC2AA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74">
    <w:name w:val="3 варианта 7 групп4"/>
    <w:basedOn w:val="af9"/>
    <w:uiPriority w:val="99"/>
    <w:rsid w:val="00EC2AA2"/>
    <w:pPr>
      <w:jc w:val="center"/>
    </w:pPr>
    <w:rPr>
      <w:rFonts w:ascii="Times New Roman" w:hAnsi="Times New Roman"/>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cPr>
      <w:shd w:val="clear" w:color="auto" w:fill="auto"/>
      <w:vAlign w:val="center"/>
    </w:tcPr>
    <w:tblStylePr w:type="firstRow">
      <w:rPr>
        <w:rFonts w:ascii="Times New Roman" w:hAnsi="Times New Roman"/>
        <w:b/>
        <w:sz w:val="20"/>
      </w:rPr>
    </w:tblStylePr>
  </w:style>
  <w:style w:type="table" w:customStyle="1" w:styleId="375">
    <w:name w:val="3 варианта 7 групп5"/>
    <w:basedOn w:val="af9"/>
    <w:uiPriority w:val="99"/>
    <w:rsid w:val="00EC2AA2"/>
    <w:pPr>
      <w:jc w:val="center"/>
    </w:pPr>
    <w:rPr>
      <w:rFonts w:ascii="Times New Roman" w:hAnsi="Times New Roman"/>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cPr>
      <w:shd w:val="clear" w:color="auto" w:fill="auto"/>
      <w:vAlign w:val="center"/>
    </w:tcPr>
    <w:tblStylePr w:type="firstRow">
      <w:rPr>
        <w:rFonts w:ascii="Times New Roman" w:hAnsi="Times New Roman"/>
        <w:b/>
        <w:sz w:val="20"/>
      </w:rPr>
    </w:tblStylePr>
  </w:style>
  <w:style w:type="table" w:customStyle="1" w:styleId="8a">
    <w:name w:val="Сетка таблицы8"/>
    <w:basedOn w:val="af9"/>
    <w:next w:val="aff2"/>
    <w:uiPriority w:val="39"/>
    <w:rsid w:val="00EC2AA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76">
    <w:name w:val="3 варианта 7 групп6"/>
    <w:basedOn w:val="af9"/>
    <w:uiPriority w:val="99"/>
    <w:rsid w:val="00EC2AA2"/>
    <w:pPr>
      <w:jc w:val="center"/>
    </w:pPr>
    <w:rPr>
      <w:rFonts w:ascii="Times New Roman" w:hAnsi="Times New Roman"/>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cPr>
      <w:shd w:val="clear" w:color="auto" w:fill="auto"/>
      <w:vAlign w:val="center"/>
    </w:tcPr>
    <w:tblStylePr w:type="firstRow">
      <w:rPr>
        <w:rFonts w:ascii="Times New Roman" w:hAnsi="Times New Roman"/>
        <w:b/>
        <w:sz w:val="20"/>
      </w:rPr>
    </w:tblStylePr>
  </w:style>
  <w:style w:type="table" w:customStyle="1" w:styleId="93">
    <w:name w:val="Сетка таблицы9"/>
    <w:basedOn w:val="af9"/>
    <w:next w:val="aff2"/>
    <w:uiPriority w:val="39"/>
    <w:rsid w:val="00EC2AA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77">
    <w:name w:val="3 варианта 7 групп7"/>
    <w:basedOn w:val="af9"/>
    <w:uiPriority w:val="99"/>
    <w:rsid w:val="00EC2AA2"/>
    <w:pPr>
      <w:jc w:val="center"/>
    </w:pPr>
    <w:rPr>
      <w:rFonts w:ascii="Times New Roman" w:hAnsi="Times New Roman"/>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cPr>
      <w:shd w:val="clear" w:color="auto" w:fill="auto"/>
      <w:vAlign w:val="center"/>
    </w:tcPr>
    <w:tblStylePr w:type="firstRow">
      <w:rPr>
        <w:rFonts w:ascii="Times New Roman" w:hAnsi="Times New Roman"/>
        <w:b/>
        <w:sz w:val="20"/>
      </w:rPr>
    </w:tblStylePr>
  </w:style>
  <w:style w:type="table" w:customStyle="1" w:styleId="378">
    <w:name w:val="3 варианта 7 групп8"/>
    <w:basedOn w:val="af9"/>
    <w:uiPriority w:val="99"/>
    <w:rsid w:val="00EC2AA2"/>
    <w:pPr>
      <w:jc w:val="center"/>
    </w:pPr>
    <w:rPr>
      <w:rFonts w:ascii="Times New Roman" w:hAnsi="Times New Roman"/>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cPr>
      <w:shd w:val="clear" w:color="auto" w:fill="auto"/>
      <w:vAlign w:val="center"/>
    </w:tcPr>
    <w:tblStylePr w:type="firstRow">
      <w:rPr>
        <w:rFonts w:ascii="Times New Roman" w:hAnsi="Times New Roman"/>
        <w:b/>
        <w:sz w:val="20"/>
      </w:rPr>
    </w:tblStylePr>
  </w:style>
  <w:style w:type="table" w:customStyle="1" w:styleId="379">
    <w:name w:val="3 варианта 7 групп9"/>
    <w:basedOn w:val="af9"/>
    <w:uiPriority w:val="99"/>
    <w:rsid w:val="00EC2AA2"/>
    <w:pPr>
      <w:jc w:val="center"/>
    </w:pPr>
    <w:rPr>
      <w:rFonts w:ascii="Times New Roman" w:hAnsi="Times New Roman"/>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cPr>
      <w:shd w:val="clear" w:color="auto" w:fill="auto"/>
      <w:vAlign w:val="center"/>
    </w:tcPr>
    <w:tblStylePr w:type="firstRow">
      <w:rPr>
        <w:rFonts w:ascii="Times New Roman" w:hAnsi="Times New Roman"/>
        <w:b/>
        <w:sz w:val="20"/>
      </w:rPr>
    </w:tblStylePr>
  </w:style>
  <w:style w:type="table" w:customStyle="1" w:styleId="37100">
    <w:name w:val="3 варианта 7 групп10"/>
    <w:basedOn w:val="af9"/>
    <w:uiPriority w:val="99"/>
    <w:rsid w:val="00EC2AA2"/>
    <w:pPr>
      <w:jc w:val="center"/>
    </w:pPr>
    <w:rPr>
      <w:rFonts w:ascii="Times New Roman" w:hAnsi="Times New Roman"/>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cPr>
      <w:shd w:val="clear" w:color="auto" w:fill="auto"/>
      <w:vAlign w:val="center"/>
    </w:tcPr>
    <w:tblStylePr w:type="firstRow">
      <w:rPr>
        <w:rFonts w:ascii="Times New Roman" w:hAnsi="Times New Roman"/>
        <w:b/>
        <w:sz w:val="20"/>
      </w:rPr>
    </w:tblStylePr>
  </w:style>
  <w:style w:type="table" w:customStyle="1" w:styleId="101">
    <w:name w:val="Сетка таблицы10"/>
    <w:basedOn w:val="af9"/>
    <w:next w:val="aff2"/>
    <w:rsid w:val="00EC2AA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711">
    <w:name w:val="3 варианта 7 групп11"/>
    <w:basedOn w:val="af9"/>
    <w:uiPriority w:val="99"/>
    <w:rsid w:val="00EC2AA2"/>
    <w:pPr>
      <w:jc w:val="center"/>
    </w:pPr>
    <w:rPr>
      <w:rFonts w:ascii="Times New Roman" w:hAnsi="Times New Roman"/>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cPr>
      <w:shd w:val="clear" w:color="auto" w:fill="auto"/>
      <w:vAlign w:val="center"/>
    </w:tcPr>
    <w:tblStylePr w:type="firstRow">
      <w:rPr>
        <w:rFonts w:ascii="Times New Roman" w:hAnsi="Times New Roman"/>
        <w:b/>
        <w:sz w:val="20"/>
      </w:rPr>
    </w:tblStylePr>
  </w:style>
  <w:style w:type="table" w:customStyle="1" w:styleId="3712">
    <w:name w:val="3 варианта 7 групп12"/>
    <w:basedOn w:val="af9"/>
    <w:uiPriority w:val="99"/>
    <w:rsid w:val="00EC2AA2"/>
    <w:pPr>
      <w:jc w:val="center"/>
    </w:pPr>
    <w:rPr>
      <w:rFonts w:ascii="Times New Roman" w:hAnsi="Times New Roman"/>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cPr>
      <w:shd w:val="clear" w:color="auto" w:fill="auto"/>
      <w:vAlign w:val="center"/>
    </w:tcPr>
    <w:tblStylePr w:type="firstRow">
      <w:rPr>
        <w:rFonts w:ascii="Times New Roman" w:hAnsi="Times New Roman"/>
        <w:b/>
        <w:sz w:val="20"/>
      </w:rPr>
    </w:tblStylePr>
  </w:style>
  <w:style w:type="table" w:customStyle="1" w:styleId="127">
    <w:name w:val="Сетка таблицы12"/>
    <w:basedOn w:val="af9"/>
    <w:next w:val="aff2"/>
    <w:uiPriority w:val="59"/>
    <w:rsid w:val="00EC2AA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713">
    <w:name w:val="3 варианта 7 групп13"/>
    <w:basedOn w:val="af9"/>
    <w:uiPriority w:val="99"/>
    <w:rsid w:val="00EC2AA2"/>
    <w:pPr>
      <w:jc w:val="center"/>
    </w:pPr>
    <w:rPr>
      <w:rFonts w:ascii="Times New Roman" w:hAnsi="Times New Roman"/>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cPr>
      <w:shd w:val="clear" w:color="auto" w:fill="auto"/>
      <w:vAlign w:val="center"/>
    </w:tcPr>
    <w:tblStylePr w:type="firstRow">
      <w:rPr>
        <w:rFonts w:ascii="Times New Roman" w:hAnsi="Times New Roman"/>
        <w:b/>
        <w:sz w:val="20"/>
      </w:rPr>
    </w:tblStylePr>
  </w:style>
  <w:style w:type="character" w:customStyle="1" w:styleId="100pt">
    <w:name w:val="Основной текст (10) + Не курсив;Интервал 0 pt"/>
    <w:basedOn w:val="af8"/>
    <w:rsid w:val="0073276F"/>
    <w:rPr>
      <w:rFonts w:ascii="Arial" w:eastAsia="Arial" w:hAnsi="Arial" w:cs="Arial"/>
      <w:b w:val="0"/>
      <w:bCs w:val="0"/>
      <w:i/>
      <w:iCs/>
      <w:smallCaps w:val="0"/>
      <w:strike w:val="0"/>
      <w:spacing w:val="0"/>
      <w:sz w:val="16"/>
      <w:szCs w:val="16"/>
    </w:rPr>
  </w:style>
  <w:style w:type="character" w:customStyle="1" w:styleId="blk">
    <w:name w:val="blk"/>
    <w:basedOn w:val="af8"/>
    <w:rsid w:val="0073276F"/>
  </w:style>
  <w:style w:type="character" w:customStyle="1" w:styleId="225">
    <w:name w:val="Заголовок 2 Знак2"/>
    <w:aliases w:val="Заголовок 2 Знак1 Знак1,Заголовок 2 Знак Знак Знак1,Знак1 Знак Знак Знак2,Знак1 Знак1 Знак1,Знак1 Знак2,Заголовок 2 Знак2 Знак Знак1,Знак1 Знак Знак Знак1 Знак1,Заголовок 2 Знак1 Знак Знак Знак Знак1,Знак1 Знак1 Знак Знак Знак Знак"/>
    <w:basedOn w:val="af8"/>
    <w:uiPriority w:val="9"/>
    <w:semiHidden/>
    <w:rsid w:val="000468A1"/>
    <w:rPr>
      <w:rFonts w:asciiTheme="majorHAnsi" w:eastAsiaTheme="majorEastAsia" w:hAnsiTheme="majorHAnsi" w:cstheme="majorBidi"/>
      <w:b/>
      <w:bCs/>
      <w:color w:val="4F81BD" w:themeColor="accent1"/>
      <w:sz w:val="26"/>
      <w:szCs w:val="26"/>
      <w:lang w:eastAsia="ru-RU"/>
    </w:rPr>
  </w:style>
  <w:style w:type="character" w:customStyle="1" w:styleId="85pt1">
    <w:name w:val="Колонтитул + 8.5 pt"/>
    <w:aliases w:val="Не полужирный,Основной текст (7) + Candara,13 pt,Интервал -2 pt,Основной текст (159) + Полужирный,Курсив,Заголовок №4 + Arial,11 pt,Основной текст (2) + Trebuchet MS,9,Основной текст (2) + AngsanaUPC"/>
    <w:basedOn w:val="45"/>
    <w:rsid w:val="000468A1"/>
    <w:rPr>
      <w:rFonts w:ascii="Arial Unicode MS" w:eastAsia="Arial Unicode MS" w:hAnsi="Arial Unicode MS" w:cs="Arial Unicode MS" w:hint="eastAsia"/>
      <w:b/>
      <w:bCs/>
      <w:i w:val="0"/>
      <w:iCs w:val="0"/>
      <w:smallCaps w:val="0"/>
      <w:strike w:val="0"/>
      <w:dstrike w:val="0"/>
      <w:color w:val="000000"/>
      <w:spacing w:val="0"/>
      <w:w w:val="100"/>
      <w:position w:val="0"/>
      <w:sz w:val="13"/>
      <w:szCs w:val="13"/>
      <w:u w:val="none"/>
      <w:effect w:val="none"/>
      <w:shd w:val="clear" w:color="auto" w:fill="FFFFFF"/>
      <w:lang w:val="ru-RU"/>
    </w:rPr>
  </w:style>
  <w:style w:type="character" w:customStyle="1" w:styleId="Arial">
    <w:name w:val="Колонтитул + Arial"/>
    <w:aliases w:val="8.5 pt"/>
    <w:basedOn w:val="afff0"/>
    <w:rsid w:val="000468A1"/>
    <w:rPr>
      <w:rFonts w:ascii="Arial" w:eastAsia="Arial" w:hAnsi="Arial" w:cs="Arial"/>
      <w:b/>
      <w:bCs/>
      <w:color w:val="000000"/>
      <w:spacing w:val="0"/>
      <w:w w:val="100"/>
      <w:position w:val="0"/>
      <w:sz w:val="17"/>
      <w:szCs w:val="17"/>
      <w:shd w:val="clear" w:color="auto" w:fill="FFFFFF"/>
      <w:lang w:val="ru-RU"/>
    </w:rPr>
  </w:style>
  <w:style w:type="character" w:customStyle="1" w:styleId="3Tahoma">
    <w:name w:val="Основной текст (3) + Tahoma"/>
    <w:aliases w:val="10.5 pt,Интервал 0 pt,Основной текст (16) + Курсив"/>
    <w:basedOn w:val="37"/>
    <w:rsid w:val="000468A1"/>
    <w:rPr>
      <w:rFonts w:ascii="Tahoma" w:eastAsia="Tahoma" w:hAnsi="Tahoma" w:cs="Tahoma"/>
      <w:b/>
      <w:bCs/>
      <w:i w:val="0"/>
      <w:iCs w:val="0"/>
      <w:smallCaps w:val="0"/>
      <w:strike w:val="0"/>
      <w:dstrike w:val="0"/>
      <w:color w:val="000000"/>
      <w:spacing w:val="0"/>
      <w:w w:val="100"/>
      <w:position w:val="0"/>
      <w:sz w:val="21"/>
      <w:szCs w:val="21"/>
      <w:u w:val="none"/>
      <w:effect w:val="none"/>
      <w:shd w:val="clear" w:color="auto" w:fill="FFFFFF"/>
      <w:lang w:val="ru-RU"/>
    </w:rPr>
  </w:style>
  <w:style w:type="paragraph" w:styleId="2ff8">
    <w:name w:val="Quote"/>
    <w:aliases w:val="Source"/>
    <w:basedOn w:val="af7"/>
    <w:next w:val="af7"/>
    <w:link w:val="2ff9"/>
    <w:uiPriority w:val="29"/>
    <w:qFormat/>
    <w:rsid w:val="00E35A1C"/>
    <w:pPr>
      <w:spacing w:after="200" w:line="276" w:lineRule="auto"/>
    </w:pPr>
    <w:rPr>
      <w:rFonts w:asciiTheme="minorHAnsi" w:eastAsiaTheme="minorEastAsia" w:hAnsiTheme="minorHAnsi" w:cstheme="minorBidi"/>
      <w:i/>
      <w:iCs/>
      <w:color w:val="000000" w:themeColor="text1"/>
      <w:szCs w:val="22"/>
      <w:lang w:val="en-US" w:eastAsia="en-US" w:bidi="en-US"/>
    </w:rPr>
  </w:style>
  <w:style w:type="character" w:customStyle="1" w:styleId="2ff9">
    <w:name w:val="Цитата 2 Знак"/>
    <w:aliases w:val="Source Знак"/>
    <w:basedOn w:val="af8"/>
    <w:link w:val="2ff8"/>
    <w:uiPriority w:val="29"/>
    <w:rsid w:val="00E35A1C"/>
    <w:rPr>
      <w:rFonts w:asciiTheme="minorHAnsi" w:eastAsiaTheme="minorEastAsia" w:hAnsiTheme="minorHAnsi" w:cstheme="minorBidi"/>
      <w:i/>
      <w:iCs/>
      <w:color w:val="000000" w:themeColor="text1"/>
      <w:sz w:val="24"/>
      <w:szCs w:val="22"/>
      <w:lang w:val="en-US" w:eastAsia="en-US" w:bidi="en-US"/>
    </w:rPr>
  </w:style>
  <w:style w:type="character" w:styleId="affffffff1">
    <w:name w:val="Subtle Emphasis"/>
    <w:qFormat/>
    <w:rsid w:val="00E35A1C"/>
    <w:rPr>
      <w:i/>
      <w:iCs/>
    </w:rPr>
  </w:style>
  <w:style w:type="character" w:styleId="affffffff2">
    <w:name w:val="Intense Emphasis"/>
    <w:uiPriority w:val="21"/>
    <w:qFormat/>
    <w:rsid w:val="00E35A1C"/>
    <w:rPr>
      <w:b/>
      <w:bCs/>
      <w:i/>
      <w:iCs/>
    </w:rPr>
  </w:style>
  <w:style w:type="character" w:styleId="affffffff3">
    <w:name w:val="Subtle Reference"/>
    <w:basedOn w:val="af8"/>
    <w:uiPriority w:val="31"/>
    <w:qFormat/>
    <w:rsid w:val="00E35A1C"/>
    <w:rPr>
      <w:smallCaps/>
    </w:rPr>
  </w:style>
  <w:style w:type="character" w:styleId="affffffff4">
    <w:name w:val="Intense Reference"/>
    <w:uiPriority w:val="32"/>
    <w:qFormat/>
    <w:rsid w:val="00E35A1C"/>
    <w:rPr>
      <w:b/>
      <w:bCs/>
      <w:smallCaps/>
    </w:rPr>
  </w:style>
  <w:style w:type="paragraph" w:customStyle="1" w:styleId="xl1860">
    <w:name w:val="xl1860"/>
    <w:basedOn w:val="af7"/>
    <w:uiPriority w:val="99"/>
    <w:rsid w:val="00E35A1C"/>
    <w:pPr>
      <w:spacing w:before="100" w:beforeAutospacing="1" w:after="100" w:afterAutospacing="1" w:line="360" w:lineRule="auto"/>
      <w:textAlignment w:val="center"/>
    </w:pPr>
    <w:rPr>
      <w:rFonts w:ascii="Tahoma" w:hAnsi="Tahoma" w:cs="Tahoma"/>
      <w:color w:val="000000"/>
      <w:sz w:val="18"/>
      <w:szCs w:val="18"/>
      <w:lang w:val="en-US" w:bidi="en-US"/>
    </w:rPr>
  </w:style>
  <w:style w:type="paragraph" w:customStyle="1" w:styleId="xl1861">
    <w:name w:val="xl1861"/>
    <w:basedOn w:val="af7"/>
    <w:rsid w:val="00E35A1C"/>
    <w:pPr>
      <w:pBdr>
        <w:top w:val="single" w:sz="4" w:space="0" w:color="auto"/>
        <w:bottom w:val="single" w:sz="4" w:space="0" w:color="auto"/>
      </w:pBdr>
      <w:shd w:val="thinReverseDiagStripe" w:color="C0C0C0" w:fill="FFFFFF"/>
      <w:spacing w:before="100" w:beforeAutospacing="1" w:after="100" w:afterAutospacing="1" w:line="360" w:lineRule="auto"/>
      <w:ind w:firstLineChars="100" w:firstLine="100"/>
      <w:textAlignment w:val="center"/>
    </w:pPr>
    <w:rPr>
      <w:rFonts w:ascii="Tahoma" w:hAnsi="Tahoma" w:cs="Tahoma"/>
      <w:b/>
      <w:bCs/>
      <w:color w:val="0000FF"/>
      <w:sz w:val="18"/>
      <w:szCs w:val="18"/>
      <w:u w:val="single"/>
      <w:lang w:val="en-US" w:bidi="en-US"/>
    </w:rPr>
  </w:style>
  <w:style w:type="paragraph" w:customStyle="1" w:styleId="xl1862">
    <w:name w:val="xl1862"/>
    <w:basedOn w:val="af7"/>
    <w:rsid w:val="00E35A1C"/>
    <w:pPr>
      <w:pBdr>
        <w:bottom w:val="single" w:sz="4" w:space="0" w:color="auto"/>
      </w:pBdr>
      <w:shd w:val="thinReverseDiagStripe" w:color="C0C0C0" w:fill="FFFFFF"/>
      <w:spacing w:before="100" w:beforeAutospacing="1" w:after="100" w:afterAutospacing="1" w:line="360" w:lineRule="auto"/>
      <w:ind w:firstLineChars="100" w:firstLine="100"/>
      <w:textAlignment w:val="center"/>
    </w:pPr>
    <w:rPr>
      <w:rFonts w:ascii="Tahoma" w:hAnsi="Tahoma" w:cs="Tahoma"/>
      <w:b/>
      <w:bCs/>
      <w:color w:val="0000FF"/>
      <w:sz w:val="18"/>
      <w:szCs w:val="18"/>
      <w:u w:val="single"/>
      <w:lang w:val="en-US" w:bidi="en-US"/>
    </w:rPr>
  </w:style>
  <w:style w:type="paragraph" w:customStyle="1" w:styleId="xl1863">
    <w:name w:val="xl1863"/>
    <w:basedOn w:val="af7"/>
    <w:rsid w:val="00E35A1C"/>
    <w:pPr>
      <w:pBdr>
        <w:top w:val="single" w:sz="4" w:space="0" w:color="auto"/>
        <w:bottom w:val="single" w:sz="4" w:space="0" w:color="auto"/>
      </w:pBdr>
      <w:spacing w:before="100" w:beforeAutospacing="1" w:after="100" w:afterAutospacing="1" w:line="360" w:lineRule="auto"/>
      <w:textAlignment w:val="center"/>
    </w:pPr>
    <w:rPr>
      <w:rFonts w:ascii="Tahoma" w:hAnsi="Tahoma" w:cs="Tahoma"/>
      <w:color w:val="000000"/>
      <w:sz w:val="18"/>
      <w:szCs w:val="18"/>
      <w:lang w:val="en-US" w:bidi="en-US"/>
    </w:rPr>
  </w:style>
  <w:style w:type="paragraph" w:customStyle="1" w:styleId="xl1864">
    <w:name w:val="xl1864"/>
    <w:basedOn w:val="af7"/>
    <w:rsid w:val="00E35A1C"/>
    <w:pPr>
      <w:pBdr>
        <w:top w:val="single" w:sz="4" w:space="0" w:color="auto"/>
        <w:left w:val="single" w:sz="4" w:space="0" w:color="auto"/>
        <w:bottom w:val="single" w:sz="4" w:space="0" w:color="auto"/>
      </w:pBdr>
      <w:spacing w:before="100" w:beforeAutospacing="1" w:after="100" w:afterAutospacing="1" w:line="360" w:lineRule="auto"/>
      <w:textAlignment w:val="center"/>
    </w:pPr>
    <w:rPr>
      <w:rFonts w:ascii="Tahoma" w:hAnsi="Tahoma" w:cs="Tahoma"/>
      <w:color w:val="FFFFFF"/>
      <w:sz w:val="18"/>
      <w:szCs w:val="18"/>
      <w:lang w:val="en-US" w:bidi="en-US"/>
    </w:rPr>
  </w:style>
  <w:style w:type="paragraph" w:customStyle="1" w:styleId="xl1865">
    <w:name w:val="xl1865"/>
    <w:basedOn w:val="af7"/>
    <w:rsid w:val="00E35A1C"/>
    <w:pPr>
      <w:pBdr>
        <w:top w:val="single" w:sz="4" w:space="0" w:color="auto"/>
        <w:bottom w:val="single" w:sz="4" w:space="0" w:color="auto"/>
      </w:pBdr>
      <w:spacing w:before="100" w:beforeAutospacing="1" w:after="100" w:afterAutospacing="1" w:line="360" w:lineRule="auto"/>
      <w:textAlignment w:val="center"/>
    </w:pPr>
    <w:rPr>
      <w:rFonts w:ascii="Tahoma" w:hAnsi="Tahoma" w:cs="Tahoma"/>
      <w:sz w:val="18"/>
      <w:szCs w:val="18"/>
      <w:lang w:val="en-US" w:bidi="en-US"/>
    </w:rPr>
  </w:style>
  <w:style w:type="paragraph" w:customStyle="1" w:styleId="xl1866">
    <w:name w:val="xl1866"/>
    <w:basedOn w:val="af7"/>
    <w:rsid w:val="00E35A1C"/>
    <w:pPr>
      <w:pBdr>
        <w:top w:val="single" w:sz="4" w:space="0" w:color="auto"/>
        <w:bottom w:val="single" w:sz="4" w:space="0" w:color="auto"/>
      </w:pBdr>
      <w:spacing w:before="100" w:beforeAutospacing="1" w:after="100" w:afterAutospacing="1" w:line="360" w:lineRule="auto"/>
      <w:jc w:val="right"/>
      <w:textAlignment w:val="center"/>
    </w:pPr>
    <w:rPr>
      <w:rFonts w:ascii="Tahoma" w:hAnsi="Tahoma" w:cs="Tahoma"/>
      <w:color w:val="000000"/>
      <w:sz w:val="18"/>
      <w:szCs w:val="18"/>
      <w:lang w:val="en-US" w:bidi="en-US"/>
    </w:rPr>
  </w:style>
  <w:style w:type="paragraph" w:customStyle="1" w:styleId="xl1867">
    <w:name w:val="xl1867"/>
    <w:basedOn w:val="af7"/>
    <w:rsid w:val="00E35A1C"/>
    <w:pPr>
      <w:pBdr>
        <w:top w:val="single" w:sz="4" w:space="0" w:color="auto"/>
        <w:left w:val="single" w:sz="4" w:space="0" w:color="auto"/>
        <w:bottom w:val="single" w:sz="4" w:space="0" w:color="auto"/>
      </w:pBdr>
      <w:shd w:val="thinReverseDiagStripe" w:color="C0C0C0" w:fill="auto"/>
      <w:spacing w:before="100" w:beforeAutospacing="1" w:after="100" w:afterAutospacing="1" w:line="360" w:lineRule="auto"/>
      <w:textAlignment w:val="center"/>
    </w:pPr>
    <w:rPr>
      <w:rFonts w:ascii="Tahoma" w:hAnsi="Tahoma" w:cs="Tahoma"/>
      <w:color w:val="000000"/>
      <w:sz w:val="18"/>
      <w:szCs w:val="18"/>
      <w:lang w:val="en-US" w:bidi="en-US"/>
    </w:rPr>
  </w:style>
  <w:style w:type="paragraph" w:customStyle="1" w:styleId="xl1868">
    <w:name w:val="xl1868"/>
    <w:basedOn w:val="af7"/>
    <w:rsid w:val="00E35A1C"/>
    <w:pPr>
      <w:pBdr>
        <w:top w:val="single" w:sz="4" w:space="0" w:color="auto"/>
        <w:bottom w:val="single" w:sz="4" w:space="0" w:color="auto"/>
      </w:pBdr>
      <w:shd w:val="thinReverseDiagStripe" w:color="C0C0C0" w:fill="auto"/>
      <w:spacing w:before="100" w:beforeAutospacing="1" w:after="100" w:afterAutospacing="1" w:line="360" w:lineRule="auto"/>
      <w:jc w:val="right"/>
      <w:textAlignment w:val="center"/>
    </w:pPr>
    <w:rPr>
      <w:rFonts w:ascii="Tahoma" w:hAnsi="Tahoma" w:cs="Tahoma"/>
      <w:color w:val="000000"/>
      <w:sz w:val="18"/>
      <w:szCs w:val="18"/>
      <w:lang w:val="en-US" w:bidi="en-US"/>
    </w:rPr>
  </w:style>
  <w:style w:type="paragraph" w:customStyle="1" w:styleId="xl1869">
    <w:name w:val="xl1869"/>
    <w:basedOn w:val="af7"/>
    <w:rsid w:val="00E35A1C"/>
    <w:pPr>
      <w:pBdr>
        <w:top w:val="single" w:sz="4" w:space="0" w:color="auto"/>
        <w:left w:val="single" w:sz="4" w:space="7" w:color="auto"/>
        <w:bottom w:val="single" w:sz="4" w:space="0" w:color="auto"/>
      </w:pBdr>
      <w:shd w:val="thinReverseDiagStripe" w:color="C0C0C0" w:fill="FFFFFF"/>
      <w:spacing w:before="100" w:beforeAutospacing="1" w:after="100" w:afterAutospacing="1" w:line="360" w:lineRule="auto"/>
      <w:ind w:firstLineChars="100" w:firstLine="100"/>
      <w:textAlignment w:val="center"/>
    </w:pPr>
    <w:rPr>
      <w:rFonts w:cstheme="majorBidi"/>
      <w:color w:val="0000FF"/>
      <w:u w:val="single"/>
      <w:lang w:val="en-US" w:bidi="en-US"/>
    </w:rPr>
  </w:style>
  <w:style w:type="paragraph" w:customStyle="1" w:styleId="xl1870">
    <w:name w:val="xl1870"/>
    <w:basedOn w:val="af7"/>
    <w:rsid w:val="00E35A1C"/>
    <w:pPr>
      <w:pBdr>
        <w:top w:val="single" w:sz="4" w:space="0" w:color="auto"/>
        <w:bottom w:val="single" w:sz="4" w:space="0" w:color="auto"/>
      </w:pBdr>
      <w:shd w:val="thinReverseDiagStripe" w:color="C0C0C0" w:fill="FFFFFF"/>
      <w:spacing w:before="100" w:beforeAutospacing="1" w:after="100" w:afterAutospacing="1" w:line="360" w:lineRule="auto"/>
      <w:ind w:firstLineChars="100" w:firstLine="100"/>
      <w:textAlignment w:val="center"/>
    </w:pPr>
    <w:rPr>
      <w:rFonts w:cstheme="majorBidi"/>
      <w:color w:val="0000FF"/>
      <w:u w:val="single"/>
      <w:lang w:val="en-US" w:bidi="en-US"/>
    </w:rPr>
  </w:style>
  <w:style w:type="paragraph" w:customStyle="1" w:styleId="xl1871">
    <w:name w:val="xl1871"/>
    <w:basedOn w:val="af7"/>
    <w:rsid w:val="00E35A1C"/>
    <w:pPr>
      <w:pBdr>
        <w:top w:val="single" w:sz="4" w:space="0" w:color="auto"/>
        <w:left w:val="single" w:sz="4" w:space="0" w:color="auto"/>
        <w:bottom w:val="single" w:sz="4" w:space="0" w:color="auto"/>
      </w:pBdr>
      <w:spacing w:before="100" w:beforeAutospacing="1" w:after="100" w:afterAutospacing="1" w:line="360" w:lineRule="auto"/>
      <w:textAlignment w:val="center"/>
    </w:pPr>
    <w:rPr>
      <w:rFonts w:ascii="Tahoma" w:hAnsi="Tahoma" w:cs="Tahoma"/>
      <w:color w:val="FFFFFF"/>
      <w:sz w:val="18"/>
      <w:szCs w:val="18"/>
      <w:lang w:val="en-US" w:bidi="en-US"/>
    </w:rPr>
  </w:style>
  <w:style w:type="paragraph" w:customStyle="1" w:styleId="xl1872">
    <w:name w:val="xl1872"/>
    <w:basedOn w:val="af7"/>
    <w:rsid w:val="00E35A1C"/>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Tahoma" w:hAnsi="Tahoma" w:cs="Tahoma"/>
      <w:color w:val="000000"/>
      <w:sz w:val="18"/>
      <w:szCs w:val="18"/>
      <w:lang w:val="en-US" w:bidi="en-US"/>
    </w:rPr>
  </w:style>
  <w:style w:type="paragraph" w:customStyle="1" w:styleId="xl1873">
    <w:name w:val="xl1873"/>
    <w:basedOn w:val="af7"/>
    <w:rsid w:val="00E35A1C"/>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line="360" w:lineRule="auto"/>
      <w:jc w:val="center"/>
      <w:textAlignment w:val="center"/>
    </w:pPr>
    <w:rPr>
      <w:rFonts w:ascii="Tahoma" w:hAnsi="Tahoma" w:cs="Tahoma"/>
      <w:sz w:val="18"/>
      <w:szCs w:val="18"/>
      <w:lang w:val="en-US" w:bidi="en-US"/>
    </w:rPr>
  </w:style>
  <w:style w:type="paragraph" w:customStyle="1" w:styleId="xl1874">
    <w:name w:val="xl1874"/>
    <w:basedOn w:val="af7"/>
    <w:rsid w:val="00E35A1C"/>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360" w:lineRule="auto"/>
      <w:jc w:val="center"/>
      <w:textAlignment w:val="center"/>
    </w:pPr>
    <w:rPr>
      <w:rFonts w:ascii="Tahoma" w:hAnsi="Tahoma" w:cs="Tahoma"/>
      <w:color w:val="000000"/>
      <w:sz w:val="18"/>
      <w:szCs w:val="18"/>
      <w:lang w:val="en-US" w:bidi="en-US"/>
    </w:rPr>
  </w:style>
  <w:style w:type="paragraph" w:customStyle="1" w:styleId="xl1875">
    <w:name w:val="xl1875"/>
    <w:basedOn w:val="af7"/>
    <w:rsid w:val="00E35A1C"/>
    <w:pPr>
      <w:pBdr>
        <w:top w:val="single" w:sz="4" w:space="0" w:color="auto"/>
        <w:bottom w:val="single" w:sz="4" w:space="0" w:color="auto"/>
        <w:right w:val="single" w:sz="4" w:space="0" w:color="333333"/>
      </w:pBdr>
      <w:spacing w:before="100" w:beforeAutospacing="1" w:after="100" w:afterAutospacing="1" w:line="360" w:lineRule="auto"/>
      <w:jc w:val="right"/>
      <w:textAlignment w:val="center"/>
    </w:pPr>
    <w:rPr>
      <w:rFonts w:ascii="Tahoma" w:hAnsi="Tahoma" w:cs="Tahoma"/>
      <w:color w:val="000000"/>
      <w:sz w:val="18"/>
      <w:szCs w:val="18"/>
      <w:lang w:val="en-US" w:bidi="en-US"/>
    </w:rPr>
  </w:style>
  <w:style w:type="paragraph" w:customStyle="1" w:styleId="xl1876">
    <w:name w:val="xl1876"/>
    <w:basedOn w:val="af7"/>
    <w:rsid w:val="00E35A1C"/>
    <w:pPr>
      <w:pBdr>
        <w:top w:val="single" w:sz="4" w:space="0" w:color="auto"/>
        <w:left w:val="single" w:sz="4" w:space="0" w:color="auto"/>
        <w:bottom w:val="single" w:sz="4" w:space="0" w:color="auto"/>
        <w:right w:val="single" w:sz="4" w:space="0" w:color="333333"/>
      </w:pBdr>
      <w:shd w:val="clear" w:color="000000" w:fill="FFFF99"/>
      <w:spacing w:before="100" w:beforeAutospacing="1" w:after="100" w:afterAutospacing="1" w:line="360" w:lineRule="auto"/>
      <w:jc w:val="center"/>
      <w:textAlignment w:val="center"/>
    </w:pPr>
    <w:rPr>
      <w:rFonts w:ascii="Tahoma" w:hAnsi="Tahoma" w:cs="Tahoma"/>
      <w:color w:val="000000"/>
      <w:sz w:val="18"/>
      <w:szCs w:val="18"/>
      <w:lang w:val="en-US" w:bidi="en-US"/>
    </w:rPr>
  </w:style>
  <w:style w:type="paragraph" w:customStyle="1" w:styleId="xl1877">
    <w:name w:val="xl1877"/>
    <w:basedOn w:val="af7"/>
    <w:rsid w:val="00E35A1C"/>
    <w:pPr>
      <w:pBdr>
        <w:top w:val="single" w:sz="4" w:space="0" w:color="auto"/>
        <w:bottom w:val="single" w:sz="4" w:space="0" w:color="auto"/>
        <w:right w:val="single" w:sz="4" w:space="0" w:color="333333"/>
      </w:pBdr>
      <w:shd w:val="thinReverseDiagStripe" w:color="C0C0C0" w:fill="auto"/>
      <w:spacing w:before="100" w:beforeAutospacing="1" w:after="100" w:afterAutospacing="1" w:line="360" w:lineRule="auto"/>
      <w:jc w:val="right"/>
      <w:textAlignment w:val="center"/>
    </w:pPr>
    <w:rPr>
      <w:rFonts w:ascii="Tahoma" w:hAnsi="Tahoma" w:cs="Tahoma"/>
      <w:color w:val="000000"/>
      <w:sz w:val="18"/>
      <w:szCs w:val="18"/>
      <w:lang w:val="en-US" w:bidi="en-US"/>
    </w:rPr>
  </w:style>
  <w:style w:type="paragraph" w:customStyle="1" w:styleId="xl1878">
    <w:name w:val="xl1878"/>
    <w:basedOn w:val="af7"/>
    <w:rsid w:val="00E35A1C"/>
    <w:pPr>
      <w:pBdr>
        <w:top w:val="single" w:sz="4" w:space="0" w:color="auto"/>
        <w:bottom w:val="single" w:sz="4" w:space="0" w:color="auto"/>
        <w:right w:val="single" w:sz="4" w:space="0" w:color="333333"/>
      </w:pBdr>
      <w:shd w:val="thinReverseDiagStripe" w:color="C0C0C0" w:fill="FFFFFF"/>
      <w:spacing w:before="100" w:beforeAutospacing="1" w:after="100" w:afterAutospacing="1" w:line="360" w:lineRule="auto"/>
      <w:ind w:firstLineChars="100" w:firstLine="100"/>
      <w:textAlignment w:val="center"/>
    </w:pPr>
    <w:rPr>
      <w:rFonts w:cstheme="majorBidi"/>
      <w:color w:val="0000FF"/>
      <w:u w:val="single"/>
      <w:lang w:val="en-US" w:bidi="en-US"/>
    </w:rPr>
  </w:style>
  <w:style w:type="paragraph" w:customStyle="1" w:styleId="xl1879">
    <w:name w:val="xl1879"/>
    <w:basedOn w:val="af7"/>
    <w:rsid w:val="00E35A1C"/>
    <w:pPr>
      <w:pBdr>
        <w:top w:val="single" w:sz="4" w:space="0" w:color="auto"/>
        <w:left w:val="single" w:sz="4" w:space="0" w:color="auto"/>
        <w:right w:val="single" w:sz="4" w:space="0" w:color="auto"/>
      </w:pBdr>
      <w:shd w:val="clear" w:color="000000" w:fill="FFFF99"/>
      <w:spacing w:before="100" w:beforeAutospacing="1" w:after="100" w:afterAutospacing="1" w:line="360" w:lineRule="auto"/>
      <w:jc w:val="center"/>
      <w:textAlignment w:val="center"/>
    </w:pPr>
    <w:rPr>
      <w:rFonts w:ascii="Tahoma" w:hAnsi="Tahoma" w:cs="Tahoma"/>
      <w:color w:val="000000"/>
      <w:sz w:val="18"/>
      <w:szCs w:val="18"/>
      <w:lang w:val="en-US" w:bidi="en-US"/>
    </w:rPr>
  </w:style>
  <w:style w:type="paragraph" w:customStyle="1" w:styleId="xl1880">
    <w:name w:val="xl1880"/>
    <w:basedOn w:val="af7"/>
    <w:rsid w:val="00E35A1C"/>
    <w:pPr>
      <w:pBdr>
        <w:left w:val="single" w:sz="4" w:space="0" w:color="auto"/>
        <w:right w:val="single" w:sz="4" w:space="0" w:color="auto"/>
      </w:pBdr>
      <w:shd w:val="clear" w:color="000000" w:fill="FFFF99"/>
      <w:spacing w:before="100" w:beforeAutospacing="1" w:after="100" w:afterAutospacing="1" w:line="360" w:lineRule="auto"/>
      <w:jc w:val="center"/>
      <w:textAlignment w:val="center"/>
    </w:pPr>
    <w:rPr>
      <w:rFonts w:ascii="Tahoma" w:hAnsi="Tahoma" w:cs="Tahoma"/>
      <w:color w:val="000000"/>
      <w:sz w:val="18"/>
      <w:szCs w:val="18"/>
      <w:lang w:val="en-US" w:bidi="en-US"/>
    </w:rPr>
  </w:style>
  <w:style w:type="paragraph" w:customStyle="1" w:styleId="xl1881">
    <w:name w:val="xl1881"/>
    <w:basedOn w:val="af7"/>
    <w:rsid w:val="00E35A1C"/>
    <w:pPr>
      <w:pBdr>
        <w:left w:val="single" w:sz="4" w:space="0" w:color="auto"/>
        <w:bottom w:val="single" w:sz="4" w:space="0" w:color="auto"/>
        <w:right w:val="single" w:sz="4" w:space="0" w:color="auto"/>
      </w:pBdr>
      <w:shd w:val="clear" w:color="000000" w:fill="FFFF99"/>
      <w:spacing w:before="100" w:beforeAutospacing="1" w:after="100" w:afterAutospacing="1" w:line="360" w:lineRule="auto"/>
      <w:jc w:val="center"/>
      <w:textAlignment w:val="center"/>
    </w:pPr>
    <w:rPr>
      <w:rFonts w:ascii="Tahoma" w:hAnsi="Tahoma" w:cs="Tahoma"/>
      <w:color w:val="000000"/>
      <w:sz w:val="18"/>
      <w:szCs w:val="18"/>
      <w:lang w:val="en-US" w:bidi="en-US"/>
    </w:rPr>
  </w:style>
  <w:style w:type="paragraph" w:customStyle="1" w:styleId="xl1882">
    <w:name w:val="xl1882"/>
    <w:basedOn w:val="af7"/>
    <w:rsid w:val="00E35A1C"/>
    <w:pPr>
      <w:pBdr>
        <w:top w:val="single" w:sz="4" w:space="0" w:color="auto"/>
        <w:bottom w:val="single" w:sz="4" w:space="0" w:color="auto"/>
      </w:pBdr>
      <w:shd w:val="thinReverseDiagStripe" w:color="C0C0C0" w:fill="FFFFFF"/>
      <w:spacing w:before="100" w:beforeAutospacing="1" w:after="100" w:afterAutospacing="1" w:line="360" w:lineRule="auto"/>
      <w:textAlignment w:val="center"/>
    </w:pPr>
    <w:rPr>
      <w:rFonts w:ascii="Tahoma" w:hAnsi="Tahoma" w:cs="Tahoma"/>
      <w:b/>
      <w:bCs/>
      <w:color w:val="0000FF"/>
      <w:sz w:val="18"/>
      <w:szCs w:val="18"/>
      <w:u w:val="single"/>
      <w:lang w:val="en-US" w:bidi="en-US"/>
    </w:rPr>
  </w:style>
  <w:style w:type="paragraph" w:customStyle="1" w:styleId="xl1883">
    <w:name w:val="xl1883"/>
    <w:basedOn w:val="af7"/>
    <w:rsid w:val="00E35A1C"/>
    <w:pPr>
      <w:pBdr>
        <w:top w:val="single" w:sz="4" w:space="0" w:color="auto"/>
        <w:left w:val="single" w:sz="4" w:space="0" w:color="auto"/>
        <w:right w:val="single" w:sz="4" w:space="0" w:color="auto"/>
      </w:pBdr>
      <w:shd w:val="clear" w:color="000000" w:fill="CCFFFF"/>
      <w:spacing w:before="100" w:beforeAutospacing="1" w:after="100" w:afterAutospacing="1" w:line="360" w:lineRule="auto"/>
      <w:jc w:val="center"/>
      <w:textAlignment w:val="center"/>
    </w:pPr>
    <w:rPr>
      <w:rFonts w:ascii="Tahoma" w:hAnsi="Tahoma" w:cs="Tahoma"/>
      <w:color w:val="000000"/>
      <w:sz w:val="18"/>
      <w:szCs w:val="18"/>
      <w:lang w:val="en-US" w:bidi="en-US"/>
    </w:rPr>
  </w:style>
  <w:style w:type="paragraph" w:customStyle="1" w:styleId="xl1884">
    <w:name w:val="xl1884"/>
    <w:basedOn w:val="af7"/>
    <w:rsid w:val="00E35A1C"/>
    <w:pPr>
      <w:pBdr>
        <w:left w:val="single" w:sz="4" w:space="0" w:color="auto"/>
        <w:right w:val="single" w:sz="4" w:space="0" w:color="auto"/>
      </w:pBdr>
      <w:shd w:val="clear" w:color="000000" w:fill="CCFFFF"/>
      <w:spacing w:before="100" w:beforeAutospacing="1" w:after="100" w:afterAutospacing="1" w:line="360" w:lineRule="auto"/>
      <w:jc w:val="center"/>
      <w:textAlignment w:val="center"/>
    </w:pPr>
    <w:rPr>
      <w:rFonts w:ascii="Tahoma" w:hAnsi="Tahoma" w:cs="Tahoma"/>
      <w:color w:val="000000"/>
      <w:sz w:val="18"/>
      <w:szCs w:val="18"/>
      <w:lang w:val="en-US" w:bidi="en-US"/>
    </w:rPr>
  </w:style>
  <w:style w:type="paragraph" w:customStyle="1" w:styleId="xl1885">
    <w:name w:val="xl1885"/>
    <w:basedOn w:val="af7"/>
    <w:rsid w:val="00E35A1C"/>
    <w:pPr>
      <w:pBdr>
        <w:left w:val="single" w:sz="4" w:space="0" w:color="auto"/>
        <w:bottom w:val="single" w:sz="4" w:space="0" w:color="auto"/>
        <w:right w:val="single" w:sz="4" w:space="0" w:color="auto"/>
      </w:pBdr>
      <w:shd w:val="clear" w:color="000000" w:fill="CCFFFF"/>
      <w:spacing w:before="100" w:beforeAutospacing="1" w:after="100" w:afterAutospacing="1" w:line="360" w:lineRule="auto"/>
      <w:jc w:val="center"/>
      <w:textAlignment w:val="center"/>
    </w:pPr>
    <w:rPr>
      <w:rFonts w:ascii="Tahoma" w:hAnsi="Tahoma" w:cs="Tahoma"/>
      <w:color w:val="000000"/>
      <w:sz w:val="18"/>
      <w:szCs w:val="18"/>
      <w:lang w:val="en-US" w:bidi="en-US"/>
    </w:rPr>
  </w:style>
  <w:style w:type="paragraph" w:customStyle="1" w:styleId="xl1886">
    <w:name w:val="xl1886"/>
    <w:basedOn w:val="af7"/>
    <w:rsid w:val="00E35A1C"/>
    <w:pPr>
      <w:pBdr>
        <w:top w:val="single" w:sz="4" w:space="0" w:color="auto"/>
        <w:left w:val="single" w:sz="4" w:space="0" w:color="auto"/>
        <w:right w:val="single" w:sz="4" w:space="0" w:color="auto"/>
      </w:pBdr>
      <w:shd w:val="clear" w:color="000000" w:fill="CCFFCC"/>
      <w:spacing w:before="100" w:beforeAutospacing="1" w:after="100" w:afterAutospacing="1" w:line="360" w:lineRule="auto"/>
      <w:jc w:val="center"/>
      <w:textAlignment w:val="center"/>
    </w:pPr>
    <w:rPr>
      <w:rFonts w:ascii="Tahoma" w:hAnsi="Tahoma" w:cs="Tahoma"/>
      <w:color w:val="000000"/>
      <w:sz w:val="18"/>
      <w:szCs w:val="18"/>
      <w:lang w:val="en-US" w:bidi="en-US"/>
    </w:rPr>
  </w:style>
  <w:style w:type="paragraph" w:customStyle="1" w:styleId="xl1887">
    <w:name w:val="xl1887"/>
    <w:basedOn w:val="af7"/>
    <w:rsid w:val="00E35A1C"/>
    <w:pPr>
      <w:pBdr>
        <w:left w:val="single" w:sz="4" w:space="0" w:color="auto"/>
        <w:right w:val="single" w:sz="4" w:space="0" w:color="auto"/>
      </w:pBdr>
      <w:shd w:val="clear" w:color="000000" w:fill="CCFFCC"/>
      <w:spacing w:before="100" w:beforeAutospacing="1" w:after="100" w:afterAutospacing="1" w:line="360" w:lineRule="auto"/>
      <w:jc w:val="center"/>
      <w:textAlignment w:val="center"/>
    </w:pPr>
    <w:rPr>
      <w:rFonts w:ascii="Tahoma" w:hAnsi="Tahoma" w:cs="Tahoma"/>
      <w:color w:val="000000"/>
      <w:sz w:val="18"/>
      <w:szCs w:val="18"/>
      <w:lang w:val="en-US" w:bidi="en-US"/>
    </w:rPr>
  </w:style>
  <w:style w:type="paragraph" w:customStyle="1" w:styleId="xl1888">
    <w:name w:val="xl1888"/>
    <w:basedOn w:val="af7"/>
    <w:rsid w:val="00E35A1C"/>
    <w:pPr>
      <w:pBdr>
        <w:left w:val="single" w:sz="4" w:space="0" w:color="auto"/>
        <w:bottom w:val="single" w:sz="4" w:space="0" w:color="auto"/>
        <w:right w:val="single" w:sz="4" w:space="0" w:color="auto"/>
      </w:pBdr>
      <w:shd w:val="clear" w:color="000000" w:fill="CCFFCC"/>
      <w:spacing w:before="100" w:beforeAutospacing="1" w:after="100" w:afterAutospacing="1" w:line="360" w:lineRule="auto"/>
      <w:jc w:val="center"/>
      <w:textAlignment w:val="center"/>
    </w:pPr>
    <w:rPr>
      <w:rFonts w:ascii="Tahoma" w:hAnsi="Tahoma" w:cs="Tahoma"/>
      <w:color w:val="000000"/>
      <w:sz w:val="18"/>
      <w:szCs w:val="18"/>
      <w:lang w:val="en-US" w:bidi="en-US"/>
    </w:rPr>
  </w:style>
  <w:style w:type="paragraph" w:customStyle="1" w:styleId="xl1889">
    <w:name w:val="xl1889"/>
    <w:basedOn w:val="af7"/>
    <w:rsid w:val="00E35A1C"/>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line="360" w:lineRule="auto"/>
      <w:jc w:val="center"/>
      <w:textAlignment w:val="center"/>
    </w:pPr>
    <w:rPr>
      <w:rFonts w:ascii="Tahoma" w:hAnsi="Tahoma" w:cs="Tahoma"/>
      <w:color w:val="000000"/>
      <w:sz w:val="18"/>
      <w:szCs w:val="18"/>
      <w:lang w:val="en-US" w:bidi="en-US"/>
    </w:rPr>
  </w:style>
  <w:style w:type="paragraph" w:customStyle="1" w:styleId="xl1890">
    <w:name w:val="xl1890"/>
    <w:basedOn w:val="af7"/>
    <w:rsid w:val="00E35A1C"/>
    <w:pPr>
      <w:pBdr>
        <w:top w:val="single" w:sz="4" w:space="0" w:color="auto"/>
        <w:left w:val="single" w:sz="4" w:space="0" w:color="auto"/>
        <w:right w:val="single" w:sz="4" w:space="0" w:color="auto"/>
      </w:pBdr>
      <w:spacing w:before="100" w:beforeAutospacing="1" w:after="100" w:afterAutospacing="1" w:line="360" w:lineRule="auto"/>
      <w:jc w:val="center"/>
      <w:textAlignment w:val="center"/>
    </w:pPr>
    <w:rPr>
      <w:rFonts w:ascii="Tahoma" w:hAnsi="Tahoma" w:cs="Tahoma"/>
      <w:color w:val="000000"/>
      <w:sz w:val="18"/>
      <w:szCs w:val="18"/>
      <w:lang w:val="en-US" w:bidi="en-US"/>
    </w:rPr>
  </w:style>
  <w:style w:type="paragraph" w:customStyle="1" w:styleId="xl1891">
    <w:name w:val="xl1891"/>
    <w:basedOn w:val="af7"/>
    <w:rsid w:val="00E35A1C"/>
    <w:pPr>
      <w:pBdr>
        <w:left w:val="single" w:sz="4" w:space="0" w:color="auto"/>
        <w:right w:val="single" w:sz="4" w:space="0" w:color="auto"/>
      </w:pBdr>
      <w:spacing w:before="100" w:beforeAutospacing="1" w:after="100" w:afterAutospacing="1" w:line="360" w:lineRule="auto"/>
      <w:jc w:val="center"/>
      <w:textAlignment w:val="center"/>
    </w:pPr>
    <w:rPr>
      <w:rFonts w:ascii="Tahoma" w:hAnsi="Tahoma" w:cs="Tahoma"/>
      <w:color w:val="000000"/>
      <w:sz w:val="18"/>
      <w:szCs w:val="18"/>
      <w:lang w:val="en-US" w:bidi="en-US"/>
    </w:rPr>
  </w:style>
  <w:style w:type="paragraph" w:customStyle="1" w:styleId="xl1892">
    <w:name w:val="xl1892"/>
    <w:basedOn w:val="af7"/>
    <w:rsid w:val="00E35A1C"/>
    <w:pPr>
      <w:pBdr>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Tahoma" w:hAnsi="Tahoma" w:cs="Tahoma"/>
      <w:color w:val="000000"/>
      <w:sz w:val="18"/>
      <w:szCs w:val="18"/>
      <w:lang w:val="en-US" w:bidi="en-US"/>
    </w:rPr>
  </w:style>
  <w:style w:type="paragraph" w:customStyle="1" w:styleId="xl1893">
    <w:name w:val="xl1893"/>
    <w:basedOn w:val="af7"/>
    <w:rsid w:val="00E35A1C"/>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line="360" w:lineRule="auto"/>
      <w:jc w:val="center"/>
      <w:textAlignment w:val="center"/>
    </w:pPr>
    <w:rPr>
      <w:rFonts w:ascii="Tahoma" w:hAnsi="Tahoma" w:cs="Tahoma"/>
      <w:color w:val="000000"/>
      <w:sz w:val="18"/>
      <w:szCs w:val="18"/>
      <w:lang w:val="en-US" w:bidi="en-US"/>
    </w:rPr>
  </w:style>
  <w:style w:type="paragraph" w:customStyle="1" w:styleId="xl35">
    <w:name w:val="xl35"/>
    <w:basedOn w:val="af7"/>
    <w:rsid w:val="00E35A1C"/>
    <w:pPr>
      <w:spacing w:before="100" w:beforeAutospacing="1" w:after="100" w:afterAutospacing="1" w:line="360" w:lineRule="auto"/>
    </w:pPr>
    <w:rPr>
      <w:rFonts w:cstheme="majorBidi"/>
      <w:lang w:val="en-US" w:bidi="en-US"/>
    </w:rPr>
  </w:style>
  <w:style w:type="paragraph" w:customStyle="1" w:styleId="xl36">
    <w:name w:val="xl36"/>
    <w:basedOn w:val="af7"/>
    <w:rsid w:val="00E35A1C"/>
    <w:pPr>
      <w:pBdr>
        <w:top w:val="single" w:sz="4" w:space="0" w:color="BCBCBC"/>
        <w:left w:val="single" w:sz="4" w:space="0" w:color="BCBCBC"/>
        <w:bottom w:val="single" w:sz="4" w:space="0" w:color="BCBCBC"/>
        <w:right w:val="single" w:sz="4" w:space="0" w:color="BCBCBC"/>
      </w:pBdr>
      <w:spacing w:before="100" w:beforeAutospacing="1" w:after="100" w:afterAutospacing="1" w:line="360" w:lineRule="auto"/>
      <w:jc w:val="center"/>
    </w:pPr>
    <w:rPr>
      <w:rFonts w:cstheme="majorBidi"/>
      <w:lang w:val="en-US" w:bidi="en-US"/>
    </w:rPr>
  </w:style>
  <w:style w:type="paragraph" w:customStyle="1" w:styleId="xl37">
    <w:name w:val="xl37"/>
    <w:basedOn w:val="af7"/>
    <w:rsid w:val="00E35A1C"/>
    <w:pPr>
      <w:pBdr>
        <w:top w:val="single" w:sz="4" w:space="0" w:color="BCBCBC"/>
        <w:left w:val="single" w:sz="4" w:space="0" w:color="BCBCBC"/>
      </w:pBdr>
      <w:shd w:val="clear" w:color="auto" w:fill="BCBCBC"/>
      <w:spacing w:before="100" w:beforeAutospacing="1" w:after="100" w:afterAutospacing="1" w:line="360" w:lineRule="auto"/>
      <w:jc w:val="center"/>
    </w:pPr>
    <w:rPr>
      <w:rFonts w:cstheme="majorBidi"/>
      <w:i/>
      <w:iCs/>
      <w:lang w:val="en-US" w:bidi="en-US"/>
    </w:rPr>
  </w:style>
  <w:style w:type="paragraph" w:customStyle="1" w:styleId="xl38">
    <w:name w:val="xl38"/>
    <w:basedOn w:val="af7"/>
    <w:rsid w:val="00E35A1C"/>
    <w:pPr>
      <w:pBdr>
        <w:top w:val="single" w:sz="4" w:space="0" w:color="BCBCBC"/>
        <w:left w:val="single" w:sz="4" w:space="0" w:color="BCBCBC"/>
      </w:pBdr>
      <w:shd w:val="clear" w:color="auto" w:fill="BCBCBC"/>
      <w:spacing w:before="100" w:beforeAutospacing="1" w:after="100" w:afterAutospacing="1" w:line="360" w:lineRule="auto"/>
      <w:jc w:val="center"/>
    </w:pPr>
    <w:rPr>
      <w:rFonts w:cstheme="majorBidi"/>
      <w:lang w:val="en-US" w:bidi="en-US"/>
    </w:rPr>
  </w:style>
  <w:style w:type="paragraph" w:customStyle="1" w:styleId="xl39">
    <w:name w:val="xl39"/>
    <w:basedOn w:val="af7"/>
    <w:rsid w:val="00E35A1C"/>
    <w:pPr>
      <w:pBdr>
        <w:top w:val="single" w:sz="4" w:space="0" w:color="BCBCBC"/>
        <w:left w:val="single" w:sz="4" w:space="0" w:color="BCBCBC"/>
      </w:pBdr>
      <w:shd w:val="clear" w:color="auto" w:fill="BCBCBC"/>
      <w:spacing w:before="100" w:beforeAutospacing="1" w:after="100" w:afterAutospacing="1" w:line="360" w:lineRule="auto"/>
    </w:pPr>
    <w:rPr>
      <w:rFonts w:cstheme="majorBidi"/>
      <w:lang w:val="en-US" w:bidi="en-US"/>
    </w:rPr>
  </w:style>
  <w:style w:type="paragraph" w:customStyle="1" w:styleId="xl40">
    <w:name w:val="xl40"/>
    <w:basedOn w:val="af7"/>
    <w:rsid w:val="00E35A1C"/>
    <w:pPr>
      <w:pBdr>
        <w:top w:val="single" w:sz="4" w:space="0" w:color="BCBCBC"/>
      </w:pBdr>
      <w:shd w:val="clear" w:color="auto" w:fill="FFFFFF"/>
      <w:spacing w:before="100" w:beforeAutospacing="1" w:after="100" w:afterAutospacing="1" w:line="360" w:lineRule="auto"/>
    </w:pPr>
    <w:rPr>
      <w:rFonts w:cstheme="majorBidi"/>
      <w:lang w:val="en-US" w:bidi="en-US"/>
    </w:rPr>
  </w:style>
  <w:style w:type="paragraph" w:customStyle="1" w:styleId="xl41">
    <w:name w:val="xl41"/>
    <w:basedOn w:val="af7"/>
    <w:rsid w:val="00E35A1C"/>
    <w:pPr>
      <w:pBdr>
        <w:top w:val="single" w:sz="4" w:space="0" w:color="BCBCBC"/>
      </w:pBdr>
      <w:shd w:val="clear" w:color="auto" w:fill="BCBCBC"/>
      <w:spacing w:before="100" w:beforeAutospacing="1" w:after="100" w:afterAutospacing="1" w:line="360" w:lineRule="auto"/>
    </w:pPr>
    <w:rPr>
      <w:rFonts w:cstheme="majorBidi"/>
      <w:lang w:val="en-US" w:bidi="en-US"/>
    </w:rPr>
  </w:style>
  <w:style w:type="paragraph" w:customStyle="1" w:styleId="xl42">
    <w:name w:val="xl42"/>
    <w:basedOn w:val="af7"/>
    <w:rsid w:val="00E35A1C"/>
    <w:pPr>
      <w:pBdr>
        <w:top w:val="single" w:sz="4" w:space="0" w:color="BCBCBC"/>
        <w:left w:val="single" w:sz="4" w:space="0" w:color="BCBCBC"/>
        <w:bottom w:val="single" w:sz="4" w:space="0" w:color="BCBCBC"/>
        <w:right w:val="single" w:sz="4" w:space="0" w:color="BCBCBC"/>
      </w:pBdr>
      <w:shd w:val="clear" w:color="auto" w:fill="FFFFFF"/>
      <w:spacing w:before="100" w:beforeAutospacing="1" w:after="100" w:afterAutospacing="1" w:line="360" w:lineRule="auto"/>
    </w:pPr>
    <w:rPr>
      <w:rFonts w:cstheme="majorBidi"/>
      <w:lang w:val="en-US" w:bidi="en-US"/>
    </w:rPr>
  </w:style>
  <w:style w:type="paragraph" w:customStyle="1" w:styleId="xl43">
    <w:name w:val="xl43"/>
    <w:basedOn w:val="af7"/>
    <w:rsid w:val="00E35A1C"/>
    <w:pPr>
      <w:pBdr>
        <w:top w:val="single" w:sz="4" w:space="0" w:color="BCBCBC"/>
        <w:left w:val="single" w:sz="4" w:space="0" w:color="BCBCBC"/>
        <w:right w:val="single" w:sz="4" w:space="0" w:color="BCBCBC"/>
      </w:pBdr>
      <w:shd w:val="clear" w:color="auto" w:fill="FFFFFF"/>
      <w:spacing w:before="100" w:beforeAutospacing="1" w:after="100" w:afterAutospacing="1" w:line="360" w:lineRule="auto"/>
      <w:jc w:val="center"/>
    </w:pPr>
    <w:rPr>
      <w:rFonts w:cstheme="majorBidi"/>
      <w:sz w:val="16"/>
      <w:szCs w:val="16"/>
      <w:lang w:val="en-US" w:bidi="en-US"/>
    </w:rPr>
  </w:style>
  <w:style w:type="paragraph" w:customStyle="1" w:styleId="xl44">
    <w:name w:val="xl44"/>
    <w:basedOn w:val="af7"/>
    <w:rsid w:val="00E35A1C"/>
    <w:pPr>
      <w:pBdr>
        <w:top w:val="single" w:sz="4" w:space="0" w:color="BCBCBC"/>
        <w:left w:val="single" w:sz="4" w:space="0" w:color="BCBCBC"/>
      </w:pBdr>
      <w:shd w:val="clear" w:color="auto" w:fill="FFFFFF"/>
      <w:spacing w:before="100" w:beforeAutospacing="1" w:after="100" w:afterAutospacing="1" w:line="360" w:lineRule="auto"/>
      <w:jc w:val="center"/>
    </w:pPr>
    <w:rPr>
      <w:rFonts w:cstheme="majorBidi"/>
      <w:sz w:val="16"/>
      <w:szCs w:val="16"/>
      <w:lang w:val="en-US" w:bidi="en-US"/>
    </w:rPr>
  </w:style>
  <w:style w:type="paragraph" w:customStyle="1" w:styleId="xl45">
    <w:name w:val="xl45"/>
    <w:basedOn w:val="af7"/>
    <w:rsid w:val="00E35A1C"/>
    <w:pPr>
      <w:pBdr>
        <w:top w:val="single" w:sz="4" w:space="0" w:color="BCBCBC"/>
        <w:left w:val="single" w:sz="4" w:space="0" w:color="BCBCBC"/>
        <w:bottom w:val="single" w:sz="4" w:space="0" w:color="BCBCBC"/>
        <w:right w:val="single" w:sz="4" w:space="0" w:color="BCBCBC"/>
      </w:pBdr>
      <w:shd w:val="thinReverseDiagStripe" w:color="EAEBEE" w:fill="FFFFFF"/>
      <w:spacing w:before="100" w:beforeAutospacing="1" w:after="100" w:afterAutospacing="1" w:line="360" w:lineRule="auto"/>
      <w:jc w:val="center"/>
    </w:pPr>
    <w:rPr>
      <w:rFonts w:cstheme="majorBidi"/>
      <w:color w:val="000080"/>
      <w:lang w:val="en-US" w:bidi="en-US"/>
    </w:rPr>
  </w:style>
  <w:style w:type="paragraph" w:customStyle="1" w:styleId="xl46">
    <w:name w:val="xl46"/>
    <w:basedOn w:val="af7"/>
    <w:rsid w:val="00E35A1C"/>
    <w:pPr>
      <w:shd w:val="clear" w:color="auto" w:fill="FFFFFF"/>
      <w:spacing w:before="100" w:beforeAutospacing="1" w:after="100" w:afterAutospacing="1" w:line="360" w:lineRule="auto"/>
      <w:jc w:val="center"/>
    </w:pPr>
    <w:rPr>
      <w:rFonts w:cstheme="majorBidi"/>
      <w:sz w:val="16"/>
      <w:szCs w:val="16"/>
      <w:lang w:val="en-US" w:bidi="en-US"/>
    </w:rPr>
  </w:style>
  <w:style w:type="paragraph" w:customStyle="1" w:styleId="xl47">
    <w:name w:val="xl47"/>
    <w:basedOn w:val="af7"/>
    <w:rsid w:val="00E35A1C"/>
    <w:pPr>
      <w:pBdr>
        <w:top w:val="single" w:sz="4" w:space="0" w:color="BCBCBC"/>
        <w:left w:val="single" w:sz="4" w:space="0" w:color="BCBCBC"/>
        <w:bottom w:val="single" w:sz="4" w:space="0" w:color="BCBCBC"/>
        <w:right w:val="single" w:sz="4" w:space="0" w:color="BCBCBC"/>
      </w:pBdr>
      <w:spacing w:before="100" w:beforeAutospacing="1" w:after="100" w:afterAutospacing="1" w:line="360" w:lineRule="auto"/>
      <w:jc w:val="center"/>
    </w:pPr>
    <w:rPr>
      <w:rFonts w:cstheme="majorBidi"/>
      <w:sz w:val="16"/>
      <w:szCs w:val="16"/>
      <w:lang w:val="en-US" w:bidi="en-US"/>
    </w:rPr>
  </w:style>
  <w:style w:type="paragraph" w:customStyle="1" w:styleId="xl48">
    <w:name w:val="xl48"/>
    <w:basedOn w:val="af7"/>
    <w:rsid w:val="00E35A1C"/>
    <w:pPr>
      <w:pBdr>
        <w:left w:val="single" w:sz="4" w:space="0" w:color="BCBCBC"/>
      </w:pBdr>
      <w:shd w:val="clear" w:color="auto" w:fill="FFFFFF"/>
      <w:spacing w:before="100" w:beforeAutospacing="1" w:after="100" w:afterAutospacing="1" w:line="360" w:lineRule="auto"/>
      <w:jc w:val="center"/>
    </w:pPr>
    <w:rPr>
      <w:rFonts w:cstheme="majorBidi"/>
      <w:sz w:val="16"/>
      <w:szCs w:val="16"/>
      <w:lang w:val="en-US" w:bidi="en-US"/>
    </w:rPr>
  </w:style>
  <w:style w:type="paragraph" w:customStyle="1" w:styleId="xl49">
    <w:name w:val="xl49"/>
    <w:basedOn w:val="af7"/>
    <w:rsid w:val="00E35A1C"/>
    <w:pPr>
      <w:pBdr>
        <w:left w:val="single" w:sz="4" w:space="0" w:color="BCBCBC"/>
      </w:pBdr>
      <w:shd w:val="clear" w:color="auto" w:fill="BCBCBC"/>
      <w:spacing w:before="100" w:beforeAutospacing="1" w:after="100" w:afterAutospacing="1" w:line="360" w:lineRule="auto"/>
      <w:jc w:val="center"/>
    </w:pPr>
    <w:rPr>
      <w:rFonts w:cstheme="majorBidi"/>
      <w:i/>
      <w:iCs/>
      <w:lang w:val="en-US" w:bidi="en-US"/>
    </w:rPr>
  </w:style>
  <w:style w:type="paragraph" w:customStyle="1" w:styleId="xl50">
    <w:name w:val="xl50"/>
    <w:basedOn w:val="af7"/>
    <w:rsid w:val="00E35A1C"/>
    <w:pPr>
      <w:pBdr>
        <w:left w:val="single" w:sz="4" w:space="0" w:color="BCBCBC"/>
      </w:pBdr>
      <w:shd w:val="clear" w:color="auto" w:fill="BCBCBC"/>
      <w:spacing w:before="100" w:beforeAutospacing="1" w:after="100" w:afterAutospacing="1" w:line="360" w:lineRule="auto"/>
      <w:jc w:val="center"/>
    </w:pPr>
    <w:rPr>
      <w:rFonts w:cstheme="majorBidi"/>
      <w:color w:val="FFFFFF"/>
      <w:lang w:val="en-US" w:bidi="en-US"/>
    </w:rPr>
  </w:style>
  <w:style w:type="paragraph" w:customStyle="1" w:styleId="xl51">
    <w:name w:val="xl51"/>
    <w:basedOn w:val="af7"/>
    <w:rsid w:val="00E35A1C"/>
    <w:pPr>
      <w:pBdr>
        <w:top w:val="single" w:sz="4" w:space="0" w:color="BCBCBC"/>
        <w:left w:val="single" w:sz="4" w:space="0" w:color="BCBCBC"/>
        <w:right w:val="single" w:sz="4" w:space="0" w:color="BCBCBC"/>
      </w:pBdr>
      <w:shd w:val="clear" w:color="auto" w:fill="BCBCBC"/>
      <w:spacing w:before="100" w:beforeAutospacing="1" w:after="100" w:afterAutospacing="1" w:line="360" w:lineRule="auto"/>
      <w:jc w:val="center"/>
    </w:pPr>
    <w:rPr>
      <w:rFonts w:cstheme="majorBidi"/>
      <w:color w:val="BCBCBC"/>
      <w:lang w:val="en-US" w:bidi="en-US"/>
    </w:rPr>
  </w:style>
  <w:style w:type="paragraph" w:customStyle="1" w:styleId="xl52">
    <w:name w:val="xl52"/>
    <w:basedOn w:val="af7"/>
    <w:rsid w:val="00E35A1C"/>
    <w:pPr>
      <w:pBdr>
        <w:left w:val="single" w:sz="4" w:space="0" w:color="BCBCBC"/>
      </w:pBdr>
      <w:shd w:val="clear" w:color="auto" w:fill="BCBCBC"/>
      <w:spacing w:before="100" w:beforeAutospacing="1" w:after="100" w:afterAutospacing="1" w:line="360" w:lineRule="auto"/>
      <w:jc w:val="center"/>
    </w:pPr>
    <w:rPr>
      <w:rFonts w:cstheme="majorBidi"/>
      <w:lang w:val="en-US" w:bidi="en-US"/>
    </w:rPr>
  </w:style>
  <w:style w:type="paragraph" w:customStyle="1" w:styleId="xl53">
    <w:name w:val="xl53"/>
    <w:basedOn w:val="af7"/>
    <w:rsid w:val="00E35A1C"/>
    <w:pPr>
      <w:pBdr>
        <w:left w:val="single" w:sz="4" w:space="0" w:color="BCBCBC"/>
      </w:pBdr>
      <w:shd w:val="clear" w:color="auto" w:fill="BCBCBC"/>
      <w:spacing w:before="100" w:beforeAutospacing="1" w:after="100" w:afterAutospacing="1" w:line="360" w:lineRule="auto"/>
    </w:pPr>
    <w:rPr>
      <w:rFonts w:cstheme="majorBidi"/>
      <w:lang w:val="en-US" w:bidi="en-US"/>
    </w:rPr>
  </w:style>
  <w:style w:type="paragraph" w:customStyle="1" w:styleId="xl54">
    <w:name w:val="xl54"/>
    <w:basedOn w:val="af7"/>
    <w:rsid w:val="00E35A1C"/>
    <w:pPr>
      <w:shd w:val="clear" w:color="auto" w:fill="BCBCBC"/>
      <w:spacing w:before="100" w:beforeAutospacing="1" w:after="100" w:afterAutospacing="1" w:line="360" w:lineRule="auto"/>
    </w:pPr>
    <w:rPr>
      <w:rFonts w:cstheme="majorBidi"/>
      <w:lang w:val="en-US" w:bidi="en-US"/>
    </w:rPr>
  </w:style>
  <w:style w:type="paragraph" w:customStyle="1" w:styleId="xl55">
    <w:name w:val="xl55"/>
    <w:basedOn w:val="af7"/>
    <w:rsid w:val="00E35A1C"/>
    <w:pPr>
      <w:pBdr>
        <w:top w:val="single" w:sz="4" w:space="0" w:color="BCBCBC"/>
        <w:bottom w:val="single" w:sz="4" w:space="0" w:color="BCBCBC"/>
      </w:pBdr>
      <w:shd w:val="clear" w:color="auto" w:fill="FFFFFF"/>
      <w:spacing w:before="100" w:beforeAutospacing="1" w:after="100" w:afterAutospacing="1" w:line="360" w:lineRule="auto"/>
      <w:jc w:val="center"/>
    </w:pPr>
    <w:rPr>
      <w:rFonts w:cstheme="majorBidi"/>
      <w:color w:val="D9D9D9"/>
      <w:lang w:val="en-US" w:bidi="en-US"/>
    </w:rPr>
  </w:style>
  <w:style w:type="paragraph" w:customStyle="1" w:styleId="xl56">
    <w:name w:val="xl56"/>
    <w:basedOn w:val="af7"/>
    <w:rsid w:val="00E35A1C"/>
    <w:pPr>
      <w:pBdr>
        <w:top w:val="single" w:sz="4" w:space="0" w:color="BCBCBC"/>
        <w:left w:val="single" w:sz="4" w:space="0" w:color="BCBCBC"/>
        <w:bottom w:val="single" w:sz="4" w:space="0" w:color="BCBCBC"/>
        <w:right w:val="single" w:sz="4" w:space="0" w:color="BCBCBC"/>
      </w:pBdr>
      <w:spacing w:before="100" w:beforeAutospacing="1" w:after="100" w:afterAutospacing="1" w:line="360" w:lineRule="auto"/>
      <w:jc w:val="center"/>
    </w:pPr>
    <w:rPr>
      <w:rFonts w:cstheme="majorBidi"/>
      <w:lang w:val="en-US" w:bidi="en-US"/>
    </w:rPr>
  </w:style>
  <w:style w:type="paragraph" w:customStyle="1" w:styleId="xl57">
    <w:name w:val="xl57"/>
    <w:basedOn w:val="af7"/>
    <w:rsid w:val="00E35A1C"/>
    <w:pPr>
      <w:pBdr>
        <w:top w:val="single" w:sz="4" w:space="0" w:color="BCBCBC"/>
        <w:left w:val="single" w:sz="4" w:space="0" w:color="BCBCBC"/>
        <w:bottom w:val="single" w:sz="4" w:space="0" w:color="BCBCBC"/>
        <w:right w:val="single" w:sz="4" w:space="0" w:color="BCBCBC"/>
      </w:pBdr>
      <w:shd w:val="clear" w:color="auto" w:fill="BCBCBC"/>
      <w:spacing w:before="100" w:beforeAutospacing="1" w:after="100" w:afterAutospacing="1" w:line="360" w:lineRule="auto"/>
      <w:jc w:val="center"/>
    </w:pPr>
    <w:rPr>
      <w:rFonts w:cstheme="majorBidi"/>
      <w:lang w:val="en-US" w:bidi="en-US"/>
    </w:rPr>
  </w:style>
  <w:style w:type="paragraph" w:customStyle="1" w:styleId="xl58">
    <w:name w:val="xl58"/>
    <w:basedOn w:val="af7"/>
    <w:rsid w:val="00E35A1C"/>
    <w:pPr>
      <w:pBdr>
        <w:top w:val="single" w:sz="4" w:space="0" w:color="BCBCBC"/>
        <w:left w:val="single" w:sz="4" w:space="0" w:color="BCBCBC"/>
        <w:bottom w:val="single" w:sz="4" w:space="0" w:color="BCBCBC"/>
        <w:right w:val="single" w:sz="4" w:space="0" w:color="BCBCBC"/>
      </w:pBdr>
      <w:shd w:val="thinReverseDiagStripe" w:color="EAEBEE" w:fill="FFFFFF"/>
      <w:spacing w:before="100" w:beforeAutospacing="1" w:after="100" w:afterAutospacing="1" w:line="360" w:lineRule="auto"/>
      <w:jc w:val="center"/>
    </w:pPr>
    <w:rPr>
      <w:rFonts w:cstheme="majorBidi"/>
      <w:color w:val="000080"/>
      <w:lang w:val="en-US" w:bidi="en-US"/>
    </w:rPr>
  </w:style>
  <w:style w:type="paragraph" w:customStyle="1" w:styleId="xl59">
    <w:name w:val="xl59"/>
    <w:basedOn w:val="af7"/>
    <w:rsid w:val="00E35A1C"/>
    <w:pPr>
      <w:pBdr>
        <w:top w:val="single" w:sz="4" w:space="0" w:color="BCBCBC"/>
      </w:pBdr>
      <w:spacing w:before="100" w:beforeAutospacing="1" w:after="100" w:afterAutospacing="1" w:line="360" w:lineRule="auto"/>
      <w:jc w:val="center"/>
    </w:pPr>
    <w:rPr>
      <w:rFonts w:cstheme="majorBidi"/>
      <w:color w:val="FFFFFF"/>
      <w:lang w:val="en-US" w:bidi="en-US"/>
    </w:rPr>
  </w:style>
  <w:style w:type="paragraph" w:customStyle="1" w:styleId="xl60">
    <w:name w:val="xl60"/>
    <w:basedOn w:val="af7"/>
    <w:rsid w:val="00E35A1C"/>
    <w:pPr>
      <w:pBdr>
        <w:left w:val="single" w:sz="4" w:space="0" w:color="BCBCBC"/>
        <w:right w:val="single" w:sz="4" w:space="0" w:color="BCBCBC"/>
      </w:pBdr>
      <w:shd w:val="clear" w:color="auto" w:fill="FFFFFF"/>
      <w:spacing w:before="100" w:beforeAutospacing="1" w:after="100" w:afterAutospacing="1" w:line="360" w:lineRule="auto"/>
      <w:jc w:val="center"/>
    </w:pPr>
    <w:rPr>
      <w:rFonts w:cstheme="majorBidi"/>
      <w:color w:val="FFFFFF"/>
      <w:lang w:val="en-US" w:bidi="en-US"/>
    </w:rPr>
  </w:style>
  <w:style w:type="paragraph" w:customStyle="1" w:styleId="xl61">
    <w:name w:val="xl61"/>
    <w:basedOn w:val="af7"/>
    <w:rsid w:val="00E35A1C"/>
    <w:pPr>
      <w:pBdr>
        <w:top w:val="single" w:sz="4" w:space="0" w:color="BCBCBC"/>
        <w:left w:val="single" w:sz="4" w:space="0" w:color="BCBCBC"/>
        <w:bottom w:val="single" w:sz="4" w:space="0" w:color="BCBCBC"/>
        <w:right w:val="single" w:sz="4" w:space="0" w:color="BCBCBC"/>
      </w:pBdr>
      <w:shd w:val="clear" w:color="auto" w:fill="FFFFC0"/>
      <w:spacing w:before="100" w:beforeAutospacing="1" w:after="100" w:afterAutospacing="1" w:line="360" w:lineRule="auto"/>
    </w:pPr>
    <w:rPr>
      <w:rFonts w:cstheme="majorBidi"/>
      <w:lang w:val="en-US" w:bidi="en-US"/>
    </w:rPr>
  </w:style>
  <w:style w:type="paragraph" w:customStyle="1" w:styleId="xl62">
    <w:name w:val="xl62"/>
    <w:basedOn w:val="af7"/>
    <w:rsid w:val="00E35A1C"/>
    <w:pPr>
      <w:pBdr>
        <w:top w:val="single" w:sz="4" w:space="0" w:color="BCBCBC"/>
        <w:left w:val="single" w:sz="4" w:space="0" w:color="BCBCBC"/>
        <w:bottom w:val="single" w:sz="4" w:space="0" w:color="BCBCBC"/>
        <w:right w:val="single" w:sz="4" w:space="0" w:color="BCBCBC"/>
      </w:pBdr>
      <w:shd w:val="clear" w:color="auto" w:fill="D7EAD3"/>
      <w:spacing w:before="100" w:beforeAutospacing="1" w:after="100" w:afterAutospacing="1" w:line="360" w:lineRule="auto"/>
    </w:pPr>
    <w:rPr>
      <w:rFonts w:cstheme="majorBidi"/>
      <w:lang w:val="en-US" w:bidi="en-US"/>
    </w:rPr>
  </w:style>
  <w:style w:type="table" w:customStyle="1" w:styleId="128">
    <w:name w:val="Простая таблица 12"/>
    <w:basedOn w:val="af9"/>
    <w:next w:val="1fa"/>
    <w:semiHidden/>
    <w:unhideWhenUsed/>
    <w:rsid w:val="00E35A1C"/>
    <w:pPr>
      <w:widowControl w:val="0"/>
      <w:adjustRightInd w:val="0"/>
      <w:spacing w:before="120" w:after="120" w:line="276" w:lineRule="auto"/>
      <w:ind w:firstLine="567"/>
      <w:jc w:val="both"/>
    </w:pPr>
    <w:rPr>
      <w:rFonts w:asciiTheme="majorHAnsi" w:eastAsiaTheme="majorEastAsia" w:hAnsiTheme="majorHAnsi" w:cstheme="majorBidi"/>
      <w:sz w:val="22"/>
      <w:szCs w:val="22"/>
      <w:lang w:val="en-US" w:eastAsia="en-US" w:bidi="en-US"/>
    </w:rPr>
    <w:tblPr>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26">
    <w:name w:val="Простая таблица 22"/>
    <w:basedOn w:val="af9"/>
    <w:next w:val="2f0"/>
    <w:semiHidden/>
    <w:unhideWhenUsed/>
    <w:rsid w:val="00E35A1C"/>
    <w:pPr>
      <w:widowControl w:val="0"/>
      <w:adjustRightInd w:val="0"/>
      <w:spacing w:after="200" w:line="360" w:lineRule="atLeast"/>
      <w:ind w:firstLine="567"/>
      <w:jc w:val="both"/>
    </w:pPr>
    <w:rPr>
      <w:rFonts w:asciiTheme="majorHAnsi" w:eastAsiaTheme="majorEastAsia" w:hAnsiTheme="majorHAnsi" w:cstheme="majorBidi"/>
      <w:sz w:val="22"/>
      <w:szCs w:val="22"/>
      <w:lang w:val="en-US" w:eastAsia="en-US" w:bidi="en-US"/>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24">
    <w:name w:val="Простая таблица 32"/>
    <w:basedOn w:val="af9"/>
    <w:next w:val="3f5"/>
    <w:semiHidden/>
    <w:unhideWhenUsed/>
    <w:rsid w:val="00E35A1C"/>
    <w:pPr>
      <w:widowControl w:val="0"/>
      <w:adjustRightInd w:val="0"/>
      <w:spacing w:before="120" w:after="120" w:line="276" w:lineRule="auto"/>
      <w:ind w:firstLine="567"/>
      <w:jc w:val="both"/>
    </w:pPr>
    <w:rPr>
      <w:rFonts w:asciiTheme="majorHAnsi" w:eastAsiaTheme="majorEastAsia" w:hAnsiTheme="majorHAnsi" w:cstheme="majorBidi"/>
      <w:sz w:val="22"/>
      <w:szCs w:val="22"/>
      <w:lang w:val="en-US" w:eastAsia="en-US" w:bidi="en-US"/>
    </w:rPr>
    <w:tblPr>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129">
    <w:name w:val="Классическая таблица 12"/>
    <w:basedOn w:val="af9"/>
    <w:next w:val="1f9"/>
    <w:semiHidden/>
    <w:unhideWhenUsed/>
    <w:rsid w:val="00E35A1C"/>
    <w:pPr>
      <w:widowControl w:val="0"/>
      <w:adjustRightInd w:val="0"/>
      <w:spacing w:before="120" w:after="120" w:line="276" w:lineRule="auto"/>
      <w:ind w:firstLine="567"/>
      <w:jc w:val="both"/>
    </w:pPr>
    <w:rPr>
      <w:rFonts w:asciiTheme="majorHAnsi" w:eastAsiaTheme="majorEastAsia" w:hAnsiTheme="majorHAnsi" w:cstheme="majorBidi"/>
      <w:sz w:val="22"/>
      <w:szCs w:val="22"/>
      <w:lang w:val="en-US" w:eastAsia="en-US" w:bidi="en-US"/>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7">
    <w:name w:val="Классическая таблица 22"/>
    <w:basedOn w:val="af9"/>
    <w:next w:val="2f2"/>
    <w:semiHidden/>
    <w:unhideWhenUsed/>
    <w:rsid w:val="00E35A1C"/>
    <w:pPr>
      <w:widowControl w:val="0"/>
      <w:adjustRightInd w:val="0"/>
      <w:spacing w:before="120" w:after="120" w:line="276" w:lineRule="auto"/>
      <w:ind w:firstLine="567"/>
      <w:jc w:val="both"/>
    </w:pPr>
    <w:rPr>
      <w:rFonts w:asciiTheme="majorHAnsi" w:eastAsiaTheme="majorEastAsia" w:hAnsiTheme="majorHAnsi" w:cstheme="majorBidi"/>
      <w:sz w:val="22"/>
      <w:szCs w:val="22"/>
      <w:lang w:val="en-US" w:eastAsia="en-US" w:bidi="en-US"/>
    </w:r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228">
    <w:name w:val="Столбцы таблицы 22"/>
    <w:basedOn w:val="af9"/>
    <w:next w:val="2f"/>
    <w:semiHidden/>
    <w:unhideWhenUsed/>
    <w:rsid w:val="00E35A1C"/>
    <w:pPr>
      <w:widowControl w:val="0"/>
      <w:adjustRightInd w:val="0"/>
      <w:spacing w:after="200" w:line="360" w:lineRule="atLeast"/>
      <w:ind w:firstLine="567"/>
      <w:jc w:val="both"/>
    </w:pPr>
    <w:rPr>
      <w:rFonts w:asciiTheme="majorHAnsi" w:eastAsiaTheme="majorEastAsia" w:hAnsiTheme="majorHAnsi" w:cstheme="majorBidi"/>
      <w:b/>
      <w:bCs/>
      <w:sz w:val="22"/>
      <w:szCs w:val="22"/>
      <w:lang w:val="en-US" w:eastAsia="en-US" w:bidi="en-U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25">
    <w:name w:val="Столбцы таблицы 32"/>
    <w:basedOn w:val="af9"/>
    <w:next w:val="3c"/>
    <w:semiHidden/>
    <w:unhideWhenUsed/>
    <w:rsid w:val="00E35A1C"/>
    <w:pPr>
      <w:widowControl w:val="0"/>
      <w:adjustRightInd w:val="0"/>
      <w:spacing w:after="200" w:line="360" w:lineRule="atLeast"/>
      <w:ind w:firstLine="567"/>
      <w:jc w:val="both"/>
    </w:pPr>
    <w:rPr>
      <w:rFonts w:asciiTheme="majorHAnsi" w:eastAsiaTheme="majorEastAsia" w:hAnsiTheme="majorHAnsi" w:cstheme="majorBidi"/>
      <w:b/>
      <w:bCs/>
      <w:sz w:val="22"/>
      <w:szCs w:val="22"/>
      <w:lang w:val="en-US" w:eastAsia="en-US" w:bidi="en-U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21">
    <w:name w:val="Столбцы таблицы 42"/>
    <w:basedOn w:val="af9"/>
    <w:next w:val="4a"/>
    <w:semiHidden/>
    <w:unhideWhenUsed/>
    <w:rsid w:val="00E35A1C"/>
    <w:pPr>
      <w:widowControl w:val="0"/>
      <w:adjustRightInd w:val="0"/>
      <w:spacing w:after="200" w:line="360" w:lineRule="atLeast"/>
      <w:ind w:firstLine="567"/>
      <w:jc w:val="both"/>
    </w:pPr>
    <w:rPr>
      <w:rFonts w:asciiTheme="majorHAnsi" w:eastAsiaTheme="majorEastAsia" w:hAnsiTheme="majorHAnsi" w:cstheme="majorBidi"/>
      <w:sz w:val="22"/>
      <w:szCs w:val="22"/>
      <w:lang w:val="en-US" w:eastAsia="en-US" w:bidi="en-US"/>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23">
    <w:name w:val="Столбцы таблицы 52"/>
    <w:basedOn w:val="af9"/>
    <w:next w:val="5b"/>
    <w:semiHidden/>
    <w:unhideWhenUsed/>
    <w:rsid w:val="00E35A1C"/>
    <w:pPr>
      <w:widowControl w:val="0"/>
      <w:adjustRightInd w:val="0"/>
      <w:spacing w:after="200" w:line="360" w:lineRule="atLeast"/>
      <w:ind w:firstLine="567"/>
      <w:jc w:val="both"/>
    </w:pPr>
    <w:rPr>
      <w:rFonts w:asciiTheme="majorHAnsi" w:eastAsiaTheme="majorEastAsia" w:hAnsiTheme="majorHAnsi" w:cstheme="majorBidi"/>
      <w:sz w:val="22"/>
      <w:szCs w:val="22"/>
      <w:lang w:val="en-US" w:eastAsia="en-US" w:bidi="en-US"/>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2a">
    <w:name w:val="Сетка таблицы 12"/>
    <w:basedOn w:val="af9"/>
    <w:next w:val="1fd"/>
    <w:semiHidden/>
    <w:unhideWhenUsed/>
    <w:rsid w:val="00E35A1C"/>
    <w:pPr>
      <w:widowControl w:val="0"/>
      <w:adjustRightInd w:val="0"/>
      <w:spacing w:before="120" w:after="120" w:line="276" w:lineRule="auto"/>
      <w:ind w:firstLine="567"/>
      <w:jc w:val="both"/>
    </w:pPr>
    <w:rPr>
      <w:rFonts w:asciiTheme="majorHAnsi" w:eastAsiaTheme="majorEastAsia" w:hAnsiTheme="majorHAnsi" w:cstheme="majorBidi"/>
      <w:sz w:val="22"/>
      <w:szCs w:val="22"/>
      <w:lang w:val="en-US" w:eastAsia="en-US" w:bidi="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229">
    <w:name w:val="Сетка таблицы 22"/>
    <w:basedOn w:val="af9"/>
    <w:next w:val="2f7"/>
    <w:semiHidden/>
    <w:unhideWhenUsed/>
    <w:rsid w:val="00E35A1C"/>
    <w:pPr>
      <w:widowControl w:val="0"/>
      <w:adjustRightInd w:val="0"/>
      <w:spacing w:before="120" w:after="120" w:line="276" w:lineRule="auto"/>
      <w:ind w:firstLine="567"/>
      <w:jc w:val="both"/>
    </w:pPr>
    <w:rPr>
      <w:rFonts w:asciiTheme="majorHAnsi" w:eastAsiaTheme="majorEastAsia" w:hAnsiTheme="majorHAnsi" w:cstheme="majorBidi"/>
      <w:sz w:val="22"/>
      <w:szCs w:val="22"/>
      <w:lang w:val="en-US" w:eastAsia="en-US" w:bidi="en-US"/>
    </w:rPr>
    <w:tblPr>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531">
    <w:name w:val="Сетка таблицы 53"/>
    <w:basedOn w:val="af9"/>
    <w:next w:val="57"/>
    <w:semiHidden/>
    <w:unhideWhenUsed/>
    <w:rsid w:val="00E35A1C"/>
    <w:pPr>
      <w:spacing w:after="200" w:line="276" w:lineRule="auto"/>
      <w:ind w:left="1080"/>
    </w:pPr>
    <w:rPr>
      <w:rFonts w:asciiTheme="majorHAnsi" w:eastAsiaTheme="majorEastAsia" w:hAnsiTheme="majorHAnsi" w:cstheme="majorBidi"/>
      <w:sz w:val="22"/>
      <w:szCs w:val="22"/>
      <w:lang w:val="en-US" w:eastAsia="en-US" w:bidi="en-U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821">
    <w:name w:val="Сетка таблицы 82"/>
    <w:basedOn w:val="af9"/>
    <w:next w:val="82"/>
    <w:semiHidden/>
    <w:unhideWhenUsed/>
    <w:rsid w:val="00E35A1C"/>
    <w:pPr>
      <w:widowControl w:val="0"/>
      <w:adjustRightInd w:val="0"/>
      <w:spacing w:before="120" w:after="120" w:line="276" w:lineRule="auto"/>
      <w:ind w:firstLine="567"/>
      <w:jc w:val="both"/>
    </w:pPr>
    <w:rPr>
      <w:rFonts w:asciiTheme="majorHAnsi" w:eastAsiaTheme="majorEastAsia" w:hAnsiTheme="majorHAnsi" w:cstheme="majorBidi"/>
      <w:sz w:val="22"/>
      <w:szCs w:val="22"/>
      <w:lang w:val="en-US" w:eastAsia="en-US" w:bidi="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12">
    <w:name w:val="Таблица-список 12"/>
    <w:basedOn w:val="af9"/>
    <w:next w:val="-1"/>
    <w:semiHidden/>
    <w:unhideWhenUsed/>
    <w:rsid w:val="00E35A1C"/>
    <w:pPr>
      <w:widowControl w:val="0"/>
      <w:adjustRightInd w:val="0"/>
      <w:spacing w:after="200" w:line="360" w:lineRule="atLeast"/>
      <w:ind w:firstLine="567"/>
      <w:jc w:val="both"/>
    </w:pPr>
    <w:rPr>
      <w:rFonts w:asciiTheme="majorHAnsi" w:eastAsiaTheme="majorEastAsia" w:hAnsiTheme="majorHAnsi" w:cstheme="majorBidi"/>
      <w:sz w:val="22"/>
      <w:szCs w:val="22"/>
      <w:lang w:val="en-US" w:eastAsia="en-US" w:bidi="en-US"/>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
    <w:name w:val="Таблица-список 22"/>
    <w:basedOn w:val="af9"/>
    <w:next w:val="-2"/>
    <w:semiHidden/>
    <w:unhideWhenUsed/>
    <w:rsid w:val="00E35A1C"/>
    <w:pPr>
      <w:widowControl w:val="0"/>
      <w:adjustRightInd w:val="0"/>
      <w:spacing w:after="200" w:line="360" w:lineRule="atLeast"/>
      <w:ind w:firstLine="567"/>
      <w:jc w:val="both"/>
    </w:pPr>
    <w:rPr>
      <w:rFonts w:asciiTheme="majorHAnsi" w:eastAsiaTheme="majorEastAsia" w:hAnsiTheme="majorHAnsi" w:cstheme="majorBidi"/>
      <w:sz w:val="22"/>
      <w:szCs w:val="22"/>
      <w:lang w:val="en-US" w:eastAsia="en-US" w:bidi="en-US"/>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ffa">
    <w:name w:val="Современная таблица2"/>
    <w:basedOn w:val="af9"/>
    <w:next w:val="affffd"/>
    <w:semiHidden/>
    <w:unhideWhenUsed/>
    <w:rsid w:val="00E35A1C"/>
    <w:pPr>
      <w:widowControl w:val="0"/>
      <w:adjustRightInd w:val="0"/>
      <w:spacing w:after="200" w:line="360" w:lineRule="atLeast"/>
      <w:ind w:firstLine="567"/>
      <w:jc w:val="both"/>
    </w:pPr>
    <w:rPr>
      <w:rFonts w:asciiTheme="majorHAnsi" w:eastAsiaTheme="majorEastAsia" w:hAnsiTheme="majorHAnsi" w:cstheme="majorBidi"/>
      <w:sz w:val="22"/>
      <w:szCs w:val="22"/>
      <w:lang w:val="en-US" w:eastAsia="en-US" w:bidi="en-US"/>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2ffb">
    <w:name w:val="Изысканная таблица2"/>
    <w:basedOn w:val="af9"/>
    <w:next w:val="afffff1"/>
    <w:semiHidden/>
    <w:unhideWhenUsed/>
    <w:rsid w:val="00E35A1C"/>
    <w:pPr>
      <w:widowControl w:val="0"/>
      <w:adjustRightInd w:val="0"/>
      <w:spacing w:before="120" w:after="120" w:line="276" w:lineRule="auto"/>
      <w:ind w:firstLine="567"/>
      <w:jc w:val="both"/>
    </w:pPr>
    <w:rPr>
      <w:rFonts w:asciiTheme="majorHAnsi" w:eastAsiaTheme="majorEastAsia" w:hAnsiTheme="majorHAnsi" w:cstheme="majorBidi"/>
      <w:sz w:val="22"/>
      <w:szCs w:val="22"/>
      <w:lang w:val="en-US" w:eastAsia="en-US" w:bidi="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customStyle="1" w:styleId="2ffc">
    <w:name w:val="Стандартная таблица2"/>
    <w:basedOn w:val="af9"/>
    <w:next w:val="affffe"/>
    <w:semiHidden/>
    <w:unhideWhenUsed/>
    <w:rsid w:val="00E35A1C"/>
    <w:pPr>
      <w:widowControl w:val="0"/>
      <w:adjustRightInd w:val="0"/>
      <w:spacing w:before="120" w:after="120" w:line="276" w:lineRule="auto"/>
      <w:ind w:firstLine="567"/>
      <w:jc w:val="both"/>
    </w:pPr>
    <w:rPr>
      <w:rFonts w:asciiTheme="majorHAnsi" w:eastAsiaTheme="majorEastAsia" w:hAnsiTheme="majorHAnsi" w:cstheme="majorBidi"/>
      <w:sz w:val="22"/>
      <w:szCs w:val="22"/>
      <w:lang w:val="en-US" w:eastAsia="en-US" w:bidi="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2b">
    <w:name w:val="Изящная таблица 12"/>
    <w:basedOn w:val="af9"/>
    <w:next w:val="1fb"/>
    <w:semiHidden/>
    <w:unhideWhenUsed/>
    <w:rsid w:val="00E35A1C"/>
    <w:pPr>
      <w:widowControl w:val="0"/>
      <w:adjustRightInd w:val="0"/>
      <w:spacing w:before="120" w:after="120" w:line="276" w:lineRule="auto"/>
      <w:ind w:firstLine="567"/>
      <w:jc w:val="both"/>
    </w:pPr>
    <w:rPr>
      <w:rFonts w:asciiTheme="majorHAnsi" w:eastAsiaTheme="majorEastAsia" w:hAnsiTheme="majorHAnsi" w:cstheme="majorBidi"/>
      <w:sz w:val="22"/>
      <w:szCs w:val="22"/>
      <w:lang w:val="en-US" w:eastAsia="en-US" w:bidi="en-US"/>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a">
    <w:name w:val="Изящная таблица 22"/>
    <w:basedOn w:val="af9"/>
    <w:next w:val="2f1"/>
    <w:semiHidden/>
    <w:unhideWhenUsed/>
    <w:rsid w:val="00E35A1C"/>
    <w:pPr>
      <w:widowControl w:val="0"/>
      <w:adjustRightInd w:val="0"/>
      <w:spacing w:before="120" w:after="120" w:line="276" w:lineRule="auto"/>
      <w:ind w:firstLine="567"/>
      <w:jc w:val="both"/>
    </w:pPr>
    <w:rPr>
      <w:rFonts w:asciiTheme="majorHAnsi" w:eastAsiaTheme="majorEastAsia" w:hAnsiTheme="majorHAnsi" w:cstheme="majorBidi"/>
      <w:sz w:val="22"/>
      <w:szCs w:val="22"/>
      <w:lang w:val="en-US" w:eastAsia="en-US" w:bidi="en-US"/>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20">
    <w:name w:val="Веб-таблица 12"/>
    <w:basedOn w:val="af9"/>
    <w:next w:val="-10"/>
    <w:semiHidden/>
    <w:unhideWhenUsed/>
    <w:rsid w:val="00E35A1C"/>
    <w:pPr>
      <w:widowControl w:val="0"/>
      <w:adjustRightInd w:val="0"/>
      <w:spacing w:before="120" w:after="120" w:line="276" w:lineRule="auto"/>
      <w:ind w:firstLine="567"/>
      <w:jc w:val="both"/>
    </w:pPr>
    <w:rPr>
      <w:rFonts w:asciiTheme="majorHAnsi" w:eastAsiaTheme="majorEastAsia" w:hAnsiTheme="majorHAnsi" w:cstheme="majorBidi"/>
      <w:sz w:val="22"/>
      <w:szCs w:val="22"/>
      <w:lang w:val="en-US" w:eastAsia="en-US" w:bidi="en-US"/>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20">
    <w:name w:val="Веб-таблица 22"/>
    <w:basedOn w:val="af9"/>
    <w:next w:val="-20"/>
    <w:semiHidden/>
    <w:unhideWhenUsed/>
    <w:rsid w:val="00E35A1C"/>
    <w:pPr>
      <w:widowControl w:val="0"/>
      <w:adjustRightInd w:val="0"/>
      <w:spacing w:before="120" w:after="120" w:line="276" w:lineRule="auto"/>
      <w:ind w:firstLine="567"/>
      <w:jc w:val="both"/>
    </w:pPr>
    <w:rPr>
      <w:rFonts w:asciiTheme="majorHAnsi" w:eastAsiaTheme="majorEastAsia" w:hAnsiTheme="majorHAnsi" w:cstheme="majorBidi"/>
      <w:sz w:val="22"/>
      <w:szCs w:val="22"/>
      <w:lang w:val="en-US" w:eastAsia="en-US" w:bidi="en-US"/>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2">
    <w:name w:val="Веб-таблица 32"/>
    <w:basedOn w:val="af9"/>
    <w:next w:val="-3"/>
    <w:unhideWhenUsed/>
    <w:rsid w:val="00E35A1C"/>
    <w:pPr>
      <w:widowControl w:val="0"/>
      <w:adjustRightInd w:val="0"/>
      <w:spacing w:before="120" w:after="120" w:line="276" w:lineRule="auto"/>
      <w:ind w:firstLine="567"/>
      <w:jc w:val="both"/>
    </w:pPr>
    <w:rPr>
      <w:rFonts w:asciiTheme="majorHAnsi" w:eastAsiaTheme="majorEastAsia" w:hAnsiTheme="majorHAnsi" w:cstheme="majorBidi"/>
      <w:sz w:val="22"/>
      <w:szCs w:val="22"/>
      <w:lang w:val="en-US" w:eastAsia="en-US" w:bidi="en-US"/>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ffd">
    <w:name w:val="Папушкин2"/>
    <w:basedOn w:val="aff2"/>
    <w:rsid w:val="00E35A1C"/>
    <w:pPr>
      <w:spacing w:after="200" w:line="276" w:lineRule="auto"/>
      <w:ind w:left="0"/>
      <w:jc w:val="center"/>
    </w:pPr>
    <w:rPr>
      <w:rFonts w:ascii="Arial" w:eastAsiaTheme="majorEastAsia" w:hAnsi="Arial" w:cstheme="majorBidi"/>
      <w:sz w:val="18"/>
      <w:szCs w:val="18"/>
      <w:lang w:val="en-US" w:eastAsia="en-US" w:bidi="en-US"/>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20">
    <w:name w:val="Сетка таблицы 522"/>
    <w:basedOn w:val="af9"/>
    <w:rsid w:val="00E35A1C"/>
    <w:pPr>
      <w:spacing w:after="200" w:line="276" w:lineRule="auto"/>
      <w:ind w:left="1080"/>
    </w:pPr>
    <w:rPr>
      <w:rFonts w:asciiTheme="majorHAnsi" w:eastAsiaTheme="majorEastAsia" w:hAnsiTheme="majorHAnsi" w:cstheme="majorBidi"/>
      <w:sz w:val="22"/>
      <w:szCs w:val="22"/>
      <w:lang w:val="en-US" w:eastAsia="en-US" w:bidi="en-U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171">
    <w:name w:val="Средний список 1117"/>
    <w:basedOn w:val="af9"/>
    <w:uiPriority w:val="65"/>
    <w:rsid w:val="00E35A1C"/>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rPr>
        <w:rFonts w:ascii="ArialMT" w:eastAsia="Times New Roman" w:hAnsi="ArialM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310">
    <w:name w:val="Светлая заливка1131"/>
    <w:basedOn w:val="af9"/>
    <w:uiPriority w:val="60"/>
    <w:rsid w:val="00E35A1C"/>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510">
    <w:name w:val="Светлая заливка1151"/>
    <w:basedOn w:val="af9"/>
    <w:uiPriority w:val="60"/>
    <w:rsid w:val="00E35A1C"/>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211">
    <w:name w:val="Светлая заливка1121"/>
    <w:basedOn w:val="af9"/>
    <w:uiPriority w:val="60"/>
    <w:rsid w:val="00E35A1C"/>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410">
    <w:name w:val="Светлая заливка1141"/>
    <w:basedOn w:val="af9"/>
    <w:uiPriority w:val="60"/>
    <w:rsid w:val="00E35A1C"/>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121">
    <w:name w:val="Сетка таблицы 512"/>
    <w:basedOn w:val="af9"/>
    <w:rsid w:val="00E35A1C"/>
    <w:pPr>
      <w:spacing w:after="200" w:line="276" w:lineRule="auto"/>
      <w:ind w:left="1080"/>
    </w:pPr>
    <w:rPr>
      <w:rFonts w:asciiTheme="majorHAnsi" w:eastAsiaTheme="majorEastAsia" w:hAnsiTheme="majorHAnsi" w:cstheme="majorBidi"/>
      <w:sz w:val="22"/>
      <w:szCs w:val="22"/>
      <w:lang w:val="en-US" w:eastAsia="en-US" w:bidi="en-U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f0">
    <w:name w:val="Папушкин11"/>
    <w:basedOn w:val="aff2"/>
    <w:rsid w:val="00E35A1C"/>
    <w:pPr>
      <w:spacing w:after="200" w:line="276" w:lineRule="auto"/>
      <w:ind w:left="0"/>
      <w:jc w:val="center"/>
    </w:pPr>
    <w:rPr>
      <w:rFonts w:ascii="Arial" w:eastAsiaTheme="majorEastAsia" w:hAnsi="Arial" w:cstheme="majorBidi"/>
      <w:sz w:val="18"/>
      <w:szCs w:val="18"/>
      <w:lang w:val="en-US" w:eastAsia="en-US" w:bidi="en-US"/>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11">
    <w:name w:val="Сетка таблицы 5211"/>
    <w:basedOn w:val="af9"/>
    <w:rsid w:val="00E35A1C"/>
    <w:pPr>
      <w:spacing w:after="200" w:line="276" w:lineRule="auto"/>
      <w:ind w:left="1080"/>
    </w:pPr>
    <w:rPr>
      <w:rFonts w:asciiTheme="majorHAnsi" w:eastAsiaTheme="majorEastAsia" w:hAnsiTheme="majorHAnsi" w:cstheme="majorBidi"/>
      <w:sz w:val="22"/>
      <w:szCs w:val="22"/>
      <w:lang w:val="en-US" w:eastAsia="en-US" w:bidi="en-U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113">
    <w:name w:val="Столбцы таблицы 311"/>
    <w:basedOn w:val="af9"/>
    <w:rsid w:val="00E35A1C"/>
    <w:pPr>
      <w:widowControl w:val="0"/>
      <w:adjustRightInd w:val="0"/>
      <w:spacing w:after="200" w:line="360" w:lineRule="atLeast"/>
      <w:ind w:firstLine="567"/>
      <w:jc w:val="both"/>
    </w:pPr>
    <w:rPr>
      <w:rFonts w:asciiTheme="majorHAnsi" w:eastAsiaTheme="majorEastAsia" w:hAnsiTheme="majorHAnsi" w:cstheme="majorBidi"/>
      <w:b/>
      <w:bCs/>
      <w:sz w:val="22"/>
      <w:szCs w:val="22"/>
      <w:lang w:val="en-US" w:eastAsia="en-US" w:bidi="en-U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11">
    <w:name w:val="Столбцы таблицы 411"/>
    <w:basedOn w:val="af9"/>
    <w:rsid w:val="00E35A1C"/>
    <w:pPr>
      <w:widowControl w:val="0"/>
      <w:adjustRightInd w:val="0"/>
      <w:spacing w:after="200" w:line="360" w:lineRule="atLeast"/>
      <w:ind w:firstLine="567"/>
      <w:jc w:val="both"/>
    </w:pPr>
    <w:rPr>
      <w:rFonts w:asciiTheme="majorHAnsi" w:eastAsiaTheme="majorEastAsia" w:hAnsiTheme="majorHAnsi" w:cstheme="majorBidi"/>
      <w:sz w:val="22"/>
      <w:szCs w:val="22"/>
      <w:lang w:val="en-US" w:eastAsia="en-US" w:bidi="en-US"/>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12">
    <w:name w:val="Столбцы таблицы 511"/>
    <w:basedOn w:val="af9"/>
    <w:rsid w:val="00E35A1C"/>
    <w:pPr>
      <w:widowControl w:val="0"/>
      <w:adjustRightInd w:val="0"/>
      <w:spacing w:after="200" w:line="360" w:lineRule="atLeast"/>
      <w:ind w:firstLine="567"/>
      <w:jc w:val="both"/>
    </w:pPr>
    <w:rPr>
      <w:rFonts w:asciiTheme="majorHAnsi" w:eastAsiaTheme="majorEastAsia" w:hAnsiTheme="majorHAnsi" w:cstheme="majorBidi"/>
      <w:sz w:val="22"/>
      <w:szCs w:val="22"/>
      <w:lang w:val="en-US" w:eastAsia="en-US" w:bidi="en-US"/>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1">
    <w:name w:val="Таблица-список 111"/>
    <w:basedOn w:val="af9"/>
    <w:rsid w:val="00E35A1C"/>
    <w:pPr>
      <w:widowControl w:val="0"/>
      <w:adjustRightInd w:val="0"/>
      <w:spacing w:after="200" w:line="360" w:lineRule="atLeast"/>
      <w:ind w:firstLine="567"/>
      <w:jc w:val="both"/>
    </w:pPr>
    <w:rPr>
      <w:rFonts w:asciiTheme="majorHAnsi" w:eastAsiaTheme="majorEastAsia" w:hAnsiTheme="majorHAnsi" w:cstheme="majorBidi"/>
      <w:sz w:val="22"/>
      <w:szCs w:val="22"/>
      <w:lang w:val="en-US" w:eastAsia="en-US" w:bidi="en-US"/>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7">
    <w:name w:val="Столбцы таблицы 211"/>
    <w:basedOn w:val="af9"/>
    <w:rsid w:val="00E35A1C"/>
    <w:pPr>
      <w:widowControl w:val="0"/>
      <w:adjustRightInd w:val="0"/>
      <w:spacing w:after="200" w:line="360" w:lineRule="atLeast"/>
      <w:ind w:firstLine="567"/>
      <w:jc w:val="both"/>
    </w:pPr>
    <w:rPr>
      <w:rFonts w:asciiTheme="majorHAnsi" w:eastAsiaTheme="majorEastAsia" w:hAnsiTheme="majorHAnsi" w:cstheme="majorBidi"/>
      <w:b/>
      <w:bCs/>
      <w:sz w:val="22"/>
      <w:szCs w:val="22"/>
      <w:lang w:val="en-US" w:eastAsia="en-US" w:bidi="en-U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
    <w:name w:val="Таблица-список 211"/>
    <w:basedOn w:val="af9"/>
    <w:rsid w:val="00E35A1C"/>
    <w:pPr>
      <w:widowControl w:val="0"/>
      <w:adjustRightInd w:val="0"/>
      <w:spacing w:after="200" w:line="360" w:lineRule="atLeast"/>
      <w:ind w:firstLine="567"/>
      <w:jc w:val="both"/>
    </w:pPr>
    <w:rPr>
      <w:rFonts w:asciiTheme="majorHAnsi" w:eastAsiaTheme="majorEastAsia" w:hAnsiTheme="majorHAnsi" w:cstheme="majorBidi"/>
      <w:sz w:val="22"/>
      <w:szCs w:val="22"/>
      <w:lang w:val="en-US" w:eastAsia="en-US" w:bidi="en-US"/>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f1">
    <w:name w:val="Современная таблица11"/>
    <w:basedOn w:val="af9"/>
    <w:rsid w:val="00E35A1C"/>
    <w:pPr>
      <w:widowControl w:val="0"/>
      <w:adjustRightInd w:val="0"/>
      <w:spacing w:after="200" w:line="360" w:lineRule="atLeast"/>
      <w:ind w:firstLine="567"/>
      <w:jc w:val="both"/>
    </w:pPr>
    <w:rPr>
      <w:rFonts w:asciiTheme="majorHAnsi" w:eastAsiaTheme="majorEastAsia" w:hAnsiTheme="majorHAnsi" w:cstheme="majorBidi"/>
      <w:sz w:val="22"/>
      <w:szCs w:val="22"/>
      <w:lang w:val="en-US" w:eastAsia="en-US" w:bidi="en-US"/>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181">
    <w:name w:val="Средний список 1118"/>
    <w:basedOn w:val="af9"/>
    <w:uiPriority w:val="65"/>
    <w:rsid w:val="00E35A1C"/>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rPr>
        <w:rFonts w:ascii="ArialMT" w:eastAsia="Times New Roman" w:hAnsi="ArialM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1">
    <w:name w:val="Средний список 1 - Акцент 1111"/>
    <w:basedOn w:val="af9"/>
    <w:uiPriority w:val="65"/>
    <w:rsid w:val="00E35A1C"/>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4F81BD"/>
        <w:bottom w:val="single" w:sz="8" w:space="0" w:color="4F81BD"/>
      </w:tblBorders>
    </w:tblPr>
    <w:tblStylePr w:type="firstRow">
      <w:rPr>
        <w:rFonts w:ascii="ArialMT" w:eastAsia="Times New Roman" w:hAnsi="ArialMT"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118">
    <w:name w:val="Простая таблица 211"/>
    <w:basedOn w:val="af9"/>
    <w:rsid w:val="00E35A1C"/>
    <w:pPr>
      <w:widowControl w:val="0"/>
      <w:adjustRightInd w:val="0"/>
      <w:spacing w:after="200" w:line="360" w:lineRule="atLeast"/>
      <w:ind w:firstLine="567"/>
      <w:jc w:val="both"/>
    </w:pPr>
    <w:rPr>
      <w:rFonts w:asciiTheme="majorHAnsi" w:eastAsiaTheme="majorEastAsia" w:hAnsiTheme="majorHAnsi" w:cstheme="majorBidi"/>
      <w:sz w:val="22"/>
      <w:szCs w:val="22"/>
      <w:lang w:val="en-US" w:eastAsia="en-US" w:bidi="en-US"/>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11f2">
    <w:name w:val="Стандартная таблица11"/>
    <w:basedOn w:val="af9"/>
    <w:rsid w:val="00E35A1C"/>
    <w:pPr>
      <w:widowControl w:val="0"/>
      <w:adjustRightInd w:val="0"/>
      <w:spacing w:before="120" w:after="120" w:line="276" w:lineRule="auto"/>
      <w:ind w:firstLine="567"/>
      <w:jc w:val="both"/>
    </w:pPr>
    <w:rPr>
      <w:rFonts w:asciiTheme="majorHAnsi" w:eastAsiaTheme="majorEastAsia" w:hAnsiTheme="majorHAnsi" w:cstheme="majorBidi"/>
      <w:sz w:val="22"/>
      <w:szCs w:val="22"/>
      <w:lang w:val="en-US" w:eastAsia="en-US" w:bidi="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1a">
    <w:name w:val="Классическая таблица 111"/>
    <w:basedOn w:val="af9"/>
    <w:rsid w:val="00E35A1C"/>
    <w:pPr>
      <w:widowControl w:val="0"/>
      <w:adjustRightInd w:val="0"/>
      <w:spacing w:before="120" w:after="120" w:line="276" w:lineRule="auto"/>
      <w:ind w:firstLine="567"/>
      <w:jc w:val="both"/>
    </w:pPr>
    <w:rPr>
      <w:rFonts w:asciiTheme="majorHAnsi" w:eastAsiaTheme="majorEastAsia" w:hAnsiTheme="majorHAnsi" w:cstheme="majorBidi"/>
      <w:sz w:val="22"/>
      <w:szCs w:val="22"/>
      <w:lang w:val="en-US" w:eastAsia="en-US" w:bidi="en-US"/>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1b">
    <w:name w:val="Простая таблица 111"/>
    <w:basedOn w:val="af9"/>
    <w:rsid w:val="00E35A1C"/>
    <w:pPr>
      <w:widowControl w:val="0"/>
      <w:adjustRightInd w:val="0"/>
      <w:spacing w:before="120" w:after="120" w:line="276" w:lineRule="auto"/>
      <w:ind w:firstLine="567"/>
      <w:jc w:val="both"/>
    </w:pPr>
    <w:rPr>
      <w:rFonts w:asciiTheme="majorHAnsi" w:eastAsiaTheme="majorEastAsia" w:hAnsiTheme="majorHAnsi" w:cstheme="majorBidi"/>
      <w:sz w:val="22"/>
      <w:szCs w:val="22"/>
      <w:lang w:val="en-US" w:eastAsia="en-US" w:bidi="en-US"/>
    </w:rPr>
    <w:tblPr>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19">
    <w:name w:val="Изящная таблица 211"/>
    <w:basedOn w:val="af9"/>
    <w:rsid w:val="00E35A1C"/>
    <w:pPr>
      <w:widowControl w:val="0"/>
      <w:adjustRightInd w:val="0"/>
      <w:spacing w:before="120" w:after="120" w:line="276" w:lineRule="auto"/>
      <w:ind w:firstLine="567"/>
      <w:jc w:val="both"/>
    </w:pPr>
    <w:rPr>
      <w:rFonts w:asciiTheme="majorHAnsi" w:eastAsiaTheme="majorEastAsia" w:hAnsiTheme="majorHAnsi" w:cstheme="majorBidi"/>
      <w:sz w:val="22"/>
      <w:szCs w:val="22"/>
      <w:lang w:val="en-US" w:eastAsia="en-US" w:bidi="en-US"/>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10">
    <w:name w:val="Веб-таблица 111"/>
    <w:basedOn w:val="af9"/>
    <w:rsid w:val="00E35A1C"/>
    <w:pPr>
      <w:widowControl w:val="0"/>
      <w:adjustRightInd w:val="0"/>
      <w:spacing w:before="120" w:after="120" w:line="276" w:lineRule="auto"/>
      <w:ind w:firstLine="567"/>
      <w:jc w:val="both"/>
    </w:pPr>
    <w:rPr>
      <w:rFonts w:asciiTheme="majorHAnsi" w:eastAsiaTheme="majorEastAsia" w:hAnsiTheme="majorHAnsi" w:cstheme="majorBidi"/>
      <w:sz w:val="22"/>
      <w:szCs w:val="22"/>
      <w:lang w:val="en-US" w:eastAsia="en-US" w:bidi="en-US"/>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110">
    <w:name w:val="Веб-таблица 211"/>
    <w:basedOn w:val="af9"/>
    <w:rsid w:val="00E35A1C"/>
    <w:pPr>
      <w:widowControl w:val="0"/>
      <w:adjustRightInd w:val="0"/>
      <w:spacing w:before="120" w:after="120" w:line="276" w:lineRule="auto"/>
      <w:ind w:firstLine="567"/>
      <w:jc w:val="both"/>
    </w:pPr>
    <w:rPr>
      <w:rFonts w:asciiTheme="majorHAnsi" w:eastAsiaTheme="majorEastAsia" w:hAnsiTheme="majorHAnsi" w:cstheme="majorBidi"/>
      <w:sz w:val="22"/>
      <w:szCs w:val="22"/>
      <w:lang w:val="en-US" w:eastAsia="en-US" w:bidi="en-US"/>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11">
    <w:name w:val="Веб-таблица 311"/>
    <w:basedOn w:val="af9"/>
    <w:rsid w:val="00E35A1C"/>
    <w:pPr>
      <w:widowControl w:val="0"/>
      <w:adjustRightInd w:val="0"/>
      <w:spacing w:before="120" w:after="120" w:line="276" w:lineRule="auto"/>
      <w:ind w:firstLine="567"/>
      <w:jc w:val="both"/>
    </w:pPr>
    <w:rPr>
      <w:rFonts w:asciiTheme="majorHAnsi" w:eastAsiaTheme="majorEastAsia" w:hAnsiTheme="majorHAnsi" w:cstheme="majorBidi"/>
      <w:sz w:val="22"/>
      <w:szCs w:val="22"/>
      <w:lang w:val="en-US" w:eastAsia="en-US" w:bidi="en-US"/>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1f3">
    <w:name w:val="Изысканная таблица11"/>
    <w:basedOn w:val="af9"/>
    <w:rsid w:val="00E35A1C"/>
    <w:pPr>
      <w:widowControl w:val="0"/>
      <w:adjustRightInd w:val="0"/>
      <w:spacing w:before="120" w:after="120" w:line="276" w:lineRule="auto"/>
      <w:ind w:firstLine="567"/>
      <w:jc w:val="both"/>
    </w:pPr>
    <w:rPr>
      <w:rFonts w:asciiTheme="majorHAnsi" w:eastAsiaTheme="majorEastAsia" w:hAnsiTheme="majorHAnsi" w:cstheme="majorBidi"/>
      <w:sz w:val="22"/>
      <w:szCs w:val="22"/>
      <w:lang w:val="en-US" w:eastAsia="en-US" w:bidi="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customStyle="1" w:styleId="111c">
    <w:name w:val="Изящная таблица 111"/>
    <w:basedOn w:val="af9"/>
    <w:rsid w:val="00E35A1C"/>
    <w:pPr>
      <w:widowControl w:val="0"/>
      <w:adjustRightInd w:val="0"/>
      <w:spacing w:before="120" w:after="120" w:line="276" w:lineRule="auto"/>
      <w:ind w:firstLine="567"/>
      <w:jc w:val="both"/>
    </w:pPr>
    <w:rPr>
      <w:rFonts w:asciiTheme="majorHAnsi" w:eastAsiaTheme="majorEastAsia" w:hAnsiTheme="majorHAnsi" w:cstheme="majorBidi"/>
      <w:sz w:val="22"/>
      <w:szCs w:val="22"/>
      <w:lang w:val="en-US" w:eastAsia="en-US" w:bidi="en-US"/>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a">
    <w:name w:val="Классическая таблица 211"/>
    <w:basedOn w:val="af9"/>
    <w:rsid w:val="00E35A1C"/>
    <w:pPr>
      <w:widowControl w:val="0"/>
      <w:adjustRightInd w:val="0"/>
      <w:spacing w:before="120" w:after="120" w:line="276" w:lineRule="auto"/>
      <w:ind w:firstLine="567"/>
      <w:jc w:val="both"/>
    </w:pPr>
    <w:rPr>
      <w:rFonts w:asciiTheme="majorHAnsi" w:eastAsiaTheme="majorEastAsia" w:hAnsiTheme="majorHAnsi" w:cstheme="majorBidi"/>
      <w:sz w:val="22"/>
      <w:szCs w:val="22"/>
      <w:lang w:val="en-US" w:eastAsia="en-US" w:bidi="en-US"/>
    </w:r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8111">
    <w:name w:val="Сетка таблицы 811"/>
    <w:basedOn w:val="af9"/>
    <w:rsid w:val="00E35A1C"/>
    <w:pPr>
      <w:widowControl w:val="0"/>
      <w:adjustRightInd w:val="0"/>
      <w:spacing w:before="120" w:after="120" w:line="276" w:lineRule="auto"/>
      <w:ind w:firstLine="567"/>
      <w:jc w:val="both"/>
    </w:pPr>
    <w:rPr>
      <w:rFonts w:asciiTheme="majorHAnsi" w:eastAsiaTheme="majorEastAsia" w:hAnsiTheme="majorHAnsi" w:cstheme="majorBidi"/>
      <w:sz w:val="22"/>
      <w:szCs w:val="22"/>
      <w:lang w:val="en-US" w:eastAsia="en-US" w:bidi="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11b">
    <w:name w:val="Сетка таблицы 211"/>
    <w:basedOn w:val="af9"/>
    <w:rsid w:val="00E35A1C"/>
    <w:pPr>
      <w:widowControl w:val="0"/>
      <w:adjustRightInd w:val="0"/>
      <w:spacing w:before="120" w:after="120" w:line="276" w:lineRule="auto"/>
      <w:ind w:firstLine="567"/>
      <w:jc w:val="both"/>
    </w:pPr>
    <w:rPr>
      <w:rFonts w:asciiTheme="majorHAnsi" w:eastAsiaTheme="majorEastAsia" w:hAnsiTheme="majorHAnsi" w:cstheme="majorBidi"/>
      <w:sz w:val="22"/>
      <w:szCs w:val="22"/>
      <w:lang w:val="en-US" w:eastAsia="en-US" w:bidi="en-US"/>
    </w:rPr>
    <w:tblPr>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11d">
    <w:name w:val="Сетка таблицы 111"/>
    <w:basedOn w:val="af9"/>
    <w:rsid w:val="00E35A1C"/>
    <w:pPr>
      <w:widowControl w:val="0"/>
      <w:adjustRightInd w:val="0"/>
      <w:spacing w:before="120" w:after="120" w:line="276" w:lineRule="auto"/>
      <w:ind w:firstLine="567"/>
      <w:jc w:val="both"/>
    </w:pPr>
    <w:rPr>
      <w:rFonts w:asciiTheme="majorHAnsi" w:eastAsiaTheme="majorEastAsia" w:hAnsiTheme="majorHAnsi" w:cstheme="majorBidi"/>
      <w:sz w:val="22"/>
      <w:szCs w:val="22"/>
      <w:lang w:val="en-US" w:eastAsia="en-US" w:bidi="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3114">
    <w:name w:val="Простая таблица 311"/>
    <w:basedOn w:val="af9"/>
    <w:rsid w:val="00E35A1C"/>
    <w:pPr>
      <w:widowControl w:val="0"/>
      <w:adjustRightInd w:val="0"/>
      <w:spacing w:before="120" w:after="120" w:line="276" w:lineRule="auto"/>
      <w:ind w:firstLine="567"/>
      <w:jc w:val="both"/>
    </w:pPr>
    <w:rPr>
      <w:rFonts w:asciiTheme="majorHAnsi" w:eastAsiaTheme="majorEastAsia" w:hAnsiTheme="majorHAnsi" w:cstheme="majorBidi"/>
      <w:sz w:val="22"/>
      <w:szCs w:val="22"/>
      <w:lang w:val="en-US" w:eastAsia="en-US" w:bidi="en-US"/>
    </w:rPr>
    <w:tblPr>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11212">
    <w:name w:val="Средний список 1121"/>
    <w:basedOn w:val="af9"/>
    <w:uiPriority w:val="65"/>
    <w:rsid w:val="00E35A1C"/>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rPr>
        <w:rFonts w:ascii="ArialMT" w:eastAsia="Times New Roman" w:hAnsi="ArialM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311">
    <w:name w:val="Средний список 1131"/>
    <w:basedOn w:val="af9"/>
    <w:uiPriority w:val="65"/>
    <w:rsid w:val="00E35A1C"/>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rPr>
        <w:rFonts w:ascii="ArialMT" w:eastAsia="Times New Roman" w:hAnsi="ArialM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411">
    <w:name w:val="Средний список 1141"/>
    <w:basedOn w:val="af9"/>
    <w:uiPriority w:val="65"/>
    <w:rsid w:val="00E35A1C"/>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rPr>
        <w:rFonts w:ascii="ArialMT" w:eastAsia="Times New Roman" w:hAnsi="ArialM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511">
    <w:name w:val="Средний список 1151"/>
    <w:basedOn w:val="af9"/>
    <w:uiPriority w:val="65"/>
    <w:rsid w:val="00E35A1C"/>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rPr>
        <w:rFonts w:ascii="ArialMT" w:eastAsia="Times New Roman" w:hAnsi="ArialM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10">
    <w:name w:val="Средний список 1161"/>
    <w:basedOn w:val="af9"/>
    <w:uiPriority w:val="65"/>
    <w:rsid w:val="00E35A1C"/>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rPr>
        <w:rFonts w:ascii="ArialMT" w:eastAsia="Times New Roman" w:hAnsi="ArialM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710">
    <w:name w:val="Средний список 1171"/>
    <w:basedOn w:val="af9"/>
    <w:uiPriority w:val="65"/>
    <w:rsid w:val="00E35A1C"/>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rPr>
        <w:rFonts w:ascii="ArialMT" w:eastAsia="Times New Roman" w:hAnsi="ArialM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810">
    <w:name w:val="Средний список 1181"/>
    <w:basedOn w:val="af9"/>
    <w:uiPriority w:val="65"/>
    <w:rsid w:val="00E35A1C"/>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rPr>
        <w:rFonts w:ascii="ArialMT" w:eastAsia="Times New Roman" w:hAnsi="ArialM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910">
    <w:name w:val="Средний список 1191"/>
    <w:basedOn w:val="af9"/>
    <w:uiPriority w:val="65"/>
    <w:rsid w:val="00E35A1C"/>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rPr>
        <w:rFonts w:ascii="ArialMT" w:eastAsia="Times New Roman" w:hAnsi="ArialM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010">
    <w:name w:val="Средний список 11101"/>
    <w:basedOn w:val="af9"/>
    <w:uiPriority w:val="65"/>
    <w:rsid w:val="00E35A1C"/>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rPr>
        <w:rFonts w:ascii="ArialMT" w:eastAsia="Times New Roman" w:hAnsi="ArialM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119">
    <w:name w:val="Средний список 111111"/>
    <w:basedOn w:val="af9"/>
    <w:uiPriority w:val="65"/>
    <w:rsid w:val="00E35A1C"/>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rPr>
        <w:rFonts w:ascii="ArialMT" w:eastAsia="Times New Roman" w:hAnsi="ArialM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210">
    <w:name w:val="Средний список 11121"/>
    <w:basedOn w:val="af9"/>
    <w:uiPriority w:val="65"/>
    <w:rsid w:val="00E35A1C"/>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rPr>
        <w:rFonts w:ascii="ArialMT" w:eastAsia="Times New Roman" w:hAnsi="ArialM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10">
    <w:name w:val="Средний список 11131"/>
    <w:basedOn w:val="af9"/>
    <w:uiPriority w:val="65"/>
    <w:rsid w:val="00E35A1C"/>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rPr>
        <w:rFonts w:ascii="ArialMT" w:eastAsia="Times New Roman" w:hAnsi="ArialM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410">
    <w:name w:val="Средний список 11141"/>
    <w:basedOn w:val="af9"/>
    <w:uiPriority w:val="65"/>
    <w:rsid w:val="00E35A1C"/>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rPr>
        <w:rFonts w:ascii="ArialMT" w:eastAsia="Times New Roman" w:hAnsi="ArialM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510">
    <w:name w:val="Средний список 11151"/>
    <w:basedOn w:val="af9"/>
    <w:uiPriority w:val="65"/>
    <w:rsid w:val="00E35A1C"/>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rPr>
        <w:rFonts w:ascii="ArialMT" w:eastAsia="Times New Roman" w:hAnsi="ArialM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610">
    <w:name w:val="Средний список 11161"/>
    <w:basedOn w:val="af9"/>
    <w:uiPriority w:val="65"/>
    <w:rsid w:val="00E35A1C"/>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rPr>
        <w:rFonts w:ascii="ArialMT" w:eastAsia="Times New Roman" w:hAnsi="ArialM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11">
    <w:name w:val="Светлая заливка1161"/>
    <w:basedOn w:val="af9"/>
    <w:uiPriority w:val="60"/>
    <w:rsid w:val="00E35A1C"/>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1110">
    <w:name w:val="Сетка таблицы 5111"/>
    <w:basedOn w:val="af9"/>
    <w:rsid w:val="00E35A1C"/>
    <w:pPr>
      <w:spacing w:after="200" w:line="276" w:lineRule="auto"/>
    </w:pPr>
    <w:rPr>
      <w:rFonts w:asciiTheme="majorHAnsi" w:eastAsiaTheme="majorEastAsia" w:hAnsiTheme="majorHAnsi" w:cstheme="majorBidi"/>
      <w:sz w:val="22"/>
      <w:szCs w:val="22"/>
      <w:lang w:val="en-US" w:eastAsia="en-US" w:bidi="en-U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4">
    <w:name w:val="Стиль11"/>
    <w:uiPriority w:val="99"/>
    <w:rsid w:val="00E35A1C"/>
    <w:pPr>
      <w:numPr>
        <w:numId w:val="13"/>
      </w:numPr>
    </w:pPr>
  </w:style>
  <w:style w:type="table" w:customStyle="1" w:styleId="422">
    <w:name w:val="Сетка таблицы42"/>
    <w:basedOn w:val="af9"/>
    <w:next w:val="aff2"/>
    <w:uiPriority w:val="59"/>
    <w:rsid w:val="00E35A1C"/>
    <w:pPr>
      <w:spacing w:after="200" w:line="276" w:lineRule="auto"/>
    </w:pPr>
    <w:rPr>
      <w:rFonts w:asciiTheme="minorHAnsi" w:eastAsiaTheme="minorEastAsia" w:hAnsiTheme="minorHAnsi" w:cstheme="minorBidi"/>
      <w:sz w:val="22"/>
      <w:szCs w:val="22"/>
      <w:lang w:val="en-US" w:bidi="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f">
    <w:name w:val="Изысканная таблица5"/>
    <w:basedOn w:val="af9"/>
    <w:next w:val="afffff1"/>
    <w:rsid w:val="00E35A1C"/>
    <w:pPr>
      <w:widowControl w:val="0"/>
      <w:adjustRightInd w:val="0"/>
      <w:spacing w:before="120" w:after="120" w:line="360" w:lineRule="auto"/>
      <w:ind w:firstLine="567"/>
      <w:jc w:val="both"/>
      <w:textAlignment w:val="baseline"/>
    </w:pPr>
    <w:rPr>
      <w:rFonts w:asciiTheme="majorHAnsi" w:eastAsiaTheme="majorEastAsia" w:hAnsiTheme="majorHAnsi" w:cstheme="majorBidi"/>
      <w:sz w:val="22"/>
      <w:szCs w:val="22"/>
      <w:lang w:val="en-US" w:bidi="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52">
    <w:name w:val="Изящная таблица 15"/>
    <w:basedOn w:val="af9"/>
    <w:next w:val="1fb"/>
    <w:rsid w:val="00E35A1C"/>
    <w:pPr>
      <w:widowControl w:val="0"/>
      <w:adjustRightInd w:val="0"/>
      <w:spacing w:before="120" w:after="120" w:line="360" w:lineRule="auto"/>
      <w:ind w:firstLine="567"/>
      <w:jc w:val="both"/>
      <w:textAlignment w:val="baseline"/>
    </w:pPr>
    <w:rPr>
      <w:rFonts w:asciiTheme="majorHAnsi" w:eastAsiaTheme="majorEastAsia" w:hAnsiTheme="majorHAnsi" w:cstheme="majorBidi"/>
      <w:sz w:val="22"/>
      <w:szCs w:val="22"/>
      <w:lang w:val="en-US" w:bidi="en-US"/>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53">
    <w:name w:val="Классическая таблица 25"/>
    <w:basedOn w:val="af9"/>
    <w:next w:val="2f2"/>
    <w:rsid w:val="00E35A1C"/>
    <w:pPr>
      <w:widowControl w:val="0"/>
      <w:adjustRightInd w:val="0"/>
      <w:spacing w:before="120" w:after="120" w:line="360" w:lineRule="auto"/>
      <w:ind w:firstLine="567"/>
      <w:jc w:val="both"/>
      <w:textAlignment w:val="baseline"/>
    </w:pPr>
    <w:rPr>
      <w:rFonts w:asciiTheme="majorHAnsi" w:eastAsiaTheme="majorEastAsia" w:hAnsiTheme="majorHAnsi" w:cstheme="majorBidi"/>
      <w:sz w:val="22"/>
      <w:szCs w:val="22"/>
      <w:lang w:val="en-US" w:bidi="en-US"/>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42">
    <w:name w:val="Сетка таблицы14"/>
    <w:basedOn w:val="af9"/>
    <w:next w:val="aff2"/>
    <w:rsid w:val="00E35A1C"/>
    <w:pPr>
      <w:spacing w:after="200" w:line="360" w:lineRule="auto"/>
      <w:ind w:firstLine="567"/>
      <w:jc w:val="both"/>
    </w:pPr>
    <w:rPr>
      <w:rFonts w:asciiTheme="majorHAnsi" w:eastAsiaTheme="majorEastAsia" w:hAnsiTheme="majorHAnsi" w:cstheme="majorBidi"/>
      <w:sz w:val="22"/>
      <w:szCs w:val="22"/>
      <w:lang w:val="en-US" w:bidi="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
    <w:name w:val="Сетка таблицы23"/>
    <w:basedOn w:val="af9"/>
    <w:next w:val="aff2"/>
    <w:rsid w:val="00E35A1C"/>
    <w:pPr>
      <w:spacing w:after="200" w:line="360" w:lineRule="auto"/>
      <w:ind w:firstLine="567"/>
      <w:jc w:val="both"/>
    </w:pPr>
    <w:rPr>
      <w:rFonts w:asciiTheme="majorHAnsi" w:eastAsiaTheme="majorEastAsia" w:hAnsiTheme="majorHAnsi" w:cstheme="majorBidi"/>
      <w:sz w:val="22"/>
      <w:szCs w:val="22"/>
      <w:lang w:val="en-US" w:bidi="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50">
    <w:name w:val="Сетка таблицы 85"/>
    <w:basedOn w:val="af9"/>
    <w:next w:val="82"/>
    <w:rsid w:val="00E35A1C"/>
    <w:pPr>
      <w:widowControl w:val="0"/>
      <w:adjustRightInd w:val="0"/>
      <w:spacing w:before="120" w:after="120" w:line="360" w:lineRule="auto"/>
      <w:ind w:firstLine="567"/>
      <w:jc w:val="both"/>
      <w:textAlignment w:val="baseline"/>
    </w:pPr>
    <w:rPr>
      <w:rFonts w:asciiTheme="majorHAnsi" w:eastAsiaTheme="majorEastAsia" w:hAnsiTheme="majorHAnsi" w:cstheme="majorBidi"/>
      <w:sz w:val="22"/>
      <w:szCs w:val="22"/>
      <w:lang w:val="en-US" w:bidi="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character" w:customStyle="1" w:styleId="fontstyle01">
    <w:name w:val="fontstyle01"/>
    <w:basedOn w:val="af8"/>
    <w:rsid w:val="00E35A1C"/>
    <w:rPr>
      <w:rFonts w:ascii="Times New Roman" w:hAnsi="Times New Roman" w:cs="Times New Roman" w:hint="default"/>
      <w:b w:val="0"/>
      <w:bCs w:val="0"/>
      <w:i w:val="0"/>
      <w:iCs w:val="0"/>
      <w:color w:val="000000"/>
      <w:sz w:val="26"/>
      <w:szCs w:val="26"/>
    </w:rPr>
  </w:style>
  <w:style w:type="character" w:customStyle="1" w:styleId="fontstyle21">
    <w:name w:val="fontstyle21"/>
    <w:basedOn w:val="af8"/>
    <w:rsid w:val="00E35A1C"/>
    <w:rPr>
      <w:rFonts w:ascii="Times New Roman" w:hAnsi="Times New Roman" w:cs="Times New Roman" w:hint="default"/>
      <w:b/>
      <w:bCs/>
      <w:i w:val="0"/>
      <w:iCs w:val="0"/>
      <w:color w:val="000000"/>
      <w:sz w:val="26"/>
      <w:szCs w:val="26"/>
    </w:rPr>
  </w:style>
  <w:style w:type="character" w:customStyle="1" w:styleId="1fff4">
    <w:name w:val="Заголовок №1_"/>
    <w:basedOn w:val="af8"/>
    <w:link w:val="1fff5"/>
    <w:rsid w:val="00E35A1C"/>
    <w:rPr>
      <w:sz w:val="23"/>
      <w:szCs w:val="23"/>
      <w:shd w:val="clear" w:color="auto" w:fill="FFFFFF"/>
    </w:rPr>
  </w:style>
  <w:style w:type="paragraph" w:customStyle="1" w:styleId="1fff5">
    <w:name w:val="Заголовок №1"/>
    <w:basedOn w:val="af7"/>
    <w:link w:val="1fff4"/>
    <w:rsid w:val="00E35A1C"/>
    <w:pPr>
      <w:shd w:val="clear" w:color="auto" w:fill="FFFFFF"/>
      <w:spacing w:after="300" w:line="307" w:lineRule="exact"/>
      <w:jc w:val="center"/>
      <w:outlineLvl w:val="0"/>
    </w:pPr>
    <w:rPr>
      <w:rFonts w:ascii="Calibri" w:eastAsia="Calibri" w:hAnsi="Calibri"/>
      <w:sz w:val="23"/>
      <w:szCs w:val="23"/>
    </w:rPr>
  </w:style>
  <w:style w:type="paragraph" w:customStyle="1" w:styleId="affffffff5">
    <w:name w:val="Заголовки рисунков / таблиц"/>
    <w:basedOn w:val="af7"/>
    <w:link w:val="affffffff6"/>
    <w:qFormat/>
    <w:rsid w:val="00E35A1C"/>
    <w:pPr>
      <w:suppressAutoHyphens/>
      <w:spacing w:line="360" w:lineRule="auto"/>
      <w:jc w:val="center"/>
    </w:pPr>
    <w:rPr>
      <w:rFonts w:ascii="Arial" w:eastAsiaTheme="majorEastAsia" w:hAnsi="Arial" w:cstheme="majorBidi"/>
      <w:b/>
      <w:color w:val="365F91" w:themeColor="accent1" w:themeShade="BF"/>
      <w:szCs w:val="22"/>
      <w:lang w:eastAsia="en-US" w:bidi="en-US"/>
    </w:rPr>
  </w:style>
  <w:style w:type="character" w:customStyle="1" w:styleId="affffffff6">
    <w:name w:val="Заголовки рисунков / таблиц Знак"/>
    <w:basedOn w:val="af8"/>
    <w:link w:val="affffffff5"/>
    <w:rsid w:val="00E35A1C"/>
    <w:rPr>
      <w:rFonts w:ascii="Arial" w:eastAsiaTheme="majorEastAsia" w:hAnsi="Arial" w:cstheme="majorBidi"/>
      <w:b/>
      <w:color w:val="365F91" w:themeColor="accent1" w:themeShade="BF"/>
      <w:sz w:val="24"/>
      <w:szCs w:val="22"/>
      <w:lang w:eastAsia="en-US" w:bidi="en-US"/>
    </w:rPr>
  </w:style>
  <w:style w:type="table" w:customStyle="1" w:styleId="136">
    <w:name w:val="Сетка таблицы13"/>
    <w:basedOn w:val="af9"/>
    <w:next w:val="aff2"/>
    <w:uiPriority w:val="59"/>
    <w:rsid w:val="00E35A1C"/>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3">
    <w:name w:val="Сетка таблицы15"/>
    <w:basedOn w:val="af9"/>
    <w:next w:val="aff2"/>
    <w:uiPriority w:val="39"/>
    <w:rsid w:val="00E35A1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1">
    <w:name w:val="Сетка таблицы16"/>
    <w:basedOn w:val="af9"/>
    <w:next w:val="aff2"/>
    <w:uiPriority w:val="39"/>
    <w:rsid w:val="00E35A1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1">
    <w:name w:val="Сетка таблицы17"/>
    <w:basedOn w:val="af9"/>
    <w:next w:val="aff2"/>
    <w:uiPriority w:val="39"/>
    <w:rsid w:val="00E35A1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1">
    <w:name w:val="Сетка таблицы18"/>
    <w:basedOn w:val="af9"/>
    <w:next w:val="aff2"/>
    <w:uiPriority w:val="39"/>
    <w:rsid w:val="00E35A1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116">
    <w:name w:val="_1.1.1.1."/>
    <w:basedOn w:val="40"/>
    <w:next w:val="af7"/>
    <w:link w:val="11117"/>
    <w:qFormat/>
    <w:rsid w:val="00E35A1C"/>
    <w:pPr>
      <w:widowControl/>
      <w:tabs>
        <w:tab w:val="clear" w:pos="2029"/>
        <w:tab w:val="left" w:pos="1701"/>
      </w:tabs>
      <w:adjustRightInd/>
      <w:spacing w:line="240" w:lineRule="auto"/>
      <w:ind w:left="0" w:firstLine="0"/>
      <w:textAlignment w:val="auto"/>
    </w:pPr>
    <w:rPr>
      <w:rFonts w:ascii="Times New Roman" w:eastAsiaTheme="majorEastAsia" w:hAnsi="Times New Roman"/>
      <w:bCs/>
      <w:iCs/>
      <w:spacing w:val="0"/>
      <w:kern w:val="0"/>
      <w:sz w:val="26"/>
      <w:szCs w:val="26"/>
    </w:rPr>
  </w:style>
  <w:style w:type="character" w:customStyle="1" w:styleId="11117">
    <w:name w:val="_1.1.1.1. Знак"/>
    <w:basedOn w:val="af8"/>
    <w:link w:val="11116"/>
    <w:rsid w:val="00E35A1C"/>
    <w:rPr>
      <w:rFonts w:ascii="Times New Roman" w:eastAsiaTheme="majorEastAsia" w:hAnsi="Times New Roman"/>
      <w:b/>
      <w:bCs/>
      <w:i/>
      <w:iCs/>
      <w:sz w:val="26"/>
      <w:szCs w:val="26"/>
    </w:rPr>
  </w:style>
  <w:style w:type="character" w:customStyle="1" w:styleId="211pt">
    <w:name w:val="Основной текст (2) + 11 pt"/>
    <w:basedOn w:val="2ff0"/>
    <w:rsid w:val="00E35A1C"/>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Verdana8pt">
    <w:name w:val="Основной текст (2) + Verdana;8 pt"/>
    <w:basedOn w:val="2ff0"/>
    <w:rsid w:val="00E35A1C"/>
    <w:rPr>
      <w:rFonts w:ascii="Verdana" w:eastAsia="Verdana" w:hAnsi="Verdana" w:cs="Verdana"/>
      <w:b w:val="0"/>
      <w:bCs w:val="0"/>
      <w:i w:val="0"/>
      <w:iCs w:val="0"/>
      <w:smallCaps w:val="0"/>
      <w:strike w:val="0"/>
      <w:color w:val="000000"/>
      <w:spacing w:val="0"/>
      <w:w w:val="100"/>
      <w:position w:val="0"/>
      <w:sz w:val="16"/>
      <w:szCs w:val="16"/>
      <w:u w:val="none"/>
      <w:shd w:val="clear" w:color="auto" w:fill="FFFFFF"/>
      <w:lang w:val="ru-RU" w:eastAsia="ru-RU" w:bidi="ru-RU"/>
    </w:rPr>
  </w:style>
  <w:style w:type="character" w:customStyle="1" w:styleId="295pt">
    <w:name w:val="Основной текст (2) + 9;5 pt"/>
    <w:basedOn w:val="2ff0"/>
    <w:rsid w:val="00E35A1C"/>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eastAsia="ru-RU" w:bidi="ru-RU"/>
    </w:rPr>
  </w:style>
  <w:style w:type="paragraph" w:customStyle="1" w:styleId="21d">
    <w:name w:val="Основной текст (2)1"/>
    <w:basedOn w:val="af7"/>
    <w:rsid w:val="00E35A1C"/>
    <w:pPr>
      <w:widowControl w:val="0"/>
      <w:shd w:val="clear" w:color="auto" w:fill="FFFFFF"/>
      <w:spacing w:before="420" w:after="60" w:line="302" w:lineRule="exact"/>
      <w:jc w:val="center"/>
    </w:pPr>
    <w:rPr>
      <w:color w:val="000000"/>
      <w:sz w:val="26"/>
      <w:szCs w:val="26"/>
      <w:lang w:bidi="ru-RU"/>
    </w:rPr>
  </w:style>
  <w:style w:type="paragraph" w:customStyle="1" w:styleId="font8">
    <w:name w:val="font8"/>
    <w:basedOn w:val="af7"/>
    <w:rsid w:val="00E35A1C"/>
    <w:pPr>
      <w:spacing w:before="100" w:beforeAutospacing="1" w:after="100" w:afterAutospacing="1"/>
    </w:pPr>
    <w:rPr>
      <w:rFonts w:ascii="Calibri" w:hAnsi="Calibri" w:cs="Calibri"/>
      <w:color w:val="000000"/>
      <w:sz w:val="20"/>
      <w:szCs w:val="20"/>
    </w:rPr>
  </w:style>
  <w:style w:type="paragraph" w:customStyle="1" w:styleId="font9">
    <w:name w:val="font9"/>
    <w:basedOn w:val="af7"/>
    <w:rsid w:val="00E35A1C"/>
    <w:pPr>
      <w:spacing w:before="100" w:beforeAutospacing="1" w:after="100" w:afterAutospacing="1"/>
    </w:pPr>
    <w:rPr>
      <w:sz w:val="20"/>
      <w:szCs w:val="20"/>
    </w:rPr>
  </w:style>
  <w:style w:type="paragraph" w:customStyle="1" w:styleId="font10">
    <w:name w:val="font10"/>
    <w:basedOn w:val="af7"/>
    <w:rsid w:val="00E35A1C"/>
    <w:pPr>
      <w:spacing w:before="100" w:beforeAutospacing="1" w:after="100" w:afterAutospacing="1"/>
    </w:pPr>
    <w:rPr>
      <w:rFonts w:ascii="Calibri" w:hAnsi="Calibri" w:cs="Calibri"/>
      <w:sz w:val="20"/>
      <w:szCs w:val="20"/>
    </w:rPr>
  </w:style>
  <w:style w:type="paragraph" w:customStyle="1" w:styleId="font11">
    <w:name w:val="font11"/>
    <w:basedOn w:val="af7"/>
    <w:rsid w:val="00E35A1C"/>
    <w:pPr>
      <w:spacing w:before="100" w:beforeAutospacing="1" w:after="100" w:afterAutospacing="1"/>
    </w:pPr>
    <w:rPr>
      <w:rFonts w:ascii="Tahoma" w:hAnsi="Tahoma" w:cs="Tahoma"/>
      <w:color w:val="000000"/>
      <w:sz w:val="18"/>
      <w:szCs w:val="18"/>
    </w:rPr>
  </w:style>
  <w:style w:type="paragraph" w:customStyle="1" w:styleId="font12">
    <w:name w:val="font12"/>
    <w:basedOn w:val="af7"/>
    <w:rsid w:val="00E35A1C"/>
    <w:pPr>
      <w:spacing w:before="100" w:beforeAutospacing="1" w:after="100" w:afterAutospacing="1"/>
    </w:pPr>
    <w:rPr>
      <w:rFonts w:ascii="Tahoma" w:hAnsi="Tahoma" w:cs="Tahoma"/>
      <w:b/>
      <w:bCs/>
      <w:color w:val="000000"/>
      <w:sz w:val="18"/>
      <w:szCs w:val="18"/>
    </w:rPr>
  </w:style>
  <w:style w:type="character" w:customStyle="1" w:styleId="29pt">
    <w:name w:val="Основной текст (2) + 9 pt;Полужирный"/>
    <w:basedOn w:val="2ff0"/>
    <w:rsid w:val="00E35A1C"/>
    <w:rPr>
      <w:rFonts w:ascii="Times New Roman" w:eastAsia="Times New Roman" w:hAnsi="Times New Roman" w:cs="Times New Roman"/>
      <w:b/>
      <w:bCs/>
      <w:i w:val="0"/>
      <w:iCs w:val="0"/>
      <w:smallCaps w:val="0"/>
      <w:strike w:val="0"/>
      <w:color w:val="000000"/>
      <w:spacing w:val="0"/>
      <w:w w:val="100"/>
      <w:position w:val="0"/>
      <w:sz w:val="18"/>
      <w:szCs w:val="18"/>
      <w:u w:val="none"/>
      <w:shd w:val="clear" w:color="auto" w:fill="FFFFFF"/>
      <w:lang w:val="ru-RU" w:eastAsia="ru-RU" w:bidi="ru-RU"/>
    </w:rPr>
  </w:style>
  <w:style w:type="character" w:customStyle="1" w:styleId="4Exact">
    <w:name w:val="Основной текст (4) Exact"/>
    <w:basedOn w:val="af8"/>
    <w:rsid w:val="00E35A1C"/>
    <w:rPr>
      <w:rFonts w:ascii="Times New Roman" w:eastAsia="Times New Roman" w:hAnsi="Times New Roman" w:cs="Times New Roman"/>
      <w:b/>
      <w:bCs/>
      <w:i w:val="0"/>
      <w:iCs w:val="0"/>
      <w:smallCaps w:val="0"/>
      <w:strike w:val="0"/>
      <w:sz w:val="18"/>
      <w:szCs w:val="18"/>
      <w:u w:val="none"/>
    </w:rPr>
  </w:style>
  <w:style w:type="character" w:customStyle="1" w:styleId="5Exact">
    <w:name w:val="Основной текст (5) Exact"/>
    <w:basedOn w:val="af8"/>
    <w:rsid w:val="00E35A1C"/>
    <w:rPr>
      <w:rFonts w:ascii="Times New Roman" w:eastAsia="Times New Roman" w:hAnsi="Times New Roman" w:cs="Times New Roman"/>
      <w:b/>
      <w:bCs/>
      <w:i w:val="0"/>
      <w:iCs w:val="0"/>
      <w:smallCaps w:val="0"/>
      <w:strike w:val="0"/>
      <w:sz w:val="18"/>
      <w:szCs w:val="18"/>
      <w:u w:val="none"/>
    </w:rPr>
  </w:style>
  <w:style w:type="character" w:customStyle="1" w:styleId="Exact">
    <w:name w:val="Оглавление Exact"/>
    <w:basedOn w:val="af8"/>
    <w:link w:val="affffffff7"/>
    <w:rsid w:val="00E35A1C"/>
    <w:rPr>
      <w:rFonts w:ascii="Times New Roman" w:eastAsia="Times New Roman" w:hAnsi="Times New Roman" w:cs="Times New Roman"/>
      <w:b/>
      <w:bCs/>
      <w:i w:val="0"/>
      <w:iCs w:val="0"/>
      <w:smallCaps w:val="0"/>
      <w:strike w:val="0"/>
      <w:color w:val="000000"/>
      <w:spacing w:val="0"/>
      <w:w w:val="100"/>
      <w:position w:val="0"/>
      <w:sz w:val="18"/>
      <w:szCs w:val="18"/>
      <w:u w:val="none"/>
      <w:lang w:val="ru-RU" w:eastAsia="ru-RU" w:bidi="ru-RU"/>
    </w:rPr>
  </w:style>
  <w:style w:type="character" w:customStyle="1" w:styleId="29pt0">
    <w:name w:val="Основной текст (2) + 9 pt"/>
    <w:aliases w:val="Полужирный,Основной текст (10) + 9 pt,Основной текст + 8 pt"/>
    <w:basedOn w:val="2ff0"/>
    <w:rsid w:val="00E35A1C"/>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FFFFFF"/>
      <w:lang w:val="ru-RU" w:eastAsia="ru-RU" w:bidi="ru-RU"/>
    </w:rPr>
  </w:style>
  <w:style w:type="character" w:customStyle="1" w:styleId="2ffe">
    <w:name w:val="Основной текст (2) + Полужирный"/>
    <w:basedOn w:val="2ff0"/>
    <w:rsid w:val="00E35A1C"/>
    <w:rPr>
      <w:rFonts w:ascii="Times New Roman" w:eastAsia="Times New Roman" w:hAnsi="Times New Roman" w:cs="Times New Roman"/>
      <w:b/>
      <w:bCs/>
      <w:i w:val="0"/>
      <w:iCs w:val="0"/>
      <w:smallCaps w:val="0"/>
      <w:strike w:val="0"/>
      <w:color w:val="000000"/>
      <w:spacing w:val="0"/>
      <w:w w:val="100"/>
      <w:position w:val="0"/>
      <w:sz w:val="19"/>
      <w:szCs w:val="19"/>
      <w:u w:val="none"/>
      <w:shd w:val="clear" w:color="auto" w:fill="FFFFFF"/>
      <w:lang w:val="ru-RU" w:eastAsia="ru-RU" w:bidi="ru-RU"/>
    </w:rPr>
  </w:style>
  <w:style w:type="character" w:customStyle="1" w:styleId="2fff">
    <w:name w:val="Основной текст (2) + Курсив"/>
    <w:basedOn w:val="2ff0"/>
    <w:rsid w:val="00E35A1C"/>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paragraph" w:customStyle="1" w:styleId="font13">
    <w:name w:val="font13"/>
    <w:basedOn w:val="af7"/>
    <w:rsid w:val="00E35A1C"/>
    <w:pPr>
      <w:spacing w:before="100" w:beforeAutospacing="1" w:after="100" w:afterAutospacing="1"/>
    </w:pPr>
    <w:rPr>
      <w:rFonts w:ascii="Tahoma" w:hAnsi="Tahoma" w:cs="Tahoma"/>
      <w:color w:val="000000"/>
      <w:sz w:val="16"/>
      <w:szCs w:val="16"/>
    </w:rPr>
  </w:style>
  <w:style w:type="paragraph" w:customStyle="1" w:styleId="font14">
    <w:name w:val="font14"/>
    <w:basedOn w:val="af7"/>
    <w:rsid w:val="00E35A1C"/>
    <w:pPr>
      <w:spacing w:before="100" w:beforeAutospacing="1" w:after="100" w:afterAutospacing="1"/>
    </w:pPr>
    <w:rPr>
      <w:rFonts w:ascii="Tahoma" w:hAnsi="Tahoma" w:cs="Tahoma"/>
      <w:b/>
      <w:bCs/>
      <w:color w:val="000000"/>
      <w:sz w:val="16"/>
      <w:szCs w:val="16"/>
    </w:rPr>
  </w:style>
  <w:style w:type="paragraph" w:customStyle="1" w:styleId="font15">
    <w:name w:val="font15"/>
    <w:basedOn w:val="af7"/>
    <w:rsid w:val="00E35A1C"/>
    <w:pPr>
      <w:spacing w:before="100" w:beforeAutospacing="1" w:after="100" w:afterAutospacing="1"/>
    </w:pPr>
    <w:rPr>
      <w:rFonts w:ascii="Tahoma" w:hAnsi="Tahoma" w:cs="Tahoma"/>
      <w:color w:val="000000"/>
      <w:sz w:val="16"/>
      <w:szCs w:val="16"/>
    </w:rPr>
  </w:style>
  <w:style w:type="paragraph" w:customStyle="1" w:styleId="font16">
    <w:name w:val="font16"/>
    <w:basedOn w:val="af7"/>
    <w:rsid w:val="00E35A1C"/>
    <w:pPr>
      <w:spacing w:before="100" w:beforeAutospacing="1" w:after="100" w:afterAutospacing="1"/>
    </w:pPr>
    <w:rPr>
      <w:rFonts w:ascii="Tahoma" w:hAnsi="Tahoma" w:cs="Tahoma"/>
      <w:b/>
      <w:bCs/>
      <w:color w:val="000000"/>
      <w:sz w:val="16"/>
      <w:szCs w:val="16"/>
    </w:rPr>
  </w:style>
  <w:style w:type="paragraph" w:customStyle="1" w:styleId="xl47855">
    <w:name w:val="xl47855"/>
    <w:basedOn w:val="af7"/>
    <w:rsid w:val="00E35A1C"/>
    <w:pPr>
      <w:spacing w:before="100" w:beforeAutospacing="1" w:after="100" w:afterAutospacing="1"/>
      <w:jc w:val="center"/>
      <w:textAlignment w:val="center"/>
    </w:pPr>
    <w:rPr>
      <w:sz w:val="20"/>
      <w:szCs w:val="20"/>
    </w:rPr>
  </w:style>
  <w:style w:type="paragraph" w:customStyle="1" w:styleId="xl47856">
    <w:name w:val="xl47856"/>
    <w:basedOn w:val="af7"/>
    <w:rsid w:val="00E35A1C"/>
    <w:pPr>
      <w:spacing w:before="100" w:beforeAutospacing="1" w:after="100" w:afterAutospacing="1"/>
      <w:textAlignment w:val="center"/>
    </w:pPr>
    <w:rPr>
      <w:sz w:val="20"/>
      <w:szCs w:val="20"/>
    </w:rPr>
  </w:style>
  <w:style w:type="paragraph" w:customStyle="1" w:styleId="xl47941">
    <w:name w:val="xl47941"/>
    <w:basedOn w:val="af7"/>
    <w:rsid w:val="00E35A1C"/>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color w:val="000000"/>
      <w:sz w:val="20"/>
      <w:szCs w:val="20"/>
    </w:rPr>
  </w:style>
  <w:style w:type="paragraph" w:customStyle="1" w:styleId="xl47942">
    <w:name w:val="xl47942"/>
    <w:basedOn w:val="af7"/>
    <w:rsid w:val="00E35A1C"/>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47943">
    <w:name w:val="xl47943"/>
    <w:basedOn w:val="af7"/>
    <w:rsid w:val="00E35A1C"/>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20"/>
      <w:szCs w:val="20"/>
    </w:rPr>
  </w:style>
  <w:style w:type="paragraph" w:customStyle="1" w:styleId="xl47944">
    <w:name w:val="xl47944"/>
    <w:basedOn w:val="af7"/>
    <w:rsid w:val="00E35A1C"/>
    <w:pPr>
      <w:shd w:val="clear" w:color="000000" w:fill="FFFFFF"/>
      <w:spacing w:before="100" w:beforeAutospacing="1" w:after="100" w:afterAutospacing="1"/>
    </w:pPr>
    <w:rPr>
      <w:color w:val="000000"/>
    </w:rPr>
  </w:style>
  <w:style w:type="paragraph" w:customStyle="1" w:styleId="xl47945">
    <w:name w:val="xl47945"/>
    <w:basedOn w:val="af7"/>
    <w:rsid w:val="00E35A1C"/>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jc w:val="center"/>
      <w:textAlignment w:val="center"/>
    </w:pPr>
    <w:rPr>
      <w:b/>
      <w:bCs/>
      <w:sz w:val="20"/>
      <w:szCs w:val="20"/>
    </w:rPr>
  </w:style>
  <w:style w:type="paragraph" w:customStyle="1" w:styleId="xl47946">
    <w:name w:val="xl47946"/>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47947">
    <w:name w:val="xl47947"/>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47948">
    <w:name w:val="xl47948"/>
    <w:basedOn w:val="af7"/>
    <w:rsid w:val="00E35A1C"/>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47949">
    <w:name w:val="xl47949"/>
    <w:basedOn w:val="af7"/>
    <w:rsid w:val="00E35A1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47950">
    <w:name w:val="xl47950"/>
    <w:basedOn w:val="af7"/>
    <w:rsid w:val="00E35A1C"/>
    <w:pPr>
      <w:pBdr>
        <w:top w:val="single" w:sz="4" w:space="0" w:color="auto"/>
        <w:left w:val="single" w:sz="4" w:space="0" w:color="auto"/>
        <w:bottom w:val="single" w:sz="4" w:space="0" w:color="auto"/>
      </w:pBdr>
      <w:shd w:val="clear" w:color="000000" w:fill="FFFF00"/>
      <w:spacing w:before="100" w:beforeAutospacing="1" w:after="100" w:afterAutospacing="1"/>
      <w:jc w:val="center"/>
      <w:textAlignment w:val="center"/>
    </w:pPr>
    <w:rPr>
      <w:sz w:val="20"/>
      <w:szCs w:val="20"/>
    </w:rPr>
  </w:style>
  <w:style w:type="paragraph" w:customStyle="1" w:styleId="xl47951">
    <w:name w:val="xl47951"/>
    <w:basedOn w:val="af7"/>
    <w:rsid w:val="00E35A1C"/>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47952">
    <w:name w:val="xl47952"/>
    <w:basedOn w:val="af7"/>
    <w:rsid w:val="00E35A1C"/>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47953">
    <w:name w:val="xl47953"/>
    <w:basedOn w:val="af7"/>
    <w:rsid w:val="00E35A1C"/>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47954">
    <w:name w:val="xl47954"/>
    <w:basedOn w:val="af7"/>
    <w:rsid w:val="00E35A1C"/>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47955">
    <w:name w:val="xl47955"/>
    <w:basedOn w:val="af7"/>
    <w:rsid w:val="00E35A1C"/>
    <w:pPr>
      <w:pBdr>
        <w:top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47956">
    <w:name w:val="xl47956"/>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0"/>
      <w:szCs w:val="20"/>
    </w:rPr>
  </w:style>
  <w:style w:type="paragraph" w:customStyle="1" w:styleId="xl47957">
    <w:name w:val="xl47957"/>
    <w:basedOn w:val="af7"/>
    <w:rsid w:val="00E35A1C"/>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jc w:val="center"/>
      <w:textAlignment w:val="center"/>
    </w:pPr>
    <w:rPr>
      <w:b/>
      <w:bCs/>
      <w:sz w:val="20"/>
      <w:szCs w:val="20"/>
    </w:rPr>
  </w:style>
  <w:style w:type="paragraph" w:customStyle="1" w:styleId="xl47958">
    <w:name w:val="xl47958"/>
    <w:basedOn w:val="af7"/>
    <w:rsid w:val="00E35A1C"/>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jc w:val="center"/>
      <w:textAlignment w:val="center"/>
    </w:pPr>
    <w:rPr>
      <w:b/>
      <w:bCs/>
      <w:sz w:val="20"/>
      <w:szCs w:val="20"/>
    </w:rPr>
  </w:style>
  <w:style w:type="paragraph" w:customStyle="1" w:styleId="xl47959">
    <w:name w:val="xl47959"/>
    <w:basedOn w:val="af7"/>
    <w:rsid w:val="00E35A1C"/>
    <w:pPr>
      <w:pBdr>
        <w:top w:val="single" w:sz="4" w:space="0" w:color="auto"/>
        <w:left w:val="single" w:sz="4" w:space="0" w:color="auto"/>
        <w:bottom w:val="single" w:sz="4" w:space="0" w:color="auto"/>
      </w:pBdr>
      <w:shd w:val="clear" w:color="000000" w:fill="538DD5"/>
      <w:spacing w:before="100" w:beforeAutospacing="1" w:after="100" w:afterAutospacing="1"/>
      <w:jc w:val="center"/>
      <w:textAlignment w:val="center"/>
    </w:pPr>
    <w:rPr>
      <w:b/>
      <w:bCs/>
      <w:sz w:val="20"/>
      <w:szCs w:val="20"/>
    </w:rPr>
  </w:style>
  <w:style w:type="paragraph" w:customStyle="1" w:styleId="xl47960">
    <w:name w:val="xl47960"/>
    <w:basedOn w:val="af7"/>
    <w:rsid w:val="00E35A1C"/>
    <w:pPr>
      <w:pBdr>
        <w:top w:val="single" w:sz="4" w:space="0" w:color="auto"/>
        <w:left w:val="single" w:sz="4" w:space="0" w:color="auto"/>
        <w:bottom w:val="single" w:sz="4" w:space="0" w:color="auto"/>
      </w:pBdr>
      <w:shd w:val="clear" w:color="000000" w:fill="8DB4E2"/>
      <w:spacing w:before="100" w:beforeAutospacing="1" w:after="100" w:afterAutospacing="1"/>
      <w:jc w:val="center"/>
      <w:textAlignment w:val="center"/>
    </w:pPr>
    <w:rPr>
      <w:b/>
      <w:bCs/>
      <w:sz w:val="20"/>
      <w:szCs w:val="20"/>
    </w:rPr>
  </w:style>
  <w:style w:type="paragraph" w:customStyle="1" w:styleId="xl47961">
    <w:name w:val="xl47961"/>
    <w:basedOn w:val="af7"/>
    <w:rsid w:val="00E35A1C"/>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47962">
    <w:name w:val="xl47962"/>
    <w:basedOn w:val="af7"/>
    <w:rsid w:val="00E35A1C"/>
    <w:pPr>
      <w:pBdr>
        <w:top w:val="single" w:sz="4" w:space="0" w:color="auto"/>
        <w:left w:val="single" w:sz="4" w:space="0" w:color="auto"/>
        <w:bottom w:val="single" w:sz="4" w:space="0" w:color="auto"/>
      </w:pBdr>
      <w:shd w:val="clear" w:color="000000" w:fill="8DB4E2"/>
      <w:spacing w:before="100" w:beforeAutospacing="1" w:after="100" w:afterAutospacing="1"/>
      <w:jc w:val="center"/>
      <w:textAlignment w:val="center"/>
    </w:pPr>
    <w:rPr>
      <w:b/>
      <w:bCs/>
      <w:sz w:val="20"/>
      <w:szCs w:val="20"/>
    </w:rPr>
  </w:style>
  <w:style w:type="paragraph" w:customStyle="1" w:styleId="xl47963">
    <w:name w:val="xl47963"/>
    <w:basedOn w:val="af7"/>
    <w:rsid w:val="00E35A1C"/>
    <w:pPr>
      <w:pBdr>
        <w:top w:val="single" w:sz="4" w:space="0" w:color="auto"/>
        <w:left w:val="single" w:sz="4" w:space="0" w:color="auto"/>
        <w:bottom w:val="single" w:sz="4" w:space="0" w:color="auto"/>
      </w:pBdr>
      <w:shd w:val="clear" w:color="000000" w:fill="538DD5"/>
      <w:spacing w:before="100" w:beforeAutospacing="1" w:after="100" w:afterAutospacing="1"/>
      <w:jc w:val="center"/>
      <w:textAlignment w:val="center"/>
    </w:pPr>
    <w:rPr>
      <w:b/>
      <w:bCs/>
      <w:sz w:val="20"/>
      <w:szCs w:val="20"/>
    </w:rPr>
  </w:style>
  <w:style w:type="paragraph" w:customStyle="1" w:styleId="xl47964">
    <w:name w:val="xl47964"/>
    <w:basedOn w:val="af7"/>
    <w:rsid w:val="00E35A1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pPr>
    <w:rPr>
      <w:sz w:val="20"/>
      <w:szCs w:val="20"/>
    </w:rPr>
  </w:style>
  <w:style w:type="paragraph" w:customStyle="1" w:styleId="xl47986">
    <w:name w:val="xl47986"/>
    <w:basedOn w:val="af7"/>
    <w:rsid w:val="00E35A1C"/>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jc w:val="center"/>
      <w:textAlignment w:val="center"/>
    </w:pPr>
    <w:rPr>
      <w:b/>
      <w:bCs/>
      <w:sz w:val="20"/>
      <w:szCs w:val="20"/>
    </w:rPr>
  </w:style>
  <w:style w:type="paragraph" w:customStyle="1" w:styleId="xl47987">
    <w:name w:val="xl47987"/>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color w:val="000000"/>
      <w:sz w:val="20"/>
      <w:szCs w:val="20"/>
    </w:rPr>
  </w:style>
  <w:style w:type="paragraph" w:customStyle="1" w:styleId="xl47988">
    <w:name w:val="xl47988"/>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20"/>
      <w:szCs w:val="20"/>
    </w:rPr>
  </w:style>
  <w:style w:type="paragraph" w:customStyle="1" w:styleId="xl47989">
    <w:name w:val="xl47989"/>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0"/>
      <w:szCs w:val="20"/>
    </w:rPr>
  </w:style>
  <w:style w:type="paragraph" w:customStyle="1" w:styleId="xl47990">
    <w:name w:val="xl47990"/>
    <w:basedOn w:val="af7"/>
    <w:rsid w:val="00E35A1C"/>
    <w:pPr>
      <w:spacing w:before="100" w:beforeAutospacing="1" w:after="100" w:afterAutospacing="1"/>
    </w:pPr>
    <w:rPr>
      <w:color w:val="000000"/>
      <w:sz w:val="20"/>
      <w:szCs w:val="20"/>
    </w:rPr>
  </w:style>
  <w:style w:type="paragraph" w:customStyle="1" w:styleId="xl47991">
    <w:name w:val="xl47991"/>
    <w:basedOn w:val="af7"/>
    <w:rsid w:val="00E35A1C"/>
    <w:pPr>
      <w:shd w:val="clear" w:color="000000" w:fill="FFFFFF"/>
      <w:spacing w:before="100" w:beforeAutospacing="1" w:after="100" w:afterAutospacing="1"/>
    </w:pPr>
    <w:rPr>
      <w:color w:val="000000"/>
      <w:sz w:val="20"/>
      <w:szCs w:val="20"/>
    </w:rPr>
  </w:style>
  <w:style w:type="paragraph" w:customStyle="1" w:styleId="xl47992">
    <w:name w:val="xl47992"/>
    <w:basedOn w:val="af7"/>
    <w:rsid w:val="00E35A1C"/>
    <w:pPr>
      <w:spacing w:before="100" w:beforeAutospacing="1" w:after="100" w:afterAutospacing="1"/>
      <w:jc w:val="center"/>
      <w:textAlignment w:val="center"/>
    </w:pPr>
    <w:rPr>
      <w:sz w:val="20"/>
      <w:szCs w:val="20"/>
    </w:rPr>
  </w:style>
  <w:style w:type="paragraph" w:customStyle="1" w:styleId="xl47993">
    <w:name w:val="xl47993"/>
    <w:basedOn w:val="af7"/>
    <w:rsid w:val="00E35A1C"/>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jc w:val="center"/>
      <w:textAlignment w:val="center"/>
    </w:pPr>
    <w:rPr>
      <w:b/>
      <w:bCs/>
      <w:sz w:val="20"/>
      <w:szCs w:val="20"/>
    </w:rPr>
  </w:style>
  <w:style w:type="paragraph" w:customStyle="1" w:styleId="xl47994">
    <w:name w:val="xl47994"/>
    <w:basedOn w:val="af7"/>
    <w:rsid w:val="00E35A1C"/>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jc w:val="center"/>
      <w:textAlignment w:val="center"/>
    </w:pPr>
    <w:rPr>
      <w:b/>
      <w:bCs/>
      <w:sz w:val="20"/>
      <w:szCs w:val="20"/>
    </w:rPr>
  </w:style>
  <w:style w:type="paragraph" w:customStyle="1" w:styleId="xl47995">
    <w:name w:val="xl47995"/>
    <w:basedOn w:val="af7"/>
    <w:rsid w:val="00E35A1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sz w:val="20"/>
      <w:szCs w:val="20"/>
    </w:rPr>
  </w:style>
  <w:style w:type="paragraph" w:customStyle="1" w:styleId="xl47996">
    <w:name w:val="xl47996"/>
    <w:basedOn w:val="af7"/>
    <w:rsid w:val="00E35A1C"/>
    <w:pPr>
      <w:pBdr>
        <w:top w:val="single" w:sz="4" w:space="0" w:color="auto"/>
        <w:left w:val="single" w:sz="4" w:space="0" w:color="auto"/>
        <w:right w:val="single" w:sz="4" w:space="0" w:color="auto"/>
      </w:pBdr>
      <w:shd w:val="clear" w:color="000000" w:fill="FFFF00"/>
      <w:spacing w:before="100" w:beforeAutospacing="1" w:after="100" w:afterAutospacing="1"/>
      <w:jc w:val="center"/>
      <w:textAlignment w:val="center"/>
    </w:pPr>
    <w:rPr>
      <w:sz w:val="20"/>
      <w:szCs w:val="20"/>
    </w:rPr>
  </w:style>
  <w:style w:type="paragraph" w:customStyle="1" w:styleId="xl47997">
    <w:name w:val="xl47997"/>
    <w:basedOn w:val="af7"/>
    <w:rsid w:val="00E35A1C"/>
    <w:pPr>
      <w:pBdr>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sz w:val="20"/>
      <w:szCs w:val="20"/>
    </w:rPr>
  </w:style>
  <w:style w:type="paragraph" w:customStyle="1" w:styleId="xl47998">
    <w:name w:val="xl47998"/>
    <w:basedOn w:val="af7"/>
    <w:rsid w:val="00E35A1C"/>
    <w:pPr>
      <w:spacing w:before="100" w:beforeAutospacing="1" w:after="100" w:afterAutospacing="1"/>
    </w:pPr>
    <w:rPr>
      <w:color w:val="000000"/>
    </w:rPr>
  </w:style>
  <w:style w:type="paragraph" w:customStyle="1" w:styleId="xl47999">
    <w:name w:val="xl47999"/>
    <w:basedOn w:val="af7"/>
    <w:rsid w:val="00E35A1C"/>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jc w:val="center"/>
      <w:textAlignment w:val="center"/>
    </w:pPr>
    <w:rPr>
      <w:b/>
      <w:bCs/>
      <w:sz w:val="20"/>
      <w:szCs w:val="20"/>
    </w:rPr>
  </w:style>
  <w:style w:type="paragraph" w:customStyle="1" w:styleId="xl48000">
    <w:name w:val="xl48000"/>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48001">
    <w:name w:val="xl48001"/>
    <w:basedOn w:val="af7"/>
    <w:rsid w:val="00E35A1C"/>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jc w:val="center"/>
      <w:textAlignment w:val="center"/>
    </w:pPr>
    <w:rPr>
      <w:b/>
      <w:bCs/>
      <w:sz w:val="20"/>
      <w:szCs w:val="20"/>
    </w:rPr>
  </w:style>
  <w:style w:type="paragraph" w:customStyle="1" w:styleId="xl48002">
    <w:name w:val="xl48002"/>
    <w:basedOn w:val="af7"/>
    <w:rsid w:val="00E35A1C"/>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jc w:val="center"/>
      <w:textAlignment w:val="center"/>
    </w:pPr>
    <w:rPr>
      <w:b/>
      <w:bCs/>
      <w:sz w:val="20"/>
      <w:szCs w:val="20"/>
    </w:rPr>
  </w:style>
  <w:style w:type="paragraph" w:customStyle="1" w:styleId="xl48003">
    <w:name w:val="xl48003"/>
    <w:basedOn w:val="af7"/>
    <w:rsid w:val="00E35A1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sz w:val="20"/>
      <w:szCs w:val="20"/>
    </w:rPr>
  </w:style>
  <w:style w:type="paragraph" w:customStyle="1" w:styleId="xl48004">
    <w:name w:val="xl48004"/>
    <w:basedOn w:val="af7"/>
    <w:rsid w:val="00E35A1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48005">
    <w:name w:val="xl48005"/>
    <w:basedOn w:val="af7"/>
    <w:rsid w:val="00E35A1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sz w:val="20"/>
      <w:szCs w:val="20"/>
    </w:rPr>
  </w:style>
  <w:style w:type="paragraph" w:customStyle="1" w:styleId="xl48006">
    <w:name w:val="xl48006"/>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20"/>
      <w:szCs w:val="20"/>
    </w:rPr>
  </w:style>
  <w:style w:type="paragraph" w:customStyle="1" w:styleId="xl48007">
    <w:name w:val="xl48007"/>
    <w:basedOn w:val="af7"/>
    <w:rsid w:val="00E35A1C"/>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sz w:val="20"/>
      <w:szCs w:val="20"/>
    </w:rPr>
  </w:style>
  <w:style w:type="paragraph" w:customStyle="1" w:styleId="xl48008">
    <w:name w:val="xl48008"/>
    <w:basedOn w:val="af7"/>
    <w:rsid w:val="00E35A1C"/>
    <w:pPr>
      <w:pBdr>
        <w:top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sz w:val="20"/>
      <w:szCs w:val="20"/>
    </w:rPr>
  </w:style>
  <w:style w:type="paragraph" w:customStyle="1" w:styleId="xl48009">
    <w:name w:val="xl48009"/>
    <w:basedOn w:val="af7"/>
    <w:rsid w:val="00E35A1C"/>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48010">
    <w:name w:val="xl48010"/>
    <w:basedOn w:val="af7"/>
    <w:rsid w:val="00E35A1C"/>
    <w:pPr>
      <w:pBdr>
        <w:top w:val="single" w:sz="8" w:space="0" w:color="auto"/>
        <w:bottom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48011">
    <w:name w:val="xl48011"/>
    <w:basedOn w:val="af7"/>
    <w:rsid w:val="00E35A1C"/>
    <w:pPr>
      <w:pBdr>
        <w:top w:val="single" w:sz="8" w:space="0" w:color="auto"/>
        <w:bottom w:val="single" w:sz="8" w:space="0" w:color="auto"/>
        <w:right w:val="single" w:sz="8" w:space="0" w:color="auto"/>
      </w:pBdr>
      <w:spacing w:before="100" w:beforeAutospacing="1" w:after="100" w:afterAutospacing="1"/>
      <w:jc w:val="center"/>
      <w:textAlignment w:val="center"/>
    </w:pPr>
    <w:rPr>
      <w:color w:val="CC0000"/>
      <w:sz w:val="20"/>
      <w:szCs w:val="20"/>
    </w:rPr>
  </w:style>
  <w:style w:type="paragraph" w:customStyle="1" w:styleId="xl48012">
    <w:name w:val="xl48012"/>
    <w:basedOn w:val="af7"/>
    <w:rsid w:val="00E35A1C"/>
    <w:pPr>
      <w:pBdr>
        <w:top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sz w:val="20"/>
      <w:szCs w:val="20"/>
    </w:rPr>
  </w:style>
  <w:style w:type="paragraph" w:customStyle="1" w:styleId="xl48013">
    <w:name w:val="xl48013"/>
    <w:basedOn w:val="af7"/>
    <w:rsid w:val="00E35A1C"/>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48014">
    <w:name w:val="xl48014"/>
    <w:basedOn w:val="af7"/>
    <w:rsid w:val="00E35A1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48015">
    <w:name w:val="xl48015"/>
    <w:basedOn w:val="af7"/>
    <w:rsid w:val="00E35A1C"/>
    <w:pPr>
      <w:pBdr>
        <w:top w:val="single" w:sz="4" w:space="0" w:color="auto"/>
        <w:bottom w:val="single" w:sz="4" w:space="0" w:color="auto"/>
        <w:right w:val="single" w:sz="4" w:space="0" w:color="auto"/>
      </w:pBdr>
      <w:shd w:val="clear" w:color="000000" w:fill="FFFF00"/>
      <w:spacing w:before="100" w:beforeAutospacing="1" w:after="100" w:afterAutospacing="1"/>
    </w:pPr>
    <w:rPr>
      <w:sz w:val="20"/>
      <w:szCs w:val="20"/>
    </w:rPr>
  </w:style>
  <w:style w:type="paragraph" w:customStyle="1" w:styleId="xl48016">
    <w:name w:val="xl48016"/>
    <w:basedOn w:val="af7"/>
    <w:rsid w:val="00E35A1C"/>
    <w:pPr>
      <w:pBdr>
        <w:top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sz w:val="20"/>
      <w:szCs w:val="20"/>
    </w:rPr>
  </w:style>
  <w:style w:type="paragraph" w:customStyle="1" w:styleId="xl48017">
    <w:name w:val="xl48017"/>
    <w:basedOn w:val="af7"/>
    <w:rsid w:val="00E35A1C"/>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48018">
    <w:name w:val="xl48018"/>
    <w:basedOn w:val="af7"/>
    <w:rsid w:val="00E35A1C"/>
    <w:pPr>
      <w:shd w:val="clear" w:color="000000" w:fill="FFFFFF"/>
      <w:spacing w:before="100" w:beforeAutospacing="1" w:after="100" w:afterAutospacing="1"/>
    </w:pPr>
    <w:rPr>
      <w:sz w:val="20"/>
      <w:szCs w:val="20"/>
    </w:rPr>
  </w:style>
  <w:style w:type="paragraph" w:customStyle="1" w:styleId="xl48019">
    <w:name w:val="xl48019"/>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sz w:val="20"/>
      <w:szCs w:val="20"/>
    </w:rPr>
  </w:style>
  <w:style w:type="paragraph" w:customStyle="1" w:styleId="xl48020">
    <w:name w:val="xl48020"/>
    <w:basedOn w:val="af7"/>
    <w:rsid w:val="00E35A1C"/>
    <w:pPr>
      <w:spacing w:before="100" w:beforeAutospacing="1" w:after="100" w:afterAutospacing="1"/>
    </w:pPr>
    <w:rPr>
      <w:sz w:val="20"/>
      <w:szCs w:val="20"/>
    </w:rPr>
  </w:style>
  <w:style w:type="paragraph" w:customStyle="1" w:styleId="xl48021">
    <w:name w:val="xl48021"/>
    <w:basedOn w:val="af7"/>
    <w:rsid w:val="00E35A1C"/>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48022">
    <w:name w:val="xl48022"/>
    <w:basedOn w:val="af7"/>
    <w:rsid w:val="00E35A1C"/>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sz w:val="20"/>
      <w:szCs w:val="20"/>
    </w:rPr>
  </w:style>
  <w:style w:type="paragraph" w:customStyle="1" w:styleId="xl48023">
    <w:name w:val="xl48023"/>
    <w:basedOn w:val="af7"/>
    <w:rsid w:val="00E35A1C"/>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sz w:val="20"/>
      <w:szCs w:val="20"/>
    </w:rPr>
  </w:style>
  <w:style w:type="paragraph" w:customStyle="1" w:styleId="xl48024">
    <w:name w:val="xl48024"/>
    <w:basedOn w:val="af7"/>
    <w:rsid w:val="00E35A1C"/>
    <w:pPr>
      <w:pBdr>
        <w:top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sz w:val="20"/>
      <w:szCs w:val="20"/>
    </w:rPr>
  </w:style>
  <w:style w:type="paragraph" w:customStyle="1" w:styleId="xl48025">
    <w:name w:val="xl48025"/>
    <w:basedOn w:val="af7"/>
    <w:rsid w:val="00E35A1C"/>
    <w:pPr>
      <w:pBdr>
        <w:top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sz w:val="20"/>
      <w:szCs w:val="20"/>
    </w:rPr>
  </w:style>
  <w:style w:type="paragraph" w:customStyle="1" w:styleId="xl48026">
    <w:name w:val="xl48026"/>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20"/>
      <w:szCs w:val="20"/>
    </w:rPr>
  </w:style>
  <w:style w:type="paragraph" w:customStyle="1" w:styleId="xl48027">
    <w:name w:val="xl48027"/>
    <w:basedOn w:val="af7"/>
    <w:rsid w:val="00E35A1C"/>
    <w:pPr>
      <w:pBdr>
        <w:top w:val="single" w:sz="8" w:space="0" w:color="auto"/>
        <w:left w:val="single" w:sz="8" w:space="0" w:color="auto"/>
        <w:bottom w:val="single" w:sz="8" w:space="0" w:color="auto"/>
        <w:right w:val="single" w:sz="8" w:space="0" w:color="auto"/>
      </w:pBdr>
      <w:spacing w:before="100" w:beforeAutospacing="1" w:after="100" w:afterAutospacing="1"/>
      <w:jc w:val="right"/>
      <w:textAlignment w:val="center"/>
    </w:pPr>
    <w:rPr>
      <w:sz w:val="18"/>
      <w:szCs w:val="18"/>
    </w:rPr>
  </w:style>
  <w:style w:type="paragraph" w:customStyle="1" w:styleId="xl48028">
    <w:name w:val="xl48028"/>
    <w:basedOn w:val="af7"/>
    <w:rsid w:val="00E35A1C"/>
    <w:pPr>
      <w:pBdr>
        <w:top w:val="single" w:sz="8" w:space="0" w:color="auto"/>
        <w:bottom w:val="single" w:sz="8" w:space="0" w:color="auto"/>
        <w:right w:val="single" w:sz="8" w:space="0" w:color="auto"/>
      </w:pBdr>
      <w:spacing w:before="100" w:beforeAutospacing="1" w:after="100" w:afterAutospacing="1"/>
      <w:jc w:val="right"/>
      <w:textAlignment w:val="center"/>
    </w:pPr>
    <w:rPr>
      <w:rFonts w:ascii="Tahoma" w:hAnsi="Tahoma" w:cs="Tahoma"/>
      <w:sz w:val="18"/>
      <w:szCs w:val="18"/>
    </w:rPr>
  </w:style>
  <w:style w:type="paragraph" w:customStyle="1" w:styleId="xl48029">
    <w:name w:val="xl48029"/>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48030">
    <w:name w:val="xl48030"/>
    <w:basedOn w:val="af7"/>
    <w:rsid w:val="00E35A1C"/>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jc w:val="center"/>
      <w:textAlignment w:val="center"/>
    </w:pPr>
    <w:rPr>
      <w:b/>
      <w:bCs/>
      <w:sz w:val="20"/>
      <w:szCs w:val="20"/>
    </w:rPr>
  </w:style>
  <w:style w:type="paragraph" w:customStyle="1" w:styleId="xl48031">
    <w:name w:val="xl48031"/>
    <w:basedOn w:val="af7"/>
    <w:rsid w:val="00E35A1C"/>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jc w:val="center"/>
      <w:textAlignment w:val="center"/>
    </w:pPr>
    <w:rPr>
      <w:b/>
      <w:bCs/>
      <w:sz w:val="20"/>
      <w:szCs w:val="20"/>
    </w:rPr>
  </w:style>
  <w:style w:type="paragraph" w:customStyle="1" w:styleId="xl48032">
    <w:name w:val="xl48032"/>
    <w:basedOn w:val="af7"/>
    <w:rsid w:val="00E35A1C"/>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0"/>
      <w:szCs w:val="20"/>
    </w:rPr>
  </w:style>
  <w:style w:type="paragraph" w:customStyle="1" w:styleId="xl48033">
    <w:name w:val="xl48033"/>
    <w:basedOn w:val="af7"/>
    <w:rsid w:val="00E35A1C"/>
    <w:pPr>
      <w:pBdr>
        <w:top w:val="single" w:sz="8" w:space="0" w:color="000000"/>
        <w:bottom w:val="single" w:sz="8" w:space="0" w:color="000000"/>
        <w:right w:val="single" w:sz="8" w:space="0" w:color="000000"/>
      </w:pBdr>
      <w:spacing w:before="100" w:beforeAutospacing="1" w:after="100" w:afterAutospacing="1"/>
      <w:jc w:val="center"/>
      <w:textAlignment w:val="center"/>
    </w:pPr>
    <w:rPr>
      <w:sz w:val="20"/>
      <w:szCs w:val="20"/>
    </w:rPr>
  </w:style>
  <w:style w:type="paragraph" w:customStyle="1" w:styleId="xl48034">
    <w:name w:val="xl48034"/>
    <w:basedOn w:val="af7"/>
    <w:rsid w:val="00E35A1C"/>
    <w:pPr>
      <w:spacing w:before="100" w:beforeAutospacing="1" w:after="100" w:afterAutospacing="1"/>
    </w:pPr>
    <w:rPr>
      <w:sz w:val="20"/>
      <w:szCs w:val="20"/>
    </w:rPr>
  </w:style>
  <w:style w:type="paragraph" w:customStyle="1" w:styleId="xl48035">
    <w:name w:val="xl48035"/>
    <w:basedOn w:val="af7"/>
    <w:rsid w:val="00E35A1C"/>
    <w:pPr>
      <w:spacing w:before="100" w:beforeAutospacing="1" w:after="100" w:afterAutospacing="1"/>
    </w:pPr>
    <w:rPr>
      <w:sz w:val="18"/>
      <w:szCs w:val="18"/>
    </w:rPr>
  </w:style>
  <w:style w:type="paragraph" w:customStyle="1" w:styleId="xl48036">
    <w:name w:val="xl48036"/>
    <w:basedOn w:val="af7"/>
    <w:rsid w:val="00E35A1C"/>
    <w:pPr>
      <w:shd w:val="clear" w:color="000000" w:fill="FFFFFF"/>
      <w:spacing w:before="100" w:beforeAutospacing="1" w:after="100" w:afterAutospacing="1"/>
    </w:pPr>
    <w:rPr>
      <w:sz w:val="18"/>
      <w:szCs w:val="18"/>
    </w:rPr>
  </w:style>
  <w:style w:type="paragraph" w:customStyle="1" w:styleId="xl48037">
    <w:name w:val="xl48037"/>
    <w:basedOn w:val="af7"/>
    <w:rsid w:val="00E35A1C"/>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18"/>
      <w:szCs w:val="18"/>
    </w:rPr>
  </w:style>
  <w:style w:type="paragraph" w:customStyle="1" w:styleId="xl48038">
    <w:name w:val="xl48038"/>
    <w:basedOn w:val="af7"/>
    <w:rsid w:val="00E35A1C"/>
    <w:pPr>
      <w:pBdr>
        <w:top w:val="single" w:sz="8" w:space="0" w:color="auto"/>
        <w:bottom w:val="single" w:sz="8" w:space="0" w:color="auto"/>
        <w:right w:val="single" w:sz="8" w:space="0" w:color="auto"/>
      </w:pBdr>
      <w:spacing w:before="100" w:beforeAutospacing="1" w:after="100" w:afterAutospacing="1"/>
      <w:jc w:val="center"/>
      <w:textAlignment w:val="center"/>
    </w:pPr>
    <w:rPr>
      <w:sz w:val="18"/>
      <w:szCs w:val="18"/>
    </w:rPr>
  </w:style>
  <w:style w:type="paragraph" w:customStyle="1" w:styleId="xl48039">
    <w:name w:val="xl48039"/>
    <w:basedOn w:val="af7"/>
    <w:rsid w:val="00E35A1C"/>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48040">
    <w:name w:val="xl48040"/>
    <w:basedOn w:val="af7"/>
    <w:rsid w:val="00E35A1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48041">
    <w:name w:val="xl48041"/>
    <w:basedOn w:val="af7"/>
    <w:rsid w:val="00E35A1C"/>
    <w:pPr>
      <w:pBdr>
        <w:top w:val="single" w:sz="4" w:space="0" w:color="auto"/>
        <w:left w:val="single" w:sz="4" w:space="0" w:color="auto"/>
        <w:bottom w:val="single" w:sz="4" w:space="0" w:color="auto"/>
      </w:pBdr>
      <w:shd w:val="clear" w:color="000000" w:fill="8DB4E2"/>
      <w:spacing w:before="100" w:beforeAutospacing="1" w:after="100" w:afterAutospacing="1"/>
      <w:jc w:val="center"/>
      <w:textAlignment w:val="center"/>
    </w:pPr>
    <w:rPr>
      <w:b/>
      <w:bCs/>
      <w:sz w:val="20"/>
      <w:szCs w:val="20"/>
    </w:rPr>
  </w:style>
  <w:style w:type="paragraph" w:customStyle="1" w:styleId="xl48042">
    <w:name w:val="xl48042"/>
    <w:basedOn w:val="af7"/>
    <w:rsid w:val="00E35A1C"/>
    <w:pPr>
      <w:pBdr>
        <w:left w:val="single" w:sz="4" w:space="0" w:color="auto"/>
        <w:bottom w:val="single" w:sz="4" w:space="0" w:color="auto"/>
      </w:pBdr>
      <w:shd w:val="clear" w:color="000000" w:fill="8DB4E2"/>
      <w:spacing w:before="100" w:beforeAutospacing="1" w:after="100" w:afterAutospacing="1"/>
      <w:jc w:val="center"/>
      <w:textAlignment w:val="center"/>
    </w:pPr>
    <w:rPr>
      <w:b/>
      <w:bCs/>
      <w:sz w:val="20"/>
      <w:szCs w:val="20"/>
    </w:rPr>
  </w:style>
  <w:style w:type="paragraph" w:customStyle="1" w:styleId="xl48043">
    <w:name w:val="xl48043"/>
    <w:basedOn w:val="af7"/>
    <w:rsid w:val="00E35A1C"/>
    <w:pPr>
      <w:shd w:val="clear" w:color="000000" w:fill="FFFFFF"/>
      <w:spacing w:before="100" w:beforeAutospacing="1" w:after="100" w:afterAutospacing="1"/>
      <w:jc w:val="center"/>
      <w:textAlignment w:val="center"/>
    </w:pPr>
    <w:rPr>
      <w:sz w:val="20"/>
      <w:szCs w:val="20"/>
    </w:rPr>
  </w:style>
  <w:style w:type="paragraph" w:customStyle="1" w:styleId="xl48044">
    <w:name w:val="xl48044"/>
    <w:basedOn w:val="af7"/>
    <w:rsid w:val="00E35A1C"/>
    <w:pPr>
      <w:spacing w:before="100" w:beforeAutospacing="1" w:after="100" w:afterAutospacing="1"/>
      <w:jc w:val="center"/>
      <w:textAlignment w:val="center"/>
    </w:pPr>
    <w:rPr>
      <w:sz w:val="20"/>
      <w:szCs w:val="20"/>
    </w:rPr>
  </w:style>
  <w:style w:type="paragraph" w:customStyle="1" w:styleId="xl48045">
    <w:name w:val="xl48045"/>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20"/>
      <w:szCs w:val="20"/>
    </w:rPr>
  </w:style>
  <w:style w:type="paragraph" w:customStyle="1" w:styleId="xl48046">
    <w:name w:val="xl48046"/>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48047">
    <w:name w:val="xl48047"/>
    <w:basedOn w:val="af7"/>
    <w:rsid w:val="00E35A1C"/>
    <w:pPr>
      <w:pBdr>
        <w:left w:val="single" w:sz="8" w:space="0" w:color="auto"/>
      </w:pBdr>
      <w:shd w:val="clear" w:color="000000" w:fill="FFFFFF"/>
      <w:spacing w:before="100" w:beforeAutospacing="1" w:after="100" w:afterAutospacing="1"/>
      <w:jc w:val="center"/>
      <w:textAlignment w:val="center"/>
    </w:pPr>
    <w:rPr>
      <w:color w:val="000000"/>
      <w:sz w:val="20"/>
      <w:szCs w:val="20"/>
    </w:rPr>
  </w:style>
  <w:style w:type="paragraph" w:customStyle="1" w:styleId="xl48048">
    <w:name w:val="xl48048"/>
    <w:basedOn w:val="af7"/>
    <w:rsid w:val="00E35A1C"/>
    <w:pPr>
      <w:pBdr>
        <w:top w:val="single" w:sz="8" w:space="0" w:color="auto"/>
        <w:left w:val="single" w:sz="8" w:space="7" w:color="auto"/>
      </w:pBdr>
      <w:shd w:val="clear" w:color="000000" w:fill="FFFFFF"/>
      <w:spacing w:before="100" w:beforeAutospacing="1" w:after="100" w:afterAutospacing="1"/>
      <w:ind w:firstLineChars="100" w:firstLine="100"/>
      <w:textAlignment w:val="center"/>
    </w:pPr>
    <w:rPr>
      <w:color w:val="000000"/>
      <w:sz w:val="20"/>
      <w:szCs w:val="20"/>
    </w:rPr>
  </w:style>
  <w:style w:type="paragraph" w:customStyle="1" w:styleId="xl48049">
    <w:name w:val="xl48049"/>
    <w:basedOn w:val="af7"/>
    <w:rsid w:val="00E35A1C"/>
    <w:pPr>
      <w:pBdr>
        <w:top w:val="single" w:sz="8" w:space="0" w:color="auto"/>
        <w:left w:val="single" w:sz="8" w:space="7" w:color="auto"/>
        <w:bottom w:val="single" w:sz="8" w:space="0" w:color="auto"/>
      </w:pBdr>
      <w:shd w:val="clear" w:color="000000" w:fill="FFFFFF"/>
      <w:spacing w:before="100" w:beforeAutospacing="1" w:after="100" w:afterAutospacing="1"/>
      <w:ind w:firstLineChars="100" w:firstLine="100"/>
      <w:textAlignment w:val="center"/>
    </w:pPr>
    <w:rPr>
      <w:color w:val="000000"/>
      <w:sz w:val="20"/>
      <w:szCs w:val="20"/>
    </w:rPr>
  </w:style>
  <w:style w:type="paragraph" w:customStyle="1" w:styleId="xl48050">
    <w:name w:val="xl48050"/>
    <w:basedOn w:val="af7"/>
    <w:rsid w:val="00E35A1C"/>
    <w:pPr>
      <w:pBdr>
        <w:left w:val="single" w:sz="8" w:space="0" w:color="auto"/>
      </w:pBdr>
      <w:shd w:val="clear" w:color="000000" w:fill="FFFFFF"/>
      <w:spacing w:before="100" w:beforeAutospacing="1" w:after="100" w:afterAutospacing="1"/>
      <w:jc w:val="center"/>
      <w:textAlignment w:val="center"/>
    </w:pPr>
    <w:rPr>
      <w:color w:val="000000"/>
      <w:sz w:val="20"/>
      <w:szCs w:val="20"/>
    </w:rPr>
  </w:style>
  <w:style w:type="paragraph" w:customStyle="1" w:styleId="xl48051">
    <w:name w:val="xl48051"/>
    <w:basedOn w:val="af7"/>
    <w:rsid w:val="00E35A1C"/>
    <w:pPr>
      <w:shd w:val="clear" w:color="000000" w:fill="FFFFFF"/>
      <w:spacing w:before="100" w:beforeAutospacing="1" w:after="100" w:afterAutospacing="1"/>
      <w:textAlignment w:val="center"/>
    </w:pPr>
    <w:rPr>
      <w:sz w:val="20"/>
      <w:szCs w:val="20"/>
    </w:rPr>
  </w:style>
  <w:style w:type="paragraph" w:customStyle="1" w:styleId="xl48052">
    <w:name w:val="xl48052"/>
    <w:basedOn w:val="af7"/>
    <w:rsid w:val="00E35A1C"/>
    <w:pPr>
      <w:pBdr>
        <w:left w:val="single" w:sz="8" w:space="0" w:color="auto"/>
      </w:pBdr>
      <w:shd w:val="clear" w:color="000000" w:fill="FFFFFF"/>
      <w:spacing w:before="100" w:beforeAutospacing="1" w:after="100" w:afterAutospacing="1"/>
      <w:textAlignment w:val="center"/>
    </w:pPr>
    <w:rPr>
      <w:color w:val="000000"/>
      <w:sz w:val="20"/>
      <w:szCs w:val="20"/>
    </w:rPr>
  </w:style>
  <w:style w:type="paragraph" w:customStyle="1" w:styleId="xl48053">
    <w:name w:val="xl48053"/>
    <w:basedOn w:val="af7"/>
    <w:rsid w:val="00E35A1C"/>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jc w:val="right"/>
      <w:textAlignment w:val="center"/>
    </w:pPr>
    <w:rPr>
      <w:b/>
      <w:bCs/>
      <w:sz w:val="20"/>
      <w:szCs w:val="20"/>
    </w:rPr>
  </w:style>
  <w:style w:type="paragraph" w:customStyle="1" w:styleId="xl48054">
    <w:name w:val="xl48054"/>
    <w:basedOn w:val="af7"/>
    <w:rsid w:val="00E35A1C"/>
    <w:pPr>
      <w:pBdr>
        <w:top w:val="single" w:sz="4" w:space="0" w:color="auto"/>
        <w:bottom w:val="single" w:sz="4" w:space="0" w:color="auto"/>
      </w:pBdr>
      <w:shd w:val="clear" w:color="000000" w:fill="538DD5"/>
      <w:spacing w:before="100" w:beforeAutospacing="1" w:after="100" w:afterAutospacing="1"/>
      <w:jc w:val="right"/>
      <w:textAlignment w:val="center"/>
    </w:pPr>
    <w:rPr>
      <w:b/>
      <w:bCs/>
      <w:sz w:val="20"/>
      <w:szCs w:val="20"/>
    </w:rPr>
  </w:style>
  <w:style w:type="paragraph" w:customStyle="1" w:styleId="xl48055">
    <w:name w:val="xl48055"/>
    <w:basedOn w:val="af7"/>
    <w:rsid w:val="00E35A1C"/>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jc w:val="right"/>
      <w:textAlignment w:val="center"/>
    </w:pPr>
    <w:rPr>
      <w:b/>
      <w:bCs/>
      <w:sz w:val="20"/>
      <w:szCs w:val="20"/>
    </w:rPr>
  </w:style>
  <w:style w:type="paragraph" w:customStyle="1" w:styleId="xl48056">
    <w:name w:val="xl48056"/>
    <w:basedOn w:val="af7"/>
    <w:rsid w:val="00E35A1C"/>
    <w:pPr>
      <w:pBdr>
        <w:top w:val="single" w:sz="4" w:space="0" w:color="auto"/>
        <w:bottom w:val="single" w:sz="4" w:space="0" w:color="auto"/>
      </w:pBdr>
      <w:shd w:val="clear" w:color="000000" w:fill="8DB4E2"/>
      <w:spacing w:before="100" w:beforeAutospacing="1" w:after="100" w:afterAutospacing="1"/>
      <w:jc w:val="right"/>
      <w:textAlignment w:val="center"/>
    </w:pPr>
    <w:rPr>
      <w:b/>
      <w:bCs/>
      <w:sz w:val="20"/>
      <w:szCs w:val="20"/>
    </w:rPr>
  </w:style>
  <w:style w:type="paragraph" w:customStyle="1" w:styleId="xl48057">
    <w:name w:val="xl48057"/>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20"/>
      <w:szCs w:val="20"/>
    </w:rPr>
  </w:style>
  <w:style w:type="paragraph" w:customStyle="1" w:styleId="xl48058">
    <w:name w:val="xl48058"/>
    <w:basedOn w:val="af7"/>
    <w:rsid w:val="00E35A1C"/>
    <w:pPr>
      <w:pBdr>
        <w:top w:val="single" w:sz="8" w:space="0" w:color="auto"/>
        <w:left w:val="single" w:sz="8" w:space="0" w:color="auto"/>
        <w:bottom w:val="single" w:sz="8" w:space="0" w:color="auto"/>
      </w:pBdr>
      <w:shd w:val="clear" w:color="000000" w:fill="FFFFFF"/>
      <w:spacing w:before="100" w:beforeAutospacing="1" w:after="100" w:afterAutospacing="1"/>
      <w:textAlignment w:val="center"/>
    </w:pPr>
    <w:rPr>
      <w:color w:val="000000"/>
      <w:sz w:val="20"/>
      <w:szCs w:val="20"/>
    </w:rPr>
  </w:style>
  <w:style w:type="paragraph" w:customStyle="1" w:styleId="xl48059">
    <w:name w:val="xl48059"/>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48060">
    <w:name w:val="xl48060"/>
    <w:basedOn w:val="af7"/>
    <w:rsid w:val="00E35A1C"/>
    <w:pPr>
      <w:pBdr>
        <w:left w:val="single" w:sz="4" w:space="0" w:color="auto"/>
        <w:bottom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48061">
    <w:name w:val="xl48061"/>
    <w:basedOn w:val="af7"/>
    <w:rsid w:val="00E35A1C"/>
    <w:pPr>
      <w:pBdr>
        <w:top w:val="single" w:sz="4" w:space="0" w:color="auto"/>
        <w:left w:val="single" w:sz="4" w:space="0" w:color="auto"/>
        <w:right w:val="single" w:sz="4" w:space="0" w:color="auto"/>
      </w:pBdr>
      <w:shd w:val="clear" w:color="000000" w:fill="8DB4E2"/>
      <w:spacing w:before="100" w:beforeAutospacing="1" w:after="100" w:afterAutospacing="1"/>
      <w:jc w:val="center"/>
      <w:textAlignment w:val="center"/>
    </w:pPr>
    <w:rPr>
      <w:b/>
      <w:bCs/>
      <w:sz w:val="20"/>
      <w:szCs w:val="20"/>
    </w:rPr>
  </w:style>
  <w:style w:type="paragraph" w:customStyle="1" w:styleId="xl48062">
    <w:name w:val="xl48062"/>
    <w:basedOn w:val="af7"/>
    <w:rsid w:val="00E35A1C"/>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jc w:val="center"/>
      <w:textAlignment w:val="center"/>
    </w:pPr>
    <w:rPr>
      <w:b/>
      <w:bCs/>
      <w:sz w:val="20"/>
      <w:szCs w:val="20"/>
    </w:rPr>
  </w:style>
  <w:style w:type="paragraph" w:customStyle="1" w:styleId="xl48063">
    <w:name w:val="xl48063"/>
    <w:basedOn w:val="af7"/>
    <w:rsid w:val="00E35A1C"/>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jc w:val="center"/>
      <w:textAlignment w:val="center"/>
    </w:pPr>
    <w:rPr>
      <w:b/>
      <w:bCs/>
      <w:sz w:val="20"/>
      <w:szCs w:val="20"/>
    </w:rPr>
  </w:style>
  <w:style w:type="paragraph" w:customStyle="1" w:styleId="xl48064">
    <w:name w:val="xl48064"/>
    <w:basedOn w:val="af7"/>
    <w:rsid w:val="00E35A1C"/>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jc w:val="center"/>
      <w:textAlignment w:val="center"/>
    </w:pPr>
    <w:rPr>
      <w:b/>
      <w:bCs/>
      <w:sz w:val="20"/>
      <w:szCs w:val="20"/>
    </w:rPr>
  </w:style>
  <w:style w:type="paragraph" w:customStyle="1" w:styleId="xl48065">
    <w:name w:val="xl48065"/>
    <w:basedOn w:val="af7"/>
    <w:rsid w:val="00E35A1C"/>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textAlignment w:val="center"/>
    </w:pPr>
    <w:rPr>
      <w:sz w:val="20"/>
      <w:szCs w:val="20"/>
    </w:rPr>
  </w:style>
  <w:style w:type="paragraph" w:customStyle="1" w:styleId="xl48066">
    <w:name w:val="xl48066"/>
    <w:basedOn w:val="af7"/>
    <w:rsid w:val="00E35A1C"/>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textAlignment w:val="center"/>
    </w:pPr>
    <w:rPr>
      <w:sz w:val="20"/>
      <w:szCs w:val="20"/>
    </w:rPr>
  </w:style>
  <w:style w:type="paragraph" w:customStyle="1" w:styleId="xl48067">
    <w:name w:val="xl48067"/>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20"/>
      <w:szCs w:val="20"/>
    </w:rPr>
  </w:style>
  <w:style w:type="paragraph" w:customStyle="1" w:styleId="xl48068">
    <w:name w:val="xl48068"/>
    <w:basedOn w:val="af7"/>
    <w:rsid w:val="00E35A1C"/>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textAlignment w:val="center"/>
    </w:pPr>
    <w:rPr>
      <w:sz w:val="20"/>
      <w:szCs w:val="20"/>
    </w:rPr>
  </w:style>
  <w:style w:type="paragraph" w:customStyle="1" w:styleId="xl48069">
    <w:name w:val="xl48069"/>
    <w:basedOn w:val="af7"/>
    <w:rsid w:val="00E35A1C"/>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48070">
    <w:name w:val="xl48070"/>
    <w:basedOn w:val="af7"/>
    <w:rsid w:val="00E35A1C"/>
    <w:pPr>
      <w:pBdr>
        <w:top w:val="single" w:sz="4" w:space="0" w:color="auto"/>
        <w:left w:val="single" w:sz="4" w:space="0" w:color="auto"/>
      </w:pBdr>
      <w:shd w:val="clear" w:color="000000" w:fill="8DB4E2"/>
      <w:spacing w:before="100" w:beforeAutospacing="1" w:after="100" w:afterAutospacing="1"/>
      <w:jc w:val="center"/>
      <w:textAlignment w:val="center"/>
    </w:pPr>
    <w:rPr>
      <w:b/>
      <w:bCs/>
      <w:sz w:val="20"/>
      <w:szCs w:val="20"/>
    </w:rPr>
  </w:style>
  <w:style w:type="paragraph" w:customStyle="1" w:styleId="xl48071">
    <w:name w:val="xl48071"/>
    <w:basedOn w:val="af7"/>
    <w:rsid w:val="00E35A1C"/>
    <w:pPr>
      <w:pBdr>
        <w:left w:val="single" w:sz="4" w:space="0" w:color="auto"/>
        <w:bottom w:val="single" w:sz="4" w:space="0" w:color="auto"/>
      </w:pBdr>
      <w:shd w:val="clear" w:color="000000" w:fill="8DB4E2"/>
      <w:spacing w:before="100" w:beforeAutospacing="1" w:after="100" w:afterAutospacing="1"/>
      <w:jc w:val="center"/>
      <w:textAlignment w:val="center"/>
    </w:pPr>
    <w:rPr>
      <w:b/>
      <w:bCs/>
      <w:sz w:val="20"/>
      <w:szCs w:val="20"/>
    </w:rPr>
  </w:style>
  <w:style w:type="paragraph" w:customStyle="1" w:styleId="xl48072">
    <w:name w:val="xl48072"/>
    <w:basedOn w:val="af7"/>
    <w:rsid w:val="00E35A1C"/>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48073">
    <w:name w:val="xl48073"/>
    <w:basedOn w:val="af7"/>
    <w:rsid w:val="00E35A1C"/>
    <w:pPr>
      <w:pBdr>
        <w:top w:val="single" w:sz="4" w:space="0" w:color="auto"/>
        <w:left w:val="single" w:sz="4" w:space="0" w:color="auto"/>
        <w:bottom w:val="single" w:sz="4" w:space="0" w:color="auto"/>
      </w:pBdr>
      <w:shd w:val="clear" w:color="000000" w:fill="FFFF00"/>
      <w:spacing w:before="100" w:beforeAutospacing="1" w:after="100" w:afterAutospacing="1"/>
      <w:jc w:val="center"/>
      <w:textAlignment w:val="center"/>
    </w:pPr>
    <w:rPr>
      <w:sz w:val="20"/>
      <w:szCs w:val="20"/>
    </w:rPr>
  </w:style>
  <w:style w:type="paragraph" w:customStyle="1" w:styleId="xl48074">
    <w:name w:val="xl48074"/>
    <w:basedOn w:val="af7"/>
    <w:rsid w:val="00E35A1C"/>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48075">
    <w:name w:val="xl48075"/>
    <w:basedOn w:val="af7"/>
    <w:rsid w:val="00E35A1C"/>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48076">
    <w:name w:val="xl48076"/>
    <w:basedOn w:val="af7"/>
    <w:rsid w:val="00E35A1C"/>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textAlignment w:val="center"/>
    </w:pPr>
    <w:rPr>
      <w:sz w:val="20"/>
      <w:szCs w:val="20"/>
    </w:rPr>
  </w:style>
  <w:style w:type="paragraph" w:customStyle="1" w:styleId="xl48077">
    <w:name w:val="xl48077"/>
    <w:basedOn w:val="af7"/>
    <w:rsid w:val="00E35A1C"/>
    <w:pPr>
      <w:pBdr>
        <w:left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48078">
    <w:name w:val="xl48078"/>
    <w:basedOn w:val="af7"/>
    <w:rsid w:val="00E35A1C"/>
    <w:pPr>
      <w:pBdr>
        <w:top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48079">
    <w:name w:val="xl48079"/>
    <w:basedOn w:val="af7"/>
    <w:rsid w:val="00E35A1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48080">
    <w:name w:val="xl48080"/>
    <w:basedOn w:val="af7"/>
    <w:rsid w:val="00E35A1C"/>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center"/>
      <w:textAlignment w:val="center"/>
    </w:pPr>
    <w:rPr>
      <w:sz w:val="20"/>
      <w:szCs w:val="20"/>
    </w:rPr>
  </w:style>
  <w:style w:type="paragraph" w:customStyle="1" w:styleId="xl48081">
    <w:name w:val="xl48081"/>
    <w:basedOn w:val="af7"/>
    <w:rsid w:val="00E35A1C"/>
    <w:pPr>
      <w:pBdr>
        <w:top w:val="single" w:sz="4" w:space="0" w:color="auto"/>
        <w:bottom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48082">
    <w:name w:val="xl48082"/>
    <w:basedOn w:val="af7"/>
    <w:rsid w:val="00E35A1C"/>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48083">
    <w:name w:val="xl48083"/>
    <w:basedOn w:val="af7"/>
    <w:rsid w:val="00E35A1C"/>
    <w:pPr>
      <w:pBdr>
        <w:top w:val="single" w:sz="4" w:space="0" w:color="auto"/>
        <w:left w:val="single" w:sz="4" w:space="0" w:color="auto"/>
        <w:bottom w:val="single" w:sz="4" w:space="0" w:color="auto"/>
      </w:pBdr>
      <w:shd w:val="clear" w:color="000000" w:fill="A6A6A6"/>
      <w:spacing w:before="100" w:beforeAutospacing="1" w:after="100" w:afterAutospacing="1"/>
      <w:jc w:val="center"/>
      <w:textAlignment w:val="center"/>
    </w:pPr>
    <w:rPr>
      <w:b/>
      <w:bCs/>
      <w:sz w:val="32"/>
      <w:szCs w:val="32"/>
    </w:rPr>
  </w:style>
  <w:style w:type="paragraph" w:customStyle="1" w:styleId="xl48084">
    <w:name w:val="xl48084"/>
    <w:basedOn w:val="af7"/>
    <w:rsid w:val="00E35A1C"/>
    <w:pPr>
      <w:pBdr>
        <w:top w:val="single" w:sz="4" w:space="0" w:color="auto"/>
        <w:bottom w:val="single" w:sz="4" w:space="0" w:color="auto"/>
      </w:pBdr>
      <w:shd w:val="clear" w:color="000000" w:fill="A6A6A6"/>
      <w:spacing w:before="100" w:beforeAutospacing="1" w:after="100" w:afterAutospacing="1"/>
      <w:jc w:val="center"/>
      <w:textAlignment w:val="center"/>
    </w:pPr>
    <w:rPr>
      <w:b/>
      <w:bCs/>
      <w:sz w:val="32"/>
      <w:szCs w:val="32"/>
    </w:rPr>
  </w:style>
  <w:style w:type="paragraph" w:customStyle="1" w:styleId="xl48085">
    <w:name w:val="xl48085"/>
    <w:basedOn w:val="af7"/>
    <w:rsid w:val="00E35A1C"/>
    <w:pPr>
      <w:pBdr>
        <w:top w:val="single" w:sz="4" w:space="0" w:color="auto"/>
        <w:bottom w:val="single" w:sz="4" w:space="0" w:color="auto"/>
        <w:right w:val="single" w:sz="4" w:space="0" w:color="auto"/>
      </w:pBdr>
      <w:shd w:val="clear" w:color="000000" w:fill="A6A6A6"/>
      <w:spacing w:before="100" w:beforeAutospacing="1" w:after="100" w:afterAutospacing="1"/>
      <w:jc w:val="center"/>
      <w:textAlignment w:val="center"/>
    </w:pPr>
    <w:rPr>
      <w:b/>
      <w:bCs/>
      <w:sz w:val="32"/>
      <w:szCs w:val="32"/>
    </w:rPr>
  </w:style>
  <w:style w:type="paragraph" w:customStyle="1" w:styleId="xl48086">
    <w:name w:val="xl48086"/>
    <w:basedOn w:val="af7"/>
    <w:rsid w:val="00E35A1C"/>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48087">
    <w:name w:val="xl48087"/>
    <w:basedOn w:val="af7"/>
    <w:rsid w:val="00E35A1C"/>
    <w:pPr>
      <w:pBdr>
        <w:top w:val="single" w:sz="4" w:space="0" w:color="auto"/>
        <w:bottom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48088">
    <w:name w:val="xl48088"/>
    <w:basedOn w:val="af7"/>
    <w:rsid w:val="00E35A1C"/>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48089">
    <w:name w:val="xl48089"/>
    <w:basedOn w:val="af7"/>
    <w:rsid w:val="00E35A1C"/>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48090">
    <w:name w:val="xl48090"/>
    <w:basedOn w:val="af7"/>
    <w:rsid w:val="00E35A1C"/>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48091">
    <w:name w:val="xl48091"/>
    <w:basedOn w:val="af7"/>
    <w:rsid w:val="00E35A1C"/>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48092">
    <w:name w:val="xl48092"/>
    <w:basedOn w:val="af7"/>
    <w:rsid w:val="00E35A1C"/>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48093">
    <w:name w:val="xl48093"/>
    <w:basedOn w:val="af7"/>
    <w:rsid w:val="00E35A1C"/>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48094">
    <w:name w:val="xl48094"/>
    <w:basedOn w:val="af7"/>
    <w:rsid w:val="00E35A1C"/>
    <w:pPr>
      <w:pBdr>
        <w:top w:val="single" w:sz="4" w:space="0" w:color="auto"/>
        <w:bottom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48095">
    <w:name w:val="xl48095"/>
    <w:basedOn w:val="af7"/>
    <w:rsid w:val="00E35A1C"/>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48096">
    <w:name w:val="xl48096"/>
    <w:basedOn w:val="af7"/>
    <w:rsid w:val="00E35A1C"/>
    <w:pPr>
      <w:pBdr>
        <w:top w:val="single" w:sz="4" w:space="0" w:color="auto"/>
        <w:left w:val="single" w:sz="4" w:space="0" w:color="auto"/>
        <w:bottom w:val="single" w:sz="4" w:space="0" w:color="auto"/>
      </w:pBdr>
      <w:shd w:val="clear" w:color="000000" w:fill="8DB4E2"/>
      <w:spacing w:before="100" w:beforeAutospacing="1" w:after="100" w:afterAutospacing="1"/>
      <w:jc w:val="right"/>
      <w:textAlignment w:val="center"/>
    </w:pPr>
    <w:rPr>
      <w:b/>
      <w:bCs/>
      <w:sz w:val="20"/>
      <w:szCs w:val="20"/>
    </w:rPr>
  </w:style>
  <w:style w:type="paragraph" w:customStyle="1" w:styleId="xl48097">
    <w:name w:val="xl48097"/>
    <w:basedOn w:val="af7"/>
    <w:rsid w:val="00E35A1C"/>
    <w:pPr>
      <w:pBdr>
        <w:top w:val="single" w:sz="4" w:space="0" w:color="auto"/>
        <w:bottom w:val="single" w:sz="4" w:space="0" w:color="auto"/>
      </w:pBdr>
      <w:shd w:val="clear" w:color="000000" w:fill="8DB4E2"/>
      <w:spacing w:before="100" w:beforeAutospacing="1" w:after="100" w:afterAutospacing="1"/>
      <w:jc w:val="right"/>
      <w:textAlignment w:val="center"/>
    </w:pPr>
    <w:rPr>
      <w:b/>
      <w:bCs/>
      <w:sz w:val="20"/>
      <w:szCs w:val="20"/>
    </w:rPr>
  </w:style>
  <w:style w:type="paragraph" w:customStyle="1" w:styleId="xl48098">
    <w:name w:val="xl48098"/>
    <w:basedOn w:val="af7"/>
    <w:rsid w:val="00E35A1C"/>
    <w:pPr>
      <w:pBdr>
        <w:top w:val="single" w:sz="4" w:space="0" w:color="auto"/>
        <w:left w:val="single" w:sz="4" w:space="0" w:color="auto"/>
        <w:bottom w:val="single" w:sz="4" w:space="0" w:color="auto"/>
      </w:pBdr>
      <w:shd w:val="clear" w:color="000000" w:fill="538DD5"/>
      <w:spacing w:before="100" w:beforeAutospacing="1" w:after="100" w:afterAutospacing="1"/>
      <w:jc w:val="right"/>
      <w:textAlignment w:val="center"/>
    </w:pPr>
    <w:rPr>
      <w:b/>
      <w:bCs/>
      <w:sz w:val="20"/>
      <w:szCs w:val="20"/>
    </w:rPr>
  </w:style>
  <w:style w:type="paragraph" w:customStyle="1" w:styleId="xl48099">
    <w:name w:val="xl48099"/>
    <w:basedOn w:val="af7"/>
    <w:rsid w:val="00E35A1C"/>
    <w:pPr>
      <w:pBdr>
        <w:top w:val="single" w:sz="4" w:space="0" w:color="auto"/>
        <w:bottom w:val="single" w:sz="4" w:space="0" w:color="auto"/>
      </w:pBdr>
      <w:shd w:val="clear" w:color="000000" w:fill="538DD5"/>
      <w:spacing w:before="100" w:beforeAutospacing="1" w:after="100" w:afterAutospacing="1"/>
      <w:jc w:val="right"/>
      <w:textAlignment w:val="center"/>
    </w:pPr>
    <w:rPr>
      <w:b/>
      <w:bCs/>
      <w:sz w:val="20"/>
      <w:szCs w:val="20"/>
    </w:rPr>
  </w:style>
  <w:style w:type="paragraph" w:customStyle="1" w:styleId="xl48100">
    <w:name w:val="xl48100"/>
    <w:basedOn w:val="af7"/>
    <w:rsid w:val="00E35A1C"/>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jc w:val="right"/>
      <w:textAlignment w:val="center"/>
    </w:pPr>
    <w:rPr>
      <w:b/>
      <w:bCs/>
      <w:sz w:val="20"/>
      <w:szCs w:val="20"/>
    </w:rPr>
  </w:style>
  <w:style w:type="paragraph" w:customStyle="1" w:styleId="xl48101">
    <w:name w:val="xl48101"/>
    <w:basedOn w:val="af7"/>
    <w:rsid w:val="00E35A1C"/>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jc w:val="right"/>
      <w:textAlignment w:val="center"/>
    </w:pPr>
    <w:rPr>
      <w:b/>
      <w:bCs/>
      <w:sz w:val="20"/>
      <w:szCs w:val="20"/>
    </w:rPr>
  </w:style>
  <w:style w:type="paragraph" w:customStyle="1" w:styleId="xl48102">
    <w:name w:val="xl48102"/>
    <w:basedOn w:val="af7"/>
    <w:rsid w:val="00E35A1C"/>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jc w:val="right"/>
      <w:textAlignment w:val="center"/>
    </w:pPr>
    <w:rPr>
      <w:b/>
      <w:bCs/>
      <w:sz w:val="20"/>
      <w:szCs w:val="20"/>
    </w:rPr>
  </w:style>
  <w:style w:type="paragraph" w:customStyle="1" w:styleId="xl48103">
    <w:name w:val="xl48103"/>
    <w:basedOn w:val="af7"/>
    <w:rsid w:val="00E35A1C"/>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jc w:val="right"/>
      <w:textAlignment w:val="center"/>
    </w:pPr>
    <w:rPr>
      <w:b/>
      <w:bCs/>
      <w:sz w:val="20"/>
      <w:szCs w:val="20"/>
    </w:rPr>
  </w:style>
  <w:style w:type="paragraph" w:customStyle="1" w:styleId="xl48104">
    <w:name w:val="xl48104"/>
    <w:basedOn w:val="af7"/>
    <w:rsid w:val="00E35A1C"/>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48105">
    <w:name w:val="xl48105"/>
    <w:basedOn w:val="af7"/>
    <w:rsid w:val="00E35A1C"/>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jc w:val="center"/>
      <w:textAlignment w:val="center"/>
    </w:pPr>
    <w:rPr>
      <w:b/>
      <w:bCs/>
      <w:sz w:val="20"/>
      <w:szCs w:val="20"/>
    </w:rPr>
  </w:style>
  <w:style w:type="paragraph" w:customStyle="1" w:styleId="xl48106">
    <w:name w:val="xl48106"/>
    <w:basedOn w:val="af7"/>
    <w:rsid w:val="00E35A1C"/>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jc w:val="center"/>
      <w:textAlignment w:val="center"/>
    </w:pPr>
    <w:rPr>
      <w:b/>
      <w:bCs/>
      <w:sz w:val="20"/>
      <w:szCs w:val="20"/>
    </w:rPr>
  </w:style>
  <w:style w:type="paragraph" w:customStyle="1" w:styleId="xl48107">
    <w:name w:val="xl48107"/>
    <w:basedOn w:val="af7"/>
    <w:rsid w:val="00E35A1C"/>
    <w:pPr>
      <w:pBdr>
        <w:top w:val="single" w:sz="4" w:space="0" w:color="auto"/>
        <w:bottom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48108">
    <w:name w:val="xl48108"/>
    <w:basedOn w:val="af7"/>
    <w:rsid w:val="00E35A1C"/>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48109">
    <w:name w:val="xl48109"/>
    <w:basedOn w:val="af7"/>
    <w:rsid w:val="00E35A1C"/>
    <w:pPr>
      <w:pBdr>
        <w:top w:val="single" w:sz="4" w:space="0" w:color="auto"/>
        <w:left w:val="single" w:sz="4" w:space="0" w:color="auto"/>
        <w:bottom w:val="single" w:sz="4" w:space="0" w:color="auto"/>
      </w:pBdr>
      <w:shd w:val="clear" w:color="000000" w:fill="A6A6A6"/>
      <w:spacing w:before="100" w:beforeAutospacing="1" w:after="100" w:afterAutospacing="1"/>
      <w:jc w:val="center"/>
      <w:textAlignment w:val="center"/>
    </w:pPr>
    <w:rPr>
      <w:b/>
      <w:bCs/>
      <w:sz w:val="32"/>
      <w:szCs w:val="32"/>
    </w:rPr>
  </w:style>
  <w:style w:type="paragraph" w:customStyle="1" w:styleId="xl48110">
    <w:name w:val="xl48110"/>
    <w:basedOn w:val="af7"/>
    <w:rsid w:val="00E35A1C"/>
    <w:pPr>
      <w:pBdr>
        <w:top w:val="single" w:sz="4" w:space="0" w:color="auto"/>
        <w:bottom w:val="single" w:sz="4" w:space="0" w:color="auto"/>
      </w:pBdr>
      <w:shd w:val="clear" w:color="000000" w:fill="A6A6A6"/>
      <w:spacing w:before="100" w:beforeAutospacing="1" w:after="100" w:afterAutospacing="1"/>
      <w:jc w:val="center"/>
      <w:textAlignment w:val="center"/>
    </w:pPr>
    <w:rPr>
      <w:b/>
      <w:bCs/>
      <w:sz w:val="32"/>
      <w:szCs w:val="32"/>
    </w:rPr>
  </w:style>
  <w:style w:type="paragraph" w:customStyle="1" w:styleId="xl48111">
    <w:name w:val="xl48111"/>
    <w:basedOn w:val="af7"/>
    <w:rsid w:val="00E35A1C"/>
    <w:pPr>
      <w:pBdr>
        <w:top w:val="single" w:sz="4" w:space="0" w:color="auto"/>
        <w:bottom w:val="single" w:sz="4" w:space="0" w:color="auto"/>
        <w:right w:val="single" w:sz="4" w:space="0" w:color="auto"/>
      </w:pBdr>
      <w:shd w:val="clear" w:color="000000" w:fill="A6A6A6"/>
      <w:spacing w:before="100" w:beforeAutospacing="1" w:after="100" w:afterAutospacing="1"/>
      <w:jc w:val="center"/>
      <w:textAlignment w:val="center"/>
    </w:pPr>
    <w:rPr>
      <w:b/>
      <w:bCs/>
      <w:sz w:val="32"/>
      <w:szCs w:val="32"/>
    </w:rPr>
  </w:style>
  <w:style w:type="paragraph" w:customStyle="1" w:styleId="xl48112">
    <w:name w:val="xl48112"/>
    <w:basedOn w:val="af7"/>
    <w:rsid w:val="00E35A1C"/>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48113">
    <w:name w:val="xl48113"/>
    <w:basedOn w:val="af7"/>
    <w:rsid w:val="00E35A1C"/>
    <w:pPr>
      <w:pBdr>
        <w:top w:val="single" w:sz="4" w:space="0" w:color="auto"/>
        <w:bottom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48114">
    <w:name w:val="xl48114"/>
    <w:basedOn w:val="af7"/>
    <w:rsid w:val="00E35A1C"/>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48115">
    <w:name w:val="xl48115"/>
    <w:basedOn w:val="af7"/>
    <w:rsid w:val="00E35A1C"/>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48116">
    <w:name w:val="xl48116"/>
    <w:basedOn w:val="af7"/>
    <w:rsid w:val="00E35A1C"/>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48117">
    <w:name w:val="xl48117"/>
    <w:basedOn w:val="af7"/>
    <w:rsid w:val="00E35A1C"/>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48118">
    <w:name w:val="xl48118"/>
    <w:basedOn w:val="af7"/>
    <w:rsid w:val="00E35A1C"/>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48119">
    <w:name w:val="xl48119"/>
    <w:basedOn w:val="af7"/>
    <w:rsid w:val="00E35A1C"/>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48120">
    <w:name w:val="xl48120"/>
    <w:basedOn w:val="af7"/>
    <w:rsid w:val="00E35A1C"/>
    <w:pPr>
      <w:pBdr>
        <w:top w:val="single" w:sz="4" w:space="0" w:color="auto"/>
        <w:bottom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48121">
    <w:name w:val="xl48121"/>
    <w:basedOn w:val="af7"/>
    <w:rsid w:val="00E35A1C"/>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48122">
    <w:name w:val="xl48122"/>
    <w:basedOn w:val="af7"/>
    <w:rsid w:val="00E35A1C"/>
    <w:pPr>
      <w:pBdr>
        <w:top w:val="single" w:sz="4" w:space="0" w:color="auto"/>
        <w:left w:val="single" w:sz="4" w:space="0" w:color="auto"/>
        <w:bottom w:val="single" w:sz="4" w:space="0" w:color="auto"/>
      </w:pBdr>
      <w:shd w:val="clear" w:color="000000" w:fill="8DB4E2"/>
      <w:spacing w:before="100" w:beforeAutospacing="1" w:after="100" w:afterAutospacing="1"/>
      <w:jc w:val="right"/>
      <w:textAlignment w:val="center"/>
    </w:pPr>
    <w:rPr>
      <w:b/>
      <w:bCs/>
      <w:sz w:val="20"/>
      <w:szCs w:val="20"/>
    </w:rPr>
  </w:style>
  <w:style w:type="paragraph" w:customStyle="1" w:styleId="xl48123">
    <w:name w:val="xl48123"/>
    <w:basedOn w:val="af7"/>
    <w:rsid w:val="00E35A1C"/>
    <w:pPr>
      <w:pBdr>
        <w:top w:val="single" w:sz="4" w:space="0" w:color="auto"/>
        <w:bottom w:val="single" w:sz="4" w:space="0" w:color="auto"/>
      </w:pBdr>
      <w:shd w:val="clear" w:color="000000" w:fill="8DB4E2"/>
      <w:spacing w:before="100" w:beforeAutospacing="1" w:after="100" w:afterAutospacing="1"/>
      <w:jc w:val="right"/>
      <w:textAlignment w:val="center"/>
    </w:pPr>
    <w:rPr>
      <w:b/>
      <w:bCs/>
      <w:sz w:val="20"/>
      <w:szCs w:val="20"/>
    </w:rPr>
  </w:style>
  <w:style w:type="paragraph" w:customStyle="1" w:styleId="xl48124">
    <w:name w:val="xl48124"/>
    <w:basedOn w:val="af7"/>
    <w:rsid w:val="00E35A1C"/>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jc w:val="center"/>
      <w:textAlignment w:val="center"/>
    </w:pPr>
    <w:rPr>
      <w:b/>
      <w:bCs/>
      <w:sz w:val="28"/>
      <w:szCs w:val="28"/>
    </w:rPr>
  </w:style>
  <w:style w:type="paragraph" w:customStyle="1" w:styleId="xl48125">
    <w:name w:val="xl48125"/>
    <w:basedOn w:val="af7"/>
    <w:rsid w:val="00E35A1C"/>
    <w:pPr>
      <w:pBdr>
        <w:top w:val="single" w:sz="4" w:space="0" w:color="auto"/>
        <w:left w:val="single" w:sz="4" w:space="0" w:color="auto"/>
        <w:bottom w:val="single" w:sz="4" w:space="0" w:color="auto"/>
      </w:pBdr>
      <w:shd w:val="clear" w:color="000000" w:fill="538DD5"/>
      <w:spacing w:before="100" w:beforeAutospacing="1" w:after="100" w:afterAutospacing="1"/>
      <w:jc w:val="right"/>
      <w:textAlignment w:val="center"/>
    </w:pPr>
    <w:rPr>
      <w:b/>
      <w:bCs/>
      <w:sz w:val="20"/>
      <w:szCs w:val="20"/>
    </w:rPr>
  </w:style>
  <w:style w:type="paragraph" w:customStyle="1" w:styleId="xl48126">
    <w:name w:val="xl48126"/>
    <w:basedOn w:val="af7"/>
    <w:rsid w:val="00E35A1C"/>
    <w:pPr>
      <w:pBdr>
        <w:top w:val="single" w:sz="4" w:space="0" w:color="auto"/>
        <w:bottom w:val="single" w:sz="4" w:space="0" w:color="auto"/>
      </w:pBdr>
      <w:shd w:val="clear" w:color="000000" w:fill="538DD5"/>
      <w:spacing w:before="100" w:beforeAutospacing="1" w:after="100" w:afterAutospacing="1"/>
      <w:jc w:val="right"/>
      <w:textAlignment w:val="center"/>
    </w:pPr>
    <w:rPr>
      <w:b/>
      <w:bCs/>
      <w:sz w:val="20"/>
      <w:szCs w:val="20"/>
    </w:rPr>
  </w:style>
  <w:style w:type="paragraph" w:customStyle="1" w:styleId="xl48127">
    <w:name w:val="xl48127"/>
    <w:basedOn w:val="af7"/>
    <w:rsid w:val="00E35A1C"/>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jc w:val="right"/>
      <w:textAlignment w:val="center"/>
    </w:pPr>
    <w:rPr>
      <w:b/>
      <w:bCs/>
      <w:sz w:val="20"/>
      <w:szCs w:val="20"/>
    </w:rPr>
  </w:style>
  <w:style w:type="paragraph" w:customStyle="1" w:styleId="xl48128">
    <w:name w:val="xl48128"/>
    <w:basedOn w:val="af7"/>
    <w:rsid w:val="00E35A1C"/>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jc w:val="right"/>
      <w:textAlignment w:val="center"/>
    </w:pPr>
    <w:rPr>
      <w:b/>
      <w:bCs/>
      <w:sz w:val="20"/>
      <w:szCs w:val="20"/>
    </w:rPr>
  </w:style>
  <w:style w:type="paragraph" w:customStyle="1" w:styleId="xl48129">
    <w:name w:val="xl48129"/>
    <w:basedOn w:val="af7"/>
    <w:rsid w:val="00E35A1C"/>
    <w:pPr>
      <w:pBdr>
        <w:top w:val="single" w:sz="4" w:space="0" w:color="auto"/>
        <w:left w:val="single" w:sz="4" w:space="0" w:color="auto"/>
        <w:bottom w:val="single" w:sz="4" w:space="0" w:color="auto"/>
      </w:pBdr>
      <w:shd w:val="clear" w:color="000000" w:fill="538DD5"/>
      <w:spacing w:before="100" w:beforeAutospacing="1" w:after="100" w:afterAutospacing="1"/>
      <w:jc w:val="right"/>
      <w:textAlignment w:val="center"/>
    </w:pPr>
    <w:rPr>
      <w:b/>
      <w:bCs/>
      <w:sz w:val="20"/>
      <w:szCs w:val="20"/>
    </w:rPr>
  </w:style>
  <w:style w:type="paragraph" w:customStyle="1" w:styleId="xl48130">
    <w:name w:val="xl48130"/>
    <w:basedOn w:val="af7"/>
    <w:rsid w:val="00E35A1C"/>
    <w:pPr>
      <w:pBdr>
        <w:top w:val="single" w:sz="4" w:space="0" w:color="auto"/>
        <w:left w:val="single" w:sz="4" w:space="0" w:color="auto"/>
        <w:bottom w:val="single" w:sz="4" w:space="0" w:color="auto"/>
      </w:pBdr>
      <w:shd w:val="clear" w:color="000000" w:fill="A6A6A6"/>
      <w:spacing w:before="100" w:beforeAutospacing="1" w:after="100" w:afterAutospacing="1"/>
      <w:jc w:val="center"/>
      <w:textAlignment w:val="center"/>
    </w:pPr>
    <w:rPr>
      <w:b/>
      <w:bCs/>
      <w:sz w:val="28"/>
      <w:szCs w:val="28"/>
    </w:rPr>
  </w:style>
  <w:style w:type="paragraph" w:customStyle="1" w:styleId="xl48131">
    <w:name w:val="xl48131"/>
    <w:basedOn w:val="af7"/>
    <w:rsid w:val="00E35A1C"/>
    <w:pPr>
      <w:pBdr>
        <w:top w:val="single" w:sz="4" w:space="0" w:color="auto"/>
        <w:bottom w:val="single" w:sz="4" w:space="0" w:color="auto"/>
      </w:pBdr>
      <w:shd w:val="clear" w:color="000000" w:fill="A6A6A6"/>
      <w:spacing w:before="100" w:beforeAutospacing="1" w:after="100" w:afterAutospacing="1"/>
      <w:jc w:val="center"/>
      <w:textAlignment w:val="center"/>
    </w:pPr>
    <w:rPr>
      <w:b/>
      <w:bCs/>
      <w:sz w:val="28"/>
      <w:szCs w:val="28"/>
    </w:rPr>
  </w:style>
  <w:style w:type="paragraph" w:customStyle="1" w:styleId="xl48132">
    <w:name w:val="xl48132"/>
    <w:basedOn w:val="af7"/>
    <w:rsid w:val="00E35A1C"/>
    <w:pPr>
      <w:pBdr>
        <w:top w:val="single" w:sz="4" w:space="0" w:color="auto"/>
        <w:left w:val="single" w:sz="4" w:space="0" w:color="auto"/>
        <w:bottom w:val="single" w:sz="4" w:space="0" w:color="auto"/>
      </w:pBdr>
      <w:shd w:val="clear" w:color="000000" w:fill="A6A6A6"/>
      <w:spacing w:before="100" w:beforeAutospacing="1" w:after="100" w:afterAutospacing="1"/>
      <w:jc w:val="center"/>
      <w:textAlignment w:val="center"/>
    </w:pPr>
    <w:rPr>
      <w:b/>
      <w:bCs/>
      <w:sz w:val="28"/>
      <w:szCs w:val="28"/>
    </w:rPr>
  </w:style>
  <w:style w:type="paragraph" w:customStyle="1" w:styleId="xl48133">
    <w:name w:val="xl48133"/>
    <w:basedOn w:val="af7"/>
    <w:rsid w:val="00E35A1C"/>
    <w:pPr>
      <w:pBdr>
        <w:top w:val="single" w:sz="4" w:space="0" w:color="auto"/>
        <w:bottom w:val="single" w:sz="4" w:space="0" w:color="auto"/>
      </w:pBdr>
      <w:shd w:val="clear" w:color="000000" w:fill="A6A6A6"/>
      <w:spacing w:before="100" w:beforeAutospacing="1" w:after="100" w:afterAutospacing="1"/>
      <w:jc w:val="center"/>
      <w:textAlignment w:val="center"/>
    </w:pPr>
    <w:rPr>
      <w:b/>
      <w:bCs/>
      <w:sz w:val="28"/>
      <w:szCs w:val="28"/>
    </w:rPr>
  </w:style>
  <w:style w:type="paragraph" w:customStyle="1" w:styleId="xl48134">
    <w:name w:val="xl48134"/>
    <w:basedOn w:val="af7"/>
    <w:rsid w:val="00E35A1C"/>
    <w:pPr>
      <w:pBdr>
        <w:top w:val="single" w:sz="4" w:space="0" w:color="auto"/>
        <w:bottom w:val="single" w:sz="4" w:space="0" w:color="auto"/>
      </w:pBdr>
      <w:spacing w:before="100" w:beforeAutospacing="1" w:after="100" w:afterAutospacing="1"/>
      <w:jc w:val="center"/>
      <w:textAlignment w:val="center"/>
    </w:pPr>
    <w:rPr>
      <w:sz w:val="20"/>
      <w:szCs w:val="20"/>
    </w:rPr>
  </w:style>
  <w:style w:type="paragraph" w:customStyle="1" w:styleId="xl48135">
    <w:name w:val="xl48135"/>
    <w:basedOn w:val="af7"/>
    <w:rsid w:val="00E35A1C"/>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jc w:val="center"/>
      <w:textAlignment w:val="center"/>
    </w:pPr>
    <w:rPr>
      <w:b/>
      <w:bCs/>
      <w:sz w:val="20"/>
      <w:szCs w:val="20"/>
    </w:rPr>
  </w:style>
  <w:style w:type="table" w:customStyle="1" w:styleId="TableGridReport1">
    <w:name w:val="Table Grid Report1"/>
    <w:basedOn w:val="af9"/>
    <w:next w:val="aff2"/>
    <w:uiPriority w:val="59"/>
    <w:rsid w:val="00E35A1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2c">
    <w:name w:val="Знак Знак Знак12"/>
    <w:basedOn w:val="af7"/>
    <w:rsid w:val="00E35A1C"/>
    <w:pPr>
      <w:tabs>
        <w:tab w:val="num" w:pos="360"/>
      </w:tabs>
      <w:spacing w:after="160" w:line="240" w:lineRule="exact"/>
    </w:pPr>
    <w:rPr>
      <w:rFonts w:ascii="Verdana" w:hAnsi="Verdana" w:cs="Verdana"/>
      <w:sz w:val="20"/>
      <w:szCs w:val="20"/>
      <w:lang w:val="en-US" w:eastAsia="en-US"/>
    </w:rPr>
  </w:style>
  <w:style w:type="table" w:customStyle="1" w:styleId="22b">
    <w:name w:val="Сетка таблицы22"/>
    <w:basedOn w:val="af9"/>
    <w:next w:val="aff2"/>
    <w:rsid w:val="00E35A1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d">
    <w:name w:val="Стиль12"/>
    <w:uiPriority w:val="99"/>
    <w:rsid w:val="00E35A1C"/>
  </w:style>
  <w:style w:type="paragraph" w:customStyle="1" w:styleId="2fff0">
    <w:name w:val="Абзац списка2"/>
    <w:basedOn w:val="af7"/>
    <w:uiPriority w:val="99"/>
    <w:rsid w:val="00E35A1C"/>
    <w:pPr>
      <w:ind w:left="720"/>
      <w:jc w:val="center"/>
    </w:pPr>
    <w:rPr>
      <w:rFonts w:ascii="Calibri" w:hAnsi="Calibri" w:cs="Calibri"/>
      <w:sz w:val="22"/>
      <w:szCs w:val="22"/>
      <w:lang w:eastAsia="en-US"/>
    </w:rPr>
  </w:style>
  <w:style w:type="paragraph" w:customStyle="1" w:styleId="affffffff8">
    <w:name w:val="заголовок табл"/>
    <w:basedOn w:val="af7"/>
    <w:link w:val="1fff6"/>
    <w:qFormat/>
    <w:rsid w:val="00E35A1C"/>
    <w:pPr>
      <w:keepNext/>
      <w:suppressLineNumbers/>
      <w:tabs>
        <w:tab w:val="num" w:pos="1440"/>
        <w:tab w:val="left" w:leader="dot" w:pos="9356"/>
      </w:tabs>
      <w:suppressAutoHyphens/>
      <w:spacing w:before="120" w:after="120"/>
      <w:ind w:left="-794" w:firstLine="794"/>
      <w:jc w:val="center"/>
    </w:pPr>
    <w:rPr>
      <w:b/>
      <w:bCs/>
    </w:rPr>
  </w:style>
  <w:style w:type="paragraph" w:customStyle="1" w:styleId="affffffff9">
    <w:name w:val="подпись"/>
    <w:basedOn w:val="af7"/>
    <w:rsid w:val="00E35A1C"/>
    <w:pPr>
      <w:keepNext/>
      <w:suppressLineNumbers/>
      <w:tabs>
        <w:tab w:val="right" w:pos="9072"/>
        <w:tab w:val="left" w:leader="dot" w:pos="9356"/>
      </w:tabs>
      <w:suppressAutoHyphens/>
      <w:spacing w:before="840"/>
    </w:pPr>
  </w:style>
  <w:style w:type="paragraph" w:customStyle="1" w:styleId="affffffffa">
    <w:name w:val="текст табл"/>
    <w:basedOn w:val="af7"/>
    <w:rsid w:val="00E35A1C"/>
    <w:pPr>
      <w:keepNext/>
      <w:keepLines/>
      <w:suppressLineNumbers/>
      <w:tabs>
        <w:tab w:val="left" w:leader="dot" w:pos="9356"/>
      </w:tabs>
      <w:suppressAutoHyphens/>
      <w:spacing w:before="60" w:after="60"/>
    </w:pPr>
  </w:style>
  <w:style w:type="paragraph" w:customStyle="1" w:styleId="143">
    <w:name w:val="Обычный 14"/>
    <w:basedOn w:val="af7"/>
    <w:autoRedefine/>
    <w:rsid w:val="00E35A1C"/>
    <w:pPr>
      <w:keepNext/>
      <w:suppressLineNumbers/>
      <w:tabs>
        <w:tab w:val="left" w:pos="993"/>
        <w:tab w:val="left" w:leader="dot" w:pos="9356"/>
      </w:tabs>
      <w:suppressAutoHyphens/>
      <w:spacing w:before="120"/>
      <w:jc w:val="center"/>
    </w:pPr>
    <w:rPr>
      <w:b/>
      <w:bCs/>
      <w:position w:val="-24"/>
      <w:sz w:val="28"/>
      <w:szCs w:val="28"/>
    </w:rPr>
  </w:style>
  <w:style w:type="paragraph" w:customStyle="1" w:styleId="11f4">
    <w:name w:val="текст таблицы 11"/>
    <w:basedOn w:val="affffffffa"/>
    <w:rsid w:val="00E35A1C"/>
    <w:rPr>
      <w:sz w:val="22"/>
      <w:szCs w:val="22"/>
    </w:rPr>
  </w:style>
  <w:style w:type="paragraph" w:customStyle="1" w:styleId="102">
    <w:name w:val="Текст таблицы 10"/>
    <w:basedOn w:val="affffffffa"/>
    <w:rsid w:val="00E35A1C"/>
    <w:rPr>
      <w:sz w:val="20"/>
      <w:szCs w:val="20"/>
    </w:rPr>
  </w:style>
  <w:style w:type="paragraph" w:customStyle="1" w:styleId="affffffffb">
    <w:name w:val="Подрисуночная надпись"/>
    <w:basedOn w:val="affffffffa"/>
    <w:link w:val="affffffffc"/>
    <w:autoRedefine/>
    <w:rsid w:val="00E35A1C"/>
    <w:pPr>
      <w:keepNext w:val="0"/>
      <w:keepLines w:val="0"/>
      <w:widowControl w:val="0"/>
      <w:suppressLineNumbers w:val="0"/>
      <w:tabs>
        <w:tab w:val="clear" w:pos="9356"/>
        <w:tab w:val="left" w:pos="851"/>
        <w:tab w:val="left" w:pos="900"/>
        <w:tab w:val="left" w:pos="1134"/>
      </w:tabs>
      <w:suppressAutoHyphens w:val="0"/>
      <w:spacing w:before="0" w:after="0"/>
      <w:jc w:val="center"/>
    </w:pPr>
    <w:rPr>
      <w:b/>
      <w:bCs/>
    </w:rPr>
  </w:style>
  <w:style w:type="paragraph" w:customStyle="1" w:styleId="affffffffd">
    <w:name w:val="обычный без абзаца"/>
    <w:basedOn w:val="af7"/>
    <w:rsid w:val="00E35A1C"/>
    <w:pPr>
      <w:keepNext/>
      <w:suppressLineNumbers/>
      <w:tabs>
        <w:tab w:val="left" w:pos="720"/>
        <w:tab w:val="left" w:pos="2835"/>
        <w:tab w:val="left" w:pos="4536"/>
        <w:tab w:val="left" w:pos="6237"/>
        <w:tab w:val="left" w:pos="7938"/>
        <w:tab w:val="left" w:leader="dot" w:pos="9356"/>
        <w:tab w:val="right" w:pos="9639"/>
      </w:tabs>
      <w:suppressAutoHyphens/>
      <w:spacing w:line="360" w:lineRule="auto"/>
    </w:pPr>
    <w:rPr>
      <w:rFonts w:ascii="NTTimes/Cyrillic" w:hAnsi="NTTimes/Cyrillic"/>
      <w:sz w:val="26"/>
      <w:szCs w:val="26"/>
    </w:rPr>
  </w:style>
  <w:style w:type="paragraph" w:customStyle="1" w:styleId="1fff7">
    <w:name w:val="указатель 1"/>
    <w:basedOn w:val="af7"/>
    <w:rsid w:val="00E35A1C"/>
    <w:pPr>
      <w:keepNext/>
      <w:tabs>
        <w:tab w:val="left" w:pos="0"/>
        <w:tab w:val="left" w:pos="566"/>
        <w:tab w:val="left" w:pos="1133"/>
        <w:tab w:val="left" w:pos="1699"/>
        <w:tab w:val="left" w:pos="2265"/>
        <w:tab w:val="left" w:pos="2832"/>
        <w:tab w:val="left" w:pos="3398"/>
        <w:tab w:val="left" w:pos="3965"/>
        <w:tab w:val="left" w:pos="4531"/>
        <w:tab w:val="left" w:pos="5097"/>
        <w:tab w:val="left" w:pos="5664"/>
        <w:tab w:val="left" w:pos="6230"/>
        <w:tab w:val="left" w:pos="6797"/>
        <w:tab w:val="left" w:pos="7363"/>
        <w:tab w:val="left" w:pos="7929"/>
        <w:tab w:val="left" w:pos="8496"/>
        <w:tab w:val="left" w:pos="9062"/>
        <w:tab w:val="right" w:leader="dot" w:pos="9360"/>
      </w:tabs>
      <w:suppressAutoHyphens/>
      <w:ind w:left="1440" w:right="720" w:hanging="1440"/>
      <w:jc w:val="both"/>
    </w:pPr>
    <w:rPr>
      <w:lang w:val="en-US"/>
    </w:rPr>
  </w:style>
  <w:style w:type="paragraph" w:customStyle="1" w:styleId="affffffffe">
    <w:name w:val="Стиль табл"/>
    <w:basedOn w:val="af7"/>
    <w:rsid w:val="00E35A1C"/>
    <w:pPr>
      <w:keepNext/>
      <w:tabs>
        <w:tab w:val="left" w:leader="dot" w:pos="9356"/>
      </w:tabs>
      <w:suppressAutoHyphens/>
      <w:spacing w:before="120" w:after="120"/>
      <w:jc w:val="center"/>
    </w:pPr>
    <w:rPr>
      <w:sz w:val="22"/>
      <w:szCs w:val="22"/>
    </w:rPr>
  </w:style>
  <w:style w:type="paragraph" w:styleId="afffffffff">
    <w:name w:val="Block Text"/>
    <w:basedOn w:val="af7"/>
    <w:qFormat/>
    <w:rsid w:val="00E35A1C"/>
    <w:pPr>
      <w:keepNext/>
      <w:suppressLineNumbers/>
      <w:tabs>
        <w:tab w:val="left" w:leader="dot" w:pos="9356"/>
      </w:tabs>
      <w:suppressAutoHyphens/>
      <w:ind w:left="-57" w:right="-57"/>
    </w:pPr>
    <w:rPr>
      <w:b/>
      <w:bCs/>
    </w:rPr>
  </w:style>
  <w:style w:type="paragraph" w:customStyle="1" w:styleId="afffffffff0">
    <w:name w:val="глава"/>
    <w:basedOn w:val="1f"/>
    <w:autoRedefine/>
    <w:rsid w:val="00E35A1C"/>
    <w:pPr>
      <w:keepLines w:val="0"/>
      <w:tabs>
        <w:tab w:val="left" w:leader="dot" w:pos="9356"/>
        <w:tab w:val="left" w:leader="dot" w:pos="9720"/>
      </w:tabs>
      <w:suppressAutoHyphens/>
      <w:spacing w:before="0"/>
      <w:ind w:right="-81"/>
      <w:jc w:val="center"/>
      <w:outlineLvl w:val="9"/>
    </w:pPr>
    <w:rPr>
      <w:rFonts w:ascii="Times New Roman" w:hAnsi="Times New Roman"/>
      <w:kern w:val="28"/>
      <w:lang w:eastAsia="ru-RU"/>
    </w:rPr>
  </w:style>
  <w:style w:type="paragraph" w:customStyle="1" w:styleId="afffffffff1">
    <w:name w:val="подрисунок"/>
    <w:basedOn w:val="af7"/>
    <w:rsid w:val="00E35A1C"/>
    <w:pPr>
      <w:keepNext/>
      <w:suppressLineNumbers/>
      <w:tabs>
        <w:tab w:val="left" w:pos="720"/>
        <w:tab w:val="left" w:pos="2835"/>
        <w:tab w:val="left" w:pos="4536"/>
        <w:tab w:val="left" w:pos="6237"/>
        <w:tab w:val="left" w:pos="7938"/>
        <w:tab w:val="left" w:leader="dot" w:pos="9356"/>
        <w:tab w:val="right" w:pos="9639"/>
      </w:tabs>
      <w:suppressAutoHyphens/>
      <w:spacing w:before="120"/>
      <w:jc w:val="center"/>
    </w:pPr>
    <w:rPr>
      <w:rFonts w:ascii="NTTimes/Cyrillic" w:hAnsi="NTTimes/Cyrillic"/>
      <w:sz w:val="26"/>
      <w:szCs w:val="26"/>
    </w:rPr>
  </w:style>
  <w:style w:type="paragraph" w:styleId="6b">
    <w:name w:val="index 6"/>
    <w:basedOn w:val="af7"/>
    <w:next w:val="af7"/>
    <w:autoRedefine/>
    <w:rsid w:val="00E35A1C"/>
    <w:pPr>
      <w:keepNext/>
      <w:suppressLineNumbers/>
      <w:tabs>
        <w:tab w:val="left" w:leader="dot" w:pos="9356"/>
      </w:tabs>
      <w:suppressAutoHyphens/>
      <w:spacing w:line="300" w:lineRule="auto"/>
      <w:ind w:left="1440" w:hanging="240"/>
      <w:jc w:val="both"/>
    </w:pPr>
  </w:style>
  <w:style w:type="paragraph" w:styleId="7b">
    <w:name w:val="index 7"/>
    <w:basedOn w:val="af7"/>
    <w:next w:val="af7"/>
    <w:autoRedefine/>
    <w:rsid w:val="00E35A1C"/>
    <w:pPr>
      <w:keepNext/>
      <w:suppressLineNumbers/>
      <w:tabs>
        <w:tab w:val="left" w:leader="dot" w:pos="9356"/>
      </w:tabs>
      <w:suppressAutoHyphens/>
      <w:spacing w:line="300" w:lineRule="auto"/>
      <w:ind w:left="1680" w:hanging="240"/>
      <w:jc w:val="both"/>
    </w:pPr>
  </w:style>
  <w:style w:type="paragraph" w:styleId="8b">
    <w:name w:val="index 8"/>
    <w:basedOn w:val="af7"/>
    <w:next w:val="af7"/>
    <w:autoRedefine/>
    <w:rsid w:val="00E35A1C"/>
    <w:pPr>
      <w:keepNext/>
      <w:suppressLineNumbers/>
      <w:tabs>
        <w:tab w:val="left" w:leader="dot" w:pos="9356"/>
      </w:tabs>
      <w:suppressAutoHyphens/>
      <w:spacing w:line="300" w:lineRule="auto"/>
      <w:ind w:left="1920" w:hanging="240"/>
      <w:jc w:val="both"/>
    </w:pPr>
  </w:style>
  <w:style w:type="paragraph" w:styleId="94">
    <w:name w:val="index 9"/>
    <w:basedOn w:val="af7"/>
    <w:next w:val="af7"/>
    <w:autoRedefine/>
    <w:rsid w:val="00E35A1C"/>
    <w:pPr>
      <w:keepNext/>
      <w:suppressLineNumbers/>
      <w:tabs>
        <w:tab w:val="left" w:leader="dot" w:pos="9356"/>
      </w:tabs>
      <w:suppressAutoHyphens/>
      <w:spacing w:line="300" w:lineRule="auto"/>
      <w:ind w:left="2160" w:hanging="240"/>
      <w:jc w:val="both"/>
    </w:pPr>
  </w:style>
  <w:style w:type="character" w:customStyle="1" w:styleId="1fff6">
    <w:name w:val="заголовок табл Знак1"/>
    <w:link w:val="affffffff8"/>
    <w:rsid w:val="00E35A1C"/>
    <w:rPr>
      <w:rFonts w:ascii="Times New Roman" w:eastAsia="Times New Roman" w:hAnsi="Times New Roman"/>
      <w:b/>
      <w:bCs/>
      <w:sz w:val="24"/>
      <w:szCs w:val="24"/>
    </w:rPr>
  </w:style>
  <w:style w:type="paragraph" w:customStyle="1" w:styleId="afffffffff2">
    <w:name w:val="Обычный без абзаца"/>
    <w:basedOn w:val="af7"/>
    <w:autoRedefine/>
    <w:rsid w:val="00E35A1C"/>
    <w:pPr>
      <w:keepNext/>
      <w:widowControl w:val="0"/>
      <w:tabs>
        <w:tab w:val="left" w:leader="dot" w:pos="9356"/>
      </w:tabs>
      <w:suppressAutoHyphens/>
      <w:spacing w:before="60"/>
      <w:ind w:left="1134" w:hanging="340"/>
      <w:jc w:val="center"/>
    </w:pPr>
  </w:style>
  <w:style w:type="paragraph" w:customStyle="1" w:styleId="Normal">
    <w:name w:val="Normal Знак"/>
    <w:rsid w:val="00E35A1C"/>
    <w:pPr>
      <w:spacing w:before="120" w:after="120"/>
      <w:ind w:left="567"/>
      <w:jc w:val="both"/>
    </w:pPr>
    <w:rPr>
      <w:rFonts w:ascii="Times New Roman" w:eastAsia="Times New Roman" w:hAnsi="Times New Roman"/>
      <w:sz w:val="24"/>
      <w:szCs w:val="24"/>
    </w:rPr>
  </w:style>
  <w:style w:type="character" w:customStyle="1" w:styleId="137">
    <w:name w:val="Обычный 13 Знак"/>
    <w:rsid w:val="00E35A1C"/>
    <w:rPr>
      <w:rFonts w:ascii="Times New Roman" w:hAnsi="Times New Roman" w:cs="Times New Roman"/>
      <w:sz w:val="26"/>
      <w:szCs w:val="26"/>
      <w:vertAlign w:val="baseline"/>
    </w:rPr>
  </w:style>
  <w:style w:type="paragraph" w:customStyle="1" w:styleId="138">
    <w:name w:val="Обычный 13 Знак Знак"/>
    <w:basedOn w:val="af7"/>
    <w:link w:val="139"/>
    <w:rsid w:val="00E35A1C"/>
    <w:pPr>
      <w:keepNext/>
      <w:suppressLineNumbers/>
      <w:tabs>
        <w:tab w:val="left" w:leader="dot" w:pos="9356"/>
      </w:tabs>
      <w:suppressAutoHyphens/>
      <w:jc w:val="both"/>
    </w:pPr>
    <w:rPr>
      <w:sz w:val="26"/>
      <w:szCs w:val="26"/>
    </w:rPr>
  </w:style>
  <w:style w:type="character" w:customStyle="1" w:styleId="1320">
    <w:name w:val="Обычный 13 Знак2"/>
    <w:rsid w:val="00E35A1C"/>
    <w:rPr>
      <w:snapToGrid w:val="0"/>
      <w:sz w:val="26"/>
      <w:szCs w:val="26"/>
      <w:lang w:val="ru-RU" w:eastAsia="ru-RU"/>
    </w:rPr>
  </w:style>
  <w:style w:type="character" w:customStyle="1" w:styleId="afffffffff3">
    <w:name w:val="íîìåð ñòðàíèöû"/>
    <w:basedOn w:val="af8"/>
    <w:rsid w:val="00E35A1C"/>
  </w:style>
  <w:style w:type="character" w:customStyle="1" w:styleId="1312">
    <w:name w:val="Обычный 13 Знак1"/>
    <w:rsid w:val="00E35A1C"/>
    <w:rPr>
      <w:sz w:val="26"/>
      <w:szCs w:val="26"/>
      <w:lang w:val="ru-RU" w:eastAsia="ru-RU"/>
    </w:rPr>
  </w:style>
  <w:style w:type="paragraph" w:customStyle="1" w:styleId="1fff8">
    <w:name w:val="Рис.1 Подрисуночная надпись"/>
    <w:basedOn w:val="af7"/>
    <w:autoRedefine/>
    <w:rsid w:val="00E35A1C"/>
    <w:pPr>
      <w:keepNext/>
      <w:widowControl w:val="0"/>
      <w:numPr>
        <w:ilvl w:val="12"/>
      </w:numPr>
      <w:tabs>
        <w:tab w:val="left" w:pos="709"/>
        <w:tab w:val="left" w:pos="993"/>
        <w:tab w:val="left" w:pos="1440"/>
      </w:tabs>
      <w:spacing w:before="20" w:after="20"/>
      <w:ind w:left="113" w:firstLine="680"/>
      <w:jc w:val="both"/>
    </w:pPr>
    <w:rPr>
      <w:sz w:val="20"/>
      <w:szCs w:val="20"/>
    </w:rPr>
  </w:style>
  <w:style w:type="character" w:customStyle="1" w:styleId="afffffffff4">
    <w:name w:val="Подрисуночная надпись Знак"/>
    <w:rsid w:val="00E35A1C"/>
    <w:rPr>
      <w:b/>
      <w:bCs/>
      <w:color w:val="000000"/>
      <w:sz w:val="24"/>
      <w:szCs w:val="24"/>
      <w:lang w:val="ru-RU" w:eastAsia="ru-RU"/>
    </w:rPr>
  </w:style>
  <w:style w:type="character" w:customStyle="1" w:styleId="afffffffff5">
    <w:name w:val="текст табл Знак"/>
    <w:rsid w:val="00E35A1C"/>
    <w:rPr>
      <w:sz w:val="24"/>
      <w:szCs w:val="24"/>
      <w:lang w:val="ru-RU" w:eastAsia="ru-RU"/>
    </w:rPr>
  </w:style>
  <w:style w:type="paragraph" w:customStyle="1" w:styleId="3fa">
    <w:name w:val="Стиль Маркированный список + Перед:  3 пт"/>
    <w:basedOn w:val="afffff"/>
    <w:rsid w:val="00E35A1C"/>
    <w:pPr>
      <w:keepNext/>
      <w:widowControl/>
      <w:suppressLineNumbers/>
      <w:suppressAutoHyphens/>
      <w:adjustRightInd/>
      <w:spacing w:before="60" w:after="0"/>
      <w:ind w:firstLine="567"/>
      <w:textAlignment w:val="auto"/>
    </w:pPr>
    <w:rPr>
      <w:rFonts w:ascii="Times New Roman" w:hAnsi="Times New Roman"/>
      <w:spacing w:val="0"/>
      <w:sz w:val="26"/>
      <w:szCs w:val="26"/>
    </w:rPr>
  </w:style>
  <w:style w:type="paragraph" w:customStyle="1" w:styleId="103">
    <w:name w:val="Стиль Оглавление 1 + Первая строка:  0 см"/>
    <w:basedOn w:val="1f1"/>
    <w:rsid w:val="00E35A1C"/>
    <w:pPr>
      <w:keepNext/>
      <w:suppressLineNumbers/>
      <w:tabs>
        <w:tab w:val="left" w:pos="540"/>
        <w:tab w:val="left" w:leader="dot" w:pos="9356"/>
      </w:tabs>
      <w:suppressAutoHyphens/>
      <w:spacing w:before="60" w:after="60"/>
      <w:ind w:left="540"/>
    </w:pPr>
    <w:rPr>
      <w:b/>
      <w:bCs/>
      <w:caps/>
      <w:noProof/>
      <w:sz w:val="26"/>
      <w:szCs w:val="26"/>
    </w:rPr>
  </w:style>
  <w:style w:type="paragraph" w:customStyle="1" w:styleId="xl31">
    <w:name w:val="xl31"/>
    <w:basedOn w:val="af7"/>
    <w:rsid w:val="00E35A1C"/>
    <w:pPr>
      <w:pBdr>
        <w:left w:val="single" w:sz="4" w:space="0" w:color="auto"/>
        <w:bottom w:val="single" w:sz="4" w:space="0" w:color="auto"/>
        <w:right w:val="single" w:sz="4" w:space="0" w:color="auto"/>
      </w:pBdr>
      <w:spacing w:before="100" w:after="100"/>
      <w:jc w:val="right"/>
    </w:pPr>
    <w:rPr>
      <w:sz w:val="22"/>
      <w:szCs w:val="22"/>
    </w:rPr>
  </w:style>
  <w:style w:type="paragraph" w:customStyle="1" w:styleId="FR1">
    <w:name w:val="FR1"/>
    <w:rsid w:val="00E35A1C"/>
    <w:pPr>
      <w:widowControl w:val="0"/>
      <w:spacing w:before="500" w:line="300" w:lineRule="auto"/>
      <w:ind w:left="400"/>
    </w:pPr>
    <w:rPr>
      <w:rFonts w:ascii="Times New Roman" w:eastAsia="Times New Roman" w:hAnsi="Times New Roman"/>
      <w:sz w:val="24"/>
      <w:szCs w:val="24"/>
    </w:rPr>
  </w:style>
  <w:style w:type="paragraph" w:customStyle="1" w:styleId="FR2">
    <w:name w:val="FR2"/>
    <w:rsid w:val="00E35A1C"/>
    <w:pPr>
      <w:widowControl w:val="0"/>
      <w:spacing w:after="20"/>
    </w:pPr>
    <w:rPr>
      <w:rFonts w:ascii="Times New Roman" w:eastAsia="Times New Roman" w:hAnsi="Times New Roman"/>
      <w:sz w:val="16"/>
      <w:szCs w:val="16"/>
    </w:rPr>
  </w:style>
  <w:style w:type="paragraph" w:customStyle="1" w:styleId="3fb">
    <w:name w:val="заголовок 3"/>
    <w:basedOn w:val="af7"/>
    <w:next w:val="af7"/>
    <w:autoRedefine/>
    <w:rsid w:val="00E35A1C"/>
    <w:pPr>
      <w:keepNext/>
      <w:keepLines/>
      <w:suppressLineNumbers/>
      <w:autoSpaceDE w:val="0"/>
      <w:autoSpaceDN w:val="0"/>
      <w:spacing w:before="120"/>
      <w:ind w:left="720" w:hanging="720"/>
      <w:jc w:val="center"/>
    </w:pPr>
    <w:rPr>
      <w:b/>
      <w:bCs/>
    </w:rPr>
  </w:style>
  <w:style w:type="paragraph" w:customStyle="1" w:styleId="xl26">
    <w:name w:val="xl26"/>
    <w:basedOn w:val="af7"/>
    <w:rsid w:val="00E35A1C"/>
    <w:pPr>
      <w:pBdr>
        <w:left w:val="single" w:sz="8" w:space="0" w:color="auto"/>
      </w:pBdr>
      <w:spacing w:before="100" w:beforeAutospacing="1" w:after="100" w:afterAutospacing="1"/>
    </w:pPr>
    <w:rPr>
      <w:sz w:val="16"/>
      <w:szCs w:val="16"/>
    </w:rPr>
  </w:style>
  <w:style w:type="paragraph" w:customStyle="1" w:styleId="xl27">
    <w:name w:val="xl27"/>
    <w:basedOn w:val="af7"/>
    <w:rsid w:val="00E35A1C"/>
    <w:pPr>
      <w:pBdr>
        <w:right w:val="single" w:sz="8" w:space="0" w:color="auto"/>
      </w:pBdr>
      <w:spacing w:before="100" w:beforeAutospacing="1" w:after="100" w:afterAutospacing="1"/>
    </w:pPr>
    <w:rPr>
      <w:sz w:val="16"/>
      <w:szCs w:val="16"/>
    </w:rPr>
  </w:style>
  <w:style w:type="paragraph" w:customStyle="1" w:styleId="xl28">
    <w:name w:val="xl28"/>
    <w:basedOn w:val="af7"/>
    <w:rsid w:val="00E35A1C"/>
    <w:pPr>
      <w:pBdr>
        <w:top w:val="single" w:sz="4" w:space="0" w:color="auto"/>
        <w:left w:val="single" w:sz="4" w:space="0" w:color="auto"/>
        <w:bottom w:val="single" w:sz="4" w:space="0" w:color="auto"/>
        <w:right w:val="single" w:sz="4" w:space="0" w:color="auto"/>
      </w:pBdr>
      <w:spacing w:before="100" w:beforeAutospacing="1" w:after="100" w:afterAutospacing="1"/>
      <w:jc w:val="right"/>
    </w:pPr>
    <w:rPr>
      <w:b/>
      <w:bCs/>
      <w:sz w:val="16"/>
      <w:szCs w:val="16"/>
    </w:rPr>
  </w:style>
  <w:style w:type="paragraph" w:customStyle="1" w:styleId="xl29">
    <w:name w:val="xl29"/>
    <w:basedOn w:val="af7"/>
    <w:rsid w:val="00E35A1C"/>
    <w:pPr>
      <w:pBdr>
        <w:top w:val="single" w:sz="4" w:space="0" w:color="auto"/>
        <w:left w:val="single" w:sz="4" w:space="0" w:color="auto"/>
        <w:bottom w:val="single" w:sz="4" w:space="0" w:color="auto"/>
        <w:right w:val="single" w:sz="4" w:space="0" w:color="auto"/>
      </w:pBdr>
      <w:spacing w:before="100" w:beforeAutospacing="1" w:after="100" w:afterAutospacing="1"/>
      <w:jc w:val="right"/>
    </w:pPr>
    <w:rPr>
      <w:sz w:val="16"/>
      <w:szCs w:val="16"/>
    </w:rPr>
  </w:style>
  <w:style w:type="paragraph" w:customStyle="1" w:styleId="xl30">
    <w:name w:val="xl30"/>
    <w:basedOn w:val="af7"/>
    <w:rsid w:val="00E35A1C"/>
    <w:pPr>
      <w:pBdr>
        <w:top w:val="single" w:sz="4" w:space="0" w:color="auto"/>
        <w:left w:val="single" w:sz="4" w:space="0" w:color="auto"/>
        <w:bottom w:val="single" w:sz="4" w:space="0" w:color="auto"/>
        <w:right w:val="single" w:sz="4" w:space="0" w:color="auto"/>
      </w:pBdr>
      <w:spacing w:before="100" w:beforeAutospacing="1" w:after="100" w:afterAutospacing="1"/>
      <w:jc w:val="right"/>
    </w:pPr>
    <w:rPr>
      <w:sz w:val="16"/>
      <w:szCs w:val="16"/>
    </w:rPr>
  </w:style>
  <w:style w:type="paragraph" w:customStyle="1" w:styleId="xl32">
    <w:name w:val="xl32"/>
    <w:basedOn w:val="af7"/>
    <w:rsid w:val="00E35A1C"/>
    <w:pPr>
      <w:pBdr>
        <w:top w:val="single" w:sz="4" w:space="0" w:color="auto"/>
        <w:left w:val="single" w:sz="4" w:space="0" w:color="auto"/>
        <w:bottom w:val="single" w:sz="4" w:space="0" w:color="auto"/>
        <w:right w:val="single" w:sz="4" w:space="0" w:color="auto"/>
      </w:pBdr>
      <w:spacing w:before="100" w:beforeAutospacing="1" w:after="100" w:afterAutospacing="1"/>
      <w:jc w:val="right"/>
    </w:pPr>
    <w:rPr>
      <w:b/>
      <w:bCs/>
      <w:sz w:val="16"/>
      <w:szCs w:val="16"/>
    </w:rPr>
  </w:style>
  <w:style w:type="paragraph" w:customStyle="1" w:styleId="xl33">
    <w:name w:val="xl33"/>
    <w:basedOn w:val="af7"/>
    <w:rsid w:val="00E35A1C"/>
    <w:pPr>
      <w:pBdr>
        <w:top w:val="single" w:sz="8" w:space="0" w:color="auto"/>
        <w:left w:val="single" w:sz="8" w:space="0" w:color="auto"/>
        <w:bottom w:val="single" w:sz="8" w:space="0" w:color="auto"/>
      </w:pBdr>
      <w:spacing w:before="100" w:beforeAutospacing="1" w:after="100" w:afterAutospacing="1"/>
    </w:pPr>
    <w:rPr>
      <w:sz w:val="16"/>
      <w:szCs w:val="16"/>
    </w:rPr>
  </w:style>
  <w:style w:type="paragraph" w:customStyle="1" w:styleId="xl34">
    <w:name w:val="xl34"/>
    <w:basedOn w:val="af7"/>
    <w:rsid w:val="00E35A1C"/>
    <w:pPr>
      <w:pBdr>
        <w:top w:val="single" w:sz="8" w:space="0" w:color="auto"/>
        <w:bottom w:val="single" w:sz="8" w:space="0" w:color="auto"/>
      </w:pBdr>
      <w:spacing w:before="100" w:beforeAutospacing="1" w:after="100" w:afterAutospacing="1"/>
    </w:pPr>
    <w:rPr>
      <w:sz w:val="16"/>
      <w:szCs w:val="16"/>
    </w:rPr>
  </w:style>
  <w:style w:type="paragraph" w:customStyle="1" w:styleId="afffffffff6">
    <w:name w:val="Стиль начало"/>
    <w:basedOn w:val="af7"/>
    <w:rsid w:val="00E35A1C"/>
    <w:pPr>
      <w:spacing w:line="264" w:lineRule="auto"/>
    </w:pPr>
    <w:rPr>
      <w:sz w:val="28"/>
      <w:szCs w:val="28"/>
    </w:rPr>
  </w:style>
  <w:style w:type="paragraph" w:customStyle="1" w:styleId="xl24">
    <w:name w:val="xl24"/>
    <w:basedOn w:val="af7"/>
    <w:rsid w:val="00E35A1C"/>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25">
    <w:name w:val="xl25"/>
    <w:basedOn w:val="af7"/>
    <w:rsid w:val="00E35A1C"/>
    <w:pPr>
      <w:pBdr>
        <w:left w:val="single" w:sz="4" w:space="0" w:color="auto"/>
        <w:bottom w:val="single" w:sz="4" w:space="0" w:color="auto"/>
        <w:right w:val="single" w:sz="4" w:space="0" w:color="auto"/>
      </w:pBdr>
      <w:spacing w:before="100" w:beforeAutospacing="1" w:after="100" w:afterAutospacing="1"/>
      <w:jc w:val="center"/>
    </w:pPr>
  </w:style>
  <w:style w:type="character" w:customStyle="1" w:styleId="afffffffff7">
    <w:name w:val="Основной текст Знак Знак"/>
    <w:rsid w:val="00E35A1C"/>
    <w:rPr>
      <w:sz w:val="28"/>
      <w:szCs w:val="28"/>
      <w:lang w:val="ru-RU" w:eastAsia="ru-RU"/>
    </w:rPr>
  </w:style>
  <w:style w:type="character" w:customStyle="1" w:styleId="14pt">
    <w:name w:val="Стиль 14 pt"/>
    <w:rsid w:val="00E35A1C"/>
    <w:rPr>
      <w:rFonts w:ascii="Times New Roman" w:hAnsi="Times New Roman" w:cs="Times New Roman"/>
      <w:b/>
      <w:bCs/>
      <w:spacing w:val="0"/>
      <w:position w:val="0"/>
      <w:sz w:val="28"/>
      <w:szCs w:val="28"/>
    </w:rPr>
  </w:style>
  <w:style w:type="paragraph" w:customStyle="1" w:styleId="1331">
    <w:name w:val="Обычный 13 Знак3 Знак Знак Знак1 Знак"/>
    <w:basedOn w:val="af7"/>
    <w:autoRedefine/>
    <w:rsid w:val="00E35A1C"/>
    <w:pPr>
      <w:keepNext/>
      <w:tabs>
        <w:tab w:val="left" w:leader="dot" w:pos="9356"/>
      </w:tabs>
      <w:spacing w:before="120" w:line="252" w:lineRule="auto"/>
      <w:ind w:firstLine="567"/>
      <w:jc w:val="both"/>
    </w:pPr>
    <w:rPr>
      <w:sz w:val="26"/>
      <w:szCs w:val="26"/>
    </w:rPr>
  </w:style>
  <w:style w:type="character" w:customStyle="1" w:styleId="13311">
    <w:name w:val="Обычный 13 Знак3 Знак Знак Знак1 Знак Знак1"/>
    <w:rsid w:val="00E35A1C"/>
    <w:rPr>
      <w:snapToGrid w:val="0"/>
      <w:sz w:val="26"/>
      <w:szCs w:val="26"/>
      <w:lang w:val="ru-RU" w:eastAsia="ru-RU"/>
    </w:rPr>
  </w:style>
  <w:style w:type="paragraph" w:customStyle="1" w:styleId="BodyText21">
    <w:name w:val="Body Text 21"/>
    <w:basedOn w:val="af7"/>
    <w:autoRedefine/>
    <w:rsid w:val="00E35A1C"/>
    <w:pPr>
      <w:tabs>
        <w:tab w:val="left" w:pos="0"/>
      </w:tabs>
      <w:spacing w:before="60"/>
      <w:ind w:firstLine="720"/>
      <w:jc w:val="both"/>
    </w:pPr>
  </w:style>
  <w:style w:type="character" w:customStyle="1" w:styleId="1fff9">
    <w:name w:val="Строгий1"/>
    <w:rsid w:val="00E35A1C"/>
    <w:rPr>
      <w:b/>
      <w:bCs/>
      <w:color w:val="auto"/>
      <w:sz w:val="24"/>
      <w:szCs w:val="24"/>
    </w:rPr>
  </w:style>
  <w:style w:type="paragraph" w:customStyle="1" w:styleId="xl22">
    <w:name w:val="xl22"/>
    <w:basedOn w:val="af7"/>
    <w:rsid w:val="00E35A1C"/>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Arial Unicode MS"/>
      <w:b/>
      <w:bCs/>
    </w:rPr>
  </w:style>
  <w:style w:type="paragraph" w:customStyle="1" w:styleId="1340">
    <w:name w:val="Обычный 13 Знак4"/>
    <w:basedOn w:val="af7"/>
    <w:autoRedefine/>
    <w:rsid w:val="00E35A1C"/>
    <w:pPr>
      <w:keepNext/>
      <w:tabs>
        <w:tab w:val="left" w:leader="dot" w:pos="9356"/>
      </w:tabs>
      <w:spacing w:before="120" w:line="252" w:lineRule="auto"/>
      <w:ind w:firstLine="567"/>
      <w:jc w:val="both"/>
    </w:pPr>
    <w:rPr>
      <w:b/>
      <w:bCs/>
      <w:sz w:val="26"/>
      <w:szCs w:val="26"/>
    </w:rPr>
  </w:style>
  <w:style w:type="character" w:customStyle="1" w:styleId="1341">
    <w:name w:val="Обычный 13 Знак4 Знак"/>
    <w:rsid w:val="00E35A1C"/>
    <w:rPr>
      <w:b/>
      <w:bCs/>
      <w:sz w:val="26"/>
      <w:szCs w:val="26"/>
      <w:lang w:val="ru-RU" w:eastAsia="ru-RU"/>
    </w:rPr>
  </w:style>
  <w:style w:type="character" w:customStyle="1" w:styleId="1330">
    <w:name w:val="Обычный 13 Знак3 Знак Знак Знак"/>
    <w:rsid w:val="00E35A1C"/>
    <w:rPr>
      <w:sz w:val="26"/>
      <w:szCs w:val="26"/>
      <w:lang w:val="ru-RU" w:eastAsia="ru-RU"/>
    </w:rPr>
  </w:style>
  <w:style w:type="character" w:customStyle="1" w:styleId="1342">
    <w:name w:val="Обычный 13 Знак4 Знак Знак"/>
    <w:rsid w:val="00E35A1C"/>
    <w:rPr>
      <w:b/>
      <w:bCs/>
      <w:sz w:val="26"/>
      <w:szCs w:val="26"/>
      <w:lang w:val="ru-RU" w:eastAsia="ru-RU"/>
    </w:rPr>
  </w:style>
  <w:style w:type="character" w:customStyle="1" w:styleId="13310">
    <w:name w:val="Обычный 13 Знак3 Знак Знак1"/>
    <w:rsid w:val="00E35A1C"/>
    <w:rPr>
      <w:sz w:val="26"/>
      <w:szCs w:val="26"/>
      <w:lang w:val="ru-RU" w:eastAsia="ru-RU"/>
    </w:rPr>
  </w:style>
  <w:style w:type="paragraph" w:customStyle="1" w:styleId="1332">
    <w:name w:val="Обычный 13 Знак3 Знак Знак"/>
    <w:basedOn w:val="af7"/>
    <w:autoRedefine/>
    <w:rsid w:val="00E35A1C"/>
    <w:pPr>
      <w:keepNext/>
      <w:tabs>
        <w:tab w:val="left" w:leader="dot" w:pos="9356"/>
      </w:tabs>
      <w:spacing w:before="120" w:line="252" w:lineRule="auto"/>
      <w:ind w:firstLine="567"/>
      <w:jc w:val="both"/>
    </w:pPr>
    <w:rPr>
      <w:sz w:val="26"/>
      <w:szCs w:val="26"/>
    </w:rPr>
  </w:style>
  <w:style w:type="character" w:customStyle="1" w:styleId="13312">
    <w:name w:val="Обычный 13 Знак3 Знак Знак Знак1 Знак Знак"/>
    <w:rsid w:val="00E35A1C"/>
    <w:rPr>
      <w:sz w:val="26"/>
      <w:szCs w:val="26"/>
      <w:lang w:val="ru-RU" w:eastAsia="ru-RU"/>
    </w:rPr>
  </w:style>
  <w:style w:type="character" w:customStyle="1" w:styleId="1333">
    <w:name w:val="Обычный 13 Знак3 Знак"/>
    <w:rsid w:val="00E35A1C"/>
    <w:rPr>
      <w:sz w:val="26"/>
      <w:szCs w:val="26"/>
      <w:lang w:val="ru-RU" w:eastAsia="ru-RU"/>
    </w:rPr>
  </w:style>
  <w:style w:type="paragraph" w:customStyle="1" w:styleId="xl23">
    <w:name w:val="xl23"/>
    <w:basedOn w:val="af7"/>
    <w:rsid w:val="00E35A1C"/>
    <w:pPr>
      <w:pBdr>
        <w:top w:val="single" w:sz="4" w:space="0" w:color="auto"/>
        <w:left w:val="single" w:sz="4" w:space="0" w:color="auto"/>
        <w:right w:val="single" w:sz="4" w:space="0" w:color="auto"/>
      </w:pBdr>
      <w:spacing w:before="100" w:beforeAutospacing="1" w:after="100" w:afterAutospacing="1"/>
      <w:jc w:val="center"/>
      <w:textAlignment w:val="center"/>
    </w:pPr>
    <w:rPr>
      <w:rFonts w:eastAsia="Arial Unicode MS"/>
      <w:b/>
      <w:bCs/>
    </w:rPr>
  </w:style>
  <w:style w:type="paragraph" w:customStyle="1" w:styleId="1130">
    <w:name w:val="1.1.Нумерованный 3"/>
    <w:basedOn w:val="132"/>
    <w:rsid w:val="00E35A1C"/>
    <w:pPr>
      <w:numPr>
        <w:ilvl w:val="1"/>
        <w:numId w:val="37"/>
      </w:numPr>
    </w:pPr>
    <w:rPr>
      <w:i/>
      <w:iCs/>
    </w:rPr>
  </w:style>
  <w:style w:type="paragraph" w:customStyle="1" w:styleId="1114">
    <w:name w:val="1.1.1.Нумерованный список 4"/>
    <w:basedOn w:val="132"/>
    <w:rsid w:val="00E35A1C"/>
    <w:pPr>
      <w:numPr>
        <w:ilvl w:val="2"/>
        <w:numId w:val="38"/>
      </w:numPr>
      <w:tabs>
        <w:tab w:val="clear" w:pos="6804"/>
        <w:tab w:val="clear" w:pos="6946"/>
        <w:tab w:val="left" w:pos="1430"/>
      </w:tabs>
    </w:pPr>
  </w:style>
  <w:style w:type="character" w:customStyle="1" w:styleId="21e">
    <w:name w:val="Основной текст 2 Знак1"/>
    <w:rsid w:val="00E35A1C"/>
    <w:rPr>
      <w:rFonts w:ascii="Times New Roman" w:eastAsia="Times New Roman" w:hAnsi="Times New Roman"/>
      <w:b/>
      <w:sz w:val="24"/>
    </w:rPr>
  </w:style>
  <w:style w:type="paragraph" w:customStyle="1" w:styleId="21f">
    <w:name w:val="Основной текст 21"/>
    <w:basedOn w:val="af7"/>
    <w:rsid w:val="00E35A1C"/>
    <w:pPr>
      <w:spacing w:line="360" w:lineRule="auto"/>
      <w:ind w:firstLine="720"/>
    </w:pPr>
    <w:rPr>
      <w:rFonts w:ascii="Arial" w:hAnsi="Arial"/>
      <w:szCs w:val="20"/>
    </w:rPr>
  </w:style>
  <w:style w:type="paragraph" w:customStyle="1" w:styleId="af6">
    <w:name w:val="подпись таблицы"/>
    <w:basedOn w:val="af7"/>
    <w:autoRedefine/>
    <w:rsid w:val="00E35A1C"/>
    <w:pPr>
      <w:numPr>
        <w:numId w:val="40"/>
      </w:numPr>
      <w:suppressLineNumbers/>
      <w:tabs>
        <w:tab w:val="clear" w:pos="2160"/>
      </w:tabs>
      <w:spacing w:line="324" w:lineRule="auto"/>
      <w:ind w:left="0" w:firstLine="720"/>
      <w:jc w:val="center"/>
    </w:pPr>
    <w:rPr>
      <w:b/>
    </w:rPr>
  </w:style>
  <w:style w:type="paragraph" w:customStyle="1" w:styleId="1a">
    <w:name w:val="Стиль Рис.1. Подрисуночная надпись + полужирный"/>
    <w:basedOn w:val="af7"/>
    <w:autoRedefine/>
    <w:rsid w:val="00E35A1C"/>
    <w:pPr>
      <w:keepNext/>
      <w:numPr>
        <w:numId w:val="41"/>
      </w:numPr>
      <w:suppressLineNumbers/>
      <w:tabs>
        <w:tab w:val="left" w:pos="851"/>
        <w:tab w:val="left" w:leader="dot" w:pos="9356"/>
      </w:tabs>
      <w:suppressAutoHyphens/>
      <w:jc w:val="center"/>
    </w:pPr>
    <w:rPr>
      <w:b/>
      <w:bCs/>
    </w:rPr>
  </w:style>
  <w:style w:type="paragraph" w:customStyle="1" w:styleId="ae">
    <w:name w:val="подпись рисунка"/>
    <w:basedOn w:val="af7"/>
    <w:autoRedefine/>
    <w:rsid w:val="00E35A1C"/>
    <w:pPr>
      <w:widowControl w:val="0"/>
      <w:numPr>
        <w:numId w:val="39"/>
      </w:numPr>
      <w:shd w:val="clear" w:color="auto" w:fill="FFFFFF"/>
      <w:tabs>
        <w:tab w:val="clear" w:pos="3154"/>
        <w:tab w:val="left" w:pos="0"/>
        <w:tab w:val="num" w:pos="1560"/>
      </w:tabs>
      <w:autoSpaceDE w:val="0"/>
      <w:autoSpaceDN w:val="0"/>
      <w:adjustRightInd w:val="0"/>
      <w:spacing w:before="240"/>
      <w:ind w:left="0" w:firstLine="720"/>
      <w:jc w:val="center"/>
    </w:pPr>
    <w:rPr>
      <w:b/>
      <w:szCs w:val="20"/>
    </w:rPr>
  </w:style>
  <w:style w:type="character" w:customStyle="1" w:styleId="afffffffff8">
    <w:name w:val="подпись рисунка Знак"/>
    <w:rsid w:val="00E35A1C"/>
    <w:rPr>
      <w:b/>
      <w:sz w:val="24"/>
      <w:lang w:val="ru-RU" w:eastAsia="ru-RU" w:bidi="ar-SA"/>
    </w:rPr>
  </w:style>
  <w:style w:type="paragraph" w:customStyle="1" w:styleId="111">
    <w:name w:val="Стиль Рис.1. Подрисуночная надпись + полужирный1"/>
    <w:basedOn w:val="af7"/>
    <w:autoRedefine/>
    <w:rsid w:val="00E35A1C"/>
    <w:pPr>
      <w:keepNext/>
      <w:numPr>
        <w:numId w:val="42"/>
      </w:numPr>
      <w:suppressLineNumbers/>
      <w:tabs>
        <w:tab w:val="left" w:pos="851"/>
        <w:tab w:val="left" w:leader="dot" w:pos="9356"/>
      </w:tabs>
      <w:suppressAutoHyphens/>
      <w:jc w:val="center"/>
    </w:pPr>
    <w:rPr>
      <w:b/>
      <w:bCs/>
    </w:rPr>
  </w:style>
  <w:style w:type="character" w:customStyle="1" w:styleId="affffffffc">
    <w:name w:val="Подрисуночная надпись Знак Знак"/>
    <w:link w:val="affffffffb"/>
    <w:rsid w:val="00E35A1C"/>
    <w:rPr>
      <w:rFonts w:ascii="Times New Roman" w:eastAsia="Times New Roman" w:hAnsi="Times New Roman"/>
      <w:b/>
      <w:bCs/>
      <w:sz w:val="24"/>
      <w:szCs w:val="24"/>
    </w:rPr>
  </w:style>
  <w:style w:type="table" w:customStyle="1" w:styleId="191">
    <w:name w:val="Сетка таблицы19"/>
    <w:basedOn w:val="af9"/>
    <w:next w:val="aff2"/>
    <w:uiPriority w:val="59"/>
    <w:rsid w:val="00E35A1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3">
    <w:name w:val="Текст-2"/>
    <w:basedOn w:val="af7"/>
    <w:link w:val="-24"/>
    <w:qFormat/>
    <w:rsid w:val="00E35A1C"/>
    <w:pPr>
      <w:suppressLineNumbers/>
      <w:tabs>
        <w:tab w:val="left" w:leader="dot" w:pos="540"/>
      </w:tabs>
      <w:suppressAutoHyphens/>
      <w:spacing w:before="120"/>
      <w:ind w:firstLine="539"/>
      <w:jc w:val="both"/>
    </w:pPr>
    <w:rPr>
      <w:rFonts w:ascii="Times New Roman CYR" w:hAnsi="Times New Roman CYR" w:cs="Times New Roman CYR"/>
      <w:sz w:val="26"/>
      <w:szCs w:val="26"/>
    </w:rPr>
  </w:style>
  <w:style w:type="character" w:customStyle="1" w:styleId="-24">
    <w:name w:val="Текст-2 Знак"/>
    <w:link w:val="-23"/>
    <w:rsid w:val="00E35A1C"/>
    <w:rPr>
      <w:rFonts w:ascii="Times New Roman CYR" w:eastAsia="Times New Roman" w:hAnsi="Times New Roman CYR" w:cs="Times New Roman CYR"/>
      <w:sz w:val="26"/>
      <w:szCs w:val="26"/>
    </w:rPr>
  </w:style>
  <w:style w:type="paragraph" w:customStyle="1" w:styleId="a8">
    <w:name w:val="таблица"/>
    <w:basedOn w:val="affff4"/>
    <w:autoRedefine/>
    <w:qFormat/>
    <w:rsid w:val="00E35A1C"/>
    <w:pPr>
      <w:keepNext w:val="0"/>
      <w:widowControl/>
      <w:numPr>
        <w:numId w:val="43"/>
      </w:numPr>
      <w:adjustRightInd/>
      <w:spacing w:after="0" w:line="240" w:lineRule="auto"/>
      <w:jc w:val="center"/>
      <w:textAlignment w:val="auto"/>
    </w:pPr>
    <w:rPr>
      <w:rFonts w:ascii="Times New Roman" w:eastAsia="Times New Roman" w:hAnsi="Times New Roman" w:cs="Arial"/>
      <w:spacing w:val="0"/>
      <w:kern w:val="0"/>
      <w:sz w:val="24"/>
      <w:szCs w:val="20"/>
      <w:lang w:eastAsia="ru-RU"/>
    </w:rPr>
  </w:style>
  <w:style w:type="paragraph" w:customStyle="1" w:styleId="11f5">
    <w:name w:val="Обычный11"/>
    <w:rsid w:val="00E35A1C"/>
    <w:pPr>
      <w:jc w:val="center"/>
    </w:pPr>
    <w:rPr>
      <w:rFonts w:ascii="Times New Roman" w:eastAsia="Times New Roman" w:hAnsi="Times New Roman"/>
      <w:snapToGrid w:val="0"/>
      <w:sz w:val="24"/>
    </w:rPr>
  </w:style>
  <w:style w:type="numbering" w:customStyle="1" w:styleId="a6">
    <w:name w:val="Рис."/>
    <w:rsid w:val="00E35A1C"/>
    <w:pPr>
      <w:numPr>
        <w:numId w:val="44"/>
      </w:numPr>
    </w:pPr>
  </w:style>
  <w:style w:type="paragraph" w:customStyle="1" w:styleId="14">
    <w:name w:val="Рис.1. Подрисуночная надпись"/>
    <w:basedOn w:val="af7"/>
    <w:autoRedefine/>
    <w:rsid w:val="00E35A1C"/>
    <w:pPr>
      <w:keepNext/>
      <w:numPr>
        <w:numId w:val="45"/>
      </w:numPr>
      <w:suppressLineNumbers/>
      <w:tabs>
        <w:tab w:val="left" w:pos="851"/>
        <w:tab w:val="left" w:leader="dot" w:pos="9356"/>
      </w:tabs>
      <w:suppressAutoHyphens/>
      <w:jc w:val="center"/>
    </w:pPr>
    <w:rPr>
      <w:b/>
      <w:bCs/>
    </w:rPr>
  </w:style>
  <w:style w:type="paragraph" w:customStyle="1" w:styleId="BodyText23">
    <w:name w:val="Body Text 23"/>
    <w:basedOn w:val="af7"/>
    <w:rsid w:val="00E35A1C"/>
    <w:pPr>
      <w:suppressLineNumbers/>
      <w:tabs>
        <w:tab w:val="left" w:leader="dot" w:pos="9639"/>
      </w:tabs>
      <w:spacing w:before="20" w:after="20"/>
      <w:jc w:val="center"/>
    </w:pPr>
    <w:rPr>
      <w:snapToGrid w:val="0"/>
      <w:sz w:val="20"/>
      <w:szCs w:val="20"/>
    </w:rPr>
  </w:style>
  <w:style w:type="paragraph" w:customStyle="1" w:styleId="afffffffff9">
    <w:name w:val="НПС"/>
    <w:basedOn w:val="af7"/>
    <w:link w:val="afffffffffa"/>
    <w:rsid w:val="00E35A1C"/>
    <w:pPr>
      <w:keepNext/>
      <w:ind w:firstLine="709"/>
      <w:jc w:val="both"/>
    </w:pPr>
  </w:style>
  <w:style w:type="character" w:customStyle="1" w:styleId="afffffffffa">
    <w:name w:val="НПС Знак"/>
    <w:link w:val="afffffffff9"/>
    <w:rsid w:val="00E35A1C"/>
    <w:rPr>
      <w:rFonts w:ascii="Times New Roman" w:eastAsia="Times New Roman" w:hAnsi="Times New Roman"/>
      <w:sz w:val="24"/>
      <w:szCs w:val="24"/>
    </w:rPr>
  </w:style>
  <w:style w:type="paragraph" w:customStyle="1" w:styleId="1fffa">
    <w:name w:val="Таблица 1"/>
    <w:basedOn w:val="af7"/>
    <w:link w:val="1fffb"/>
    <w:qFormat/>
    <w:rsid w:val="00E35A1C"/>
    <w:pPr>
      <w:autoSpaceDE w:val="0"/>
      <w:autoSpaceDN w:val="0"/>
      <w:adjustRightInd w:val="0"/>
      <w:ind w:left="-113" w:right="-113"/>
      <w:jc w:val="center"/>
    </w:pPr>
    <w:rPr>
      <w:color w:val="000000"/>
      <w:sz w:val="20"/>
      <w:szCs w:val="20"/>
    </w:rPr>
  </w:style>
  <w:style w:type="paragraph" w:customStyle="1" w:styleId="-13">
    <w:name w:val="Текст - 1"/>
    <w:basedOn w:val="133"/>
    <w:link w:val="-112"/>
    <w:rsid w:val="00E35A1C"/>
    <w:pPr>
      <w:widowControl/>
      <w:tabs>
        <w:tab w:val="clear" w:pos="9356"/>
        <w:tab w:val="left" w:leader="dot" w:pos="540"/>
      </w:tabs>
      <w:adjustRightInd/>
      <w:spacing w:before="120" w:line="240" w:lineRule="auto"/>
      <w:ind w:firstLine="547"/>
      <w:jc w:val="left"/>
      <w:textAlignment w:val="auto"/>
    </w:pPr>
    <w:rPr>
      <w:rFonts w:ascii="Times New Roman CYR" w:hAnsi="Times New Roman CYR" w:cs="Times New Roman CYR"/>
      <w:b/>
      <w:sz w:val="24"/>
      <w:szCs w:val="24"/>
    </w:rPr>
  </w:style>
  <w:style w:type="character" w:customStyle="1" w:styleId="1fffb">
    <w:name w:val="Таблица 1 Знак"/>
    <w:link w:val="1fffa"/>
    <w:rsid w:val="00E35A1C"/>
    <w:rPr>
      <w:rFonts w:ascii="Times New Roman" w:eastAsia="Times New Roman" w:hAnsi="Times New Roman"/>
      <w:color w:val="000000"/>
    </w:rPr>
  </w:style>
  <w:style w:type="paragraph" w:customStyle="1" w:styleId="FR3">
    <w:name w:val="FR3"/>
    <w:rsid w:val="00E35A1C"/>
    <w:pPr>
      <w:widowControl w:val="0"/>
      <w:jc w:val="center"/>
    </w:pPr>
    <w:rPr>
      <w:rFonts w:ascii="Arial" w:eastAsia="Times New Roman" w:hAnsi="Arial"/>
      <w:sz w:val="24"/>
    </w:rPr>
  </w:style>
  <w:style w:type="character" w:customStyle="1" w:styleId="-14">
    <w:name w:val="Текст - 1 Знак"/>
    <w:rsid w:val="00E35A1C"/>
    <w:rPr>
      <w:rFonts w:ascii="Times New Roman CYR" w:hAnsi="Times New Roman CYR" w:cs="Times New Roman CYR"/>
      <w:sz w:val="26"/>
      <w:szCs w:val="26"/>
      <w:lang w:val="ru-RU" w:eastAsia="ru-RU"/>
    </w:rPr>
  </w:style>
  <w:style w:type="paragraph" w:customStyle="1" w:styleId="211c">
    <w:name w:val="Основной текст 211"/>
    <w:basedOn w:val="af7"/>
    <w:rsid w:val="00E35A1C"/>
    <w:pPr>
      <w:spacing w:line="360" w:lineRule="auto"/>
      <w:ind w:firstLine="720"/>
    </w:pPr>
    <w:rPr>
      <w:rFonts w:ascii="Arial" w:hAnsi="Arial"/>
      <w:szCs w:val="20"/>
    </w:rPr>
  </w:style>
  <w:style w:type="paragraph" w:customStyle="1" w:styleId="2fff1">
    <w:name w:val="Таблица 2"/>
    <w:basedOn w:val="1fffa"/>
    <w:link w:val="2fff2"/>
    <w:qFormat/>
    <w:rsid w:val="00E35A1C"/>
    <w:pPr>
      <w:ind w:left="-34" w:right="-76"/>
    </w:pPr>
  </w:style>
  <w:style w:type="character" w:customStyle="1" w:styleId="2fff2">
    <w:name w:val="Таблица 2 Знак"/>
    <w:link w:val="2fff1"/>
    <w:rsid w:val="00E35A1C"/>
    <w:rPr>
      <w:rFonts w:ascii="Times New Roman" w:eastAsia="Times New Roman" w:hAnsi="Times New Roman"/>
      <w:color w:val="000000"/>
    </w:rPr>
  </w:style>
  <w:style w:type="paragraph" w:customStyle="1" w:styleId="afffffffffb">
    <w:name w:val="Заголовок рис."/>
    <w:basedOn w:val="affffffffb"/>
    <w:link w:val="afffffffffc"/>
    <w:qFormat/>
    <w:rsid w:val="00E35A1C"/>
    <w:pPr>
      <w:suppressLineNumbers/>
      <w:tabs>
        <w:tab w:val="clear" w:pos="851"/>
        <w:tab w:val="left" w:pos="709"/>
      </w:tabs>
      <w:spacing w:before="60"/>
      <w:ind w:firstLine="288"/>
    </w:pPr>
    <w:rPr>
      <w:bCs w:val="0"/>
      <w:szCs w:val="20"/>
    </w:rPr>
  </w:style>
  <w:style w:type="paragraph" w:customStyle="1" w:styleId="-15">
    <w:name w:val="Текст-1"/>
    <w:basedOn w:val="-13"/>
    <w:link w:val="-16"/>
    <w:rsid w:val="00E35A1C"/>
  </w:style>
  <w:style w:type="character" w:customStyle="1" w:styleId="1fffc">
    <w:name w:val="Подрисуночная надпись Знак1"/>
    <w:rsid w:val="00E35A1C"/>
    <w:rPr>
      <w:b/>
      <w:sz w:val="24"/>
    </w:rPr>
  </w:style>
  <w:style w:type="character" w:customStyle="1" w:styleId="afffffffffc">
    <w:name w:val="Заголовок рис. Знак"/>
    <w:link w:val="afffffffffb"/>
    <w:rsid w:val="00E35A1C"/>
    <w:rPr>
      <w:rFonts w:ascii="Times New Roman" w:eastAsia="Times New Roman" w:hAnsi="Times New Roman"/>
      <w:b/>
      <w:sz w:val="24"/>
    </w:rPr>
  </w:style>
  <w:style w:type="character" w:customStyle="1" w:styleId="-112">
    <w:name w:val="Текст - 1 Знак1"/>
    <w:link w:val="-13"/>
    <w:rsid w:val="00E35A1C"/>
    <w:rPr>
      <w:rFonts w:ascii="Times New Roman CYR" w:eastAsia="Times New Roman" w:hAnsi="Times New Roman CYR" w:cs="Times New Roman CYR"/>
      <w:b/>
      <w:sz w:val="24"/>
      <w:szCs w:val="24"/>
    </w:rPr>
  </w:style>
  <w:style w:type="character" w:customStyle="1" w:styleId="-16">
    <w:name w:val="Текст-1 Знак"/>
    <w:link w:val="-15"/>
    <w:rsid w:val="00E35A1C"/>
    <w:rPr>
      <w:rFonts w:ascii="Times New Roman CYR" w:eastAsia="Times New Roman" w:hAnsi="Times New Roman CYR" w:cs="Times New Roman CYR"/>
      <w:b/>
      <w:sz w:val="24"/>
      <w:szCs w:val="24"/>
    </w:rPr>
  </w:style>
  <w:style w:type="paragraph" w:customStyle="1" w:styleId="-17">
    <w:name w:val="Рис-1"/>
    <w:basedOn w:val="affffffffb"/>
    <w:link w:val="-18"/>
    <w:qFormat/>
    <w:rsid w:val="00E35A1C"/>
  </w:style>
  <w:style w:type="paragraph" w:customStyle="1" w:styleId="-19">
    <w:name w:val="Табл-1"/>
    <w:basedOn w:val="af7"/>
    <w:link w:val="-1a"/>
    <w:qFormat/>
    <w:rsid w:val="00E35A1C"/>
    <w:pPr>
      <w:keepNext/>
      <w:suppressLineNumbers/>
      <w:tabs>
        <w:tab w:val="num" w:pos="1440"/>
        <w:tab w:val="left" w:leader="dot" w:pos="9356"/>
      </w:tabs>
      <w:suppressAutoHyphens/>
      <w:spacing w:before="120" w:after="120"/>
      <w:ind w:left="900" w:hanging="900"/>
      <w:jc w:val="center"/>
    </w:pPr>
    <w:rPr>
      <w:b/>
      <w:bCs/>
    </w:rPr>
  </w:style>
  <w:style w:type="character" w:customStyle="1" w:styleId="-18">
    <w:name w:val="Рис-1 Знак"/>
    <w:link w:val="-17"/>
    <w:rsid w:val="00E35A1C"/>
    <w:rPr>
      <w:rFonts w:ascii="Times New Roman" w:eastAsia="Times New Roman" w:hAnsi="Times New Roman"/>
      <w:b/>
      <w:bCs/>
      <w:sz w:val="24"/>
      <w:szCs w:val="24"/>
    </w:rPr>
  </w:style>
  <w:style w:type="character" w:customStyle="1" w:styleId="-1a">
    <w:name w:val="Табл-1 Знак"/>
    <w:link w:val="-19"/>
    <w:rsid w:val="00E35A1C"/>
    <w:rPr>
      <w:rFonts w:ascii="Times New Roman" w:eastAsia="Times New Roman" w:hAnsi="Times New Roman"/>
      <w:b/>
      <w:bCs/>
      <w:sz w:val="24"/>
      <w:szCs w:val="24"/>
    </w:rPr>
  </w:style>
  <w:style w:type="paragraph" w:customStyle="1" w:styleId="-1b">
    <w:name w:val="Таблица-1"/>
    <w:basedOn w:val="af7"/>
    <w:link w:val="-1c"/>
    <w:qFormat/>
    <w:rsid w:val="00E35A1C"/>
    <w:pPr>
      <w:autoSpaceDE w:val="0"/>
      <w:autoSpaceDN w:val="0"/>
      <w:adjustRightInd w:val="0"/>
      <w:jc w:val="center"/>
    </w:pPr>
    <w:rPr>
      <w:color w:val="000000"/>
      <w:sz w:val="20"/>
      <w:szCs w:val="20"/>
    </w:rPr>
  </w:style>
  <w:style w:type="character" w:customStyle="1" w:styleId="-1c">
    <w:name w:val="Таблица-1 Знак"/>
    <w:link w:val="-1b"/>
    <w:rsid w:val="00E35A1C"/>
    <w:rPr>
      <w:rFonts w:ascii="Times New Roman" w:eastAsia="Times New Roman" w:hAnsi="Times New Roman"/>
      <w:color w:val="000000"/>
    </w:rPr>
  </w:style>
  <w:style w:type="character" w:customStyle="1" w:styleId="2212111">
    <w:name w:val="Заголовок 2;Заголовок 2 Знак1;Заголовок 2 Знак Знак;Знак1 Знак Знак;Знак1 Знак1"/>
    <w:rsid w:val="00E35A1C"/>
    <w:rPr>
      <w:b/>
      <w:bCs/>
      <w:kern w:val="28"/>
      <w:sz w:val="24"/>
      <w:szCs w:val="26"/>
      <w:lang w:val="ru-RU" w:eastAsia="ru-RU" w:bidi="ar-SA"/>
    </w:rPr>
  </w:style>
  <w:style w:type="character" w:customStyle="1" w:styleId="afffffffffd">
    <w:name w:val="заголовок табл Знак Знак"/>
    <w:rsid w:val="00E35A1C"/>
    <w:rPr>
      <w:b/>
      <w:bCs/>
      <w:sz w:val="24"/>
      <w:szCs w:val="24"/>
      <w:lang w:val="ru-RU" w:eastAsia="ru-RU" w:bidi="ar-SA"/>
    </w:rPr>
  </w:style>
  <w:style w:type="paragraph" w:customStyle="1" w:styleId="a0">
    <w:name w:val="маркированный"/>
    <w:basedOn w:val="af7"/>
    <w:autoRedefine/>
    <w:rsid w:val="00E35A1C"/>
    <w:pPr>
      <w:numPr>
        <w:numId w:val="46"/>
      </w:numPr>
      <w:tabs>
        <w:tab w:val="left" w:pos="1134"/>
        <w:tab w:val="left" w:pos="1418"/>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line="276" w:lineRule="auto"/>
      <w:jc w:val="both"/>
    </w:pPr>
  </w:style>
  <w:style w:type="paragraph" w:customStyle="1" w:styleId="1d">
    <w:name w:val="Подрисуночная надпись Знак1 Знак Знак Знак"/>
    <w:basedOn w:val="af7"/>
    <w:autoRedefine/>
    <w:rsid w:val="00E35A1C"/>
    <w:pPr>
      <w:keepNext/>
      <w:numPr>
        <w:numId w:val="47"/>
      </w:numPr>
      <w:tabs>
        <w:tab w:val="left" w:pos="709"/>
        <w:tab w:val="left" w:pos="851"/>
        <w:tab w:val="left" w:pos="1418"/>
      </w:tabs>
      <w:jc w:val="center"/>
    </w:pPr>
    <w:rPr>
      <w:b/>
      <w:szCs w:val="20"/>
    </w:rPr>
  </w:style>
  <w:style w:type="character" w:customStyle="1" w:styleId="21212111221121211">
    <w:name w:val="Заголовок 2;Знак1;Заголовок 2 Знак1;Заголовок 2 Знак Знак;Знак1 Знак Знак;Знак1 Знак1;Заголовок 2 Знак2 Знак;Знак1 Знак Знак Знак1;Заголовок 2 Знак1 Знак Знак Знак;Заголовок 2 Знак Знак Знак Знак Знак;Знак1 Знак1 Знак Знак Знак Знак Знак Знак Знак"/>
    <w:rsid w:val="00E35A1C"/>
    <w:rPr>
      <w:b/>
      <w:bCs/>
      <w:kern w:val="28"/>
      <w:sz w:val="26"/>
      <w:szCs w:val="26"/>
      <w:lang w:val="ru-RU" w:eastAsia="ru-RU" w:bidi="ar-SA"/>
    </w:rPr>
  </w:style>
  <w:style w:type="paragraph" w:customStyle="1" w:styleId="afffffffffe">
    <w:name w:val="Заголовок табл."/>
    <w:basedOn w:val="affffffff8"/>
    <w:link w:val="affffffffff"/>
    <w:qFormat/>
    <w:rsid w:val="00E35A1C"/>
    <w:pPr>
      <w:widowControl w:val="0"/>
      <w:tabs>
        <w:tab w:val="clear" w:pos="9356"/>
        <w:tab w:val="right" w:pos="-3969"/>
        <w:tab w:val="left" w:pos="426"/>
        <w:tab w:val="left" w:pos="567"/>
        <w:tab w:val="left" w:pos="3686"/>
        <w:tab w:val="left" w:pos="5387"/>
        <w:tab w:val="left" w:pos="5670"/>
      </w:tabs>
      <w:suppressAutoHyphens w:val="0"/>
      <w:ind w:left="0" w:firstLine="288"/>
    </w:pPr>
    <w:rPr>
      <w:bCs w:val="0"/>
    </w:rPr>
  </w:style>
  <w:style w:type="character" w:customStyle="1" w:styleId="affffffffff">
    <w:name w:val="Заголовок табл. Знак"/>
    <w:link w:val="afffffffffe"/>
    <w:rsid w:val="00E35A1C"/>
    <w:rPr>
      <w:rFonts w:ascii="Times New Roman" w:eastAsia="Times New Roman" w:hAnsi="Times New Roman"/>
      <w:b/>
      <w:sz w:val="24"/>
      <w:szCs w:val="24"/>
    </w:rPr>
  </w:style>
  <w:style w:type="character" w:customStyle="1" w:styleId="affffffffff0">
    <w:name w:val="заголовок таблицы Знак Знак"/>
    <w:rsid w:val="00E35A1C"/>
    <w:rPr>
      <w:b/>
      <w:sz w:val="24"/>
    </w:rPr>
  </w:style>
  <w:style w:type="paragraph" w:customStyle="1" w:styleId="SmartView3">
    <w:name w:val="Smart View 3"/>
    <w:basedOn w:val="af7"/>
    <w:qFormat/>
    <w:rsid w:val="00E35A1C"/>
    <w:pPr>
      <w:keepNext/>
      <w:keepLines/>
      <w:contextualSpacing/>
    </w:pPr>
    <w:rPr>
      <w:rFonts w:ascii="Arial" w:hAnsi="Arial"/>
      <w:b/>
      <w:bCs/>
      <w:szCs w:val="28"/>
      <w:lang w:val="en-US" w:eastAsia="en-US"/>
    </w:rPr>
  </w:style>
  <w:style w:type="paragraph" w:customStyle="1" w:styleId="SmartView">
    <w:name w:val="Smart View"/>
    <w:basedOn w:val="af7"/>
    <w:qFormat/>
    <w:rsid w:val="00E35A1C"/>
    <w:pPr>
      <w:contextualSpacing/>
    </w:pPr>
    <w:rPr>
      <w:rFonts w:ascii="Arial" w:eastAsia="Calibri" w:hAnsi="Arial"/>
      <w:sz w:val="20"/>
      <w:szCs w:val="20"/>
      <w:lang w:val="en-US" w:eastAsia="en-US"/>
    </w:rPr>
  </w:style>
  <w:style w:type="character" w:customStyle="1" w:styleId="11f6">
    <w:name w:val="Заголовок 1 Знак1"/>
    <w:aliases w:val="Заголовок 1 (табл) Знак,заголовок 1 Знак1,Заголовок 1 Знак Знак,заголовок 1 Знак Знак,Заголовок 1 Знак2 Знак,Заголовок 1 Знак1 Знак Знак,Заголовок 1 Знак Знак Знак Знак,Заголовок 1 (табл) Знак Знак Знак Знак,Слева:  0... Знак"/>
    <w:qFormat/>
    <w:rsid w:val="00E35A1C"/>
    <w:rPr>
      <w:b/>
      <w:bCs/>
      <w:caps/>
      <w:kern w:val="28"/>
      <w:sz w:val="26"/>
      <w:szCs w:val="26"/>
    </w:rPr>
  </w:style>
  <w:style w:type="paragraph" w:customStyle="1" w:styleId="2fff3">
    <w:name w:val="Обычный2"/>
    <w:rsid w:val="00E35A1C"/>
    <w:pPr>
      <w:jc w:val="center"/>
    </w:pPr>
    <w:rPr>
      <w:rFonts w:ascii="Times New Roman" w:eastAsia="Times New Roman" w:hAnsi="Times New Roman"/>
      <w:snapToGrid w:val="0"/>
      <w:sz w:val="24"/>
    </w:rPr>
  </w:style>
  <w:style w:type="paragraph" w:customStyle="1" w:styleId="22c">
    <w:name w:val="Основной текст 22"/>
    <w:basedOn w:val="af7"/>
    <w:rsid w:val="00E35A1C"/>
    <w:pPr>
      <w:spacing w:line="360" w:lineRule="auto"/>
      <w:ind w:firstLine="720"/>
    </w:pPr>
    <w:rPr>
      <w:rFonts w:ascii="Arial" w:hAnsi="Arial"/>
      <w:szCs w:val="20"/>
    </w:rPr>
  </w:style>
  <w:style w:type="paragraph" w:customStyle="1" w:styleId="affffffffff1">
    <w:name w:val="Стиль По центру"/>
    <w:basedOn w:val="af7"/>
    <w:rsid w:val="00E35A1C"/>
    <w:pPr>
      <w:jc w:val="center"/>
    </w:pPr>
    <w:rPr>
      <w:szCs w:val="20"/>
    </w:rPr>
  </w:style>
  <w:style w:type="paragraph" w:customStyle="1" w:styleId="affffffffff2">
    <w:name w:val="Заголовок таблиц"/>
    <w:basedOn w:val="afffff8"/>
    <w:autoRedefine/>
    <w:rsid w:val="00E35A1C"/>
    <w:pPr>
      <w:keepNext/>
      <w:keepLines/>
      <w:widowControl/>
      <w:suppressLineNumbers/>
      <w:suppressAutoHyphens/>
      <w:adjustRightInd/>
      <w:spacing w:before="0" w:after="0"/>
      <w:textAlignment w:val="auto"/>
    </w:pPr>
    <w:rPr>
      <w:rFonts w:ascii="Times New Roman" w:eastAsia="Times New Roman" w:hAnsi="Times New Roman"/>
      <w:spacing w:val="0"/>
      <w:sz w:val="28"/>
      <w:szCs w:val="28"/>
    </w:rPr>
  </w:style>
  <w:style w:type="character" w:customStyle="1" w:styleId="affffffffff3">
    <w:name w:val="заголовок табл Знак"/>
    <w:rsid w:val="00E35A1C"/>
    <w:rPr>
      <w:b/>
      <w:bCs/>
      <w:sz w:val="24"/>
      <w:szCs w:val="24"/>
      <w:lang w:val="ru-RU" w:eastAsia="ru-RU" w:bidi="ar-SA"/>
    </w:rPr>
  </w:style>
  <w:style w:type="character" w:customStyle="1" w:styleId="95">
    <w:name w:val="Знак Знак9"/>
    <w:rsid w:val="00E35A1C"/>
    <w:rPr>
      <w:lang w:val="ru-RU" w:eastAsia="ru-RU" w:bidi="ar-SA"/>
    </w:rPr>
  </w:style>
  <w:style w:type="paragraph" w:customStyle="1" w:styleId="22d">
    <w:name w:val="стиль2 заголовок2"/>
    <w:basedOn w:val="24"/>
    <w:autoRedefine/>
    <w:rsid w:val="00E35A1C"/>
    <w:pPr>
      <w:suppressLineNumbers/>
      <w:tabs>
        <w:tab w:val="num" w:pos="1944"/>
      </w:tabs>
      <w:suppressAutoHyphens/>
      <w:spacing w:before="120"/>
      <w:ind w:left="1584"/>
    </w:pPr>
    <w:rPr>
      <w:rFonts w:ascii="Times New Roman" w:hAnsi="Times New Roman"/>
      <w:color w:val="auto"/>
      <w:kern w:val="28"/>
      <w:sz w:val="24"/>
      <w:szCs w:val="28"/>
    </w:rPr>
  </w:style>
  <w:style w:type="character" w:customStyle="1" w:styleId="212121112211212110">
    <w:name w:val="Заголовок 2;Знак1;Заголовок 2 Знак1;Заголовок 2 Знак Знак;Знак1 Знак Знак;Знак1 Знак1;Заголовок 2 Знак2 Знак;Знак1 Знак Знак Знак1;Заголовок 2 Знак1 Знак Знак Знак;Заголовок 2 Знак Знак Знак Знак Знак;Знак1 Знак1 Знак Знак Знак Знак Знак"/>
    <w:rsid w:val="00E35A1C"/>
    <w:rPr>
      <w:b/>
      <w:kern w:val="28"/>
      <w:sz w:val="24"/>
      <w:szCs w:val="24"/>
      <w:lang w:val="ru-RU" w:eastAsia="ru-RU" w:bidi="ar-SA"/>
    </w:rPr>
  </w:style>
  <w:style w:type="paragraph" w:customStyle="1" w:styleId="13313">
    <w:name w:val="Стиль Обычный 13 Знак3 + Первая строка:  1 см"/>
    <w:basedOn w:val="af7"/>
    <w:rsid w:val="00E35A1C"/>
    <w:pPr>
      <w:keepNext/>
      <w:keepLines/>
      <w:suppressLineNumbers/>
      <w:tabs>
        <w:tab w:val="left" w:leader="dot" w:pos="9356"/>
      </w:tabs>
      <w:suppressAutoHyphens/>
      <w:spacing w:before="60" w:line="324" w:lineRule="auto"/>
      <w:ind w:firstLine="567"/>
      <w:jc w:val="both"/>
    </w:pPr>
    <w:rPr>
      <w:sz w:val="26"/>
      <w:szCs w:val="20"/>
    </w:rPr>
  </w:style>
  <w:style w:type="paragraph" w:customStyle="1" w:styleId="affffffffff4">
    <w:name w:val="основной текст"/>
    <w:basedOn w:val="af7"/>
    <w:autoRedefine/>
    <w:rsid w:val="00E35A1C"/>
    <w:pPr>
      <w:keepNext/>
      <w:keepLines/>
      <w:suppressLineNumbers/>
      <w:suppressAutoHyphens/>
      <w:spacing w:line="324" w:lineRule="auto"/>
      <w:ind w:firstLine="567"/>
      <w:jc w:val="both"/>
    </w:pPr>
    <w:rPr>
      <w:sz w:val="26"/>
      <w:szCs w:val="20"/>
    </w:rPr>
  </w:style>
  <w:style w:type="paragraph" w:customStyle="1" w:styleId="-">
    <w:name w:val="таблица-заголовок"/>
    <w:basedOn w:val="af7"/>
    <w:autoRedefine/>
    <w:rsid w:val="00E35A1C"/>
    <w:pPr>
      <w:keepNext/>
      <w:numPr>
        <w:numId w:val="48"/>
      </w:numPr>
      <w:tabs>
        <w:tab w:val="clear" w:pos="1724"/>
        <w:tab w:val="num" w:pos="1260"/>
      </w:tabs>
      <w:ind w:left="1260" w:right="-190"/>
      <w:jc w:val="center"/>
    </w:pPr>
    <w:rPr>
      <w:b/>
      <w:bCs/>
    </w:rPr>
  </w:style>
  <w:style w:type="paragraph" w:customStyle="1" w:styleId="11">
    <w:name w:val="Заг 1"/>
    <w:basedOn w:val="af7"/>
    <w:rsid w:val="00E35A1C"/>
    <w:pPr>
      <w:numPr>
        <w:numId w:val="49"/>
      </w:numPr>
      <w:suppressLineNumbers/>
      <w:spacing w:line="324" w:lineRule="auto"/>
      <w:jc w:val="both"/>
    </w:pPr>
    <w:rPr>
      <w:szCs w:val="20"/>
    </w:rPr>
  </w:style>
  <w:style w:type="paragraph" w:customStyle="1" w:styleId="17">
    <w:name w:val="Стиль Заголовок 1"/>
    <w:aliases w:val="Заголовок 1 (табл) + Times New Roman 12 пт"/>
    <w:basedOn w:val="1f"/>
    <w:autoRedefine/>
    <w:rsid w:val="00E35A1C"/>
    <w:pPr>
      <w:keepLines w:val="0"/>
      <w:numPr>
        <w:numId w:val="50"/>
      </w:numPr>
      <w:suppressLineNumbers/>
      <w:spacing w:before="240" w:after="60" w:line="324" w:lineRule="auto"/>
      <w:jc w:val="center"/>
    </w:pPr>
    <w:rPr>
      <w:rFonts w:ascii="Times New Roman" w:hAnsi="Times New Roman" w:cs="Arial"/>
      <w:caps w:val="0"/>
      <w:kern w:val="32"/>
      <w:sz w:val="24"/>
      <w:szCs w:val="32"/>
      <w:lang w:eastAsia="ru-RU"/>
    </w:rPr>
  </w:style>
  <w:style w:type="paragraph" w:customStyle="1" w:styleId="3131">
    <w:name w:val="Заголовок 3 + 13 пт не полужирный Авто По левому краю сни..."/>
    <w:basedOn w:val="35"/>
    <w:rsid w:val="00E35A1C"/>
    <w:pPr>
      <w:numPr>
        <w:ilvl w:val="2"/>
      </w:numPr>
      <w:shd w:val="clear" w:color="auto" w:fill="FFFFFF"/>
      <w:tabs>
        <w:tab w:val="left" w:pos="1134"/>
        <w:tab w:val="num" w:pos="1260"/>
        <w:tab w:val="left" w:pos="1440"/>
        <w:tab w:val="left" w:leader="dot" w:pos="9356"/>
        <w:tab w:val="left" w:leader="dot" w:pos="9639"/>
      </w:tabs>
      <w:suppressAutoHyphens/>
      <w:autoSpaceDE w:val="0"/>
      <w:autoSpaceDN w:val="0"/>
      <w:adjustRightInd w:val="0"/>
      <w:spacing w:before="60" w:after="60"/>
      <w:ind w:left="1151" w:firstLine="170"/>
      <w:jc w:val="both"/>
      <w:textAlignment w:val="baseline"/>
    </w:pPr>
    <w:rPr>
      <w:rFonts w:ascii="Times New Roman" w:hAnsi="Times New Roman"/>
      <w:b w:val="0"/>
      <w:color w:val="auto"/>
      <w:sz w:val="26"/>
      <w:szCs w:val="26"/>
    </w:rPr>
  </w:style>
  <w:style w:type="character" w:customStyle="1" w:styleId="1fffd">
    <w:name w:val="Рис.1 Подрисуночная надпись Знак"/>
    <w:rsid w:val="00E35A1C"/>
    <w:rPr>
      <w:rFonts w:ascii="Times New Roman" w:hAnsi="Times New Roman"/>
      <w:b/>
      <w:bCs/>
      <w:iCs/>
      <w:sz w:val="24"/>
      <w:szCs w:val="24"/>
      <w:lang w:val="ru-RU" w:eastAsia="ru-RU" w:bidi="ar-SA"/>
    </w:rPr>
  </w:style>
  <w:style w:type="paragraph" w:customStyle="1" w:styleId="11118">
    <w:name w:val="Стиль Заголовок 1Заголовок 1 (табл)заголовок 1Заголовок 1 Знакз..."/>
    <w:basedOn w:val="1f"/>
    <w:autoRedefine/>
    <w:rsid w:val="00E35A1C"/>
    <w:pPr>
      <w:keepLines w:val="0"/>
      <w:widowControl w:val="0"/>
      <w:tabs>
        <w:tab w:val="num" w:pos="556"/>
        <w:tab w:val="num" w:pos="1080"/>
      </w:tabs>
      <w:autoSpaceDE w:val="0"/>
      <w:autoSpaceDN w:val="0"/>
      <w:adjustRightInd w:val="0"/>
      <w:spacing w:before="0" w:after="0"/>
      <w:ind w:left="556" w:hanging="72"/>
      <w:jc w:val="center"/>
    </w:pPr>
    <w:rPr>
      <w:rFonts w:ascii="Arial" w:hAnsi="Arial" w:cs="Arial"/>
      <w:b w:val="0"/>
      <w:kern w:val="28"/>
      <w:sz w:val="28"/>
      <w:szCs w:val="20"/>
      <w:lang w:eastAsia="ru-RU"/>
    </w:rPr>
  </w:style>
  <w:style w:type="character" w:customStyle="1" w:styleId="22121111">
    <w:name w:val="Заголовок 2;Заголовок 2 Знак1;Заголовок 2 Знак Знак;Знак1 Знак Знак;Знак1 Знак11"/>
    <w:rsid w:val="00E35A1C"/>
    <w:rPr>
      <w:b/>
      <w:bCs/>
      <w:kern w:val="28"/>
      <w:sz w:val="24"/>
      <w:szCs w:val="26"/>
      <w:lang w:val="ru-RU" w:eastAsia="ru-RU" w:bidi="ar-SA"/>
    </w:rPr>
  </w:style>
  <w:style w:type="table" w:customStyle="1" w:styleId="-33">
    <w:name w:val="Веб-таблица 33"/>
    <w:basedOn w:val="af9"/>
    <w:next w:val="-3"/>
    <w:rsid w:val="00E35A1C"/>
    <w:pPr>
      <w:jc w:val="center"/>
    </w:pPr>
    <w:rPr>
      <w:rFonts w:ascii="Times New Roman" w:eastAsia="Times New Roman" w:hAnsi="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Style1">
    <w:name w:val="Style1"/>
    <w:basedOn w:val="af7"/>
    <w:uiPriority w:val="99"/>
    <w:rsid w:val="00E35A1C"/>
    <w:pPr>
      <w:widowControl w:val="0"/>
      <w:autoSpaceDE w:val="0"/>
      <w:autoSpaceDN w:val="0"/>
      <w:adjustRightInd w:val="0"/>
    </w:pPr>
    <w:rPr>
      <w:rFonts w:ascii="Century Schoolbook" w:hAnsi="Century Schoolbook"/>
    </w:rPr>
  </w:style>
  <w:style w:type="character" w:customStyle="1" w:styleId="FontStyle11">
    <w:name w:val="Font Style11"/>
    <w:uiPriority w:val="99"/>
    <w:rsid w:val="00E35A1C"/>
    <w:rPr>
      <w:rFonts w:ascii="Century Schoolbook" w:hAnsi="Century Schoolbook" w:cs="Century Schoolbook"/>
      <w:color w:val="000000"/>
      <w:sz w:val="22"/>
      <w:szCs w:val="22"/>
    </w:rPr>
  </w:style>
  <w:style w:type="character" w:customStyle="1" w:styleId="139">
    <w:name w:val="Обычный 13 Знак Знак Знак"/>
    <w:link w:val="138"/>
    <w:rsid w:val="00E35A1C"/>
    <w:rPr>
      <w:rFonts w:ascii="Times New Roman" w:eastAsia="Times New Roman" w:hAnsi="Times New Roman"/>
      <w:sz w:val="26"/>
      <w:szCs w:val="26"/>
    </w:rPr>
  </w:style>
  <w:style w:type="paragraph" w:customStyle="1" w:styleId="1fffe">
    <w:name w:val="1. Заголовок"/>
    <w:basedOn w:val="1f"/>
    <w:link w:val="1ffff"/>
    <w:qFormat/>
    <w:rsid w:val="00E35A1C"/>
    <w:pPr>
      <w:suppressLineNumbers/>
      <w:tabs>
        <w:tab w:val="num" w:pos="643"/>
        <w:tab w:val="left" w:leader="dot" w:pos="9356"/>
      </w:tabs>
      <w:suppressAutoHyphens/>
      <w:ind w:left="643" w:hanging="360"/>
      <w:jc w:val="center"/>
    </w:pPr>
    <w:rPr>
      <w:rFonts w:ascii="Times New Roman" w:hAnsi="Times New Roman"/>
      <w:bCs w:val="0"/>
      <w:kern w:val="28"/>
      <w:sz w:val="28"/>
    </w:rPr>
  </w:style>
  <w:style w:type="character" w:customStyle="1" w:styleId="1ffff">
    <w:name w:val="1. Заголовок Знак"/>
    <w:link w:val="1fffe"/>
    <w:rsid w:val="00E35A1C"/>
    <w:rPr>
      <w:rFonts w:ascii="Times New Roman" w:eastAsia="Times New Roman" w:hAnsi="Times New Roman"/>
      <w:b/>
      <w:caps/>
      <w:kern w:val="28"/>
      <w:sz w:val="28"/>
      <w:szCs w:val="26"/>
      <w:lang w:eastAsia="en-US"/>
    </w:rPr>
  </w:style>
  <w:style w:type="character" w:customStyle="1" w:styleId="211">
    <w:name w:val="заголовок 2 Знак1"/>
    <w:link w:val="2fd"/>
    <w:rsid w:val="00E35A1C"/>
    <w:rPr>
      <w:rFonts w:ascii="Arial Narrow" w:eastAsia="MS Mincho" w:hAnsi="Arial Narrow" w:cs="Arial"/>
      <w:b/>
      <w:iCs/>
      <w:caps/>
      <w:snapToGrid w:val="0"/>
      <w:color w:val="1F497D"/>
      <w:spacing w:val="20"/>
    </w:rPr>
  </w:style>
  <w:style w:type="paragraph" w:customStyle="1" w:styleId="affffffffff5">
    <w:name w:val="отчетный"/>
    <w:basedOn w:val="af7"/>
    <w:link w:val="affffffffff6"/>
    <w:qFormat/>
    <w:rsid w:val="00E35A1C"/>
    <w:pPr>
      <w:suppressLineNumbers/>
      <w:tabs>
        <w:tab w:val="left" w:leader="dot" w:pos="540"/>
      </w:tabs>
      <w:suppressAutoHyphens/>
      <w:spacing w:before="120"/>
      <w:ind w:firstLine="539"/>
      <w:jc w:val="both"/>
    </w:pPr>
    <w:rPr>
      <w:rFonts w:ascii="Times New Roman CYR" w:hAnsi="Times New Roman CYR"/>
      <w:sz w:val="26"/>
      <w:szCs w:val="26"/>
      <w:lang w:eastAsia="en-US"/>
    </w:rPr>
  </w:style>
  <w:style w:type="character" w:customStyle="1" w:styleId="affffffffff6">
    <w:name w:val="отчетный Знак"/>
    <w:link w:val="affffffffff5"/>
    <w:rsid w:val="00E35A1C"/>
    <w:rPr>
      <w:rFonts w:ascii="Times New Roman CYR" w:eastAsia="Times New Roman" w:hAnsi="Times New Roman CYR"/>
      <w:sz w:val="26"/>
      <w:szCs w:val="26"/>
      <w:lang w:eastAsia="en-US"/>
    </w:rPr>
  </w:style>
  <w:style w:type="paragraph" w:styleId="z-">
    <w:name w:val="HTML Top of Form"/>
    <w:basedOn w:val="af7"/>
    <w:next w:val="af7"/>
    <w:link w:val="z-0"/>
    <w:hidden/>
    <w:uiPriority w:val="99"/>
    <w:unhideWhenUsed/>
    <w:rsid w:val="00E35A1C"/>
    <w:pPr>
      <w:pBdr>
        <w:bottom w:val="single" w:sz="6" w:space="1" w:color="auto"/>
      </w:pBdr>
      <w:jc w:val="center"/>
    </w:pPr>
    <w:rPr>
      <w:rFonts w:ascii="Arial" w:hAnsi="Arial" w:cs="Arial"/>
      <w:vanish/>
      <w:sz w:val="16"/>
      <w:szCs w:val="16"/>
    </w:rPr>
  </w:style>
  <w:style w:type="character" w:customStyle="1" w:styleId="z-0">
    <w:name w:val="z-Начало формы Знак"/>
    <w:basedOn w:val="af8"/>
    <w:link w:val="z-"/>
    <w:uiPriority w:val="99"/>
    <w:rsid w:val="00E35A1C"/>
    <w:rPr>
      <w:rFonts w:ascii="Arial" w:eastAsia="Times New Roman" w:hAnsi="Arial" w:cs="Arial"/>
      <w:vanish/>
      <w:sz w:val="16"/>
      <w:szCs w:val="16"/>
    </w:rPr>
  </w:style>
  <w:style w:type="paragraph" w:styleId="z-1">
    <w:name w:val="HTML Bottom of Form"/>
    <w:basedOn w:val="af7"/>
    <w:next w:val="af7"/>
    <w:link w:val="z-2"/>
    <w:hidden/>
    <w:uiPriority w:val="99"/>
    <w:unhideWhenUsed/>
    <w:rsid w:val="00E35A1C"/>
    <w:pPr>
      <w:pBdr>
        <w:top w:val="single" w:sz="6" w:space="1" w:color="auto"/>
      </w:pBdr>
      <w:jc w:val="center"/>
    </w:pPr>
    <w:rPr>
      <w:rFonts w:ascii="Arial" w:hAnsi="Arial" w:cs="Arial"/>
      <w:vanish/>
      <w:sz w:val="16"/>
      <w:szCs w:val="16"/>
    </w:rPr>
  </w:style>
  <w:style w:type="character" w:customStyle="1" w:styleId="z-2">
    <w:name w:val="z-Конец формы Знак"/>
    <w:basedOn w:val="af8"/>
    <w:link w:val="z-1"/>
    <w:uiPriority w:val="99"/>
    <w:rsid w:val="00E35A1C"/>
    <w:rPr>
      <w:rFonts w:ascii="Arial" w:eastAsia="Times New Roman" w:hAnsi="Arial" w:cs="Arial"/>
      <w:vanish/>
      <w:sz w:val="16"/>
      <w:szCs w:val="16"/>
    </w:rPr>
  </w:style>
  <w:style w:type="paragraph" w:customStyle="1" w:styleId="affffffffff7">
    <w:name w:val="Для записок"/>
    <w:basedOn w:val="af7"/>
    <w:rsid w:val="00E35A1C"/>
    <w:pPr>
      <w:spacing w:before="120"/>
      <w:ind w:firstLine="720"/>
      <w:jc w:val="both"/>
    </w:pPr>
    <w:rPr>
      <w:szCs w:val="20"/>
    </w:rPr>
  </w:style>
  <w:style w:type="paragraph" w:customStyle="1" w:styleId="maintext">
    <w:name w:val="maintext"/>
    <w:basedOn w:val="af7"/>
    <w:rsid w:val="00E35A1C"/>
    <w:pPr>
      <w:ind w:left="480" w:right="480"/>
      <w:jc w:val="both"/>
    </w:pPr>
    <w:rPr>
      <w:rFonts w:ascii="Arial" w:hAnsi="Arial" w:cs="Arial"/>
      <w:color w:val="202020"/>
      <w:sz w:val="20"/>
      <w:szCs w:val="20"/>
    </w:rPr>
  </w:style>
  <w:style w:type="paragraph" w:customStyle="1" w:styleId="maintextbi">
    <w:name w:val="maintextbi"/>
    <w:basedOn w:val="af7"/>
    <w:rsid w:val="00E35A1C"/>
    <w:pPr>
      <w:ind w:left="480" w:right="480"/>
      <w:jc w:val="center"/>
    </w:pPr>
    <w:rPr>
      <w:rFonts w:ascii="Arial" w:hAnsi="Arial" w:cs="Arial"/>
      <w:b/>
      <w:bCs/>
      <w:i/>
      <w:iCs/>
      <w:color w:val="202020"/>
      <w:sz w:val="20"/>
      <w:szCs w:val="20"/>
    </w:rPr>
  </w:style>
  <w:style w:type="table" w:customStyle="1" w:styleId="211d">
    <w:name w:val="Сетка таблицы211"/>
    <w:basedOn w:val="af9"/>
    <w:next w:val="aff2"/>
    <w:rsid w:val="00E35A1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e">
    <w:name w:val="Сетка таблицы111"/>
    <w:basedOn w:val="af9"/>
    <w:next w:val="aff2"/>
    <w:uiPriority w:val="59"/>
    <w:rsid w:val="00E35A1C"/>
    <w:rPr>
      <w:rFonts w:eastAsia="Times New Roman" w:cs="Arial"/>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xl1985">
    <w:name w:val="xl1985"/>
    <w:basedOn w:val="af7"/>
    <w:rsid w:val="00E35A1C"/>
    <w:pPr>
      <w:spacing w:before="100" w:beforeAutospacing="1" w:after="100" w:afterAutospacing="1"/>
      <w:jc w:val="center"/>
    </w:pPr>
    <w:rPr>
      <w:sz w:val="20"/>
      <w:szCs w:val="20"/>
    </w:rPr>
  </w:style>
  <w:style w:type="paragraph" w:customStyle="1" w:styleId="xl1986">
    <w:name w:val="xl1986"/>
    <w:basedOn w:val="af7"/>
    <w:rsid w:val="00E35A1C"/>
    <w:pPr>
      <w:spacing w:before="100" w:beforeAutospacing="1" w:after="100" w:afterAutospacing="1"/>
    </w:pPr>
    <w:rPr>
      <w:sz w:val="20"/>
      <w:szCs w:val="20"/>
    </w:rPr>
  </w:style>
  <w:style w:type="paragraph" w:customStyle="1" w:styleId="xl1987">
    <w:name w:val="xl1987"/>
    <w:basedOn w:val="af7"/>
    <w:rsid w:val="00E35A1C"/>
    <w:pPr>
      <w:spacing w:before="100" w:beforeAutospacing="1" w:after="100" w:afterAutospacing="1"/>
    </w:pPr>
    <w:rPr>
      <w:sz w:val="20"/>
      <w:szCs w:val="20"/>
    </w:rPr>
  </w:style>
  <w:style w:type="paragraph" w:customStyle="1" w:styleId="xl1988">
    <w:name w:val="xl1988"/>
    <w:basedOn w:val="af7"/>
    <w:rsid w:val="00E35A1C"/>
    <w:pPr>
      <w:pBdr>
        <w:top w:val="single" w:sz="8" w:space="0" w:color="auto"/>
        <w:left w:val="single" w:sz="8" w:space="0" w:color="auto"/>
      </w:pBdr>
      <w:shd w:val="clear" w:color="000000" w:fill="FFFFFF"/>
      <w:spacing w:before="100" w:beforeAutospacing="1" w:after="100" w:afterAutospacing="1"/>
      <w:jc w:val="center"/>
      <w:textAlignment w:val="center"/>
    </w:pPr>
    <w:rPr>
      <w:b/>
      <w:bCs/>
      <w:color w:val="000000"/>
      <w:sz w:val="20"/>
      <w:szCs w:val="20"/>
    </w:rPr>
  </w:style>
  <w:style w:type="paragraph" w:customStyle="1" w:styleId="xl1989">
    <w:name w:val="xl1989"/>
    <w:basedOn w:val="af7"/>
    <w:rsid w:val="00E35A1C"/>
    <w:pPr>
      <w:pBdr>
        <w:top w:val="single" w:sz="8" w:space="0" w:color="auto"/>
        <w:left w:val="single" w:sz="8" w:space="0" w:color="auto"/>
        <w:right w:val="single" w:sz="8" w:space="0" w:color="auto"/>
      </w:pBdr>
      <w:shd w:val="clear" w:color="000000" w:fill="FFFFFF"/>
      <w:spacing w:before="100" w:beforeAutospacing="1" w:after="100" w:afterAutospacing="1"/>
      <w:jc w:val="center"/>
      <w:textAlignment w:val="center"/>
    </w:pPr>
    <w:rPr>
      <w:b/>
      <w:bCs/>
      <w:color w:val="000000"/>
      <w:sz w:val="20"/>
      <w:szCs w:val="20"/>
    </w:rPr>
  </w:style>
  <w:style w:type="paragraph" w:customStyle="1" w:styleId="xl1990">
    <w:name w:val="xl1990"/>
    <w:basedOn w:val="af7"/>
    <w:rsid w:val="00E35A1C"/>
    <w:pPr>
      <w:pBdr>
        <w:top w:val="single" w:sz="8" w:space="0" w:color="auto"/>
        <w:left w:val="single" w:sz="8" w:space="0" w:color="auto"/>
        <w:bottom w:val="single" w:sz="8" w:space="0" w:color="auto"/>
      </w:pBdr>
      <w:shd w:val="clear" w:color="000000" w:fill="FFFFFF"/>
      <w:spacing w:before="100" w:beforeAutospacing="1" w:after="100" w:afterAutospacing="1"/>
      <w:jc w:val="center"/>
      <w:textAlignment w:val="center"/>
    </w:pPr>
    <w:rPr>
      <w:b/>
      <w:bCs/>
      <w:color w:val="000000"/>
      <w:sz w:val="20"/>
      <w:szCs w:val="20"/>
    </w:rPr>
  </w:style>
  <w:style w:type="paragraph" w:customStyle="1" w:styleId="xl1991">
    <w:name w:val="xl1991"/>
    <w:basedOn w:val="af7"/>
    <w:rsid w:val="00E35A1C"/>
    <w:pPr>
      <w:pBdr>
        <w:top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b/>
      <w:bCs/>
      <w:color w:val="000000"/>
      <w:sz w:val="20"/>
      <w:szCs w:val="20"/>
    </w:rPr>
  </w:style>
  <w:style w:type="paragraph" w:customStyle="1" w:styleId="xl1992">
    <w:name w:val="xl1992"/>
    <w:basedOn w:val="af7"/>
    <w:rsid w:val="00E35A1C"/>
    <w:pPr>
      <w:pBdr>
        <w:top w:val="single" w:sz="8" w:space="0" w:color="auto"/>
        <w:left w:val="single" w:sz="8" w:space="0" w:color="auto"/>
      </w:pBdr>
      <w:shd w:val="clear" w:color="000000" w:fill="FFFFFF"/>
      <w:spacing w:before="100" w:beforeAutospacing="1" w:after="100" w:afterAutospacing="1"/>
      <w:jc w:val="center"/>
      <w:textAlignment w:val="center"/>
    </w:pPr>
    <w:rPr>
      <w:color w:val="000000"/>
      <w:sz w:val="20"/>
      <w:szCs w:val="20"/>
    </w:rPr>
  </w:style>
  <w:style w:type="paragraph" w:customStyle="1" w:styleId="xl1993">
    <w:name w:val="xl1993"/>
    <w:basedOn w:val="af7"/>
    <w:rsid w:val="00E35A1C"/>
    <w:pPr>
      <w:pBdr>
        <w:top w:val="single" w:sz="8" w:space="0" w:color="auto"/>
        <w:left w:val="single" w:sz="8" w:space="0" w:color="auto"/>
        <w:right w:val="single" w:sz="8" w:space="0" w:color="auto"/>
      </w:pBdr>
      <w:shd w:val="clear" w:color="000000" w:fill="FFFFFF"/>
      <w:spacing w:before="100" w:beforeAutospacing="1" w:after="100" w:afterAutospacing="1"/>
      <w:textAlignment w:val="center"/>
    </w:pPr>
    <w:rPr>
      <w:color w:val="000000"/>
      <w:sz w:val="20"/>
      <w:szCs w:val="20"/>
    </w:rPr>
  </w:style>
  <w:style w:type="paragraph" w:customStyle="1" w:styleId="xl1994">
    <w:name w:val="xl1994"/>
    <w:basedOn w:val="af7"/>
    <w:rsid w:val="00E35A1C"/>
    <w:pPr>
      <w:pBdr>
        <w:top w:val="single" w:sz="8" w:space="0" w:color="auto"/>
        <w:left w:val="single" w:sz="8" w:space="0" w:color="auto"/>
        <w:bottom w:val="single" w:sz="8" w:space="0" w:color="auto"/>
      </w:pBdr>
      <w:shd w:val="clear" w:color="000000" w:fill="FFFFFF"/>
      <w:spacing w:before="100" w:beforeAutospacing="1" w:after="100" w:afterAutospacing="1"/>
      <w:jc w:val="center"/>
      <w:textAlignment w:val="center"/>
    </w:pPr>
    <w:rPr>
      <w:color w:val="000000"/>
      <w:sz w:val="20"/>
      <w:szCs w:val="20"/>
    </w:rPr>
  </w:style>
  <w:style w:type="paragraph" w:customStyle="1" w:styleId="xl1995">
    <w:name w:val="xl1995"/>
    <w:basedOn w:val="af7"/>
    <w:rsid w:val="00E35A1C"/>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textAlignment w:val="center"/>
    </w:pPr>
    <w:rPr>
      <w:color w:val="000000"/>
      <w:sz w:val="20"/>
      <w:szCs w:val="20"/>
    </w:rPr>
  </w:style>
  <w:style w:type="paragraph" w:customStyle="1" w:styleId="xl1996">
    <w:name w:val="xl1996"/>
    <w:basedOn w:val="af7"/>
    <w:rsid w:val="00E35A1C"/>
    <w:pPr>
      <w:pBdr>
        <w:top w:val="single" w:sz="8" w:space="0" w:color="auto"/>
      </w:pBdr>
      <w:shd w:val="clear" w:color="000000" w:fill="FFFFFF"/>
      <w:spacing w:before="100" w:beforeAutospacing="1" w:after="100" w:afterAutospacing="1"/>
      <w:jc w:val="center"/>
      <w:textAlignment w:val="center"/>
    </w:pPr>
    <w:rPr>
      <w:b/>
      <w:bCs/>
      <w:color w:val="000000"/>
      <w:sz w:val="20"/>
      <w:szCs w:val="20"/>
    </w:rPr>
  </w:style>
  <w:style w:type="paragraph" w:customStyle="1" w:styleId="xl1997">
    <w:name w:val="xl1997"/>
    <w:basedOn w:val="af7"/>
    <w:rsid w:val="00E35A1C"/>
    <w:pPr>
      <w:pBdr>
        <w:top w:val="single" w:sz="8" w:space="0" w:color="auto"/>
        <w:left w:val="single" w:sz="8" w:space="0" w:color="auto"/>
      </w:pBdr>
      <w:shd w:val="clear" w:color="000000" w:fill="FFFFFF"/>
      <w:spacing w:before="100" w:beforeAutospacing="1" w:after="100" w:afterAutospacing="1"/>
      <w:textAlignment w:val="center"/>
    </w:pPr>
    <w:rPr>
      <w:b/>
      <w:bCs/>
      <w:color w:val="000000"/>
      <w:sz w:val="20"/>
      <w:szCs w:val="20"/>
    </w:rPr>
  </w:style>
  <w:style w:type="paragraph" w:customStyle="1" w:styleId="xl1998">
    <w:name w:val="xl1998"/>
    <w:basedOn w:val="af7"/>
    <w:rsid w:val="00E35A1C"/>
    <w:pPr>
      <w:pBdr>
        <w:top w:val="single" w:sz="8" w:space="0" w:color="auto"/>
      </w:pBdr>
      <w:shd w:val="clear" w:color="000000" w:fill="FFFFFF"/>
      <w:spacing w:before="100" w:beforeAutospacing="1" w:after="100" w:afterAutospacing="1"/>
      <w:jc w:val="center"/>
      <w:textAlignment w:val="center"/>
    </w:pPr>
    <w:rPr>
      <w:color w:val="000000"/>
      <w:sz w:val="20"/>
      <w:szCs w:val="20"/>
    </w:rPr>
  </w:style>
  <w:style w:type="paragraph" w:customStyle="1" w:styleId="xl1999">
    <w:name w:val="xl1999"/>
    <w:basedOn w:val="af7"/>
    <w:rsid w:val="00E35A1C"/>
    <w:pPr>
      <w:pBdr>
        <w:top w:val="single" w:sz="8" w:space="0" w:color="auto"/>
        <w:left w:val="single" w:sz="8" w:space="0" w:color="auto"/>
      </w:pBdr>
      <w:shd w:val="clear" w:color="000000" w:fill="FFFFFF"/>
      <w:spacing w:before="100" w:beforeAutospacing="1" w:after="100" w:afterAutospacing="1"/>
      <w:textAlignment w:val="center"/>
    </w:pPr>
    <w:rPr>
      <w:color w:val="000000"/>
      <w:sz w:val="20"/>
      <w:szCs w:val="20"/>
    </w:rPr>
  </w:style>
  <w:style w:type="paragraph" w:customStyle="1" w:styleId="xl2000">
    <w:name w:val="xl2000"/>
    <w:basedOn w:val="af7"/>
    <w:rsid w:val="00E35A1C"/>
    <w:pPr>
      <w:pBdr>
        <w:top w:val="single" w:sz="8" w:space="0" w:color="auto"/>
        <w:right w:val="single" w:sz="8" w:space="0" w:color="auto"/>
      </w:pBdr>
      <w:shd w:val="clear" w:color="000000" w:fill="FFFFFF"/>
      <w:spacing w:before="100" w:beforeAutospacing="1" w:after="100" w:afterAutospacing="1"/>
      <w:jc w:val="center"/>
      <w:textAlignment w:val="center"/>
    </w:pPr>
    <w:rPr>
      <w:color w:val="000000"/>
      <w:sz w:val="20"/>
      <w:szCs w:val="20"/>
    </w:rPr>
  </w:style>
  <w:style w:type="paragraph" w:customStyle="1" w:styleId="xl2001">
    <w:name w:val="xl2001"/>
    <w:basedOn w:val="af7"/>
    <w:rsid w:val="00E35A1C"/>
    <w:pPr>
      <w:pBdr>
        <w:bottom w:val="single" w:sz="8" w:space="0" w:color="auto"/>
        <w:right w:val="single" w:sz="8" w:space="0" w:color="auto"/>
      </w:pBdr>
      <w:shd w:val="clear" w:color="000000" w:fill="FFFFFF"/>
      <w:spacing w:before="100" w:beforeAutospacing="1" w:after="100" w:afterAutospacing="1"/>
      <w:jc w:val="center"/>
      <w:textAlignment w:val="center"/>
    </w:pPr>
    <w:rPr>
      <w:color w:val="000000"/>
      <w:sz w:val="20"/>
      <w:szCs w:val="20"/>
    </w:rPr>
  </w:style>
  <w:style w:type="paragraph" w:customStyle="1" w:styleId="xl2002">
    <w:name w:val="xl2002"/>
    <w:basedOn w:val="af7"/>
    <w:rsid w:val="00E35A1C"/>
    <w:pPr>
      <w:pBdr>
        <w:left w:val="single" w:sz="8" w:space="0" w:color="auto"/>
      </w:pBdr>
      <w:shd w:val="clear" w:color="000000" w:fill="FFFFFF"/>
      <w:spacing w:before="100" w:beforeAutospacing="1" w:after="100" w:afterAutospacing="1"/>
      <w:textAlignment w:val="center"/>
    </w:pPr>
    <w:rPr>
      <w:color w:val="000000"/>
      <w:sz w:val="20"/>
      <w:szCs w:val="20"/>
    </w:rPr>
  </w:style>
  <w:style w:type="paragraph" w:customStyle="1" w:styleId="xl2003">
    <w:name w:val="xl2003"/>
    <w:basedOn w:val="af7"/>
    <w:rsid w:val="00E35A1C"/>
    <w:pPr>
      <w:pBdr>
        <w:top w:val="single" w:sz="8" w:space="0" w:color="auto"/>
        <w:bottom w:val="single" w:sz="8" w:space="0" w:color="auto"/>
      </w:pBdr>
      <w:shd w:val="clear" w:color="000000" w:fill="FFFFFF"/>
      <w:spacing w:before="100" w:beforeAutospacing="1" w:after="100" w:afterAutospacing="1"/>
      <w:jc w:val="center"/>
      <w:textAlignment w:val="center"/>
    </w:pPr>
    <w:rPr>
      <w:color w:val="000000"/>
      <w:sz w:val="20"/>
      <w:szCs w:val="20"/>
    </w:rPr>
  </w:style>
  <w:style w:type="paragraph" w:customStyle="1" w:styleId="xl2004">
    <w:name w:val="xl2004"/>
    <w:basedOn w:val="af7"/>
    <w:rsid w:val="00E35A1C"/>
    <w:pPr>
      <w:pBdr>
        <w:top w:val="single" w:sz="8" w:space="0" w:color="auto"/>
        <w:left w:val="single" w:sz="8" w:space="0" w:color="auto"/>
        <w:bottom w:val="single" w:sz="8" w:space="0" w:color="auto"/>
      </w:pBdr>
      <w:shd w:val="clear" w:color="000000" w:fill="FFFFFF"/>
      <w:spacing w:before="100" w:beforeAutospacing="1" w:after="100" w:afterAutospacing="1"/>
      <w:textAlignment w:val="center"/>
    </w:pPr>
    <w:rPr>
      <w:color w:val="000000"/>
      <w:sz w:val="20"/>
      <w:szCs w:val="20"/>
    </w:rPr>
  </w:style>
  <w:style w:type="paragraph" w:customStyle="1" w:styleId="xl2005">
    <w:name w:val="xl2005"/>
    <w:basedOn w:val="af7"/>
    <w:rsid w:val="00E35A1C"/>
    <w:pPr>
      <w:pBdr>
        <w:right w:val="single" w:sz="8" w:space="0" w:color="auto"/>
      </w:pBdr>
      <w:shd w:val="clear" w:color="000000" w:fill="FFFFFF"/>
      <w:spacing w:before="100" w:beforeAutospacing="1" w:after="100" w:afterAutospacing="1"/>
      <w:jc w:val="center"/>
      <w:textAlignment w:val="center"/>
    </w:pPr>
    <w:rPr>
      <w:color w:val="000000"/>
      <w:sz w:val="20"/>
      <w:szCs w:val="20"/>
    </w:rPr>
  </w:style>
  <w:style w:type="paragraph" w:customStyle="1" w:styleId="xl2006">
    <w:name w:val="xl2006"/>
    <w:basedOn w:val="af7"/>
    <w:rsid w:val="00E35A1C"/>
    <w:pPr>
      <w:pBdr>
        <w:top w:val="single" w:sz="8" w:space="0" w:color="auto"/>
        <w:left w:val="single" w:sz="8" w:space="0" w:color="auto"/>
        <w:right w:val="single" w:sz="8" w:space="0" w:color="auto"/>
      </w:pBdr>
      <w:shd w:val="clear" w:color="000000" w:fill="FFFFFF"/>
      <w:spacing w:before="100" w:beforeAutospacing="1" w:after="100" w:afterAutospacing="1"/>
      <w:jc w:val="center"/>
      <w:textAlignment w:val="center"/>
    </w:pPr>
    <w:rPr>
      <w:color w:val="000000"/>
      <w:sz w:val="20"/>
      <w:szCs w:val="20"/>
    </w:rPr>
  </w:style>
  <w:style w:type="paragraph" w:customStyle="1" w:styleId="xl2007">
    <w:name w:val="xl2007"/>
    <w:basedOn w:val="af7"/>
    <w:rsid w:val="00E35A1C"/>
    <w:pPr>
      <w:pBdr>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color w:val="000000"/>
      <w:sz w:val="20"/>
      <w:szCs w:val="20"/>
    </w:rPr>
  </w:style>
  <w:style w:type="paragraph" w:customStyle="1" w:styleId="xl2008">
    <w:name w:val="xl2008"/>
    <w:basedOn w:val="af7"/>
    <w:rsid w:val="00E35A1C"/>
    <w:pPr>
      <w:pBdr>
        <w:left w:val="single" w:sz="8" w:space="0" w:color="auto"/>
        <w:right w:val="single" w:sz="8" w:space="0" w:color="auto"/>
      </w:pBdr>
      <w:shd w:val="clear" w:color="000000" w:fill="FFFFFF"/>
      <w:spacing w:before="100" w:beforeAutospacing="1" w:after="100" w:afterAutospacing="1"/>
      <w:textAlignment w:val="center"/>
    </w:pPr>
    <w:rPr>
      <w:color w:val="000000"/>
      <w:sz w:val="20"/>
      <w:szCs w:val="20"/>
    </w:rPr>
  </w:style>
  <w:style w:type="paragraph" w:customStyle="1" w:styleId="xl2009">
    <w:name w:val="xl2009"/>
    <w:basedOn w:val="af7"/>
    <w:rsid w:val="00E35A1C"/>
    <w:pPr>
      <w:shd w:val="clear" w:color="000000" w:fill="FFFFFF"/>
      <w:spacing w:before="100" w:beforeAutospacing="1" w:after="100" w:afterAutospacing="1"/>
      <w:jc w:val="center"/>
      <w:textAlignment w:val="center"/>
    </w:pPr>
    <w:rPr>
      <w:color w:val="000000"/>
      <w:sz w:val="20"/>
      <w:szCs w:val="20"/>
    </w:rPr>
  </w:style>
  <w:style w:type="paragraph" w:customStyle="1" w:styleId="xl2010">
    <w:name w:val="xl2010"/>
    <w:basedOn w:val="af7"/>
    <w:rsid w:val="00E35A1C"/>
    <w:pPr>
      <w:pBdr>
        <w:left w:val="single" w:sz="8" w:space="0" w:color="auto"/>
        <w:bottom w:val="single" w:sz="8" w:space="0" w:color="auto"/>
      </w:pBdr>
      <w:shd w:val="clear" w:color="000000" w:fill="FFFFFF"/>
      <w:spacing w:before="100" w:beforeAutospacing="1" w:after="100" w:afterAutospacing="1"/>
      <w:textAlignment w:val="center"/>
    </w:pPr>
    <w:rPr>
      <w:color w:val="000000"/>
      <w:sz w:val="20"/>
      <w:szCs w:val="20"/>
    </w:rPr>
  </w:style>
  <w:style w:type="paragraph" w:customStyle="1" w:styleId="xl2011">
    <w:name w:val="xl2011"/>
    <w:basedOn w:val="af7"/>
    <w:rsid w:val="00E35A1C"/>
    <w:pPr>
      <w:pBdr>
        <w:left w:val="single" w:sz="8" w:space="0" w:color="auto"/>
        <w:bottom w:val="single" w:sz="8" w:space="0" w:color="auto"/>
        <w:right w:val="single" w:sz="8" w:space="0" w:color="auto"/>
      </w:pBdr>
      <w:shd w:val="clear" w:color="000000" w:fill="FFFFFF"/>
      <w:spacing w:before="100" w:beforeAutospacing="1" w:after="100" w:afterAutospacing="1"/>
      <w:textAlignment w:val="center"/>
    </w:pPr>
    <w:rPr>
      <w:color w:val="000000"/>
      <w:sz w:val="20"/>
      <w:szCs w:val="20"/>
    </w:rPr>
  </w:style>
  <w:style w:type="paragraph" w:customStyle="1" w:styleId="xl2012">
    <w:name w:val="xl2012"/>
    <w:basedOn w:val="af7"/>
    <w:rsid w:val="00E35A1C"/>
    <w:pPr>
      <w:pBdr>
        <w:left w:val="single" w:sz="8" w:space="0" w:color="auto"/>
      </w:pBdr>
      <w:shd w:val="clear" w:color="000000" w:fill="FFFFFF"/>
      <w:spacing w:before="100" w:beforeAutospacing="1" w:after="100" w:afterAutospacing="1"/>
      <w:textAlignment w:val="center"/>
    </w:pPr>
    <w:rPr>
      <w:b/>
      <w:bCs/>
      <w:color w:val="000000"/>
      <w:sz w:val="20"/>
      <w:szCs w:val="20"/>
    </w:rPr>
  </w:style>
  <w:style w:type="character" w:customStyle="1" w:styleId="29pt1">
    <w:name w:val="Основной текст (2) + 9 pt;Малые прописные"/>
    <w:rsid w:val="00E35A1C"/>
    <w:rPr>
      <w:rFonts w:ascii="Times New Roman" w:eastAsia="Times New Roman" w:hAnsi="Times New Roman" w:cs="Times New Roman"/>
      <w:b w:val="0"/>
      <w:bCs w:val="0"/>
      <w:i w:val="0"/>
      <w:iCs w:val="0"/>
      <w:smallCaps/>
      <w:strike w:val="0"/>
      <w:color w:val="000000"/>
      <w:spacing w:val="0"/>
      <w:w w:val="100"/>
      <w:position w:val="0"/>
      <w:sz w:val="18"/>
      <w:szCs w:val="18"/>
      <w:u w:val="none"/>
      <w:shd w:val="clear" w:color="auto" w:fill="FFFFFF"/>
      <w:lang w:val="ru-RU" w:eastAsia="ru-RU" w:bidi="ru-RU"/>
    </w:rPr>
  </w:style>
  <w:style w:type="paragraph" w:customStyle="1" w:styleId="xl2013">
    <w:name w:val="xl2013"/>
    <w:basedOn w:val="af7"/>
    <w:rsid w:val="00E35A1C"/>
    <w:pPr>
      <w:pBdr>
        <w:right w:val="single" w:sz="8" w:space="0" w:color="auto"/>
      </w:pBdr>
      <w:shd w:val="clear" w:color="000000" w:fill="FFFFFF"/>
      <w:spacing w:before="100" w:beforeAutospacing="1" w:after="100" w:afterAutospacing="1"/>
      <w:jc w:val="center"/>
      <w:textAlignment w:val="center"/>
    </w:pPr>
    <w:rPr>
      <w:color w:val="000000"/>
      <w:sz w:val="20"/>
      <w:szCs w:val="20"/>
    </w:rPr>
  </w:style>
  <w:style w:type="paragraph" w:customStyle="1" w:styleId="xl2014">
    <w:name w:val="xl2014"/>
    <w:basedOn w:val="af7"/>
    <w:rsid w:val="00E35A1C"/>
    <w:pPr>
      <w:pBdr>
        <w:bottom w:val="single" w:sz="8" w:space="0" w:color="auto"/>
        <w:right w:val="single" w:sz="8" w:space="0" w:color="auto"/>
      </w:pBdr>
      <w:shd w:val="clear" w:color="000000" w:fill="FFFFFF"/>
      <w:spacing w:before="100" w:beforeAutospacing="1" w:after="100" w:afterAutospacing="1"/>
      <w:jc w:val="center"/>
      <w:textAlignment w:val="center"/>
    </w:pPr>
    <w:rPr>
      <w:color w:val="000000"/>
      <w:sz w:val="20"/>
      <w:szCs w:val="20"/>
    </w:rPr>
  </w:style>
  <w:style w:type="paragraph" w:customStyle="1" w:styleId="xl2015">
    <w:name w:val="xl2015"/>
    <w:basedOn w:val="af7"/>
    <w:rsid w:val="00E35A1C"/>
    <w:pPr>
      <w:pBdr>
        <w:left w:val="single" w:sz="8" w:space="0" w:color="auto"/>
        <w:bottom w:val="single" w:sz="8" w:space="0" w:color="auto"/>
      </w:pBdr>
      <w:shd w:val="clear" w:color="000000" w:fill="FFFFFF"/>
      <w:spacing w:before="100" w:beforeAutospacing="1" w:after="100" w:afterAutospacing="1"/>
      <w:jc w:val="center"/>
      <w:textAlignment w:val="center"/>
    </w:pPr>
    <w:rPr>
      <w:sz w:val="20"/>
      <w:szCs w:val="20"/>
    </w:rPr>
  </w:style>
  <w:style w:type="paragraph" w:customStyle="1" w:styleId="xl2016">
    <w:name w:val="xl2016"/>
    <w:basedOn w:val="af7"/>
    <w:rsid w:val="00E35A1C"/>
    <w:pPr>
      <w:pBdr>
        <w:right w:val="single" w:sz="8" w:space="0" w:color="auto"/>
      </w:pBdr>
      <w:shd w:val="clear" w:color="000000" w:fill="FFFFFF"/>
      <w:spacing w:before="100" w:beforeAutospacing="1" w:after="100" w:afterAutospacing="1"/>
      <w:jc w:val="center"/>
      <w:textAlignment w:val="center"/>
    </w:pPr>
    <w:rPr>
      <w:b/>
      <w:bCs/>
      <w:color w:val="000000"/>
      <w:sz w:val="20"/>
      <w:szCs w:val="20"/>
    </w:rPr>
  </w:style>
  <w:style w:type="paragraph" w:customStyle="1" w:styleId="xl2017">
    <w:name w:val="xl2017"/>
    <w:basedOn w:val="af7"/>
    <w:rsid w:val="00E35A1C"/>
    <w:pPr>
      <w:pBdr>
        <w:bottom w:val="single" w:sz="8" w:space="0" w:color="auto"/>
        <w:right w:val="single" w:sz="8" w:space="0" w:color="auto"/>
      </w:pBdr>
      <w:shd w:val="clear" w:color="000000" w:fill="FFFFFF"/>
      <w:spacing w:before="100" w:beforeAutospacing="1" w:after="100" w:afterAutospacing="1"/>
      <w:jc w:val="center"/>
      <w:textAlignment w:val="center"/>
    </w:pPr>
    <w:rPr>
      <w:color w:val="000000"/>
      <w:sz w:val="20"/>
      <w:szCs w:val="20"/>
    </w:rPr>
  </w:style>
  <w:style w:type="paragraph" w:customStyle="1" w:styleId="xl2018">
    <w:name w:val="xl2018"/>
    <w:basedOn w:val="af7"/>
    <w:rsid w:val="00E35A1C"/>
    <w:pPr>
      <w:pBdr>
        <w:bottom w:val="single" w:sz="8" w:space="0" w:color="auto"/>
        <w:right w:val="single" w:sz="8" w:space="0" w:color="auto"/>
      </w:pBdr>
      <w:shd w:val="clear" w:color="000000" w:fill="FFFFFF"/>
      <w:spacing w:before="100" w:beforeAutospacing="1" w:after="100" w:afterAutospacing="1"/>
      <w:jc w:val="center"/>
      <w:textAlignment w:val="center"/>
    </w:pPr>
    <w:rPr>
      <w:color w:val="000000"/>
      <w:sz w:val="20"/>
      <w:szCs w:val="20"/>
    </w:rPr>
  </w:style>
  <w:style w:type="paragraph" w:customStyle="1" w:styleId="xl2019">
    <w:name w:val="xl2019"/>
    <w:basedOn w:val="af7"/>
    <w:rsid w:val="00E35A1C"/>
    <w:pPr>
      <w:pBdr>
        <w:top w:val="single" w:sz="8" w:space="0" w:color="auto"/>
        <w:left w:val="single" w:sz="8" w:space="0" w:color="auto"/>
        <w:right w:val="single" w:sz="8" w:space="0" w:color="auto"/>
      </w:pBdr>
      <w:shd w:val="clear" w:color="000000" w:fill="FFFFFF"/>
      <w:spacing w:before="100" w:beforeAutospacing="1" w:after="100" w:afterAutospacing="1"/>
      <w:jc w:val="center"/>
      <w:textAlignment w:val="center"/>
    </w:pPr>
    <w:rPr>
      <w:color w:val="000000"/>
      <w:sz w:val="20"/>
      <w:szCs w:val="20"/>
    </w:rPr>
  </w:style>
  <w:style w:type="paragraph" w:customStyle="1" w:styleId="xl2020">
    <w:name w:val="xl2020"/>
    <w:basedOn w:val="af7"/>
    <w:rsid w:val="00E35A1C"/>
    <w:pPr>
      <w:pBdr>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color w:val="000000"/>
      <w:sz w:val="20"/>
      <w:szCs w:val="20"/>
    </w:rPr>
  </w:style>
  <w:style w:type="paragraph" w:customStyle="1" w:styleId="xl2021">
    <w:name w:val="xl2021"/>
    <w:basedOn w:val="af7"/>
    <w:rsid w:val="00E35A1C"/>
    <w:pPr>
      <w:pBdr>
        <w:top w:val="single" w:sz="8" w:space="0" w:color="auto"/>
        <w:left w:val="single" w:sz="8" w:space="0" w:color="auto"/>
        <w:right w:val="single" w:sz="8" w:space="0" w:color="auto"/>
      </w:pBdr>
      <w:shd w:val="clear" w:color="000000" w:fill="FFFFFF"/>
      <w:spacing w:before="100" w:beforeAutospacing="1" w:after="100" w:afterAutospacing="1"/>
      <w:jc w:val="center"/>
      <w:textAlignment w:val="center"/>
    </w:pPr>
    <w:rPr>
      <w:color w:val="000000"/>
      <w:sz w:val="20"/>
      <w:szCs w:val="20"/>
    </w:rPr>
  </w:style>
  <w:style w:type="paragraph" w:customStyle="1" w:styleId="xl2022">
    <w:name w:val="xl2022"/>
    <w:basedOn w:val="af7"/>
    <w:rsid w:val="00E35A1C"/>
    <w:pPr>
      <w:pBdr>
        <w:left w:val="single" w:sz="8" w:space="0" w:color="auto"/>
        <w:right w:val="single" w:sz="8" w:space="0" w:color="auto"/>
      </w:pBdr>
      <w:shd w:val="clear" w:color="000000" w:fill="FFFFFF"/>
      <w:spacing w:before="100" w:beforeAutospacing="1" w:after="100" w:afterAutospacing="1"/>
      <w:jc w:val="center"/>
      <w:textAlignment w:val="center"/>
    </w:pPr>
    <w:rPr>
      <w:color w:val="000000"/>
      <w:sz w:val="20"/>
      <w:szCs w:val="20"/>
    </w:rPr>
  </w:style>
  <w:style w:type="paragraph" w:customStyle="1" w:styleId="xl2023">
    <w:name w:val="xl2023"/>
    <w:basedOn w:val="af7"/>
    <w:rsid w:val="00E35A1C"/>
    <w:pPr>
      <w:pBdr>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color w:val="000000"/>
      <w:sz w:val="20"/>
      <w:szCs w:val="20"/>
    </w:rPr>
  </w:style>
  <w:style w:type="character" w:customStyle="1" w:styleId="211pt0">
    <w:name w:val="Основной текст (2) + 11 pt;Полужирный"/>
    <w:rsid w:val="00E35A1C"/>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115pt">
    <w:name w:val="Основной текст (2) + 11;5 pt"/>
    <w:rsid w:val="00E35A1C"/>
    <w:rPr>
      <w:rFonts w:ascii="Times New Roman" w:eastAsia="Times New Roman" w:hAnsi="Times New Roman" w:cs="Times New Roman"/>
      <w:b w:val="0"/>
      <w:bCs w:val="0"/>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160pt">
    <w:name w:val="Основной текст (16) + Курсив;Интервал 0 pt"/>
    <w:rsid w:val="00E35A1C"/>
    <w:rPr>
      <w:rFonts w:ascii="Times New Roman" w:eastAsia="Times New Roman" w:hAnsi="Times New Roman" w:cs="Times New Roman"/>
      <w:b w:val="0"/>
      <w:bCs w:val="0"/>
      <w:i/>
      <w:iCs/>
      <w:smallCaps w:val="0"/>
      <w:strike w:val="0"/>
      <w:color w:val="000000"/>
      <w:spacing w:val="-10"/>
      <w:w w:val="100"/>
      <w:position w:val="0"/>
      <w:sz w:val="17"/>
      <w:szCs w:val="17"/>
      <w:u w:val="none"/>
      <w:lang w:val="ru-RU" w:eastAsia="ru-RU" w:bidi="ru-RU"/>
    </w:rPr>
  </w:style>
  <w:style w:type="character" w:customStyle="1" w:styleId="28pt">
    <w:name w:val="Основной текст (2) + 8 pt"/>
    <w:rsid w:val="00E35A1C"/>
    <w:rPr>
      <w:rFonts w:ascii="Times New Roman" w:eastAsia="Times New Roman" w:hAnsi="Times New Roman" w:cs="Times New Roman"/>
      <w:b w:val="0"/>
      <w:bCs w:val="0"/>
      <w:i w:val="0"/>
      <w:iCs w:val="0"/>
      <w:smallCaps w:val="0"/>
      <w:strike w:val="0"/>
      <w:color w:val="000000"/>
      <w:spacing w:val="0"/>
      <w:w w:val="100"/>
      <w:position w:val="0"/>
      <w:sz w:val="16"/>
      <w:szCs w:val="16"/>
      <w:u w:val="none"/>
      <w:shd w:val="clear" w:color="auto" w:fill="FFFFFF"/>
      <w:lang w:val="ru-RU" w:eastAsia="ru-RU" w:bidi="ru-RU"/>
    </w:rPr>
  </w:style>
  <w:style w:type="character" w:customStyle="1" w:styleId="7c">
    <w:name w:val="Основной текст (7)_"/>
    <w:link w:val="7d"/>
    <w:rsid w:val="00E35A1C"/>
    <w:rPr>
      <w:b/>
      <w:bCs/>
      <w:shd w:val="clear" w:color="auto" w:fill="FFFFFF"/>
    </w:rPr>
  </w:style>
  <w:style w:type="paragraph" w:customStyle="1" w:styleId="7d">
    <w:name w:val="Основной текст (7)"/>
    <w:basedOn w:val="af7"/>
    <w:link w:val="7c"/>
    <w:rsid w:val="00E35A1C"/>
    <w:pPr>
      <w:widowControl w:val="0"/>
      <w:shd w:val="clear" w:color="auto" w:fill="FFFFFF"/>
      <w:spacing w:line="0" w:lineRule="atLeast"/>
      <w:jc w:val="center"/>
    </w:pPr>
    <w:rPr>
      <w:rFonts w:ascii="Calibri" w:eastAsia="Calibri" w:hAnsi="Calibri"/>
      <w:b/>
      <w:bCs/>
      <w:sz w:val="20"/>
      <w:szCs w:val="20"/>
    </w:rPr>
  </w:style>
  <w:style w:type="character" w:customStyle="1" w:styleId="282">
    <w:name w:val="Подпись к картинке (28)_"/>
    <w:link w:val="283"/>
    <w:rsid w:val="00E35A1C"/>
    <w:rPr>
      <w:b/>
      <w:bCs/>
      <w:shd w:val="clear" w:color="auto" w:fill="FFFFFF"/>
    </w:rPr>
  </w:style>
  <w:style w:type="paragraph" w:customStyle="1" w:styleId="283">
    <w:name w:val="Подпись к картинке (28)"/>
    <w:basedOn w:val="af7"/>
    <w:link w:val="282"/>
    <w:rsid w:val="00E35A1C"/>
    <w:pPr>
      <w:widowControl w:val="0"/>
      <w:shd w:val="clear" w:color="auto" w:fill="FFFFFF"/>
      <w:spacing w:line="0" w:lineRule="atLeast"/>
    </w:pPr>
    <w:rPr>
      <w:rFonts w:ascii="Calibri" w:eastAsia="Calibri" w:hAnsi="Calibri"/>
      <w:b/>
      <w:bCs/>
      <w:sz w:val="20"/>
      <w:szCs w:val="20"/>
    </w:rPr>
  </w:style>
  <w:style w:type="character" w:customStyle="1" w:styleId="7Candara13pt-2pt">
    <w:name w:val="Основной текст (7) + Candara;13 pt;Не полужирный;Интервал -2 pt"/>
    <w:rsid w:val="00E35A1C"/>
    <w:rPr>
      <w:rFonts w:ascii="Candara" w:eastAsia="Candara" w:hAnsi="Candara" w:cs="Candara"/>
      <w:b/>
      <w:bCs/>
      <w:i w:val="0"/>
      <w:iCs w:val="0"/>
      <w:smallCaps w:val="0"/>
      <w:strike w:val="0"/>
      <w:color w:val="000000"/>
      <w:spacing w:val="-50"/>
      <w:w w:val="100"/>
      <w:position w:val="0"/>
      <w:sz w:val="26"/>
      <w:szCs w:val="26"/>
      <w:u w:val="none"/>
      <w:shd w:val="clear" w:color="auto" w:fill="FFFFFF"/>
      <w:lang w:val="ru-RU" w:eastAsia="ru-RU" w:bidi="ru-RU"/>
    </w:rPr>
  </w:style>
  <w:style w:type="character" w:customStyle="1" w:styleId="13pt">
    <w:name w:val="Колонтитул + 13 pt"/>
    <w:rsid w:val="00E35A1C"/>
    <w:rPr>
      <w:color w:val="000000"/>
      <w:spacing w:val="0"/>
      <w:w w:val="100"/>
      <w:position w:val="0"/>
      <w:sz w:val="26"/>
      <w:szCs w:val="26"/>
      <w:shd w:val="clear" w:color="auto" w:fill="FFFFFF"/>
      <w:lang w:val="ru-RU" w:eastAsia="ru-RU" w:bidi="ru-RU"/>
    </w:rPr>
  </w:style>
  <w:style w:type="paragraph" w:customStyle="1" w:styleId="affffffffff8">
    <w:name w:val="Содержимое таблицы"/>
    <w:basedOn w:val="af7"/>
    <w:rsid w:val="00E35A1C"/>
    <w:pPr>
      <w:suppressLineNumbers/>
      <w:suppressAutoHyphens/>
    </w:pPr>
    <w:rPr>
      <w:sz w:val="20"/>
      <w:szCs w:val="20"/>
      <w:lang w:eastAsia="ar-SA"/>
    </w:rPr>
  </w:style>
  <w:style w:type="character" w:customStyle="1" w:styleId="6c">
    <w:name w:val="Основной текст (6)_"/>
    <w:link w:val="6d"/>
    <w:rsid w:val="00E35A1C"/>
    <w:rPr>
      <w:b/>
      <w:bCs/>
      <w:sz w:val="28"/>
      <w:szCs w:val="28"/>
      <w:shd w:val="clear" w:color="auto" w:fill="FFFFFF"/>
    </w:rPr>
  </w:style>
  <w:style w:type="paragraph" w:customStyle="1" w:styleId="6d">
    <w:name w:val="Основной текст (6)"/>
    <w:basedOn w:val="af7"/>
    <w:link w:val="6c"/>
    <w:rsid w:val="00E35A1C"/>
    <w:pPr>
      <w:widowControl w:val="0"/>
      <w:shd w:val="clear" w:color="auto" w:fill="FFFFFF"/>
      <w:spacing w:before="60" w:after="420" w:line="0" w:lineRule="atLeast"/>
    </w:pPr>
    <w:rPr>
      <w:rFonts w:ascii="Calibri" w:eastAsia="Calibri" w:hAnsi="Calibri"/>
      <w:b/>
      <w:bCs/>
      <w:sz w:val="28"/>
      <w:szCs w:val="28"/>
    </w:rPr>
  </w:style>
  <w:style w:type="character" w:customStyle="1" w:styleId="2115pt0pt">
    <w:name w:val="Основной текст (2) + 11;5 pt;Интервал 0 pt"/>
    <w:rsid w:val="00E35A1C"/>
    <w:rPr>
      <w:rFonts w:ascii="Times New Roman" w:eastAsia="Times New Roman" w:hAnsi="Times New Roman" w:cs="Times New Roman"/>
      <w:b w:val="0"/>
      <w:bCs w:val="0"/>
      <w:i w:val="0"/>
      <w:iCs w:val="0"/>
      <w:smallCaps w:val="0"/>
      <w:strike w:val="0"/>
      <w:color w:val="000000"/>
      <w:spacing w:val="-10"/>
      <w:w w:val="100"/>
      <w:position w:val="0"/>
      <w:sz w:val="23"/>
      <w:szCs w:val="23"/>
      <w:u w:val="none"/>
      <w:shd w:val="clear" w:color="auto" w:fill="FFFFFF"/>
      <w:lang w:val="ru-RU" w:eastAsia="ru-RU" w:bidi="ru-RU"/>
    </w:rPr>
  </w:style>
  <w:style w:type="character" w:customStyle="1" w:styleId="2Exact">
    <w:name w:val="Основной текст (2) Exact"/>
    <w:rsid w:val="00E35A1C"/>
    <w:rPr>
      <w:rFonts w:ascii="Times New Roman" w:eastAsia="Times New Roman" w:hAnsi="Times New Roman" w:cs="Times New Roman"/>
      <w:b w:val="0"/>
      <w:bCs w:val="0"/>
      <w:i w:val="0"/>
      <w:iCs w:val="0"/>
      <w:smallCaps w:val="0"/>
      <w:strike w:val="0"/>
      <w:sz w:val="28"/>
      <w:szCs w:val="28"/>
      <w:u w:val="none"/>
    </w:rPr>
  </w:style>
  <w:style w:type="character" w:customStyle="1" w:styleId="2115pt1">
    <w:name w:val="Основной текст (2) + 11;5 pt1"/>
    <w:rsid w:val="00E35A1C"/>
    <w:rPr>
      <w:rFonts w:ascii="Times New Roman" w:eastAsia="Times New Roman" w:hAnsi="Times New Roman" w:cs="Times New Roman"/>
      <w:b w:val="0"/>
      <w:bCs w:val="0"/>
      <w:i w:val="0"/>
      <w:iCs w:val="0"/>
      <w:smallCaps w:val="0"/>
      <w:strike w:val="0"/>
      <w:color w:val="000000"/>
      <w:spacing w:val="0"/>
      <w:w w:val="100"/>
      <w:position w:val="0"/>
      <w:sz w:val="23"/>
      <w:szCs w:val="23"/>
      <w:u w:val="none"/>
      <w:shd w:val="clear" w:color="auto" w:fill="FFFFFF"/>
      <w:lang w:val="ru-RU" w:eastAsia="ru-RU" w:bidi="ru-RU"/>
    </w:rPr>
  </w:style>
  <w:style w:type="paragraph" w:customStyle="1" w:styleId="715">
    <w:name w:val="Основной текст (7)1"/>
    <w:basedOn w:val="af7"/>
    <w:rsid w:val="00E35A1C"/>
    <w:pPr>
      <w:widowControl w:val="0"/>
      <w:shd w:val="clear" w:color="auto" w:fill="FFFFFF"/>
      <w:spacing w:line="0" w:lineRule="atLeast"/>
      <w:jc w:val="center"/>
    </w:pPr>
    <w:rPr>
      <w:b/>
      <w:bCs/>
      <w:color w:val="000000"/>
      <w:sz w:val="22"/>
      <w:szCs w:val="22"/>
      <w:lang w:bidi="ru-RU"/>
    </w:rPr>
  </w:style>
  <w:style w:type="paragraph" w:customStyle="1" w:styleId="xl2096">
    <w:name w:val="xl2096"/>
    <w:basedOn w:val="af7"/>
    <w:rsid w:val="00E35A1C"/>
    <w:pPr>
      <w:spacing w:before="100" w:beforeAutospacing="1" w:after="100" w:afterAutospacing="1"/>
      <w:jc w:val="center"/>
      <w:textAlignment w:val="center"/>
    </w:pPr>
    <w:rPr>
      <w:sz w:val="20"/>
      <w:szCs w:val="20"/>
    </w:rPr>
  </w:style>
  <w:style w:type="paragraph" w:customStyle="1" w:styleId="xl2097">
    <w:name w:val="xl2097"/>
    <w:basedOn w:val="af7"/>
    <w:rsid w:val="00E35A1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2098">
    <w:name w:val="xl2098"/>
    <w:basedOn w:val="af7"/>
    <w:rsid w:val="00E35A1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2099">
    <w:name w:val="xl2099"/>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2100">
    <w:name w:val="xl2100"/>
    <w:basedOn w:val="af7"/>
    <w:rsid w:val="00E35A1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2101">
    <w:name w:val="xl2101"/>
    <w:basedOn w:val="af7"/>
    <w:rsid w:val="00E35A1C"/>
    <w:pPr>
      <w:spacing w:before="100" w:beforeAutospacing="1" w:after="100" w:afterAutospacing="1"/>
      <w:textAlignment w:val="center"/>
    </w:pPr>
    <w:rPr>
      <w:sz w:val="20"/>
      <w:szCs w:val="20"/>
    </w:rPr>
  </w:style>
  <w:style w:type="paragraph" w:customStyle="1" w:styleId="xl2102">
    <w:name w:val="xl2102"/>
    <w:basedOn w:val="af7"/>
    <w:rsid w:val="00E35A1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2103">
    <w:name w:val="xl2103"/>
    <w:basedOn w:val="af7"/>
    <w:rsid w:val="00E35A1C"/>
    <w:pPr>
      <w:shd w:val="clear" w:color="000000" w:fill="FFFFFF"/>
      <w:spacing w:before="100" w:beforeAutospacing="1" w:after="100" w:afterAutospacing="1"/>
      <w:jc w:val="center"/>
      <w:textAlignment w:val="center"/>
    </w:pPr>
    <w:rPr>
      <w:b/>
      <w:bCs/>
      <w:sz w:val="20"/>
      <w:szCs w:val="20"/>
    </w:rPr>
  </w:style>
  <w:style w:type="paragraph" w:customStyle="1" w:styleId="xl2104">
    <w:name w:val="xl2104"/>
    <w:basedOn w:val="af7"/>
    <w:rsid w:val="00E35A1C"/>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jc w:val="center"/>
      <w:textAlignment w:val="center"/>
    </w:pPr>
    <w:rPr>
      <w:b/>
      <w:bCs/>
      <w:sz w:val="20"/>
      <w:szCs w:val="20"/>
    </w:rPr>
  </w:style>
  <w:style w:type="paragraph" w:customStyle="1" w:styleId="xl2105">
    <w:name w:val="xl2105"/>
    <w:basedOn w:val="af7"/>
    <w:rsid w:val="00E35A1C"/>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jc w:val="center"/>
      <w:textAlignment w:val="center"/>
    </w:pPr>
    <w:rPr>
      <w:b/>
      <w:bCs/>
      <w:sz w:val="20"/>
      <w:szCs w:val="20"/>
    </w:rPr>
  </w:style>
  <w:style w:type="paragraph" w:customStyle="1" w:styleId="xl2106">
    <w:name w:val="xl2106"/>
    <w:basedOn w:val="af7"/>
    <w:rsid w:val="00E35A1C"/>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jc w:val="center"/>
      <w:textAlignment w:val="center"/>
    </w:pPr>
    <w:rPr>
      <w:b/>
      <w:bCs/>
      <w:sz w:val="20"/>
      <w:szCs w:val="20"/>
    </w:rPr>
  </w:style>
  <w:style w:type="paragraph" w:customStyle="1" w:styleId="xl2107">
    <w:name w:val="xl2107"/>
    <w:basedOn w:val="af7"/>
    <w:rsid w:val="00E35A1C"/>
    <w:pPr>
      <w:shd w:val="clear" w:color="000000" w:fill="A6A6A6"/>
      <w:spacing w:before="100" w:beforeAutospacing="1" w:after="100" w:afterAutospacing="1"/>
      <w:jc w:val="center"/>
      <w:textAlignment w:val="center"/>
    </w:pPr>
    <w:rPr>
      <w:b/>
      <w:bCs/>
      <w:sz w:val="20"/>
      <w:szCs w:val="20"/>
    </w:rPr>
  </w:style>
  <w:style w:type="paragraph" w:customStyle="1" w:styleId="xl2108">
    <w:name w:val="xl2108"/>
    <w:basedOn w:val="af7"/>
    <w:rsid w:val="00E35A1C"/>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jc w:val="center"/>
      <w:textAlignment w:val="center"/>
    </w:pPr>
    <w:rPr>
      <w:b/>
      <w:bCs/>
      <w:sz w:val="20"/>
      <w:szCs w:val="20"/>
    </w:rPr>
  </w:style>
  <w:style w:type="paragraph" w:customStyle="1" w:styleId="xl2109">
    <w:name w:val="xl2109"/>
    <w:basedOn w:val="af7"/>
    <w:rsid w:val="00E35A1C"/>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jc w:val="center"/>
      <w:textAlignment w:val="center"/>
    </w:pPr>
    <w:rPr>
      <w:b/>
      <w:bCs/>
      <w:sz w:val="20"/>
      <w:szCs w:val="20"/>
    </w:rPr>
  </w:style>
  <w:style w:type="paragraph" w:customStyle="1" w:styleId="xl2110">
    <w:name w:val="xl2110"/>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2111">
    <w:name w:val="xl2111"/>
    <w:basedOn w:val="af7"/>
    <w:rsid w:val="00E35A1C"/>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jc w:val="center"/>
      <w:textAlignment w:val="center"/>
    </w:pPr>
    <w:rPr>
      <w:b/>
      <w:bCs/>
      <w:sz w:val="20"/>
      <w:szCs w:val="20"/>
    </w:rPr>
  </w:style>
  <w:style w:type="paragraph" w:customStyle="1" w:styleId="xl2112">
    <w:name w:val="xl2112"/>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2113">
    <w:name w:val="xl2113"/>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2114">
    <w:name w:val="xl2114"/>
    <w:basedOn w:val="af7"/>
    <w:rsid w:val="00E35A1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2115">
    <w:name w:val="xl2115"/>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2116">
    <w:name w:val="xl2116"/>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2117">
    <w:name w:val="xl2117"/>
    <w:basedOn w:val="af7"/>
    <w:rsid w:val="00E35A1C"/>
    <w:pPr>
      <w:pBdr>
        <w:top w:val="single" w:sz="8" w:space="0" w:color="auto"/>
        <w:left w:val="single" w:sz="8" w:space="0" w:color="auto"/>
      </w:pBdr>
      <w:shd w:val="clear" w:color="000000" w:fill="FFFFFF"/>
      <w:spacing w:before="100" w:beforeAutospacing="1" w:after="100" w:afterAutospacing="1"/>
      <w:jc w:val="center"/>
      <w:textAlignment w:val="center"/>
    </w:pPr>
    <w:rPr>
      <w:color w:val="000000"/>
      <w:sz w:val="18"/>
      <w:szCs w:val="18"/>
    </w:rPr>
  </w:style>
  <w:style w:type="paragraph" w:customStyle="1" w:styleId="xl2118">
    <w:name w:val="xl2118"/>
    <w:basedOn w:val="af7"/>
    <w:rsid w:val="00E35A1C"/>
    <w:pPr>
      <w:pBdr>
        <w:top w:val="single" w:sz="8" w:space="0" w:color="auto"/>
        <w:left w:val="single" w:sz="8" w:space="0" w:color="auto"/>
        <w:bottom w:val="single" w:sz="8" w:space="0" w:color="auto"/>
      </w:pBdr>
      <w:shd w:val="clear" w:color="000000" w:fill="FFFFFF"/>
      <w:spacing w:before="100" w:beforeAutospacing="1" w:after="100" w:afterAutospacing="1"/>
      <w:jc w:val="center"/>
      <w:textAlignment w:val="center"/>
    </w:pPr>
    <w:rPr>
      <w:color w:val="000000"/>
      <w:sz w:val="18"/>
      <w:szCs w:val="18"/>
    </w:rPr>
  </w:style>
  <w:style w:type="paragraph" w:customStyle="1" w:styleId="xl2119">
    <w:name w:val="xl2119"/>
    <w:basedOn w:val="af7"/>
    <w:rsid w:val="00E35A1C"/>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jc w:val="center"/>
      <w:textAlignment w:val="center"/>
    </w:pPr>
    <w:rPr>
      <w:b/>
      <w:bCs/>
      <w:sz w:val="20"/>
      <w:szCs w:val="20"/>
    </w:rPr>
  </w:style>
  <w:style w:type="paragraph" w:customStyle="1" w:styleId="xl2120">
    <w:name w:val="xl2120"/>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20"/>
      <w:szCs w:val="20"/>
    </w:rPr>
  </w:style>
  <w:style w:type="paragraph" w:customStyle="1" w:styleId="xl2121">
    <w:name w:val="xl2121"/>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2122">
    <w:name w:val="xl2122"/>
    <w:basedOn w:val="af7"/>
    <w:rsid w:val="00E35A1C"/>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2123">
    <w:name w:val="xl2123"/>
    <w:basedOn w:val="af7"/>
    <w:rsid w:val="00E35A1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2124">
    <w:name w:val="xl2124"/>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2125">
    <w:name w:val="xl2125"/>
    <w:basedOn w:val="af7"/>
    <w:rsid w:val="00E35A1C"/>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2126">
    <w:name w:val="xl2126"/>
    <w:basedOn w:val="af7"/>
    <w:rsid w:val="00E35A1C"/>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2127">
    <w:name w:val="xl2127"/>
    <w:basedOn w:val="af7"/>
    <w:rsid w:val="00E35A1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2128">
    <w:name w:val="xl2128"/>
    <w:basedOn w:val="af7"/>
    <w:rsid w:val="00E35A1C"/>
    <w:pPr>
      <w:spacing w:before="100" w:beforeAutospacing="1" w:after="100" w:afterAutospacing="1"/>
      <w:jc w:val="center"/>
      <w:textAlignment w:val="center"/>
    </w:pPr>
    <w:rPr>
      <w:b/>
      <w:bCs/>
      <w:sz w:val="20"/>
      <w:szCs w:val="20"/>
    </w:rPr>
  </w:style>
  <w:style w:type="paragraph" w:customStyle="1" w:styleId="xl2129">
    <w:name w:val="xl2129"/>
    <w:basedOn w:val="af7"/>
    <w:rsid w:val="00E35A1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paragraph" w:customStyle="1" w:styleId="xl2130">
    <w:name w:val="xl2130"/>
    <w:basedOn w:val="af7"/>
    <w:rsid w:val="00E35A1C"/>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2131">
    <w:name w:val="xl2131"/>
    <w:basedOn w:val="af7"/>
    <w:rsid w:val="00E35A1C"/>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2132">
    <w:name w:val="xl2132"/>
    <w:basedOn w:val="af7"/>
    <w:rsid w:val="00E35A1C"/>
    <w:pPr>
      <w:pBdr>
        <w:top w:val="single" w:sz="4" w:space="0" w:color="auto"/>
        <w:bottom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2133">
    <w:name w:val="xl2133"/>
    <w:basedOn w:val="af7"/>
    <w:rsid w:val="00E35A1C"/>
    <w:pPr>
      <w:pBdr>
        <w:top w:val="single" w:sz="4" w:space="0" w:color="auto"/>
        <w:left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2134">
    <w:name w:val="xl2134"/>
    <w:basedOn w:val="af7"/>
    <w:rsid w:val="00E35A1C"/>
    <w:pPr>
      <w:pBdr>
        <w:top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2135">
    <w:name w:val="xl2135"/>
    <w:basedOn w:val="af7"/>
    <w:rsid w:val="00E35A1C"/>
    <w:pPr>
      <w:pBdr>
        <w:top w:val="single" w:sz="4" w:space="0" w:color="auto"/>
        <w:right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2136">
    <w:name w:val="xl2136"/>
    <w:basedOn w:val="af7"/>
    <w:rsid w:val="00E35A1C"/>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2137">
    <w:name w:val="xl2137"/>
    <w:basedOn w:val="af7"/>
    <w:rsid w:val="00E35A1C"/>
    <w:pPr>
      <w:pBdr>
        <w:left w:val="single" w:sz="4" w:space="0" w:color="auto"/>
        <w:right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2138">
    <w:name w:val="xl2138"/>
    <w:basedOn w:val="af7"/>
    <w:rsid w:val="00E35A1C"/>
    <w:pPr>
      <w:pBdr>
        <w:top w:val="single" w:sz="4" w:space="0" w:color="auto"/>
        <w:left w:val="single" w:sz="4" w:space="0" w:color="auto"/>
        <w:bottom w:val="single" w:sz="4" w:space="0" w:color="auto"/>
      </w:pBdr>
      <w:shd w:val="clear" w:color="000000" w:fill="A6A6A6"/>
      <w:spacing w:before="100" w:beforeAutospacing="1" w:after="100" w:afterAutospacing="1"/>
      <w:jc w:val="right"/>
      <w:textAlignment w:val="center"/>
    </w:pPr>
    <w:rPr>
      <w:b/>
      <w:bCs/>
      <w:sz w:val="20"/>
      <w:szCs w:val="20"/>
    </w:rPr>
  </w:style>
  <w:style w:type="paragraph" w:customStyle="1" w:styleId="xl2139">
    <w:name w:val="xl2139"/>
    <w:basedOn w:val="af7"/>
    <w:rsid w:val="00E35A1C"/>
    <w:pPr>
      <w:pBdr>
        <w:top w:val="single" w:sz="4" w:space="0" w:color="auto"/>
        <w:bottom w:val="single" w:sz="4" w:space="0" w:color="auto"/>
      </w:pBdr>
      <w:shd w:val="clear" w:color="000000" w:fill="A6A6A6"/>
      <w:spacing w:before="100" w:beforeAutospacing="1" w:after="100" w:afterAutospacing="1"/>
      <w:jc w:val="right"/>
      <w:textAlignment w:val="center"/>
    </w:pPr>
    <w:rPr>
      <w:b/>
      <w:bCs/>
      <w:sz w:val="20"/>
      <w:szCs w:val="20"/>
    </w:rPr>
  </w:style>
  <w:style w:type="paragraph" w:customStyle="1" w:styleId="xl2140">
    <w:name w:val="xl2140"/>
    <w:basedOn w:val="af7"/>
    <w:rsid w:val="00E35A1C"/>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jc w:val="right"/>
      <w:textAlignment w:val="center"/>
    </w:pPr>
    <w:rPr>
      <w:b/>
      <w:bCs/>
      <w:sz w:val="20"/>
      <w:szCs w:val="20"/>
    </w:rPr>
  </w:style>
  <w:style w:type="paragraph" w:customStyle="1" w:styleId="xl2141">
    <w:name w:val="xl2141"/>
    <w:basedOn w:val="af7"/>
    <w:rsid w:val="00E35A1C"/>
    <w:pPr>
      <w:pBdr>
        <w:top w:val="single" w:sz="4" w:space="0" w:color="auto"/>
        <w:bottom w:val="single" w:sz="4" w:space="0" w:color="auto"/>
      </w:pBdr>
      <w:shd w:val="clear" w:color="000000" w:fill="A6A6A6"/>
      <w:spacing w:before="100" w:beforeAutospacing="1" w:after="100" w:afterAutospacing="1"/>
      <w:jc w:val="center"/>
      <w:textAlignment w:val="center"/>
    </w:pPr>
    <w:rPr>
      <w:b/>
      <w:bCs/>
      <w:sz w:val="20"/>
      <w:szCs w:val="20"/>
    </w:rPr>
  </w:style>
  <w:style w:type="paragraph" w:customStyle="1" w:styleId="xl2142">
    <w:name w:val="xl2142"/>
    <w:basedOn w:val="af7"/>
    <w:rsid w:val="00E35A1C"/>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jc w:val="right"/>
      <w:textAlignment w:val="center"/>
    </w:pPr>
    <w:rPr>
      <w:b/>
      <w:bCs/>
      <w:sz w:val="20"/>
      <w:szCs w:val="20"/>
    </w:rPr>
  </w:style>
  <w:style w:type="paragraph" w:customStyle="1" w:styleId="xl2143">
    <w:name w:val="xl2143"/>
    <w:basedOn w:val="af7"/>
    <w:rsid w:val="00E35A1C"/>
    <w:pPr>
      <w:pBdr>
        <w:top w:val="single" w:sz="4" w:space="0" w:color="auto"/>
        <w:bottom w:val="single" w:sz="4" w:space="0" w:color="auto"/>
      </w:pBdr>
      <w:shd w:val="clear" w:color="000000" w:fill="A6A6A6"/>
      <w:spacing w:before="100" w:beforeAutospacing="1" w:after="100" w:afterAutospacing="1"/>
      <w:jc w:val="center"/>
      <w:textAlignment w:val="center"/>
    </w:pPr>
    <w:rPr>
      <w:b/>
      <w:bCs/>
      <w:sz w:val="20"/>
      <w:szCs w:val="20"/>
    </w:rPr>
  </w:style>
  <w:style w:type="paragraph" w:customStyle="1" w:styleId="xl2144">
    <w:name w:val="xl2144"/>
    <w:basedOn w:val="af7"/>
    <w:rsid w:val="00E35A1C"/>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20"/>
      <w:szCs w:val="20"/>
    </w:rPr>
  </w:style>
  <w:style w:type="paragraph" w:customStyle="1" w:styleId="xl2145">
    <w:name w:val="xl2145"/>
    <w:basedOn w:val="af7"/>
    <w:rsid w:val="00E35A1C"/>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jc w:val="right"/>
      <w:textAlignment w:val="center"/>
    </w:pPr>
    <w:rPr>
      <w:b/>
      <w:bCs/>
      <w:sz w:val="20"/>
      <w:szCs w:val="20"/>
    </w:rPr>
  </w:style>
  <w:style w:type="paragraph" w:customStyle="1" w:styleId="xl2146">
    <w:name w:val="xl2146"/>
    <w:basedOn w:val="af7"/>
    <w:rsid w:val="00E35A1C"/>
    <w:pPr>
      <w:pBdr>
        <w:top w:val="single" w:sz="4" w:space="0" w:color="auto"/>
        <w:bottom w:val="single" w:sz="4" w:space="0" w:color="auto"/>
      </w:pBdr>
      <w:shd w:val="clear" w:color="000000" w:fill="A6A6A6"/>
      <w:spacing w:before="100" w:beforeAutospacing="1" w:after="100" w:afterAutospacing="1"/>
      <w:jc w:val="center"/>
      <w:textAlignment w:val="center"/>
    </w:pPr>
    <w:rPr>
      <w:b/>
      <w:bCs/>
      <w:sz w:val="20"/>
      <w:szCs w:val="20"/>
    </w:rPr>
  </w:style>
  <w:style w:type="paragraph" w:customStyle="1" w:styleId="xl2147">
    <w:name w:val="xl2147"/>
    <w:basedOn w:val="af7"/>
    <w:rsid w:val="00E35A1C"/>
    <w:pPr>
      <w:pBdr>
        <w:top w:val="single" w:sz="4" w:space="0" w:color="auto"/>
        <w:left w:val="single" w:sz="4" w:space="0" w:color="auto"/>
        <w:right w:val="single" w:sz="4" w:space="0" w:color="auto"/>
      </w:pBdr>
      <w:shd w:val="clear" w:color="000000" w:fill="A6A6A6"/>
      <w:spacing w:before="100" w:beforeAutospacing="1" w:after="100" w:afterAutospacing="1"/>
      <w:jc w:val="center"/>
      <w:textAlignment w:val="center"/>
    </w:pPr>
    <w:rPr>
      <w:b/>
      <w:bCs/>
      <w:sz w:val="20"/>
      <w:szCs w:val="20"/>
    </w:rPr>
  </w:style>
  <w:style w:type="paragraph" w:customStyle="1" w:styleId="xl2148">
    <w:name w:val="xl2148"/>
    <w:basedOn w:val="af7"/>
    <w:rsid w:val="00E35A1C"/>
    <w:pPr>
      <w:pBdr>
        <w:left w:val="single" w:sz="4" w:space="0" w:color="auto"/>
        <w:bottom w:val="single" w:sz="4" w:space="0" w:color="auto"/>
        <w:right w:val="single" w:sz="4" w:space="0" w:color="auto"/>
      </w:pBdr>
      <w:shd w:val="clear" w:color="000000" w:fill="A6A6A6"/>
      <w:spacing w:before="100" w:beforeAutospacing="1" w:after="100" w:afterAutospacing="1"/>
      <w:jc w:val="center"/>
      <w:textAlignment w:val="center"/>
    </w:pPr>
    <w:rPr>
      <w:b/>
      <w:bCs/>
      <w:sz w:val="20"/>
      <w:szCs w:val="20"/>
    </w:rPr>
  </w:style>
  <w:style w:type="paragraph" w:customStyle="1" w:styleId="xl2149">
    <w:name w:val="xl2149"/>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2150">
    <w:name w:val="xl2150"/>
    <w:basedOn w:val="af7"/>
    <w:rsid w:val="00E35A1C"/>
    <w:pPr>
      <w:pBdr>
        <w:top w:val="single" w:sz="8" w:space="0" w:color="auto"/>
        <w:left w:val="single" w:sz="8" w:space="0" w:color="auto"/>
      </w:pBdr>
      <w:shd w:val="clear" w:color="000000" w:fill="FFFFFF"/>
      <w:spacing w:before="100" w:beforeAutospacing="1" w:after="100" w:afterAutospacing="1"/>
      <w:jc w:val="center"/>
      <w:textAlignment w:val="center"/>
    </w:pPr>
    <w:rPr>
      <w:color w:val="000000"/>
      <w:sz w:val="18"/>
      <w:szCs w:val="18"/>
    </w:rPr>
  </w:style>
  <w:style w:type="paragraph" w:customStyle="1" w:styleId="xl2151">
    <w:name w:val="xl2151"/>
    <w:basedOn w:val="af7"/>
    <w:rsid w:val="00E35A1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paragraph" w:customStyle="1" w:styleId="xl2152">
    <w:name w:val="xl2152"/>
    <w:basedOn w:val="af7"/>
    <w:rsid w:val="00E35A1C"/>
    <w:pPr>
      <w:pBdr>
        <w:top w:val="single" w:sz="8" w:space="0" w:color="auto"/>
        <w:left w:val="single" w:sz="8" w:space="0" w:color="auto"/>
        <w:bottom w:val="single" w:sz="8" w:space="0" w:color="auto"/>
      </w:pBdr>
      <w:shd w:val="clear" w:color="000000" w:fill="FFFFFF"/>
      <w:spacing w:before="100" w:beforeAutospacing="1" w:after="100" w:afterAutospacing="1"/>
      <w:jc w:val="center"/>
      <w:textAlignment w:val="center"/>
    </w:pPr>
    <w:rPr>
      <w:color w:val="000000"/>
      <w:sz w:val="18"/>
      <w:szCs w:val="18"/>
    </w:rPr>
  </w:style>
  <w:style w:type="paragraph" w:customStyle="1" w:styleId="xl2153">
    <w:name w:val="xl2153"/>
    <w:basedOn w:val="af7"/>
    <w:rsid w:val="00E35A1C"/>
    <w:pPr>
      <w:pBdr>
        <w:top w:val="single" w:sz="4" w:space="0" w:color="auto"/>
        <w:left w:val="single" w:sz="4" w:space="0" w:color="auto"/>
        <w:bottom w:val="single" w:sz="4" w:space="0" w:color="auto"/>
      </w:pBdr>
      <w:spacing w:before="100" w:beforeAutospacing="1" w:after="100" w:afterAutospacing="1"/>
      <w:jc w:val="center"/>
      <w:textAlignment w:val="center"/>
    </w:pPr>
    <w:rPr>
      <w:sz w:val="20"/>
      <w:szCs w:val="20"/>
    </w:rPr>
  </w:style>
  <w:style w:type="paragraph" w:customStyle="1" w:styleId="xl2154">
    <w:name w:val="xl2154"/>
    <w:basedOn w:val="af7"/>
    <w:rsid w:val="00E35A1C"/>
    <w:pPr>
      <w:pBdr>
        <w:top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2155">
    <w:name w:val="xl2155"/>
    <w:basedOn w:val="af7"/>
    <w:rsid w:val="00E35A1C"/>
    <w:pPr>
      <w:spacing w:before="100" w:beforeAutospacing="1" w:after="100" w:afterAutospacing="1"/>
      <w:jc w:val="center"/>
      <w:textAlignment w:val="center"/>
    </w:pPr>
    <w:rPr>
      <w:sz w:val="20"/>
      <w:szCs w:val="20"/>
    </w:rPr>
  </w:style>
  <w:style w:type="character" w:customStyle="1" w:styleId="21f0">
    <w:name w:val="Знак2 Знак1"/>
    <w:aliases w:val="Заголовок 3 Знак + 12 pt Знак1,не полужирный Знак1,влево Знак1,Перед:  0 пт Знак1,Пос... Знак1,Заголовок 3 Знак + Знак1,Пер... Знак1,Знак Знак Знак2"/>
    <w:rsid w:val="00E35A1C"/>
    <w:rPr>
      <w:rFonts w:ascii="Cambria" w:eastAsia="Times New Roman" w:hAnsi="Cambria" w:cs="Times New Roman"/>
      <w:b/>
      <w:bCs/>
      <w:color w:val="4F81BD"/>
    </w:rPr>
  </w:style>
  <w:style w:type="paragraph" w:customStyle="1" w:styleId="xl2157">
    <w:name w:val="xl2157"/>
    <w:basedOn w:val="af7"/>
    <w:rsid w:val="00E35A1C"/>
    <w:pPr>
      <w:spacing w:before="100" w:beforeAutospacing="1" w:after="100" w:afterAutospacing="1"/>
      <w:jc w:val="center"/>
      <w:textAlignment w:val="center"/>
    </w:pPr>
    <w:rPr>
      <w:sz w:val="20"/>
      <w:szCs w:val="20"/>
    </w:rPr>
  </w:style>
  <w:style w:type="paragraph" w:customStyle="1" w:styleId="xl2158">
    <w:name w:val="xl2158"/>
    <w:basedOn w:val="af7"/>
    <w:rsid w:val="00E35A1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2159">
    <w:name w:val="xl2159"/>
    <w:basedOn w:val="af7"/>
    <w:rsid w:val="00E35A1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2160">
    <w:name w:val="xl2160"/>
    <w:basedOn w:val="af7"/>
    <w:rsid w:val="00E35A1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2161">
    <w:name w:val="xl2161"/>
    <w:basedOn w:val="af7"/>
    <w:rsid w:val="00E35A1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2162">
    <w:name w:val="xl2162"/>
    <w:basedOn w:val="af7"/>
    <w:rsid w:val="00E35A1C"/>
    <w:pPr>
      <w:spacing w:before="100" w:beforeAutospacing="1" w:after="100" w:afterAutospacing="1"/>
      <w:textAlignment w:val="center"/>
    </w:pPr>
    <w:rPr>
      <w:sz w:val="20"/>
      <w:szCs w:val="20"/>
    </w:rPr>
  </w:style>
  <w:style w:type="paragraph" w:customStyle="1" w:styleId="xl2163">
    <w:name w:val="xl2163"/>
    <w:basedOn w:val="af7"/>
    <w:rsid w:val="00E35A1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2164">
    <w:name w:val="xl2164"/>
    <w:basedOn w:val="af7"/>
    <w:rsid w:val="00E35A1C"/>
    <w:pPr>
      <w:shd w:val="clear" w:color="000000" w:fill="FFFFFF"/>
      <w:spacing w:before="100" w:beforeAutospacing="1" w:after="100" w:afterAutospacing="1"/>
      <w:jc w:val="center"/>
      <w:textAlignment w:val="center"/>
    </w:pPr>
    <w:rPr>
      <w:b/>
      <w:bCs/>
      <w:sz w:val="20"/>
      <w:szCs w:val="20"/>
    </w:rPr>
  </w:style>
  <w:style w:type="paragraph" w:customStyle="1" w:styleId="xl2165">
    <w:name w:val="xl2165"/>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2166">
    <w:name w:val="xl2166"/>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2167">
    <w:name w:val="xl2167"/>
    <w:basedOn w:val="af7"/>
    <w:rsid w:val="00E35A1C"/>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jc w:val="center"/>
      <w:textAlignment w:val="center"/>
    </w:pPr>
    <w:rPr>
      <w:b/>
      <w:bCs/>
      <w:sz w:val="20"/>
      <w:szCs w:val="20"/>
    </w:rPr>
  </w:style>
  <w:style w:type="paragraph" w:customStyle="1" w:styleId="xl2168">
    <w:name w:val="xl2168"/>
    <w:basedOn w:val="af7"/>
    <w:rsid w:val="00E35A1C"/>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jc w:val="center"/>
      <w:textAlignment w:val="center"/>
    </w:pPr>
    <w:rPr>
      <w:b/>
      <w:bCs/>
      <w:sz w:val="20"/>
      <w:szCs w:val="20"/>
    </w:rPr>
  </w:style>
  <w:style w:type="paragraph" w:customStyle="1" w:styleId="xl2169">
    <w:name w:val="xl2169"/>
    <w:basedOn w:val="af7"/>
    <w:rsid w:val="00E35A1C"/>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jc w:val="center"/>
      <w:textAlignment w:val="center"/>
    </w:pPr>
    <w:rPr>
      <w:b/>
      <w:bCs/>
      <w:sz w:val="20"/>
      <w:szCs w:val="20"/>
    </w:rPr>
  </w:style>
  <w:style w:type="paragraph" w:customStyle="1" w:styleId="xl2170">
    <w:name w:val="xl2170"/>
    <w:basedOn w:val="af7"/>
    <w:rsid w:val="00E35A1C"/>
    <w:pPr>
      <w:shd w:val="clear" w:color="000000" w:fill="A6A6A6"/>
      <w:spacing w:before="100" w:beforeAutospacing="1" w:after="100" w:afterAutospacing="1"/>
      <w:jc w:val="center"/>
      <w:textAlignment w:val="center"/>
    </w:pPr>
    <w:rPr>
      <w:b/>
      <w:bCs/>
      <w:sz w:val="20"/>
      <w:szCs w:val="20"/>
    </w:rPr>
  </w:style>
  <w:style w:type="paragraph" w:customStyle="1" w:styleId="xl2171">
    <w:name w:val="xl2171"/>
    <w:basedOn w:val="af7"/>
    <w:rsid w:val="00E35A1C"/>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jc w:val="center"/>
      <w:textAlignment w:val="center"/>
    </w:pPr>
    <w:rPr>
      <w:b/>
      <w:bCs/>
      <w:sz w:val="20"/>
      <w:szCs w:val="20"/>
    </w:rPr>
  </w:style>
  <w:style w:type="paragraph" w:customStyle="1" w:styleId="xl2172">
    <w:name w:val="xl2172"/>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2173">
    <w:name w:val="xl2173"/>
    <w:basedOn w:val="af7"/>
    <w:rsid w:val="00E35A1C"/>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jc w:val="center"/>
      <w:textAlignment w:val="center"/>
    </w:pPr>
    <w:rPr>
      <w:b/>
      <w:bCs/>
      <w:sz w:val="20"/>
      <w:szCs w:val="20"/>
    </w:rPr>
  </w:style>
  <w:style w:type="paragraph" w:customStyle="1" w:styleId="xl2174">
    <w:name w:val="xl2174"/>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2175">
    <w:name w:val="xl2175"/>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2176">
    <w:name w:val="xl2176"/>
    <w:basedOn w:val="af7"/>
    <w:rsid w:val="00E35A1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2177">
    <w:name w:val="xl2177"/>
    <w:basedOn w:val="af7"/>
    <w:rsid w:val="00E35A1C"/>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jc w:val="center"/>
      <w:textAlignment w:val="center"/>
    </w:pPr>
    <w:rPr>
      <w:b/>
      <w:bCs/>
      <w:sz w:val="20"/>
      <w:szCs w:val="20"/>
    </w:rPr>
  </w:style>
  <w:style w:type="paragraph" w:customStyle="1" w:styleId="xl2178">
    <w:name w:val="xl2178"/>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2179">
    <w:name w:val="xl2179"/>
    <w:basedOn w:val="af7"/>
    <w:rsid w:val="00E35A1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2180">
    <w:name w:val="xl2180"/>
    <w:basedOn w:val="af7"/>
    <w:rsid w:val="00E35A1C"/>
    <w:pPr>
      <w:spacing w:before="100" w:beforeAutospacing="1" w:after="100" w:afterAutospacing="1"/>
      <w:jc w:val="center"/>
      <w:textAlignment w:val="center"/>
    </w:pPr>
    <w:rPr>
      <w:sz w:val="20"/>
      <w:szCs w:val="20"/>
    </w:rPr>
  </w:style>
  <w:style w:type="paragraph" w:customStyle="1" w:styleId="xl2181">
    <w:name w:val="xl2181"/>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2182">
    <w:name w:val="xl2182"/>
    <w:basedOn w:val="af7"/>
    <w:rsid w:val="00E35A1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2183">
    <w:name w:val="xl2183"/>
    <w:basedOn w:val="af7"/>
    <w:rsid w:val="00E35A1C"/>
    <w:pPr>
      <w:spacing w:before="100" w:beforeAutospacing="1" w:after="100" w:afterAutospacing="1"/>
      <w:jc w:val="center"/>
      <w:textAlignment w:val="center"/>
    </w:pPr>
    <w:rPr>
      <w:b/>
      <w:bCs/>
      <w:sz w:val="20"/>
      <w:szCs w:val="20"/>
    </w:rPr>
  </w:style>
  <w:style w:type="paragraph" w:customStyle="1" w:styleId="xl2184">
    <w:name w:val="xl2184"/>
    <w:basedOn w:val="af7"/>
    <w:rsid w:val="00E35A1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paragraph" w:customStyle="1" w:styleId="xl2185">
    <w:name w:val="xl2185"/>
    <w:basedOn w:val="af7"/>
    <w:rsid w:val="00E35A1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paragraph" w:customStyle="1" w:styleId="xl2186">
    <w:name w:val="xl2186"/>
    <w:basedOn w:val="af7"/>
    <w:rsid w:val="00E35A1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2187">
    <w:name w:val="xl2187"/>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2188">
    <w:name w:val="xl2188"/>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2189">
    <w:name w:val="xl2189"/>
    <w:basedOn w:val="af7"/>
    <w:rsid w:val="00E35A1C"/>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jc w:val="right"/>
      <w:textAlignment w:val="center"/>
    </w:pPr>
    <w:rPr>
      <w:b/>
      <w:bCs/>
      <w:sz w:val="20"/>
      <w:szCs w:val="20"/>
    </w:rPr>
  </w:style>
  <w:style w:type="paragraph" w:customStyle="1" w:styleId="xl2190">
    <w:name w:val="xl2190"/>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2191">
    <w:name w:val="xl2191"/>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20"/>
      <w:szCs w:val="20"/>
    </w:rPr>
  </w:style>
  <w:style w:type="paragraph" w:customStyle="1" w:styleId="xl2192">
    <w:name w:val="xl2192"/>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18"/>
      <w:szCs w:val="18"/>
    </w:rPr>
  </w:style>
  <w:style w:type="paragraph" w:customStyle="1" w:styleId="xl2193">
    <w:name w:val="xl2193"/>
    <w:basedOn w:val="af7"/>
    <w:rsid w:val="00E35A1C"/>
    <w:pPr>
      <w:pBdr>
        <w:top w:val="single" w:sz="4" w:space="0" w:color="auto"/>
        <w:left w:val="single" w:sz="4" w:space="0" w:color="auto"/>
        <w:bottom w:val="single" w:sz="4" w:space="0" w:color="auto"/>
        <w:right w:val="single" w:sz="4" w:space="0" w:color="auto"/>
      </w:pBdr>
      <w:spacing w:before="100" w:beforeAutospacing="1" w:after="100" w:afterAutospacing="1"/>
    </w:pPr>
    <w:rPr>
      <w:sz w:val="20"/>
      <w:szCs w:val="20"/>
    </w:rPr>
  </w:style>
  <w:style w:type="paragraph" w:customStyle="1" w:styleId="xl2194">
    <w:name w:val="xl2194"/>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18"/>
      <w:szCs w:val="18"/>
    </w:rPr>
  </w:style>
  <w:style w:type="paragraph" w:customStyle="1" w:styleId="xl2195">
    <w:name w:val="xl2195"/>
    <w:basedOn w:val="af7"/>
    <w:rsid w:val="00E35A1C"/>
    <w:pPr>
      <w:pBdr>
        <w:top w:val="single" w:sz="4" w:space="0" w:color="auto"/>
        <w:left w:val="single" w:sz="4" w:space="0" w:color="auto"/>
        <w:bottom w:val="single" w:sz="4" w:space="0" w:color="auto"/>
      </w:pBdr>
      <w:spacing w:before="100" w:beforeAutospacing="1" w:after="100" w:afterAutospacing="1"/>
      <w:jc w:val="center"/>
      <w:textAlignment w:val="center"/>
    </w:pPr>
    <w:rPr>
      <w:sz w:val="20"/>
      <w:szCs w:val="20"/>
    </w:rPr>
  </w:style>
  <w:style w:type="paragraph" w:customStyle="1" w:styleId="xl2196">
    <w:name w:val="xl2196"/>
    <w:basedOn w:val="af7"/>
    <w:rsid w:val="00E35A1C"/>
    <w:pPr>
      <w:pBdr>
        <w:top w:val="single" w:sz="4" w:space="0" w:color="auto"/>
        <w:bottom w:val="single" w:sz="4" w:space="0" w:color="auto"/>
      </w:pBdr>
      <w:spacing w:before="100" w:beforeAutospacing="1" w:after="100" w:afterAutospacing="1"/>
      <w:jc w:val="center"/>
      <w:textAlignment w:val="center"/>
    </w:pPr>
    <w:rPr>
      <w:sz w:val="20"/>
      <w:szCs w:val="20"/>
    </w:rPr>
  </w:style>
  <w:style w:type="paragraph" w:customStyle="1" w:styleId="xl2197">
    <w:name w:val="xl2197"/>
    <w:basedOn w:val="af7"/>
    <w:rsid w:val="00E35A1C"/>
    <w:pPr>
      <w:pBdr>
        <w:top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2198">
    <w:name w:val="xl2198"/>
    <w:basedOn w:val="af7"/>
    <w:rsid w:val="00E35A1C"/>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jc w:val="center"/>
      <w:textAlignment w:val="center"/>
    </w:pPr>
    <w:rPr>
      <w:b/>
      <w:bCs/>
      <w:sz w:val="28"/>
      <w:szCs w:val="28"/>
    </w:rPr>
  </w:style>
  <w:style w:type="paragraph" w:customStyle="1" w:styleId="xl2199">
    <w:name w:val="xl2199"/>
    <w:basedOn w:val="af7"/>
    <w:rsid w:val="00E35A1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2200">
    <w:name w:val="xl2200"/>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2156">
    <w:name w:val="xl2156"/>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affffffffff9">
    <w:name w:val="_Обычный"/>
    <w:basedOn w:val="af7"/>
    <w:link w:val="affffffffffa"/>
    <w:qFormat/>
    <w:rsid w:val="00E35A1C"/>
    <w:pPr>
      <w:spacing w:line="360" w:lineRule="auto"/>
      <w:ind w:firstLine="709"/>
      <w:jc w:val="both"/>
    </w:pPr>
    <w:rPr>
      <w:rFonts w:ascii="Calibri" w:eastAsia="Calibri" w:hAnsi="Calibri" w:cs="Calibri"/>
      <w:sz w:val="26"/>
      <w:szCs w:val="26"/>
      <w:lang w:eastAsia="en-US"/>
    </w:rPr>
  </w:style>
  <w:style w:type="paragraph" w:customStyle="1" w:styleId="ac">
    <w:name w:val="_Таблица"/>
    <w:basedOn w:val="aff9"/>
    <w:link w:val="affffffffffb"/>
    <w:uiPriority w:val="99"/>
    <w:qFormat/>
    <w:rsid w:val="00E35A1C"/>
    <w:pPr>
      <w:keepNext/>
      <w:numPr>
        <w:numId w:val="51"/>
      </w:numPr>
      <w:tabs>
        <w:tab w:val="left" w:pos="1985"/>
      </w:tabs>
      <w:spacing w:before="240" w:after="120"/>
      <w:ind w:right="282"/>
      <w:contextualSpacing w:val="0"/>
      <w:jc w:val="both"/>
    </w:pPr>
    <w:rPr>
      <w:rFonts w:ascii="Calibri" w:eastAsia="Calibri" w:hAnsi="Calibri" w:cs="Calibri"/>
      <w:b/>
      <w:bCs/>
      <w:sz w:val="26"/>
      <w:szCs w:val="26"/>
      <w:lang w:eastAsia="en-US"/>
    </w:rPr>
  </w:style>
  <w:style w:type="character" w:customStyle="1" w:styleId="affffffffffa">
    <w:name w:val="_Обычный Знак"/>
    <w:link w:val="affffffffff9"/>
    <w:locked/>
    <w:rsid w:val="00E35A1C"/>
    <w:rPr>
      <w:rFonts w:cs="Calibri"/>
      <w:sz w:val="26"/>
      <w:szCs w:val="26"/>
      <w:lang w:eastAsia="en-US"/>
    </w:rPr>
  </w:style>
  <w:style w:type="paragraph" w:customStyle="1" w:styleId="ad">
    <w:name w:val="_Рисунок"/>
    <w:basedOn w:val="aff9"/>
    <w:link w:val="affffffffffc"/>
    <w:qFormat/>
    <w:rsid w:val="00E35A1C"/>
    <w:pPr>
      <w:numPr>
        <w:numId w:val="52"/>
      </w:numPr>
      <w:spacing w:after="200" w:line="276" w:lineRule="auto"/>
      <w:contextualSpacing w:val="0"/>
      <w:jc w:val="center"/>
    </w:pPr>
    <w:rPr>
      <w:rFonts w:ascii="Calibri" w:eastAsia="Calibri" w:hAnsi="Calibri" w:cs="Calibri"/>
      <w:b/>
      <w:bCs/>
      <w:sz w:val="26"/>
      <w:szCs w:val="26"/>
    </w:rPr>
  </w:style>
  <w:style w:type="character" w:customStyle="1" w:styleId="affffffffffb">
    <w:name w:val="_Таблица Знак"/>
    <w:link w:val="ac"/>
    <w:uiPriority w:val="99"/>
    <w:locked/>
    <w:rsid w:val="00E35A1C"/>
    <w:rPr>
      <w:rFonts w:cs="Calibri"/>
      <w:b/>
      <w:bCs/>
      <w:sz w:val="26"/>
      <w:szCs w:val="26"/>
      <w:lang w:eastAsia="en-US"/>
    </w:rPr>
  </w:style>
  <w:style w:type="character" w:customStyle="1" w:styleId="affffffffffc">
    <w:name w:val="_Рисунок Знак"/>
    <w:link w:val="ad"/>
    <w:locked/>
    <w:rsid w:val="00E35A1C"/>
    <w:rPr>
      <w:rFonts w:cs="Calibri"/>
      <w:b/>
      <w:bCs/>
      <w:sz w:val="26"/>
      <w:szCs w:val="26"/>
    </w:rPr>
  </w:style>
  <w:style w:type="paragraph" w:customStyle="1" w:styleId="00">
    <w:name w:val="00_Обычный текст"/>
    <w:basedOn w:val="af7"/>
    <w:link w:val="000"/>
    <w:uiPriority w:val="99"/>
    <w:qFormat/>
    <w:rsid w:val="00E35A1C"/>
    <w:pPr>
      <w:snapToGrid w:val="0"/>
      <w:spacing w:line="360" w:lineRule="auto"/>
      <w:ind w:firstLine="709"/>
      <w:jc w:val="both"/>
    </w:pPr>
    <w:rPr>
      <w:sz w:val="26"/>
      <w:szCs w:val="26"/>
      <w:lang w:eastAsia="en-US"/>
    </w:rPr>
  </w:style>
  <w:style w:type="character" w:customStyle="1" w:styleId="000">
    <w:name w:val="00_Обычный текст Знак"/>
    <w:link w:val="00"/>
    <w:uiPriority w:val="99"/>
    <w:locked/>
    <w:rsid w:val="00E35A1C"/>
    <w:rPr>
      <w:rFonts w:ascii="Times New Roman" w:eastAsia="Times New Roman" w:hAnsi="Times New Roman"/>
      <w:sz w:val="26"/>
      <w:szCs w:val="26"/>
      <w:lang w:eastAsia="en-US"/>
    </w:rPr>
  </w:style>
  <w:style w:type="paragraph" w:customStyle="1" w:styleId="115">
    <w:name w:val="1_1 Список ненумерной"/>
    <w:basedOn w:val="af7"/>
    <w:link w:val="11f7"/>
    <w:qFormat/>
    <w:rsid w:val="00E35A1C"/>
    <w:pPr>
      <w:numPr>
        <w:numId w:val="53"/>
      </w:numPr>
      <w:snapToGrid w:val="0"/>
      <w:spacing w:after="40" w:line="360" w:lineRule="auto"/>
      <w:jc w:val="both"/>
    </w:pPr>
    <w:rPr>
      <w:sz w:val="26"/>
      <w:szCs w:val="26"/>
      <w:lang w:eastAsia="en-US"/>
    </w:rPr>
  </w:style>
  <w:style w:type="character" w:customStyle="1" w:styleId="11f7">
    <w:name w:val="1_1 Список ненумерной Знак"/>
    <w:link w:val="115"/>
    <w:locked/>
    <w:rsid w:val="00E35A1C"/>
    <w:rPr>
      <w:rFonts w:ascii="Times New Roman" w:eastAsia="Times New Roman" w:hAnsi="Times New Roman"/>
      <w:sz w:val="26"/>
      <w:szCs w:val="26"/>
      <w:lang w:eastAsia="en-US"/>
    </w:rPr>
  </w:style>
  <w:style w:type="paragraph" w:customStyle="1" w:styleId="xl2201">
    <w:name w:val="xl2201"/>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20"/>
      <w:szCs w:val="20"/>
    </w:rPr>
  </w:style>
  <w:style w:type="paragraph" w:customStyle="1" w:styleId="xl2202">
    <w:name w:val="xl2202"/>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20"/>
      <w:szCs w:val="20"/>
    </w:rPr>
  </w:style>
  <w:style w:type="paragraph" w:customStyle="1" w:styleId="xl2203">
    <w:name w:val="xl2203"/>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2204">
    <w:name w:val="xl2204"/>
    <w:basedOn w:val="af7"/>
    <w:rsid w:val="00E35A1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sz w:val="20"/>
      <w:szCs w:val="20"/>
    </w:rPr>
  </w:style>
  <w:style w:type="paragraph" w:customStyle="1" w:styleId="xl2205">
    <w:name w:val="xl2205"/>
    <w:basedOn w:val="af7"/>
    <w:rsid w:val="00E35A1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pPr>
    <w:rPr>
      <w:sz w:val="20"/>
      <w:szCs w:val="20"/>
    </w:rPr>
  </w:style>
  <w:style w:type="paragraph" w:customStyle="1" w:styleId="xl2206">
    <w:name w:val="xl2206"/>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2207">
    <w:name w:val="xl2207"/>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2208">
    <w:name w:val="xl2208"/>
    <w:basedOn w:val="af7"/>
    <w:rsid w:val="00E35A1C"/>
    <w:pPr>
      <w:shd w:val="clear" w:color="000000" w:fill="A6A6A6"/>
      <w:spacing w:before="100" w:beforeAutospacing="1" w:after="100" w:afterAutospacing="1"/>
      <w:jc w:val="center"/>
      <w:textAlignment w:val="center"/>
    </w:pPr>
    <w:rPr>
      <w:b/>
      <w:bCs/>
      <w:sz w:val="28"/>
      <w:szCs w:val="28"/>
    </w:rPr>
  </w:style>
  <w:style w:type="paragraph" w:customStyle="1" w:styleId="xl2209">
    <w:name w:val="xl2209"/>
    <w:basedOn w:val="af7"/>
    <w:rsid w:val="00E35A1C"/>
    <w:pPr>
      <w:shd w:val="clear" w:color="000000" w:fill="FFFF00"/>
      <w:spacing w:before="100" w:beforeAutospacing="1" w:after="100" w:afterAutospacing="1"/>
      <w:jc w:val="center"/>
      <w:textAlignment w:val="center"/>
    </w:pPr>
    <w:rPr>
      <w:sz w:val="20"/>
      <w:szCs w:val="20"/>
    </w:rPr>
  </w:style>
  <w:style w:type="paragraph" w:customStyle="1" w:styleId="xl2210">
    <w:name w:val="xl2210"/>
    <w:basedOn w:val="af7"/>
    <w:rsid w:val="00E35A1C"/>
    <w:pPr>
      <w:shd w:val="clear" w:color="000000" w:fill="A6A6A6"/>
      <w:spacing w:before="100" w:beforeAutospacing="1" w:after="100" w:afterAutospacing="1"/>
      <w:jc w:val="center"/>
      <w:textAlignment w:val="center"/>
    </w:pPr>
    <w:rPr>
      <w:b/>
      <w:bCs/>
      <w:sz w:val="20"/>
      <w:szCs w:val="20"/>
    </w:rPr>
  </w:style>
  <w:style w:type="paragraph" w:customStyle="1" w:styleId="xl2211">
    <w:name w:val="xl2211"/>
    <w:basedOn w:val="af7"/>
    <w:rsid w:val="00E35A1C"/>
    <w:pPr>
      <w:shd w:val="clear" w:color="000000" w:fill="FFFFFF"/>
      <w:spacing w:before="100" w:beforeAutospacing="1" w:after="100" w:afterAutospacing="1"/>
      <w:jc w:val="center"/>
      <w:textAlignment w:val="center"/>
    </w:pPr>
    <w:rPr>
      <w:sz w:val="20"/>
      <w:szCs w:val="20"/>
    </w:rPr>
  </w:style>
  <w:style w:type="paragraph" w:customStyle="1" w:styleId="xl2212">
    <w:name w:val="xl2212"/>
    <w:basedOn w:val="af7"/>
    <w:rsid w:val="00E35A1C"/>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jc w:val="center"/>
      <w:textAlignment w:val="center"/>
    </w:pPr>
    <w:rPr>
      <w:b/>
      <w:bCs/>
      <w:sz w:val="20"/>
      <w:szCs w:val="20"/>
    </w:rPr>
  </w:style>
  <w:style w:type="paragraph" w:customStyle="1" w:styleId="xl2213">
    <w:name w:val="xl2213"/>
    <w:basedOn w:val="af7"/>
    <w:rsid w:val="00E35A1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2214">
    <w:name w:val="xl2214"/>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2215">
    <w:name w:val="xl2215"/>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2216">
    <w:name w:val="xl2216"/>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2217">
    <w:name w:val="xl2217"/>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2218">
    <w:name w:val="xl2218"/>
    <w:basedOn w:val="af7"/>
    <w:rsid w:val="00E35A1C"/>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center"/>
      <w:textAlignment w:val="center"/>
    </w:pPr>
    <w:rPr>
      <w:sz w:val="20"/>
      <w:szCs w:val="20"/>
    </w:rPr>
  </w:style>
  <w:style w:type="paragraph" w:customStyle="1" w:styleId="xl2219">
    <w:name w:val="xl2219"/>
    <w:basedOn w:val="af7"/>
    <w:rsid w:val="00E35A1C"/>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center"/>
      <w:textAlignment w:val="center"/>
    </w:pPr>
    <w:rPr>
      <w:sz w:val="20"/>
      <w:szCs w:val="20"/>
    </w:rPr>
  </w:style>
  <w:style w:type="paragraph" w:customStyle="1" w:styleId="xl2220">
    <w:name w:val="xl2220"/>
    <w:basedOn w:val="af7"/>
    <w:rsid w:val="00E35A1C"/>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jc w:val="center"/>
      <w:textAlignment w:val="center"/>
    </w:pPr>
    <w:rPr>
      <w:b/>
      <w:bCs/>
      <w:sz w:val="20"/>
      <w:szCs w:val="20"/>
    </w:rPr>
  </w:style>
  <w:style w:type="paragraph" w:customStyle="1" w:styleId="xl2221">
    <w:name w:val="xl2221"/>
    <w:basedOn w:val="af7"/>
    <w:rsid w:val="00E35A1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2222">
    <w:name w:val="xl2222"/>
    <w:basedOn w:val="af7"/>
    <w:rsid w:val="00E35A1C"/>
    <w:pPr>
      <w:shd w:val="clear" w:color="000000" w:fill="FFFFFF"/>
      <w:spacing w:before="100" w:beforeAutospacing="1" w:after="100" w:afterAutospacing="1"/>
      <w:jc w:val="center"/>
      <w:textAlignment w:val="center"/>
    </w:pPr>
    <w:rPr>
      <w:sz w:val="20"/>
      <w:szCs w:val="20"/>
    </w:rPr>
  </w:style>
  <w:style w:type="paragraph" w:customStyle="1" w:styleId="xl2223">
    <w:name w:val="xl2223"/>
    <w:basedOn w:val="af7"/>
    <w:rsid w:val="00E35A1C"/>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center"/>
      <w:textAlignment w:val="center"/>
    </w:pPr>
    <w:rPr>
      <w:sz w:val="20"/>
      <w:szCs w:val="20"/>
    </w:rPr>
  </w:style>
  <w:style w:type="paragraph" w:customStyle="1" w:styleId="xl2224">
    <w:name w:val="xl2224"/>
    <w:basedOn w:val="af7"/>
    <w:rsid w:val="00E35A1C"/>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center"/>
      <w:textAlignment w:val="center"/>
    </w:pPr>
    <w:rPr>
      <w:sz w:val="20"/>
      <w:szCs w:val="20"/>
    </w:rPr>
  </w:style>
  <w:style w:type="paragraph" w:customStyle="1" w:styleId="xl2225">
    <w:name w:val="xl2225"/>
    <w:basedOn w:val="af7"/>
    <w:rsid w:val="00E35A1C"/>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center"/>
      <w:textAlignment w:val="center"/>
    </w:pPr>
    <w:rPr>
      <w:sz w:val="20"/>
      <w:szCs w:val="20"/>
    </w:rPr>
  </w:style>
  <w:style w:type="paragraph" w:customStyle="1" w:styleId="xl2226">
    <w:name w:val="xl2226"/>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2227">
    <w:name w:val="xl2227"/>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2228">
    <w:name w:val="xl2228"/>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2229">
    <w:name w:val="xl2229"/>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2230">
    <w:name w:val="xl2230"/>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2231">
    <w:name w:val="xl2231"/>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color w:val="000000"/>
      <w:sz w:val="20"/>
      <w:szCs w:val="20"/>
    </w:rPr>
  </w:style>
  <w:style w:type="paragraph" w:customStyle="1" w:styleId="xl2232">
    <w:name w:val="xl2232"/>
    <w:basedOn w:val="af7"/>
    <w:rsid w:val="00E35A1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2233">
    <w:name w:val="xl2233"/>
    <w:basedOn w:val="af7"/>
    <w:rsid w:val="00E35A1C"/>
    <w:pPr>
      <w:pBdr>
        <w:left w:val="single" w:sz="4" w:space="0" w:color="auto"/>
      </w:pBdr>
      <w:shd w:val="clear" w:color="000000" w:fill="A6A6A6"/>
      <w:spacing w:before="100" w:beforeAutospacing="1" w:after="100" w:afterAutospacing="1"/>
      <w:jc w:val="center"/>
      <w:textAlignment w:val="center"/>
    </w:pPr>
    <w:rPr>
      <w:b/>
      <w:bCs/>
      <w:sz w:val="28"/>
      <w:szCs w:val="28"/>
    </w:rPr>
  </w:style>
  <w:style w:type="paragraph" w:customStyle="1" w:styleId="xl2234">
    <w:name w:val="xl2234"/>
    <w:basedOn w:val="af7"/>
    <w:rsid w:val="00E35A1C"/>
    <w:pPr>
      <w:pBdr>
        <w:top w:val="single" w:sz="4" w:space="0" w:color="auto"/>
        <w:left w:val="single" w:sz="4" w:space="0" w:color="auto"/>
        <w:bottom w:val="single" w:sz="4" w:space="0" w:color="auto"/>
      </w:pBdr>
      <w:shd w:val="clear" w:color="000000" w:fill="A6A6A6"/>
      <w:spacing w:before="100" w:beforeAutospacing="1" w:after="100" w:afterAutospacing="1"/>
      <w:jc w:val="center"/>
      <w:textAlignment w:val="center"/>
    </w:pPr>
    <w:rPr>
      <w:b/>
      <w:bCs/>
      <w:sz w:val="28"/>
      <w:szCs w:val="28"/>
    </w:rPr>
  </w:style>
  <w:style w:type="paragraph" w:customStyle="1" w:styleId="xl2235">
    <w:name w:val="xl2235"/>
    <w:basedOn w:val="af7"/>
    <w:rsid w:val="00E35A1C"/>
    <w:pPr>
      <w:pBdr>
        <w:top w:val="single" w:sz="4" w:space="0" w:color="auto"/>
        <w:bottom w:val="single" w:sz="4" w:space="0" w:color="auto"/>
      </w:pBdr>
      <w:shd w:val="clear" w:color="000000" w:fill="A6A6A6"/>
      <w:spacing w:before="100" w:beforeAutospacing="1" w:after="100" w:afterAutospacing="1"/>
      <w:jc w:val="center"/>
      <w:textAlignment w:val="center"/>
    </w:pPr>
    <w:rPr>
      <w:b/>
      <w:bCs/>
      <w:sz w:val="28"/>
      <w:szCs w:val="28"/>
    </w:rPr>
  </w:style>
  <w:style w:type="paragraph" w:customStyle="1" w:styleId="xl2236">
    <w:name w:val="xl2236"/>
    <w:basedOn w:val="af7"/>
    <w:rsid w:val="00E35A1C"/>
    <w:pPr>
      <w:pBdr>
        <w:top w:val="single" w:sz="4" w:space="0" w:color="auto"/>
        <w:bottom w:val="single" w:sz="4" w:space="0" w:color="auto"/>
        <w:right w:val="single" w:sz="4" w:space="0" w:color="auto"/>
      </w:pBdr>
      <w:shd w:val="clear" w:color="000000" w:fill="A6A6A6"/>
      <w:spacing w:before="100" w:beforeAutospacing="1" w:after="100" w:afterAutospacing="1"/>
      <w:jc w:val="center"/>
      <w:textAlignment w:val="center"/>
    </w:pPr>
    <w:rPr>
      <w:b/>
      <w:bCs/>
      <w:sz w:val="28"/>
      <w:szCs w:val="28"/>
    </w:rPr>
  </w:style>
  <w:style w:type="paragraph" w:customStyle="1" w:styleId="xl2237">
    <w:name w:val="xl2237"/>
    <w:basedOn w:val="af7"/>
    <w:rsid w:val="00E35A1C"/>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jc w:val="right"/>
      <w:textAlignment w:val="center"/>
    </w:pPr>
    <w:rPr>
      <w:b/>
      <w:bCs/>
      <w:sz w:val="20"/>
      <w:szCs w:val="20"/>
    </w:rPr>
  </w:style>
  <w:style w:type="paragraph" w:customStyle="1" w:styleId="xl2238">
    <w:name w:val="xl2238"/>
    <w:basedOn w:val="af7"/>
    <w:rsid w:val="00E35A1C"/>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jc w:val="right"/>
      <w:textAlignment w:val="center"/>
    </w:pPr>
    <w:rPr>
      <w:b/>
      <w:bCs/>
      <w:sz w:val="20"/>
      <w:szCs w:val="20"/>
    </w:rPr>
  </w:style>
  <w:style w:type="paragraph" w:customStyle="1" w:styleId="xl2239">
    <w:name w:val="xl2239"/>
    <w:basedOn w:val="af7"/>
    <w:rsid w:val="00E35A1C"/>
    <w:pPr>
      <w:pBdr>
        <w:top w:val="single" w:sz="4" w:space="0" w:color="auto"/>
        <w:left w:val="single" w:sz="4" w:space="0" w:color="auto"/>
        <w:bottom w:val="single" w:sz="4" w:space="0" w:color="auto"/>
      </w:pBdr>
      <w:spacing w:before="100" w:beforeAutospacing="1" w:after="100" w:afterAutospacing="1"/>
      <w:jc w:val="right"/>
      <w:textAlignment w:val="center"/>
    </w:pPr>
    <w:rPr>
      <w:sz w:val="20"/>
      <w:szCs w:val="20"/>
    </w:rPr>
  </w:style>
  <w:style w:type="paragraph" w:customStyle="1" w:styleId="xl2240">
    <w:name w:val="xl2240"/>
    <w:basedOn w:val="af7"/>
    <w:rsid w:val="00E35A1C"/>
    <w:pPr>
      <w:pBdr>
        <w:top w:val="single" w:sz="4" w:space="0" w:color="auto"/>
        <w:bottom w:val="single" w:sz="4" w:space="0" w:color="auto"/>
      </w:pBdr>
      <w:spacing w:before="100" w:beforeAutospacing="1" w:after="100" w:afterAutospacing="1"/>
      <w:jc w:val="right"/>
      <w:textAlignment w:val="center"/>
    </w:pPr>
    <w:rPr>
      <w:sz w:val="20"/>
      <w:szCs w:val="20"/>
    </w:rPr>
  </w:style>
  <w:style w:type="paragraph" w:customStyle="1" w:styleId="xl2241">
    <w:name w:val="xl2241"/>
    <w:basedOn w:val="af7"/>
    <w:rsid w:val="00E35A1C"/>
    <w:pPr>
      <w:pBdr>
        <w:top w:val="single" w:sz="4" w:space="0" w:color="auto"/>
        <w:bottom w:val="single" w:sz="4" w:space="0" w:color="auto"/>
        <w:right w:val="single" w:sz="4" w:space="0" w:color="auto"/>
      </w:pBdr>
      <w:spacing w:before="100" w:beforeAutospacing="1" w:after="100" w:afterAutospacing="1"/>
      <w:jc w:val="right"/>
      <w:textAlignment w:val="center"/>
    </w:pPr>
    <w:rPr>
      <w:sz w:val="20"/>
      <w:szCs w:val="20"/>
    </w:rPr>
  </w:style>
  <w:style w:type="paragraph" w:customStyle="1" w:styleId="xl2242">
    <w:name w:val="xl2242"/>
    <w:basedOn w:val="af7"/>
    <w:rsid w:val="00E35A1C"/>
    <w:pPr>
      <w:pBdr>
        <w:left w:val="single" w:sz="4" w:space="0" w:color="auto"/>
        <w:bottom w:val="single" w:sz="4" w:space="0" w:color="auto"/>
      </w:pBdr>
      <w:shd w:val="clear" w:color="000000" w:fill="A6A6A6"/>
      <w:spacing w:before="100" w:beforeAutospacing="1" w:after="100" w:afterAutospacing="1"/>
      <w:jc w:val="center"/>
      <w:textAlignment w:val="center"/>
    </w:pPr>
    <w:rPr>
      <w:b/>
      <w:bCs/>
      <w:sz w:val="28"/>
      <w:szCs w:val="28"/>
    </w:rPr>
  </w:style>
  <w:style w:type="paragraph" w:customStyle="1" w:styleId="xl2243">
    <w:name w:val="xl2243"/>
    <w:basedOn w:val="af7"/>
    <w:rsid w:val="00E35A1C"/>
    <w:pPr>
      <w:pBdr>
        <w:bottom w:val="single" w:sz="4" w:space="0" w:color="auto"/>
      </w:pBdr>
      <w:shd w:val="clear" w:color="000000" w:fill="A6A6A6"/>
      <w:spacing w:before="100" w:beforeAutospacing="1" w:after="100" w:afterAutospacing="1"/>
      <w:jc w:val="center"/>
      <w:textAlignment w:val="center"/>
    </w:pPr>
    <w:rPr>
      <w:b/>
      <w:bCs/>
      <w:sz w:val="28"/>
      <w:szCs w:val="28"/>
    </w:rPr>
  </w:style>
  <w:style w:type="paragraph" w:customStyle="1" w:styleId="xl2244">
    <w:name w:val="xl2244"/>
    <w:basedOn w:val="af7"/>
    <w:rsid w:val="00E35A1C"/>
    <w:pPr>
      <w:pBdr>
        <w:bottom w:val="single" w:sz="4" w:space="0" w:color="auto"/>
        <w:right w:val="single" w:sz="4" w:space="0" w:color="auto"/>
      </w:pBdr>
      <w:shd w:val="clear" w:color="000000" w:fill="A6A6A6"/>
      <w:spacing w:before="100" w:beforeAutospacing="1" w:after="100" w:afterAutospacing="1"/>
      <w:jc w:val="center"/>
      <w:textAlignment w:val="center"/>
    </w:pPr>
    <w:rPr>
      <w:b/>
      <w:bCs/>
      <w:sz w:val="28"/>
      <w:szCs w:val="28"/>
    </w:rPr>
  </w:style>
  <w:style w:type="paragraph" w:customStyle="1" w:styleId="xl2245">
    <w:name w:val="xl2245"/>
    <w:basedOn w:val="af7"/>
    <w:rsid w:val="00E35A1C"/>
    <w:pPr>
      <w:pBdr>
        <w:left w:val="single" w:sz="4" w:space="0" w:color="auto"/>
        <w:bottom w:val="single" w:sz="4" w:space="0" w:color="auto"/>
        <w:right w:val="single" w:sz="4" w:space="0" w:color="auto"/>
      </w:pBdr>
      <w:shd w:val="clear" w:color="000000" w:fill="A6A6A6"/>
      <w:spacing w:before="100" w:beforeAutospacing="1" w:after="100" w:afterAutospacing="1"/>
      <w:jc w:val="center"/>
      <w:textAlignment w:val="center"/>
    </w:pPr>
    <w:rPr>
      <w:b/>
      <w:bCs/>
      <w:sz w:val="20"/>
      <w:szCs w:val="20"/>
    </w:rPr>
  </w:style>
  <w:style w:type="paragraph" w:customStyle="1" w:styleId="xl2246">
    <w:name w:val="xl2246"/>
    <w:basedOn w:val="af7"/>
    <w:rsid w:val="00E35A1C"/>
    <w:pPr>
      <w:pBdr>
        <w:left w:val="single" w:sz="4" w:space="0" w:color="auto"/>
        <w:bottom w:val="single" w:sz="4" w:space="0" w:color="auto"/>
        <w:right w:val="single" w:sz="4" w:space="0" w:color="auto"/>
      </w:pBdr>
      <w:shd w:val="clear" w:color="000000" w:fill="A6A6A6"/>
      <w:spacing w:before="100" w:beforeAutospacing="1" w:after="100" w:afterAutospacing="1"/>
      <w:jc w:val="center"/>
      <w:textAlignment w:val="center"/>
    </w:pPr>
    <w:rPr>
      <w:b/>
      <w:bCs/>
      <w:sz w:val="20"/>
      <w:szCs w:val="20"/>
    </w:rPr>
  </w:style>
  <w:style w:type="paragraph" w:customStyle="1" w:styleId="xl2247">
    <w:name w:val="xl2247"/>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2248">
    <w:name w:val="xl2248"/>
    <w:basedOn w:val="af7"/>
    <w:rsid w:val="00E35A1C"/>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jc w:val="center"/>
      <w:textAlignment w:val="center"/>
    </w:pPr>
    <w:rPr>
      <w:b/>
      <w:bCs/>
      <w:sz w:val="28"/>
      <w:szCs w:val="28"/>
    </w:rPr>
  </w:style>
  <w:style w:type="paragraph" w:customStyle="1" w:styleId="xl2249">
    <w:name w:val="xl2249"/>
    <w:basedOn w:val="af7"/>
    <w:rsid w:val="00E35A1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sz w:val="20"/>
      <w:szCs w:val="20"/>
    </w:rPr>
  </w:style>
  <w:style w:type="paragraph" w:customStyle="1" w:styleId="xl2250">
    <w:name w:val="xl2250"/>
    <w:basedOn w:val="af7"/>
    <w:rsid w:val="00E35A1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sz w:val="20"/>
      <w:szCs w:val="20"/>
    </w:rPr>
  </w:style>
  <w:style w:type="paragraph" w:customStyle="1" w:styleId="xl2251">
    <w:name w:val="xl2251"/>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2252">
    <w:name w:val="xl2252"/>
    <w:basedOn w:val="af7"/>
    <w:rsid w:val="00E35A1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sz w:val="20"/>
      <w:szCs w:val="20"/>
    </w:rPr>
  </w:style>
  <w:style w:type="paragraph" w:customStyle="1" w:styleId="xl2253">
    <w:name w:val="xl2253"/>
    <w:basedOn w:val="af7"/>
    <w:rsid w:val="00E35A1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sz w:val="20"/>
      <w:szCs w:val="20"/>
    </w:rPr>
  </w:style>
  <w:style w:type="paragraph" w:customStyle="1" w:styleId="xl2254">
    <w:name w:val="xl2254"/>
    <w:basedOn w:val="af7"/>
    <w:rsid w:val="00E35A1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color w:val="000000"/>
      <w:sz w:val="18"/>
      <w:szCs w:val="18"/>
    </w:rPr>
  </w:style>
  <w:style w:type="paragraph" w:customStyle="1" w:styleId="xl2255">
    <w:name w:val="xl2255"/>
    <w:basedOn w:val="af7"/>
    <w:rsid w:val="00E35A1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b/>
      <w:bCs/>
      <w:sz w:val="20"/>
      <w:szCs w:val="20"/>
    </w:rPr>
  </w:style>
  <w:style w:type="paragraph" w:customStyle="1" w:styleId="xl2256">
    <w:name w:val="xl2256"/>
    <w:basedOn w:val="af7"/>
    <w:rsid w:val="00E35A1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sz w:val="20"/>
      <w:szCs w:val="20"/>
    </w:rPr>
  </w:style>
  <w:style w:type="paragraph" w:customStyle="1" w:styleId="xl2257">
    <w:name w:val="xl2257"/>
    <w:basedOn w:val="af7"/>
    <w:rsid w:val="00E35A1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sz w:val="20"/>
      <w:szCs w:val="20"/>
    </w:rPr>
  </w:style>
  <w:style w:type="paragraph" w:customStyle="1" w:styleId="xl2258">
    <w:name w:val="xl2258"/>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2259">
    <w:name w:val="xl2259"/>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2260">
    <w:name w:val="xl2260"/>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2261">
    <w:name w:val="xl2261"/>
    <w:basedOn w:val="af7"/>
    <w:rsid w:val="00E35A1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20"/>
      <w:szCs w:val="20"/>
    </w:rPr>
  </w:style>
  <w:style w:type="paragraph" w:customStyle="1" w:styleId="xl2262">
    <w:name w:val="xl2262"/>
    <w:basedOn w:val="af7"/>
    <w:rsid w:val="00E35A1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2263">
    <w:name w:val="xl2263"/>
    <w:basedOn w:val="af7"/>
    <w:rsid w:val="00E35A1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sz w:val="20"/>
      <w:szCs w:val="20"/>
    </w:rPr>
  </w:style>
  <w:style w:type="paragraph" w:customStyle="1" w:styleId="xl2264">
    <w:name w:val="xl2264"/>
    <w:basedOn w:val="af7"/>
    <w:rsid w:val="00E35A1C"/>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textAlignment w:val="center"/>
    </w:pPr>
    <w:rPr>
      <w:sz w:val="20"/>
      <w:szCs w:val="20"/>
    </w:rPr>
  </w:style>
  <w:style w:type="paragraph" w:customStyle="1" w:styleId="xl2265">
    <w:name w:val="xl2265"/>
    <w:basedOn w:val="af7"/>
    <w:rsid w:val="00E35A1C"/>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jc w:val="center"/>
      <w:textAlignment w:val="center"/>
    </w:pPr>
    <w:rPr>
      <w:b/>
      <w:bCs/>
      <w:sz w:val="20"/>
      <w:szCs w:val="20"/>
    </w:rPr>
  </w:style>
  <w:style w:type="paragraph" w:customStyle="1" w:styleId="xl2266">
    <w:name w:val="xl2266"/>
    <w:basedOn w:val="af7"/>
    <w:rsid w:val="00E35A1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2267">
    <w:name w:val="xl2267"/>
    <w:basedOn w:val="af7"/>
    <w:rsid w:val="00E35A1C"/>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jc w:val="center"/>
      <w:textAlignment w:val="center"/>
    </w:pPr>
    <w:rPr>
      <w:b/>
      <w:bCs/>
      <w:sz w:val="20"/>
      <w:szCs w:val="20"/>
    </w:rPr>
  </w:style>
  <w:style w:type="paragraph" w:customStyle="1" w:styleId="xl2268">
    <w:name w:val="xl2268"/>
    <w:basedOn w:val="af7"/>
    <w:rsid w:val="00E35A1C"/>
    <w:pPr>
      <w:shd w:val="clear" w:color="000000" w:fill="538DD5"/>
      <w:spacing w:before="100" w:beforeAutospacing="1" w:after="100" w:afterAutospacing="1"/>
      <w:jc w:val="center"/>
      <w:textAlignment w:val="center"/>
    </w:pPr>
    <w:rPr>
      <w:b/>
      <w:bCs/>
      <w:sz w:val="20"/>
      <w:szCs w:val="20"/>
    </w:rPr>
  </w:style>
  <w:style w:type="paragraph" w:customStyle="1" w:styleId="xl2269">
    <w:name w:val="xl2269"/>
    <w:basedOn w:val="af7"/>
    <w:rsid w:val="00E35A1C"/>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jc w:val="right"/>
      <w:textAlignment w:val="center"/>
    </w:pPr>
    <w:rPr>
      <w:b/>
      <w:bCs/>
      <w:sz w:val="20"/>
      <w:szCs w:val="20"/>
    </w:rPr>
  </w:style>
  <w:style w:type="paragraph" w:customStyle="1" w:styleId="xl2270">
    <w:name w:val="xl2270"/>
    <w:basedOn w:val="af7"/>
    <w:rsid w:val="00E35A1C"/>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jc w:val="center"/>
      <w:textAlignment w:val="center"/>
    </w:pPr>
    <w:rPr>
      <w:b/>
      <w:bCs/>
      <w:sz w:val="20"/>
      <w:szCs w:val="20"/>
    </w:rPr>
  </w:style>
  <w:style w:type="paragraph" w:customStyle="1" w:styleId="xl2271">
    <w:name w:val="xl2271"/>
    <w:basedOn w:val="af7"/>
    <w:rsid w:val="00E35A1C"/>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jc w:val="center"/>
      <w:textAlignment w:val="center"/>
    </w:pPr>
    <w:rPr>
      <w:b/>
      <w:bCs/>
      <w:sz w:val="20"/>
      <w:szCs w:val="20"/>
    </w:rPr>
  </w:style>
  <w:style w:type="paragraph" w:customStyle="1" w:styleId="xl2272">
    <w:name w:val="xl2272"/>
    <w:basedOn w:val="af7"/>
    <w:rsid w:val="00E35A1C"/>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jc w:val="center"/>
      <w:textAlignment w:val="center"/>
    </w:pPr>
    <w:rPr>
      <w:b/>
      <w:bCs/>
      <w:sz w:val="20"/>
      <w:szCs w:val="20"/>
    </w:rPr>
  </w:style>
  <w:style w:type="paragraph" w:customStyle="1" w:styleId="xl2273">
    <w:name w:val="xl2273"/>
    <w:basedOn w:val="af7"/>
    <w:rsid w:val="00E35A1C"/>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jc w:val="center"/>
      <w:textAlignment w:val="center"/>
    </w:pPr>
    <w:rPr>
      <w:b/>
      <w:bCs/>
      <w:sz w:val="20"/>
      <w:szCs w:val="20"/>
    </w:rPr>
  </w:style>
  <w:style w:type="paragraph" w:customStyle="1" w:styleId="xl2274">
    <w:name w:val="xl2274"/>
    <w:basedOn w:val="af7"/>
    <w:rsid w:val="00E35A1C"/>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jc w:val="center"/>
      <w:textAlignment w:val="center"/>
    </w:pPr>
    <w:rPr>
      <w:b/>
      <w:bCs/>
      <w:sz w:val="20"/>
      <w:szCs w:val="20"/>
    </w:rPr>
  </w:style>
  <w:style w:type="paragraph" w:customStyle="1" w:styleId="xl2275">
    <w:name w:val="xl2275"/>
    <w:basedOn w:val="af7"/>
    <w:rsid w:val="00E35A1C"/>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jc w:val="center"/>
      <w:textAlignment w:val="center"/>
    </w:pPr>
    <w:rPr>
      <w:b/>
      <w:bCs/>
      <w:sz w:val="20"/>
      <w:szCs w:val="20"/>
    </w:rPr>
  </w:style>
  <w:style w:type="paragraph" w:customStyle="1" w:styleId="xl2276">
    <w:name w:val="xl2276"/>
    <w:basedOn w:val="af7"/>
    <w:rsid w:val="00E35A1C"/>
    <w:pPr>
      <w:shd w:val="clear" w:color="000000" w:fill="538DD5"/>
      <w:spacing w:before="100" w:beforeAutospacing="1" w:after="100" w:afterAutospacing="1"/>
      <w:jc w:val="center"/>
      <w:textAlignment w:val="center"/>
    </w:pPr>
    <w:rPr>
      <w:b/>
      <w:bCs/>
      <w:sz w:val="20"/>
      <w:szCs w:val="20"/>
    </w:rPr>
  </w:style>
  <w:style w:type="paragraph" w:customStyle="1" w:styleId="xl2277">
    <w:name w:val="xl2277"/>
    <w:basedOn w:val="af7"/>
    <w:rsid w:val="00E35A1C"/>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jc w:val="center"/>
      <w:textAlignment w:val="center"/>
    </w:pPr>
    <w:rPr>
      <w:b/>
      <w:bCs/>
      <w:sz w:val="20"/>
      <w:szCs w:val="20"/>
    </w:rPr>
  </w:style>
  <w:style w:type="paragraph" w:customStyle="1" w:styleId="xl2278">
    <w:name w:val="xl2278"/>
    <w:basedOn w:val="af7"/>
    <w:rsid w:val="00E35A1C"/>
    <w:pPr>
      <w:shd w:val="clear" w:color="000000" w:fill="538DD5"/>
      <w:spacing w:before="100" w:beforeAutospacing="1" w:after="100" w:afterAutospacing="1"/>
      <w:jc w:val="center"/>
      <w:textAlignment w:val="center"/>
    </w:pPr>
    <w:rPr>
      <w:sz w:val="20"/>
      <w:szCs w:val="20"/>
    </w:rPr>
  </w:style>
  <w:style w:type="numbering" w:customStyle="1" w:styleId="1b">
    <w:name w:val="Рис.1"/>
    <w:rsid w:val="00E35A1C"/>
    <w:pPr>
      <w:numPr>
        <w:numId w:val="36"/>
      </w:numPr>
    </w:pPr>
  </w:style>
  <w:style w:type="table" w:customStyle="1" w:styleId="-312">
    <w:name w:val="Веб-таблица 312"/>
    <w:basedOn w:val="af9"/>
    <w:next w:val="-3"/>
    <w:rsid w:val="00E35A1C"/>
    <w:pPr>
      <w:jc w:val="center"/>
    </w:pPr>
    <w:rPr>
      <w:rFonts w:ascii="Times New Roman" w:eastAsia="Times New Roman" w:hAnsi="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TableGridReport11">
    <w:name w:val="Table Grid Report11"/>
    <w:basedOn w:val="af9"/>
    <w:next w:val="aff2"/>
    <w:uiPriority w:val="59"/>
    <w:rsid w:val="00E35A1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3">
    <w:name w:val="Сетка таблицы121"/>
    <w:basedOn w:val="af9"/>
    <w:next w:val="aff2"/>
    <w:uiPriority w:val="59"/>
    <w:rsid w:val="00E35A1C"/>
    <w:rPr>
      <w:rFonts w:eastAsia="Times New Roman" w:cs="Arial"/>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ffffffffffd">
    <w:name w:val="ТЕКСТ"/>
    <w:basedOn w:val="af7"/>
    <w:link w:val="affffffffffe"/>
    <w:uiPriority w:val="99"/>
    <w:qFormat/>
    <w:rsid w:val="00E35A1C"/>
    <w:pPr>
      <w:spacing w:line="360" w:lineRule="auto"/>
      <w:ind w:firstLine="567"/>
      <w:contextualSpacing/>
      <w:jc w:val="both"/>
    </w:pPr>
    <w:rPr>
      <w:rFonts w:eastAsia="Calibri"/>
      <w:lang w:eastAsia="en-US"/>
    </w:rPr>
  </w:style>
  <w:style w:type="character" w:customStyle="1" w:styleId="affffffffffe">
    <w:name w:val="ТЕКСТ Знак"/>
    <w:link w:val="affffffffffd"/>
    <w:uiPriority w:val="99"/>
    <w:rsid w:val="00E35A1C"/>
    <w:rPr>
      <w:rFonts w:ascii="Times New Roman" w:hAnsi="Times New Roman"/>
      <w:sz w:val="24"/>
      <w:szCs w:val="24"/>
      <w:lang w:eastAsia="en-US"/>
    </w:rPr>
  </w:style>
  <w:style w:type="paragraph" w:customStyle="1" w:styleId="11f8">
    <w:name w:val="Мой 11"/>
    <w:basedOn w:val="24"/>
    <w:next w:val="af7"/>
    <w:link w:val="11f9"/>
    <w:qFormat/>
    <w:rsid w:val="00E35A1C"/>
    <w:pPr>
      <w:keepNext w:val="0"/>
      <w:keepLines w:val="0"/>
      <w:widowControl w:val="0"/>
      <w:numPr>
        <w:ilvl w:val="1"/>
      </w:numPr>
      <w:suppressAutoHyphens/>
      <w:spacing w:before="240" w:after="240"/>
      <w:ind w:left="1570" w:right="-108" w:hanging="578"/>
    </w:pPr>
    <w:rPr>
      <w:rFonts w:ascii="Times New Roman" w:eastAsia="Calibri" w:hAnsi="Times New Roman"/>
      <w:iCs/>
      <w:color w:val="auto"/>
      <w:lang w:eastAsia="en-US"/>
    </w:rPr>
  </w:style>
  <w:style w:type="character" w:customStyle="1" w:styleId="11f9">
    <w:name w:val="Мой 11 Знак"/>
    <w:link w:val="11f8"/>
    <w:rsid w:val="00E35A1C"/>
    <w:rPr>
      <w:rFonts w:ascii="Times New Roman" w:hAnsi="Times New Roman"/>
      <w:b/>
      <w:bCs/>
      <w:iCs/>
      <w:sz w:val="26"/>
      <w:szCs w:val="26"/>
      <w:lang w:eastAsia="en-US"/>
    </w:rPr>
  </w:style>
  <w:style w:type="paragraph" w:customStyle="1" w:styleId="60">
    <w:name w:val="Стиль6"/>
    <w:basedOn w:val="af7"/>
    <w:link w:val="6e"/>
    <w:rsid w:val="00E35A1C"/>
    <w:pPr>
      <w:numPr>
        <w:numId w:val="54"/>
      </w:numPr>
      <w:spacing w:line="360" w:lineRule="auto"/>
      <w:ind w:left="0" w:firstLine="0"/>
      <w:contextualSpacing/>
      <w:jc w:val="center"/>
    </w:pPr>
    <w:rPr>
      <w:rFonts w:eastAsia="Calibri"/>
      <w:b/>
      <w:sz w:val="22"/>
      <w:lang w:eastAsia="en-US"/>
    </w:rPr>
  </w:style>
  <w:style w:type="character" w:customStyle="1" w:styleId="6e">
    <w:name w:val="Стиль6 Знак"/>
    <w:link w:val="60"/>
    <w:rsid w:val="00E35A1C"/>
    <w:rPr>
      <w:rFonts w:ascii="Times New Roman" w:hAnsi="Times New Roman"/>
      <w:b/>
      <w:sz w:val="22"/>
      <w:szCs w:val="24"/>
      <w:lang w:eastAsia="en-US"/>
    </w:rPr>
  </w:style>
  <w:style w:type="paragraph" w:customStyle="1" w:styleId="afffffffffff">
    <w:name w:val="Мой Рис."/>
    <w:basedOn w:val="af7"/>
    <w:link w:val="afffffffffff0"/>
    <w:qFormat/>
    <w:rsid w:val="00E35A1C"/>
    <w:pPr>
      <w:tabs>
        <w:tab w:val="num" w:pos="360"/>
        <w:tab w:val="left" w:pos="1418"/>
      </w:tabs>
      <w:contextualSpacing/>
      <w:jc w:val="center"/>
    </w:pPr>
    <w:rPr>
      <w:rFonts w:eastAsia="Calibri"/>
      <w:b/>
      <w:sz w:val="22"/>
      <w:lang w:eastAsia="en-US"/>
    </w:rPr>
  </w:style>
  <w:style w:type="character" w:customStyle="1" w:styleId="afffffffffff0">
    <w:name w:val="Мой Рис. Знак"/>
    <w:link w:val="afffffffffff"/>
    <w:rsid w:val="00E35A1C"/>
    <w:rPr>
      <w:rFonts w:ascii="Times New Roman" w:hAnsi="Times New Roman"/>
      <w:b/>
      <w:sz w:val="22"/>
      <w:szCs w:val="24"/>
      <w:lang w:eastAsia="en-US"/>
    </w:rPr>
  </w:style>
  <w:style w:type="paragraph" w:customStyle="1" w:styleId="afffffffffff1">
    <w:name w:val="Рисунок картинка"/>
    <w:basedOn w:val="afffffff9"/>
    <w:link w:val="afffffffffff2"/>
    <w:qFormat/>
    <w:rsid w:val="00E35A1C"/>
    <w:pPr>
      <w:spacing w:after="0" w:line="300" w:lineRule="auto"/>
      <w:ind w:left="-284" w:firstLine="0"/>
      <w:jc w:val="center"/>
    </w:pPr>
    <w:rPr>
      <w:b/>
      <w:noProof/>
      <w:lang w:eastAsia="en-US"/>
    </w:rPr>
  </w:style>
  <w:style w:type="character" w:customStyle="1" w:styleId="afffffffffff2">
    <w:name w:val="Рисунок картинка Знак"/>
    <w:link w:val="afffffffffff1"/>
    <w:rsid w:val="00E35A1C"/>
    <w:rPr>
      <w:rFonts w:ascii="Times New Roman" w:hAnsi="Times New Roman"/>
      <w:b/>
      <w:noProof/>
      <w:sz w:val="24"/>
      <w:szCs w:val="28"/>
      <w:lang w:eastAsia="en-US"/>
    </w:rPr>
  </w:style>
  <w:style w:type="character" w:customStyle="1" w:styleId="afffffffffff3">
    <w:name w:val="Мой без № Знак"/>
    <w:link w:val="afffffffffff4"/>
    <w:locked/>
    <w:rsid w:val="00E35A1C"/>
    <w:rPr>
      <w:rFonts w:ascii="Times New Roman" w:hAnsi="Times New Roman"/>
      <w:b/>
      <w:sz w:val="28"/>
      <w:szCs w:val="28"/>
    </w:rPr>
  </w:style>
  <w:style w:type="paragraph" w:customStyle="1" w:styleId="afffffffffff4">
    <w:name w:val="Мой без №"/>
    <w:basedOn w:val="af7"/>
    <w:next w:val="af7"/>
    <w:link w:val="afffffffffff3"/>
    <w:autoRedefine/>
    <w:qFormat/>
    <w:rsid w:val="00E35A1C"/>
    <w:pPr>
      <w:spacing w:line="360" w:lineRule="auto"/>
      <w:contextualSpacing/>
    </w:pPr>
    <w:rPr>
      <w:rFonts w:eastAsia="Calibri"/>
      <w:b/>
      <w:sz w:val="28"/>
      <w:szCs w:val="28"/>
    </w:rPr>
  </w:style>
  <w:style w:type="character" w:customStyle="1" w:styleId="afffffffffff5">
    <w:name w:val="Мой текст книги Знак"/>
    <w:link w:val="afffffffffff6"/>
    <w:locked/>
    <w:rsid w:val="00E35A1C"/>
    <w:rPr>
      <w:rFonts w:ascii="Times New Roman" w:hAnsi="Times New Roman"/>
      <w:sz w:val="24"/>
      <w:szCs w:val="24"/>
    </w:rPr>
  </w:style>
  <w:style w:type="paragraph" w:customStyle="1" w:styleId="afffffffffff6">
    <w:name w:val="Мой текст книги"/>
    <w:basedOn w:val="affffff9"/>
    <w:link w:val="afffffffffff5"/>
    <w:rsid w:val="00E35A1C"/>
    <w:pPr>
      <w:ind w:firstLine="851"/>
      <w:contextualSpacing/>
    </w:pPr>
    <w:rPr>
      <w:rFonts w:ascii="Times New Roman" w:eastAsia="Calibri" w:hAnsi="Times New Roman"/>
      <w:sz w:val="24"/>
      <w:szCs w:val="24"/>
    </w:rPr>
  </w:style>
  <w:style w:type="paragraph" w:customStyle="1" w:styleId="3fc">
    <w:name w:val="Стиль3"/>
    <w:basedOn w:val="-19"/>
    <w:link w:val="3fd"/>
    <w:qFormat/>
    <w:rsid w:val="00E35A1C"/>
    <w:pPr>
      <w:jc w:val="left"/>
    </w:pPr>
  </w:style>
  <w:style w:type="character" w:customStyle="1" w:styleId="3fd">
    <w:name w:val="Стиль3 Знак"/>
    <w:link w:val="3fc"/>
    <w:rsid w:val="00E35A1C"/>
    <w:rPr>
      <w:rFonts w:ascii="Times New Roman" w:eastAsia="Times New Roman" w:hAnsi="Times New Roman"/>
      <w:b/>
      <w:bCs/>
      <w:sz w:val="24"/>
      <w:szCs w:val="24"/>
    </w:rPr>
  </w:style>
  <w:style w:type="character" w:customStyle="1" w:styleId="25Exact">
    <w:name w:val="Основной текст (25) Exact"/>
    <w:link w:val="254"/>
    <w:rsid w:val="00E35A1C"/>
    <w:rPr>
      <w:sz w:val="18"/>
      <w:szCs w:val="18"/>
      <w:shd w:val="clear" w:color="auto" w:fill="FFFFFF"/>
    </w:rPr>
  </w:style>
  <w:style w:type="character" w:customStyle="1" w:styleId="251ptExact">
    <w:name w:val="Основной текст (25) + Интервал 1 pt Exact"/>
    <w:rsid w:val="00E35A1C"/>
    <w:rPr>
      <w:rFonts w:ascii="Tahoma" w:eastAsia="Tahoma" w:hAnsi="Tahoma" w:cs="Tahoma"/>
      <w:color w:val="000000"/>
      <w:spacing w:val="20"/>
      <w:w w:val="100"/>
      <w:position w:val="0"/>
      <w:sz w:val="18"/>
      <w:szCs w:val="18"/>
      <w:shd w:val="clear" w:color="auto" w:fill="FFFFFF"/>
      <w:lang w:val="ru-RU" w:eastAsia="ru-RU" w:bidi="ru-RU"/>
    </w:rPr>
  </w:style>
  <w:style w:type="paragraph" w:customStyle="1" w:styleId="254">
    <w:name w:val="Основной текст (25)"/>
    <w:basedOn w:val="af7"/>
    <w:link w:val="25Exact"/>
    <w:rsid w:val="00E35A1C"/>
    <w:pPr>
      <w:widowControl w:val="0"/>
      <w:shd w:val="clear" w:color="auto" w:fill="FFFFFF"/>
      <w:spacing w:after="180" w:line="0" w:lineRule="atLeast"/>
      <w:ind w:hanging="280"/>
    </w:pPr>
    <w:rPr>
      <w:rFonts w:ascii="Calibri" w:eastAsia="Calibri" w:hAnsi="Calibri"/>
      <w:sz w:val="18"/>
      <w:szCs w:val="18"/>
    </w:rPr>
  </w:style>
  <w:style w:type="character" w:customStyle="1" w:styleId="afffffffffff7">
    <w:name w:val="Подпись к таблице_"/>
    <w:link w:val="afffffffffff8"/>
    <w:rsid w:val="00E35A1C"/>
    <w:rPr>
      <w:rFonts w:ascii="Times New Roman" w:eastAsia="Times New Roman" w:hAnsi="Times New Roman"/>
      <w:shd w:val="clear" w:color="auto" w:fill="FFFFFF"/>
    </w:rPr>
  </w:style>
  <w:style w:type="character" w:customStyle="1" w:styleId="2105pt">
    <w:name w:val="Основной текст (2) + 10;5 pt;Полужирный"/>
    <w:rsid w:val="00E35A1C"/>
    <w:rPr>
      <w:rFonts w:ascii="Times New Roman" w:eastAsia="Times New Roman" w:hAnsi="Times New Roman" w:cs="Times New Roman"/>
      <w:b/>
      <w:bCs/>
      <w:i w:val="0"/>
      <w:iCs w:val="0"/>
      <w:smallCaps w:val="0"/>
      <w:strike w:val="0"/>
      <w:color w:val="000000"/>
      <w:spacing w:val="0"/>
      <w:w w:val="100"/>
      <w:position w:val="0"/>
      <w:sz w:val="21"/>
      <w:szCs w:val="21"/>
      <w:u w:val="none"/>
      <w:shd w:val="clear" w:color="auto" w:fill="FFFFFF"/>
      <w:lang w:val="ru-RU" w:eastAsia="ru-RU" w:bidi="ru-RU"/>
    </w:rPr>
  </w:style>
  <w:style w:type="paragraph" w:customStyle="1" w:styleId="afffffffffff8">
    <w:name w:val="Подпись к таблице"/>
    <w:basedOn w:val="af7"/>
    <w:link w:val="afffffffffff7"/>
    <w:rsid w:val="00E35A1C"/>
    <w:pPr>
      <w:widowControl w:val="0"/>
      <w:shd w:val="clear" w:color="auto" w:fill="FFFFFF"/>
      <w:spacing w:line="0" w:lineRule="atLeast"/>
    </w:pPr>
    <w:rPr>
      <w:sz w:val="20"/>
      <w:szCs w:val="20"/>
    </w:rPr>
  </w:style>
  <w:style w:type="character" w:customStyle="1" w:styleId="212pt">
    <w:name w:val="Основной текст (2) + 12 pt"/>
    <w:rsid w:val="00E35A1C"/>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ArialNarrow14pt">
    <w:name w:val="Основной текст (2) + Arial Narrow;14 pt;Полужирный"/>
    <w:rsid w:val="00E35A1C"/>
    <w:rPr>
      <w:rFonts w:ascii="Arial Narrow" w:eastAsia="Arial Narrow" w:hAnsi="Arial Narrow" w:cs="Arial Narrow"/>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29pt7">
    <w:name w:val="Основной текст (2) + 9 pt7"/>
    <w:rsid w:val="00E35A1C"/>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FFFFFF"/>
      <w:lang w:val="ru-RU" w:eastAsia="ru-RU" w:bidi="ru-RU"/>
    </w:rPr>
  </w:style>
  <w:style w:type="character" w:customStyle="1" w:styleId="29pt2">
    <w:name w:val="Основной текст (2) + 9 pt;Курсив2"/>
    <w:rsid w:val="00E35A1C"/>
    <w:rPr>
      <w:rFonts w:ascii="Times New Roman" w:eastAsia="Times New Roman" w:hAnsi="Times New Roman" w:cs="Times New Roman"/>
      <w:b w:val="0"/>
      <w:bCs w:val="0"/>
      <w:i/>
      <w:iCs/>
      <w:smallCaps w:val="0"/>
      <w:strike w:val="0"/>
      <w:color w:val="000000"/>
      <w:spacing w:val="0"/>
      <w:w w:val="100"/>
      <w:position w:val="0"/>
      <w:sz w:val="18"/>
      <w:szCs w:val="18"/>
      <w:u w:val="none"/>
      <w:shd w:val="clear" w:color="auto" w:fill="FFFFFF"/>
      <w:lang w:val="ru-RU" w:eastAsia="ru-RU" w:bidi="ru-RU"/>
    </w:rPr>
  </w:style>
  <w:style w:type="character" w:customStyle="1" w:styleId="2105pt1">
    <w:name w:val="Основной текст (2) + 10;5 pt;Полужирный1"/>
    <w:rsid w:val="00E35A1C"/>
    <w:rPr>
      <w:rFonts w:ascii="Times New Roman" w:eastAsia="Times New Roman" w:hAnsi="Times New Roman" w:cs="Times New Roman"/>
      <w:b/>
      <w:bCs/>
      <w:i w:val="0"/>
      <w:iCs w:val="0"/>
      <w:smallCaps w:val="0"/>
      <w:strike w:val="0"/>
      <w:color w:val="000000"/>
      <w:spacing w:val="0"/>
      <w:w w:val="100"/>
      <w:position w:val="0"/>
      <w:sz w:val="21"/>
      <w:szCs w:val="21"/>
      <w:u w:val="none"/>
      <w:shd w:val="clear" w:color="auto" w:fill="FFFFFF"/>
      <w:lang w:val="ru-RU" w:eastAsia="ru-RU" w:bidi="ru-RU"/>
    </w:rPr>
  </w:style>
  <w:style w:type="character" w:customStyle="1" w:styleId="2TrebuchetMS10pt0pt">
    <w:name w:val="Основной текст (2) + Trebuchet MS;10 pt;Интервал 0 pt"/>
    <w:rsid w:val="00E35A1C"/>
    <w:rPr>
      <w:rFonts w:ascii="Trebuchet MS" w:eastAsia="Trebuchet MS" w:hAnsi="Trebuchet MS" w:cs="Trebuchet MS"/>
      <w:b w:val="0"/>
      <w:bCs w:val="0"/>
      <w:i w:val="0"/>
      <w:iCs w:val="0"/>
      <w:smallCaps w:val="0"/>
      <w:strike w:val="0"/>
      <w:color w:val="000000"/>
      <w:spacing w:val="10"/>
      <w:w w:val="100"/>
      <w:position w:val="0"/>
      <w:sz w:val="20"/>
      <w:szCs w:val="20"/>
      <w:u w:val="none"/>
      <w:shd w:val="clear" w:color="auto" w:fill="FFFFFF"/>
      <w:lang w:val="ru-RU" w:eastAsia="ru-RU" w:bidi="ru-RU"/>
    </w:rPr>
  </w:style>
  <w:style w:type="character" w:customStyle="1" w:styleId="154">
    <w:name w:val="Основной текст (15)_"/>
    <w:link w:val="1510"/>
    <w:rsid w:val="00E35A1C"/>
    <w:rPr>
      <w:rFonts w:ascii="Times New Roman" w:eastAsia="Times New Roman" w:hAnsi="Times New Roman"/>
      <w:sz w:val="18"/>
      <w:szCs w:val="18"/>
      <w:shd w:val="clear" w:color="auto" w:fill="FFFFFF"/>
    </w:rPr>
  </w:style>
  <w:style w:type="paragraph" w:customStyle="1" w:styleId="1510">
    <w:name w:val="Основной текст (15)1"/>
    <w:basedOn w:val="af7"/>
    <w:link w:val="154"/>
    <w:rsid w:val="00E35A1C"/>
    <w:pPr>
      <w:widowControl w:val="0"/>
      <w:shd w:val="clear" w:color="auto" w:fill="FFFFFF"/>
      <w:spacing w:after="60" w:line="104" w:lineRule="exact"/>
    </w:pPr>
    <w:rPr>
      <w:sz w:val="18"/>
      <w:szCs w:val="18"/>
    </w:rPr>
  </w:style>
  <w:style w:type="character" w:customStyle="1" w:styleId="2Arial65pt2">
    <w:name w:val="Основной текст (2) + Arial;6;5 pt2"/>
    <w:rsid w:val="00E35A1C"/>
    <w:rPr>
      <w:rFonts w:ascii="Arial" w:eastAsia="Arial" w:hAnsi="Arial" w:cs="Arial"/>
      <w:b w:val="0"/>
      <w:bCs w:val="0"/>
      <w:i w:val="0"/>
      <w:iCs w:val="0"/>
      <w:smallCaps w:val="0"/>
      <w:strike w:val="0"/>
      <w:color w:val="000000"/>
      <w:spacing w:val="0"/>
      <w:w w:val="100"/>
      <w:position w:val="0"/>
      <w:sz w:val="13"/>
      <w:szCs w:val="13"/>
      <w:u w:val="none"/>
      <w:shd w:val="clear" w:color="auto" w:fill="FFFFFF"/>
      <w:lang w:val="ru-RU" w:eastAsia="ru-RU" w:bidi="ru-RU"/>
    </w:rPr>
  </w:style>
  <w:style w:type="character" w:customStyle="1" w:styleId="97">
    <w:name w:val="Основной текст (97)_"/>
    <w:link w:val="971"/>
    <w:rsid w:val="00E35A1C"/>
    <w:rPr>
      <w:rFonts w:ascii="Times New Roman" w:eastAsia="Times New Roman" w:hAnsi="Times New Roman"/>
      <w:i/>
      <w:iCs/>
      <w:sz w:val="18"/>
      <w:szCs w:val="18"/>
      <w:shd w:val="clear" w:color="auto" w:fill="FFFFFF"/>
    </w:rPr>
  </w:style>
  <w:style w:type="paragraph" w:customStyle="1" w:styleId="971">
    <w:name w:val="Основной текст (97)1"/>
    <w:basedOn w:val="af7"/>
    <w:link w:val="97"/>
    <w:rsid w:val="00E35A1C"/>
    <w:pPr>
      <w:widowControl w:val="0"/>
      <w:shd w:val="clear" w:color="auto" w:fill="FFFFFF"/>
      <w:spacing w:line="112" w:lineRule="exact"/>
    </w:pPr>
    <w:rPr>
      <w:i/>
      <w:iCs/>
      <w:sz w:val="18"/>
      <w:szCs w:val="18"/>
    </w:rPr>
  </w:style>
  <w:style w:type="character" w:customStyle="1" w:styleId="9TimesNewRoman9ptExact">
    <w:name w:val="Основной текст (9) + Times New Roman;9 pt;Полужирный Exact"/>
    <w:rsid w:val="00E35A1C"/>
    <w:rPr>
      <w:rFonts w:ascii="Times New Roman" w:eastAsia="Times New Roman" w:hAnsi="Times New Roman" w:cs="Times New Roman"/>
      <w:b/>
      <w:bCs/>
      <w:i w:val="0"/>
      <w:iCs w:val="0"/>
      <w:smallCaps w:val="0"/>
      <w:strike w:val="0"/>
      <w:color w:val="000000"/>
      <w:spacing w:val="0"/>
      <w:w w:val="100"/>
      <w:position w:val="0"/>
      <w:sz w:val="18"/>
      <w:szCs w:val="18"/>
      <w:u w:val="none"/>
      <w:lang w:val="ru-RU" w:eastAsia="ru-RU" w:bidi="ru-RU"/>
    </w:rPr>
  </w:style>
  <w:style w:type="character" w:customStyle="1" w:styleId="1600">
    <w:name w:val="Основной текст (160)_"/>
    <w:link w:val="1601"/>
    <w:rsid w:val="00E35A1C"/>
    <w:rPr>
      <w:rFonts w:ascii="Times New Roman" w:eastAsia="Times New Roman" w:hAnsi="Times New Roman"/>
      <w:b/>
      <w:bCs/>
      <w:i/>
      <w:iCs/>
      <w:shd w:val="clear" w:color="auto" w:fill="FFFFFF"/>
    </w:rPr>
  </w:style>
  <w:style w:type="paragraph" w:customStyle="1" w:styleId="1601">
    <w:name w:val="Основной текст (160)1"/>
    <w:basedOn w:val="af7"/>
    <w:link w:val="1600"/>
    <w:rsid w:val="00E35A1C"/>
    <w:pPr>
      <w:widowControl w:val="0"/>
      <w:shd w:val="clear" w:color="auto" w:fill="FFFFFF"/>
      <w:spacing w:after="120" w:line="0" w:lineRule="atLeast"/>
      <w:ind w:hanging="1540"/>
    </w:pPr>
    <w:rPr>
      <w:b/>
      <w:bCs/>
      <w:i/>
      <w:iCs/>
      <w:sz w:val="20"/>
      <w:szCs w:val="20"/>
    </w:rPr>
  </w:style>
  <w:style w:type="character" w:customStyle="1" w:styleId="22e">
    <w:name w:val="Основной текст (2) + Полужирный;Курсив2"/>
    <w:rsid w:val="00E35A1C"/>
    <w:rPr>
      <w:rFonts w:ascii="Times New Roman" w:eastAsia="Times New Roman" w:hAnsi="Times New Roman" w:cs="Times New Roman"/>
      <w:b/>
      <w:bCs/>
      <w:i/>
      <w:iCs/>
      <w:smallCaps w:val="0"/>
      <w:strike w:val="0"/>
      <w:color w:val="000000"/>
      <w:spacing w:val="0"/>
      <w:w w:val="100"/>
      <w:position w:val="0"/>
      <w:sz w:val="22"/>
      <w:szCs w:val="22"/>
      <w:u w:val="none"/>
      <w:shd w:val="clear" w:color="auto" w:fill="FFFFFF"/>
      <w:lang w:val="ru-RU" w:eastAsia="ru-RU" w:bidi="ru-RU"/>
    </w:rPr>
  </w:style>
  <w:style w:type="character" w:customStyle="1" w:styleId="211e">
    <w:name w:val="Основной текст (2)11"/>
    <w:rsid w:val="00E35A1C"/>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8c">
    <w:name w:val="Основной текст (8)_"/>
    <w:link w:val="8d"/>
    <w:rsid w:val="00E35A1C"/>
    <w:rPr>
      <w:rFonts w:ascii="Trebuchet MS" w:eastAsia="Trebuchet MS" w:hAnsi="Trebuchet MS" w:cs="Trebuchet MS"/>
      <w:sz w:val="26"/>
      <w:szCs w:val="26"/>
      <w:shd w:val="clear" w:color="auto" w:fill="FFFFFF"/>
    </w:rPr>
  </w:style>
  <w:style w:type="paragraph" w:customStyle="1" w:styleId="8d">
    <w:name w:val="Основной текст (8)"/>
    <w:basedOn w:val="af7"/>
    <w:link w:val="8c"/>
    <w:rsid w:val="00E35A1C"/>
    <w:pPr>
      <w:widowControl w:val="0"/>
      <w:shd w:val="clear" w:color="auto" w:fill="FFFFFF"/>
      <w:spacing w:line="0" w:lineRule="atLeast"/>
    </w:pPr>
    <w:rPr>
      <w:rFonts w:ascii="Trebuchet MS" w:eastAsia="Trebuchet MS" w:hAnsi="Trebuchet MS" w:cs="Trebuchet MS"/>
      <w:sz w:val="26"/>
      <w:szCs w:val="26"/>
    </w:rPr>
  </w:style>
  <w:style w:type="character" w:customStyle="1" w:styleId="21f1">
    <w:name w:val="Основной текст (21)_"/>
    <w:link w:val="21f2"/>
    <w:rsid w:val="00E35A1C"/>
    <w:rPr>
      <w:rFonts w:ascii="Times New Roman" w:eastAsia="Times New Roman" w:hAnsi="Times New Roman"/>
      <w:sz w:val="16"/>
      <w:szCs w:val="16"/>
      <w:shd w:val="clear" w:color="auto" w:fill="FFFFFF"/>
    </w:rPr>
  </w:style>
  <w:style w:type="character" w:customStyle="1" w:styleId="159">
    <w:name w:val="Основной текст (159)_"/>
    <w:link w:val="1591"/>
    <w:rsid w:val="00E35A1C"/>
    <w:rPr>
      <w:rFonts w:ascii="Times New Roman" w:eastAsia="Times New Roman" w:hAnsi="Times New Roman"/>
      <w:shd w:val="clear" w:color="auto" w:fill="FFFFFF"/>
    </w:rPr>
  </w:style>
  <w:style w:type="character" w:customStyle="1" w:styleId="15911pt">
    <w:name w:val="Основной текст (159) + 11 pt;Малые прописные"/>
    <w:rsid w:val="00E35A1C"/>
    <w:rPr>
      <w:rFonts w:ascii="Times New Roman" w:eastAsia="Times New Roman" w:hAnsi="Times New Roman"/>
      <w:smallCaps/>
      <w:color w:val="000000"/>
      <w:spacing w:val="0"/>
      <w:w w:val="100"/>
      <w:position w:val="0"/>
      <w:sz w:val="22"/>
      <w:szCs w:val="22"/>
      <w:shd w:val="clear" w:color="auto" w:fill="FFFFFF"/>
      <w:lang w:val="en-US" w:eastAsia="en-US" w:bidi="en-US"/>
    </w:rPr>
  </w:style>
  <w:style w:type="character" w:customStyle="1" w:styleId="159Arial55pt">
    <w:name w:val="Основной текст (159) + Arial;5;5 pt;Малые прописные"/>
    <w:rsid w:val="00E35A1C"/>
    <w:rPr>
      <w:rFonts w:ascii="Arial" w:eastAsia="Arial" w:hAnsi="Arial" w:cs="Arial"/>
      <w:smallCaps/>
      <w:color w:val="000000"/>
      <w:spacing w:val="0"/>
      <w:w w:val="100"/>
      <w:position w:val="0"/>
      <w:sz w:val="11"/>
      <w:szCs w:val="11"/>
      <w:shd w:val="clear" w:color="auto" w:fill="FFFFFF"/>
      <w:lang w:val="ru-RU" w:eastAsia="ru-RU" w:bidi="ru-RU"/>
    </w:rPr>
  </w:style>
  <w:style w:type="paragraph" w:customStyle="1" w:styleId="21f2">
    <w:name w:val="Основной текст (21)"/>
    <w:basedOn w:val="af7"/>
    <w:link w:val="21f1"/>
    <w:rsid w:val="00E35A1C"/>
    <w:pPr>
      <w:widowControl w:val="0"/>
      <w:shd w:val="clear" w:color="auto" w:fill="FFFFFF"/>
      <w:spacing w:line="0" w:lineRule="atLeast"/>
    </w:pPr>
    <w:rPr>
      <w:sz w:val="16"/>
      <w:szCs w:val="16"/>
    </w:rPr>
  </w:style>
  <w:style w:type="paragraph" w:customStyle="1" w:styleId="1591">
    <w:name w:val="Основной текст (159)1"/>
    <w:basedOn w:val="af7"/>
    <w:link w:val="159"/>
    <w:rsid w:val="00E35A1C"/>
    <w:pPr>
      <w:widowControl w:val="0"/>
      <w:shd w:val="clear" w:color="auto" w:fill="FFFFFF"/>
      <w:spacing w:line="320" w:lineRule="exact"/>
      <w:ind w:hanging="460"/>
      <w:jc w:val="both"/>
    </w:pPr>
    <w:rPr>
      <w:sz w:val="20"/>
      <w:szCs w:val="20"/>
    </w:rPr>
  </w:style>
  <w:style w:type="character" w:customStyle="1" w:styleId="1590">
    <w:name w:val="Основной текст (159) + Малые прописные"/>
    <w:rsid w:val="00E35A1C"/>
    <w:rPr>
      <w:rFonts w:ascii="Times New Roman" w:eastAsia="Times New Roman" w:hAnsi="Times New Roman" w:cs="Times New Roman"/>
      <w:smallCaps/>
      <w:color w:val="000000"/>
      <w:spacing w:val="0"/>
      <w:w w:val="100"/>
      <w:position w:val="0"/>
      <w:sz w:val="24"/>
      <w:szCs w:val="24"/>
      <w:shd w:val="clear" w:color="auto" w:fill="FFFFFF"/>
      <w:lang w:val="en-US" w:eastAsia="en-US" w:bidi="en-US"/>
    </w:rPr>
  </w:style>
  <w:style w:type="character" w:customStyle="1" w:styleId="159Exact">
    <w:name w:val="Основной текст (159) Exact"/>
    <w:rsid w:val="00E35A1C"/>
    <w:rPr>
      <w:rFonts w:ascii="Times New Roman" w:eastAsia="Times New Roman" w:hAnsi="Times New Roman" w:cs="Times New Roman"/>
      <w:b w:val="0"/>
      <w:bCs w:val="0"/>
      <w:i w:val="0"/>
      <w:iCs w:val="0"/>
      <w:smallCaps w:val="0"/>
      <w:strike w:val="0"/>
      <w:u w:val="none"/>
    </w:rPr>
  </w:style>
  <w:style w:type="character" w:customStyle="1" w:styleId="62Exact">
    <w:name w:val="Основной текст (62) Exact"/>
    <w:link w:val="621"/>
    <w:rsid w:val="00E35A1C"/>
    <w:rPr>
      <w:rFonts w:ascii="Arial" w:eastAsia="Arial" w:hAnsi="Arial" w:cs="Arial"/>
      <w:sz w:val="13"/>
      <w:szCs w:val="13"/>
      <w:shd w:val="clear" w:color="auto" w:fill="FFFFFF"/>
    </w:rPr>
  </w:style>
  <w:style w:type="paragraph" w:customStyle="1" w:styleId="621">
    <w:name w:val="Основной текст (62)"/>
    <w:basedOn w:val="af7"/>
    <w:link w:val="62Exact"/>
    <w:rsid w:val="00E35A1C"/>
    <w:pPr>
      <w:widowControl w:val="0"/>
      <w:shd w:val="clear" w:color="auto" w:fill="FFFFFF"/>
      <w:spacing w:line="166" w:lineRule="exact"/>
    </w:pPr>
    <w:rPr>
      <w:rFonts w:ascii="Arial" w:eastAsia="Arial" w:hAnsi="Arial" w:cs="Arial"/>
      <w:sz w:val="13"/>
      <w:szCs w:val="13"/>
    </w:rPr>
  </w:style>
  <w:style w:type="character" w:customStyle="1" w:styleId="31b">
    <w:name w:val="Основной текст (31)_"/>
    <w:link w:val="3115"/>
    <w:rsid w:val="00E35A1C"/>
    <w:rPr>
      <w:rFonts w:ascii="Times New Roman" w:eastAsia="Times New Roman" w:hAnsi="Times New Roman"/>
      <w:i/>
      <w:iCs/>
      <w:shd w:val="clear" w:color="auto" w:fill="FFFFFF"/>
    </w:rPr>
  </w:style>
  <w:style w:type="character" w:customStyle="1" w:styleId="31c">
    <w:name w:val="Основной текст (31)"/>
    <w:rsid w:val="00E35A1C"/>
    <w:rPr>
      <w:rFonts w:ascii="Times New Roman" w:eastAsia="Times New Roman" w:hAnsi="Times New Roman"/>
      <w:i/>
      <w:iCs/>
      <w:color w:val="000000"/>
      <w:spacing w:val="0"/>
      <w:w w:val="100"/>
      <w:position w:val="0"/>
      <w:sz w:val="22"/>
      <w:szCs w:val="22"/>
      <w:u w:val="single"/>
      <w:shd w:val="clear" w:color="auto" w:fill="FFFFFF"/>
      <w:lang w:val="ru-RU" w:eastAsia="ru-RU" w:bidi="ru-RU"/>
    </w:rPr>
  </w:style>
  <w:style w:type="paragraph" w:customStyle="1" w:styleId="3115">
    <w:name w:val="Основной текст (31)1"/>
    <w:basedOn w:val="af7"/>
    <w:link w:val="31b"/>
    <w:rsid w:val="00E35A1C"/>
    <w:pPr>
      <w:widowControl w:val="0"/>
      <w:shd w:val="clear" w:color="auto" w:fill="FFFFFF"/>
      <w:spacing w:line="259" w:lineRule="exact"/>
      <w:ind w:firstLine="880"/>
      <w:jc w:val="both"/>
    </w:pPr>
    <w:rPr>
      <w:i/>
      <w:iCs/>
      <w:sz w:val="20"/>
      <w:szCs w:val="20"/>
    </w:rPr>
  </w:style>
  <w:style w:type="character" w:customStyle="1" w:styleId="28pt5">
    <w:name w:val="Основной текст (2) + 8 pt5"/>
    <w:rsid w:val="00E35A1C"/>
    <w:rPr>
      <w:rFonts w:ascii="Times New Roman" w:eastAsia="Times New Roman" w:hAnsi="Times New Roman" w:cs="Times New Roman"/>
      <w:b w:val="0"/>
      <w:bCs w:val="0"/>
      <w:i w:val="0"/>
      <w:iCs w:val="0"/>
      <w:smallCaps w:val="0"/>
      <w:strike w:val="0"/>
      <w:color w:val="000000"/>
      <w:spacing w:val="0"/>
      <w:w w:val="100"/>
      <w:position w:val="0"/>
      <w:sz w:val="16"/>
      <w:szCs w:val="16"/>
      <w:u w:val="none"/>
      <w:shd w:val="clear" w:color="auto" w:fill="FFFFFF"/>
      <w:lang w:val="ru-RU" w:eastAsia="ru-RU" w:bidi="ru-RU"/>
    </w:rPr>
  </w:style>
  <w:style w:type="character" w:customStyle="1" w:styleId="182">
    <w:name w:val="Основной текст (18)_"/>
    <w:link w:val="1810"/>
    <w:rsid w:val="00E35A1C"/>
    <w:rPr>
      <w:rFonts w:ascii="Times New Roman" w:eastAsia="Times New Roman" w:hAnsi="Times New Roman"/>
      <w:b/>
      <w:bCs/>
      <w:i/>
      <w:iCs/>
      <w:shd w:val="clear" w:color="auto" w:fill="FFFFFF"/>
    </w:rPr>
  </w:style>
  <w:style w:type="paragraph" w:customStyle="1" w:styleId="1810">
    <w:name w:val="Основной текст (18)1"/>
    <w:basedOn w:val="af7"/>
    <w:link w:val="182"/>
    <w:rsid w:val="00E35A1C"/>
    <w:pPr>
      <w:widowControl w:val="0"/>
      <w:shd w:val="clear" w:color="auto" w:fill="FFFFFF"/>
      <w:spacing w:line="0" w:lineRule="atLeast"/>
    </w:pPr>
    <w:rPr>
      <w:b/>
      <w:bCs/>
      <w:i/>
      <w:iCs/>
      <w:sz w:val="20"/>
      <w:szCs w:val="20"/>
    </w:rPr>
  </w:style>
  <w:style w:type="character" w:customStyle="1" w:styleId="1592">
    <w:name w:val="Основной текст (159) + Полужирный;Курсив"/>
    <w:rsid w:val="00E35A1C"/>
    <w:rPr>
      <w:rFonts w:ascii="Times New Roman" w:eastAsia="Times New Roman" w:hAnsi="Times New Roman" w:cs="Times New Roman"/>
      <w:b/>
      <w:bCs/>
      <w:i/>
      <w:iCs/>
      <w:color w:val="000000"/>
      <w:spacing w:val="0"/>
      <w:w w:val="100"/>
      <w:position w:val="0"/>
      <w:sz w:val="24"/>
      <w:szCs w:val="24"/>
      <w:u w:val="single"/>
      <w:shd w:val="clear" w:color="auto" w:fill="FFFFFF"/>
      <w:lang w:val="ru-RU" w:eastAsia="ru-RU" w:bidi="ru-RU"/>
    </w:rPr>
  </w:style>
  <w:style w:type="character" w:customStyle="1" w:styleId="15910">
    <w:name w:val="Основной текст (159) + Полужирный;Курсив1"/>
    <w:rsid w:val="00E35A1C"/>
    <w:rPr>
      <w:rFonts w:ascii="Times New Roman" w:eastAsia="Times New Roman" w:hAnsi="Times New Roman" w:cs="Times New Roman"/>
      <w:b/>
      <w:bCs/>
      <w:i/>
      <w:iCs/>
      <w:color w:val="000000"/>
      <w:spacing w:val="0"/>
      <w:w w:val="100"/>
      <w:position w:val="0"/>
      <w:sz w:val="24"/>
      <w:szCs w:val="24"/>
      <w:shd w:val="clear" w:color="auto" w:fill="FFFFFF"/>
      <w:lang w:val="ru-RU" w:eastAsia="ru-RU" w:bidi="ru-RU"/>
    </w:rPr>
  </w:style>
  <w:style w:type="character" w:customStyle="1" w:styleId="15920">
    <w:name w:val="Основной текст (159)2"/>
    <w:rsid w:val="00E35A1C"/>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721">
    <w:name w:val="Заголовок №7 (2)_"/>
    <w:link w:val="722"/>
    <w:rsid w:val="00E35A1C"/>
    <w:rPr>
      <w:rFonts w:ascii="Times New Roman" w:eastAsia="Times New Roman" w:hAnsi="Times New Roman"/>
      <w:sz w:val="28"/>
      <w:szCs w:val="28"/>
      <w:shd w:val="clear" w:color="auto" w:fill="FFFFFF"/>
    </w:rPr>
  </w:style>
  <w:style w:type="paragraph" w:customStyle="1" w:styleId="722">
    <w:name w:val="Заголовок №7 (2)"/>
    <w:basedOn w:val="af7"/>
    <w:link w:val="721"/>
    <w:rsid w:val="00E35A1C"/>
    <w:pPr>
      <w:widowControl w:val="0"/>
      <w:shd w:val="clear" w:color="auto" w:fill="FFFFFF"/>
      <w:spacing w:line="0" w:lineRule="atLeast"/>
      <w:outlineLvl w:val="6"/>
    </w:pPr>
    <w:rPr>
      <w:sz w:val="28"/>
      <w:szCs w:val="28"/>
    </w:rPr>
  </w:style>
  <w:style w:type="character" w:customStyle="1" w:styleId="29pt20">
    <w:name w:val="Основной текст (2) + 9 pt;Полужирный2"/>
    <w:rsid w:val="00E35A1C"/>
    <w:rPr>
      <w:rFonts w:ascii="Times New Roman" w:eastAsia="Times New Roman" w:hAnsi="Times New Roman" w:cs="Times New Roman"/>
      <w:b/>
      <w:bCs/>
      <w:i w:val="0"/>
      <w:iCs w:val="0"/>
      <w:smallCaps w:val="0"/>
      <w:strike w:val="0"/>
      <w:color w:val="000000"/>
      <w:spacing w:val="0"/>
      <w:w w:val="100"/>
      <w:position w:val="0"/>
      <w:sz w:val="18"/>
      <w:szCs w:val="18"/>
      <w:u w:val="none"/>
      <w:shd w:val="clear" w:color="auto" w:fill="FFFFFF"/>
      <w:lang w:val="ru-RU" w:eastAsia="ru-RU" w:bidi="ru-RU"/>
    </w:rPr>
  </w:style>
  <w:style w:type="character" w:customStyle="1" w:styleId="275pt1">
    <w:name w:val="Основной текст (2) + 7;5 pt1"/>
    <w:rsid w:val="00E35A1C"/>
    <w:rPr>
      <w:rFonts w:ascii="Times New Roman" w:eastAsia="Times New Roman" w:hAnsi="Times New Roman" w:cs="Times New Roman"/>
      <w:b w:val="0"/>
      <w:bCs w:val="0"/>
      <w:i w:val="0"/>
      <w:iCs w:val="0"/>
      <w:smallCaps w:val="0"/>
      <w:strike w:val="0"/>
      <w:color w:val="000000"/>
      <w:spacing w:val="0"/>
      <w:w w:val="100"/>
      <w:position w:val="0"/>
      <w:sz w:val="15"/>
      <w:szCs w:val="15"/>
      <w:u w:val="none"/>
      <w:shd w:val="clear" w:color="auto" w:fill="FFFFFF"/>
      <w:lang w:val="ru-RU" w:eastAsia="ru-RU" w:bidi="ru-RU"/>
    </w:rPr>
  </w:style>
  <w:style w:type="character" w:customStyle="1" w:styleId="212pt1">
    <w:name w:val="Основной текст (2) + 12 pt;Полужирный1"/>
    <w:rsid w:val="00E35A1C"/>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6Exact">
    <w:name w:val="Основной текст (6) Exact"/>
    <w:rsid w:val="00E35A1C"/>
    <w:rPr>
      <w:rFonts w:ascii="Times New Roman" w:eastAsia="Times New Roman" w:hAnsi="Times New Roman" w:cs="Times New Roman"/>
      <w:b/>
      <w:bCs/>
      <w:i w:val="0"/>
      <w:iCs w:val="0"/>
      <w:smallCaps w:val="0"/>
      <w:strike w:val="0"/>
      <w:color w:val="000000"/>
      <w:spacing w:val="0"/>
      <w:w w:val="100"/>
      <w:position w:val="0"/>
      <w:sz w:val="22"/>
      <w:szCs w:val="22"/>
      <w:u w:val="none"/>
      <w:lang w:val="ru-RU" w:eastAsia="ru-RU" w:bidi="ru-RU"/>
    </w:rPr>
  </w:style>
  <w:style w:type="paragraph" w:customStyle="1" w:styleId="15">
    <w:name w:val="_1."/>
    <w:basedOn w:val="1f"/>
    <w:next w:val="af7"/>
    <w:link w:val="1ffff0"/>
    <w:qFormat/>
    <w:rsid w:val="00E35A1C"/>
    <w:pPr>
      <w:pageBreakBefore/>
      <w:numPr>
        <w:numId w:val="55"/>
      </w:numPr>
      <w:tabs>
        <w:tab w:val="left" w:pos="993"/>
      </w:tabs>
      <w:spacing w:before="0" w:after="360"/>
      <w:ind w:right="680"/>
      <w:jc w:val="center"/>
    </w:pPr>
    <w:rPr>
      <w:rFonts w:ascii="Times New Roman" w:hAnsi="Times New Roman"/>
      <w:caps w:val="0"/>
      <w:smallCaps/>
    </w:rPr>
  </w:style>
  <w:style w:type="paragraph" w:customStyle="1" w:styleId="1110">
    <w:name w:val="_1.1.1."/>
    <w:basedOn w:val="35"/>
    <w:next w:val="af7"/>
    <w:link w:val="111f"/>
    <w:qFormat/>
    <w:rsid w:val="00E35A1C"/>
    <w:pPr>
      <w:numPr>
        <w:ilvl w:val="2"/>
        <w:numId w:val="55"/>
      </w:numPr>
      <w:spacing w:before="360" w:after="360"/>
      <w:jc w:val="center"/>
    </w:pPr>
    <w:rPr>
      <w:rFonts w:ascii="Times New Roman" w:hAnsi="Times New Roman"/>
      <w:color w:val="auto"/>
      <w:sz w:val="26"/>
      <w:szCs w:val="26"/>
      <w:lang w:eastAsia="en-US"/>
    </w:rPr>
  </w:style>
  <w:style w:type="character" w:customStyle="1" w:styleId="111f">
    <w:name w:val="_1.1.1. Знак"/>
    <w:link w:val="1110"/>
    <w:locked/>
    <w:rsid w:val="00E35A1C"/>
    <w:rPr>
      <w:rFonts w:ascii="Times New Roman" w:eastAsia="Times New Roman" w:hAnsi="Times New Roman"/>
      <w:b/>
      <w:bCs/>
      <w:sz w:val="26"/>
      <w:szCs w:val="26"/>
      <w:lang w:eastAsia="en-US"/>
    </w:rPr>
  </w:style>
  <w:style w:type="paragraph" w:customStyle="1" w:styleId="11fa">
    <w:name w:val="Оглавление 11"/>
    <w:basedOn w:val="af7"/>
    <w:uiPriority w:val="1"/>
    <w:qFormat/>
    <w:rsid w:val="00E35A1C"/>
    <w:pPr>
      <w:widowControl w:val="0"/>
      <w:ind w:left="601" w:hanging="439"/>
    </w:pPr>
    <w:rPr>
      <w:rFonts w:ascii="Arial" w:eastAsia="Arial" w:hAnsi="Arial" w:cs="Arial"/>
      <w:sz w:val="20"/>
      <w:szCs w:val="20"/>
      <w:lang w:val="en-US" w:eastAsia="en-US"/>
    </w:rPr>
  </w:style>
  <w:style w:type="paragraph" w:customStyle="1" w:styleId="21f3">
    <w:name w:val="Оглавление 21"/>
    <w:basedOn w:val="af7"/>
    <w:uiPriority w:val="1"/>
    <w:qFormat/>
    <w:rsid w:val="00E35A1C"/>
    <w:pPr>
      <w:widowControl w:val="0"/>
      <w:ind w:left="382"/>
    </w:pPr>
    <w:rPr>
      <w:rFonts w:ascii="Arial" w:eastAsia="Arial" w:hAnsi="Arial" w:cs="Arial"/>
      <w:sz w:val="20"/>
      <w:szCs w:val="20"/>
      <w:lang w:val="en-US" w:eastAsia="en-US"/>
    </w:rPr>
  </w:style>
  <w:style w:type="paragraph" w:customStyle="1" w:styleId="31d">
    <w:name w:val="Оглавление 31"/>
    <w:basedOn w:val="af7"/>
    <w:uiPriority w:val="1"/>
    <w:qFormat/>
    <w:rsid w:val="00E35A1C"/>
    <w:pPr>
      <w:widowControl w:val="0"/>
      <w:spacing w:before="34"/>
      <w:ind w:left="1482" w:hanging="881"/>
    </w:pPr>
    <w:rPr>
      <w:rFonts w:ascii="Arial" w:eastAsia="Arial" w:hAnsi="Arial" w:cs="Arial"/>
      <w:sz w:val="20"/>
      <w:szCs w:val="20"/>
      <w:lang w:val="en-US" w:eastAsia="en-US"/>
    </w:rPr>
  </w:style>
  <w:style w:type="paragraph" w:customStyle="1" w:styleId="11fb">
    <w:name w:val="Заголовок 11"/>
    <w:basedOn w:val="af7"/>
    <w:uiPriority w:val="1"/>
    <w:qFormat/>
    <w:rsid w:val="00E35A1C"/>
    <w:pPr>
      <w:widowControl w:val="0"/>
      <w:ind w:left="1" w:right="2"/>
      <w:jc w:val="center"/>
      <w:outlineLvl w:val="1"/>
    </w:pPr>
    <w:rPr>
      <w:rFonts w:ascii="Arial" w:eastAsia="Arial" w:hAnsi="Arial" w:cs="Arial"/>
      <w:b/>
      <w:bCs/>
      <w:sz w:val="36"/>
      <w:szCs w:val="36"/>
      <w:lang w:val="en-US" w:eastAsia="en-US"/>
    </w:rPr>
  </w:style>
  <w:style w:type="paragraph" w:customStyle="1" w:styleId="21f4">
    <w:name w:val="Заголовок 21"/>
    <w:basedOn w:val="af7"/>
    <w:uiPriority w:val="1"/>
    <w:qFormat/>
    <w:rsid w:val="00E35A1C"/>
    <w:pPr>
      <w:widowControl w:val="0"/>
      <w:outlineLvl w:val="2"/>
    </w:pPr>
    <w:rPr>
      <w:sz w:val="26"/>
      <w:szCs w:val="26"/>
      <w:lang w:val="en-US" w:eastAsia="en-US"/>
    </w:rPr>
  </w:style>
  <w:style w:type="paragraph" w:customStyle="1" w:styleId="31e">
    <w:name w:val="Заголовок 31"/>
    <w:basedOn w:val="af7"/>
    <w:uiPriority w:val="1"/>
    <w:qFormat/>
    <w:rsid w:val="00E35A1C"/>
    <w:pPr>
      <w:widowControl w:val="0"/>
      <w:ind w:left="2096"/>
      <w:outlineLvl w:val="3"/>
    </w:pPr>
    <w:rPr>
      <w:rFonts w:ascii="Arial" w:eastAsia="Arial" w:hAnsi="Arial" w:cs="Arial"/>
      <w:b/>
      <w:bCs/>
      <w:lang w:val="en-US" w:eastAsia="en-US"/>
    </w:rPr>
  </w:style>
  <w:style w:type="paragraph" w:customStyle="1" w:styleId="416">
    <w:name w:val="Заголовок 41"/>
    <w:basedOn w:val="af7"/>
    <w:uiPriority w:val="1"/>
    <w:qFormat/>
    <w:rsid w:val="00E35A1C"/>
    <w:pPr>
      <w:widowControl w:val="0"/>
      <w:ind w:left="728"/>
      <w:outlineLvl w:val="4"/>
    </w:pPr>
    <w:rPr>
      <w:rFonts w:ascii="Arial" w:eastAsia="Arial" w:hAnsi="Arial" w:cs="Arial"/>
      <w:b/>
      <w:bCs/>
      <w:i/>
      <w:lang w:val="en-US" w:eastAsia="en-US"/>
    </w:rPr>
  </w:style>
  <w:style w:type="character" w:customStyle="1" w:styleId="12pt1pt">
    <w:name w:val="Колонтитул + 12 pt;Интервал 1 pt"/>
    <w:rsid w:val="00E35A1C"/>
    <w:rPr>
      <w:rFonts w:ascii="Times New Roman" w:eastAsia="Times New Roman" w:hAnsi="Times New Roman" w:cs="Times New Roman"/>
      <w:b w:val="0"/>
      <w:bCs w:val="0"/>
      <w:i w:val="0"/>
      <w:iCs w:val="0"/>
      <w:smallCaps w:val="0"/>
      <w:strike w:val="0"/>
      <w:color w:val="000000"/>
      <w:spacing w:val="30"/>
      <w:w w:val="100"/>
      <w:position w:val="0"/>
      <w:sz w:val="24"/>
      <w:szCs w:val="24"/>
      <w:u w:val="none"/>
      <w:lang w:val="ru-RU" w:eastAsia="ru-RU" w:bidi="ru-RU"/>
    </w:rPr>
  </w:style>
  <w:style w:type="paragraph" w:customStyle="1" w:styleId="number-facts">
    <w:name w:val="number-facts"/>
    <w:basedOn w:val="af7"/>
    <w:rsid w:val="00E35A1C"/>
    <w:pPr>
      <w:spacing w:before="100" w:beforeAutospacing="1" w:after="100" w:afterAutospacing="1"/>
    </w:pPr>
  </w:style>
  <w:style w:type="character" w:customStyle="1" w:styleId="375pt">
    <w:name w:val="Основной текст (3) + 7;5 pt;Полужирный"/>
    <w:rsid w:val="00E35A1C"/>
    <w:rPr>
      <w:rFonts w:ascii="Tahoma" w:eastAsia="Tahoma" w:hAnsi="Tahoma" w:cs="Tahoma"/>
      <w:b/>
      <w:bCs/>
      <w:i w:val="0"/>
      <w:iCs w:val="0"/>
      <w:smallCaps w:val="0"/>
      <w:strike w:val="0"/>
      <w:color w:val="000000"/>
      <w:spacing w:val="0"/>
      <w:w w:val="100"/>
      <w:position w:val="0"/>
      <w:sz w:val="15"/>
      <w:szCs w:val="15"/>
      <w:u w:val="none"/>
      <w:lang w:val="ru-RU" w:eastAsia="ru-RU" w:bidi="ru-RU"/>
    </w:rPr>
  </w:style>
  <w:style w:type="character" w:customStyle="1" w:styleId="8e">
    <w:name w:val="Заголовок №8_"/>
    <w:link w:val="8f"/>
    <w:rsid w:val="00E35A1C"/>
    <w:rPr>
      <w:rFonts w:ascii="Times New Roman" w:eastAsia="Times New Roman" w:hAnsi="Times New Roman"/>
      <w:b/>
      <w:bCs/>
      <w:shd w:val="clear" w:color="auto" w:fill="FFFFFF"/>
    </w:rPr>
  </w:style>
  <w:style w:type="paragraph" w:customStyle="1" w:styleId="8f">
    <w:name w:val="Заголовок №8"/>
    <w:basedOn w:val="af7"/>
    <w:link w:val="8e"/>
    <w:rsid w:val="00E35A1C"/>
    <w:pPr>
      <w:widowControl w:val="0"/>
      <w:shd w:val="clear" w:color="auto" w:fill="FFFFFF"/>
      <w:spacing w:before="240" w:after="420" w:line="0" w:lineRule="atLeast"/>
      <w:ind w:hanging="2060"/>
      <w:jc w:val="both"/>
      <w:outlineLvl w:val="7"/>
    </w:pPr>
    <w:rPr>
      <w:b/>
      <w:bCs/>
      <w:sz w:val="20"/>
      <w:szCs w:val="20"/>
    </w:rPr>
  </w:style>
  <w:style w:type="character" w:customStyle="1" w:styleId="183">
    <w:name w:val="Основной текст (18)"/>
    <w:rsid w:val="00E35A1C"/>
    <w:rPr>
      <w:rFonts w:ascii="Times New Roman" w:eastAsia="Times New Roman" w:hAnsi="Times New Roman" w:cs="Times New Roman"/>
      <w:b/>
      <w:bCs/>
      <w:i/>
      <w:iCs/>
      <w:smallCaps w:val="0"/>
      <w:strike w:val="0"/>
      <w:color w:val="000000"/>
      <w:spacing w:val="0"/>
      <w:w w:val="100"/>
      <w:position w:val="0"/>
      <w:sz w:val="22"/>
      <w:szCs w:val="22"/>
      <w:u w:val="single"/>
      <w:shd w:val="clear" w:color="auto" w:fill="FFFFFF"/>
      <w:lang w:val="ru-RU" w:eastAsia="ru-RU" w:bidi="ru-RU"/>
    </w:rPr>
  </w:style>
  <w:style w:type="character" w:customStyle="1" w:styleId="431">
    <w:name w:val="Основной текст (43)_"/>
    <w:link w:val="432"/>
    <w:rsid w:val="00E35A1C"/>
    <w:rPr>
      <w:rFonts w:ascii="Arial" w:eastAsia="Arial" w:hAnsi="Arial" w:cs="Arial"/>
      <w:sz w:val="13"/>
      <w:szCs w:val="13"/>
      <w:shd w:val="clear" w:color="auto" w:fill="FFFFFF"/>
    </w:rPr>
  </w:style>
  <w:style w:type="paragraph" w:customStyle="1" w:styleId="432">
    <w:name w:val="Основной текст (43)"/>
    <w:basedOn w:val="af7"/>
    <w:link w:val="431"/>
    <w:rsid w:val="00E35A1C"/>
    <w:pPr>
      <w:widowControl w:val="0"/>
      <w:shd w:val="clear" w:color="auto" w:fill="FFFFFF"/>
      <w:spacing w:line="122" w:lineRule="exact"/>
    </w:pPr>
    <w:rPr>
      <w:rFonts w:ascii="Arial" w:eastAsia="Arial" w:hAnsi="Arial" w:cs="Arial"/>
      <w:sz w:val="13"/>
      <w:szCs w:val="13"/>
    </w:rPr>
  </w:style>
  <w:style w:type="character" w:customStyle="1" w:styleId="76Exact">
    <w:name w:val="Заголовок №7 (6) Exact"/>
    <w:link w:val="760"/>
    <w:rsid w:val="00E35A1C"/>
    <w:rPr>
      <w:rFonts w:ascii="Times New Roman" w:eastAsia="Times New Roman" w:hAnsi="Times New Roman"/>
      <w:sz w:val="26"/>
      <w:szCs w:val="26"/>
      <w:shd w:val="clear" w:color="auto" w:fill="FFFFFF"/>
    </w:rPr>
  </w:style>
  <w:style w:type="paragraph" w:customStyle="1" w:styleId="155">
    <w:name w:val="Основной текст (15)"/>
    <w:basedOn w:val="af7"/>
    <w:link w:val="15Exact"/>
    <w:rsid w:val="00E35A1C"/>
    <w:pPr>
      <w:widowControl w:val="0"/>
      <w:shd w:val="clear" w:color="auto" w:fill="FFFFFF"/>
      <w:spacing w:after="60" w:line="104" w:lineRule="exact"/>
    </w:pPr>
    <w:rPr>
      <w:sz w:val="18"/>
      <w:szCs w:val="18"/>
      <w:lang w:val="en-US" w:eastAsia="en-US"/>
    </w:rPr>
  </w:style>
  <w:style w:type="paragraph" w:customStyle="1" w:styleId="760">
    <w:name w:val="Заголовок №7 (6)"/>
    <w:basedOn w:val="af7"/>
    <w:link w:val="76Exact"/>
    <w:rsid w:val="00E35A1C"/>
    <w:pPr>
      <w:widowControl w:val="0"/>
      <w:shd w:val="clear" w:color="auto" w:fill="FFFFFF"/>
      <w:spacing w:line="0" w:lineRule="atLeast"/>
      <w:outlineLvl w:val="6"/>
    </w:pPr>
    <w:rPr>
      <w:sz w:val="26"/>
      <w:szCs w:val="26"/>
    </w:rPr>
  </w:style>
  <w:style w:type="character" w:customStyle="1" w:styleId="680">
    <w:name w:val="Основной текст (68)_"/>
    <w:rsid w:val="00E35A1C"/>
    <w:rPr>
      <w:rFonts w:ascii="Arial" w:eastAsia="Arial" w:hAnsi="Arial" w:cs="Arial"/>
      <w:b w:val="0"/>
      <w:bCs w:val="0"/>
      <w:i w:val="0"/>
      <w:iCs w:val="0"/>
      <w:smallCaps w:val="0"/>
      <w:strike w:val="0"/>
      <w:sz w:val="18"/>
      <w:szCs w:val="18"/>
      <w:u w:val="none"/>
    </w:rPr>
  </w:style>
  <w:style w:type="character" w:customStyle="1" w:styleId="681">
    <w:name w:val="Основной текст (68)"/>
    <w:rsid w:val="00E35A1C"/>
    <w:rPr>
      <w:rFonts w:ascii="Arial" w:eastAsia="Arial" w:hAnsi="Arial" w:cs="Arial"/>
      <w:b w:val="0"/>
      <w:bCs w:val="0"/>
      <w:i w:val="0"/>
      <w:iCs w:val="0"/>
      <w:smallCaps w:val="0"/>
      <w:strike w:val="0"/>
      <w:color w:val="000000"/>
      <w:spacing w:val="0"/>
      <w:w w:val="100"/>
      <w:position w:val="0"/>
      <w:sz w:val="18"/>
      <w:szCs w:val="18"/>
      <w:u w:val="none"/>
      <w:lang w:val="ru-RU" w:eastAsia="ru-RU" w:bidi="ru-RU"/>
    </w:rPr>
  </w:style>
  <w:style w:type="character" w:customStyle="1" w:styleId="1ffff0">
    <w:name w:val="_1. Знак"/>
    <w:link w:val="15"/>
    <w:locked/>
    <w:rsid w:val="00E35A1C"/>
    <w:rPr>
      <w:rFonts w:ascii="Times New Roman" w:eastAsia="Times New Roman" w:hAnsi="Times New Roman"/>
      <w:b/>
      <w:bCs/>
      <w:smallCaps/>
      <w:sz w:val="26"/>
      <w:szCs w:val="26"/>
      <w:lang w:eastAsia="en-US"/>
    </w:rPr>
  </w:style>
  <w:style w:type="paragraph" w:customStyle="1" w:styleId="11fc">
    <w:name w:val="_1.1."/>
    <w:basedOn w:val="24"/>
    <w:next w:val="af7"/>
    <w:link w:val="11fd"/>
    <w:qFormat/>
    <w:rsid w:val="00E35A1C"/>
    <w:pPr>
      <w:tabs>
        <w:tab w:val="left" w:pos="1134"/>
      </w:tabs>
      <w:spacing w:before="360" w:after="360"/>
      <w:ind w:right="424"/>
      <w:jc w:val="both"/>
    </w:pPr>
    <w:rPr>
      <w:rFonts w:ascii="Times New Roman" w:hAnsi="Times New Roman"/>
      <w:color w:val="auto"/>
      <w:lang w:eastAsia="en-US"/>
    </w:rPr>
  </w:style>
  <w:style w:type="character" w:customStyle="1" w:styleId="11fd">
    <w:name w:val="_1.1. Знак"/>
    <w:link w:val="11fc"/>
    <w:locked/>
    <w:rsid w:val="00E35A1C"/>
    <w:rPr>
      <w:rFonts w:ascii="Times New Roman" w:eastAsia="Times New Roman" w:hAnsi="Times New Roman"/>
      <w:b/>
      <w:bCs/>
      <w:sz w:val="26"/>
      <w:szCs w:val="26"/>
      <w:lang w:eastAsia="en-US"/>
    </w:rPr>
  </w:style>
  <w:style w:type="character" w:customStyle="1" w:styleId="Exact0">
    <w:name w:val="Подпись к картинке Exact"/>
    <w:link w:val="afffffffffff9"/>
    <w:rsid w:val="00E35A1C"/>
    <w:rPr>
      <w:rFonts w:ascii="Times New Roman" w:eastAsia="Times New Roman" w:hAnsi="Times New Roman"/>
      <w:shd w:val="clear" w:color="auto" w:fill="FFFFFF"/>
    </w:rPr>
  </w:style>
  <w:style w:type="paragraph" w:customStyle="1" w:styleId="afffffffffff9">
    <w:name w:val="Подпись к картинке"/>
    <w:basedOn w:val="af7"/>
    <w:link w:val="Exact0"/>
    <w:rsid w:val="00E35A1C"/>
    <w:pPr>
      <w:widowControl w:val="0"/>
      <w:shd w:val="clear" w:color="auto" w:fill="FFFFFF"/>
      <w:spacing w:line="0" w:lineRule="atLeast"/>
    </w:pPr>
    <w:rPr>
      <w:sz w:val="20"/>
      <w:szCs w:val="20"/>
    </w:rPr>
  </w:style>
  <w:style w:type="character" w:customStyle="1" w:styleId="27pt">
    <w:name w:val="Основной текст (2) + 7 pt"/>
    <w:rsid w:val="00E35A1C"/>
    <w:rPr>
      <w:rFonts w:ascii="Times New Roman" w:eastAsia="Times New Roman" w:hAnsi="Times New Roman" w:cs="Times New Roman"/>
      <w:b w:val="0"/>
      <w:bCs w:val="0"/>
      <w:i w:val="0"/>
      <w:iCs w:val="0"/>
      <w:smallCaps w:val="0"/>
      <w:strike w:val="0"/>
      <w:color w:val="000000"/>
      <w:spacing w:val="0"/>
      <w:w w:val="100"/>
      <w:position w:val="0"/>
      <w:sz w:val="14"/>
      <w:szCs w:val="14"/>
      <w:u w:val="none"/>
      <w:shd w:val="clear" w:color="auto" w:fill="FFFFFF"/>
      <w:lang w:val="ru-RU" w:eastAsia="ru-RU" w:bidi="ru-RU"/>
    </w:rPr>
  </w:style>
  <w:style w:type="character" w:customStyle="1" w:styleId="Exact1">
    <w:name w:val="Подпись к таблице Exact"/>
    <w:rsid w:val="00E35A1C"/>
    <w:rPr>
      <w:rFonts w:ascii="Times New Roman" w:eastAsia="Times New Roman" w:hAnsi="Times New Roman" w:cs="Times New Roman"/>
      <w:b w:val="0"/>
      <w:bCs w:val="0"/>
      <w:i w:val="0"/>
      <w:iCs w:val="0"/>
      <w:smallCaps w:val="0"/>
      <w:strike w:val="0"/>
      <w:sz w:val="22"/>
      <w:szCs w:val="22"/>
      <w:u w:val="none"/>
    </w:rPr>
  </w:style>
  <w:style w:type="character" w:customStyle="1" w:styleId="2fff4">
    <w:name w:val="Основной текст (2) + Полужирный;Курсив"/>
    <w:rsid w:val="00E35A1C"/>
    <w:rPr>
      <w:rFonts w:ascii="Times New Roman" w:eastAsia="Times New Roman" w:hAnsi="Times New Roman" w:cs="Times New Roman"/>
      <w:b/>
      <w:bCs/>
      <w:i/>
      <w:iCs/>
      <w:smallCaps w:val="0"/>
      <w:strike w:val="0"/>
      <w:color w:val="000000"/>
      <w:spacing w:val="0"/>
      <w:w w:val="100"/>
      <w:position w:val="0"/>
      <w:sz w:val="22"/>
      <w:szCs w:val="22"/>
      <w:u w:val="none"/>
      <w:shd w:val="clear" w:color="auto" w:fill="FFFFFF"/>
      <w:lang w:val="ru-RU" w:eastAsia="ru-RU" w:bidi="ru-RU"/>
    </w:rPr>
  </w:style>
  <w:style w:type="character" w:customStyle="1" w:styleId="18Exact">
    <w:name w:val="Основной текст (18) Exact"/>
    <w:rsid w:val="00E35A1C"/>
    <w:rPr>
      <w:rFonts w:ascii="Times New Roman" w:eastAsia="Times New Roman" w:hAnsi="Times New Roman" w:cs="Times New Roman"/>
      <w:b/>
      <w:bCs/>
      <w:i/>
      <w:iCs/>
      <w:smallCaps w:val="0"/>
      <w:strike w:val="0"/>
      <w:sz w:val="22"/>
      <w:szCs w:val="22"/>
      <w:u w:val="none"/>
    </w:rPr>
  </w:style>
  <w:style w:type="character" w:customStyle="1" w:styleId="113Exact">
    <w:name w:val="Основной текст (113) Exact"/>
    <w:link w:val="1134"/>
    <w:rsid w:val="00E35A1C"/>
    <w:rPr>
      <w:rFonts w:ascii="Times New Roman" w:eastAsia="Times New Roman" w:hAnsi="Times New Roman"/>
      <w:sz w:val="21"/>
      <w:szCs w:val="21"/>
      <w:shd w:val="clear" w:color="auto" w:fill="FFFFFF"/>
    </w:rPr>
  </w:style>
  <w:style w:type="character" w:customStyle="1" w:styleId="113Arial11ptExact">
    <w:name w:val="Основной текст (113) + Arial;11 pt Exact"/>
    <w:rsid w:val="00E35A1C"/>
    <w:rPr>
      <w:rFonts w:ascii="Arial" w:eastAsia="Arial" w:hAnsi="Arial" w:cs="Arial"/>
      <w:b/>
      <w:bCs/>
      <w:color w:val="000000"/>
      <w:spacing w:val="0"/>
      <w:w w:val="100"/>
      <w:position w:val="0"/>
      <w:sz w:val="22"/>
      <w:szCs w:val="22"/>
      <w:shd w:val="clear" w:color="auto" w:fill="FFFFFF"/>
      <w:lang w:val="ru-RU" w:eastAsia="ru-RU" w:bidi="ru-RU"/>
    </w:rPr>
  </w:style>
  <w:style w:type="paragraph" w:customStyle="1" w:styleId="1134">
    <w:name w:val="Основной текст (113)"/>
    <w:basedOn w:val="af7"/>
    <w:link w:val="113Exact"/>
    <w:rsid w:val="00E35A1C"/>
    <w:pPr>
      <w:widowControl w:val="0"/>
      <w:shd w:val="clear" w:color="auto" w:fill="FFFFFF"/>
      <w:spacing w:line="292" w:lineRule="exact"/>
    </w:pPr>
    <w:rPr>
      <w:sz w:val="21"/>
      <w:szCs w:val="21"/>
    </w:rPr>
  </w:style>
  <w:style w:type="paragraph" w:customStyle="1" w:styleId="msonormal0">
    <w:name w:val="msonormal"/>
    <w:basedOn w:val="af7"/>
    <w:rsid w:val="00E35A1C"/>
    <w:pPr>
      <w:spacing w:before="100" w:beforeAutospacing="1" w:after="100" w:afterAutospacing="1"/>
    </w:pPr>
  </w:style>
  <w:style w:type="character" w:customStyle="1" w:styleId="79Exact">
    <w:name w:val="Заголовок №7 (9) Exact"/>
    <w:link w:val="790"/>
    <w:rsid w:val="00E35A1C"/>
    <w:rPr>
      <w:rFonts w:ascii="Times New Roman" w:eastAsia="Times New Roman" w:hAnsi="Times New Roman"/>
      <w:b/>
      <w:bCs/>
      <w:shd w:val="clear" w:color="auto" w:fill="FFFFFF"/>
    </w:rPr>
  </w:style>
  <w:style w:type="paragraph" w:customStyle="1" w:styleId="790">
    <w:name w:val="Заголовок №7 (9)"/>
    <w:basedOn w:val="af7"/>
    <w:link w:val="79Exact"/>
    <w:rsid w:val="00E35A1C"/>
    <w:pPr>
      <w:widowControl w:val="0"/>
      <w:shd w:val="clear" w:color="auto" w:fill="FFFFFF"/>
      <w:spacing w:line="0" w:lineRule="atLeast"/>
      <w:outlineLvl w:val="6"/>
    </w:pPr>
    <w:rPr>
      <w:b/>
      <w:bCs/>
      <w:sz w:val="20"/>
      <w:szCs w:val="20"/>
    </w:rPr>
  </w:style>
  <w:style w:type="character" w:customStyle="1" w:styleId="2FranklinGothicHeavy7pt">
    <w:name w:val="Основной текст (2) + Franklin Gothic Heavy;7 pt"/>
    <w:rsid w:val="00E35A1C"/>
    <w:rPr>
      <w:rFonts w:ascii="Franklin Gothic Heavy" w:eastAsia="Franklin Gothic Heavy" w:hAnsi="Franklin Gothic Heavy" w:cs="Franklin Gothic Heavy"/>
      <w:b w:val="0"/>
      <w:bCs w:val="0"/>
      <w:i w:val="0"/>
      <w:iCs w:val="0"/>
      <w:smallCaps w:val="0"/>
      <w:strike w:val="0"/>
      <w:color w:val="000000"/>
      <w:spacing w:val="0"/>
      <w:w w:val="100"/>
      <w:position w:val="0"/>
      <w:sz w:val="14"/>
      <w:szCs w:val="14"/>
      <w:u w:val="none"/>
      <w:shd w:val="clear" w:color="auto" w:fill="FFFFFF"/>
      <w:lang w:val="ru-RU" w:eastAsia="ru-RU" w:bidi="ru-RU"/>
    </w:rPr>
  </w:style>
  <w:style w:type="character" w:customStyle="1" w:styleId="2Exact0">
    <w:name w:val="Основной текст (2) + Курсив Exact"/>
    <w:rsid w:val="00E35A1C"/>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lang w:val="ru-RU" w:eastAsia="ru-RU" w:bidi="ru-RU"/>
    </w:rPr>
  </w:style>
  <w:style w:type="character" w:customStyle="1" w:styleId="2Tahoma10ptExact">
    <w:name w:val="Основной текст (2) + Tahoma;10 pt Exact"/>
    <w:rsid w:val="00E35A1C"/>
    <w:rPr>
      <w:rFonts w:ascii="Tahoma" w:eastAsia="Tahoma" w:hAnsi="Tahoma" w:cs="Tahoma"/>
      <w:b w:val="0"/>
      <w:bCs w:val="0"/>
      <w:i w:val="0"/>
      <w:iCs w:val="0"/>
      <w:smallCaps w:val="0"/>
      <w:strike w:val="0"/>
      <w:color w:val="000000"/>
      <w:spacing w:val="0"/>
      <w:w w:val="100"/>
      <w:position w:val="0"/>
      <w:sz w:val="20"/>
      <w:szCs w:val="20"/>
      <w:u w:val="none"/>
      <w:shd w:val="clear" w:color="auto" w:fill="FFFFFF"/>
      <w:lang w:val="ru-RU" w:eastAsia="ru-RU" w:bidi="ru-RU"/>
    </w:rPr>
  </w:style>
  <w:style w:type="character" w:customStyle="1" w:styleId="730">
    <w:name w:val="Основной текст (73)_"/>
    <w:link w:val="731"/>
    <w:rsid w:val="00E35A1C"/>
    <w:rPr>
      <w:rFonts w:ascii="Arial Narrow" w:eastAsia="Arial Narrow" w:hAnsi="Arial Narrow" w:cs="Arial Narrow"/>
      <w:spacing w:val="-20"/>
      <w:w w:val="200"/>
      <w:sz w:val="16"/>
      <w:szCs w:val="16"/>
      <w:shd w:val="clear" w:color="auto" w:fill="FFFFFF"/>
    </w:rPr>
  </w:style>
  <w:style w:type="character" w:customStyle="1" w:styleId="6Exact0">
    <w:name w:val="Заголовок №6 Exact"/>
    <w:link w:val="6f"/>
    <w:rsid w:val="00E35A1C"/>
    <w:rPr>
      <w:rFonts w:ascii="Times New Roman" w:eastAsia="Times New Roman" w:hAnsi="Times New Roman"/>
      <w:shd w:val="clear" w:color="auto" w:fill="FFFFFF"/>
    </w:rPr>
  </w:style>
  <w:style w:type="paragraph" w:customStyle="1" w:styleId="731">
    <w:name w:val="Основной текст (73)"/>
    <w:basedOn w:val="af7"/>
    <w:link w:val="730"/>
    <w:rsid w:val="00E35A1C"/>
    <w:pPr>
      <w:widowControl w:val="0"/>
      <w:shd w:val="clear" w:color="auto" w:fill="FFFFFF"/>
      <w:spacing w:before="60" w:line="0" w:lineRule="atLeast"/>
      <w:ind w:hanging="240"/>
    </w:pPr>
    <w:rPr>
      <w:rFonts w:ascii="Arial Narrow" w:eastAsia="Arial Narrow" w:hAnsi="Arial Narrow" w:cs="Arial Narrow"/>
      <w:spacing w:val="-20"/>
      <w:w w:val="200"/>
      <w:sz w:val="16"/>
      <w:szCs w:val="16"/>
    </w:rPr>
  </w:style>
  <w:style w:type="paragraph" w:customStyle="1" w:styleId="6f">
    <w:name w:val="Заголовок №6"/>
    <w:basedOn w:val="af7"/>
    <w:link w:val="6Exact0"/>
    <w:rsid w:val="00E35A1C"/>
    <w:pPr>
      <w:widowControl w:val="0"/>
      <w:shd w:val="clear" w:color="auto" w:fill="FFFFFF"/>
      <w:spacing w:line="0" w:lineRule="atLeast"/>
      <w:outlineLvl w:val="5"/>
    </w:pPr>
    <w:rPr>
      <w:sz w:val="20"/>
      <w:szCs w:val="20"/>
    </w:rPr>
  </w:style>
  <w:style w:type="character" w:customStyle="1" w:styleId="362">
    <w:name w:val="Основной текст (36)_"/>
    <w:link w:val="363"/>
    <w:rsid w:val="00E35A1C"/>
    <w:rPr>
      <w:rFonts w:ascii="Times New Roman" w:eastAsia="Times New Roman" w:hAnsi="Times New Roman"/>
      <w:b/>
      <w:bCs/>
      <w:sz w:val="21"/>
      <w:szCs w:val="21"/>
      <w:shd w:val="clear" w:color="auto" w:fill="FFFFFF"/>
    </w:rPr>
  </w:style>
  <w:style w:type="paragraph" w:customStyle="1" w:styleId="363">
    <w:name w:val="Основной текст (36)"/>
    <w:basedOn w:val="af7"/>
    <w:link w:val="362"/>
    <w:rsid w:val="00E35A1C"/>
    <w:pPr>
      <w:widowControl w:val="0"/>
      <w:shd w:val="clear" w:color="auto" w:fill="FFFFFF"/>
      <w:spacing w:line="252" w:lineRule="exact"/>
      <w:jc w:val="both"/>
    </w:pPr>
    <w:rPr>
      <w:b/>
      <w:bCs/>
      <w:sz w:val="21"/>
      <w:szCs w:val="21"/>
    </w:rPr>
  </w:style>
  <w:style w:type="character" w:customStyle="1" w:styleId="31Tahoma10pt">
    <w:name w:val="Основной текст (31) + Tahoma;10 pt;Не курсив"/>
    <w:rsid w:val="00E35A1C"/>
    <w:rPr>
      <w:rFonts w:ascii="Tahoma" w:eastAsia="Tahoma" w:hAnsi="Tahoma" w:cs="Tahoma"/>
      <w:b w:val="0"/>
      <w:bCs w:val="0"/>
      <w:i/>
      <w:iCs/>
      <w:smallCaps w:val="0"/>
      <w:strike w:val="0"/>
      <w:color w:val="000000"/>
      <w:spacing w:val="0"/>
      <w:w w:val="100"/>
      <w:position w:val="0"/>
      <w:sz w:val="20"/>
      <w:szCs w:val="20"/>
      <w:u w:val="none"/>
      <w:shd w:val="clear" w:color="auto" w:fill="FFFFFF"/>
      <w:lang w:val="ru-RU" w:eastAsia="ru-RU" w:bidi="ru-RU"/>
    </w:rPr>
  </w:style>
  <w:style w:type="character" w:customStyle="1" w:styleId="29pt3">
    <w:name w:val="Основной текст (2) + 9 pt;Курсив"/>
    <w:rsid w:val="00E35A1C"/>
    <w:rPr>
      <w:rFonts w:ascii="Times New Roman" w:eastAsia="Times New Roman" w:hAnsi="Times New Roman" w:cs="Times New Roman"/>
      <w:b w:val="0"/>
      <w:bCs w:val="0"/>
      <w:i/>
      <w:iCs/>
      <w:smallCaps w:val="0"/>
      <w:strike w:val="0"/>
      <w:color w:val="000000"/>
      <w:spacing w:val="0"/>
      <w:w w:val="100"/>
      <w:position w:val="0"/>
      <w:sz w:val="18"/>
      <w:szCs w:val="18"/>
      <w:u w:val="none"/>
      <w:shd w:val="clear" w:color="auto" w:fill="FFFFFF"/>
      <w:lang w:val="ru-RU" w:eastAsia="ru-RU" w:bidi="ru-RU"/>
    </w:rPr>
  </w:style>
  <w:style w:type="character" w:customStyle="1" w:styleId="96">
    <w:name w:val="Основной текст (96)_"/>
    <w:link w:val="960"/>
    <w:rsid w:val="00E35A1C"/>
    <w:rPr>
      <w:sz w:val="15"/>
      <w:szCs w:val="15"/>
      <w:shd w:val="clear" w:color="auto" w:fill="FFFFFF"/>
    </w:rPr>
  </w:style>
  <w:style w:type="paragraph" w:customStyle="1" w:styleId="960">
    <w:name w:val="Основной текст (96)"/>
    <w:basedOn w:val="af7"/>
    <w:link w:val="96"/>
    <w:rsid w:val="00E35A1C"/>
    <w:pPr>
      <w:widowControl w:val="0"/>
      <w:shd w:val="clear" w:color="auto" w:fill="FFFFFF"/>
      <w:spacing w:line="212" w:lineRule="exact"/>
      <w:ind w:hanging="2140"/>
    </w:pPr>
    <w:rPr>
      <w:rFonts w:ascii="Calibri" w:eastAsia="Calibri" w:hAnsi="Calibri"/>
      <w:sz w:val="15"/>
      <w:szCs w:val="15"/>
    </w:rPr>
  </w:style>
  <w:style w:type="character" w:customStyle="1" w:styleId="47Exact">
    <w:name w:val="Основной текст (47) Exact"/>
    <w:link w:val="471"/>
    <w:rsid w:val="00E35A1C"/>
    <w:rPr>
      <w:rFonts w:ascii="Times New Roman" w:eastAsia="Times New Roman" w:hAnsi="Times New Roman"/>
      <w:sz w:val="28"/>
      <w:szCs w:val="28"/>
      <w:shd w:val="clear" w:color="auto" w:fill="FFFFFF"/>
    </w:rPr>
  </w:style>
  <w:style w:type="character" w:customStyle="1" w:styleId="2fff5">
    <w:name w:val="Основной текст (2) + Малые прописные"/>
    <w:rsid w:val="00E35A1C"/>
    <w:rPr>
      <w:rFonts w:ascii="Times New Roman" w:eastAsia="Times New Roman" w:hAnsi="Times New Roman" w:cs="Times New Roman"/>
      <w:b w:val="0"/>
      <w:bCs w:val="0"/>
      <w:i w:val="0"/>
      <w:iCs w:val="0"/>
      <w:smallCaps/>
      <w:strike w:val="0"/>
      <w:color w:val="000000"/>
      <w:spacing w:val="0"/>
      <w:w w:val="100"/>
      <w:position w:val="0"/>
      <w:sz w:val="22"/>
      <w:szCs w:val="22"/>
      <w:u w:val="none"/>
      <w:shd w:val="clear" w:color="auto" w:fill="FFFFFF"/>
      <w:lang w:val="en-US" w:eastAsia="en-US" w:bidi="en-US"/>
    </w:rPr>
  </w:style>
  <w:style w:type="paragraph" w:customStyle="1" w:styleId="471">
    <w:name w:val="Основной текст (47)"/>
    <w:basedOn w:val="af7"/>
    <w:link w:val="47Exact"/>
    <w:rsid w:val="00E35A1C"/>
    <w:pPr>
      <w:widowControl w:val="0"/>
      <w:shd w:val="clear" w:color="auto" w:fill="FFFFFF"/>
      <w:spacing w:line="370" w:lineRule="exact"/>
      <w:jc w:val="both"/>
    </w:pPr>
    <w:rPr>
      <w:sz w:val="28"/>
      <w:szCs w:val="28"/>
    </w:rPr>
  </w:style>
  <w:style w:type="character" w:customStyle="1" w:styleId="1550">
    <w:name w:val="Основной текст (155)_"/>
    <w:link w:val="1551"/>
    <w:rsid w:val="00E35A1C"/>
    <w:rPr>
      <w:rFonts w:ascii="Arial" w:eastAsia="Arial" w:hAnsi="Arial" w:cs="Arial"/>
      <w:sz w:val="14"/>
      <w:szCs w:val="14"/>
      <w:shd w:val="clear" w:color="auto" w:fill="FFFFFF"/>
    </w:rPr>
  </w:style>
  <w:style w:type="paragraph" w:customStyle="1" w:styleId="1551">
    <w:name w:val="Основной текст (155)"/>
    <w:basedOn w:val="af7"/>
    <w:link w:val="1550"/>
    <w:rsid w:val="00E35A1C"/>
    <w:pPr>
      <w:widowControl w:val="0"/>
      <w:shd w:val="clear" w:color="auto" w:fill="FFFFFF"/>
      <w:spacing w:line="0" w:lineRule="atLeast"/>
    </w:pPr>
    <w:rPr>
      <w:rFonts w:ascii="Arial" w:eastAsia="Arial" w:hAnsi="Arial" w:cs="Arial"/>
      <w:sz w:val="14"/>
      <w:szCs w:val="14"/>
    </w:rPr>
  </w:style>
  <w:style w:type="paragraph" w:customStyle="1" w:styleId="1593">
    <w:name w:val="Основной текст (159)"/>
    <w:basedOn w:val="af7"/>
    <w:rsid w:val="00E35A1C"/>
    <w:pPr>
      <w:widowControl w:val="0"/>
      <w:shd w:val="clear" w:color="auto" w:fill="FFFFFF"/>
      <w:spacing w:line="320" w:lineRule="exact"/>
      <w:ind w:hanging="460"/>
      <w:jc w:val="both"/>
    </w:pPr>
    <w:rPr>
      <w:color w:val="000000"/>
      <w:lang w:bidi="ru-RU"/>
    </w:rPr>
  </w:style>
  <w:style w:type="character" w:customStyle="1" w:styleId="15911pt0">
    <w:name w:val="Основной текст (159) + 11 pt"/>
    <w:aliases w:val="Малые прописные,Основной текст (77) + Consolas,6 pt,Масштаб 150% Exact"/>
    <w:rsid w:val="00E35A1C"/>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15Exact0">
    <w:name w:val="Подпись к таблице (15) Exact"/>
    <w:link w:val="156"/>
    <w:rsid w:val="00E35A1C"/>
    <w:rPr>
      <w:rFonts w:ascii="Trebuchet MS" w:eastAsia="Trebuchet MS" w:hAnsi="Trebuchet MS" w:cs="Trebuchet MS"/>
      <w:i/>
      <w:iCs/>
      <w:sz w:val="16"/>
      <w:szCs w:val="16"/>
      <w:shd w:val="clear" w:color="auto" w:fill="FFFFFF"/>
    </w:rPr>
  </w:style>
  <w:style w:type="paragraph" w:customStyle="1" w:styleId="156">
    <w:name w:val="Подпись к таблице (15)"/>
    <w:basedOn w:val="af7"/>
    <w:link w:val="15Exact0"/>
    <w:rsid w:val="00E35A1C"/>
    <w:pPr>
      <w:widowControl w:val="0"/>
      <w:shd w:val="clear" w:color="auto" w:fill="FFFFFF"/>
      <w:spacing w:before="60" w:after="60" w:line="0" w:lineRule="atLeast"/>
    </w:pPr>
    <w:rPr>
      <w:rFonts w:ascii="Trebuchet MS" w:eastAsia="Trebuchet MS" w:hAnsi="Trebuchet MS" w:cs="Trebuchet MS"/>
      <w:i/>
      <w:iCs/>
      <w:sz w:val="16"/>
      <w:szCs w:val="16"/>
    </w:rPr>
  </w:style>
  <w:style w:type="character" w:customStyle="1" w:styleId="159Exact0">
    <w:name w:val="Основной текст (159) + Малые прописные Exact"/>
    <w:rsid w:val="00E35A1C"/>
    <w:rPr>
      <w:rFonts w:ascii="Times New Roman" w:eastAsia="Times New Roman" w:hAnsi="Times New Roman" w:cs="Times New Roman"/>
      <w:b w:val="0"/>
      <w:bCs w:val="0"/>
      <w:i w:val="0"/>
      <w:iCs w:val="0"/>
      <w:smallCaps/>
      <w:strike w:val="0"/>
      <w:color w:val="000000"/>
      <w:spacing w:val="0"/>
      <w:w w:val="100"/>
      <w:position w:val="0"/>
      <w:sz w:val="24"/>
      <w:szCs w:val="24"/>
      <w:u w:val="none"/>
      <w:shd w:val="clear" w:color="auto" w:fill="FFFFFF"/>
      <w:lang w:val="en-US" w:eastAsia="en-US" w:bidi="en-US"/>
    </w:rPr>
  </w:style>
  <w:style w:type="character" w:customStyle="1" w:styleId="159Arial55ptExact">
    <w:name w:val="Основной текст (159) + Arial;5;5 pt;Малые прописные Exact"/>
    <w:rsid w:val="00E35A1C"/>
    <w:rPr>
      <w:rFonts w:ascii="Arial" w:eastAsia="Arial" w:hAnsi="Arial" w:cs="Arial"/>
      <w:b w:val="0"/>
      <w:bCs w:val="0"/>
      <w:i w:val="0"/>
      <w:iCs w:val="0"/>
      <w:smallCaps/>
      <w:strike w:val="0"/>
      <w:color w:val="000000"/>
      <w:spacing w:val="0"/>
      <w:w w:val="100"/>
      <w:position w:val="0"/>
      <w:sz w:val="11"/>
      <w:szCs w:val="11"/>
      <w:u w:val="none"/>
      <w:shd w:val="clear" w:color="auto" w:fill="FFFFFF"/>
      <w:lang w:val="ru-RU" w:eastAsia="ru-RU" w:bidi="ru-RU"/>
    </w:rPr>
  </w:style>
  <w:style w:type="paragraph" w:customStyle="1" w:styleId="afffffffffffa">
    <w:name w:val="Текст титула"/>
    <w:link w:val="afffffffffffb"/>
    <w:qFormat/>
    <w:rsid w:val="00E35A1C"/>
    <w:pPr>
      <w:spacing w:after="120"/>
      <w:jc w:val="center"/>
    </w:pPr>
    <w:rPr>
      <w:rFonts w:ascii="Times New Roman" w:eastAsia="Times New Roman" w:hAnsi="Times New Roman"/>
      <w:b/>
      <w:sz w:val="24"/>
      <w:lang w:eastAsia="en-US"/>
    </w:rPr>
  </w:style>
  <w:style w:type="character" w:customStyle="1" w:styleId="afffffffffffb">
    <w:name w:val="Текст титула Знак"/>
    <w:link w:val="afffffffffffa"/>
    <w:rsid w:val="00E35A1C"/>
    <w:rPr>
      <w:rFonts w:ascii="Times New Roman" w:eastAsia="Times New Roman" w:hAnsi="Times New Roman"/>
      <w:b/>
      <w:sz w:val="24"/>
      <w:lang w:eastAsia="en-US"/>
    </w:rPr>
  </w:style>
  <w:style w:type="paragraph" w:customStyle="1" w:styleId="2fff6">
    <w:name w:val="Текст титула 2"/>
    <w:basedOn w:val="af7"/>
    <w:qFormat/>
    <w:rsid w:val="00E35A1C"/>
    <w:pPr>
      <w:widowControl w:val="0"/>
      <w:snapToGrid w:val="0"/>
      <w:spacing w:before="4800" w:line="300" w:lineRule="auto"/>
      <w:contextualSpacing/>
      <w:jc w:val="center"/>
    </w:pPr>
    <w:rPr>
      <w:rFonts w:cs="Arial"/>
      <w:b/>
      <w:szCs w:val="22"/>
      <w:lang w:eastAsia="en-US"/>
    </w:rPr>
  </w:style>
  <w:style w:type="paragraph" w:customStyle="1" w:styleId="001">
    <w:name w:val="0.0 Текст"/>
    <w:basedOn w:val="af7"/>
    <w:link w:val="002"/>
    <w:qFormat/>
    <w:rsid w:val="00E35A1C"/>
    <w:pPr>
      <w:snapToGrid w:val="0"/>
      <w:spacing w:before="40" w:after="400" w:line="300" w:lineRule="auto"/>
      <w:ind w:firstLine="709"/>
      <w:contextualSpacing/>
      <w:jc w:val="both"/>
    </w:pPr>
    <w:rPr>
      <w:rFonts w:cs="Arial"/>
      <w:sz w:val="28"/>
      <w:szCs w:val="22"/>
      <w:lang w:eastAsia="en-US"/>
    </w:rPr>
  </w:style>
  <w:style w:type="character" w:customStyle="1" w:styleId="002">
    <w:name w:val="0.0 Текст Знак"/>
    <w:link w:val="001"/>
    <w:rsid w:val="00E35A1C"/>
    <w:rPr>
      <w:rFonts w:ascii="Times New Roman" w:eastAsia="Times New Roman" w:hAnsi="Times New Roman" w:cs="Arial"/>
      <w:sz w:val="28"/>
      <w:szCs w:val="22"/>
      <w:lang w:eastAsia="en-US"/>
    </w:rPr>
  </w:style>
  <w:style w:type="table" w:customStyle="1" w:styleId="13a">
    <w:name w:val="Классическая таблица 13"/>
    <w:basedOn w:val="af9"/>
    <w:next w:val="1f9"/>
    <w:rsid w:val="00E35A1C"/>
    <w:pPr>
      <w:widowControl w:val="0"/>
      <w:adjustRightInd w:val="0"/>
      <w:spacing w:before="120" w:after="120" w:line="276" w:lineRule="auto"/>
      <w:ind w:firstLine="567"/>
      <w:jc w:val="both"/>
      <w:textAlignment w:val="baseline"/>
    </w:pPr>
    <w:rPr>
      <w:rFonts w:asciiTheme="majorHAnsi" w:eastAsiaTheme="majorEastAsia" w:hAnsiTheme="majorHAnsi" w:cstheme="majorBidi"/>
      <w:sz w:val="22"/>
      <w:szCs w:val="22"/>
      <w:lang w:val="en-US" w:eastAsia="en-US" w:bidi="en-US"/>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615">
    <w:name w:val="Сетка таблицы61"/>
    <w:basedOn w:val="af9"/>
    <w:next w:val="aff2"/>
    <w:uiPriority w:val="39"/>
    <w:rsid w:val="00E35A1C"/>
    <w:pPr>
      <w:spacing w:after="200" w:line="276" w:lineRule="auto"/>
    </w:pPr>
    <w:rPr>
      <w:rFonts w:cstheme="majorBidi"/>
      <w:sz w:val="22"/>
      <w:szCs w:val="22"/>
      <w:lang w:val="en-US" w:eastAsia="en-US" w:bidi="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6">
    <w:name w:val="Сетка таблицы71"/>
    <w:basedOn w:val="af9"/>
    <w:next w:val="aff2"/>
    <w:uiPriority w:val="39"/>
    <w:rsid w:val="00E35A1C"/>
    <w:pPr>
      <w:spacing w:after="200" w:line="276" w:lineRule="auto"/>
    </w:pPr>
    <w:rPr>
      <w:rFonts w:cstheme="majorBidi"/>
      <w:sz w:val="22"/>
      <w:szCs w:val="22"/>
      <w:lang w:val="en-US" w:eastAsia="en-US" w:bidi="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2">
    <w:name w:val="Table Grid Report2"/>
    <w:basedOn w:val="af9"/>
    <w:next w:val="aff2"/>
    <w:uiPriority w:val="59"/>
    <w:rsid w:val="00E35A1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2">
    <w:name w:val="Сетка таблицы24"/>
    <w:basedOn w:val="af9"/>
    <w:next w:val="aff2"/>
    <w:rsid w:val="00E35A1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b">
    <w:name w:val="Стиль13"/>
    <w:uiPriority w:val="99"/>
    <w:rsid w:val="00E35A1C"/>
  </w:style>
  <w:style w:type="table" w:customStyle="1" w:styleId="1101">
    <w:name w:val="Сетка таблицы110"/>
    <w:basedOn w:val="af9"/>
    <w:next w:val="aff2"/>
    <w:uiPriority w:val="59"/>
    <w:rsid w:val="00E35A1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
    <w:name w:val="Рис.2"/>
    <w:rsid w:val="00E35A1C"/>
    <w:pPr>
      <w:numPr>
        <w:numId w:val="30"/>
      </w:numPr>
    </w:pPr>
  </w:style>
  <w:style w:type="table" w:customStyle="1" w:styleId="-34">
    <w:name w:val="Веб-таблица 34"/>
    <w:basedOn w:val="af9"/>
    <w:next w:val="-3"/>
    <w:rsid w:val="00E35A1C"/>
    <w:pPr>
      <w:jc w:val="center"/>
    </w:pPr>
    <w:rPr>
      <w:rFonts w:ascii="Times New Roman" w:eastAsia="Times New Roman" w:hAnsi="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TableGridReport12">
    <w:name w:val="Table Grid Report12"/>
    <w:basedOn w:val="af9"/>
    <w:next w:val="aff2"/>
    <w:uiPriority w:val="59"/>
    <w:rsid w:val="00E35A1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2">
    <w:name w:val="Сетка таблицы212"/>
    <w:basedOn w:val="af9"/>
    <w:next w:val="aff2"/>
    <w:rsid w:val="00E35A1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6">
    <w:name w:val="Сетка таблицы112"/>
    <w:basedOn w:val="af9"/>
    <w:next w:val="aff2"/>
    <w:uiPriority w:val="59"/>
    <w:rsid w:val="00E35A1C"/>
    <w:rPr>
      <w:rFonts w:eastAsia="Times New Roman" w:cs="Arial"/>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26">
    <w:name w:val="Сетка таблицы32"/>
    <w:basedOn w:val="af9"/>
    <w:next w:val="aff2"/>
    <w:uiPriority w:val="59"/>
    <w:rsid w:val="00E35A1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6">
    <w:name w:val="Рис.11"/>
    <w:rsid w:val="00E35A1C"/>
    <w:pPr>
      <w:numPr>
        <w:numId w:val="28"/>
      </w:numPr>
    </w:pPr>
  </w:style>
  <w:style w:type="table" w:customStyle="1" w:styleId="-313">
    <w:name w:val="Веб-таблица 313"/>
    <w:basedOn w:val="af9"/>
    <w:next w:val="-3"/>
    <w:rsid w:val="00E35A1C"/>
    <w:pPr>
      <w:jc w:val="center"/>
    </w:pPr>
    <w:rPr>
      <w:rFonts w:ascii="Times New Roman" w:eastAsia="Times New Roman" w:hAnsi="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TableGridReport111">
    <w:name w:val="Table Grid Report111"/>
    <w:basedOn w:val="af9"/>
    <w:next w:val="aff2"/>
    <w:uiPriority w:val="59"/>
    <w:rsid w:val="00E35A1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1">
    <w:name w:val="Сетка таблицы221"/>
    <w:basedOn w:val="af9"/>
    <w:next w:val="aff2"/>
    <w:rsid w:val="00E35A1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1">
    <w:name w:val="Сетка таблицы122"/>
    <w:basedOn w:val="af9"/>
    <w:next w:val="aff2"/>
    <w:uiPriority w:val="59"/>
    <w:rsid w:val="00E35A1C"/>
    <w:rPr>
      <w:rFonts w:eastAsia="Times New Roman" w:cs="Arial"/>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Normal1">
    <w:name w:val="Table Normal1"/>
    <w:uiPriority w:val="2"/>
    <w:semiHidden/>
    <w:unhideWhenUsed/>
    <w:qFormat/>
    <w:rsid w:val="00E35A1C"/>
    <w:pPr>
      <w:widowControl w:val="0"/>
    </w:pPr>
    <w:rPr>
      <w:rFonts w:cs="Arial"/>
      <w:sz w:val="22"/>
      <w:szCs w:val="22"/>
      <w:lang w:val="en-US" w:eastAsia="en-US"/>
    </w:rPr>
    <w:tblPr>
      <w:tblInd w:w="0" w:type="dxa"/>
      <w:tblCellMar>
        <w:top w:w="0" w:type="dxa"/>
        <w:left w:w="0" w:type="dxa"/>
        <w:bottom w:w="0" w:type="dxa"/>
        <w:right w:w="0" w:type="dxa"/>
      </w:tblCellMar>
    </w:tblPr>
  </w:style>
  <w:style w:type="table" w:customStyle="1" w:styleId="144">
    <w:name w:val="Классическая таблица 14"/>
    <w:basedOn w:val="af9"/>
    <w:next w:val="1f9"/>
    <w:rsid w:val="00E35A1C"/>
    <w:pPr>
      <w:widowControl w:val="0"/>
      <w:adjustRightInd w:val="0"/>
      <w:spacing w:before="120" w:after="120" w:line="276" w:lineRule="auto"/>
      <w:ind w:firstLine="567"/>
      <w:jc w:val="both"/>
      <w:textAlignment w:val="baseline"/>
    </w:pPr>
    <w:rPr>
      <w:rFonts w:asciiTheme="majorHAnsi" w:eastAsiaTheme="majorEastAsia" w:hAnsiTheme="majorHAnsi" w:cstheme="majorBidi"/>
      <w:sz w:val="22"/>
      <w:szCs w:val="22"/>
      <w:lang w:val="en-US" w:eastAsia="en-US" w:bidi="en-US"/>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622">
    <w:name w:val="Сетка таблицы62"/>
    <w:basedOn w:val="af9"/>
    <w:next w:val="aff2"/>
    <w:uiPriority w:val="39"/>
    <w:rsid w:val="00E35A1C"/>
    <w:pPr>
      <w:spacing w:after="200" w:line="276" w:lineRule="auto"/>
    </w:pPr>
    <w:rPr>
      <w:rFonts w:cstheme="majorBidi"/>
      <w:sz w:val="22"/>
      <w:szCs w:val="22"/>
      <w:lang w:val="en-US" w:eastAsia="en-US" w:bidi="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3">
    <w:name w:val="Сетка таблицы72"/>
    <w:basedOn w:val="af9"/>
    <w:next w:val="aff2"/>
    <w:uiPriority w:val="39"/>
    <w:rsid w:val="00E35A1C"/>
    <w:pPr>
      <w:spacing w:after="200" w:line="276" w:lineRule="auto"/>
    </w:pPr>
    <w:rPr>
      <w:rFonts w:cstheme="majorBidi"/>
      <w:sz w:val="22"/>
      <w:szCs w:val="22"/>
      <w:lang w:val="en-US" w:eastAsia="en-US" w:bidi="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3">
    <w:name w:val="1.1 Заг. Частей"/>
    <w:basedOn w:val="af7"/>
    <w:next w:val="021"/>
    <w:link w:val="11fe"/>
    <w:rsid w:val="00DF3D3D"/>
    <w:pPr>
      <w:pageBreakBefore/>
      <w:widowControl w:val="0"/>
      <w:numPr>
        <w:numId w:val="57"/>
      </w:numPr>
      <w:spacing w:before="6600" w:after="120" w:line="300" w:lineRule="auto"/>
      <w:ind w:right="709"/>
      <w:jc w:val="center"/>
      <w:outlineLvl w:val="0"/>
    </w:pPr>
    <w:rPr>
      <w:rFonts w:eastAsiaTheme="majorEastAsia" w:cstheme="majorBidi"/>
      <w:b/>
      <w:iCs/>
      <w:caps/>
      <w:snapToGrid w:val="0"/>
      <w:spacing w:val="20"/>
      <w:sz w:val="28"/>
      <w:szCs w:val="22"/>
      <w:lang w:eastAsia="ja-JP"/>
    </w:rPr>
  </w:style>
  <w:style w:type="paragraph" w:customStyle="1" w:styleId="021">
    <w:name w:val="02_Глава 1."/>
    <w:next w:val="0311"/>
    <w:link w:val="0210"/>
    <w:qFormat/>
    <w:rsid w:val="00DF3D3D"/>
    <w:pPr>
      <w:keepNext/>
      <w:keepLines/>
      <w:pageBreakBefore/>
      <w:numPr>
        <w:ilvl w:val="1"/>
        <w:numId w:val="57"/>
      </w:numPr>
      <w:jc w:val="both"/>
      <w:outlineLvl w:val="0"/>
    </w:pPr>
    <w:rPr>
      <w:rFonts w:ascii="Times New Roman" w:eastAsiaTheme="majorEastAsia" w:hAnsi="Times New Roman" w:cstheme="majorBidi"/>
      <w:b/>
      <w:iCs/>
      <w:caps/>
      <w:snapToGrid w:val="0"/>
      <w:sz w:val="26"/>
      <w:szCs w:val="26"/>
      <w:lang w:eastAsia="en-US"/>
    </w:rPr>
  </w:style>
  <w:style w:type="paragraph" w:customStyle="1" w:styleId="0311">
    <w:name w:val="03_Глава 1.1."/>
    <w:next w:val="af7"/>
    <w:link w:val="03110"/>
    <w:qFormat/>
    <w:rsid w:val="00DF3D3D"/>
    <w:pPr>
      <w:keepNext/>
      <w:keepLines/>
      <w:numPr>
        <w:ilvl w:val="2"/>
        <w:numId w:val="57"/>
      </w:numPr>
      <w:spacing w:before="120" w:after="120"/>
      <w:jc w:val="both"/>
      <w:outlineLvl w:val="1"/>
    </w:pPr>
    <w:rPr>
      <w:rFonts w:ascii="Times New Roman" w:eastAsiaTheme="majorEastAsia" w:hAnsi="Times New Roman" w:cstheme="majorBidi"/>
      <w:b/>
      <w:sz w:val="26"/>
      <w:szCs w:val="24"/>
      <w:lang w:eastAsia="en-US"/>
    </w:rPr>
  </w:style>
  <w:style w:type="paragraph" w:customStyle="1" w:styleId="04111">
    <w:name w:val="04_Глава 1.1.1."/>
    <w:next w:val="af7"/>
    <w:link w:val="041110"/>
    <w:qFormat/>
    <w:rsid w:val="00DF3D3D"/>
    <w:pPr>
      <w:keepNext/>
      <w:keepLines/>
      <w:numPr>
        <w:ilvl w:val="3"/>
        <w:numId w:val="57"/>
      </w:numPr>
      <w:spacing w:before="120" w:after="120"/>
      <w:jc w:val="both"/>
      <w:outlineLvl w:val="2"/>
    </w:pPr>
    <w:rPr>
      <w:rFonts w:ascii="Times New Roman" w:eastAsiaTheme="majorEastAsia" w:hAnsi="Times New Roman" w:cstheme="majorBidi"/>
      <w:b/>
      <w:iCs/>
      <w:sz w:val="26"/>
      <w:szCs w:val="22"/>
      <w:lang w:eastAsia="en-US"/>
    </w:rPr>
  </w:style>
  <w:style w:type="paragraph" w:customStyle="1" w:styleId="051111">
    <w:name w:val="05_Глава 1.1.1.1."/>
    <w:next w:val="af7"/>
    <w:link w:val="0511110"/>
    <w:qFormat/>
    <w:rsid w:val="00DF3D3D"/>
    <w:pPr>
      <w:keepNext/>
      <w:keepLines/>
      <w:numPr>
        <w:ilvl w:val="4"/>
        <w:numId w:val="57"/>
      </w:numPr>
      <w:spacing w:after="120"/>
      <w:jc w:val="both"/>
    </w:pPr>
    <w:rPr>
      <w:rFonts w:ascii="Times New Roman" w:eastAsiaTheme="majorEastAsia" w:hAnsi="Times New Roman" w:cstheme="majorBidi"/>
      <w:b/>
      <w:i/>
      <w:iCs/>
      <w:snapToGrid w:val="0"/>
      <w:spacing w:val="20"/>
      <w:sz w:val="26"/>
      <w:szCs w:val="26"/>
      <w:lang w:eastAsia="en-US"/>
    </w:rPr>
  </w:style>
  <w:style w:type="paragraph" w:customStyle="1" w:styleId="16">
    <w:name w:val="1.6 Заг. Подпараграфов"/>
    <w:next w:val="af7"/>
    <w:link w:val="162"/>
    <w:rsid w:val="00DF3D3D"/>
    <w:pPr>
      <w:keepNext/>
      <w:keepLines/>
      <w:numPr>
        <w:ilvl w:val="5"/>
        <w:numId w:val="57"/>
      </w:numPr>
      <w:spacing w:after="160" w:line="259" w:lineRule="auto"/>
      <w:jc w:val="both"/>
    </w:pPr>
    <w:rPr>
      <w:rFonts w:ascii="Times New Roman" w:eastAsiaTheme="majorEastAsia" w:hAnsi="Times New Roman" w:cstheme="majorBidi"/>
      <w:i/>
      <w:iCs/>
      <w:snapToGrid w:val="0"/>
      <w:spacing w:val="20"/>
      <w:sz w:val="28"/>
      <w:szCs w:val="22"/>
      <w:lang w:eastAsia="en-US"/>
    </w:rPr>
  </w:style>
  <w:style w:type="paragraph" w:customStyle="1" w:styleId="21">
    <w:name w:val="2_1 Рисунок"/>
    <w:link w:val="21f5"/>
    <w:qFormat/>
    <w:rsid w:val="00DF3D3D"/>
    <w:pPr>
      <w:keepLines/>
      <w:numPr>
        <w:ilvl w:val="6"/>
        <w:numId w:val="57"/>
      </w:numPr>
      <w:spacing w:after="320"/>
      <w:jc w:val="both"/>
    </w:pPr>
    <w:rPr>
      <w:rFonts w:ascii="Times New Roman" w:eastAsiaTheme="majorEastAsia" w:hAnsi="Times New Roman" w:cstheme="majorBidi"/>
      <w:b/>
      <w:iCs/>
      <w:snapToGrid w:val="0"/>
      <w:sz w:val="26"/>
      <w:szCs w:val="26"/>
      <w:lang w:eastAsia="en-US"/>
    </w:rPr>
  </w:style>
  <w:style w:type="paragraph" w:customStyle="1" w:styleId="22">
    <w:name w:val="2_2 Таблица"/>
    <w:link w:val="22f"/>
    <w:qFormat/>
    <w:rsid w:val="00DF3D3D"/>
    <w:pPr>
      <w:keepNext/>
      <w:keepLines/>
      <w:numPr>
        <w:ilvl w:val="7"/>
        <w:numId w:val="57"/>
      </w:numPr>
      <w:spacing w:after="240"/>
      <w:jc w:val="both"/>
    </w:pPr>
    <w:rPr>
      <w:rFonts w:ascii="Times New Roman" w:eastAsiaTheme="majorEastAsia" w:hAnsi="Times New Roman" w:cstheme="majorBidi"/>
      <w:b/>
      <w:iCs/>
      <w:snapToGrid w:val="0"/>
      <w:sz w:val="26"/>
      <w:szCs w:val="26"/>
      <w:lang w:eastAsia="en-US"/>
    </w:rPr>
  </w:style>
  <w:style w:type="paragraph" w:customStyle="1" w:styleId="60-">
    <w:name w:val="6.0 Список лит-ры"/>
    <w:link w:val="60-0"/>
    <w:rsid w:val="00DF3D3D"/>
    <w:pPr>
      <w:keepNext/>
      <w:keepLines/>
      <w:numPr>
        <w:ilvl w:val="8"/>
        <w:numId w:val="57"/>
      </w:numPr>
      <w:spacing w:after="40" w:line="300" w:lineRule="auto"/>
      <w:jc w:val="both"/>
    </w:pPr>
    <w:rPr>
      <w:rFonts w:ascii="Times New Roman" w:eastAsiaTheme="minorEastAsia" w:hAnsi="Times New Roman" w:cstheme="minorBidi"/>
      <w:sz w:val="28"/>
      <w:szCs w:val="22"/>
      <w:lang w:eastAsia="en-US"/>
    </w:rPr>
  </w:style>
  <w:style w:type="character" w:customStyle="1" w:styleId="041110">
    <w:name w:val="04_Глава 1.1.1. Знак"/>
    <w:basedOn w:val="af8"/>
    <w:link w:val="04111"/>
    <w:rsid w:val="00DF3D3D"/>
    <w:rPr>
      <w:rFonts w:ascii="Times New Roman" w:eastAsiaTheme="majorEastAsia" w:hAnsi="Times New Roman" w:cstheme="majorBidi"/>
      <w:b/>
      <w:iCs/>
      <w:sz w:val="26"/>
      <w:szCs w:val="22"/>
      <w:lang w:eastAsia="en-US"/>
    </w:rPr>
  </w:style>
  <w:style w:type="paragraph" w:customStyle="1" w:styleId="afffffffffffc">
    <w:name w:val="Знак Знак Знак Знак"/>
    <w:basedOn w:val="af7"/>
    <w:rsid w:val="00DF3D3D"/>
    <w:rPr>
      <w:rFonts w:ascii="Verdana" w:hAnsi="Verdana" w:cs="Verdana"/>
      <w:sz w:val="20"/>
      <w:szCs w:val="20"/>
      <w:lang w:val="en-US" w:eastAsia="en-US"/>
    </w:rPr>
  </w:style>
  <w:style w:type="paragraph" w:customStyle="1" w:styleId="2fff7">
    <w:name w:val="Знак Знак Знак2 Знак Знак Знак Знак Знак Знак Знак"/>
    <w:basedOn w:val="af7"/>
    <w:rsid w:val="00DF3D3D"/>
    <w:rPr>
      <w:rFonts w:ascii="Verdana" w:hAnsi="Verdana" w:cs="Verdana"/>
      <w:sz w:val="20"/>
      <w:szCs w:val="20"/>
      <w:lang w:val="en-US" w:eastAsia="en-US"/>
    </w:rPr>
  </w:style>
  <w:style w:type="numbering" w:customStyle="1" w:styleId="052">
    <w:name w:val="0.5 Список Заг.2"/>
    <w:uiPriority w:val="99"/>
    <w:rsid w:val="00DF3D3D"/>
    <w:pPr>
      <w:numPr>
        <w:numId w:val="60"/>
      </w:numPr>
    </w:pPr>
  </w:style>
  <w:style w:type="paragraph" w:customStyle="1" w:styleId="afffffffffffd">
    <w:name w:val="Номер"/>
    <w:basedOn w:val="af7"/>
    <w:uiPriority w:val="99"/>
    <w:qFormat/>
    <w:rsid w:val="00DF3D3D"/>
    <w:pPr>
      <w:spacing w:before="60" w:after="60"/>
      <w:jc w:val="center"/>
    </w:pPr>
    <w:rPr>
      <w:sz w:val="28"/>
      <w:szCs w:val="20"/>
    </w:rPr>
  </w:style>
  <w:style w:type="paragraph" w:customStyle="1" w:styleId="21f6">
    <w:name w:val="Знак Знак Знак2 Знак Знак Знак Знак Знак Знак Знак1"/>
    <w:basedOn w:val="af7"/>
    <w:rsid w:val="00DF3D3D"/>
    <w:rPr>
      <w:rFonts w:ascii="Verdana" w:hAnsi="Verdana" w:cs="Verdana"/>
      <w:sz w:val="20"/>
      <w:szCs w:val="20"/>
      <w:lang w:val="en-US" w:eastAsia="en-US"/>
    </w:rPr>
  </w:style>
  <w:style w:type="character" w:customStyle="1" w:styleId="1334">
    <w:name w:val="Обычный 13 Знак Знак3"/>
    <w:rsid w:val="00DF3D3D"/>
    <w:rPr>
      <w:rFonts w:ascii="Times New Roman" w:eastAsia="Times New Roman" w:hAnsi="Times New Roman"/>
      <w:sz w:val="26"/>
    </w:rPr>
  </w:style>
  <w:style w:type="paragraph" w:customStyle="1" w:styleId="txt1">
    <w:name w:val="txt1"/>
    <w:basedOn w:val="af7"/>
    <w:rsid w:val="00DF3D3D"/>
    <w:pPr>
      <w:spacing w:before="45" w:after="45"/>
      <w:ind w:left="20" w:right="20" w:firstLine="400"/>
      <w:jc w:val="both"/>
    </w:pPr>
    <w:rPr>
      <w:rFonts w:ascii="Arial" w:hAnsi="Arial" w:cs="Arial"/>
      <w:color w:val="000000"/>
      <w:sz w:val="18"/>
      <w:szCs w:val="18"/>
    </w:rPr>
  </w:style>
  <w:style w:type="character" w:customStyle="1" w:styleId="-113">
    <w:name w:val="Текст-1 Знак1"/>
    <w:basedOn w:val="affffffffffe"/>
    <w:locked/>
    <w:rsid w:val="00DF3D3D"/>
    <w:rPr>
      <w:rFonts w:ascii="Times New Roman" w:eastAsia="Times New Roman" w:hAnsi="Times New Roman" w:cs="Times New Roman"/>
      <w:sz w:val="26"/>
      <w:szCs w:val="20"/>
      <w:lang w:val="ru-RU" w:eastAsia="en-US" w:bidi="ar-SA"/>
    </w:rPr>
  </w:style>
  <w:style w:type="paragraph" w:customStyle="1" w:styleId="a5">
    <w:name w:val="ТАБЛ."/>
    <w:basedOn w:val="-15"/>
    <w:next w:val="-15"/>
    <w:link w:val="afffffffffffe"/>
    <w:rsid w:val="00DF3D3D"/>
    <w:pPr>
      <w:numPr>
        <w:numId w:val="63"/>
      </w:numPr>
      <w:ind w:left="0" w:firstLine="547"/>
    </w:pPr>
  </w:style>
  <w:style w:type="character" w:customStyle="1" w:styleId="afffffffffffe">
    <w:name w:val="ТАБЛ. Знак"/>
    <w:link w:val="a5"/>
    <w:locked/>
    <w:rsid w:val="00DF3D3D"/>
    <w:rPr>
      <w:rFonts w:ascii="Times New Roman CYR" w:eastAsia="Times New Roman" w:hAnsi="Times New Roman CYR" w:cs="Times New Roman CYR"/>
      <w:b/>
      <w:sz w:val="24"/>
      <w:szCs w:val="24"/>
    </w:rPr>
  </w:style>
  <w:style w:type="paragraph" w:customStyle="1" w:styleId="12-">
    <w:name w:val="ТАБ 12-Заг."/>
    <w:basedOn w:val="af7"/>
    <w:uiPriority w:val="99"/>
    <w:qFormat/>
    <w:rsid w:val="00DF3D3D"/>
    <w:pPr>
      <w:widowControl w:val="0"/>
      <w:ind w:left="-57" w:right="-57"/>
      <w:jc w:val="center"/>
    </w:pPr>
    <w:rPr>
      <w:b/>
      <w:szCs w:val="26"/>
    </w:rPr>
  </w:style>
  <w:style w:type="character" w:customStyle="1" w:styleId="affffffffffff">
    <w:name w:val="Рис. Знак"/>
    <w:locked/>
    <w:rsid w:val="00DF3D3D"/>
    <w:rPr>
      <w:rFonts w:ascii="Times New Roman" w:eastAsia="Times New Roman" w:hAnsi="Times New Roman"/>
      <w:b/>
      <w:sz w:val="26"/>
    </w:rPr>
  </w:style>
  <w:style w:type="paragraph" w:customStyle="1" w:styleId="affffffffffff0">
    <w:name w:val="Базовый"/>
    <w:rsid w:val="00DF3D3D"/>
    <w:pPr>
      <w:tabs>
        <w:tab w:val="left" w:pos="708"/>
      </w:tabs>
      <w:suppressAutoHyphens/>
      <w:spacing w:after="200" w:line="276" w:lineRule="auto"/>
    </w:pPr>
    <w:rPr>
      <w:rFonts w:ascii="Times New Roman" w:hAnsi="Times New Roman"/>
      <w:sz w:val="24"/>
    </w:rPr>
  </w:style>
  <w:style w:type="paragraph" w:customStyle="1" w:styleId="10-">
    <w:name w:val="ТАБ 10-Заг."/>
    <w:basedOn w:val="12-"/>
    <w:qFormat/>
    <w:rsid w:val="00DF3D3D"/>
  </w:style>
  <w:style w:type="paragraph" w:customStyle="1" w:styleId="af1">
    <w:name w:val="_таблица"/>
    <w:basedOn w:val="af7"/>
    <w:link w:val="affffffffffff1"/>
    <w:qFormat/>
    <w:rsid w:val="00DF3D3D"/>
    <w:pPr>
      <w:keepNext/>
      <w:keepLines/>
      <w:numPr>
        <w:numId w:val="64"/>
      </w:numPr>
      <w:autoSpaceDE w:val="0"/>
      <w:autoSpaceDN w:val="0"/>
      <w:adjustRightInd w:val="0"/>
      <w:spacing w:line="360" w:lineRule="auto"/>
      <w:jc w:val="right"/>
    </w:pPr>
    <w:rPr>
      <w:rFonts w:eastAsia="Calibri"/>
      <w:b/>
      <w:sz w:val="26"/>
      <w:szCs w:val="26"/>
      <w:lang w:eastAsia="en-US"/>
    </w:rPr>
  </w:style>
  <w:style w:type="character" w:customStyle="1" w:styleId="affffffffffff1">
    <w:name w:val="_таблица Знак"/>
    <w:link w:val="af1"/>
    <w:rsid w:val="00DF3D3D"/>
    <w:rPr>
      <w:rFonts w:ascii="Times New Roman" w:hAnsi="Times New Roman"/>
      <w:b/>
      <w:sz w:val="26"/>
      <w:szCs w:val="26"/>
      <w:lang w:eastAsia="en-US"/>
    </w:rPr>
  </w:style>
  <w:style w:type="paragraph" w:customStyle="1" w:styleId="affffffffffff2">
    <w:name w:val="_прилож_"/>
    <w:basedOn w:val="24"/>
    <w:link w:val="affffffffffff3"/>
    <w:qFormat/>
    <w:rsid w:val="00DF3D3D"/>
    <w:pPr>
      <w:keepLines w:val="0"/>
      <w:spacing w:before="240" w:after="60" w:line="360" w:lineRule="auto"/>
      <w:ind w:firstLine="709"/>
      <w:jc w:val="center"/>
    </w:pPr>
    <w:rPr>
      <w:rFonts w:ascii="Times New Roman" w:hAnsi="Times New Roman"/>
      <w:iCs/>
      <w:color w:val="000000"/>
      <w:sz w:val="48"/>
      <w:szCs w:val="28"/>
      <w:lang w:eastAsia="en-US"/>
    </w:rPr>
  </w:style>
  <w:style w:type="character" w:customStyle="1" w:styleId="affffffffffff3">
    <w:name w:val="_прилож_ Знак"/>
    <w:link w:val="affffffffffff2"/>
    <w:rsid w:val="00DF3D3D"/>
    <w:rPr>
      <w:rFonts w:ascii="Times New Roman" w:eastAsia="Times New Roman" w:hAnsi="Times New Roman"/>
      <w:b/>
      <w:bCs/>
      <w:iCs/>
      <w:color w:val="000000"/>
      <w:sz w:val="48"/>
      <w:szCs w:val="28"/>
      <w:lang w:eastAsia="en-US"/>
    </w:rPr>
  </w:style>
  <w:style w:type="character" w:customStyle="1" w:styleId="affffffffffff4">
    <w:name w:val="_рисунок Знак"/>
    <w:link w:val="a1"/>
    <w:locked/>
    <w:rsid w:val="00DF3D3D"/>
    <w:rPr>
      <w:rFonts w:ascii="Times New Roman" w:hAnsi="Times New Roman"/>
      <w:b/>
      <w:sz w:val="24"/>
      <w:szCs w:val="24"/>
    </w:rPr>
  </w:style>
  <w:style w:type="paragraph" w:customStyle="1" w:styleId="a1">
    <w:name w:val="_рисунок"/>
    <w:basedOn w:val="af7"/>
    <w:link w:val="affffffffffff4"/>
    <w:qFormat/>
    <w:rsid w:val="00DF3D3D"/>
    <w:pPr>
      <w:numPr>
        <w:numId w:val="65"/>
      </w:numPr>
      <w:autoSpaceDE w:val="0"/>
      <w:autoSpaceDN w:val="0"/>
      <w:adjustRightInd w:val="0"/>
      <w:jc w:val="center"/>
    </w:pPr>
    <w:rPr>
      <w:rFonts w:eastAsia="Calibri"/>
      <w:b/>
    </w:rPr>
  </w:style>
  <w:style w:type="paragraph" w:customStyle="1" w:styleId="1ffff1">
    <w:name w:val="1"/>
    <w:basedOn w:val="24"/>
    <w:link w:val="1ffff2"/>
    <w:rsid w:val="00DF3D3D"/>
    <w:pPr>
      <w:spacing w:line="276" w:lineRule="auto"/>
    </w:pPr>
    <w:rPr>
      <w:rFonts w:ascii="Times New Roman" w:hAnsi="Times New Roman"/>
      <w:b w:val="0"/>
      <w:bCs w:val="0"/>
      <w:color w:val="000000"/>
      <w:lang w:eastAsia="en-US"/>
    </w:rPr>
  </w:style>
  <w:style w:type="character" w:customStyle="1" w:styleId="1ffff2">
    <w:name w:val="1 Знак"/>
    <w:link w:val="1ffff1"/>
    <w:locked/>
    <w:rsid w:val="00DF3D3D"/>
    <w:rPr>
      <w:rFonts w:ascii="Times New Roman" w:eastAsia="Times New Roman" w:hAnsi="Times New Roman"/>
      <w:color w:val="000000"/>
      <w:sz w:val="26"/>
      <w:szCs w:val="26"/>
      <w:lang w:eastAsia="en-US"/>
    </w:rPr>
  </w:style>
  <w:style w:type="paragraph" w:customStyle="1" w:styleId="a4">
    <w:name w:val="_прилож"/>
    <w:basedOn w:val="35"/>
    <w:link w:val="affffffffffff5"/>
    <w:qFormat/>
    <w:rsid w:val="00DF3D3D"/>
    <w:pPr>
      <w:numPr>
        <w:numId w:val="66"/>
      </w:numPr>
      <w:jc w:val="center"/>
    </w:pPr>
    <w:rPr>
      <w:rFonts w:ascii="Times New Roman" w:hAnsi="Times New Roman"/>
      <w:color w:val="auto"/>
      <w:sz w:val="48"/>
      <w:szCs w:val="22"/>
      <w:lang w:eastAsia="en-US"/>
    </w:rPr>
  </w:style>
  <w:style w:type="character" w:customStyle="1" w:styleId="affffffffffff5">
    <w:name w:val="_прилож Знак"/>
    <w:link w:val="a4"/>
    <w:rsid w:val="00DF3D3D"/>
    <w:rPr>
      <w:rFonts w:ascii="Times New Roman" w:eastAsia="Times New Roman" w:hAnsi="Times New Roman"/>
      <w:b/>
      <w:bCs/>
      <w:sz w:val="48"/>
      <w:szCs w:val="22"/>
      <w:lang w:eastAsia="en-US"/>
    </w:rPr>
  </w:style>
  <w:style w:type="paragraph" w:customStyle="1" w:styleId="affffffffffff6">
    <w:name w:val="_Выделение"/>
    <w:basedOn w:val="aff9"/>
    <w:link w:val="affffffffffff7"/>
    <w:qFormat/>
    <w:rsid w:val="00DF3D3D"/>
    <w:pPr>
      <w:keepNext/>
      <w:spacing w:line="360" w:lineRule="auto"/>
      <w:ind w:left="0" w:firstLine="567"/>
      <w:jc w:val="both"/>
    </w:pPr>
    <w:rPr>
      <w:rFonts w:eastAsia="Calibri"/>
      <w:b/>
      <w:sz w:val="26"/>
      <w:szCs w:val="26"/>
      <w:lang w:eastAsia="en-US"/>
    </w:rPr>
  </w:style>
  <w:style w:type="character" w:customStyle="1" w:styleId="affffffffffff7">
    <w:name w:val="_Выделение Знак"/>
    <w:link w:val="affffffffffff6"/>
    <w:rsid w:val="00DF3D3D"/>
    <w:rPr>
      <w:rFonts w:ascii="Times New Roman" w:hAnsi="Times New Roman"/>
      <w:b/>
      <w:sz w:val="26"/>
      <w:szCs w:val="26"/>
      <w:lang w:eastAsia="en-US"/>
    </w:rPr>
  </w:style>
  <w:style w:type="paragraph" w:customStyle="1" w:styleId="1e">
    <w:name w:val="Стиль1_ГЛАВА"/>
    <w:basedOn w:val="1f"/>
    <w:link w:val="1ffff3"/>
    <w:qFormat/>
    <w:rsid w:val="00DF3D3D"/>
    <w:pPr>
      <w:keepNext w:val="0"/>
      <w:keepLines w:val="0"/>
      <w:pageBreakBefore/>
      <w:numPr>
        <w:numId w:val="71"/>
      </w:numPr>
      <w:tabs>
        <w:tab w:val="left" w:pos="1560"/>
      </w:tabs>
      <w:suppressAutoHyphens/>
      <w:spacing w:after="240"/>
    </w:pPr>
    <w:rPr>
      <w:rFonts w:ascii="Times New Roman" w:hAnsi="Times New Roman"/>
      <w:kern w:val="28"/>
      <w:sz w:val="28"/>
      <w:szCs w:val="28"/>
    </w:rPr>
  </w:style>
  <w:style w:type="paragraph" w:customStyle="1" w:styleId="2fff8">
    <w:name w:val="Стиль2_Часть"/>
    <w:basedOn w:val="24"/>
    <w:link w:val="2fff9"/>
    <w:qFormat/>
    <w:rsid w:val="00DF3D3D"/>
    <w:pPr>
      <w:keepNext w:val="0"/>
      <w:keepLines w:val="0"/>
      <w:suppressAutoHyphens/>
      <w:spacing w:before="120" w:after="240"/>
    </w:pPr>
    <w:rPr>
      <w:rFonts w:ascii="Times New Roman" w:hAnsi="Times New Roman"/>
      <w:color w:val="auto"/>
      <w:kern w:val="28"/>
      <w:sz w:val="24"/>
      <w:lang w:eastAsia="en-US"/>
    </w:rPr>
  </w:style>
  <w:style w:type="character" w:customStyle="1" w:styleId="1ffff3">
    <w:name w:val="Стиль1_ГЛАВА Знак"/>
    <w:basedOn w:val="af8"/>
    <w:link w:val="1e"/>
    <w:rsid w:val="00DF3D3D"/>
    <w:rPr>
      <w:rFonts w:ascii="Times New Roman" w:eastAsia="Times New Roman" w:hAnsi="Times New Roman"/>
      <w:b/>
      <w:bCs/>
      <w:caps/>
      <w:kern w:val="28"/>
      <w:sz w:val="28"/>
      <w:szCs w:val="28"/>
      <w:lang w:eastAsia="en-US"/>
    </w:rPr>
  </w:style>
  <w:style w:type="paragraph" w:customStyle="1" w:styleId="3fe">
    <w:name w:val="Стиль3_Подпункты"/>
    <w:basedOn w:val="24"/>
    <w:link w:val="3ff"/>
    <w:qFormat/>
    <w:rsid w:val="00DF3D3D"/>
    <w:pPr>
      <w:keepNext w:val="0"/>
      <w:keepLines w:val="0"/>
      <w:suppressAutoHyphens/>
      <w:spacing w:before="120" w:after="240"/>
    </w:pPr>
    <w:rPr>
      <w:rFonts w:ascii="Times New Roman" w:hAnsi="Times New Roman"/>
      <w:color w:val="auto"/>
      <w:kern w:val="28"/>
      <w:sz w:val="24"/>
      <w:lang w:eastAsia="en-US"/>
    </w:rPr>
  </w:style>
  <w:style w:type="character" w:customStyle="1" w:styleId="2fff9">
    <w:name w:val="Стиль2_Часть Знак"/>
    <w:basedOn w:val="af8"/>
    <w:link w:val="2fff8"/>
    <w:rsid w:val="00DF3D3D"/>
    <w:rPr>
      <w:rFonts w:ascii="Times New Roman" w:eastAsia="Times New Roman" w:hAnsi="Times New Roman"/>
      <w:b/>
      <w:bCs/>
      <w:kern w:val="28"/>
      <w:sz w:val="24"/>
      <w:szCs w:val="26"/>
      <w:lang w:eastAsia="en-US"/>
    </w:rPr>
  </w:style>
  <w:style w:type="character" w:customStyle="1" w:styleId="3ff">
    <w:name w:val="Стиль3_Подпункты Знак"/>
    <w:basedOn w:val="af8"/>
    <w:link w:val="3fe"/>
    <w:rsid w:val="00DF3D3D"/>
    <w:rPr>
      <w:rFonts w:ascii="Times New Roman" w:eastAsia="Times New Roman" w:hAnsi="Times New Roman"/>
      <w:b/>
      <w:bCs/>
      <w:kern w:val="28"/>
      <w:sz w:val="24"/>
      <w:szCs w:val="26"/>
      <w:lang w:eastAsia="en-US"/>
    </w:rPr>
  </w:style>
  <w:style w:type="paragraph" w:customStyle="1" w:styleId="Style150">
    <w:name w:val="Style150"/>
    <w:basedOn w:val="af7"/>
    <w:rsid w:val="00DF3D3D"/>
    <w:pPr>
      <w:spacing w:line="353" w:lineRule="exact"/>
      <w:ind w:firstLine="585"/>
      <w:jc w:val="both"/>
    </w:pPr>
    <w:rPr>
      <w:rFonts w:ascii="Arial" w:eastAsia="Arial" w:hAnsi="Arial" w:cs="Arial"/>
      <w:sz w:val="20"/>
      <w:szCs w:val="20"/>
    </w:rPr>
  </w:style>
  <w:style w:type="paragraph" w:customStyle="1" w:styleId="Style202">
    <w:name w:val="Style202"/>
    <w:basedOn w:val="af7"/>
    <w:rsid w:val="00DF3D3D"/>
    <w:pPr>
      <w:spacing w:line="355" w:lineRule="exact"/>
      <w:ind w:firstLine="615"/>
      <w:jc w:val="both"/>
    </w:pPr>
    <w:rPr>
      <w:rFonts w:ascii="Arial" w:eastAsia="Arial" w:hAnsi="Arial" w:cs="Arial"/>
      <w:sz w:val="20"/>
      <w:szCs w:val="20"/>
    </w:rPr>
  </w:style>
  <w:style w:type="paragraph" w:customStyle="1" w:styleId="Style172">
    <w:name w:val="Style172"/>
    <w:basedOn w:val="af7"/>
    <w:rsid w:val="00DF3D3D"/>
    <w:pPr>
      <w:spacing w:line="345" w:lineRule="exact"/>
      <w:ind w:firstLine="600"/>
      <w:jc w:val="both"/>
    </w:pPr>
    <w:rPr>
      <w:rFonts w:ascii="Arial" w:eastAsia="Arial" w:hAnsi="Arial" w:cs="Arial"/>
      <w:sz w:val="20"/>
      <w:szCs w:val="20"/>
    </w:rPr>
  </w:style>
  <w:style w:type="character" w:customStyle="1" w:styleId="CharStyle47">
    <w:name w:val="CharStyle47"/>
    <w:basedOn w:val="af8"/>
    <w:rsid w:val="00DF3D3D"/>
    <w:rPr>
      <w:rFonts w:ascii="Arial" w:eastAsia="Arial" w:hAnsi="Arial" w:cs="Arial"/>
      <w:b w:val="0"/>
      <w:bCs w:val="0"/>
      <w:i w:val="0"/>
      <w:iCs w:val="0"/>
      <w:smallCaps w:val="0"/>
      <w:spacing w:val="-10"/>
      <w:sz w:val="18"/>
      <w:szCs w:val="18"/>
    </w:rPr>
  </w:style>
  <w:style w:type="character" w:customStyle="1" w:styleId="CharStyle76">
    <w:name w:val="CharStyle76"/>
    <w:basedOn w:val="af8"/>
    <w:rsid w:val="00DF3D3D"/>
    <w:rPr>
      <w:rFonts w:ascii="Arial" w:eastAsia="Arial" w:hAnsi="Arial" w:cs="Arial"/>
      <w:b w:val="0"/>
      <w:bCs w:val="0"/>
      <w:i/>
      <w:iCs/>
      <w:smallCaps w:val="0"/>
      <w:spacing w:val="-10"/>
      <w:sz w:val="18"/>
      <w:szCs w:val="18"/>
    </w:rPr>
  </w:style>
  <w:style w:type="character" w:customStyle="1" w:styleId="CharStyle63">
    <w:name w:val="CharStyle63"/>
    <w:basedOn w:val="af8"/>
    <w:rsid w:val="00DF3D3D"/>
    <w:rPr>
      <w:rFonts w:ascii="Georgia" w:eastAsia="Georgia" w:hAnsi="Georgia" w:cs="Georgia"/>
      <w:b w:val="0"/>
      <w:bCs w:val="0"/>
      <w:i w:val="0"/>
      <w:iCs w:val="0"/>
      <w:smallCaps w:val="0"/>
      <w:sz w:val="20"/>
      <w:szCs w:val="20"/>
    </w:rPr>
  </w:style>
  <w:style w:type="character" w:customStyle="1" w:styleId="CharStyle113">
    <w:name w:val="CharStyle113"/>
    <w:basedOn w:val="af8"/>
    <w:rsid w:val="00DF3D3D"/>
    <w:rPr>
      <w:rFonts w:ascii="Arial" w:eastAsia="Arial" w:hAnsi="Arial" w:cs="Arial"/>
      <w:b/>
      <w:bCs/>
      <w:i w:val="0"/>
      <w:iCs w:val="0"/>
      <w:smallCaps w:val="0"/>
      <w:sz w:val="20"/>
      <w:szCs w:val="20"/>
    </w:rPr>
  </w:style>
  <w:style w:type="paragraph" w:customStyle="1" w:styleId="Style148">
    <w:name w:val="Style148"/>
    <w:basedOn w:val="af7"/>
    <w:rsid w:val="00DF3D3D"/>
    <w:rPr>
      <w:rFonts w:ascii="Arial" w:eastAsia="Arial" w:hAnsi="Arial" w:cs="Arial"/>
      <w:sz w:val="20"/>
      <w:szCs w:val="20"/>
    </w:rPr>
  </w:style>
  <w:style w:type="paragraph" w:customStyle="1" w:styleId="Style299">
    <w:name w:val="Style299"/>
    <w:basedOn w:val="af7"/>
    <w:uiPriority w:val="99"/>
    <w:rsid w:val="00DF3D3D"/>
    <w:pPr>
      <w:spacing w:line="360" w:lineRule="exact"/>
      <w:jc w:val="both"/>
    </w:pPr>
    <w:rPr>
      <w:rFonts w:ascii="Arial" w:eastAsia="Arial" w:hAnsi="Arial" w:cs="Arial"/>
      <w:sz w:val="20"/>
      <w:szCs w:val="20"/>
    </w:rPr>
  </w:style>
  <w:style w:type="character" w:customStyle="1" w:styleId="FontStyle139">
    <w:name w:val="Font Style139"/>
    <w:basedOn w:val="af8"/>
    <w:uiPriority w:val="99"/>
    <w:rsid w:val="00DF3D3D"/>
    <w:rPr>
      <w:rFonts w:ascii="Arial" w:hAnsi="Arial" w:cs="Arial" w:hint="default"/>
      <w:sz w:val="22"/>
      <w:szCs w:val="22"/>
    </w:rPr>
  </w:style>
  <w:style w:type="paragraph" w:customStyle="1" w:styleId="Style8">
    <w:name w:val="Style8"/>
    <w:basedOn w:val="af7"/>
    <w:uiPriority w:val="99"/>
    <w:rsid w:val="00DF3D3D"/>
    <w:pPr>
      <w:widowControl w:val="0"/>
      <w:autoSpaceDE w:val="0"/>
      <w:autoSpaceDN w:val="0"/>
      <w:adjustRightInd w:val="0"/>
      <w:spacing w:line="414" w:lineRule="exact"/>
    </w:pPr>
    <w:rPr>
      <w:rFonts w:ascii="Arial" w:eastAsiaTheme="minorEastAsia" w:hAnsi="Arial" w:cs="Arial"/>
    </w:rPr>
  </w:style>
  <w:style w:type="paragraph" w:customStyle="1" w:styleId="Style15">
    <w:name w:val="Style15"/>
    <w:basedOn w:val="af7"/>
    <w:uiPriority w:val="99"/>
    <w:rsid w:val="00DF3D3D"/>
    <w:pPr>
      <w:widowControl w:val="0"/>
      <w:autoSpaceDE w:val="0"/>
      <w:autoSpaceDN w:val="0"/>
      <w:adjustRightInd w:val="0"/>
      <w:jc w:val="both"/>
    </w:pPr>
    <w:rPr>
      <w:rFonts w:ascii="Arial" w:eastAsiaTheme="minorEastAsia" w:hAnsi="Arial" w:cs="Arial"/>
    </w:rPr>
  </w:style>
  <w:style w:type="paragraph" w:customStyle="1" w:styleId="Style30">
    <w:name w:val="Style30"/>
    <w:basedOn w:val="af7"/>
    <w:uiPriority w:val="99"/>
    <w:rsid w:val="00DF3D3D"/>
    <w:pPr>
      <w:widowControl w:val="0"/>
      <w:autoSpaceDE w:val="0"/>
      <w:autoSpaceDN w:val="0"/>
      <w:adjustRightInd w:val="0"/>
    </w:pPr>
    <w:rPr>
      <w:rFonts w:ascii="Arial" w:eastAsiaTheme="minorEastAsia" w:hAnsi="Arial" w:cs="Arial"/>
    </w:rPr>
  </w:style>
  <w:style w:type="paragraph" w:customStyle="1" w:styleId="Style50">
    <w:name w:val="Style50"/>
    <w:basedOn w:val="af7"/>
    <w:uiPriority w:val="99"/>
    <w:rsid w:val="00DF3D3D"/>
    <w:pPr>
      <w:widowControl w:val="0"/>
      <w:autoSpaceDE w:val="0"/>
      <w:autoSpaceDN w:val="0"/>
      <w:adjustRightInd w:val="0"/>
    </w:pPr>
    <w:rPr>
      <w:rFonts w:ascii="Arial" w:eastAsiaTheme="minorEastAsia" w:hAnsi="Arial" w:cs="Arial"/>
    </w:rPr>
  </w:style>
  <w:style w:type="paragraph" w:customStyle="1" w:styleId="Style51">
    <w:name w:val="Style51"/>
    <w:basedOn w:val="af7"/>
    <w:uiPriority w:val="99"/>
    <w:rsid w:val="00DF3D3D"/>
    <w:pPr>
      <w:widowControl w:val="0"/>
      <w:autoSpaceDE w:val="0"/>
      <w:autoSpaceDN w:val="0"/>
      <w:adjustRightInd w:val="0"/>
      <w:spacing w:line="230" w:lineRule="exact"/>
    </w:pPr>
    <w:rPr>
      <w:rFonts w:ascii="Arial" w:eastAsiaTheme="minorEastAsia" w:hAnsi="Arial" w:cs="Arial"/>
    </w:rPr>
  </w:style>
  <w:style w:type="character" w:customStyle="1" w:styleId="FontStyle137">
    <w:name w:val="Font Style137"/>
    <w:basedOn w:val="af8"/>
    <w:uiPriority w:val="99"/>
    <w:rsid w:val="00DF3D3D"/>
    <w:rPr>
      <w:rFonts w:ascii="Arial" w:hAnsi="Arial" w:cs="Arial"/>
      <w:sz w:val="18"/>
      <w:szCs w:val="18"/>
    </w:rPr>
  </w:style>
  <w:style w:type="paragraph" w:styleId="affffffffffff8">
    <w:name w:val="Normal Indent"/>
    <w:basedOn w:val="af7"/>
    <w:uiPriority w:val="99"/>
    <w:rsid w:val="00DF3D3D"/>
    <w:pPr>
      <w:spacing w:after="200" w:line="276" w:lineRule="auto"/>
      <w:ind w:left="708"/>
    </w:pPr>
    <w:rPr>
      <w:rFonts w:ascii="Calibri" w:hAnsi="Calibri"/>
      <w:sz w:val="22"/>
      <w:szCs w:val="22"/>
      <w:lang w:eastAsia="en-US"/>
    </w:rPr>
  </w:style>
  <w:style w:type="paragraph" w:customStyle="1" w:styleId="1ffff4">
    <w:name w:val="_Часть 1."/>
    <w:basedOn w:val="24"/>
    <w:link w:val="1ffff5"/>
    <w:qFormat/>
    <w:rsid w:val="00DF3D3D"/>
    <w:pPr>
      <w:keepLines w:val="0"/>
      <w:spacing w:before="480" w:after="60" w:line="360" w:lineRule="auto"/>
      <w:ind w:firstLine="567"/>
    </w:pPr>
    <w:rPr>
      <w:rFonts w:ascii="Times New Roman" w:hAnsi="Times New Roman"/>
      <w:i/>
      <w:iCs/>
      <w:color w:val="000000"/>
      <w:kern w:val="28"/>
      <w:sz w:val="28"/>
      <w:szCs w:val="28"/>
      <w:lang w:eastAsia="en-US"/>
    </w:rPr>
  </w:style>
  <w:style w:type="character" w:customStyle="1" w:styleId="1ffff5">
    <w:name w:val="_Часть 1. Знак"/>
    <w:basedOn w:val="af8"/>
    <w:link w:val="1ffff4"/>
    <w:rsid w:val="00DF3D3D"/>
    <w:rPr>
      <w:rFonts w:ascii="Times New Roman" w:eastAsia="Times New Roman" w:hAnsi="Times New Roman"/>
      <w:b/>
      <w:bCs/>
      <w:i/>
      <w:iCs/>
      <w:color w:val="000000"/>
      <w:kern w:val="28"/>
      <w:sz w:val="28"/>
      <w:szCs w:val="28"/>
      <w:lang w:eastAsia="en-US"/>
    </w:rPr>
  </w:style>
  <w:style w:type="paragraph" w:customStyle="1" w:styleId="a7">
    <w:name w:val="_Обычный список точка"/>
    <w:basedOn w:val="aff9"/>
    <w:link w:val="affffffffffff9"/>
    <w:qFormat/>
    <w:rsid w:val="00DF3D3D"/>
    <w:pPr>
      <w:numPr>
        <w:numId w:val="68"/>
      </w:numPr>
      <w:spacing w:line="360" w:lineRule="auto"/>
      <w:ind w:left="0" w:firstLine="567"/>
      <w:jc w:val="both"/>
    </w:pPr>
    <w:rPr>
      <w:sz w:val="26"/>
      <w:szCs w:val="26"/>
      <w:lang w:eastAsia="en-US"/>
    </w:rPr>
  </w:style>
  <w:style w:type="character" w:customStyle="1" w:styleId="affffffffffff9">
    <w:name w:val="_Обычный список точка Знак"/>
    <w:basedOn w:val="affa"/>
    <w:link w:val="a7"/>
    <w:rsid w:val="00DF3D3D"/>
    <w:rPr>
      <w:rFonts w:ascii="Times New Roman" w:eastAsia="Times New Roman" w:hAnsi="Times New Roman" w:cs="Times New Roman"/>
      <w:sz w:val="26"/>
      <w:szCs w:val="26"/>
      <w:lang w:eastAsia="en-US"/>
    </w:rPr>
  </w:style>
  <w:style w:type="paragraph" w:customStyle="1" w:styleId="112">
    <w:name w:val="_1.1"/>
    <w:basedOn w:val="24"/>
    <w:link w:val="11ff"/>
    <w:qFormat/>
    <w:rsid w:val="00DF3D3D"/>
    <w:pPr>
      <w:numPr>
        <w:ilvl w:val="1"/>
        <w:numId w:val="67"/>
      </w:numPr>
      <w:spacing w:after="240" w:line="360" w:lineRule="auto"/>
    </w:pPr>
    <w:rPr>
      <w:rFonts w:ascii="Times New Roman" w:hAnsi="Times New Roman"/>
      <w:i/>
      <w:iCs/>
      <w:color w:val="000000"/>
      <w:kern w:val="28"/>
      <w:sz w:val="28"/>
      <w:szCs w:val="28"/>
      <w:lang w:eastAsia="en-US"/>
    </w:rPr>
  </w:style>
  <w:style w:type="character" w:customStyle="1" w:styleId="11ff">
    <w:name w:val="_1.1 Знак"/>
    <w:basedOn w:val="af8"/>
    <w:link w:val="112"/>
    <w:rsid w:val="00DF3D3D"/>
    <w:rPr>
      <w:rFonts w:ascii="Times New Roman" w:eastAsia="Times New Roman" w:hAnsi="Times New Roman"/>
      <w:b/>
      <w:bCs/>
      <w:i/>
      <w:iCs/>
      <w:color w:val="000000"/>
      <w:kern w:val="28"/>
      <w:sz w:val="28"/>
      <w:szCs w:val="28"/>
      <w:lang w:eastAsia="en-US"/>
    </w:rPr>
  </w:style>
  <w:style w:type="paragraph" w:customStyle="1" w:styleId="10">
    <w:name w:val="_Раздел 1"/>
    <w:basedOn w:val="1f"/>
    <w:link w:val="1ffff6"/>
    <w:rsid w:val="00DF3D3D"/>
    <w:pPr>
      <w:keepLines w:val="0"/>
      <w:pageBreakBefore/>
      <w:numPr>
        <w:numId w:val="69"/>
      </w:numPr>
      <w:tabs>
        <w:tab w:val="left" w:pos="0"/>
      </w:tabs>
      <w:suppressAutoHyphens/>
      <w:spacing w:after="240" w:line="360" w:lineRule="auto"/>
      <w:jc w:val="both"/>
    </w:pPr>
    <w:rPr>
      <w:rFonts w:ascii="Times New Roman" w:hAnsi="Times New Roman"/>
      <w:caps w:val="0"/>
      <w:color w:val="000000"/>
      <w:kern w:val="28"/>
      <w:szCs w:val="32"/>
    </w:rPr>
  </w:style>
  <w:style w:type="character" w:customStyle="1" w:styleId="1ffff6">
    <w:name w:val="_Раздел 1 Знак"/>
    <w:basedOn w:val="af8"/>
    <w:link w:val="10"/>
    <w:rsid w:val="00DF3D3D"/>
    <w:rPr>
      <w:rFonts w:ascii="Times New Roman" w:eastAsia="Times New Roman" w:hAnsi="Times New Roman"/>
      <w:b/>
      <w:bCs/>
      <w:color w:val="000000"/>
      <w:kern w:val="28"/>
      <w:sz w:val="26"/>
      <w:szCs w:val="32"/>
      <w:lang w:eastAsia="en-US"/>
    </w:rPr>
  </w:style>
  <w:style w:type="character" w:customStyle="1" w:styleId="afffffffc">
    <w:name w:val="ТАБЛ Знак"/>
    <w:basedOn w:val="af8"/>
    <w:link w:val="af0"/>
    <w:rsid w:val="00DF3D3D"/>
    <w:rPr>
      <w:rFonts w:ascii="Times New Roman" w:hAnsi="Times New Roman"/>
      <w:b/>
      <w:sz w:val="22"/>
      <w:szCs w:val="24"/>
      <w:lang w:eastAsia="en-US"/>
    </w:rPr>
  </w:style>
  <w:style w:type="paragraph" w:customStyle="1" w:styleId="-0">
    <w:name w:val="Рис-Т"/>
    <w:basedOn w:val="af7"/>
    <w:qFormat/>
    <w:rsid w:val="00DF3D3D"/>
    <w:pPr>
      <w:widowControl w:val="0"/>
      <w:suppressAutoHyphens/>
      <w:spacing w:before="240"/>
      <w:ind w:right="-108"/>
    </w:pPr>
    <w:rPr>
      <w:sz w:val="26"/>
      <w:szCs w:val="20"/>
    </w:rPr>
  </w:style>
  <w:style w:type="character" w:customStyle="1" w:styleId="FontStyle70">
    <w:name w:val="Font Style70"/>
    <w:basedOn w:val="af8"/>
    <w:uiPriority w:val="99"/>
    <w:rsid w:val="00DF3D3D"/>
    <w:rPr>
      <w:rFonts w:ascii="Times New Roman" w:hAnsi="Times New Roman" w:cs="Times New Roman"/>
      <w:b/>
      <w:bCs/>
      <w:sz w:val="20"/>
      <w:szCs w:val="20"/>
    </w:rPr>
  </w:style>
  <w:style w:type="numbering" w:customStyle="1" w:styleId="af2">
    <w:name w:val="Со второго раздела"/>
    <w:uiPriority w:val="99"/>
    <w:rsid w:val="00DF3D3D"/>
    <w:pPr>
      <w:numPr>
        <w:numId w:val="70"/>
      </w:numPr>
    </w:pPr>
  </w:style>
  <w:style w:type="paragraph" w:customStyle="1" w:styleId="righttext">
    <w:name w:val="righttext"/>
    <w:basedOn w:val="af7"/>
    <w:rsid w:val="00DF3D3D"/>
    <w:pPr>
      <w:spacing w:before="100" w:beforeAutospacing="1" w:after="100" w:afterAutospacing="1"/>
    </w:pPr>
  </w:style>
  <w:style w:type="paragraph" w:customStyle="1" w:styleId="tabletextcenter">
    <w:name w:val="tabletextcenter"/>
    <w:basedOn w:val="af7"/>
    <w:rsid w:val="00DF3D3D"/>
    <w:pPr>
      <w:spacing w:before="100" w:beforeAutospacing="1" w:after="100" w:afterAutospacing="1"/>
    </w:pPr>
  </w:style>
  <w:style w:type="paragraph" w:customStyle="1" w:styleId="tabletextleft">
    <w:name w:val="tabletextleft"/>
    <w:basedOn w:val="af7"/>
    <w:rsid w:val="00DF3D3D"/>
    <w:pPr>
      <w:spacing w:before="100" w:beforeAutospacing="1" w:after="100" w:afterAutospacing="1"/>
    </w:pPr>
  </w:style>
  <w:style w:type="paragraph" w:customStyle="1" w:styleId="bloktext">
    <w:name w:val="bloktext"/>
    <w:basedOn w:val="af7"/>
    <w:rsid w:val="00DF3D3D"/>
    <w:pPr>
      <w:spacing w:before="100" w:beforeAutospacing="1" w:after="100" w:afterAutospacing="1"/>
    </w:pPr>
  </w:style>
  <w:style w:type="character" w:customStyle="1" w:styleId="1ffff7">
    <w:name w:val="Текст концевой сноски Знак1"/>
    <w:basedOn w:val="af8"/>
    <w:uiPriority w:val="99"/>
    <w:semiHidden/>
    <w:rsid w:val="00DF3D3D"/>
    <w:rPr>
      <w:rFonts w:ascii="Times New Roman" w:hAnsi="Times New Roman"/>
      <w:color w:val="000000"/>
      <w:lang w:eastAsia="en-US"/>
    </w:rPr>
  </w:style>
  <w:style w:type="character" w:customStyle="1" w:styleId="1ffff8">
    <w:name w:val="Текст сноски Знак1"/>
    <w:basedOn w:val="af8"/>
    <w:uiPriority w:val="99"/>
    <w:semiHidden/>
    <w:rsid w:val="00DF3D3D"/>
    <w:rPr>
      <w:rFonts w:ascii="Times New Roman" w:hAnsi="Times New Roman"/>
      <w:color w:val="000000"/>
      <w:lang w:eastAsia="en-US"/>
    </w:rPr>
  </w:style>
  <w:style w:type="character" w:customStyle="1" w:styleId="21f7">
    <w:name w:val="Основной текст с отступом 2 Знак1"/>
    <w:basedOn w:val="af8"/>
    <w:uiPriority w:val="99"/>
    <w:semiHidden/>
    <w:rsid w:val="00DF3D3D"/>
    <w:rPr>
      <w:rFonts w:ascii="Times New Roman" w:hAnsi="Times New Roman"/>
      <w:color w:val="000000"/>
      <w:sz w:val="26"/>
      <w:szCs w:val="26"/>
      <w:lang w:eastAsia="en-US"/>
    </w:rPr>
  </w:style>
  <w:style w:type="character" w:customStyle="1" w:styleId="22f">
    <w:name w:val="2_2 Таблица Знак"/>
    <w:basedOn w:val="af8"/>
    <w:link w:val="22"/>
    <w:rsid w:val="00DF3D3D"/>
    <w:rPr>
      <w:rFonts w:ascii="Times New Roman" w:eastAsiaTheme="majorEastAsia" w:hAnsi="Times New Roman" w:cstheme="majorBidi"/>
      <w:b/>
      <w:iCs/>
      <w:snapToGrid w:val="0"/>
      <w:sz w:val="26"/>
      <w:szCs w:val="26"/>
      <w:lang w:eastAsia="en-US"/>
    </w:rPr>
  </w:style>
  <w:style w:type="character" w:customStyle="1" w:styleId="0210">
    <w:name w:val="02_Глава 1. Знак"/>
    <w:basedOn w:val="af8"/>
    <w:link w:val="021"/>
    <w:rsid w:val="00DF3D3D"/>
    <w:rPr>
      <w:rFonts w:ascii="Times New Roman" w:eastAsiaTheme="majorEastAsia" w:hAnsi="Times New Roman" w:cstheme="majorBidi"/>
      <w:b/>
      <w:iCs/>
      <w:caps/>
      <w:snapToGrid w:val="0"/>
      <w:sz w:val="26"/>
      <w:szCs w:val="26"/>
      <w:lang w:eastAsia="en-US"/>
    </w:rPr>
  </w:style>
  <w:style w:type="character" w:customStyle="1" w:styleId="11pt">
    <w:name w:val="Основной текст + 11 pt"/>
    <w:basedOn w:val="affb"/>
    <w:rsid w:val="00DF3D3D"/>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ReturnAddress">
    <w:name w:val="Return Address"/>
    <w:basedOn w:val="af7"/>
    <w:uiPriority w:val="99"/>
    <w:rsid w:val="00DF3D3D"/>
    <w:pPr>
      <w:keepLines/>
      <w:framePr w:w="5160" w:h="840" w:wrap="notBeside" w:vAnchor="page" w:hAnchor="page" w:x="6121" w:y="915" w:anchorLock="1"/>
      <w:widowControl w:val="0"/>
      <w:tabs>
        <w:tab w:val="left" w:pos="2160"/>
      </w:tabs>
      <w:adjustRightInd w:val="0"/>
      <w:spacing w:line="160" w:lineRule="atLeast"/>
      <w:jc w:val="both"/>
      <w:textAlignment w:val="baseline"/>
    </w:pPr>
    <w:rPr>
      <w:rFonts w:cs="Arial"/>
      <w:sz w:val="14"/>
      <w:szCs w:val="14"/>
      <w:lang w:val="en-US" w:eastAsia="en-US"/>
    </w:rPr>
  </w:style>
  <w:style w:type="paragraph" w:customStyle="1" w:styleId="12">
    <w:name w:val="1."/>
    <w:basedOn w:val="aff9"/>
    <w:link w:val="1ffff9"/>
    <w:rsid w:val="00DF3D3D"/>
    <w:pPr>
      <w:pageBreakBefore/>
      <w:widowControl w:val="0"/>
      <w:numPr>
        <w:numId w:val="74"/>
      </w:numPr>
      <w:tabs>
        <w:tab w:val="left" w:pos="993"/>
      </w:tabs>
      <w:spacing w:line="276" w:lineRule="auto"/>
    </w:pPr>
    <w:rPr>
      <w:rFonts w:eastAsiaTheme="minorHAnsi"/>
      <w:b/>
      <w:sz w:val="26"/>
      <w:szCs w:val="26"/>
      <w:lang w:eastAsia="en-US"/>
    </w:rPr>
  </w:style>
  <w:style w:type="paragraph" w:customStyle="1" w:styleId="110">
    <w:name w:val="1.1"/>
    <w:basedOn w:val="aff9"/>
    <w:link w:val="11ff0"/>
    <w:rsid w:val="00DF3D3D"/>
    <w:pPr>
      <w:keepNext/>
      <w:numPr>
        <w:ilvl w:val="1"/>
        <w:numId w:val="74"/>
      </w:numPr>
      <w:tabs>
        <w:tab w:val="left" w:pos="993"/>
      </w:tabs>
      <w:spacing w:before="120" w:line="276" w:lineRule="auto"/>
    </w:pPr>
    <w:rPr>
      <w:rFonts w:eastAsiaTheme="minorHAnsi"/>
      <w:b/>
      <w:sz w:val="26"/>
      <w:szCs w:val="26"/>
      <w:lang w:eastAsia="en-US"/>
    </w:rPr>
  </w:style>
  <w:style w:type="character" w:customStyle="1" w:styleId="1ffff9">
    <w:name w:val="1. Знак"/>
    <w:basedOn w:val="affa"/>
    <w:link w:val="12"/>
    <w:rsid w:val="00DF3D3D"/>
    <w:rPr>
      <w:rFonts w:ascii="Times New Roman" w:eastAsiaTheme="minorHAnsi" w:hAnsi="Times New Roman" w:cs="Times New Roman"/>
      <w:b/>
      <w:sz w:val="26"/>
      <w:szCs w:val="26"/>
      <w:lang w:eastAsia="en-US"/>
    </w:rPr>
  </w:style>
  <w:style w:type="paragraph" w:customStyle="1" w:styleId="affffffffffffa">
    <w:name w:val="Обычный текст"/>
    <w:basedOn w:val="aff9"/>
    <w:link w:val="affffffffffffb"/>
    <w:rsid w:val="00DF3D3D"/>
    <w:pPr>
      <w:ind w:left="0"/>
    </w:pPr>
    <w:rPr>
      <w:rFonts w:eastAsiaTheme="minorHAnsi"/>
      <w:sz w:val="26"/>
      <w:szCs w:val="26"/>
      <w:lang w:eastAsia="en-US"/>
    </w:rPr>
  </w:style>
  <w:style w:type="character" w:customStyle="1" w:styleId="11ff0">
    <w:name w:val="1.1 Знак"/>
    <w:basedOn w:val="affa"/>
    <w:link w:val="110"/>
    <w:rsid w:val="00DF3D3D"/>
    <w:rPr>
      <w:rFonts w:ascii="Times New Roman" w:eastAsiaTheme="minorHAnsi" w:hAnsi="Times New Roman" w:cs="Times New Roman"/>
      <w:b/>
      <w:sz w:val="26"/>
      <w:szCs w:val="26"/>
      <w:lang w:eastAsia="en-US"/>
    </w:rPr>
  </w:style>
  <w:style w:type="character" w:customStyle="1" w:styleId="affffffffffffb">
    <w:name w:val="Обычный текст Знак"/>
    <w:basedOn w:val="affa"/>
    <w:link w:val="affffffffffffa"/>
    <w:rsid w:val="00DF3D3D"/>
    <w:rPr>
      <w:rFonts w:ascii="Times New Roman" w:eastAsiaTheme="minorHAnsi" w:hAnsi="Times New Roman" w:cs="Times New Roman"/>
      <w:sz w:val="26"/>
      <w:szCs w:val="26"/>
      <w:lang w:eastAsia="en-US"/>
    </w:rPr>
  </w:style>
  <w:style w:type="paragraph" w:customStyle="1" w:styleId="affffffffffffc">
    <w:name w:val="_Подразделение"/>
    <w:basedOn w:val="15"/>
    <w:link w:val="affffffffffffd"/>
    <w:qFormat/>
    <w:rsid w:val="00DF3D3D"/>
    <w:pPr>
      <w:numPr>
        <w:numId w:val="0"/>
      </w:numPr>
      <w:tabs>
        <w:tab w:val="clear" w:pos="993"/>
      </w:tabs>
      <w:spacing w:before="240"/>
      <w:jc w:val="both"/>
    </w:pPr>
    <w:rPr>
      <w:rFonts w:eastAsia="Calibri" w:cs="Calibri"/>
      <w:b w:val="0"/>
      <w:smallCaps w:val="0"/>
    </w:rPr>
  </w:style>
  <w:style w:type="paragraph" w:customStyle="1" w:styleId="a9">
    <w:name w:val="_Список маркерны"/>
    <w:basedOn w:val="affffffffff9"/>
    <w:link w:val="affffffffffffe"/>
    <w:qFormat/>
    <w:rsid w:val="00DF3D3D"/>
    <w:pPr>
      <w:numPr>
        <w:numId w:val="72"/>
      </w:numPr>
      <w:tabs>
        <w:tab w:val="left" w:pos="284"/>
      </w:tabs>
      <w:spacing w:line="240" w:lineRule="auto"/>
      <w:ind w:left="0" w:firstLine="0"/>
    </w:pPr>
    <w:rPr>
      <w:rFonts w:ascii="Times New Roman" w:hAnsi="Times New Roman"/>
      <w:iCs/>
    </w:rPr>
  </w:style>
  <w:style w:type="character" w:customStyle="1" w:styleId="affffffffffffd">
    <w:name w:val="_Подразделение Знак"/>
    <w:basedOn w:val="affffffffffa"/>
    <w:link w:val="affffffffffffc"/>
    <w:rsid w:val="00DF3D3D"/>
    <w:rPr>
      <w:rFonts w:ascii="Times New Roman" w:hAnsi="Times New Roman" w:cs="Calibri"/>
      <w:bCs/>
      <w:sz w:val="26"/>
      <w:szCs w:val="26"/>
      <w:lang w:eastAsia="en-US"/>
    </w:rPr>
  </w:style>
  <w:style w:type="paragraph" w:customStyle="1" w:styleId="a3">
    <w:name w:val="_Список нумерованный"/>
    <w:basedOn w:val="a9"/>
    <w:link w:val="afffffffffffff"/>
    <w:qFormat/>
    <w:rsid w:val="00DF3D3D"/>
    <w:pPr>
      <w:numPr>
        <w:numId w:val="73"/>
      </w:numPr>
    </w:pPr>
  </w:style>
  <w:style w:type="character" w:customStyle="1" w:styleId="affffffffffffe">
    <w:name w:val="_Список маркерны Знак"/>
    <w:basedOn w:val="affffffffffa"/>
    <w:link w:val="a9"/>
    <w:rsid w:val="00DF3D3D"/>
    <w:rPr>
      <w:rFonts w:ascii="Times New Roman" w:hAnsi="Times New Roman" w:cs="Calibri"/>
      <w:iCs/>
      <w:sz w:val="26"/>
      <w:szCs w:val="26"/>
      <w:lang w:eastAsia="en-US"/>
    </w:rPr>
  </w:style>
  <w:style w:type="character" w:customStyle="1" w:styleId="afffffffffffff">
    <w:name w:val="_Список нумерованный Знак"/>
    <w:basedOn w:val="affffffffffffe"/>
    <w:link w:val="a3"/>
    <w:rsid w:val="00DF3D3D"/>
    <w:rPr>
      <w:rFonts w:ascii="Times New Roman" w:hAnsi="Times New Roman" w:cs="Calibri"/>
      <w:iCs/>
      <w:sz w:val="26"/>
      <w:szCs w:val="26"/>
      <w:lang w:eastAsia="en-US"/>
    </w:rPr>
  </w:style>
  <w:style w:type="paragraph" w:customStyle="1" w:styleId="afffffffffffff0">
    <w:name w:val="_комментарий"/>
    <w:basedOn w:val="affffffffff9"/>
    <w:link w:val="afffffffffffff1"/>
    <w:rsid w:val="00DF3D3D"/>
    <w:pPr>
      <w:spacing w:line="240" w:lineRule="auto"/>
    </w:pPr>
    <w:rPr>
      <w:rFonts w:ascii="Times New Roman" w:hAnsi="Times New Roman"/>
      <w:iCs/>
      <w:color w:val="FF0000"/>
    </w:rPr>
  </w:style>
  <w:style w:type="character" w:customStyle="1" w:styleId="afffffffffffff1">
    <w:name w:val="_комментарий Знак"/>
    <w:basedOn w:val="affffffffffa"/>
    <w:link w:val="afffffffffffff0"/>
    <w:rsid w:val="00DF3D3D"/>
    <w:rPr>
      <w:rFonts w:ascii="Times New Roman" w:hAnsi="Times New Roman" w:cs="Calibri"/>
      <w:iCs/>
      <w:color w:val="FF0000"/>
      <w:sz w:val="26"/>
      <w:szCs w:val="26"/>
      <w:lang w:eastAsia="en-US"/>
    </w:rPr>
  </w:style>
  <w:style w:type="paragraph" w:styleId="afffffffffffff2">
    <w:name w:val="Note Heading"/>
    <w:next w:val="af7"/>
    <w:link w:val="afffffffffffff3"/>
    <w:autoRedefine/>
    <w:uiPriority w:val="99"/>
    <w:unhideWhenUsed/>
    <w:qFormat/>
    <w:rsid w:val="00DF3D3D"/>
    <w:pPr>
      <w:keepNext/>
      <w:widowControl w:val="0"/>
      <w:snapToGrid w:val="0"/>
      <w:spacing w:after="600" w:line="300" w:lineRule="auto"/>
      <w:contextualSpacing/>
      <w:jc w:val="center"/>
      <w:outlineLvl w:val="0"/>
    </w:pPr>
    <w:rPr>
      <w:rFonts w:ascii="Times New Roman" w:eastAsiaTheme="minorEastAsia" w:hAnsi="Times New Roman" w:cstheme="minorBidi"/>
      <w:b/>
      <w:caps/>
      <w:spacing w:val="5"/>
      <w:sz w:val="32"/>
      <w:szCs w:val="22"/>
      <w:lang w:eastAsia="en-US"/>
    </w:rPr>
  </w:style>
  <w:style w:type="character" w:customStyle="1" w:styleId="afffffffffffff3">
    <w:name w:val="Заголовок записки Знак"/>
    <w:basedOn w:val="af8"/>
    <w:link w:val="afffffffffffff2"/>
    <w:uiPriority w:val="99"/>
    <w:rsid w:val="00DF3D3D"/>
    <w:rPr>
      <w:rFonts w:ascii="Times New Roman" w:eastAsiaTheme="minorEastAsia" w:hAnsi="Times New Roman" w:cstheme="minorBidi"/>
      <w:b/>
      <w:caps/>
      <w:spacing w:val="5"/>
      <w:sz w:val="32"/>
      <w:szCs w:val="22"/>
      <w:lang w:eastAsia="en-US"/>
    </w:rPr>
  </w:style>
  <w:style w:type="paragraph" w:customStyle="1" w:styleId="ab">
    <w:name w:val="Перечисление"/>
    <w:basedOn w:val="aff9"/>
    <w:link w:val="afffffffffffff4"/>
    <w:qFormat/>
    <w:rsid w:val="00DF3D3D"/>
    <w:pPr>
      <w:numPr>
        <w:numId w:val="75"/>
      </w:numPr>
      <w:adjustRightInd w:val="0"/>
      <w:snapToGrid w:val="0"/>
      <w:spacing w:after="40" w:line="300" w:lineRule="auto"/>
      <w:ind w:left="1004" w:hanging="295"/>
      <w:contextualSpacing w:val="0"/>
      <w:jc w:val="both"/>
    </w:pPr>
    <w:rPr>
      <w:rFonts w:eastAsia="MS Mincho" w:cstheme="minorBidi"/>
      <w:sz w:val="28"/>
      <w:szCs w:val="22"/>
      <w:lang w:eastAsia="en-US"/>
    </w:rPr>
  </w:style>
  <w:style w:type="paragraph" w:customStyle="1" w:styleId="1ffffa">
    <w:name w:val="_Рисунок1"/>
    <w:basedOn w:val="a"/>
    <w:next w:val="affffffffff9"/>
    <w:link w:val="1ffffb"/>
    <w:qFormat/>
    <w:rsid w:val="00DF3D3D"/>
    <w:pPr>
      <w:keepLines/>
      <w:widowControl/>
      <w:numPr>
        <w:numId w:val="0"/>
      </w:numPr>
      <w:adjustRightInd/>
      <w:spacing w:before="0" w:after="200" w:line="360" w:lineRule="auto"/>
      <w:ind w:left="714" w:hanging="357"/>
      <w:jc w:val="center"/>
      <w:textAlignment w:val="auto"/>
    </w:pPr>
    <w:rPr>
      <w:rFonts w:ascii="Times New Roman" w:eastAsia="Calibri" w:hAnsi="Times New Roman" w:cs="Calibri"/>
      <w:spacing w:val="0"/>
      <w:sz w:val="26"/>
      <w:szCs w:val="26"/>
    </w:rPr>
  </w:style>
  <w:style w:type="character" w:customStyle="1" w:styleId="1ffffb">
    <w:name w:val="_Рисунок1 Знак"/>
    <w:basedOn w:val="affffffffffc"/>
    <w:link w:val="1ffffa"/>
    <w:rsid w:val="00DF3D3D"/>
    <w:rPr>
      <w:rFonts w:ascii="Times New Roman" w:hAnsi="Times New Roman" w:cs="Calibri"/>
      <w:b w:val="0"/>
      <w:bCs w:val="0"/>
      <w:sz w:val="26"/>
      <w:szCs w:val="26"/>
      <w:lang w:eastAsia="en-US"/>
    </w:rPr>
  </w:style>
  <w:style w:type="paragraph" w:customStyle="1" w:styleId="afffffffffffff5">
    <w:name w:val="Название рисунка"/>
    <w:link w:val="afffffffffffff6"/>
    <w:qFormat/>
    <w:rsid w:val="00DF3D3D"/>
    <w:pPr>
      <w:adjustRightInd w:val="0"/>
      <w:snapToGrid w:val="0"/>
      <w:spacing w:before="120" w:after="240"/>
      <w:jc w:val="center"/>
    </w:pPr>
    <w:rPr>
      <w:rFonts w:ascii="Times New Roman" w:eastAsiaTheme="minorEastAsia" w:hAnsi="Times New Roman" w:cstheme="minorBidi"/>
      <w:i/>
      <w:spacing w:val="6"/>
      <w:sz w:val="26"/>
      <w:szCs w:val="22"/>
      <w:lang w:eastAsia="en-US"/>
    </w:rPr>
  </w:style>
  <w:style w:type="character" w:customStyle="1" w:styleId="afffffffffffff6">
    <w:name w:val="Название рисунка Знак"/>
    <w:basedOn w:val="af8"/>
    <w:link w:val="afffffffffffff5"/>
    <w:rsid w:val="00DF3D3D"/>
    <w:rPr>
      <w:rFonts w:ascii="Times New Roman" w:eastAsiaTheme="minorEastAsia" w:hAnsi="Times New Roman" w:cstheme="minorBidi"/>
      <w:i/>
      <w:spacing w:val="6"/>
      <w:sz w:val="26"/>
      <w:szCs w:val="22"/>
      <w:lang w:eastAsia="en-US"/>
    </w:rPr>
  </w:style>
  <w:style w:type="numbering" w:customStyle="1" w:styleId="05">
    <w:name w:val="0.5 Список Заг."/>
    <w:uiPriority w:val="99"/>
    <w:rsid w:val="00DF3D3D"/>
    <w:pPr>
      <w:numPr>
        <w:numId w:val="77"/>
      </w:numPr>
    </w:pPr>
  </w:style>
  <w:style w:type="paragraph" w:customStyle="1" w:styleId="343">
    <w:name w:val="3.4 Т. Центр"/>
    <w:link w:val="344"/>
    <w:rsid w:val="00DF3D3D"/>
    <w:pPr>
      <w:jc w:val="center"/>
    </w:pPr>
    <w:rPr>
      <w:rFonts w:ascii="Times New Roman" w:eastAsia="Times New Roman" w:hAnsi="Times New Roman"/>
      <w:lang w:eastAsia="en-US"/>
    </w:rPr>
  </w:style>
  <w:style w:type="character" w:customStyle="1" w:styleId="344">
    <w:name w:val="3.4 Т. Центр Знак"/>
    <w:basedOn w:val="af8"/>
    <w:link w:val="343"/>
    <w:rsid w:val="00DF3D3D"/>
    <w:rPr>
      <w:rFonts w:ascii="Times New Roman" w:eastAsia="Times New Roman" w:hAnsi="Times New Roman"/>
      <w:lang w:eastAsia="en-US"/>
    </w:rPr>
  </w:style>
  <w:style w:type="numbering" w:customStyle="1" w:styleId="0514">
    <w:name w:val="0.5 Список Заг.1"/>
    <w:uiPriority w:val="99"/>
    <w:rsid w:val="00DF3D3D"/>
  </w:style>
  <w:style w:type="paragraph" w:customStyle="1" w:styleId="121">
    <w:name w:val="1_2 Список нумерной"/>
    <w:basedOn w:val="00"/>
    <w:link w:val="12e"/>
    <w:rsid w:val="00DF3D3D"/>
    <w:pPr>
      <w:numPr>
        <w:ilvl w:val="1"/>
        <w:numId w:val="78"/>
      </w:numPr>
      <w:spacing w:after="40"/>
      <w:ind w:left="0" w:firstLine="709"/>
    </w:pPr>
    <w:rPr>
      <w:rFonts w:cstheme="minorBidi"/>
      <w:i/>
    </w:rPr>
  </w:style>
  <w:style w:type="character" w:customStyle="1" w:styleId="12e">
    <w:name w:val="1_2 Список нумерной Знак"/>
    <w:basedOn w:val="000"/>
    <w:link w:val="121"/>
    <w:rsid w:val="00DF3D3D"/>
    <w:rPr>
      <w:rFonts w:ascii="Times New Roman" w:eastAsia="Times New Roman" w:hAnsi="Times New Roman" w:cstheme="minorBidi"/>
      <w:i/>
      <w:sz w:val="26"/>
      <w:szCs w:val="26"/>
      <w:lang w:eastAsia="en-US"/>
    </w:rPr>
  </w:style>
  <w:style w:type="paragraph" w:customStyle="1" w:styleId="120">
    <w:name w:val="1_2 Список нумерованный"/>
    <w:basedOn w:val="121"/>
    <w:link w:val="12f"/>
    <w:qFormat/>
    <w:rsid w:val="00DF3D3D"/>
    <w:pPr>
      <w:numPr>
        <w:ilvl w:val="0"/>
        <w:numId w:val="79"/>
      </w:numPr>
      <w:ind w:left="0" w:firstLine="709"/>
    </w:pPr>
  </w:style>
  <w:style w:type="character" w:customStyle="1" w:styleId="12f">
    <w:name w:val="1_2 Список нумерованный Знак"/>
    <w:basedOn w:val="12e"/>
    <w:link w:val="120"/>
    <w:rsid w:val="00DF3D3D"/>
    <w:rPr>
      <w:rFonts w:ascii="Times New Roman" w:eastAsia="Times New Roman" w:hAnsi="Times New Roman" w:cstheme="minorBidi"/>
      <w:i/>
      <w:sz w:val="26"/>
      <w:szCs w:val="26"/>
      <w:lang w:eastAsia="en-US"/>
    </w:rPr>
  </w:style>
  <w:style w:type="paragraph" w:customStyle="1" w:styleId="3300">
    <w:name w:val="3.3 Т. Слева + 0"/>
    <w:basedOn w:val="af7"/>
    <w:rsid w:val="00DF3D3D"/>
    <w:rPr>
      <w:sz w:val="20"/>
      <w:szCs w:val="20"/>
      <w:lang w:eastAsia="en-US"/>
    </w:rPr>
  </w:style>
  <w:style w:type="paragraph" w:customStyle="1" w:styleId="31f">
    <w:name w:val="3.1 Т. Подзаг."/>
    <w:link w:val="31f0"/>
    <w:rsid w:val="00DF3D3D"/>
    <w:pPr>
      <w:spacing w:before="40" w:after="40"/>
      <w:jc w:val="both"/>
    </w:pPr>
    <w:rPr>
      <w:rFonts w:ascii="Times New Roman" w:eastAsia="Times New Roman" w:hAnsi="Times New Roman"/>
      <w:b/>
      <w:bCs/>
      <w:smallCaps/>
      <w:spacing w:val="20"/>
      <w:lang w:eastAsia="en-US"/>
    </w:rPr>
  </w:style>
  <w:style w:type="character" w:customStyle="1" w:styleId="31f0">
    <w:name w:val="3.1 Т. Подзаг. Знак"/>
    <w:basedOn w:val="af8"/>
    <w:link w:val="31f"/>
    <w:rsid w:val="00DF3D3D"/>
    <w:rPr>
      <w:rFonts w:ascii="Times New Roman" w:eastAsia="Times New Roman" w:hAnsi="Times New Roman"/>
      <w:b/>
      <w:bCs/>
      <w:smallCaps/>
      <w:spacing w:val="20"/>
      <w:lang w:eastAsia="en-US"/>
    </w:rPr>
  </w:style>
  <w:style w:type="paragraph" w:customStyle="1" w:styleId="1ffffc">
    <w:name w:val="Текст титула отступ 1"/>
    <w:rsid w:val="00DF3D3D"/>
    <w:pPr>
      <w:spacing w:after="3600" w:line="259" w:lineRule="auto"/>
      <w:jc w:val="center"/>
    </w:pPr>
    <w:rPr>
      <w:rFonts w:ascii="Times New Roman" w:eastAsiaTheme="minorEastAsia" w:hAnsi="Times New Roman"/>
      <w:b/>
      <w:sz w:val="24"/>
      <w:lang w:eastAsia="en-US"/>
    </w:rPr>
  </w:style>
  <w:style w:type="paragraph" w:customStyle="1" w:styleId="afffffffffffff7">
    <w:name w:val="Обычный б/п"/>
    <w:basedOn w:val="af7"/>
    <w:rsid w:val="00DF3D3D"/>
    <w:pPr>
      <w:snapToGrid w:val="0"/>
      <w:spacing w:line="300" w:lineRule="auto"/>
      <w:contextualSpacing/>
      <w:jc w:val="both"/>
    </w:pPr>
    <w:rPr>
      <w:rFonts w:eastAsiaTheme="minorEastAsia" w:cstheme="minorBidi"/>
      <w:sz w:val="28"/>
      <w:szCs w:val="22"/>
      <w:lang w:eastAsia="en-US"/>
    </w:rPr>
  </w:style>
  <w:style w:type="paragraph" w:customStyle="1" w:styleId="21f8">
    <w:name w:val="2.1 Наз. записки"/>
    <w:basedOn w:val="104"/>
    <w:link w:val="21f9"/>
    <w:rsid w:val="00DF3D3D"/>
  </w:style>
  <w:style w:type="character" w:customStyle="1" w:styleId="afffffffffffff4">
    <w:name w:val="Перечисление Знак"/>
    <w:basedOn w:val="affa"/>
    <w:link w:val="ab"/>
    <w:rsid w:val="00DF3D3D"/>
    <w:rPr>
      <w:rFonts w:ascii="Times New Roman" w:eastAsia="MS Mincho" w:hAnsi="Times New Roman" w:cstheme="minorBidi"/>
      <w:sz w:val="28"/>
      <w:szCs w:val="22"/>
      <w:lang w:eastAsia="en-US"/>
    </w:rPr>
  </w:style>
  <w:style w:type="paragraph" w:styleId="afffffffffffff8">
    <w:name w:val="Body Text First Indent"/>
    <w:basedOn w:val="afffff8"/>
    <w:link w:val="afffffffffffff9"/>
    <w:unhideWhenUsed/>
    <w:rsid w:val="00DF3D3D"/>
    <w:pPr>
      <w:widowControl/>
      <w:adjustRightInd/>
      <w:snapToGrid w:val="0"/>
      <w:spacing w:before="40" w:after="360" w:line="300" w:lineRule="auto"/>
      <w:ind w:firstLine="360"/>
      <w:contextualSpacing/>
      <w:textAlignment w:val="auto"/>
    </w:pPr>
    <w:rPr>
      <w:rFonts w:ascii="Times New Roman" w:eastAsiaTheme="minorEastAsia" w:hAnsi="Times New Roman" w:cstheme="minorBidi"/>
      <w:spacing w:val="0"/>
      <w:sz w:val="28"/>
      <w:szCs w:val="22"/>
      <w:lang w:eastAsia="en-US"/>
    </w:rPr>
  </w:style>
  <w:style w:type="character" w:customStyle="1" w:styleId="afffffffffffff9">
    <w:name w:val="Красная строка Знак"/>
    <w:basedOn w:val="afffff9"/>
    <w:link w:val="afffffffffffff8"/>
    <w:rsid w:val="00DF3D3D"/>
    <w:rPr>
      <w:rFonts w:ascii="Times New Roman" w:eastAsiaTheme="minorEastAsia" w:hAnsi="Times New Roman" w:cstheme="minorBidi"/>
      <w:spacing w:val="-5"/>
      <w:sz w:val="28"/>
      <w:szCs w:val="22"/>
      <w:lang w:eastAsia="en-US"/>
    </w:rPr>
  </w:style>
  <w:style w:type="paragraph" w:customStyle="1" w:styleId="afffffffffffffa">
    <w:name w:val="Уравнения"/>
    <w:rsid w:val="00DF3D3D"/>
    <w:pPr>
      <w:spacing w:before="80" w:after="80" w:line="300" w:lineRule="auto"/>
      <w:ind w:left="2829"/>
    </w:pPr>
    <w:rPr>
      <w:rFonts w:ascii="Cambria Math" w:eastAsiaTheme="minorEastAsia" w:hAnsi="Cambria Math" w:cstheme="minorBidi"/>
      <w:i/>
      <w:sz w:val="28"/>
      <w:szCs w:val="22"/>
      <w:lang w:eastAsia="en-US"/>
    </w:rPr>
  </w:style>
  <w:style w:type="paragraph" w:customStyle="1" w:styleId="4112">
    <w:name w:val="4.1 Абз. титула 1"/>
    <w:next w:val="104"/>
    <w:link w:val="4113"/>
    <w:rsid w:val="00DF3D3D"/>
    <w:pPr>
      <w:spacing w:after="1200" w:line="300" w:lineRule="auto"/>
      <w:jc w:val="center"/>
    </w:pPr>
    <w:rPr>
      <w:rFonts w:ascii="Times New Roman" w:eastAsiaTheme="minorEastAsia" w:hAnsi="Times New Roman" w:cstheme="minorBidi"/>
      <w:caps/>
      <w:smallCaps/>
      <w:spacing w:val="20"/>
      <w:sz w:val="32"/>
      <w:szCs w:val="36"/>
      <w:lang w:eastAsia="en-US"/>
    </w:rPr>
  </w:style>
  <w:style w:type="character" w:customStyle="1" w:styleId="21f9">
    <w:name w:val="2.1 Наз. записки Знак"/>
    <w:basedOn w:val="105"/>
    <w:link w:val="21f8"/>
    <w:rsid w:val="00DF3D3D"/>
    <w:rPr>
      <w:rFonts w:ascii="Times New Roman" w:eastAsiaTheme="minorEastAsia" w:hAnsi="Times New Roman" w:cstheme="minorBidi"/>
      <w:b/>
      <w:caps/>
      <w:spacing w:val="10"/>
      <w:sz w:val="32"/>
      <w:szCs w:val="36"/>
      <w:lang w:eastAsia="en-US"/>
    </w:rPr>
  </w:style>
  <w:style w:type="paragraph" w:customStyle="1" w:styleId="4220">
    <w:name w:val="4.2 Абз. титула 2"/>
    <w:basedOn w:val="4112"/>
    <w:link w:val="4221"/>
    <w:rsid w:val="00DF3D3D"/>
    <w:pPr>
      <w:spacing w:after="0"/>
    </w:pPr>
  </w:style>
  <w:style w:type="character" w:customStyle="1" w:styleId="4113">
    <w:name w:val="4.1 Абз. титула 1 Знак"/>
    <w:basedOn w:val="af8"/>
    <w:link w:val="4112"/>
    <w:rsid w:val="00DF3D3D"/>
    <w:rPr>
      <w:rFonts w:ascii="Times New Roman" w:eastAsiaTheme="minorEastAsia" w:hAnsi="Times New Roman" w:cstheme="minorBidi"/>
      <w:caps/>
      <w:smallCaps/>
      <w:spacing w:val="20"/>
      <w:sz w:val="32"/>
      <w:szCs w:val="36"/>
      <w:lang w:eastAsia="en-US"/>
    </w:rPr>
  </w:style>
  <w:style w:type="table" w:customStyle="1" w:styleId="-531">
    <w:name w:val="Таблица-сетка 5 темная — акцент 31"/>
    <w:basedOn w:val="af9"/>
    <w:uiPriority w:val="50"/>
    <w:rsid w:val="00DF3D3D"/>
    <w:rPr>
      <w:rFonts w:asciiTheme="minorHAnsi" w:eastAsiaTheme="minorEastAsia" w:hAnsiTheme="minorHAnsi" w:cstheme="minorBidi"/>
      <w:sz w:val="22"/>
      <w:szCs w:val="22"/>
      <w:lang w:eastAsia="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AF1D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BBB59"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BBB59"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BBB59"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BBB59" w:themeFill="accent3"/>
      </w:tcPr>
    </w:tblStylePr>
    <w:tblStylePr w:type="band1Vert">
      <w:tblPr/>
      <w:tcPr>
        <w:shd w:val="clear" w:color="auto" w:fill="D6E3BC" w:themeFill="accent3" w:themeFillTint="66"/>
      </w:tcPr>
    </w:tblStylePr>
    <w:tblStylePr w:type="band1Horz">
      <w:tblPr/>
      <w:tcPr>
        <w:shd w:val="clear" w:color="auto" w:fill="D6E3BC" w:themeFill="accent3" w:themeFillTint="66"/>
      </w:tcPr>
    </w:tblStylePr>
  </w:style>
  <w:style w:type="table" w:customStyle="1" w:styleId="-431">
    <w:name w:val="Таблица-сетка 4 — акцент 31"/>
    <w:basedOn w:val="af9"/>
    <w:uiPriority w:val="49"/>
    <w:rsid w:val="00DF3D3D"/>
    <w:rPr>
      <w:rFonts w:asciiTheme="minorHAnsi" w:eastAsiaTheme="minorEastAsia" w:hAnsiTheme="minorHAnsi" w:cstheme="minorBidi"/>
      <w:sz w:val="22"/>
      <w:szCs w:val="22"/>
      <w:lang w:eastAsia="en-US"/>
    </w:r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insideV w:val="nil"/>
        </w:tcBorders>
        <w:shd w:val="clear" w:color="auto" w:fill="9BBB59" w:themeFill="accent3"/>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customStyle="1" w:styleId="-51">
    <w:name w:val="Таблица-сетка 5 темная1"/>
    <w:basedOn w:val="af9"/>
    <w:uiPriority w:val="50"/>
    <w:rsid w:val="00DF3D3D"/>
    <w:rPr>
      <w:rFonts w:asciiTheme="minorHAnsi" w:eastAsiaTheme="minorEastAsia" w:hAnsiTheme="minorHAnsi" w:cstheme="minorBidi"/>
      <w:sz w:val="22"/>
      <w:szCs w:val="22"/>
      <w:lang w:eastAsia="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paragraph" w:customStyle="1" w:styleId="2fffa">
    <w:name w:val="Заголовок записки 2"/>
    <w:basedOn w:val="afffffffffffff2"/>
    <w:next w:val="af7"/>
    <w:rsid w:val="00DF3D3D"/>
    <w:pPr>
      <w:spacing w:before="720" w:after="0"/>
      <w:jc w:val="both"/>
    </w:pPr>
  </w:style>
  <w:style w:type="paragraph" w:customStyle="1" w:styleId="22f0">
    <w:name w:val="2.2 Наз. книги"/>
    <w:link w:val="22f1"/>
    <w:rsid w:val="00DF3D3D"/>
    <w:pPr>
      <w:widowControl w:val="0"/>
      <w:numPr>
        <w:ilvl w:val="1"/>
      </w:numPr>
      <w:spacing w:line="300" w:lineRule="auto"/>
      <w:jc w:val="center"/>
    </w:pPr>
    <w:rPr>
      <w:rFonts w:ascii="Times New Roman" w:eastAsiaTheme="minorEastAsia" w:hAnsi="Times New Roman" w:cstheme="minorBidi"/>
      <w:b/>
      <w:smallCaps/>
      <w:spacing w:val="10"/>
      <w:sz w:val="28"/>
      <w:szCs w:val="22"/>
      <w:lang w:eastAsia="en-US"/>
    </w:rPr>
  </w:style>
  <w:style w:type="character" w:customStyle="1" w:styleId="22f1">
    <w:name w:val="2.2 Наз. книги Знак"/>
    <w:basedOn w:val="af8"/>
    <w:link w:val="22f0"/>
    <w:rsid w:val="00DF3D3D"/>
    <w:rPr>
      <w:rFonts w:ascii="Times New Roman" w:eastAsiaTheme="minorEastAsia" w:hAnsi="Times New Roman" w:cstheme="minorBidi"/>
      <w:b/>
      <w:smallCaps/>
      <w:spacing w:val="10"/>
      <w:sz w:val="28"/>
      <w:szCs w:val="22"/>
      <w:lang w:eastAsia="en-US"/>
    </w:rPr>
  </w:style>
  <w:style w:type="paragraph" w:customStyle="1" w:styleId="104">
    <w:name w:val="1.0 Заг. ПЗ"/>
    <w:next w:val="21f8"/>
    <w:link w:val="105"/>
    <w:rsid w:val="00DF3D3D"/>
    <w:pPr>
      <w:widowControl w:val="0"/>
      <w:spacing w:line="300" w:lineRule="auto"/>
      <w:ind w:left="426" w:right="425"/>
      <w:jc w:val="center"/>
    </w:pPr>
    <w:rPr>
      <w:rFonts w:ascii="Times New Roman" w:eastAsiaTheme="minorEastAsia" w:hAnsi="Times New Roman" w:cstheme="minorBidi"/>
      <w:b/>
      <w:caps/>
      <w:spacing w:val="10"/>
      <w:sz w:val="32"/>
      <w:szCs w:val="36"/>
      <w:lang w:eastAsia="en-US"/>
    </w:rPr>
  </w:style>
  <w:style w:type="paragraph" w:customStyle="1" w:styleId="233">
    <w:name w:val="2.3 Текст титула"/>
    <w:next w:val="104"/>
    <w:link w:val="234"/>
    <w:rsid w:val="00DF3D3D"/>
    <w:pPr>
      <w:spacing w:line="360" w:lineRule="auto"/>
      <w:jc w:val="center"/>
    </w:pPr>
    <w:rPr>
      <w:rFonts w:ascii="Times New Roman" w:eastAsia="Times New Roman" w:hAnsi="Times New Roman"/>
      <w:b/>
      <w:bCs/>
      <w:spacing w:val="10"/>
      <w:sz w:val="28"/>
      <w:lang w:eastAsia="en-US"/>
    </w:rPr>
  </w:style>
  <w:style w:type="character" w:customStyle="1" w:styleId="105">
    <w:name w:val="1.0 Заг. ПЗ Знак"/>
    <w:basedOn w:val="af8"/>
    <w:link w:val="104"/>
    <w:rsid w:val="00DF3D3D"/>
    <w:rPr>
      <w:rFonts w:ascii="Times New Roman" w:eastAsiaTheme="minorEastAsia" w:hAnsi="Times New Roman" w:cstheme="minorBidi"/>
      <w:b/>
      <w:caps/>
      <w:spacing w:val="10"/>
      <w:sz w:val="32"/>
      <w:szCs w:val="36"/>
      <w:lang w:eastAsia="en-US"/>
    </w:rPr>
  </w:style>
  <w:style w:type="paragraph" w:customStyle="1" w:styleId="36-">
    <w:name w:val="3.6 Табл. Утв.-Согл."/>
    <w:basedOn w:val="afffffffffffa"/>
    <w:link w:val="36-0"/>
    <w:rsid w:val="00DF3D3D"/>
    <w:pPr>
      <w:spacing w:after="0" w:line="300" w:lineRule="auto"/>
      <w:ind w:left="33" w:right="174"/>
      <w:jc w:val="both"/>
    </w:pPr>
    <w:rPr>
      <w:rFonts w:eastAsiaTheme="minorEastAsia"/>
      <w:b w:val="0"/>
      <w:sz w:val="28"/>
      <w:szCs w:val="24"/>
    </w:rPr>
  </w:style>
  <w:style w:type="character" w:customStyle="1" w:styleId="234">
    <w:name w:val="2.3 Текст титула Знак"/>
    <w:basedOn w:val="af8"/>
    <w:link w:val="233"/>
    <w:rsid w:val="00DF3D3D"/>
    <w:rPr>
      <w:rFonts w:ascii="Times New Roman" w:eastAsia="Times New Roman" w:hAnsi="Times New Roman"/>
      <w:b/>
      <w:bCs/>
      <w:spacing w:val="10"/>
      <w:sz w:val="28"/>
      <w:lang w:eastAsia="en-US"/>
    </w:rPr>
  </w:style>
  <w:style w:type="character" w:customStyle="1" w:styleId="36-0">
    <w:name w:val="3.6 Табл. Утв.-Согл. Знак"/>
    <w:basedOn w:val="afffffffffffb"/>
    <w:link w:val="36-"/>
    <w:rsid w:val="00DF3D3D"/>
    <w:rPr>
      <w:rFonts w:ascii="Times New Roman" w:eastAsiaTheme="minorEastAsia" w:hAnsi="Times New Roman"/>
      <w:b w:val="0"/>
      <w:sz w:val="28"/>
      <w:szCs w:val="24"/>
      <w:lang w:eastAsia="en-US"/>
    </w:rPr>
  </w:style>
  <w:style w:type="paragraph" w:customStyle="1" w:styleId="37-">
    <w:name w:val="3.7 Табл. Зам.-Зав."/>
    <w:basedOn w:val="36-"/>
    <w:link w:val="37-0"/>
    <w:rsid w:val="00DF3D3D"/>
  </w:style>
  <w:style w:type="paragraph" w:customStyle="1" w:styleId="11ff1">
    <w:name w:val="1.1а Заг. Оглавления"/>
    <w:link w:val="11ff2"/>
    <w:rsid w:val="00DF3D3D"/>
    <w:pPr>
      <w:keepNext/>
      <w:pageBreakBefore/>
      <w:widowControl w:val="0"/>
      <w:spacing w:after="120" w:line="300" w:lineRule="auto"/>
      <w:ind w:left="1418" w:right="1418"/>
      <w:jc w:val="center"/>
      <w:outlineLvl w:val="0"/>
    </w:pPr>
    <w:rPr>
      <w:rFonts w:ascii="Times New Roman" w:eastAsiaTheme="majorEastAsia" w:hAnsi="Times New Roman" w:cstheme="majorBidi"/>
      <w:b/>
      <w:iCs/>
      <w:caps/>
      <w:snapToGrid w:val="0"/>
      <w:spacing w:val="20"/>
      <w:sz w:val="28"/>
      <w:szCs w:val="22"/>
      <w:lang w:eastAsia="ja-JP"/>
    </w:rPr>
  </w:style>
  <w:style w:type="paragraph" w:customStyle="1" w:styleId="11ff3">
    <w:name w:val="1.1 Заг. Вв."/>
    <w:aliases w:val="Закл."/>
    <w:basedOn w:val="11ff1"/>
    <w:link w:val="11ff4"/>
    <w:rsid w:val="00DF3D3D"/>
  </w:style>
  <w:style w:type="character" w:customStyle="1" w:styleId="11ff2">
    <w:name w:val="1.1а Заг. Оглавления Знак"/>
    <w:basedOn w:val="af8"/>
    <w:link w:val="11ff1"/>
    <w:rsid w:val="00DF3D3D"/>
    <w:rPr>
      <w:rFonts w:ascii="Times New Roman" w:eastAsiaTheme="majorEastAsia" w:hAnsi="Times New Roman" w:cstheme="majorBidi"/>
      <w:b/>
      <w:iCs/>
      <w:caps/>
      <w:snapToGrid w:val="0"/>
      <w:spacing w:val="20"/>
      <w:sz w:val="28"/>
      <w:szCs w:val="22"/>
      <w:lang w:eastAsia="ja-JP"/>
    </w:rPr>
  </w:style>
  <w:style w:type="character" w:customStyle="1" w:styleId="11ff4">
    <w:name w:val="1.1 Заг. Вв. Знак"/>
    <w:aliases w:val="Закл. Знак"/>
    <w:basedOn w:val="11ff2"/>
    <w:link w:val="11ff3"/>
    <w:rsid w:val="00DF3D3D"/>
    <w:rPr>
      <w:rFonts w:ascii="Times New Roman" w:eastAsiaTheme="majorEastAsia" w:hAnsi="Times New Roman" w:cstheme="majorBidi"/>
      <w:b/>
      <w:iCs/>
      <w:caps/>
      <w:snapToGrid w:val="0"/>
      <w:spacing w:val="20"/>
      <w:sz w:val="28"/>
      <w:szCs w:val="22"/>
      <w:lang w:eastAsia="ja-JP"/>
    </w:rPr>
  </w:style>
  <w:style w:type="character" w:customStyle="1" w:styleId="1f2">
    <w:name w:val="Оглавление 1 Знак"/>
    <w:basedOn w:val="af8"/>
    <w:link w:val="1f1"/>
    <w:uiPriority w:val="39"/>
    <w:rsid w:val="00D52F1F"/>
    <w:rPr>
      <w:rFonts w:ascii="Times New Roman" w:eastAsia="Times New Roman" w:hAnsi="Times New Roman"/>
      <w:sz w:val="24"/>
      <w:szCs w:val="24"/>
    </w:rPr>
  </w:style>
  <w:style w:type="character" w:customStyle="1" w:styleId="28">
    <w:name w:val="Оглавление 2 Знак"/>
    <w:basedOn w:val="af8"/>
    <w:link w:val="27"/>
    <w:uiPriority w:val="39"/>
    <w:rsid w:val="004B724D"/>
    <w:rPr>
      <w:rFonts w:ascii="Times New Roman" w:eastAsia="Times New Roman" w:hAnsi="Times New Roman"/>
      <w:sz w:val="24"/>
      <w:szCs w:val="24"/>
    </w:rPr>
  </w:style>
  <w:style w:type="character" w:customStyle="1" w:styleId="3e">
    <w:name w:val="Оглавление 3 Знак"/>
    <w:basedOn w:val="af8"/>
    <w:link w:val="3d"/>
    <w:uiPriority w:val="39"/>
    <w:rsid w:val="003200D9"/>
    <w:rPr>
      <w:rFonts w:eastAsia="Microsoft YaHei" w:cs="Calibri"/>
      <w:spacing w:val="-5"/>
      <w:lang w:eastAsia="en-US"/>
    </w:rPr>
  </w:style>
  <w:style w:type="character" w:customStyle="1" w:styleId="43">
    <w:name w:val="Оглавление 4 Знак"/>
    <w:basedOn w:val="af8"/>
    <w:link w:val="42"/>
    <w:uiPriority w:val="39"/>
    <w:rsid w:val="00DF3D3D"/>
    <w:rPr>
      <w:rFonts w:ascii="Times New Roman" w:eastAsia="Times New Roman" w:hAnsi="Times New Roman"/>
      <w:sz w:val="24"/>
      <w:szCs w:val="24"/>
    </w:rPr>
  </w:style>
  <w:style w:type="paragraph" w:customStyle="1" w:styleId="0510">
    <w:name w:val="0.5 Список 1)"/>
    <w:aliases w:val="2)"/>
    <w:basedOn w:val="00"/>
    <w:link w:val="0515"/>
    <w:rsid w:val="00DF3D3D"/>
    <w:pPr>
      <w:numPr>
        <w:numId w:val="80"/>
      </w:numPr>
      <w:spacing w:after="40"/>
      <w:ind w:left="1134" w:hanging="425"/>
      <w:contextualSpacing/>
    </w:pPr>
    <w:rPr>
      <w:rFonts w:eastAsiaTheme="minorEastAsia" w:cstheme="minorBidi"/>
    </w:rPr>
  </w:style>
  <w:style w:type="character" w:customStyle="1" w:styleId="0515">
    <w:name w:val="0.5 Список 1) Знак"/>
    <w:aliases w:val="2) Знак"/>
    <w:basedOn w:val="000"/>
    <w:link w:val="0510"/>
    <w:rsid w:val="00DF3D3D"/>
    <w:rPr>
      <w:rFonts w:ascii="Times New Roman" w:eastAsiaTheme="minorEastAsia" w:hAnsi="Times New Roman" w:cstheme="minorBidi"/>
      <w:sz w:val="26"/>
      <w:szCs w:val="26"/>
      <w:lang w:eastAsia="en-US"/>
    </w:rPr>
  </w:style>
  <w:style w:type="paragraph" w:customStyle="1" w:styleId="06">
    <w:name w:val="0.6 Список а)"/>
    <w:aliases w:val="б)"/>
    <w:basedOn w:val="0510"/>
    <w:link w:val="060"/>
    <w:rsid w:val="00DF3D3D"/>
    <w:pPr>
      <w:numPr>
        <w:numId w:val="81"/>
      </w:numPr>
      <w:ind w:left="1134" w:hanging="425"/>
    </w:pPr>
  </w:style>
  <w:style w:type="character" w:customStyle="1" w:styleId="060">
    <w:name w:val="0.6 Список а) Знак"/>
    <w:aliases w:val="б) Знак"/>
    <w:basedOn w:val="0515"/>
    <w:link w:val="06"/>
    <w:rsid w:val="00DF3D3D"/>
    <w:rPr>
      <w:rFonts w:ascii="Times New Roman" w:eastAsiaTheme="minorEastAsia" w:hAnsi="Times New Roman" w:cstheme="minorBidi"/>
      <w:sz w:val="26"/>
      <w:szCs w:val="26"/>
      <w:lang w:eastAsia="en-US"/>
    </w:rPr>
  </w:style>
  <w:style w:type="character" w:customStyle="1" w:styleId="11fe">
    <w:name w:val="1.1 Заг. Частей Знак"/>
    <w:basedOn w:val="af8"/>
    <w:link w:val="113"/>
    <w:rsid w:val="00DF3D3D"/>
    <w:rPr>
      <w:rFonts w:ascii="Times New Roman" w:eastAsiaTheme="majorEastAsia" w:hAnsi="Times New Roman" w:cstheme="majorBidi"/>
      <w:b/>
      <w:iCs/>
      <w:caps/>
      <w:snapToGrid w:val="0"/>
      <w:spacing w:val="20"/>
      <w:sz w:val="28"/>
      <w:szCs w:val="22"/>
      <w:lang w:eastAsia="ja-JP"/>
    </w:rPr>
  </w:style>
  <w:style w:type="character" w:customStyle="1" w:styleId="21f5">
    <w:name w:val="2_1 Рисунок Знак"/>
    <w:basedOn w:val="af8"/>
    <w:link w:val="21"/>
    <w:rsid w:val="00DF3D3D"/>
    <w:rPr>
      <w:rFonts w:ascii="Times New Roman" w:eastAsiaTheme="majorEastAsia" w:hAnsi="Times New Roman" w:cstheme="majorBidi"/>
      <w:b/>
      <w:iCs/>
      <w:snapToGrid w:val="0"/>
      <w:sz w:val="26"/>
      <w:szCs w:val="26"/>
      <w:lang w:eastAsia="en-US"/>
    </w:rPr>
  </w:style>
  <w:style w:type="character" w:customStyle="1" w:styleId="03110">
    <w:name w:val="03_Глава 1.1. Знак"/>
    <w:basedOn w:val="af8"/>
    <w:link w:val="0311"/>
    <w:rsid w:val="00DF3D3D"/>
    <w:rPr>
      <w:rFonts w:ascii="Times New Roman" w:eastAsiaTheme="majorEastAsia" w:hAnsi="Times New Roman" w:cstheme="majorBidi"/>
      <w:b/>
      <w:sz w:val="26"/>
      <w:szCs w:val="24"/>
      <w:lang w:eastAsia="en-US"/>
    </w:rPr>
  </w:style>
  <w:style w:type="character" w:customStyle="1" w:styleId="4221">
    <w:name w:val="4.2 Абз. титула 2 Знак"/>
    <w:basedOn w:val="4113"/>
    <w:link w:val="4220"/>
    <w:rsid w:val="00DF3D3D"/>
    <w:rPr>
      <w:rFonts w:ascii="Times New Roman" w:eastAsiaTheme="minorEastAsia" w:hAnsi="Times New Roman" w:cstheme="minorBidi"/>
      <w:caps/>
      <w:smallCaps/>
      <w:spacing w:val="20"/>
      <w:sz w:val="32"/>
      <w:szCs w:val="36"/>
      <w:lang w:eastAsia="en-US"/>
    </w:rPr>
  </w:style>
  <w:style w:type="character" w:customStyle="1" w:styleId="37-0">
    <w:name w:val="3.7 Табл. Зам.-Зав. Знак"/>
    <w:basedOn w:val="36-0"/>
    <w:link w:val="37-"/>
    <w:rsid w:val="00DF3D3D"/>
    <w:rPr>
      <w:rFonts w:ascii="Times New Roman" w:eastAsiaTheme="minorEastAsia" w:hAnsi="Times New Roman"/>
      <w:b w:val="0"/>
      <w:sz w:val="28"/>
      <w:szCs w:val="24"/>
      <w:lang w:eastAsia="en-US"/>
    </w:rPr>
  </w:style>
  <w:style w:type="paragraph" w:customStyle="1" w:styleId="020">
    <w:name w:val="0.2 Слева + 0"/>
    <w:basedOn w:val="00"/>
    <w:link w:val="0200"/>
    <w:rsid w:val="00DF3D3D"/>
    <w:pPr>
      <w:ind w:firstLine="0"/>
      <w:contextualSpacing/>
    </w:pPr>
    <w:rPr>
      <w:rFonts w:eastAsiaTheme="minorEastAsia" w:cstheme="minorBidi"/>
    </w:rPr>
  </w:style>
  <w:style w:type="character" w:customStyle="1" w:styleId="0200">
    <w:name w:val="0.2 Слева + 0 Знак"/>
    <w:basedOn w:val="000"/>
    <w:link w:val="020"/>
    <w:rsid w:val="00DF3D3D"/>
    <w:rPr>
      <w:rFonts w:ascii="Times New Roman" w:eastAsiaTheme="minorEastAsia" w:hAnsi="Times New Roman" w:cstheme="minorBidi"/>
      <w:sz w:val="26"/>
      <w:szCs w:val="26"/>
      <w:lang w:eastAsia="en-US"/>
    </w:rPr>
  </w:style>
  <w:style w:type="numbering" w:customStyle="1" w:styleId="050">
    <w:name w:val="Стиль 0.5 Список Заг."/>
    <w:basedOn w:val="afa"/>
    <w:rsid w:val="00DF3D3D"/>
    <w:pPr>
      <w:numPr>
        <w:numId w:val="82"/>
      </w:numPr>
    </w:pPr>
  </w:style>
  <w:style w:type="character" w:customStyle="1" w:styleId="0511110">
    <w:name w:val="05_Глава 1.1.1.1. Знак"/>
    <w:basedOn w:val="af8"/>
    <w:link w:val="051111"/>
    <w:rsid w:val="00DF3D3D"/>
    <w:rPr>
      <w:rFonts w:ascii="Times New Roman" w:eastAsiaTheme="majorEastAsia" w:hAnsi="Times New Roman" w:cstheme="majorBidi"/>
      <w:b/>
      <w:i/>
      <w:iCs/>
      <w:snapToGrid w:val="0"/>
      <w:spacing w:val="20"/>
      <w:sz w:val="26"/>
      <w:szCs w:val="26"/>
      <w:lang w:eastAsia="en-US"/>
    </w:rPr>
  </w:style>
  <w:style w:type="character" w:customStyle="1" w:styleId="162">
    <w:name w:val="1.6 Заг. Подпараграфов Знак"/>
    <w:basedOn w:val="af8"/>
    <w:link w:val="16"/>
    <w:rsid w:val="00DF3D3D"/>
    <w:rPr>
      <w:rFonts w:ascii="Times New Roman" w:eastAsiaTheme="majorEastAsia" w:hAnsi="Times New Roman" w:cstheme="majorBidi"/>
      <w:i/>
      <w:iCs/>
      <w:snapToGrid w:val="0"/>
      <w:spacing w:val="20"/>
      <w:sz w:val="28"/>
      <w:szCs w:val="22"/>
      <w:lang w:eastAsia="en-US"/>
    </w:rPr>
  </w:style>
  <w:style w:type="character" w:customStyle="1" w:styleId="60-0">
    <w:name w:val="6.0 Список лит-ры Знак"/>
    <w:basedOn w:val="af8"/>
    <w:link w:val="60-"/>
    <w:rsid w:val="00DF3D3D"/>
    <w:rPr>
      <w:rFonts w:ascii="Times New Roman" w:eastAsiaTheme="minorEastAsia" w:hAnsi="Times New Roman" w:cstheme="minorBidi"/>
      <w:sz w:val="28"/>
      <w:szCs w:val="22"/>
      <w:lang w:eastAsia="en-US"/>
    </w:rPr>
  </w:style>
  <w:style w:type="paragraph" w:customStyle="1" w:styleId="243">
    <w:name w:val="2.4 Текст титула ПТЭ"/>
    <w:basedOn w:val="233"/>
    <w:rsid w:val="00DF3D3D"/>
  </w:style>
  <w:style w:type="paragraph" w:customStyle="1" w:styleId="327">
    <w:name w:val="3.2 Т. Слева"/>
    <w:link w:val="328"/>
    <w:rsid w:val="00DF3D3D"/>
    <w:pPr>
      <w:jc w:val="both"/>
    </w:pPr>
    <w:rPr>
      <w:rFonts w:ascii="Times New Roman" w:eastAsia="Times New Roman" w:hAnsi="Times New Roman"/>
      <w:lang w:eastAsia="en-US"/>
    </w:rPr>
  </w:style>
  <w:style w:type="paragraph" w:customStyle="1" w:styleId="352">
    <w:name w:val="3.5 Т. Справа"/>
    <w:basedOn w:val="343"/>
    <w:rsid w:val="00DF3D3D"/>
    <w:pPr>
      <w:ind w:right="142"/>
      <w:jc w:val="right"/>
    </w:pPr>
  </w:style>
  <w:style w:type="character" w:customStyle="1" w:styleId="328">
    <w:name w:val="3.2 Т. Слева Знак"/>
    <w:basedOn w:val="af8"/>
    <w:link w:val="327"/>
    <w:rsid w:val="00DF3D3D"/>
    <w:rPr>
      <w:rFonts w:ascii="Times New Roman" w:eastAsia="Times New Roman" w:hAnsi="Times New Roman"/>
      <w:lang w:eastAsia="en-US"/>
    </w:rPr>
  </w:style>
  <w:style w:type="paragraph" w:customStyle="1" w:styleId="3311">
    <w:name w:val="3.31 Т. Слева + 1"/>
    <w:basedOn w:val="af7"/>
    <w:rsid w:val="00DF3D3D"/>
    <w:pPr>
      <w:ind w:firstLine="284"/>
    </w:pPr>
    <w:rPr>
      <w:sz w:val="20"/>
      <w:szCs w:val="20"/>
      <w:lang w:eastAsia="en-US"/>
    </w:rPr>
  </w:style>
  <w:style w:type="paragraph" w:customStyle="1" w:styleId="3322">
    <w:name w:val="3.32 Т. Слева + 2"/>
    <w:basedOn w:val="af7"/>
    <w:rsid w:val="00DF3D3D"/>
    <w:pPr>
      <w:ind w:firstLine="567"/>
    </w:pPr>
    <w:rPr>
      <w:sz w:val="20"/>
      <w:szCs w:val="20"/>
      <w:lang w:eastAsia="en-US"/>
    </w:rPr>
  </w:style>
  <w:style w:type="table" w:customStyle="1" w:styleId="31f1">
    <w:name w:val="3.1 Таблица"/>
    <w:basedOn w:val="3-3"/>
    <w:uiPriority w:val="99"/>
    <w:rsid w:val="00DF3D3D"/>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paragraph" w:customStyle="1" w:styleId="3333">
    <w:name w:val="3.33 Т. Слева + 3"/>
    <w:basedOn w:val="3322"/>
    <w:rsid w:val="00DF3D3D"/>
    <w:pPr>
      <w:ind w:firstLine="851"/>
    </w:pPr>
  </w:style>
  <w:style w:type="table" w:styleId="3-3">
    <w:name w:val="Medium Grid 3 Accent 3"/>
    <w:basedOn w:val="af9"/>
    <w:uiPriority w:val="69"/>
    <w:unhideWhenUsed/>
    <w:rsid w:val="00DF3D3D"/>
    <w:rPr>
      <w:rFonts w:asciiTheme="minorHAnsi" w:eastAsiaTheme="minorEastAsia" w:hAnsiTheme="minorHAnsi" w:cstheme="minorBidi"/>
      <w:sz w:val="22"/>
      <w:szCs w:val="22"/>
      <w:lang w:eastAsia="en-US"/>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paragraph" w:customStyle="1" w:styleId="01">
    <w:name w:val="0.1 Пробел"/>
    <w:basedOn w:val="00"/>
    <w:link w:val="010"/>
    <w:rsid w:val="00DF3D3D"/>
    <w:pPr>
      <w:spacing w:after="40"/>
      <w:contextualSpacing/>
    </w:pPr>
    <w:rPr>
      <w:rFonts w:cstheme="minorBidi"/>
    </w:rPr>
  </w:style>
  <w:style w:type="character" w:customStyle="1" w:styleId="010">
    <w:name w:val="0.1 Пробел Знак"/>
    <w:basedOn w:val="000"/>
    <w:link w:val="01"/>
    <w:rsid w:val="00DF3D3D"/>
    <w:rPr>
      <w:rFonts w:ascii="Times New Roman" w:eastAsia="Times New Roman" w:hAnsi="Times New Roman" w:cstheme="minorBidi"/>
      <w:sz w:val="26"/>
      <w:szCs w:val="26"/>
      <w:lang w:eastAsia="en-US"/>
    </w:rPr>
  </w:style>
  <w:style w:type="paragraph" w:customStyle="1" w:styleId="3ff0">
    <w:name w:val="3_Рисунок"/>
    <w:basedOn w:val="020"/>
    <w:link w:val="3ff1"/>
    <w:rsid w:val="00DF3D3D"/>
    <w:pPr>
      <w:jc w:val="center"/>
    </w:pPr>
    <w:rPr>
      <w:rFonts w:eastAsia="Times New Roman"/>
    </w:rPr>
  </w:style>
  <w:style w:type="character" w:customStyle="1" w:styleId="3ff1">
    <w:name w:val="3_Рисунок Знак"/>
    <w:basedOn w:val="0200"/>
    <w:link w:val="3ff0"/>
    <w:rsid w:val="00DF3D3D"/>
    <w:rPr>
      <w:rFonts w:ascii="Times New Roman" w:eastAsia="Times New Roman" w:hAnsi="Times New Roman" w:cstheme="minorBidi"/>
      <w:sz w:val="26"/>
      <w:szCs w:val="26"/>
      <w:lang w:eastAsia="en-US"/>
    </w:rPr>
  </w:style>
  <w:style w:type="paragraph" w:customStyle="1" w:styleId="04">
    <w:name w:val="0.4 Справа"/>
    <w:basedOn w:val="3ff0"/>
    <w:rsid w:val="00DF3D3D"/>
    <w:pPr>
      <w:spacing w:before="120" w:after="120"/>
      <w:contextualSpacing w:val="0"/>
      <w:jc w:val="right"/>
    </w:pPr>
  </w:style>
  <w:style w:type="table" w:customStyle="1" w:styleId="1ffffd">
    <w:name w:val="Сетка таблицы светлая1"/>
    <w:basedOn w:val="af9"/>
    <w:uiPriority w:val="40"/>
    <w:rsid w:val="00DF3D3D"/>
    <w:rPr>
      <w:rFonts w:asciiTheme="minorHAnsi" w:eastAsiaTheme="minorEastAsia"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0520">
    <w:name w:val="0.5 Список 2"/>
    <w:basedOn w:val="121"/>
    <w:link w:val="0521"/>
    <w:rsid w:val="00DF3D3D"/>
    <w:pPr>
      <w:numPr>
        <w:numId w:val="76"/>
      </w:numPr>
      <w:ind w:left="1701" w:firstLine="709"/>
    </w:pPr>
  </w:style>
  <w:style w:type="character" w:customStyle="1" w:styleId="0521">
    <w:name w:val="0.5 Список 2 Знак"/>
    <w:basedOn w:val="12e"/>
    <w:link w:val="0520"/>
    <w:rsid w:val="00DF3D3D"/>
    <w:rPr>
      <w:rFonts w:ascii="Times New Roman" w:eastAsia="Times New Roman" w:hAnsi="Times New Roman" w:cstheme="minorBidi"/>
      <w:i/>
      <w:sz w:val="26"/>
      <w:szCs w:val="26"/>
      <w:lang w:eastAsia="en-US"/>
    </w:rPr>
  </w:style>
  <w:style w:type="paragraph" w:customStyle="1" w:styleId="011">
    <w:name w:val="01_ЖИРНЫЙ ЗАГОЛОВОК"/>
    <w:basedOn w:val="11ff1"/>
    <w:link w:val="012"/>
    <w:qFormat/>
    <w:rsid w:val="00DF3D3D"/>
    <w:rPr>
      <w:sz w:val="26"/>
      <w:szCs w:val="26"/>
    </w:rPr>
  </w:style>
  <w:style w:type="character" w:customStyle="1" w:styleId="012">
    <w:name w:val="01_ЖИРНЫЙ ЗАГОЛОВОК Знак"/>
    <w:basedOn w:val="11ff4"/>
    <w:link w:val="011"/>
    <w:rsid w:val="00DF3D3D"/>
    <w:rPr>
      <w:rFonts w:ascii="Times New Roman" w:eastAsiaTheme="majorEastAsia" w:hAnsi="Times New Roman" w:cstheme="majorBidi"/>
      <w:b/>
      <w:iCs/>
      <w:caps/>
      <w:snapToGrid w:val="0"/>
      <w:spacing w:val="20"/>
      <w:sz w:val="26"/>
      <w:szCs w:val="26"/>
      <w:lang w:eastAsia="ja-JP"/>
    </w:rPr>
  </w:style>
  <w:style w:type="paragraph" w:customStyle="1" w:styleId="4f1">
    <w:name w:val="4_Примечания"/>
    <w:basedOn w:val="00"/>
    <w:link w:val="4f2"/>
    <w:qFormat/>
    <w:rsid w:val="00DF3D3D"/>
    <w:pPr>
      <w:contextualSpacing/>
    </w:pPr>
    <w:rPr>
      <w:rFonts w:eastAsiaTheme="minorEastAsia" w:cstheme="minorBidi"/>
      <w:color w:val="FF0000"/>
    </w:rPr>
  </w:style>
  <w:style w:type="character" w:customStyle="1" w:styleId="4f2">
    <w:name w:val="4_Примечания Знак"/>
    <w:basedOn w:val="000"/>
    <w:link w:val="4f1"/>
    <w:rsid w:val="00DF3D3D"/>
    <w:rPr>
      <w:rFonts w:ascii="Times New Roman" w:eastAsiaTheme="minorEastAsia" w:hAnsi="Times New Roman" w:cstheme="minorBidi"/>
      <w:color w:val="FF0000"/>
      <w:sz w:val="26"/>
      <w:szCs w:val="26"/>
      <w:lang w:eastAsia="en-US"/>
    </w:rPr>
  </w:style>
  <w:style w:type="numbering" w:customStyle="1" w:styleId="05210">
    <w:name w:val="0.5 Список Заг.21"/>
    <w:uiPriority w:val="99"/>
    <w:rsid w:val="00DF3D3D"/>
  </w:style>
  <w:style w:type="numbering" w:customStyle="1" w:styleId="05110">
    <w:name w:val="0.5 Список Заг.11"/>
    <w:uiPriority w:val="99"/>
    <w:rsid w:val="00DF3D3D"/>
  </w:style>
  <w:style w:type="numbering" w:customStyle="1" w:styleId="051">
    <w:name w:val="Стиль 0.5 Список Заг.1"/>
    <w:basedOn w:val="afa"/>
    <w:rsid w:val="00DF3D3D"/>
    <w:pPr>
      <w:numPr>
        <w:numId w:val="69"/>
      </w:numPr>
    </w:pPr>
  </w:style>
  <w:style w:type="table" w:customStyle="1" w:styleId="3116">
    <w:name w:val="3.1 Таблица1"/>
    <w:basedOn w:val="3-3"/>
    <w:uiPriority w:val="99"/>
    <w:rsid w:val="00DF3D3D"/>
    <w:rPr>
      <w:rFonts w:ascii="Times New Roman" w:hAnsi="Times New Roman"/>
      <w:sz w:val="20"/>
      <w:szCs w:val="20"/>
      <w:lang w:eastAsia="ru-RU"/>
    </w:rPr>
    <w:tblPr/>
    <w:tcPr>
      <w:shd w:val="clear" w:color="auto" w:fill="E6EED5" w:themeFill="accent3" w:themeFillTint="3F"/>
      <w:vAlign w:val="center"/>
    </w:tcPr>
    <w:tblStylePr w:type="firstRow">
      <w:pPr>
        <w:jc w:val="center"/>
      </w:pPr>
      <w:rPr>
        <w:rFonts w:ascii="Times New Roman" w:hAnsi="Times New Roman"/>
        <w:b/>
        <w:bCs/>
        <w:i w:val="0"/>
        <w:iCs w:val="0"/>
        <w:color w:val="auto"/>
        <w:sz w:val="20"/>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cBorders>
        <w:shd w:val="clear" w:color="auto" w:fill="9BBB59" w:themeFill="accent3"/>
        <w:vAlign w:val="center"/>
      </w:tcPr>
    </w:tblStylePr>
    <w:tblStylePr w:type="lastRow">
      <w:rPr>
        <w:rFonts w:ascii="Times New Roman" w:hAnsi="Times New Roman"/>
        <w:b/>
        <w:bCs/>
        <w:i w:val="0"/>
        <w:iCs w:val="0"/>
        <w:color w:val="auto"/>
        <w:sz w:val="20"/>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l2br w:val="nil"/>
          <w:tr2bl w:val="nil"/>
        </w:tcBorders>
        <w:shd w:val="clear" w:color="auto" w:fill="9BBB59" w:themeFill="accent3"/>
      </w:tcPr>
    </w:tblStylePr>
    <w:tblStylePr w:type="firstCol">
      <w:pPr>
        <w:jc w:val="center"/>
      </w:pPr>
      <w:rPr>
        <w:rFonts w:ascii="Times New Roman" w:hAnsi="Times New Roman"/>
        <w:b/>
        <w:bCs/>
        <w:i w:val="0"/>
        <w:iCs w:val="0"/>
        <w:color w:val="auto"/>
        <w:sz w:val="20"/>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cBorders>
        <w:shd w:val="clear" w:color="auto" w:fill="9BBB59" w:themeFill="accent3"/>
        <w:vAlign w:val="center"/>
      </w:tcPr>
    </w:tblStylePr>
    <w:tblStylePr w:type="lastCol">
      <w:pPr>
        <w:jc w:val="center"/>
      </w:pPr>
      <w:rPr>
        <w:rFonts w:ascii="Times New Roman" w:hAnsi="Times New Roman"/>
        <w:b/>
        <w:bCs/>
        <w:i w:val="0"/>
        <w:iCs w:val="0"/>
        <w:color w:val="auto"/>
        <w:sz w:val="20"/>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cBorders>
        <w:shd w:val="clear" w:color="auto" w:fill="9BBB59" w:themeFill="accent3"/>
        <w:vAlign w:val="center"/>
      </w:tcPr>
    </w:tblStylePr>
    <w:tblStylePr w:type="band1Vert">
      <w:pPr>
        <w:jc w:val="center"/>
      </w:pPr>
      <w:rPr>
        <w:rFonts w:ascii="Times New Roman" w:hAnsi="Times New Roman"/>
        <w:sz w:val="20"/>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cBorders>
        <w:shd w:val="clear" w:color="auto" w:fill="CDDDAC" w:themeFill="accent3" w:themeFillTint="7F"/>
        <w:vAlign w:val="center"/>
      </w:tcPr>
    </w:tblStylePr>
    <w:tblStylePr w:type="band2Vert">
      <w:pPr>
        <w:jc w:val="center"/>
      </w:pPr>
      <w:rPr>
        <w:rFonts w:ascii="Times New Roman" w:hAnsi="Times New Roman"/>
        <w:sz w:val="20"/>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cBorders>
        <w:vAlign w:val="center"/>
      </w:tcPr>
    </w:tblStylePr>
    <w:tblStylePr w:type="band1Horz">
      <w:pPr>
        <w:jc w:val="center"/>
      </w:pPr>
      <w:rPr>
        <w:rFonts w:ascii="Times New Roman" w:hAnsi="Times New Roman"/>
        <w:color w:val="auto"/>
        <w:sz w:val="20"/>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l2br w:val="nil"/>
          <w:tr2bl w:val="nil"/>
        </w:tcBorders>
        <w:shd w:val="clear" w:color="auto" w:fill="CDDDAC" w:themeFill="accent3" w:themeFillTint="7F"/>
        <w:vAlign w:val="center"/>
      </w:tcPr>
    </w:tblStylePr>
    <w:tblStylePr w:type="band2Horz">
      <w:pPr>
        <w:jc w:val="center"/>
      </w:pPr>
      <w:rPr>
        <w:rFonts w:ascii="Times New Roman" w:hAnsi="Times New Roman"/>
        <w:color w:val="auto"/>
        <w:sz w:val="20"/>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cBorders>
        <w:vAlign w:val="center"/>
      </w:tcPr>
    </w:tblStylePr>
  </w:style>
  <w:style w:type="numbering" w:customStyle="1" w:styleId="05211">
    <w:name w:val="0.5 Список Заг.211"/>
    <w:uiPriority w:val="99"/>
    <w:rsid w:val="00DF3D3D"/>
    <w:pPr>
      <w:numPr>
        <w:numId w:val="79"/>
      </w:numPr>
    </w:pPr>
  </w:style>
  <w:style w:type="numbering" w:customStyle="1" w:styleId="051110">
    <w:name w:val="0.5 Список Заг.111"/>
    <w:uiPriority w:val="99"/>
    <w:rsid w:val="00DF3D3D"/>
  </w:style>
  <w:style w:type="numbering" w:customStyle="1" w:styleId="0511">
    <w:name w:val="Стиль 0.5 Список Заг.11"/>
    <w:basedOn w:val="afa"/>
    <w:rsid w:val="00DF3D3D"/>
    <w:pPr>
      <w:numPr>
        <w:numId w:val="83"/>
      </w:numPr>
    </w:pPr>
  </w:style>
  <w:style w:type="table" w:customStyle="1" w:styleId="31110">
    <w:name w:val="3.1 Таблица11"/>
    <w:basedOn w:val="3-3"/>
    <w:uiPriority w:val="99"/>
    <w:rsid w:val="00DF3D3D"/>
    <w:rPr>
      <w:rFonts w:ascii="Times New Roman" w:hAnsi="Times New Roman"/>
      <w:sz w:val="20"/>
      <w:szCs w:val="20"/>
      <w:lang w:eastAsia="ru-RU"/>
    </w:rPr>
    <w:tblPr/>
    <w:tcPr>
      <w:shd w:val="clear" w:color="auto" w:fill="E6EED5" w:themeFill="accent3" w:themeFillTint="3F"/>
      <w:vAlign w:val="center"/>
    </w:tcPr>
    <w:tblStylePr w:type="firstRow">
      <w:pPr>
        <w:jc w:val="center"/>
      </w:pPr>
      <w:rPr>
        <w:rFonts w:ascii="Times New Roman" w:hAnsi="Times New Roman"/>
        <w:b/>
        <w:bCs/>
        <w:i w:val="0"/>
        <w:iCs w:val="0"/>
        <w:color w:val="auto"/>
        <w:sz w:val="20"/>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cBorders>
        <w:shd w:val="clear" w:color="auto" w:fill="9BBB59" w:themeFill="accent3"/>
        <w:vAlign w:val="center"/>
      </w:tcPr>
    </w:tblStylePr>
    <w:tblStylePr w:type="lastRow">
      <w:rPr>
        <w:rFonts w:ascii="Times New Roman" w:hAnsi="Times New Roman"/>
        <w:b/>
        <w:bCs/>
        <w:i w:val="0"/>
        <w:iCs w:val="0"/>
        <w:color w:val="auto"/>
        <w:sz w:val="20"/>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l2br w:val="nil"/>
          <w:tr2bl w:val="nil"/>
        </w:tcBorders>
        <w:shd w:val="clear" w:color="auto" w:fill="9BBB59" w:themeFill="accent3"/>
      </w:tcPr>
    </w:tblStylePr>
    <w:tblStylePr w:type="firstCol">
      <w:pPr>
        <w:jc w:val="center"/>
      </w:pPr>
      <w:rPr>
        <w:rFonts w:ascii="Times New Roman" w:hAnsi="Times New Roman"/>
        <w:b/>
        <w:bCs/>
        <w:i w:val="0"/>
        <w:iCs w:val="0"/>
        <w:color w:val="auto"/>
        <w:sz w:val="20"/>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cBorders>
        <w:shd w:val="clear" w:color="auto" w:fill="9BBB59" w:themeFill="accent3"/>
        <w:vAlign w:val="center"/>
      </w:tcPr>
    </w:tblStylePr>
    <w:tblStylePr w:type="lastCol">
      <w:pPr>
        <w:jc w:val="center"/>
      </w:pPr>
      <w:rPr>
        <w:rFonts w:ascii="Times New Roman" w:hAnsi="Times New Roman"/>
        <w:b/>
        <w:bCs/>
        <w:i w:val="0"/>
        <w:iCs w:val="0"/>
        <w:color w:val="auto"/>
        <w:sz w:val="20"/>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cBorders>
        <w:shd w:val="clear" w:color="auto" w:fill="9BBB59" w:themeFill="accent3"/>
        <w:vAlign w:val="center"/>
      </w:tcPr>
    </w:tblStylePr>
    <w:tblStylePr w:type="band1Vert">
      <w:pPr>
        <w:jc w:val="center"/>
      </w:pPr>
      <w:rPr>
        <w:rFonts w:ascii="Times New Roman" w:hAnsi="Times New Roman"/>
        <w:sz w:val="20"/>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cBorders>
        <w:shd w:val="clear" w:color="auto" w:fill="CDDDAC" w:themeFill="accent3" w:themeFillTint="7F"/>
        <w:vAlign w:val="center"/>
      </w:tcPr>
    </w:tblStylePr>
    <w:tblStylePr w:type="band2Vert">
      <w:pPr>
        <w:jc w:val="center"/>
      </w:pPr>
      <w:rPr>
        <w:rFonts w:ascii="Times New Roman" w:hAnsi="Times New Roman"/>
        <w:sz w:val="20"/>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cBorders>
        <w:vAlign w:val="center"/>
      </w:tcPr>
    </w:tblStylePr>
    <w:tblStylePr w:type="band1Horz">
      <w:pPr>
        <w:jc w:val="center"/>
      </w:pPr>
      <w:rPr>
        <w:rFonts w:ascii="Times New Roman" w:hAnsi="Times New Roman"/>
        <w:color w:val="auto"/>
        <w:sz w:val="20"/>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l2br w:val="nil"/>
          <w:tr2bl w:val="nil"/>
        </w:tcBorders>
        <w:shd w:val="clear" w:color="auto" w:fill="CDDDAC" w:themeFill="accent3" w:themeFillTint="7F"/>
        <w:vAlign w:val="center"/>
      </w:tcPr>
    </w:tblStylePr>
    <w:tblStylePr w:type="band2Horz">
      <w:pPr>
        <w:jc w:val="center"/>
      </w:pPr>
      <w:rPr>
        <w:rFonts w:ascii="Times New Roman" w:hAnsi="Times New Roman"/>
        <w:color w:val="auto"/>
        <w:sz w:val="20"/>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cBorders>
        <w:vAlign w:val="center"/>
      </w:tcPr>
    </w:tblStylePr>
  </w:style>
  <w:style w:type="paragraph" w:customStyle="1" w:styleId="TableContents">
    <w:name w:val="Table Contents"/>
    <w:basedOn w:val="af7"/>
    <w:rsid w:val="00DF3D3D"/>
    <w:pPr>
      <w:widowControl w:val="0"/>
      <w:suppressLineNumbers/>
      <w:suppressAutoHyphens/>
      <w:autoSpaceDN w:val="0"/>
      <w:textAlignment w:val="baseline"/>
    </w:pPr>
    <w:rPr>
      <w:rFonts w:ascii="Arial" w:eastAsia="SimSun" w:hAnsi="Arial" w:cs="Mangal"/>
      <w:kern w:val="3"/>
      <w:lang w:eastAsia="zh-CN" w:bidi="hi-IN"/>
    </w:rPr>
  </w:style>
  <w:style w:type="paragraph" w:customStyle="1" w:styleId="1ffffe">
    <w:name w:val="Текст_1"/>
    <w:basedOn w:val="af7"/>
    <w:rsid w:val="00DF3D3D"/>
  </w:style>
  <w:style w:type="paragraph" w:customStyle="1" w:styleId="afffffffffffffb">
    <w:name w:val="Подраздел"/>
    <w:basedOn w:val="af7"/>
    <w:rsid w:val="00DF3D3D"/>
    <w:rPr>
      <w:b/>
    </w:rPr>
  </w:style>
  <w:style w:type="character" w:customStyle="1" w:styleId="1fffff">
    <w:name w:val="Название Знак1"/>
    <w:aliases w:val="Заголовок1 Знак1,Заголовок Знак1"/>
    <w:basedOn w:val="af8"/>
    <w:uiPriority w:val="10"/>
    <w:rsid w:val="00DF3D3D"/>
    <w:rPr>
      <w:rFonts w:asciiTheme="majorHAnsi" w:eastAsiaTheme="majorEastAsia" w:hAnsiTheme="majorHAnsi" w:cstheme="majorBidi"/>
      <w:color w:val="17365D" w:themeColor="text2" w:themeShade="BF"/>
      <w:spacing w:val="5"/>
      <w:kern w:val="28"/>
      <w:sz w:val="52"/>
      <w:szCs w:val="52"/>
    </w:rPr>
  </w:style>
  <w:style w:type="paragraph" w:customStyle="1" w:styleId="xl1824">
    <w:name w:val="xl1824"/>
    <w:basedOn w:val="af7"/>
    <w:rsid w:val="00DF3D3D"/>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jc w:val="center"/>
      <w:textAlignment w:val="center"/>
    </w:pPr>
    <w:rPr>
      <w:b/>
      <w:bCs/>
      <w:color w:val="000000"/>
    </w:rPr>
  </w:style>
  <w:style w:type="paragraph" w:customStyle="1" w:styleId="xl1825">
    <w:name w:val="xl1825"/>
    <w:basedOn w:val="af7"/>
    <w:rsid w:val="00DF3D3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826">
    <w:name w:val="xl1826"/>
    <w:basedOn w:val="af7"/>
    <w:rsid w:val="00DF3D3D"/>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1827">
    <w:name w:val="xl1827"/>
    <w:basedOn w:val="af7"/>
    <w:rsid w:val="00DF3D3D"/>
    <w:pPr>
      <w:spacing w:before="100" w:beforeAutospacing="1" w:after="100" w:afterAutospacing="1"/>
      <w:textAlignment w:val="center"/>
    </w:pPr>
  </w:style>
  <w:style w:type="paragraph" w:customStyle="1" w:styleId="xl1828">
    <w:name w:val="xl1828"/>
    <w:basedOn w:val="af7"/>
    <w:rsid w:val="00DF3D3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829">
    <w:name w:val="xl1829"/>
    <w:basedOn w:val="af7"/>
    <w:rsid w:val="00DF3D3D"/>
    <w:pPr>
      <w:spacing w:before="100" w:beforeAutospacing="1" w:after="100" w:afterAutospacing="1"/>
    </w:pPr>
  </w:style>
  <w:style w:type="paragraph" w:customStyle="1" w:styleId="xl1830">
    <w:name w:val="xl1830"/>
    <w:basedOn w:val="af7"/>
    <w:rsid w:val="00DF3D3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831">
    <w:name w:val="xl1831"/>
    <w:basedOn w:val="af7"/>
    <w:rsid w:val="00DF3D3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52379">
    <w:name w:val="xl52379"/>
    <w:basedOn w:val="af7"/>
    <w:rsid w:val="00DF3D3D"/>
    <w:pPr>
      <w:spacing w:before="100" w:beforeAutospacing="1" w:after="100" w:afterAutospacing="1"/>
    </w:pPr>
    <w:rPr>
      <w:sz w:val="20"/>
      <w:szCs w:val="20"/>
    </w:rPr>
  </w:style>
  <w:style w:type="paragraph" w:customStyle="1" w:styleId="xl52380">
    <w:name w:val="xl52380"/>
    <w:basedOn w:val="af7"/>
    <w:rsid w:val="00DF3D3D"/>
    <w:pPr>
      <w:spacing w:before="100" w:beforeAutospacing="1" w:after="100" w:afterAutospacing="1"/>
      <w:textAlignment w:val="center"/>
    </w:pPr>
    <w:rPr>
      <w:sz w:val="20"/>
      <w:szCs w:val="20"/>
    </w:rPr>
  </w:style>
  <w:style w:type="paragraph" w:customStyle="1" w:styleId="xl52381">
    <w:name w:val="xl52381"/>
    <w:basedOn w:val="af7"/>
    <w:rsid w:val="00DF3D3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52382">
    <w:name w:val="xl52382"/>
    <w:basedOn w:val="af7"/>
    <w:rsid w:val="00DF3D3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52383">
    <w:name w:val="xl52383"/>
    <w:basedOn w:val="af7"/>
    <w:rsid w:val="00DF3D3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52384">
    <w:name w:val="xl52384"/>
    <w:basedOn w:val="af7"/>
    <w:rsid w:val="00DF3D3D"/>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000000"/>
      <w:sz w:val="20"/>
      <w:szCs w:val="20"/>
    </w:rPr>
  </w:style>
  <w:style w:type="paragraph" w:customStyle="1" w:styleId="xl52385">
    <w:name w:val="xl52385"/>
    <w:basedOn w:val="af7"/>
    <w:rsid w:val="00DF3D3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52386">
    <w:name w:val="xl52386"/>
    <w:basedOn w:val="af7"/>
    <w:rsid w:val="00DF3D3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52387">
    <w:name w:val="xl52387"/>
    <w:basedOn w:val="af7"/>
    <w:rsid w:val="00DF3D3D"/>
    <w:pPr>
      <w:shd w:val="clear" w:color="000000" w:fill="538DD5"/>
      <w:spacing w:before="100" w:beforeAutospacing="1" w:after="100" w:afterAutospacing="1"/>
    </w:pPr>
    <w:rPr>
      <w:sz w:val="20"/>
      <w:szCs w:val="20"/>
    </w:rPr>
  </w:style>
  <w:style w:type="paragraph" w:customStyle="1" w:styleId="xl52388">
    <w:name w:val="xl52388"/>
    <w:basedOn w:val="af7"/>
    <w:rsid w:val="00DF3D3D"/>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jc w:val="center"/>
      <w:textAlignment w:val="center"/>
    </w:pPr>
    <w:rPr>
      <w:b/>
      <w:bCs/>
      <w:color w:val="000000"/>
      <w:sz w:val="20"/>
      <w:szCs w:val="20"/>
    </w:rPr>
  </w:style>
  <w:style w:type="paragraph" w:customStyle="1" w:styleId="xl52389">
    <w:name w:val="xl52389"/>
    <w:basedOn w:val="af7"/>
    <w:rsid w:val="00DF3D3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20"/>
      <w:szCs w:val="20"/>
    </w:rPr>
  </w:style>
  <w:style w:type="paragraph" w:customStyle="1" w:styleId="xl52390">
    <w:name w:val="xl52390"/>
    <w:basedOn w:val="af7"/>
    <w:rsid w:val="00DF3D3D"/>
    <w:pPr>
      <w:pBdr>
        <w:top w:val="single" w:sz="4" w:space="0" w:color="auto"/>
        <w:left w:val="single" w:sz="4" w:space="0" w:color="auto"/>
        <w:right w:val="single" w:sz="4" w:space="0" w:color="auto"/>
      </w:pBdr>
      <w:spacing w:before="100" w:beforeAutospacing="1" w:after="100" w:afterAutospacing="1"/>
      <w:textAlignment w:val="center"/>
    </w:pPr>
    <w:rPr>
      <w:color w:val="000000"/>
      <w:sz w:val="20"/>
      <w:szCs w:val="20"/>
    </w:rPr>
  </w:style>
  <w:style w:type="paragraph" w:customStyle="1" w:styleId="xl52391">
    <w:name w:val="xl52391"/>
    <w:basedOn w:val="af7"/>
    <w:rsid w:val="00DF3D3D"/>
    <w:pPr>
      <w:pBdr>
        <w:left w:val="single" w:sz="4" w:space="0" w:color="auto"/>
        <w:bottom w:val="single" w:sz="4" w:space="0" w:color="auto"/>
        <w:right w:val="single" w:sz="4" w:space="0" w:color="auto"/>
      </w:pBdr>
      <w:spacing w:before="100" w:beforeAutospacing="1" w:after="100" w:afterAutospacing="1"/>
      <w:textAlignment w:val="center"/>
    </w:pPr>
    <w:rPr>
      <w:color w:val="000000"/>
      <w:sz w:val="20"/>
      <w:szCs w:val="20"/>
    </w:rPr>
  </w:style>
  <w:style w:type="paragraph" w:customStyle="1" w:styleId="xl52392">
    <w:name w:val="xl52392"/>
    <w:basedOn w:val="af7"/>
    <w:rsid w:val="00DF3D3D"/>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textAlignment w:val="center"/>
    </w:pPr>
    <w:rPr>
      <w:color w:val="000000"/>
      <w:sz w:val="20"/>
      <w:szCs w:val="20"/>
    </w:rPr>
  </w:style>
  <w:style w:type="paragraph" w:customStyle="1" w:styleId="font1">
    <w:name w:val="font1"/>
    <w:basedOn w:val="af7"/>
    <w:rsid w:val="00DF3D3D"/>
    <w:pPr>
      <w:spacing w:before="100" w:beforeAutospacing="1" w:after="100" w:afterAutospacing="1"/>
    </w:pPr>
    <w:rPr>
      <w:rFonts w:ascii="Calibri" w:hAnsi="Calibri" w:cs="Calibri"/>
      <w:color w:val="000000"/>
      <w:sz w:val="22"/>
      <w:szCs w:val="22"/>
    </w:rPr>
  </w:style>
  <w:style w:type="paragraph" w:customStyle="1" w:styleId="xl52393">
    <w:name w:val="xl52393"/>
    <w:basedOn w:val="af7"/>
    <w:rsid w:val="00DF3D3D"/>
    <w:pPr>
      <w:pBdr>
        <w:left w:val="single" w:sz="4" w:space="0" w:color="auto"/>
        <w:bottom w:val="single" w:sz="4" w:space="0" w:color="auto"/>
        <w:right w:val="single" w:sz="4" w:space="0" w:color="auto"/>
      </w:pBdr>
      <w:spacing w:before="100" w:beforeAutospacing="1" w:after="100" w:afterAutospacing="1"/>
      <w:textAlignment w:val="center"/>
    </w:pPr>
    <w:rPr>
      <w:color w:val="000000"/>
      <w:sz w:val="20"/>
      <w:szCs w:val="20"/>
    </w:rPr>
  </w:style>
  <w:style w:type="paragraph" w:customStyle="1" w:styleId="xl52394">
    <w:name w:val="xl52394"/>
    <w:basedOn w:val="af7"/>
    <w:rsid w:val="00DF3D3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20"/>
      <w:szCs w:val="20"/>
    </w:rPr>
  </w:style>
  <w:style w:type="paragraph" w:customStyle="1" w:styleId="afffffffffffffc">
    <w:name w:val="Обратный адрес"/>
    <w:basedOn w:val="af7"/>
    <w:uiPriority w:val="99"/>
    <w:semiHidden/>
    <w:qFormat/>
    <w:rsid w:val="00DF3D3D"/>
    <w:pPr>
      <w:keepLines/>
      <w:framePr w:w="5160" w:h="840" w:wrap="notBeside" w:vAnchor="page" w:hAnchor="page" w:x="6121" w:y="915" w:anchorLock="1"/>
      <w:tabs>
        <w:tab w:val="left" w:pos="2160"/>
      </w:tabs>
      <w:spacing w:line="160" w:lineRule="atLeast"/>
      <w:ind w:firstLine="709"/>
      <w:jc w:val="both"/>
    </w:pPr>
    <w:rPr>
      <w:rFonts w:ascii="Arial" w:hAnsi="Arial" w:cs="Arial"/>
      <w:sz w:val="14"/>
      <w:szCs w:val="14"/>
      <w:lang w:eastAsia="en-US"/>
    </w:rPr>
  </w:style>
  <w:style w:type="character" w:customStyle="1" w:styleId="ConsNonformat0">
    <w:name w:val="ConsNonformat Знак"/>
    <w:basedOn w:val="af8"/>
    <w:link w:val="ConsNonformat"/>
    <w:rsid w:val="00DF3D3D"/>
    <w:rPr>
      <w:rFonts w:ascii="Consultant" w:eastAsia="Times New Roman" w:hAnsi="Consultant"/>
    </w:rPr>
  </w:style>
  <w:style w:type="paragraph" w:customStyle="1" w:styleId="xl58938">
    <w:name w:val="xl58938"/>
    <w:basedOn w:val="af7"/>
    <w:rsid w:val="00DF3D3D"/>
    <w:pPr>
      <w:spacing w:before="100" w:beforeAutospacing="1" w:after="100" w:afterAutospacing="1"/>
      <w:jc w:val="center"/>
      <w:textAlignment w:val="center"/>
    </w:pPr>
    <w:rPr>
      <w:sz w:val="20"/>
      <w:szCs w:val="20"/>
    </w:rPr>
  </w:style>
  <w:style w:type="paragraph" w:customStyle="1" w:styleId="xl58939">
    <w:name w:val="xl58939"/>
    <w:basedOn w:val="af7"/>
    <w:rsid w:val="00DF3D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58940">
    <w:name w:val="xl58940"/>
    <w:basedOn w:val="af7"/>
    <w:rsid w:val="00DF3D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58941">
    <w:name w:val="xl58941"/>
    <w:basedOn w:val="af7"/>
    <w:rsid w:val="00DF3D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58942">
    <w:name w:val="xl58942"/>
    <w:basedOn w:val="af7"/>
    <w:rsid w:val="00DF3D3D"/>
    <w:pPr>
      <w:spacing w:before="100" w:beforeAutospacing="1" w:after="100" w:afterAutospacing="1"/>
      <w:jc w:val="center"/>
      <w:textAlignment w:val="center"/>
    </w:pPr>
    <w:rPr>
      <w:sz w:val="40"/>
      <w:szCs w:val="40"/>
    </w:rPr>
  </w:style>
  <w:style w:type="paragraph" w:customStyle="1" w:styleId="xl58943">
    <w:name w:val="xl58943"/>
    <w:basedOn w:val="af7"/>
    <w:rsid w:val="00DF3D3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20"/>
      <w:szCs w:val="20"/>
    </w:rPr>
  </w:style>
  <w:style w:type="paragraph" w:customStyle="1" w:styleId="xl58944">
    <w:name w:val="xl58944"/>
    <w:basedOn w:val="af7"/>
    <w:rsid w:val="00DF3D3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paragraph" w:customStyle="1" w:styleId="xl58945">
    <w:name w:val="xl58945"/>
    <w:basedOn w:val="af7"/>
    <w:rsid w:val="00DF3D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58946">
    <w:name w:val="xl58946"/>
    <w:basedOn w:val="af7"/>
    <w:rsid w:val="00DF3D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58947">
    <w:name w:val="xl58947"/>
    <w:basedOn w:val="af7"/>
    <w:rsid w:val="00DF3D3D"/>
    <w:pPr>
      <w:shd w:val="clear" w:color="000000" w:fill="A6A6A6"/>
      <w:spacing w:before="100" w:beforeAutospacing="1" w:after="100" w:afterAutospacing="1"/>
      <w:jc w:val="right"/>
      <w:textAlignment w:val="center"/>
    </w:pPr>
    <w:rPr>
      <w:b/>
      <w:bCs/>
      <w:sz w:val="20"/>
      <w:szCs w:val="20"/>
    </w:rPr>
  </w:style>
  <w:style w:type="paragraph" w:customStyle="1" w:styleId="xl58948">
    <w:name w:val="xl58948"/>
    <w:basedOn w:val="af7"/>
    <w:rsid w:val="00DF3D3D"/>
    <w:pPr>
      <w:pBdr>
        <w:left w:val="single" w:sz="4" w:space="0" w:color="auto"/>
        <w:bottom w:val="single" w:sz="4" w:space="0" w:color="auto"/>
        <w:right w:val="single" w:sz="4" w:space="0" w:color="auto"/>
      </w:pBdr>
      <w:shd w:val="clear" w:color="000000" w:fill="A6A6A6"/>
      <w:spacing w:before="100" w:beforeAutospacing="1" w:after="100" w:afterAutospacing="1"/>
      <w:jc w:val="right"/>
      <w:textAlignment w:val="center"/>
    </w:pPr>
    <w:rPr>
      <w:b/>
      <w:bCs/>
      <w:sz w:val="20"/>
      <w:szCs w:val="20"/>
    </w:rPr>
  </w:style>
  <w:style w:type="paragraph" w:customStyle="1" w:styleId="xl58949">
    <w:name w:val="xl58949"/>
    <w:basedOn w:val="af7"/>
    <w:rsid w:val="00DF3D3D"/>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jc w:val="right"/>
      <w:textAlignment w:val="center"/>
    </w:pPr>
    <w:rPr>
      <w:b/>
      <w:bCs/>
      <w:sz w:val="20"/>
      <w:szCs w:val="20"/>
    </w:rPr>
  </w:style>
  <w:style w:type="paragraph" w:customStyle="1" w:styleId="xl58950">
    <w:name w:val="xl58950"/>
    <w:basedOn w:val="af7"/>
    <w:rsid w:val="00DF3D3D"/>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jc w:val="center"/>
      <w:textAlignment w:val="center"/>
    </w:pPr>
    <w:rPr>
      <w:b/>
      <w:bCs/>
      <w:sz w:val="20"/>
      <w:szCs w:val="20"/>
    </w:rPr>
  </w:style>
  <w:style w:type="paragraph" w:customStyle="1" w:styleId="xl58951">
    <w:name w:val="xl58951"/>
    <w:basedOn w:val="af7"/>
    <w:rsid w:val="00DF3D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58952">
    <w:name w:val="xl58952"/>
    <w:basedOn w:val="af7"/>
    <w:rsid w:val="00DF3D3D"/>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jc w:val="center"/>
      <w:textAlignment w:val="center"/>
    </w:pPr>
    <w:rPr>
      <w:b/>
      <w:bCs/>
      <w:sz w:val="20"/>
      <w:szCs w:val="20"/>
    </w:rPr>
  </w:style>
  <w:style w:type="paragraph" w:customStyle="1" w:styleId="xl58953">
    <w:name w:val="xl58953"/>
    <w:basedOn w:val="af7"/>
    <w:rsid w:val="00DF3D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58954">
    <w:name w:val="xl58954"/>
    <w:basedOn w:val="af7"/>
    <w:rsid w:val="00DF3D3D"/>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58955">
    <w:name w:val="xl58955"/>
    <w:basedOn w:val="af7"/>
    <w:rsid w:val="00DF3D3D"/>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58956">
    <w:name w:val="xl58956"/>
    <w:basedOn w:val="af7"/>
    <w:rsid w:val="00DF3D3D"/>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58957">
    <w:name w:val="xl58957"/>
    <w:basedOn w:val="af7"/>
    <w:rsid w:val="00DF3D3D"/>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58958">
    <w:name w:val="xl58958"/>
    <w:basedOn w:val="af7"/>
    <w:rsid w:val="00DF3D3D"/>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58959">
    <w:name w:val="xl58959"/>
    <w:basedOn w:val="af7"/>
    <w:rsid w:val="00DF3D3D"/>
    <w:pPr>
      <w:pBdr>
        <w:top w:val="single" w:sz="4" w:space="0" w:color="auto"/>
        <w:left w:val="single" w:sz="4" w:space="0" w:color="auto"/>
        <w:bottom w:val="single" w:sz="4" w:space="0" w:color="auto"/>
        <w:right w:val="single" w:sz="4" w:space="0" w:color="auto"/>
      </w:pBdr>
      <w:shd w:val="clear" w:color="000000" w:fill="A6F73B"/>
      <w:spacing w:before="100" w:beforeAutospacing="1" w:after="100" w:afterAutospacing="1"/>
      <w:jc w:val="center"/>
      <w:textAlignment w:val="center"/>
    </w:pPr>
    <w:rPr>
      <w:b/>
      <w:bCs/>
      <w:sz w:val="20"/>
      <w:szCs w:val="20"/>
    </w:rPr>
  </w:style>
  <w:style w:type="paragraph" w:customStyle="1" w:styleId="xl58960">
    <w:name w:val="xl58960"/>
    <w:basedOn w:val="af7"/>
    <w:rsid w:val="00DF3D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paragraph" w:customStyle="1" w:styleId="xl58961">
    <w:name w:val="xl58961"/>
    <w:basedOn w:val="af7"/>
    <w:rsid w:val="00DF3D3D"/>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0"/>
      <w:szCs w:val="20"/>
    </w:rPr>
  </w:style>
  <w:style w:type="table" w:customStyle="1" w:styleId="TableGridReport3">
    <w:name w:val="Table Grid Report3"/>
    <w:basedOn w:val="af9"/>
    <w:next w:val="aff2"/>
    <w:uiPriority w:val="59"/>
    <w:rsid w:val="00DF3D3D"/>
    <w:pPr>
      <w:jc w:val="center"/>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4">
    <w:name w:val="Table Grid Report4"/>
    <w:basedOn w:val="af9"/>
    <w:next w:val="aff2"/>
    <w:uiPriority w:val="59"/>
    <w:rsid w:val="00DF3D3D"/>
    <w:pPr>
      <w:jc w:val="center"/>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13">
    <w:name w:val="Font Style13"/>
    <w:basedOn w:val="af8"/>
    <w:uiPriority w:val="99"/>
    <w:rsid w:val="00DF3D3D"/>
    <w:rPr>
      <w:rFonts w:ascii="MS Reference Sans Serif" w:hAnsi="MS Reference Sans Serif" w:cs="MS Reference Sans Serif"/>
      <w:sz w:val="14"/>
      <w:szCs w:val="14"/>
    </w:rPr>
  </w:style>
  <w:style w:type="numbering" w:customStyle="1" w:styleId="11111117">
    <w:name w:val="1 / 1.1 / 1.1.117"/>
    <w:basedOn w:val="afa"/>
    <w:next w:val="111111"/>
    <w:rsid w:val="00DF3D3D"/>
  </w:style>
  <w:style w:type="table" w:customStyle="1" w:styleId="TableGridReport13">
    <w:name w:val="Table Grid Report13"/>
    <w:basedOn w:val="af9"/>
    <w:next w:val="aff2"/>
    <w:uiPriority w:val="59"/>
    <w:rsid w:val="00DF3D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ff2">
    <w:name w:val="Рис.3"/>
    <w:rsid w:val="00DF3D3D"/>
  </w:style>
  <w:style w:type="table" w:customStyle="1" w:styleId="TableGridReport14">
    <w:name w:val="Table Grid Report14"/>
    <w:basedOn w:val="af9"/>
    <w:next w:val="aff2"/>
    <w:uiPriority w:val="59"/>
    <w:rsid w:val="00DF3D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ffb">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ocked/>
    <w:rsid w:val="00DF3D3D"/>
    <w:rPr>
      <w:b/>
      <w:bCs/>
      <w:sz w:val="22"/>
    </w:rPr>
  </w:style>
  <w:style w:type="character" w:customStyle="1" w:styleId="8TimesNewRomanExact">
    <w:name w:val="Основной текст (8) + Times New Roman;Полужирный Exact"/>
    <w:basedOn w:val="af8"/>
    <w:rsid w:val="00DF3D3D"/>
    <w:rPr>
      <w:rFonts w:ascii="Times New Roman" w:eastAsia="Times New Roman" w:hAnsi="Times New Roman" w:cs="Times New Roman"/>
      <w:b/>
      <w:bCs/>
      <w:i w:val="0"/>
      <w:iCs w:val="0"/>
      <w:smallCaps w:val="0"/>
      <w:strike w:val="0"/>
      <w:color w:val="000000"/>
      <w:spacing w:val="0"/>
      <w:w w:val="100"/>
      <w:position w:val="0"/>
      <w:sz w:val="17"/>
      <w:szCs w:val="17"/>
      <w:u w:val="none"/>
      <w:lang w:val="ru-RU" w:eastAsia="ru-RU" w:bidi="ru-RU"/>
    </w:rPr>
  </w:style>
  <w:style w:type="character" w:customStyle="1" w:styleId="292">
    <w:name w:val="Основной текст (29)_"/>
    <w:basedOn w:val="af8"/>
    <w:rsid w:val="00DF3D3D"/>
    <w:rPr>
      <w:rFonts w:ascii="Times New Roman" w:eastAsia="Times New Roman" w:hAnsi="Times New Roman" w:cs="Times New Roman"/>
      <w:b w:val="0"/>
      <w:bCs w:val="0"/>
      <w:i/>
      <w:iCs/>
      <w:smallCaps w:val="0"/>
      <w:strike w:val="0"/>
      <w:u w:val="none"/>
    </w:rPr>
  </w:style>
  <w:style w:type="character" w:customStyle="1" w:styleId="293">
    <w:name w:val="Основной текст (29)"/>
    <w:basedOn w:val="292"/>
    <w:rsid w:val="00DF3D3D"/>
    <w:rPr>
      <w:rFonts w:ascii="Times New Roman" w:eastAsia="Times New Roman" w:hAnsi="Times New Roman" w:cs="Times New Roman"/>
      <w:b w:val="0"/>
      <w:bCs w:val="0"/>
      <w:i/>
      <w:iCs/>
      <w:smallCaps w:val="0"/>
      <w:strike w:val="0"/>
      <w:color w:val="000000"/>
      <w:spacing w:val="0"/>
      <w:w w:val="100"/>
      <w:position w:val="0"/>
      <w:sz w:val="24"/>
      <w:szCs w:val="24"/>
      <w:u w:val="single"/>
      <w:lang w:val="ru-RU" w:eastAsia="ru-RU" w:bidi="ru-RU"/>
    </w:rPr>
  </w:style>
  <w:style w:type="paragraph" w:customStyle="1" w:styleId="font0">
    <w:name w:val="font0"/>
    <w:basedOn w:val="af7"/>
    <w:rsid w:val="00DF3D3D"/>
    <w:pPr>
      <w:spacing w:before="100" w:beforeAutospacing="1" w:after="100" w:afterAutospacing="1"/>
    </w:pPr>
    <w:rPr>
      <w:rFonts w:ascii="Calibri" w:hAnsi="Calibri" w:cs="Calibri"/>
      <w:color w:val="000000"/>
      <w:sz w:val="22"/>
      <w:szCs w:val="22"/>
    </w:rPr>
  </w:style>
  <w:style w:type="table" w:customStyle="1" w:styleId="TableGridReport15">
    <w:name w:val="Table Grid Report15"/>
    <w:basedOn w:val="af9"/>
    <w:next w:val="aff2"/>
    <w:uiPriority w:val="59"/>
    <w:rsid w:val="00DF3D3D"/>
    <w:pPr>
      <w:jc w:val="center"/>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0522">
    <w:name w:val="0.5 Список Заг.22"/>
    <w:uiPriority w:val="99"/>
    <w:rsid w:val="00DF3D3D"/>
  </w:style>
  <w:style w:type="table" w:customStyle="1" w:styleId="TableGridReport5">
    <w:name w:val="Table Grid Report5"/>
    <w:basedOn w:val="af9"/>
    <w:next w:val="aff2"/>
    <w:uiPriority w:val="59"/>
    <w:rsid w:val="00DF3D3D"/>
    <w:pPr>
      <w:jc w:val="center"/>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62">
    <w:name w:val="Сетка таблицы26"/>
    <w:basedOn w:val="af9"/>
    <w:next w:val="aff2"/>
    <w:rsid w:val="00DF3D3D"/>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16">
    <w:name w:val="Table Grid Report16"/>
    <w:basedOn w:val="af9"/>
    <w:next w:val="aff2"/>
    <w:uiPriority w:val="59"/>
    <w:rsid w:val="00DF3D3D"/>
    <w:pPr>
      <w:jc w:val="center"/>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0523">
    <w:name w:val="0.5 Список Заг.23"/>
    <w:uiPriority w:val="99"/>
    <w:rsid w:val="00DF3D3D"/>
  </w:style>
  <w:style w:type="numbering" w:customStyle="1" w:styleId="4">
    <w:name w:val="Рис.4"/>
    <w:rsid w:val="00DF3D3D"/>
    <w:pPr>
      <w:numPr>
        <w:numId w:val="56"/>
      </w:numPr>
    </w:pPr>
  </w:style>
  <w:style w:type="numbering" w:customStyle="1" w:styleId="19">
    <w:name w:val="Со второго раздела1"/>
    <w:uiPriority w:val="99"/>
    <w:rsid w:val="00DF3D3D"/>
    <w:pPr>
      <w:numPr>
        <w:numId w:val="58"/>
      </w:numPr>
    </w:pPr>
  </w:style>
  <w:style w:type="numbering" w:customStyle="1" w:styleId="31f2">
    <w:name w:val="Стиль31"/>
    <w:uiPriority w:val="99"/>
    <w:rsid w:val="00DF3D3D"/>
  </w:style>
  <w:style w:type="numbering" w:customStyle="1" w:styleId="053">
    <w:name w:val="0.5 Список Заг.3"/>
    <w:uiPriority w:val="99"/>
    <w:rsid w:val="00DF3D3D"/>
    <w:pPr>
      <w:numPr>
        <w:numId w:val="62"/>
      </w:numPr>
    </w:pPr>
  </w:style>
  <w:style w:type="table" w:customStyle="1" w:styleId="515">
    <w:name w:val="Сетка таблицы51"/>
    <w:basedOn w:val="af9"/>
    <w:next w:val="aff2"/>
    <w:uiPriority w:val="59"/>
    <w:rsid w:val="00DF3D3D"/>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05120">
    <w:name w:val="0.5 Список Заг.12"/>
    <w:uiPriority w:val="99"/>
    <w:rsid w:val="00DF3D3D"/>
  </w:style>
  <w:style w:type="table" w:customStyle="1" w:styleId="-5311">
    <w:name w:val="Таблица-сетка 5 темная — акцент 311"/>
    <w:basedOn w:val="af9"/>
    <w:uiPriority w:val="50"/>
    <w:rsid w:val="00DF3D3D"/>
    <w:rPr>
      <w:rFonts w:asciiTheme="minorHAnsi" w:eastAsiaTheme="minorEastAsia" w:hAnsiTheme="minorHAnsi" w:cstheme="minorBidi"/>
      <w:sz w:val="22"/>
      <w:szCs w:val="22"/>
      <w:lang w:eastAsia="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AF1D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BBB59"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BBB59"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BBB59"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BBB59" w:themeFill="accent3"/>
      </w:tcPr>
    </w:tblStylePr>
    <w:tblStylePr w:type="band1Vert">
      <w:tblPr/>
      <w:tcPr>
        <w:shd w:val="clear" w:color="auto" w:fill="D6E3BC" w:themeFill="accent3" w:themeFillTint="66"/>
      </w:tcPr>
    </w:tblStylePr>
    <w:tblStylePr w:type="band1Horz">
      <w:tblPr/>
      <w:tcPr>
        <w:shd w:val="clear" w:color="auto" w:fill="D6E3BC" w:themeFill="accent3" w:themeFillTint="66"/>
      </w:tcPr>
    </w:tblStylePr>
  </w:style>
  <w:style w:type="table" w:customStyle="1" w:styleId="-4311">
    <w:name w:val="Таблица-сетка 4 — акцент 311"/>
    <w:basedOn w:val="af9"/>
    <w:uiPriority w:val="49"/>
    <w:rsid w:val="00DF3D3D"/>
    <w:rPr>
      <w:rFonts w:asciiTheme="minorHAnsi" w:eastAsiaTheme="minorEastAsia" w:hAnsiTheme="minorHAnsi" w:cstheme="minorBidi"/>
      <w:sz w:val="22"/>
      <w:szCs w:val="22"/>
      <w:lang w:eastAsia="en-US"/>
    </w:r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insideV w:val="nil"/>
        </w:tcBorders>
        <w:shd w:val="clear" w:color="auto" w:fill="9BBB59" w:themeFill="accent3"/>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customStyle="1" w:styleId="-511">
    <w:name w:val="Таблица-сетка 5 темная11"/>
    <w:basedOn w:val="af9"/>
    <w:uiPriority w:val="50"/>
    <w:rsid w:val="00DF3D3D"/>
    <w:rPr>
      <w:rFonts w:asciiTheme="minorHAnsi" w:eastAsiaTheme="minorEastAsia" w:hAnsiTheme="minorHAnsi" w:cstheme="minorBidi"/>
      <w:sz w:val="22"/>
      <w:szCs w:val="22"/>
      <w:lang w:eastAsia="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numbering" w:customStyle="1" w:styleId="0525">
    <w:name w:val="Стиль 0.5 Список Заг.2"/>
    <w:basedOn w:val="afa"/>
    <w:rsid w:val="00DF3D3D"/>
  </w:style>
  <w:style w:type="table" w:customStyle="1" w:styleId="3122">
    <w:name w:val="3.1 Таблица2"/>
    <w:basedOn w:val="3-3"/>
    <w:uiPriority w:val="99"/>
    <w:rsid w:val="00DF3D3D"/>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customStyle="1" w:styleId="3-31">
    <w:name w:val="Средняя сетка 3 - Акцент 31"/>
    <w:basedOn w:val="af9"/>
    <w:next w:val="3-3"/>
    <w:uiPriority w:val="69"/>
    <w:unhideWhenUsed/>
    <w:rsid w:val="00DF3D3D"/>
    <w:rPr>
      <w:rFonts w:asciiTheme="minorHAnsi" w:eastAsiaTheme="minorEastAsia" w:hAnsiTheme="minorHAnsi" w:cstheme="minorBidi"/>
      <w:sz w:val="22"/>
      <w:szCs w:val="22"/>
      <w:lang w:eastAsia="en-US"/>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customStyle="1" w:styleId="11ff5">
    <w:name w:val="Сетка таблицы светлая11"/>
    <w:basedOn w:val="af9"/>
    <w:uiPriority w:val="40"/>
    <w:rsid w:val="00DF3D3D"/>
    <w:rPr>
      <w:rFonts w:asciiTheme="minorHAnsi" w:eastAsiaTheme="minorEastAsia"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05212">
    <w:name w:val="0.5 Список Заг.212"/>
    <w:uiPriority w:val="99"/>
    <w:rsid w:val="00DF3D3D"/>
  </w:style>
  <w:style w:type="numbering" w:customStyle="1" w:styleId="051120">
    <w:name w:val="0.5 Список Заг.112"/>
    <w:uiPriority w:val="99"/>
    <w:rsid w:val="00DF3D3D"/>
  </w:style>
  <w:style w:type="numbering" w:customStyle="1" w:styleId="0512">
    <w:name w:val="Стиль 0.5 Список Заг.12"/>
    <w:basedOn w:val="afa"/>
    <w:rsid w:val="00DF3D3D"/>
    <w:pPr>
      <w:numPr>
        <w:numId w:val="23"/>
      </w:numPr>
    </w:pPr>
  </w:style>
  <w:style w:type="table" w:customStyle="1" w:styleId="31120">
    <w:name w:val="3.1 Таблица12"/>
    <w:basedOn w:val="3-3"/>
    <w:uiPriority w:val="99"/>
    <w:rsid w:val="00DF3D3D"/>
    <w:rPr>
      <w:rFonts w:ascii="Times New Roman" w:hAnsi="Times New Roman"/>
      <w:sz w:val="20"/>
      <w:szCs w:val="20"/>
      <w:lang w:eastAsia="ru-RU"/>
    </w:rPr>
    <w:tblPr/>
    <w:tcPr>
      <w:shd w:val="clear" w:color="auto" w:fill="E6EED5" w:themeFill="accent3" w:themeFillTint="3F"/>
      <w:vAlign w:val="center"/>
    </w:tcPr>
    <w:tblStylePr w:type="firstRow">
      <w:pPr>
        <w:jc w:val="center"/>
      </w:pPr>
      <w:rPr>
        <w:rFonts w:ascii="Times New Roman" w:hAnsi="Times New Roman"/>
        <w:b/>
        <w:bCs/>
        <w:i w:val="0"/>
        <w:iCs w:val="0"/>
        <w:color w:val="auto"/>
        <w:sz w:val="20"/>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cBorders>
        <w:shd w:val="clear" w:color="auto" w:fill="9BBB59" w:themeFill="accent3"/>
        <w:vAlign w:val="center"/>
      </w:tcPr>
    </w:tblStylePr>
    <w:tblStylePr w:type="lastRow">
      <w:rPr>
        <w:rFonts w:ascii="Times New Roman" w:hAnsi="Times New Roman"/>
        <w:b/>
        <w:bCs/>
        <w:i w:val="0"/>
        <w:iCs w:val="0"/>
        <w:color w:val="auto"/>
        <w:sz w:val="20"/>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l2br w:val="nil"/>
          <w:tr2bl w:val="nil"/>
        </w:tcBorders>
        <w:shd w:val="clear" w:color="auto" w:fill="9BBB59" w:themeFill="accent3"/>
      </w:tcPr>
    </w:tblStylePr>
    <w:tblStylePr w:type="firstCol">
      <w:pPr>
        <w:jc w:val="center"/>
      </w:pPr>
      <w:rPr>
        <w:rFonts w:ascii="Times New Roman" w:hAnsi="Times New Roman"/>
        <w:b/>
        <w:bCs/>
        <w:i w:val="0"/>
        <w:iCs w:val="0"/>
        <w:color w:val="auto"/>
        <w:sz w:val="20"/>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cBorders>
        <w:shd w:val="clear" w:color="auto" w:fill="9BBB59" w:themeFill="accent3"/>
        <w:vAlign w:val="center"/>
      </w:tcPr>
    </w:tblStylePr>
    <w:tblStylePr w:type="lastCol">
      <w:pPr>
        <w:jc w:val="center"/>
      </w:pPr>
      <w:rPr>
        <w:rFonts w:ascii="Times New Roman" w:hAnsi="Times New Roman"/>
        <w:b/>
        <w:bCs/>
        <w:i w:val="0"/>
        <w:iCs w:val="0"/>
        <w:color w:val="auto"/>
        <w:sz w:val="20"/>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cBorders>
        <w:shd w:val="clear" w:color="auto" w:fill="9BBB59" w:themeFill="accent3"/>
        <w:vAlign w:val="center"/>
      </w:tcPr>
    </w:tblStylePr>
    <w:tblStylePr w:type="band1Vert">
      <w:pPr>
        <w:jc w:val="center"/>
      </w:pPr>
      <w:rPr>
        <w:rFonts w:ascii="Times New Roman" w:hAnsi="Times New Roman"/>
        <w:sz w:val="20"/>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cBorders>
        <w:shd w:val="clear" w:color="auto" w:fill="CDDDAC" w:themeFill="accent3" w:themeFillTint="7F"/>
        <w:vAlign w:val="center"/>
      </w:tcPr>
    </w:tblStylePr>
    <w:tblStylePr w:type="band2Vert">
      <w:pPr>
        <w:jc w:val="center"/>
      </w:pPr>
      <w:rPr>
        <w:rFonts w:ascii="Times New Roman" w:hAnsi="Times New Roman"/>
        <w:sz w:val="20"/>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cBorders>
        <w:vAlign w:val="center"/>
      </w:tcPr>
    </w:tblStylePr>
    <w:tblStylePr w:type="band1Horz">
      <w:pPr>
        <w:jc w:val="center"/>
      </w:pPr>
      <w:rPr>
        <w:rFonts w:ascii="Times New Roman" w:hAnsi="Times New Roman"/>
        <w:color w:val="auto"/>
        <w:sz w:val="20"/>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l2br w:val="nil"/>
          <w:tr2bl w:val="nil"/>
        </w:tcBorders>
        <w:shd w:val="clear" w:color="auto" w:fill="CDDDAC" w:themeFill="accent3" w:themeFillTint="7F"/>
        <w:vAlign w:val="center"/>
      </w:tcPr>
    </w:tblStylePr>
    <w:tblStylePr w:type="band2Horz">
      <w:pPr>
        <w:jc w:val="center"/>
      </w:pPr>
      <w:rPr>
        <w:rFonts w:ascii="Times New Roman" w:hAnsi="Times New Roman"/>
        <w:color w:val="auto"/>
        <w:sz w:val="20"/>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cBorders>
        <w:vAlign w:val="center"/>
      </w:tcPr>
    </w:tblStylePr>
  </w:style>
  <w:style w:type="table" w:customStyle="1" w:styleId="1313">
    <w:name w:val="Сетка таблицы131"/>
    <w:basedOn w:val="af9"/>
    <w:next w:val="aff2"/>
    <w:uiPriority w:val="59"/>
    <w:rsid w:val="00DF3D3D"/>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9">
    <w:name w:val="Сетка таблицы1111"/>
    <w:basedOn w:val="af9"/>
    <w:next w:val="aff2"/>
    <w:uiPriority w:val="59"/>
    <w:rsid w:val="00DF3D3D"/>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0">
    <w:name w:val="Сетка таблицы611"/>
    <w:basedOn w:val="af9"/>
    <w:next w:val="aff2"/>
    <w:uiPriority w:val="59"/>
    <w:rsid w:val="00DF3D3D"/>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052111">
    <w:name w:val="0.5 Список Заг.2111"/>
    <w:uiPriority w:val="99"/>
    <w:rsid w:val="00DF3D3D"/>
    <w:pPr>
      <w:numPr>
        <w:numId w:val="31"/>
      </w:numPr>
    </w:pPr>
  </w:style>
  <w:style w:type="numbering" w:customStyle="1" w:styleId="0511111">
    <w:name w:val="0.5 Список Заг.1111"/>
    <w:uiPriority w:val="99"/>
    <w:rsid w:val="00DF3D3D"/>
  </w:style>
  <w:style w:type="numbering" w:customStyle="1" w:styleId="05111">
    <w:name w:val="Стиль 0.5 Список Заг.111"/>
    <w:basedOn w:val="afa"/>
    <w:rsid w:val="00DF3D3D"/>
    <w:pPr>
      <w:numPr>
        <w:numId w:val="27"/>
      </w:numPr>
    </w:pPr>
  </w:style>
  <w:style w:type="table" w:customStyle="1" w:styleId="31111">
    <w:name w:val="3.1 Таблица111"/>
    <w:basedOn w:val="3-3"/>
    <w:uiPriority w:val="99"/>
    <w:rsid w:val="00DF3D3D"/>
    <w:rPr>
      <w:rFonts w:ascii="Times New Roman" w:hAnsi="Times New Roman"/>
      <w:sz w:val="20"/>
      <w:szCs w:val="20"/>
      <w:lang w:eastAsia="ru-RU"/>
    </w:rPr>
    <w:tblPr/>
    <w:tcPr>
      <w:shd w:val="clear" w:color="auto" w:fill="E6EED5" w:themeFill="accent3" w:themeFillTint="3F"/>
      <w:vAlign w:val="center"/>
    </w:tcPr>
    <w:tblStylePr w:type="firstRow">
      <w:pPr>
        <w:jc w:val="center"/>
      </w:pPr>
      <w:rPr>
        <w:rFonts w:ascii="Times New Roman" w:hAnsi="Times New Roman"/>
        <w:b/>
        <w:bCs/>
        <w:i w:val="0"/>
        <w:iCs w:val="0"/>
        <w:color w:val="auto"/>
        <w:sz w:val="20"/>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cBorders>
        <w:shd w:val="clear" w:color="auto" w:fill="9BBB59" w:themeFill="accent3"/>
        <w:vAlign w:val="center"/>
      </w:tcPr>
    </w:tblStylePr>
    <w:tblStylePr w:type="lastRow">
      <w:rPr>
        <w:rFonts w:ascii="Times New Roman" w:hAnsi="Times New Roman"/>
        <w:b/>
        <w:bCs/>
        <w:i w:val="0"/>
        <w:iCs w:val="0"/>
        <w:color w:val="auto"/>
        <w:sz w:val="20"/>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l2br w:val="nil"/>
          <w:tr2bl w:val="nil"/>
        </w:tcBorders>
        <w:shd w:val="clear" w:color="auto" w:fill="9BBB59" w:themeFill="accent3"/>
      </w:tcPr>
    </w:tblStylePr>
    <w:tblStylePr w:type="firstCol">
      <w:pPr>
        <w:jc w:val="center"/>
      </w:pPr>
      <w:rPr>
        <w:rFonts w:ascii="Times New Roman" w:hAnsi="Times New Roman"/>
        <w:b/>
        <w:bCs/>
        <w:i w:val="0"/>
        <w:iCs w:val="0"/>
        <w:color w:val="auto"/>
        <w:sz w:val="20"/>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cBorders>
        <w:shd w:val="clear" w:color="auto" w:fill="9BBB59" w:themeFill="accent3"/>
        <w:vAlign w:val="center"/>
      </w:tcPr>
    </w:tblStylePr>
    <w:tblStylePr w:type="lastCol">
      <w:pPr>
        <w:jc w:val="center"/>
      </w:pPr>
      <w:rPr>
        <w:rFonts w:ascii="Times New Roman" w:hAnsi="Times New Roman"/>
        <w:b/>
        <w:bCs/>
        <w:i w:val="0"/>
        <w:iCs w:val="0"/>
        <w:color w:val="auto"/>
        <w:sz w:val="20"/>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cBorders>
        <w:shd w:val="clear" w:color="auto" w:fill="9BBB59" w:themeFill="accent3"/>
        <w:vAlign w:val="center"/>
      </w:tcPr>
    </w:tblStylePr>
    <w:tblStylePr w:type="band1Vert">
      <w:pPr>
        <w:jc w:val="center"/>
      </w:pPr>
      <w:rPr>
        <w:rFonts w:ascii="Times New Roman" w:hAnsi="Times New Roman"/>
        <w:sz w:val="20"/>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cBorders>
        <w:shd w:val="clear" w:color="auto" w:fill="CDDDAC" w:themeFill="accent3" w:themeFillTint="7F"/>
        <w:vAlign w:val="center"/>
      </w:tcPr>
    </w:tblStylePr>
    <w:tblStylePr w:type="band2Vert">
      <w:pPr>
        <w:jc w:val="center"/>
      </w:pPr>
      <w:rPr>
        <w:rFonts w:ascii="Times New Roman" w:hAnsi="Times New Roman"/>
        <w:sz w:val="20"/>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cBorders>
        <w:vAlign w:val="center"/>
      </w:tcPr>
    </w:tblStylePr>
    <w:tblStylePr w:type="band1Horz">
      <w:pPr>
        <w:jc w:val="center"/>
      </w:pPr>
      <w:rPr>
        <w:rFonts w:ascii="Times New Roman" w:hAnsi="Times New Roman"/>
        <w:color w:val="auto"/>
        <w:sz w:val="20"/>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l2br w:val="nil"/>
          <w:tr2bl w:val="nil"/>
        </w:tcBorders>
        <w:shd w:val="clear" w:color="auto" w:fill="CDDDAC" w:themeFill="accent3" w:themeFillTint="7F"/>
        <w:vAlign w:val="center"/>
      </w:tcPr>
    </w:tblStylePr>
    <w:tblStylePr w:type="band2Horz">
      <w:pPr>
        <w:jc w:val="center"/>
      </w:pPr>
      <w:rPr>
        <w:rFonts w:ascii="Times New Roman" w:hAnsi="Times New Roman"/>
        <w:color w:val="auto"/>
        <w:sz w:val="20"/>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cBorders>
        <w:vAlign w:val="center"/>
      </w:tcPr>
    </w:tblStylePr>
  </w:style>
  <w:style w:type="table" w:customStyle="1" w:styleId="1410">
    <w:name w:val="Сетка таблицы141"/>
    <w:basedOn w:val="af9"/>
    <w:next w:val="aff2"/>
    <w:uiPriority w:val="59"/>
    <w:rsid w:val="00DF3D3D"/>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21">
    <w:name w:val="Table Grid Report21"/>
    <w:basedOn w:val="af9"/>
    <w:next w:val="aff2"/>
    <w:uiPriority w:val="59"/>
    <w:rsid w:val="00DF3D3D"/>
    <w:pPr>
      <w:jc w:val="center"/>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31">
    <w:name w:val="Table Grid Report31"/>
    <w:basedOn w:val="af9"/>
    <w:next w:val="aff2"/>
    <w:uiPriority w:val="59"/>
    <w:rsid w:val="00DF3D3D"/>
    <w:pPr>
      <w:jc w:val="center"/>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121">
    <w:name w:val="Table Grid Report121"/>
    <w:basedOn w:val="af9"/>
    <w:next w:val="aff2"/>
    <w:uiPriority w:val="59"/>
    <w:rsid w:val="00DF3D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1">
    <w:name w:val="Сетка таблицы151"/>
    <w:basedOn w:val="af9"/>
    <w:next w:val="aff2"/>
    <w:uiPriority w:val="59"/>
    <w:rsid w:val="00DF3D3D"/>
    <w:rPr>
      <w:rFonts w:asciiTheme="minorHAnsi" w:eastAsiaTheme="minorEastAsia" w:hAnsiTheme="minorHAnsi" w:cstheme="minorBidi"/>
      <w:sz w:val="22"/>
      <w:szCs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Report41">
    <w:name w:val="Table Grid Report41"/>
    <w:basedOn w:val="af9"/>
    <w:next w:val="aff2"/>
    <w:uiPriority w:val="99"/>
    <w:rsid w:val="00DF3D3D"/>
    <w:pPr>
      <w:jc w:val="center"/>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
    <w:name w:val="Сетка таблицы231"/>
    <w:basedOn w:val="af9"/>
    <w:next w:val="aff2"/>
    <w:rsid w:val="00DF3D3D"/>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4">
    <w:name w:val="Нет списка131"/>
    <w:next w:val="afa"/>
    <w:uiPriority w:val="99"/>
    <w:semiHidden/>
    <w:unhideWhenUsed/>
    <w:rsid w:val="00DF3D3D"/>
  </w:style>
  <w:style w:type="table" w:customStyle="1" w:styleId="1610">
    <w:name w:val="Сетка таблицы161"/>
    <w:basedOn w:val="af9"/>
    <w:next w:val="aff2"/>
    <w:uiPriority w:val="59"/>
    <w:rsid w:val="00DF3D3D"/>
    <w:rPr>
      <w:rFonts w:asciiTheme="minorHAnsi" w:eastAsia="Times New Roman" w:hAnsiTheme="minorHAnsi" w:cstheme="minorBid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1171">
    <w:name w:val="1 / 1.1 / 1.1.1171"/>
    <w:basedOn w:val="afa"/>
    <w:next w:val="111111"/>
    <w:rsid w:val="00DF3D3D"/>
  </w:style>
  <w:style w:type="table" w:customStyle="1" w:styleId="815">
    <w:name w:val="Сетка таблицы81"/>
    <w:basedOn w:val="af9"/>
    <w:next w:val="aff2"/>
    <w:uiPriority w:val="59"/>
    <w:rsid w:val="00DF3D3D"/>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fa">
    <w:name w:val="Рис.21"/>
    <w:rsid w:val="00DF3D3D"/>
  </w:style>
  <w:style w:type="table" w:customStyle="1" w:styleId="-321">
    <w:name w:val="Веб-таблица 321"/>
    <w:basedOn w:val="af9"/>
    <w:next w:val="-3"/>
    <w:rsid w:val="00DF3D3D"/>
    <w:pPr>
      <w:jc w:val="center"/>
    </w:pPr>
    <w:rPr>
      <w:rFonts w:ascii="Times New Roman" w:eastAsia="Times New Roman" w:hAnsi="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numbering" w:customStyle="1" w:styleId="1411">
    <w:name w:val="Нет списка141"/>
    <w:next w:val="afa"/>
    <w:uiPriority w:val="99"/>
    <w:semiHidden/>
    <w:unhideWhenUsed/>
    <w:rsid w:val="00DF3D3D"/>
  </w:style>
  <w:style w:type="table" w:customStyle="1" w:styleId="TableGridReport131">
    <w:name w:val="Table Grid Report131"/>
    <w:basedOn w:val="af9"/>
    <w:next w:val="aff2"/>
    <w:uiPriority w:val="59"/>
    <w:rsid w:val="00DF3D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10">
    <w:name w:val="Сетка таблицы241"/>
    <w:basedOn w:val="af9"/>
    <w:next w:val="aff2"/>
    <w:rsid w:val="00DF3D3D"/>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10">
    <w:name w:val="Сетка таблицы171"/>
    <w:basedOn w:val="af9"/>
    <w:next w:val="aff2"/>
    <w:uiPriority w:val="59"/>
    <w:rsid w:val="00DF3D3D"/>
    <w:rPr>
      <w:rFonts w:asciiTheme="minorHAnsi" w:eastAsiaTheme="minorEastAsia" w:hAnsiTheme="minorHAnsi" w:cstheme="minorBidi"/>
      <w:sz w:val="22"/>
      <w:szCs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910">
    <w:name w:val="Нет списка91"/>
    <w:next w:val="afa"/>
    <w:uiPriority w:val="99"/>
    <w:semiHidden/>
    <w:unhideWhenUsed/>
    <w:rsid w:val="00DF3D3D"/>
  </w:style>
  <w:style w:type="table" w:customStyle="1" w:styleId="911">
    <w:name w:val="Сетка таблицы91"/>
    <w:basedOn w:val="af9"/>
    <w:next w:val="aff2"/>
    <w:uiPriority w:val="59"/>
    <w:rsid w:val="00DF3D3D"/>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0">
    <w:name w:val="Рис.31"/>
    <w:rsid w:val="00DF3D3D"/>
    <w:pPr>
      <w:numPr>
        <w:numId w:val="9"/>
      </w:numPr>
    </w:pPr>
  </w:style>
  <w:style w:type="table" w:customStyle="1" w:styleId="-331">
    <w:name w:val="Веб-таблица 331"/>
    <w:basedOn w:val="af9"/>
    <w:next w:val="-3"/>
    <w:rsid w:val="00DF3D3D"/>
    <w:pPr>
      <w:jc w:val="center"/>
    </w:pPr>
    <w:rPr>
      <w:rFonts w:ascii="Times New Roman" w:eastAsia="Times New Roman" w:hAnsi="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numbering" w:customStyle="1" w:styleId="1512">
    <w:name w:val="Нет списка151"/>
    <w:next w:val="afa"/>
    <w:uiPriority w:val="99"/>
    <w:semiHidden/>
    <w:unhideWhenUsed/>
    <w:rsid w:val="00DF3D3D"/>
  </w:style>
  <w:style w:type="table" w:customStyle="1" w:styleId="TableGridReport141">
    <w:name w:val="Table Grid Report141"/>
    <w:basedOn w:val="af9"/>
    <w:next w:val="aff2"/>
    <w:uiPriority w:val="59"/>
    <w:rsid w:val="00DF3D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0">
    <w:name w:val="Сетка таблицы251"/>
    <w:basedOn w:val="af9"/>
    <w:next w:val="aff2"/>
    <w:rsid w:val="00DF3D3D"/>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11">
    <w:name w:val="Сетка таблицы181"/>
    <w:basedOn w:val="af9"/>
    <w:next w:val="aff2"/>
    <w:uiPriority w:val="59"/>
    <w:rsid w:val="00DF3D3D"/>
    <w:rPr>
      <w:rFonts w:asciiTheme="minorHAnsi" w:eastAsiaTheme="minorEastAsia" w:hAnsiTheme="minorHAnsi" w:cstheme="minorBidi"/>
      <w:sz w:val="22"/>
      <w:szCs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1010">
    <w:name w:val="Сетка таблицы101"/>
    <w:basedOn w:val="af9"/>
    <w:next w:val="aff2"/>
    <w:uiPriority w:val="59"/>
    <w:rsid w:val="00DF3D3D"/>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2">
    <w:name w:val="Веб-таблица 322"/>
    <w:basedOn w:val="af9"/>
    <w:next w:val="-3"/>
    <w:semiHidden/>
    <w:unhideWhenUsed/>
    <w:rsid w:val="00DF3D3D"/>
    <w:pPr>
      <w:widowControl w:val="0"/>
      <w:adjustRightInd w:val="0"/>
      <w:spacing w:before="120" w:after="120" w:line="276" w:lineRule="auto"/>
      <w:ind w:firstLine="567"/>
      <w:jc w:val="both"/>
    </w:pPr>
    <w:rPr>
      <w:rFonts w:asciiTheme="majorHAnsi" w:eastAsiaTheme="majorEastAsia" w:hAnsiTheme="majorHAnsi" w:cstheme="majorBidi"/>
      <w:sz w:val="22"/>
      <w:szCs w:val="22"/>
      <w:lang w:val="en-US" w:eastAsia="en-US" w:bidi="en-US"/>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421">
    <w:name w:val="Средняя заливка 2 - Акцент 421"/>
    <w:basedOn w:val="af9"/>
    <w:next w:val="2-4"/>
    <w:uiPriority w:val="64"/>
    <w:semiHidden/>
    <w:unhideWhenUsed/>
    <w:rsid w:val="00DF3D3D"/>
    <w:pPr>
      <w:spacing w:after="200" w:line="276" w:lineRule="auto"/>
    </w:pPr>
    <w:rPr>
      <w:rFonts w:asciiTheme="majorHAnsi" w:eastAsiaTheme="majorEastAsia" w:hAnsiTheme="majorHAnsi" w:cstheme="majorBidi"/>
      <w:sz w:val="22"/>
      <w:szCs w:val="22"/>
      <w:lang w:val="en-US" w:eastAsia="en-US" w:bidi="en-US"/>
    </w:rPr>
    <w:tblPr>
      <w:tblStyleRowBandSize w:val="1"/>
      <w:tblStyleColBandSize w:val="1"/>
      <w:tblBorders>
        <w:top w:val="single" w:sz="18" w:space="0" w:color="auto"/>
        <w:bottom w:val="single" w:sz="18" w:space="0" w:color="auto"/>
      </w:tblBorders>
    </w:tblPr>
    <w:tblStylePr w:type="firstRow">
      <w:pPr>
        <w:spacing w:beforeLines="0" w:beforeAutospacing="0" w:afterLines="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Autospacing="0" w:afterLines="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11710">
    <w:name w:val="Средний список 11171"/>
    <w:basedOn w:val="af9"/>
    <w:uiPriority w:val="65"/>
    <w:rsid w:val="00DF3D3D"/>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rPr>
        <w:rFonts w:ascii="ArialMT" w:eastAsia="Times New Roman" w:hAnsi="ArialM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21">
    <w:name w:val="Средний список 1 - Акцент 1121"/>
    <w:basedOn w:val="af9"/>
    <w:uiPriority w:val="65"/>
    <w:rsid w:val="00DF3D3D"/>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4F81BD"/>
        <w:bottom w:val="single" w:sz="8" w:space="0" w:color="4F81BD"/>
      </w:tblBorders>
    </w:tblPr>
    <w:tblStylePr w:type="firstRow">
      <w:rPr>
        <w:rFonts w:ascii="ArialMT" w:eastAsia="Times New Roman" w:hAnsi="ArialMT"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412">
    <w:name w:val="Светлая заливка141"/>
    <w:basedOn w:val="af9"/>
    <w:uiPriority w:val="60"/>
    <w:rsid w:val="00DF3D3D"/>
    <w:pPr>
      <w:spacing w:after="200" w:line="276" w:lineRule="auto"/>
    </w:pPr>
    <w:rPr>
      <w:rFonts w:ascii="Arial" w:eastAsiaTheme="majorEastAsia" w:hAnsi="Arial" w:cstheme="majorBidi"/>
      <w:color w:val="000000" w:themeColor="text1" w:themeShade="BF"/>
      <w:sz w:val="22"/>
      <w:szCs w:val="22"/>
      <w:lang w:val="en-US" w:eastAsia="en-US" w:bidi="en-US"/>
    </w:rPr>
    <w:tblPr>
      <w:tblStyleRowBandSize w:val="1"/>
      <w:tblStyleColBandSize w:val="1"/>
      <w:tblBorders>
        <w:top w:val="single" w:sz="8" w:space="0" w:color="000000" w:themeColor="text1"/>
        <w:bottom w:val="single" w:sz="8" w:space="0" w:color="000000" w:themeColor="text1"/>
      </w:tblBorders>
    </w:tblPr>
    <w:tblStylePr w:type="firstRow">
      <w:pPr>
        <w:spacing w:beforeLines="0" w:beforeAutospacing="0" w:afterLines="0" w:afterAutospacing="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11711">
    <w:name w:val="Светлая заливка1171"/>
    <w:basedOn w:val="af9"/>
    <w:uiPriority w:val="60"/>
    <w:rsid w:val="00DF3D3D"/>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810">
    <w:name w:val="Средний список 11181"/>
    <w:basedOn w:val="af9"/>
    <w:uiPriority w:val="65"/>
    <w:rsid w:val="00DF3D3D"/>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rPr>
        <w:rFonts w:ascii="ArialMT" w:eastAsia="Times New Roman" w:hAnsi="ArialM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11">
    <w:name w:val="Средний список 1 - Акцент 11111"/>
    <w:basedOn w:val="af9"/>
    <w:uiPriority w:val="65"/>
    <w:rsid w:val="00DF3D3D"/>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4F81BD"/>
        <w:bottom w:val="single" w:sz="8" w:space="0" w:color="4F81BD"/>
      </w:tblBorders>
    </w:tblPr>
    <w:tblStylePr w:type="firstRow">
      <w:rPr>
        <w:rFonts w:ascii="ArialMT" w:eastAsia="Times New Roman" w:hAnsi="ArialMT"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3111">
    <w:name w:val="Веб-таблица 3111"/>
    <w:basedOn w:val="af9"/>
    <w:rsid w:val="00DF3D3D"/>
    <w:pPr>
      <w:widowControl w:val="0"/>
      <w:adjustRightInd w:val="0"/>
      <w:spacing w:before="120" w:after="120" w:line="276" w:lineRule="auto"/>
      <w:ind w:firstLine="567"/>
      <w:jc w:val="both"/>
    </w:pPr>
    <w:rPr>
      <w:rFonts w:asciiTheme="majorHAnsi" w:eastAsiaTheme="majorEastAsia" w:hAnsiTheme="majorHAnsi" w:cstheme="majorBidi"/>
      <w:sz w:val="22"/>
      <w:szCs w:val="22"/>
      <w:lang w:val="en-US" w:eastAsia="en-US" w:bidi="en-US"/>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3110">
    <w:name w:val="Средний список 1311"/>
    <w:basedOn w:val="af9"/>
    <w:uiPriority w:val="65"/>
    <w:rsid w:val="00DF3D3D"/>
    <w:pPr>
      <w:spacing w:after="200" w:line="276" w:lineRule="auto"/>
    </w:pPr>
    <w:rPr>
      <w:rFonts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rPr>
        <w:rFonts w:ascii="ArialMT" w:eastAsia="Times New Roman" w:hAnsi="ArialM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210">
    <w:name w:val="Средний список 111121"/>
    <w:basedOn w:val="af9"/>
    <w:uiPriority w:val="65"/>
    <w:rsid w:val="00DF3D3D"/>
    <w:pPr>
      <w:spacing w:after="200" w:line="276" w:lineRule="auto"/>
    </w:pPr>
    <w:rPr>
      <w:rFonts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rPr>
        <w:rFonts w:ascii="ArialMT" w:eastAsia="Times New Roman" w:hAnsi="ArialM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2110">
    <w:name w:val="Средний список 11211"/>
    <w:basedOn w:val="af9"/>
    <w:uiPriority w:val="65"/>
    <w:rsid w:val="00DF3D3D"/>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rPr>
        <w:rFonts w:ascii="ArialMT" w:eastAsia="Times New Roman" w:hAnsi="ArialM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3110">
    <w:name w:val="Средний список 11311"/>
    <w:basedOn w:val="af9"/>
    <w:uiPriority w:val="65"/>
    <w:rsid w:val="00DF3D3D"/>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rPr>
        <w:rFonts w:ascii="ArialMT" w:eastAsia="Times New Roman" w:hAnsi="ArialM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4110">
    <w:name w:val="Средний список 11411"/>
    <w:basedOn w:val="af9"/>
    <w:uiPriority w:val="65"/>
    <w:rsid w:val="00DF3D3D"/>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rPr>
        <w:rFonts w:ascii="ArialMT" w:eastAsia="Times New Roman" w:hAnsi="ArialM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5110">
    <w:name w:val="Средний список 11511"/>
    <w:basedOn w:val="af9"/>
    <w:uiPriority w:val="65"/>
    <w:rsid w:val="00DF3D3D"/>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rPr>
        <w:rFonts w:ascii="ArialMT" w:eastAsia="Times New Roman" w:hAnsi="ArialM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110">
    <w:name w:val="Средний список 11611"/>
    <w:basedOn w:val="af9"/>
    <w:uiPriority w:val="65"/>
    <w:rsid w:val="00DF3D3D"/>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rPr>
        <w:rFonts w:ascii="ArialMT" w:eastAsia="Times New Roman" w:hAnsi="ArialM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7110">
    <w:name w:val="Средний список 11711"/>
    <w:basedOn w:val="af9"/>
    <w:uiPriority w:val="65"/>
    <w:rsid w:val="00DF3D3D"/>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rPr>
        <w:rFonts w:ascii="ArialMT" w:eastAsia="Times New Roman" w:hAnsi="ArialM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811">
    <w:name w:val="Средний список 11811"/>
    <w:basedOn w:val="af9"/>
    <w:uiPriority w:val="65"/>
    <w:rsid w:val="00DF3D3D"/>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rPr>
        <w:rFonts w:ascii="ArialMT" w:eastAsia="Times New Roman" w:hAnsi="ArialM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911">
    <w:name w:val="Средний список 11911"/>
    <w:basedOn w:val="af9"/>
    <w:uiPriority w:val="65"/>
    <w:rsid w:val="00DF3D3D"/>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rPr>
        <w:rFonts w:ascii="ArialMT" w:eastAsia="Times New Roman" w:hAnsi="ArialM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011">
    <w:name w:val="Средний список 111011"/>
    <w:basedOn w:val="af9"/>
    <w:uiPriority w:val="65"/>
    <w:rsid w:val="00DF3D3D"/>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rPr>
        <w:rFonts w:ascii="ArialMT" w:eastAsia="Times New Roman" w:hAnsi="ArialM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1110">
    <w:name w:val="Средний список 1111111"/>
    <w:basedOn w:val="af9"/>
    <w:uiPriority w:val="65"/>
    <w:rsid w:val="00DF3D3D"/>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rPr>
        <w:rFonts w:ascii="ArialMT" w:eastAsia="Times New Roman" w:hAnsi="ArialM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211">
    <w:name w:val="Средний список 111211"/>
    <w:basedOn w:val="af9"/>
    <w:uiPriority w:val="65"/>
    <w:rsid w:val="00DF3D3D"/>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rPr>
        <w:rFonts w:ascii="ArialMT" w:eastAsia="Times New Roman" w:hAnsi="ArialM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11">
    <w:name w:val="Средний список 111311"/>
    <w:basedOn w:val="af9"/>
    <w:uiPriority w:val="65"/>
    <w:rsid w:val="00DF3D3D"/>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rPr>
        <w:rFonts w:ascii="ArialMT" w:eastAsia="Times New Roman" w:hAnsi="ArialM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411">
    <w:name w:val="Средний список 111411"/>
    <w:basedOn w:val="af9"/>
    <w:uiPriority w:val="65"/>
    <w:rsid w:val="00DF3D3D"/>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rPr>
        <w:rFonts w:ascii="ArialMT" w:eastAsia="Times New Roman" w:hAnsi="ArialM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511">
    <w:name w:val="Средний список 111511"/>
    <w:basedOn w:val="af9"/>
    <w:uiPriority w:val="65"/>
    <w:rsid w:val="00DF3D3D"/>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rPr>
        <w:rFonts w:ascii="ArialMT" w:eastAsia="Times New Roman" w:hAnsi="ArialM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611">
    <w:name w:val="Средний список 111611"/>
    <w:basedOn w:val="af9"/>
    <w:uiPriority w:val="65"/>
    <w:rsid w:val="00DF3D3D"/>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rPr>
        <w:rFonts w:ascii="ArialMT" w:eastAsia="Times New Roman" w:hAnsi="ArialM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1111151">
    <w:name w:val="1 / 1.1 / 1.1.51"/>
    <w:basedOn w:val="afa"/>
    <w:next w:val="111111"/>
    <w:semiHidden/>
    <w:unhideWhenUsed/>
    <w:rsid w:val="00DF3D3D"/>
    <w:pPr>
      <w:numPr>
        <w:numId w:val="33"/>
      </w:numPr>
    </w:pPr>
  </w:style>
  <w:style w:type="table" w:customStyle="1" w:styleId="1420">
    <w:name w:val="Сетка таблицы142"/>
    <w:basedOn w:val="af9"/>
    <w:next w:val="aff2"/>
    <w:rsid w:val="00DF3D3D"/>
    <w:pPr>
      <w:spacing w:after="200" w:line="360" w:lineRule="auto"/>
      <w:ind w:firstLine="567"/>
      <w:jc w:val="both"/>
    </w:pPr>
    <w:rPr>
      <w:rFonts w:asciiTheme="majorHAnsi" w:eastAsiaTheme="majorEastAsia" w:hAnsiTheme="majorHAnsi" w:cstheme="majorBidi"/>
      <w:sz w:val="22"/>
      <w:szCs w:val="22"/>
      <w:lang w:val="en-US" w:bidi="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0">
    <w:name w:val="Сетка таблицы232"/>
    <w:basedOn w:val="af9"/>
    <w:next w:val="aff2"/>
    <w:rsid w:val="00DF3D3D"/>
    <w:pPr>
      <w:spacing w:after="200" w:line="360" w:lineRule="auto"/>
      <w:ind w:firstLine="567"/>
      <w:jc w:val="both"/>
    </w:pPr>
    <w:rPr>
      <w:rFonts w:asciiTheme="majorHAnsi" w:eastAsiaTheme="majorEastAsia" w:hAnsiTheme="majorHAnsi" w:cstheme="majorBidi"/>
      <w:sz w:val="22"/>
      <w:szCs w:val="22"/>
      <w:lang w:val="en-US" w:bidi="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22">
    <w:name w:val="Сетка таблицы82"/>
    <w:basedOn w:val="af9"/>
    <w:next w:val="aff2"/>
    <w:uiPriority w:val="39"/>
    <w:rsid w:val="00DF3D3D"/>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20">
    <w:name w:val="Сетка таблицы92"/>
    <w:basedOn w:val="af9"/>
    <w:next w:val="aff2"/>
    <w:uiPriority w:val="39"/>
    <w:rsid w:val="00DF3D3D"/>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20">
    <w:name w:val="Сетка таблицы102"/>
    <w:basedOn w:val="af9"/>
    <w:next w:val="aff2"/>
    <w:uiPriority w:val="39"/>
    <w:rsid w:val="00DF3D3D"/>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21">
    <w:name w:val="Сетка таблицы132"/>
    <w:basedOn w:val="af9"/>
    <w:next w:val="aff2"/>
    <w:uiPriority w:val="59"/>
    <w:rsid w:val="00DF3D3D"/>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20">
    <w:name w:val="Сетка таблицы152"/>
    <w:basedOn w:val="af9"/>
    <w:next w:val="aff2"/>
    <w:uiPriority w:val="39"/>
    <w:rsid w:val="00DF3D3D"/>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20">
    <w:name w:val="Сетка таблицы162"/>
    <w:basedOn w:val="af9"/>
    <w:next w:val="aff2"/>
    <w:uiPriority w:val="39"/>
    <w:rsid w:val="00DF3D3D"/>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2">
    <w:name w:val="Сетка таблицы172"/>
    <w:basedOn w:val="af9"/>
    <w:next w:val="aff2"/>
    <w:uiPriority w:val="39"/>
    <w:rsid w:val="00DF3D3D"/>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20">
    <w:name w:val="Сетка таблицы182"/>
    <w:basedOn w:val="af9"/>
    <w:next w:val="aff2"/>
    <w:uiPriority w:val="39"/>
    <w:rsid w:val="00DF3D3D"/>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112">
    <w:name w:val="Заголовок 3 ур111"/>
    <w:uiPriority w:val="99"/>
    <w:rsid w:val="00DF3D3D"/>
  </w:style>
  <w:style w:type="table" w:customStyle="1" w:styleId="TableGridReport17">
    <w:name w:val="Table Grid Report17"/>
    <w:basedOn w:val="af9"/>
    <w:next w:val="aff2"/>
    <w:uiPriority w:val="59"/>
    <w:rsid w:val="00DF3D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
    <w:name w:val="Рис.5"/>
    <w:rsid w:val="00DF3D3D"/>
    <w:pPr>
      <w:numPr>
        <w:numId w:val="78"/>
      </w:numPr>
    </w:pPr>
  </w:style>
  <w:style w:type="table" w:customStyle="1" w:styleId="11123">
    <w:name w:val="Сетка таблицы1112"/>
    <w:basedOn w:val="af9"/>
    <w:next w:val="aff2"/>
    <w:uiPriority w:val="59"/>
    <w:rsid w:val="00DF3D3D"/>
    <w:rPr>
      <w:rFonts w:eastAsia="Times New Roman" w:cs="Arial"/>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117">
    <w:name w:val="Сетка таблицы311"/>
    <w:basedOn w:val="af9"/>
    <w:next w:val="aff2"/>
    <w:uiPriority w:val="59"/>
    <w:rsid w:val="00DF3D3D"/>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f0">
    <w:name w:val="Рис.12"/>
    <w:rsid w:val="00DF3D3D"/>
  </w:style>
  <w:style w:type="table" w:customStyle="1" w:styleId="12110">
    <w:name w:val="Сетка таблицы1211"/>
    <w:basedOn w:val="af9"/>
    <w:next w:val="aff2"/>
    <w:uiPriority w:val="59"/>
    <w:rsid w:val="00DF3D3D"/>
    <w:rPr>
      <w:rFonts w:eastAsia="Times New Roman" w:cs="Arial"/>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Normal2">
    <w:name w:val="Table Normal2"/>
    <w:uiPriority w:val="2"/>
    <w:semiHidden/>
    <w:unhideWhenUsed/>
    <w:qFormat/>
    <w:rsid w:val="00DF3D3D"/>
    <w:pPr>
      <w:widowControl w:val="0"/>
    </w:pPr>
    <w:rPr>
      <w:rFonts w:cs="Arial"/>
      <w:sz w:val="22"/>
      <w:szCs w:val="22"/>
      <w:lang w:val="en-US" w:eastAsia="en-US"/>
    </w:rPr>
    <w:tblPr>
      <w:tblInd w:w="0" w:type="dxa"/>
      <w:tblCellMar>
        <w:top w:w="0" w:type="dxa"/>
        <w:left w:w="0" w:type="dxa"/>
        <w:bottom w:w="0" w:type="dxa"/>
        <w:right w:w="0" w:type="dxa"/>
      </w:tblCellMar>
    </w:tblPr>
  </w:style>
  <w:style w:type="table" w:customStyle="1" w:styleId="6120">
    <w:name w:val="Сетка таблицы612"/>
    <w:basedOn w:val="af9"/>
    <w:next w:val="aff2"/>
    <w:uiPriority w:val="39"/>
    <w:rsid w:val="00DF3D3D"/>
    <w:pPr>
      <w:spacing w:after="200" w:line="276" w:lineRule="auto"/>
    </w:pPr>
    <w:rPr>
      <w:rFonts w:cstheme="majorBidi"/>
      <w:sz w:val="22"/>
      <w:szCs w:val="22"/>
      <w:lang w:val="en-US" w:eastAsia="en-US" w:bidi="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0">
    <w:name w:val="Сетка таблицы711"/>
    <w:basedOn w:val="af9"/>
    <w:next w:val="aff2"/>
    <w:uiPriority w:val="39"/>
    <w:rsid w:val="00DF3D3D"/>
    <w:pPr>
      <w:spacing w:after="200" w:line="276" w:lineRule="auto"/>
    </w:pPr>
    <w:rPr>
      <w:rFonts w:cstheme="majorBidi"/>
      <w:sz w:val="22"/>
      <w:szCs w:val="22"/>
      <w:lang w:val="en-US" w:eastAsia="en-US" w:bidi="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22">
    <w:name w:val="Table Grid Report22"/>
    <w:basedOn w:val="af9"/>
    <w:next w:val="aff2"/>
    <w:uiPriority w:val="59"/>
    <w:rsid w:val="00DF3D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
    <w:name w:val="Рис.22"/>
    <w:rsid w:val="00DF3D3D"/>
    <w:pPr>
      <w:numPr>
        <w:numId w:val="34"/>
      </w:numPr>
    </w:pPr>
  </w:style>
  <w:style w:type="table" w:customStyle="1" w:styleId="11213">
    <w:name w:val="Сетка таблицы1121"/>
    <w:basedOn w:val="af9"/>
    <w:next w:val="aff2"/>
    <w:uiPriority w:val="59"/>
    <w:rsid w:val="00DF3D3D"/>
    <w:rPr>
      <w:rFonts w:eastAsia="Times New Roman" w:cs="Arial"/>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
    <w:name w:val="Рис.111"/>
    <w:rsid w:val="00DF3D3D"/>
    <w:pPr>
      <w:numPr>
        <w:numId w:val="32"/>
      </w:numPr>
    </w:pPr>
  </w:style>
  <w:style w:type="table" w:customStyle="1" w:styleId="12210">
    <w:name w:val="Сетка таблицы1221"/>
    <w:basedOn w:val="af9"/>
    <w:next w:val="aff2"/>
    <w:uiPriority w:val="59"/>
    <w:rsid w:val="00DF3D3D"/>
    <w:rPr>
      <w:rFonts w:eastAsia="Times New Roman" w:cs="Arial"/>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Normal11">
    <w:name w:val="Table Normal11"/>
    <w:uiPriority w:val="2"/>
    <w:semiHidden/>
    <w:unhideWhenUsed/>
    <w:qFormat/>
    <w:rsid w:val="00DF3D3D"/>
    <w:pPr>
      <w:widowControl w:val="0"/>
    </w:pPr>
    <w:rPr>
      <w:rFonts w:cs="Arial"/>
      <w:sz w:val="22"/>
      <w:szCs w:val="22"/>
      <w:lang w:val="en-US" w:eastAsia="en-US"/>
    </w:rPr>
    <w:tblPr>
      <w:tblInd w:w="0" w:type="dxa"/>
      <w:tblCellMar>
        <w:top w:w="0" w:type="dxa"/>
        <w:left w:w="0" w:type="dxa"/>
        <w:bottom w:w="0" w:type="dxa"/>
        <w:right w:w="0" w:type="dxa"/>
      </w:tblCellMar>
    </w:tblPr>
  </w:style>
  <w:style w:type="table" w:customStyle="1" w:styleId="6210">
    <w:name w:val="Сетка таблицы621"/>
    <w:basedOn w:val="af9"/>
    <w:next w:val="aff2"/>
    <w:uiPriority w:val="39"/>
    <w:rsid w:val="00DF3D3D"/>
    <w:pPr>
      <w:spacing w:after="200" w:line="276" w:lineRule="auto"/>
    </w:pPr>
    <w:rPr>
      <w:rFonts w:cstheme="majorBidi"/>
      <w:sz w:val="22"/>
      <w:szCs w:val="22"/>
      <w:lang w:val="en-US" w:eastAsia="en-US" w:bidi="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00">
    <w:name w:val="Нет списка90"/>
    <w:next w:val="afa"/>
    <w:uiPriority w:val="99"/>
    <w:semiHidden/>
    <w:unhideWhenUsed/>
    <w:rsid w:val="006D1AC4"/>
  </w:style>
  <w:style w:type="character" w:customStyle="1" w:styleId="29pt4">
    <w:name w:val="Основной текст (2) + 9 pt;Полужирный;Малые прописные"/>
    <w:basedOn w:val="2ff0"/>
    <w:rsid w:val="006D1AC4"/>
    <w:rPr>
      <w:rFonts w:ascii="Times New Roman" w:eastAsia="Times New Roman" w:hAnsi="Times New Roman" w:cs="Times New Roman"/>
      <w:b/>
      <w:bCs/>
      <w:i w:val="0"/>
      <w:iCs w:val="0"/>
      <w:smallCaps/>
      <w:strike w:val="0"/>
      <w:color w:val="000000"/>
      <w:spacing w:val="0"/>
      <w:w w:val="100"/>
      <w:position w:val="0"/>
      <w:sz w:val="18"/>
      <w:szCs w:val="18"/>
      <w:u w:val="none"/>
      <w:shd w:val="clear" w:color="auto" w:fill="FFFFFF"/>
      <w:lang w:val="ru-RU" w:eastAsia="ru-RU" w:bidi="ru-RU"/>
    </w:rPr>
  </w:style>
  <w:style w:type="character" w:customStyle="1" w:styleId="210pt">
    <w:name w:val="Основной текст (2) + 10 pt;Курсив"/>
    <w:basedOn w:val="2ff0"/>
    <w:rsid w:val="006D1AC4"/>
    <w:rPr>
      <w:rFonts w:ascii="Times New Roman" w:eastAsia="Times New Roman" w:hAnsi="Times New Roman" w:cs="Times New Roman"/>
      <w:b w:val="0"/>
      <w:bCs w:val="0"/>
      <w:i/>
      <w:iCs/>
      <w:smallCaps w:val="0"/>
      <w:strike w:val="0"/>
      <w:color w:val="000000"/>
      <w:spacing w:val="0"/>
      <w:w w:val="100"/>
      <w:position w:val="0"/>
      <w:sz w:val="20"/>
      <w:szCs w:val="20"/>
      <w:u w:val="none"/>
      <w:shd w:val="clear" w:color="auto" w:fill="FFFFFF"/>
      <w:lang w:val="ru-RU" w:eastAsia="ru-RU" w:bidi="ru-RU"/>
    </w:rPr>
  </w:style>
  <w:style w:type="character" w:customStyle="1" w:styleId="113pt-1pt">
    <w:name w:val="Заголовок №1 + 13 pt;Полужирный;Интервал -1 pt"/>
    <w:basedOn w:val="1fff4"/>
    <w:rsid w:val="0066581D"/>
    <w:rPr>
      <w:rFonts w:ascii="Arial" w:eastAsia="Arial" w:hAnsi="Arial" w:cs="Arial"/>
      <w:b/>
      <w:bCs/>
      <w:i w:val="0"/>
      <w:iCs w:val="0"/>
      <w:smallCaps w:val="0"/>
      <w:strike w:val="0"/>
      <w:spacing w:val="-20"/>
      <w:sz w:val="26"/>
      <w:szCs w:val="26"/>
      <w:shd w:val="clear" w:color="auto" w:fill="FFFFFF"/>
    </w:rPr>
  </w:style>
  <w:style w:type="character" w:customStyle="1" w:styleId="2fffc">
    <w:name w:val="Подпись к таблице (2)_"/>
    <w:basedOn w:val="af8"/>
    <w:link w:val="2fffd"/>
    <w:rsid w:val="0066581D"/>
    <w:rPr>
      <w:rFonts w:ascii="Verdana" w:eastAsia="Verdana" w:hAnsi="Verdana" w:cs="Verdana"/>
      <w:spacing w:val="-20"/>
      <w:sz w:val="21"/>
      <w:szCs w:val="21"/>
      <w:shd w:val="clear" w:color="auto" w:fill="FFFFFF"/>
    </w:rPr>
  </w:style>
  <w:style w:type="character" w:customStyle="1" w:styleId="13pt0pt">
    <w:name w:val="Основной текст + 13 pt;Интервал 0 pt"/>
    <w:basedOn w:val="affb"/>
    <w:rsid w:val="0066581D"/>
    <w:rPr>
      <w:rFonts w:ascii="Arial" w:eastAsia="Arial" w:hAnsi="Arial" w:cs="Arial"/>
      <w:b w:val="0"/>
      <w:bCs w:val="0"/>
      <w:i w:val="0"/>
      <w:iCs w:val="0"/>
      <w:smallCaps w:val="0"/>
      <w:strike w:val="0"/>
      <w:spacing w:val="-10"/>
      <w:sz w:val="26"/>
      <w:szCs w:val="26"/>
      <w:shd w:val="clear" w:color="auto" w:fill="FFFFFF"/>
    </w:rPr>
  </w:style>
  <w:style w:type="character" w:customStyle="1" w:styleId="Arial65pt">
    <w:name w:val="Колонтитул + Arial;6;5 pt"/>
    <w:basedOn w:val="afff0"/>
    <w:rsid w:val="0066581D"/>
    <w:rPr>
      <w:rFonts w:ascii="Arial" w:eastAsia="Arial" w:hAnsi="Arial" w:cs="Arial"/>
      <w:b w:val="0"/>
      <w:bCs w:val="0"/>
      <w:i w:val="0"/>
      <w:iCs w:val="0"/>
      <w:smallCaps w:val="0"/>
      <w:strike w:val="0"/>
      <w:spacing w:val="0"/>
      <w:sz w:val="13"/>
      <w:szCs w:val="13"/>
      <w:shd w:val="clear" w:color="auto" w:fill="FFFFFF"/>
    </w:rPr>
  </w:style>
  <w:style w:type="character" w:customStyle="1" w:styleId="Arial8pt">
    <w:name w:val="Колонтитул + Arial;8 pt"/>
    <w:basedOn w:val="afff0"/>
    <w:rsid w:val="0066581D"/>
    <w:rPr>
      <w:rFonts w:ascii="Arial" w:eastAsia="Arial" w:hAnsi="Arial" w:cs="Arial"/>
      <w:b w:val="0"/>
      <w:bCs w:val="0"/>
      <w:i w:val="0"/>
      <w:iCs w:val="0"/>
      <w:smallCaps w:val="0"/>
      <w:strike w:val="0"/>
      <w:spacing w:val="0"/>
      <w:sz w:val="16"/>
      <w:szCs w:val="16"/>
      <w:shd w:val="clear" w:color="auto" w:fill="FFFFFF"/>
    </w:rPr>
  </w:style>
  <w:style w:type="character" w:customStyle="1" w:styleId="Verdana105pt-1pt">
    <w:name w:val="Колонтитул + Verdana;10;5 pt;Полужирный;Интервал -1 pt"/>
    <w:basedOn w:val="afff0"/>
    <w:rsid w:val="0066581D"/>
    <w:rPr>
      <w:rFonts w:ascii="Verdana" w:eastAsia="Verdana" w:hAnsi="Verdana" w:cs="Verdana"/>
      <w:b/>
      <w:bCs/>
      <w:i w:val="0"/>
      <w:iCs w:val="0"/>
      <w:smallCaps w:val="0"/>
      <w:strike w:val="0"/>
      <w:spacing w:val="-20"/>
      <w:sz w:val="21"/>
      <w:szCs w:val="21"/>
      <w:shd w:val="clear" w:color="auto" w:fill="FFFFFF"/>
    </w:rPr>
  </w:style>
  <w:style w:type="character" w:customStyle="1" w:styleId="4f3">
    <w:name w:val="Заголовок №4_"/>
    <w:basedOn w:val="af8"/>
    <w:link w:val="4f4"/>
    <w:rsid w:val="0066581D"/>
    <w:rPr>
      <w:rFonts w:ascii="Arial" w:eastAsia="Verdana" w:hAnsi="Arial" w:cs="Verdana"/>
      <w:bCs/>
      <w:color w:val="000000"/>
      <w:spacing w:val="-20"/>
      <w:sz w:val="28"/>
      <w:szCs w:val="21"/>
      <w:shd w:val="clear" w:color="auto" w:fill="FFFFFF"/>
    </w:rPr>
  </w:style>
  <w:style w:type="character" w:customStyle="1" w:styleId="3ff3">
    <w:name w:val="Подпись к таблице (3)_"/>
    <w:basedOn w:val="af8"/>
    <w:link w:val="3ff4"/>
    <w:rsid w:val="0066581D"/>
    <w:rPr>
      <w:rFonts w:ascii="Arial" w:eastAsia="Arial" w:hAnsi="Arial" w:cs="Arial"/>
      <w:sz w:val="16"/>
      <w:szCs w:val="16"/>
      <w:shd w:val="clear" w:color="auto" w:fill="FFFFFF"/>
    </w:rPr>
  </w:style>
  <w:style w:type="character" w:customStyle="1" w:styleId="Tahoma9pt">
    <w:name w:val="Колонтитул + Tahoma;9 pt"/>
    <w:basedOn w:val="afff0"/>
    <w:rsid w:val="0066581D"/>
    <w:rPr>
      <w:rFonts w:ascii="Tahoma" w:eastAsia="Tahoma" w:hAnsi="Tahoma" w:cs="Tahoma"/>
      <w:b w:val="0"/>
      <w:bCs w:val="0"/>
      <w:i w:val="0"/>
      <w:iCs w:val="0"/>
      <w:smallCaps w:val="0"/>
      <w:strike w:val="0"/>
      <w:spacing w:val="0"/>
      <w:sz w:val="18"/>
      <w:szCs w:val="18"/>
      <w:shd w:val="clear" w:color="auto" w:fill="FFFFFF"/>
    </w:rPr>
  </w:style>
  <w:style w:type="character" w:customStyle="1" w:styleId="98">
    <w:name w:val="Основной текст (9)_"/>
    <w:basedOn w:val="af8"/>
    <w:link w:val="99"/>
    <w:rsid w:val="0066581D"/>
    <w:rPr>
      <w:rFonts w:ascii="Arial" w:eastAsia="Arial" w:hAnsi="Arial" w:cs="Arial"/>
      <w:sz w:val="18"/>
      <w:szCs w:val="18"/>
      <w:shd w:val="clear" w:color="auto" w:fill="FFFFFF"/>
    </w:rPr>
  </w:style>
  <w:style w:type="character" w:customStyle="1" w:styleId="106">
    <w:name w:val="Основной текст (10)_"/>
    <w:basedOn w:val="af8"/>
    <w:link w:val="107"/>
    <w:rsid w:val="0066581D"/>
    <w:rPr>
      <w:rFonts w:ascii="Arial" w:eastAsia="Arial" w:hAnsi="Arial" w:cs="Arial"/>
      <w:spacing w:val="-10"/>
      <w:sz w:val="16"/>
      <w:szCs w:val="16"/>
      <w:shd w:val="clear" w:color="auto" w:fill="FFFFFF"/>
    </w:rPr>
  </w:style>
  <w:style w:type="character" w:customStyle="1" w:styleId="109pt0pt">
    <w:name w:val="Основной текст (10) + 9 pt;Полужирный;Не курсив;Интервал 0 pt"/>
    <w:basedOn w:val="106"/>
    <w:rsid w:val="0066581D"/>
    <w:rPr>
      <w:rFonts w:ascii="Arial" w:eastAsia="Arial" w:hAnsi="Arial" w:cs="Arial"/>
      <w:b/>
      <w:bCs/>
      <w:i/>
      <w:iCs/>
      <w:spacing w:val="0"/>
      <w:sz w:val="18"/>
      <w:szCs w:val="18"/>
      <w:shd w:val="clear" w:color="auto" w:fill="FFFFFF"/>
    </w:rPr>
  </w:style>
  <w:style w:type="character" w:customStyle="1" w:styleId="89pt">
    <w:name w:val="Основной текст (8) + 9 pt;Не курсив"/>
    <w:basedOn w:val="8c"/>
    <w:rsid w:val="0066581D"/>
    <w:rPr>
      <w:rFonts w:ascii="Arial" w:eastAsia="Arial" w:hAnsi="Arial" w:cs="Arial"/>
      <w:b w:val="0"/>
      <w:bCs w:val="0"/>
      <w:i/>
      <w:iCs/>
      <w:smallCaps w:val="0"/>
      <w:strike w:val="0"/>
      <w:spacing w:val="0"/>
      <w:sz w:val="18"/>
      <w:szCs w:val="18"/>
      <w:shd w:val="clear" w:color="auto" w:fill="FFFFFF"/>
    </w:rPr>
  </w:style>
  <w:style w:type="character" w:customStyle="1" w:styleId="80pt">
    <w:name w:val="Основной текст (8) + Не полужирный;Интервал 0 pt"/>
    <w:basedOn w:val="8c"/>
    <w:rsid w:val="0066581D"/>
    <w:rPr>
      <w:rFonts w:ascii="Arial" w:eastAsia="Arial" w:hAnsi="Arial" w:cs="Arial"/>
      <w:b/>
      <w:bCs/>
      <w:i w:val="0"/>
      <w:iCs w:val="0"/>
      <w:smallCaps w:val="0"/>
      <w:strike w:val="0"/>
      <w:spacing w:val="-10"/>
      <w:sz w:val="16"/>
      <w:szCs w:val="16"/>
      <w:shd w:val="clear" w:color="auto" w:fill="FFFFFF"/>
    </w:rPr>
  </w:style>
  <w:style w:type="character" w:customStyle="1" w:styleId="11ff6">
    <w:name w:val="Основной текст (11)_"/>
    <w:basedOn w:val="af8"/>
    <w:link w:val="11ff7"/>
    <w:rsid w:val="0066581D"/>
    <w:rPr>
      <w:rFonts w:ascii="Arial" w:eastAsia="Arial" w:hAnsi="Arial" w:cs="Arial"/>
      <w:sz w:val="18"/>
      <w:szCs w:val="18"/>
      <w:shd w:val="clear" w:color="auto" w:fill="FFFFFF"/>
    </w:rPr>
  </w:style>
  <w:style w:type="character" w:customStyle="1" w:styleId="12f1">
    <w:name w:val="Основной текст (12)_"/>
    <w:basedOn w:val="af8"/>
    <w:link w:val="12f2"/>
    <w:rsid w:val="0066581D"/>
    <w:rPr>
      <w:rFonts w:ascii="Arial" w:eastAsia="Arial" w:hAnsi="Arial" w:cs="Arial"/>
      <w:sz w:val="8"/>
      <w:szCs w:val="8"/>
      <w:shd w:val="clear" w:color="auto" w:fill="FFFFFF"/>
    </w:rPr>
  </w:style>
  <w:style w:type="character" w:customStyle="1" w:styleId="13c">
    <w:name w:val="Основной текст (13)_"/>
    <w:basedOn w:val="af8"/>
    <w:link w:val="13d"/>
    <w:rsid w:val="0066581D"/>
    <w:rPr>
      <w:rFonts w:ascii="Arial" w:eastAsia="Arial" w:hAnsi="Arial" w:cs="Arial"/>
      <w:sz w:val="8"/>
      <w:szCs w:val="8"/>
      <w:shd w:val="clear" w:color="auto" w:fill="FFFFFF"/>
    </w:rPr>
  </w:style>
  <w:style w:type="character" w:customStyle="1" w:styleId="145">
    <w:name w:val="Основной текст (14)_"/>
    <w:basedOn w:val="af8"/>
    <w:link w:val="146"/>
    <w:rsid w:val="0066581D"/>
    <w:rPr>
      <w:rFonts w:ascii="Arial" w:eastAsia="Arial" w:hAnsi="Arial" w:cs="Arial"/>
      <w:sz w:val="8"/>
      <w:szCs w:val="8"/>
      <w:shd w:val="clear" w:color="auto" w:fill="FFFFFF"/>
    </w:rPr>
  </w:style>
  <w:style w:type="character" w:customStyle="1" w:styleId="8f0">
    <w:name w:val="Основной текст (8) + Не курсив"/>
    <w:basedOn w:val="8c"/>
    <w:rsid w:val="0066581D"/>
    <w:rPr>
      <w:rFonts w:ascii="Arial" w:eastAsia="Arial" w:hAnsi="Arial" w:cs="Arial"/>
      <w:b w:val="0"/>
      <w:bCs w:val="0"/>
      <w:i/>
      <w:iCs/>
      <w:smallCaps w:val="0"/>
      <w:strike w:val="0"/>
      <w:spacing w:val="0"/>
      <w:sz w:val="16"/>
      <w:szCs w:val="16"/>
      <w:shd w:val="clear" w:color="auto" w:fill="FFFFFF"/>
    </w:rPr>
  </w:style>
  <w:style w:type="character" w:customStyle="1" w:styleId="163">
    <w:name w:val="Основной текст (16)_"/>
    <w:basedOn w:val="af8"/>
    <w:link w:val="164"/>
    <w:rsid w:val="0066581D"/>
    <w:rPr>
      <w:rFonts w:ascii="Arial" w:eastAsia="Arial" w:hAnsi="Arial" w:cs="Arial"/>
      <w:sz w:val="12"/>
      <w:szCs w:val="12"/>
      <w:shd w:val="clear" w:color="auto" w:fill="FFFFFF"/>
    </w:rPr>
  </w:style>
  <w:style w:type="character" w:customStyle="1" w:styleId="1645pt">
    <w:name w:val="Основной текст (16) + 4;5 pt"/>
    <w:basedOn w:val="163"/>
    <w:rsid w:val="0066581D"/>
    <w:rPr>
      <w:rFonts w:ascii="Arial" w:eastAsia="Arial" w:hAnsi="Arial" w:cs="Arial"/>
      <w:sz w:val="9"/>
      <w:szCs w:val="9"/>
      <w:shd w:val="clear" w:color="auto" w:fill="FFFFFF"/>
    </w:rPr>
  </w:style>
  <w:style w:type="character" w:customStyle="1" w:styleId="1645pt1">
    <w:name w:val="Основной текст (16) + 4;5 pt1"/>
    <w:basedOn w:val="163"/>
    <w:rsid w:val="0066581D"/>
    <w:rPr>
      <w:rFonts w:ascii="Arial" w:eastAsia="Arial" w:hAnsi="Arial" w:cs="Arial"/>
      <w:sz w:val="9"/>
      <w:szCs w:val="9"/>
      <w:shd w:val="clear" w:color="auto" w:fill="FFFFFF"/>
    </w:rPr>
  </w:style>
  <w:style w:type="character" w:customStyle="1" w:styleId="165">
    <w:name w:val="Основной текст (16) + Полужирный"/>
    <w:basedOn w:val="163"/>
    <w:rsid w:val="0066581D"/>
    <w:rPr>
      <w:rFonts w:ascii="Arial" w:eastAsia="Arial" w:hAnsi="Arial" w:cs="Arial"/>
      <w:b/>
      <w:bCs/>
      <w:sz w:val="12"/>
      <w:szCs w:val="12"/>
      <w:shd w:val="clear" w:color="auto" w:fill="FFFFFF"/>
    </w:rPr>
  </w:style>
  <w:style w:type="character" w:customStyle="1" w:styleId="157">
    <w:name w:val="Основной текст (15) + Малые прописные"/>
    <w:basedOn w:val="154"/>
    <w:rsid w:val="0066581D"/>
    <w:rPr>
      <w:rFonts w:ascii="Arial" w:eastAsia="Arial" w:hAnsi="Arial" w:cs="Arial"/>
      <w:b w:val="0"/>
      <w:bCs w:val="0"/>
      <w:i w:val="0"/>
      <w:iCs w:val="0"/>
      <w:smallCaps/>
      <w:strike w:val="0"/>
      <w:spacing w:val="0"/>
      <w:sz w:val="12"/>
      <w:szCs w:val="12"/>
      <w:shd w:val="clear" w:color="auto" w:fill="FFFFFF"/>
    </w:rPr>
  </w:style>
  <w:style w:type="character" w:customStyle="1" w:styleId="173">
    <w:name w:val="Основной текст (17)_"/>
    <w:basedOn w:val="af8"/>
    <w:link w:val="174"/>
    <w:rsid w:val="0066581D"/>
    <w:rPr>
      <w:rFonts w:ascii="Arial" w:eastAsia="Arial" w:hAnsi="Arial" w:cs="Arial"/>
      <w:sz w:val="12"/>
      <w:szCs w:val="12"/>
      <w:shd w:val="clear" w:color="auto" w:fill="FFFFFF"/>
    </w:rPr>
  </w:style>
  <w:style w:type="character" w:customStyle="1" w:styleId="1630">
    <w:name w:val="Основной текст (16) + Полужирный3"/>
    <w:basedOn w:val="163"/>
    <w:rsid w:val="0066581D"/>
    <w:rPr>
      <w:rFonts w:ascii="Arial" w:eastAsia="Arial" w:hAnsi="Arial" w:cs="Arial"/>
      <w:b/>
      <w:bCs/>
      <w:sz w:val="12"/>
      <w:szCs w:val="12"/>
      <w:shd w:val="clear" w:color="auto" w:fill="FFFFFF"/>
    </w:rPr>
  </w:style>
  <w:style w:type="character" w:customStyle="1" w:styleId="1612pt">
    <w:name w:val="Основной текст (16) + Интервал 12 pt"/>
    <w:basedOn w:val="163"/>
    <w:rsid w:val="0066581D"/>
    <w:rPr>
      <w:rFonts w:ascii="Arial" w:eastAsia="Arial" w:hAnsi="Arial" w:cs="Arial"/>
      <w:spacing w:val="240"/>
      <w:sz w:val="12"/>
      <w:szCs w:val="12"/>
      <w:shd w:val="clear" w:color="auto" w:fill="FFFFFF"/>
    </w:rPr>
  </w:style>
  <w:style w:type="character" w:customStyle="1" w:styleId="192">
    <w:name w:val="Основной текст (19)_"/>
    <w:basedOn w:val="af8"/>
    <w:link w:val="193"/>
    <w:rsid w:val="0066581D"/>
    <w:rPr>
      <w:rFonts w:ascii="Arial" w:eastAsia="Arial" w:hAnsi="Arial" w:cs="Arial"/>
      <w:sz w:val="11"/>
      <w:szCs w:val="11"/>
      <w:shd w:val="clear" w:color="auto" w:fill="FFFFFF"/>
    </w:rPr>
  </w:style>
  <w:style w:type="character" w:customStyle="1" w:styleId="1655pt">
    <w:name w:val="Основной текст (16) + 5;5 pt"/>
    <w:basedOn w:val="163"/>
    <w:rsid w:val="0066581D"/>
    <w:rPr>
      <w:rFonts w:ascii="Arial" w:eastAsia="Arial" w:hAnsi="Arial" w:cs="Arial"/>
      <w:sz w:val="11"/>
      <w:szCs w:val="11"/>
      <w:shd w:val="clear" w:color="auto" w:fill="FFFFFF"/>
    </w:rPr>
  </w:style>
  <w:style w:type="character" w:customStyle="1" w:styleId="166">
    <w:name w:val="Основной текст (16) + Полужирный;Малые прописные"/>
    <w:basedOn w:val="163"/>
    <w:rsid w:val="0066581D"/>
    <w:rPr>
      <w:rFonts w:ascii="Arial" w:eastAsia="Arial" w:hAnsi="Arial" w:cs="Arial"/>
      <w:b/>
      <w:bCs/>
      <w:smallCaps/>
      <w:sz w:val="12"/>
      <w:szCs w:val="12"/>
      <w:shd w:val="clear" w:color="auto" w:fill="FFFFFF"/>
    </w:rPr>
  </w:style>
  <w:style w:type="character" w:customStyle="1" w:styleId="1655pt0pt">
    <w:name w:val="Основной текст (16) + 5;5 pt;Интервал 0 pt"/>
    <w:basedOn w:val="163"/>
    <w:rsid w:val="0066581D"/>
    <w:rPr>
      <w:rFonts w:ascii="Arial" w:eastAsia="Arial" w:hAnsi="Arial" w:cs="Arial"/>
      <w:spacing w:val="-10"/>
      <w:sz w:val="11"/>
      <w:szCs w:val="11"/>
      <w:shd w:val="clear" w:color="auto" w:fill="FFFFFF"/>
    </w:rPr>
  </w:style>
  <w:style w:type="character" w:customStyle="1" w:styleId="4f5">
    <w:name w:val="Подпись к таблице (4)_"/>
    <w:basedOn w:val="af8"/>
    <w:link w:val="4f6"/>
    <w:rsid w:val="0066581D"/>
    <w:rPr>
      <w:rFonts w:ascii="Arial" w:eastAsia="Arial" w:hAnsi="Arial" w:cs="Arial"/>
      <w:sz w:val="22"/>
      <w:szCs w:val="22"/>
      <w:shd w:val="clear" w:color="auto" w:fill="FFFFFF"/>
    </w:rPr>
  </w:style>
  <w:style w:type="character" w:customStyle="1" w:styleId="1621">
    <w:name w:val="Основной текст (16) + Полужирный2"/>
    <w:basedOn w:val="163"/>
    <w:rsid w:val="0066581D"/>
    <w:rPr>
      <w:rFonts w:ascii="Arial" w:eastAsia="Arial" w:hAnsi="Arial" w:cs="Arial"/>
      <w:b/>
      <w:bCs/>
      <w:sz w:val="12"/>
      <w:szCs w:val="12"/>
      <w:shd w:val="clear" w:color="auto" w:fill="FFFFFF"/>
    </w:rPr>
  </w:style>
  <w:style w:type="character" w:customStyle="1" w:styleId="1611">
    <w:name w:val="Основной текст (16) + Полужирный1"/>
    <w:basedOn w:val="163"/>
    <w:rsid w:val="0066581D"/>
    <w:rPr>
      <w:rFonts w:ascii="Arial" w:eastAsia="Arial" w:hAnsi="Arial" w:cs="Arial"/>
      <w:b/>
      <w:bCs/>
      <w:sz w:val="12"/>
      <w:szCs w:val="12"/>
      <w:shd w:val="clear" w:color="auto" w:fill="FFFFFF"/>
    </w:rPr>
  </w:style>
  <w:style w:type="character" w:customStyle="1" w:styleId="6f0">
    <w:name w:val="Основной текст (6) + Курсив"/>
    <w:basedOn w:val="6c"/>
    <w:rsid w:val="0066581D"/>
    <w:rPr>
      <w:rFonts w:ascii="Arial" w:eastAsia="Arial" w:hAnsi="Arial" w:cs="Arial"/>
      <w:b w:val="0"/>
      <w:bCs w:val="0"/>
      <w:i/>
      <w:iCs/>
      <w:smallCaps w:val="0"/>
      <w:strike w:val="0"/>
      <w:spacing w:val="0"/>
      <w:sz w:val="16"/>
      <w:szCs w:val="16"/>
      <w:shd w:val="clear" w:color="auto" w:fill="FFFFFF"/>
    </w:rPr>
  </w:style>
  <w:style w:type="character" w:customStyle="1" w:styleId="2fffe">
    <w:name w:val="Подпись к картинке (2)_"/>
    <w:basedOn w:val="af8"/>
    <w:link w:val="2ffff"/>
    <w:rsid w:val="0066581D"/>
    <w:rPr>
      <w:rFonts w:ascii="Arial" w:eastAsia="Arial" w:hAnsi="Arial" w:cs="Arial"/>
      <w:sz w:val="11"/>
      <w:szCs w:val="11"/>
      <w:shd w:val="clear" w:color="auto" w:fill="FFFFFF"/>
    </w:rPr>
  </w:style>
  <w:style w:type="character" w:customStyle="1" w:styleId="3ff5">
    <w:name w:val="Заголовок №3_"/>
    <w:basedOn w:val="af8"/>
    <w:link w:val="31f3"/>
    <w:rsid w:val="0066581D"/>
    <w:rPr>
      <w:rFonts w:ascii="Arial" w:eastAsia="Arial" w:hAnsi="Arial" w:cs="Arial"/>
      <w:spacing w:val="-10"/>
      <w:sz w:val="22"/>
      <w:szCs w:val="22"/>
      <w:shd w:val="clear" w:color="auto" w:fill="FFFFFF"/>
    </w:rPr>
  </w:style>
  <w:style w:type="character" w:customStyle="1" w:styleId="3ff6">
    <w:name w:val="Заголовок №3"/>
    <w:basedOn w:val="3ff5"/>
    <w:rsid w:val="0066581D"/>
    <w:rPr>
      <w:rFonts w:ascii="Arial" w:eastAsia="Arial" w:hAnsi="Arial" w:cs="Arial"/>
      <w:spacing w:val="-10"/>
      <w:sz w:val="28"/>
      <w:szCs w:val="22"/>
      <w:u w:val="none"/>
      <w:shd w:val="clear" w:color="auto" w:fill="FFFFFF"/>
    </w:rPr>
  </w:style>
  <w:style w:type="character" w:customStyle="1" w:styleId="40pt">
    <w:name w:val="Основной текст (4) + Не полужирный;Интервал 0 pt"/>
    <w:basedOn w:val="45"/>
    <w:rsid w:val="0066581D"/>
    <w:rPr>
      <w:rFonts w:ascii="Arial" w:eastAsia="Arial" w:hAnsi="Arial" w:cs="Arial"/>
      <w:b/>
      <w:bCs/>
      <w:i w:val="0"/>
      <w:iCs w:val="0"/>
      <w:smallCaps w:val="0"/>
      <w:strike w:val="0"/>
      <w:spacing w:val="0"/>
      <w:sz w:val="22"/>
      <w:szCs w:val="22"/>
      <w:u w:val="none"/>
    </w:rPr>
  </w:style>
  <w:style w:type="character" w:customStyle="1" w:styleId="201">
    <w:name w:val="Основной текст (20)_"/>
    <w:basedOn w:val="af8"/>
    <w:link w:val="202"/>
    <w:rsid w:val="0066581D"/>
    <w:rPr>
      <w:rFonts w:ascii="Arial" w:eastAsia="Arial" w:hAnsi="Arial" w:cs="Arial"/>
      <w:sz w:val="22"/>
      <w:szCs w:val="22"/>
      <w:shd w:val="clear" w:color="auto" w:fill="FFFFFF"/>
    </w:rPr>
  </w:style>
  <w:style w:type="character" w:customStyle="1" w:styleId="5f0">
    <w:name w:val="Подпись к таблице (5)_"/>
    <w:basedOn w:val="af8"/>
    <w:link w:val="5f1"/>
    <w:rsid w:val="0066581D"/>
    <w:rPr>
      <w:rFonts w:ascii="Arial" w:eastAsia="Arial" w:hAnsi="Arial" w:cs="Arial"/>
      <w:shd w:val="clear" w:color="auto" w:fill="FFFFFF"/>
    </w:rPr>
  </w:style>
  <w:style w:type="character" w:customStyle="1" w:styleId="22f2">
    <w:name w:val="Основной текст (22)_"/>
    <w:basedOn w:val="af8"/>
    <w:link w:val="22f3"/>
    <w:rsid w:val="0066581D"/>
    <w:rPr>
      <w:rFonts w:ascii="CordiaUPC" w:eastAsia="CordiaUPC" w:hAnsi="CordiaUPC" w:cs="CordiaUPC"/>
      <w:sz w:val="35"/>
      <w:szCs w:val="35"/>
      <w:shd w:val="clear" w:color="auto" w:fill="FFFFFF"/>
    </w:rPr>
  </w:style>
  <w:style w:type="character" w:customStyle="1" w:styleId="4Arial11pt0pt">
    <w:name w:val="Заголовок №4 + Arial;11 pt;Курсив;Интервал 0 pt"/>
    <w:basedOn w:val="4f3"/>
    <w:rsid w:val="0066581D"/>
    <w:rPr>
      <w:rFonts w:ascii="Arial" w:eastAsia="Arial" w:hAnsi="Arial" w:cs="Arial"/>
      <w:b w:val="0"/>
      <w:bCs w:val="0"/>
      <w:i/>
      <w:iCs/>
      <w:smallCaps w:val="0"/>
      <w:strike w:val="0"/>
      <w:color w:val="000000"/>
      <w:spacing w:val="0"/>
      <w:sz w:val="22"/>
      <w:szCs w:val="22"/>
      <w:shd w:val="clear" w:color="auto" w:fill="FFFFFF"/>
    </w:rPr>
  </w:style>
  <w:style w:type="character" w:customStyle="1" w:styleId="244">
    <w:name w:val="Основной текст (24)_"/>
    <w:basedOn w:val="af8"/>
    <w:link w:val="245"/>
    <w:rsid w:val="0066581D"/>
    <w:rPr>
      <w:rFonts w:ascii="Arial" w:eastAsia="Arial" w:hAnsi="Arial" w:cs="Arial"/>
      <w:sz w:val="12"/>
      <w:szCs w:val="12"/>
      <w:shd w:val="clear" w:color="auto" w:fill="FFFFFF"/>
    </w:rPr>
  </w:style>
  <w:style w:type="character" w:customStyle="1" w:styleId="235">
    <w:name w:val="Основной текст (23)_"/>
    <w:basedOn w:val="af8"/>
    <w:link w:val="236"/>
    <w:rsid w:val="0066581D"/>
    <w:rPr>
      <w:rFonts w:ascii="Arial" w:eastAsia="Arial" w:hAnsi="Arial" w:cs="Arial"/>
      <w:sz w:val="13"/>
      <w:szCs w:val="13"/>
      <w:shd w:val="clear" w:color="auto" w:fill="FFFFFF"/>
    </w:rPr>
  </w:style>
  <w:style w:type="character" w:customStyle="1" w:styleId="423">
    <w:name w:val="Заголовок №4 (2)_"/>
    <w:basedOn w:val="af8"/>
    <w:link w:val="424"/>
    <w:rsid w:val="0066581D"/>
    <w:rPr>
      <w:rFonts w:ascii="Arial" w:eastAsia="Arial" w:hAnsi="Arial" w:cs="Arial"/>
      <w:spacing w:val="-10"/>
      <w:sz w:val="22"/>
      <w:szCs w:val="22"/>
      <w:shd w:val="clear" w:color="auto" w:fill="FFFFFF"/>
    </w:rPr>
  </w:style>
  <w:style w:type="character" w:customStyle="1" w:styleId="255">
    <w:name w:val="Основной текст (25)_"/>
    <w:basedOn w:val="af8"/>
    <w:rsid w:val="0066581D"/>
    <w:rPr>
      <w:rFonts w:ascii="Arial" w:eastAsia="Arial" w:hAnsi="Arial" w:cs="Arial"/>
      <w:b w:val="0"/>
      <w:bCs w:val="0"/>
      <w:i w:val="0"/>
      <w:iCs w:val="0"/>
      <w:smallCaps w:val="0"/>
      <w:strike w:val="0"/>
      <w:spacing w:val="0"/>
      <w:sz w:val="12"/>
      <w:szCs w:val="12"/>
    </w:rPr>
  </w:style>
  <w:style w:type="character" w:customStyle="1" w:styleId="263">
    <w:name w:val="Основной текст (26)_"/>
    <w:basedOn w:val="af8"/>
    <w:link w:val="2610"/>
    <w:rsid w:val="0066581D"/>
    <w:rPr>
      <w:rFonts w:ascii="Arial" w:eastAsia="Arial" w:hAnsi="Arial" w:cs="Arial"/>
      <w:sz w:val="11"/>
      <w:szCs w:val="11"/>
      <w:shd w:val="clear" w:color="auto" w:fill="FFFFFF"/>
    </w:rPr>
  </w:style>
  <w:style w:type="character" w:customStyle="1" w:styleId="264">
    <w:name w:val="Основной текст (26)"/>
    <w:basedOn w:val="263"/>
    <w:rsid w:val="0066581D"/>
    <w:rPr>
      <w:rFonts w:ascii="Arial" w:eastAsia="Arial" w:hAnsi="Arial" w:cs="Arial"/>
      <w:sz w:val="11"/>
      <w:szCs w:val="11"/>
      <w:shd w:val="clear" w:color="auto" w:fill="FFFFFF"/>
    </w:rPr>
  </w:style>
  <w:style w:type="character" w:customStyle="1" w:styleId="2620">
    <w:name w:val="Основной текст (26)2"/>
    <w:basedOn w:val="263"/>
    <w:rsid w:val="0066581D"/>
    <w:rPr>
      <w:rFonts w:ascii="Arial" w:eastAsia="Arial" w:hAnsi="Arial" w:cs="Arial"/>
      <w:sz w:val="11"/>
      <w:szCs w:val="11"/>
      <w:shd w:val="clear" w:color="auto" w:fill="FFFFFF"/>
    </w:rPr>
  </w:style>
  <w:style w:type="character" w:customStyle="1" w:styleId="8pt">
    <w:name w:val="Основной текст + 8 pt;Полужирный;Курсив"/>
    <w:basedOn w:val="affb"/>
    <w:rsid w:val="0066581D"/>
    <w:rPr>
      <w:rFonts w:ascii="Arial" w:eastAsia="Arial" w:hAnsi="Arial" w:cs="Arial"/>
      <w:b/>
      <w:bCs/>
      <w:i/>
      <w:iCs/>
      <w:smallCaps w:val="0"/>
      <w:strike w:val="0"/>
      <w:spacing w:val="0"/>
      <w:sz w:val="16"/>
      <w:szCs w:val="16"/>
      <w:shd w:val="clear" w:color="auto" w:fill="FFFFFF"/>
    </w:rPr>
  </w:style>
  <w:style w:type="character" w:customStyle="1" w:styleId="236pt">
    <w:name w:val="Основной текст (23) + 6 pt"/>
    <w:basedOn w:val="235"/>
    <w:rsid w:val="0066581D"/>
    <w:rPr>
      <w:rFonts w:ascii="Arial" w:eastAsia="Arial" w:hAnsi="Arial" w:cs="Arial"/>
      <w:sz w:val="12"/>
      <w:szCs w:val="12"/>
      <w:shd w:val="clear" w:color="auto" w:fill="FFFFFF"/>
    </w:rPr>
  </w:style>
  <w:style w:type="character" w:customStyle="1" w:styleId="2ffff0">
    <w:name w:val="Заголовок №2_"/>
    <w:basedOn w:val="af8"/>
    <w:link w:val="2ffff1"/>
    <w:rsid w:val="0066581D"/>
    <w:rPr>
      <w:rFonts w:ascii="Arial" w:eastAsia="Arial" w:hAnsi="Arial" w:cs="Arial"/>
      <w:sz w:val="22"/>
      <w:szCs w:val="22"/>
      <w:shd w:val="clear" w:color="auto" w:fill="FFFFFF"/>
    </w:rPr>
  </w:style>
  <w:style w:type="character" w:customStyle="1" w:styleId="246">
    <w:name w:val="Основной текст (24) + Не полужирный"/>
    <w:basedOn w:val="244"/>
    <w:rsid w:val="0066581D"/>
    <w:rPr>
      <w:rFonts w:ascii="Arial" w:eastAsia="Arial" w:hAnsi="Arial" w:cs="Arial"/>
      <w:b/>
      <w:bCs/>
      <w:sz w:val="12"/>
      <w:szCs w:val="12"/>
      <w:shd w:val="clear" w:color="auto" w:fill="FFFFFF"/>
    </w:rPr>
  </w:style>
  <w:style w:type="character" w:customStyle="1" w:styleId="56pt">
    <w:name w:val="Основной текст (5) + 6 pt"/>
    <w:basedOn w:val="53"/>
    <w:rsid w:val="0066581D"/>
    <w:rPr>
      <w:rFonts w:ascii="Arial" w:eastAsia="Arial" w:hAnsi="Arial" w:cs="Arial"/>
      <w:b w:val="0"/>
      <w:bCs w:val="0"/>
      <w:i w:val="0"/>
      <w:iCs w:val="0"/>
      <w:smallCaps w:val="0"/>
      <w:strike w:val="0"/>
      <w:spacing w:val="0"/>
      <w:sz w:val="12"/>
      <w:szCs w:val="12"/>
      <w:shd w:val="clear" w:color="auto" w:fill="FFFFFF"/>
    </w:rPr>
  </w:style>
  <w:style w:type="character" w:customStyle="1" w:styleId="afffffffffffffd">
    <w:name w:val="Подпись к картинке_"/>
    <w:basedOn w:val="af8"/>
    <w:rsid w:val="0066581D"/>
    <w:rPr>
      <w:rFonts w:ascii="Arial" w:eastAsia="Arial" w:hAnsi="Arial" w:cs="Arial"/>
      <w:b w:val="0"/>
      <w:bCs w:val="0"/>
      <w:i w:val="0"/>
      <w:iCs w:val="0"/>
      <w:smallCaps w:val="0"/>
      <w:strike w:val="0"/>
      <w:spacing w:val="0"/>
      <w:sz w:val="22"/>
      <w:szCs w:val="22"/>
    </w:rPr>
  </w:style>
  <w:style w:type="paragraph" w:customStyle="1" w:styleId="2fffd">
    <w:name w:val="Подпись к таблице (2)"/>
    <w:basedOn w:val="af7"/>
    <w:link w:val="2fffc"/>
    <w:rsid w:val="0066581D"/>
    <w:pPr>
      <w:shd w:val="clear" w:color="auto" w:fill="FFFFFF"/>
      <w:spacing w:line="0" w:lineRule="atLeast"/>
    </w:pPr>
    <w:rPr>
      <w:rFonts w:ascii="Verdana" w:eastAsia="Verdana" w:hAnsi="Verdana" w:cs="Verdana"/>
      <w:spacing w:val="-20"/>
      <w:sz w:val="21"/>
      <w:szCs w:val="21"/>
    </w:rPr>
  </w:style>
  <w:style w:type="paragraph" w:customStyle="1" w:styleId="410">
    <w:name w:val="Основной текст (4)1"/>
    <w:basedOn w:val="af7"/>
    <w:link w:val="45"/>
    <w:rsid w:val="0066581D"/>
    <w:pPr>
      <w:shd w:val="clear" w:color="auto" w:fill="FFFFFF"/>
      <w:spacing w:line="0" w:lineRule="atLeast"/>
    </w:pPr>
    <w:rPr>
      <w:rFonts w:ascii="Arial Narrow" w:eastAsia="Arial Narrow" w:hAnsi="Arial Narrow" w:cs="Arial Narrow"/>
      <w:b/>
      <w:bCs/>
      <w:sz w:val="15"/>
      <w:szCs w:val="15"/>
    </w:rPr>
  </w:style>
  <w:style w:type="paragraph" w:customStyle="1" w:styleId="4f4">
    <w:name w:val="Заголовок №4"/>
    <w:basedOn w:val="af7"/>
    <w:link w:val="4f3"/>
    <w:rsid w:val="0066581D"/>
    <w:pPr>
      <w:shd w:val="clear" w:color="auto" w:fill="FFFFFF"/>
      <w:spacing w:after="240" w:line="0" w:lineRule="atLeast"/>
      <w:ind w:hanging="360"/>
      <w:jc w:val="center"/>
      <w:outlineLvl w:val="3"/>
    </w:pPr>
    <w:rPr>
      <w:rFonts w:ascii="Arial" w:eastAsia="Verdana" w:hAnsi="Arial" w:cs="Verdana"/>
      <w:bCs/>
      <w:color w:val="000000"/>
      <w:spacing w:val="-20"/>
      <w:sz w:val="28"/>
      <w:szCs w:val="21"/>
    </w:rPr>
  </w:style>
  <w:style w:type="paragraph" w:customStyle="1" w:styleId="3ff4">
    <w:name w:val="Подпись к таблице (3)"/>
    <w:basedOn w:val="af7"/>
    <w:link w:val="3ff3"/>
    <w:rsid w:val="0066581D"/>
    <w:pPr>
      <w:shd w:val="clear" w:color="auto" w:fill="FFFFFF"/>
      <w:spacing w:line="0" w:lineRule="atLeast"/>
    </w:pPr>
    <w:rPr>
      <w:rFonts w:ascii="Arial" w:eastAsia="Arial" w:hAnsi="Arial" w:cs="Arial"/>
      <w:sz w:val="16"/>
      <w:szCs w:val="16"/>
    </w:rPr>
  </w:style>
  <w:style w:type="paragraph" w:customStyle="1" w:styleId="1fffff0">
    <w:name w:val="Подпись к таблице1"/>
    <w:basedOn w:val="af7"/>
    <w:rsid w:val="0066581D"/>
    <w:pPr>
      <w:shd w:val="clear" w:color="auto" w:fill="FFFFFF"/>
      <w:spacing w:line="0" w:lineRule="atLeast"/>
    </w:pPr>
    <w:rPr>
      <w:rFonts w:ascii="Verdana" w:eastAsia="Verdana" w:hAnsi="Verdana" w:cs="Verdana"/>
      <w:color w:val="000000"/>
      <w:spacing w:val="-10"/>
      <w:sz w:val="17"/>
      <w:szCs w:val="17"/>
    </w:rPr>
  </w:style>
  <w:style w:type="paragraph" w:customStyle="1" w:styleId="99">
    <w:name w:val="Основной текст (9)"/>
    <w:basedOn w:val="af7"/>
    <w:link w:val="98"/>
    <w:rsid w:val="0066581D"/>
    <w:pPr>
      <w:shd w:val="clear" w:color="auto" w:fill="FFFFFF"/>
      <w:spacing w:line="0" w:lineRule="atLeast"/>
    </w:pPr>
    <w:rPr>
      <w:rFonts w:ascii="Arial" w:eastAsia="Arial" w:hAnsi="Arial" w:cs="Arial"/>
      <w:sz w:val="18"/>
      <w:szCs w:val="18"/>
    </w:rPr>
  </w:style>
  <w:style w:type="paragraph" w:customStyle="1" w:styleId="107">
    <w:name w:val="Основной текст (10)"/>
    <w:basedOn w:val="af7"/>
    <w:link w:val="106"/>
    <w:rsid w:val="0066581D"/>
    <w:pPr>
      <w:shd w:val="clear" w:color="auto" w:fill="FFFFFF"/>
      <w:spacing w:line="0" w:lineRule="atLeast"/>
    </w:pPr>
    <w:rPr>
      <w:rFonts w:ascii="Arial" w:eastAsia="Arial" w:hAnsi="Arial" w:cs="Arial"/>
      <w:spacing w:val="-10"/>
      <w:sz w:val="16"/>
      <w:szCs w:val="16"/>
    </w:rPr>
  </w:style>
  <w:style w:type="paragraph" w:customStyle="1" w:styleId="11ff7">
    <w:name w:val="Основной текст (11)"/>
    <w:basedOn w:val="af7"/>
    <w:link w:val="11ff6"/>
    <w:rsid w:val="0066581D"/>
    <w:pPr>
      <w:shd w:val="clear" w:color="auto" w:fill="FFFFFF"/>
      <w:spacing w:line="0" w:lineRule="atLeast"/>
    </w:pPr>
    <w:rPr>
      <w:rFonts w:ascii="Arial" w:eastAsia="Arial" w:hAnsi="Arial" w:cs="Arial"/>
      <w:sz w:val="18"/>
      <w:szCs w:val="18"/>
    </w:rPr>
  </w:style>
  <w:style w:type="paragraph" w:customStyle="1" w:styleId="12f2">
    <w:name w:val="Основной текст (12)"/>
    <w:basedOn w:val="af7"/>
    <w:link w:val="12f1"/>
    <w:rsid w:val="0066581D"/>
    <w:pPr>
      <w:shd w:val="clear" w:color="auto" w:fill="FFFFFF"/>
      <w:spacing w:line="0" w:lineRule="atLeast"/>
    </w:pPr>
    <w:rPr>
      <w:rFonts w:ascii="Arial" w:eastAsia="Arial" w:hAnsi="Arial" w:cs="Arial"/>
      <w:sz w:val="8"/>
      <w:szCs w:val="8"/>
    </w:rPr>
  </w:style>
  <w:style w:type="paragraph" w:customStyle="1" w:styleId="13d">
    <w:name w:val="Основной текст (13)"/>
    <w:basedOn w:val="af7"/>
    <w:link w:val="13c"/>
    <w:rsid w:val="0066581D"/>
    <w:pPr>
      <w:shd w:val="clear" w:color="auto" w:fill="FFFFFF"/>
      <w:spacing w:line="0" w:lineRule="atLeast"/>
    </w:pPr>
    <w:rPr>
      <w:rFonts w:ascii="Arial" w:eastAsia="Arial" w:hAnsi="Arial" w:cs="Arial"/>
      <w:sz w:val="8"/>
      <w:szCs w:val="8"/>
    </w:rPr>
  </w:style>
  <w:style w:type="paragraph" w:customStyle="1" w:styleId="146">
    <w:name w:val="Основной текст (14)"/>
    <w:basedOn w:val="af7"/>
    <w:link w:val="145"/>
    <w:rsid w:val="0066581D"/>
    <w:pPr>
      <w:shd w:val="clear" w:color="auto" w:fill="FFFFFF"/>
      <w:spacing w:line="0" w:lineRule="atLeast"/>
    </w:pPr>
    <w:rPr>
      <w:rFonts w:ascii="Arial" w:eastAsia="Arial" w:hAnsi="Arial" w:cs="Arial"/>
      <w:sz w:val="8"/>
      <w:szCs w:val="8"/>
    </w:rPr>
  </w:style>
  <w:style w:type="paragraph" w:customStyle="1" w:styleId="164">
    <w:name w:val="Основной текст (16)"/>
    <w:basedOn w:val="af7"/>
    <w:link w:val="163"/>
    <w:rsid w:val="0066581D"/>
    <w:pPr>
      <w:shd w:val="clear" w:color="auto" w:fill="FFFFFF"/>
      <w:spacing w:line="0" w:lineRule="atLeast"/>
      <w:jc w:val="center"/>
    </w:pPr>
    <w:rPr>
      <w:rFonts w:ascii="Arial" w:eastAsia="Arial" w:hAnsi="Arial" w:cs="Arial"/>
      <w:sz w:val="12"/>
      <w:szCs w:val="12"/>
    </w:rPr>
  </w:style>
  <w:style w:type="paragraph" w:customStyle="1" w:styleId="174">
    <w:name w:val="Основной текст (17)"/>
    <w:basedOn w:val="af7"/>
    <w:link w:val="173"/>
    <w:rsid w:val="0066581D"/>
    <w:pPr>
      <w:shd w:val="clear" w:color="auto" w:fill="FFFFFF"/>
      <w:spacing w:line="0" w:lineRule="atLeast"/>
    </w:pPr>
    <w:rPr>
      <w:rFonts w:ascii="Arial" w:eastAsia="Arial" w:hAnsi="Arial" w:cs="Arial"/>
      <w:sz w:val="12"/>
      <w:szCs w:val="12"/>
    </w:rPr>
  </w:style>
  <w:style w:type="paragraph" w:customStyle="1" w:styleId="193">
    <w:name w:val="Основной текст (19)"/>
    <w:basedOn w:val="af7"/>
    <w:link w:val="192"/>
    <w:rsid w:val="0066581D"/>
    <w:pPr>
      <w:shd w:val="clear" w:color="auto" w:fill="FFFFFF"/>
      <w:spacing w:line="0" w:lineRule="atLeast"/>
    </w:pPr>
    <w:rPr>
      <w:rFonts w:ascii="Arial" w:eastAsia="Arial" w:hAnsi="Arial" w:cs="Arial"/>
      <w:sz w:val="11"/>
      <w:szCs w:val="11"/>
    </w:rPr>
  </w:style>
  <w:style w:type="paragraph" w:customStyle="1" w:styleId="4f6">
    <w:name w:val="Подпись к таблице (4)"/>
    <w:basedOn w:val="af7"/>
    <w:link w:val="4f5"/>
    <w:rsid w:val="0066581D"/>
    <w:pPr>
      <w:shd w:val="clear" w:color="auto" w:fill="FFFFFF"/>
      <w:spacing w:line="259" w:lineRule="exact"/>
      <w:jc w:val="both"/>
    </w:pPr>
    <w:rPr>
      <w:rFonts w:ascii="Arial" w:eastAsia="Arial" w:hAnsi="Arial" w:cs="Arial"/>
      <w:sz w:val="22"/>
      <w:szCs w:val="22"/>
    </w:rPr>
  </w:style>
  <w:style w:type="paragraph" w:customStyle="1" w:styleId="2ffff">
    <w:name w:val="Подпись к картинке (2)"/>
    <w:basedOn w:val="af7"/>
    <w:link w:val="2fffe"/>
    <w:rsid w:val="0066581D"/>
    <w:pPr>
      <w:shd w:val="clear" w:color="auto" w:fill="FFFFFF"/>
      <w:spacing w:line="0" w:lineRule="atLeast"/>
    </w:pPr>
    <w:rPr>
      <w:rFonts w:ascii="Arial" w:eastAsia="Arial" w:hAnsi="Arial" w:cs="Arial"/>
      <w:sz w:val="11"/>
      <w:szCs w:val="11"/>
    </w:rPr>
  </w:style>
  <w:style w:type="paragraph" w:customStyle="1" w:styleId="31f3">
    <w:name w:val="Заголовок №31"/>
    <w:basedOn w:val="af7"/>
    <w:link w:val="3ff5"/>
    <w:rsid w:val="0066581D"/>
    <w:pPr>
      <w:shd w:val="clear" w:color="auto" w:fill="FFFFFF"/>
      <w:spacing w:before="300" w:after="180" w:line="0" w:lineRule="atLeast"/>
      <w:jc w:val="both"/>
      <w:outlineLvl w:val="2"/>
    </w:pPr>
    <w:rPr>
      <w:rFonts w:ascii="Arial" w:eastAsia="Arial" w:hAnsi="Arial" w:cs="Arial"/>
      <w:spacing w:val="-10"/>
      <w:sz w:val="22"/>
      <w:szCs w:val="22"/>
    </w:rPr>
  </w:style>
  <w:style w:type="paragraph" w:customStyle="1" w:styleId="202">
    <w:name w:val="Основной текст (20)"/>
    <w:basedOn w:val="af7"/>
    <w:link w:val="201"/>
    <w:rsid w:val="0066581D"/>
    <w:pPr>
      <w:shd w:val="clear" w:color="auto" w:fill="FFFFFF"/>
      <w:spacing w:line="379" w:lineRule="exact"/>
      <w:ind w:firstLine="700"/>
      <w:jc w:val="both"/>
    </w:pPr>
    <w:rPr>
      <w:rFonts w:ascii="Arial" w:eastAsia="Arial" w:hAnsi="Arial" w:cs="Arial"/>
      <w:sz w:val="22"/>
      <w:szCs w:val="22"/>
    </w:rPr>
  </w:style>
  <w:style w:type="paragraph" w:customStyle="1" w:styleId="5f1">
    <w:name w:val="Подпись к таблице (5)"/>
    <w:basedOn w:val="af7"/>
    <w:link w:val="5f0"/>
    <w:rsid w:val="0066581D"/>
    <w:pPr>
      <w:shd w:val="clear" w:color="auto" w:fill="FFFFFF"/>
      <w:spacing w:line="0" w:lineRule="atLeast"/>
    </w:pPr>
    <w:rPr>
      <w:rFonts w:ascii="Arial" w:eastAsia="Arial" w:hAnsi="Arial" w:cs="Arial"/>
      <w:sz w:val="20"/>
      <w:szCs w:val="20"/>
    </w:rPr>
  </w:style>
  <w:style w:type="paragraph" w:customStyle="1" w:styleId="22f3">
    <w:name w:val="Основной текст (22)"/>
    <w:basedOn w:val="af7"/>
    <w:link w:val="22f2"/>
    <w:rsid w:val="0066581D"/>
    <w:pPr>
      <w:shd w:val="clear" w:color="auto" w:fill="FFFFFF"/>
      <w:spacing w:line="0" w:lineRule="atLeast"/>
    </w:pPr>
    <w:rPr>
      <w:rFonts w:ascii="CordiaUPC" w:eastAsia="CordiaUPC" w:hAnsi="CordiaUPC" w:cs="CordiaUPC"/>
      <w:sz w:val="35"/>
      <w:szCs w:val="35"/>
    </w:rPr>
  </w:style>
  <w:style w:type="paragraph" w:customStyle="1" w:styleId="245">
    <w:name w:val="Основной текст (24)"/>
    <w:basedOn w:val="af7"/>
    <w:link w:val="244"/>
    <w:rsid w:val="0066581D"/>
    <w:pPr>
      <w:shd w:val="clear" w:color="auto" w:fill="FFFFFF"/>
      <w:spacing w:line="0" w:lineRule="atLeast"/>
    </w:pPr>
    <w:rPr>
      <w:rFonts w:ascii="Arial" w:eastAsia="Arial" w:hAnsi="Arial" w:cs="Arial"/>
      <w:sz w:val="12"/>
      <w:szCs w:val="12"/>
    </w:rPr>
  </w:style>
  <w:style w:type="paragraph" w:customStyle="1" w:styleId="236">
    <w:name w:val="Основной текст (23)"/>
    <w:basedOn w:val="af7"/>
    <w:link w:val="235"/>
    <w:rsid w:val="0066581D"/>
    <w:pPr>
      <w:shd w:val="clear" w:color="auto" w:fill="FFFFFF"/>
      <w:spacing w:line="245" w:lineRule="exact"/>
      <w:jc w:val="center"/>
    </w:pPr>
    <w:rPr>
      <w:rFonts w:ascii="Arial" w:eastAsia="Arial" w:hAnsi="Arial" w:cs="Arial"/>
      <w:sz w:val="13"/>
      <w:szCs w:val="13"/>
    </w:rPr>
  </w:style>
  <w:style w:type="paragraph" w:customStyle="1" w:styleId="424">
    <w:name w:val="Заголовок №4 (2)"/>
    <w:basedOn w:val="af7"/>
    <w:link w:val="423"/>
    <w:rsid w:val="0066581D"/>
    <w:pPr>
      <w:shd w:val="clear" w:color="auto" w:fill="FFFFFF"/>
      <w:spacing w:line="378" w:lineRule="exact"/>
      <w:ind w:firstLine="720"/>
      <w:jc w:val="both"/>
      <w:outlineLvl w:val="3"/>
    </w:pPr>
    <w:rPr>
      <w:rFonts w:ascii="Arial" w:eastAsia="Arial" w:hAnsi="Arial" w:cs="Arial"/>
      <w:spacing w:val="-10"/>
      <w:sz w:val="22"/>
      <w:szCs w:val="22"/>
    </w:rPr>
  </w:style>
  <w:style w:type="paragraph" w:customStyle="1" w:styleId="2610">
    <w:name w:val="Основной текст (26)1"/>
    <w:basedOn w:val="af7"/>
    <w:link w:val="263"/>
    <w:rsid w:val="0066581D"/>
    <w:pPr>
      <w:shd w:val="clear" w:color="auto" w:fill="FFFFFF"/>
      <w:spacing w:before="120" w:after="300" w:line="0" w:lineRule="atLeast"/>
    </w:pPr>
    <w:rPr>
      <w:rFonts w:ascii="Arial" w:eastAsia="Arial" w:hAnsi="Arial" w:cs="Arial"/>
      <w:sz w:val="11"/>
      <w:szCs w:val="11"/>
    </w:rPr>
  </w:style>
  <w:style w:type="paragraph" w:customStyle="1" w:styleId="2ffff1">
    <w:name w:val="Заголовок №2"/>
    <w:basedOn w:val="af7"/>
    <w:link w:val="2ffff0"/>
    <w:rsid w:val="0066581D"/>
    <w:pPr>
      <w:shd w:val="clear" w:color="auto" w:fill="FFFFFF"/>
      <w:spacing w:after="180" w:line="378" w:lineRule="exact"/>
      <w:ind w:firstLine="720"/>
      <w:jc w:val="both"/>
      <w:outlineLvl w:val="1"/>
    </w:pPr>
    <w:rPr>
      <w:rFonts w:ascii="Arial" w:eastAsia="Arial" w:hAnsi="Arial" w:cs="Arial"/>
      <w:sz w:val="22"/>
      <w:szCs w:val="22"/>
    </w:rPr>
  </w:style>
  <w:style w:type="table" w:customStyle="1" w:styleId="1-12">
    <w:name w:val="Средний список 1 - Акцент 12"/>
    <w:basedOn w:val="af9"/>
    <w:uiPriority w:val="65"/>
    <w:rsid w:val="0066581D"/>
    <w:rPr>
      <w:rFonts w:ascii="Times New Roman" w:eastAsia="Times New Roman" w:hAnsi="Times New Roman"/>
      <w:color w:val="000000"/>
    </w:rPr>
    <w:tblPr>
      <w:tblStyleRowBandSize w:val="1"/>
      <w:tblStyleColBandSize w:val="1"/>
      <w:tblBorders>
        <w:top w:val="single" w:sz="8" w:space="0" w:color="4F81BD"/>
        <w:bottom w:val="single" w:sz="8" w:space="0" w:color="4F81BD"/>
      </w:tblBorders>
    </w:tblPr>
    <w:tblStylePr w:type="firstRow">
      <w:rPr>
        <w:rFonts w:ascii="Microsoft YaHei" w:eastAsia="Times New Roman" w:hAnsi="Microsoft YaHei"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numbering" w:styleId="1ai">
    <w:name w:val="Outline List 1"/>
    <w:basedOn w:val="afa"/>
    <w:rsid w:val="0066581D"/>
    <w:pPr>
      <w:numPr>
        <w:numId w:val="88"/>
      </w:numPr>
    </w:pPr>
  </w:style>
  <w:style w:type="numbering" w:styleId="aa">
    <w:name w:val="Outline List 3"/>
    <w:basedOn w:val="afa"/>
    <w:rsid w:val="0066581D"/>
    <w:pPr>
      <w:numPr>
        <w:numId w:val="89"/>
      </w:numPr>
    </w:pPr>
  </w:style>
  <w:style w:type="table" w:styleId="1fffff1">
    <w:name w:val="Table 3D effects 1"/>
    <w:basedOn w:val="af9"/>
    <w:rsid w:val="0066581D"/>
    <w:pPr>
      <w:ind w:left="1080"/>
    </w:pPr>
    <w:rPr>
      <w:rFonts w:ascii="Times New Roman" w:eastAsia="Times New Roman" w:hAnsi="Times New Roman"/>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2ffff2">
    <w:name w:val="Table 3D effects 2"/>
    <w:basedOn w:val="af9"/>
    <w:rsid w:val="0066581D"/>
    <w:pPr>
      <w:ind w:left="1080"/>
    </w:pPr>
    <w:rPr>
      <w:rFonts w:ascii="Times New Roman" w:eastAsia="Times New Roman" w:hAnsi="Times New Roman"/>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ff7">
    <w:name w:val="Table 3D effects 3"/>
    <w:basedOn w:val="af9"/>
    <w:rsid w:val="0066581D"/>
    <w:pPr>
      <w:ind w:left="1080"/>
    </w:pPr>
    <w:rPr>
      <w:rFonts w:ascii="Times New Roman" w:eastAsia="Times New Roman" w:hAnsi="Times New Roman"/>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ff8">
    <w:name w:val="Table Classic 3"/>
    <w:basedOn w:val="af9"/>
    <w:rsid w:val="0066581D"/>
    <w:pPr>
      <w:ind w:left="1080"/>
    </w:pPr>
    <w:rPr>
      <w:rFonts w:ascii="Times New Roman" w:eastAsia="Times New Roman" w:hAnsi="Times New Roman"/>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1fffff2">
    <w:name w:val="Table Colorful 1"/>
    <w:basedOn w:val="af9"/>
    <w:rsid w:val="0066581D"/>
    <w:pPr>
      <w:ind w:left="1080"/>
    </w:pPr>
    <w:rPr>
      <w:rFonts w:ascii="Times New Roman" w:eastAsia="Times New Roman" w:hAnsi="Times New Roman"/>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2ffff3">
    <w:name w:val="Table Colorful 2"/>
    <w:basedOn w:val="af9"/>
    <w:rsid w:val="0066581D"/>
    <w:pPr>
      <w:ind w:left="1080"/>
    </w:pPr>
    <w:rPr>
      <w:rFonts w:ascii="Times New Roman" w:eastAsia="Times New Roman" w:hAnsi="Times New Roman"/>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3ff9">
    <w:name w:val="Table Colorful 3"/>
    <w:basedOn w:val="af9"/>
    <w:rsid w:val="0066581D"/>
    <w:pPr>
      <w:ind w:left="1080"/>
    </w:pPr>
    <w:rPr>
      <w:rFonts w:ascii="Times New Roman" w:eastAsia="Times New Roman" w:hAnsi="Times New Roman"/>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1fffff3">
    <w:name w:val="Table Columns 1"/>
    <w:basedOn w:val="af9"/>
    <w:rsid w:val="0066581D"/>
    <w:pPr>
      <w:ind w:left="1080"/>
    </w:pPr>
    <w:rPr>
      <w:rFonts w:ascii="Times New Roman" w:eastAsia="Times New Roman" w:hAnsi="Times New Roman"/>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ffa">
    <w:name w:val="Table Grid 3"/>
    <w:basedOn w:val="af9"/>
    <w:rsid w:val="0066581D"/>
    <w:pPr>
      <w:ind w:left="1080"/>
    </w:pPr>
    <w:rPr>
      <w:rFonts w:ascii="Times New Roman" w:eastAsia="Times New Roman" w:hAnsi="Times New Roman"/>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4f7">
    <w:name w:val="Table Grid 4"/>
    <w:basedOn w:val="af9"/>
    <w:rsid w:val="0066581D"/>
    <w:pPr>
      <w:ind w:left="1080"/>
    </w:pPr>
    <w:rPr>
      <w:rFonts w:ascii="Times New Roman" w:eastAsia="Times New Roman" w:hAnsi="Times New Roman"/>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7e">
    <w:name w:val="Table Grid 7"/>
    <w:basedOn w:val="af9"/>
    <w:rsid w:val="0066581D"/>
    <w:pPr>
      <w:ind w:left="1080"/>
    </w:pPr>
    <w:rPr>
      <w:rFonts w:ascii="Times New Roman" w:eastAsia="Times New Roman" w:hAnsi="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30">
    <w:name w:val="Table List 3"/>
    <w:basedOn w:val="af9"/>
    <w:rsid w:val="0066581D"/>
    <w:pPr>
      <w:ind w:left="1080"/>
    </w:pPr>
    <w:rPr>
      <w:rFonts w:ascii="Times New Roman" w:eastAsia="Times New Roman" w:hAnsi="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40">
    <w:name w:val="Table List 4"/>
    <w:basedOn w:val="af9"/>
    <w:rsid w:val="0066581D"/>
    <w:pPr>
      <w:ind w:left="1080"/>
    </w:pPr>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f9"/>
    <w:rsid w:val="0066581D"/>
    <w:pPr>
      <w:ind w:left="1080"/>
    </w:pPr>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6">
    <w:name w:val="Table List 6"/>
    <w:basedOn w:val="af9"/>
    <w:rsid w:val="0066581D"/>
    <w:pPr>
      <w:ind w:left="1080"/>
    </w:pPr>
    <w:rPr>
      <w:rFonts w:ascii="Times New Roman" w:eastAsia="Times New Roman" w:hAnsi="Times New Roman"/>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7">
    <w:name w:val="Table List 7"/>
    <w:basedOn w:val="af9"/>
    <w:rsid w:val="0066581D"/>
    <w:pPr>
      <w:ind w:left="1080"/>
    </w:pPr>
    <w:rPr>
      <w:rFonts w:ascii="Times New Roman" w:eastAsia="Times New Roman" w:hAnsi="Times New Roman"/>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8">
    <w:name w:val="Table List 8"/>
    <w:basedOn w:val="af9"/>
    <w:rsid w:val="0066581D"/>
    <w:pPr>
      <w:ind w:left="1080"/>
    </w:pPr>
    <w:rPr>
      <w:rFonts w:ascii="Times New Roman" w:eastAsia="Times New Roman" w:hAnsi="Times New Roman"/>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afffffffffffffe">
    <w:name w:val="Table Theme"/>
    <w:basedOn w:val="af9"/>
    <w:rsid w:val="0066581D"/>
    <w:pPr>
      <w:ind w:left="1080"/>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
    <w:name w:val="Светлая заливка - Акцент 11"/>
    <w:basedOn w:val="af9"/>
    <w:uiPriority w:val="60"/>
    <w:rsid w:val="0066581D"/>
    <w:rPr>
      <w:rFonts w:ascii="Times New Roman" w:eastAsia="Times New Roman" w:hAnsi="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paragraph" w:customStyle="1" w:styleId="StyleforTable">
    <w:name w:val="Style for Table"/>
    <w:basedOn w:val="af7"/>
    <w:link w:val="StyleforTableChar"/>
    <w:rsid w:val="0066581D"/>
    <w:pPr>
      <w:spacing w:line="360" w:lineRule="auto"/>
      <w:jc w:val="both"/>
    </w:pPr>
    <w:rPr>
      <w:spacing w:val="-5"/>
      <w:lang w:eastAsia="en-US"/>
    </w:rPr>
  </w:style>
  <w:style w:type="character" w:customStyle="1" w:styleId="StyleforTableChar">
    <w:name w:val="Style for Table Char"/>
    <w:link w:val="StyleforTable"/>
    <w:rsid w:val="0066581D"/>
    <w:rPr>
      <w:rFonts w:ascii="Times New Roman" w:eastAsia="Times New Roman" w:hAnsi="Times New Roman"/>
      <w:spacing w:val="-5"/>
      <w:sz w:val="24"/>
      <w:szCs w:val="24"/>
      <w:lang w:eastAsia="en-US"/>
    </w:rPr>
  </w:style>
  <w:style w:type="paragraph" w:customStyle="1" w:styleId="1">
    <w:name w:val="Заголовок 1 с номером"/>
    <w:basedOn w:val="1f"/>
    <w:next w:val="af7"/>
    <w:rsid w:val="0066581D"/>
    <w:pPr>
      <w:keepLines w:val="0"/>
      <w:pageBreakBefore/>
      <w:numPr>
        <w:numId w:val="90"/>
      </w:numPr>
      <w:spacing w:before="240" w:after="240"/>
      <w:jc w:val="both"/>
    </w:pPr>
    <w:rPr>
      <w:rFonts w:ascii="Arial" w:hAnsi="Arial" w:cs="Arial"/>
      <w:caps w:val="0"/>
      <w:kern w:val="32"/>
      <w:sz w:val="32"/>
      <w:szCs w:val="32"/>
      <w:lang w:eastAsia="ru-RU"/>
    </w:rPr>
  </w:style>
  <w:style w:type="paragraph" w:customStyle="1" w:styleId="2ffff4">
    <w:name w:val="Заголовок 2 с номером"/>
    <w:basedOn w:val="24"/>
    <w:next w:val="af7"/>
    <w:rsid w:val="0066581D"/>
    <w:pPr>
      <w:keepLines w:val="0"/>
      <w:tabs>
        <w:tab w:val="num" w:pos="397"/>
      </w:tabs>
      <w:spacing w:before="360" w:after="240"/>
      <w:ind w:left="397" w:hanging="397"/>
    </w:pPr>
    <w:rPr>
      <w:rFonts w:ascii="Arial" w:hAnsi="Arial" w:cs="Arial"/>
      <w:iCs/>
      <w:color w:val="auto"/>
      <w:sz w:val="32"/>
      <w:szCs w:val="28"/>
    </w:rPr>
  </w:style>
  <w:style w:type="paragraph" w:customStyle="1" w:styleId="3">
    <w:name w:val="Заголовок 3 с номером"/>
    <w:basedOn w:val="35"/>
    <w:next w:val="af7"/>
    <w:rsid w:val="0066581D"/>
    <w:pPr>
      <w:keepLines w:val="0"/>
      <w:numPr>
        <w:ilvl w:val="2"/>
        <w:numId w:val="90"/>
      </w:numPr>
      <w:spacing w:before="120" w:after="60"/>
    </w:pPr>
    <w:rPr>
      <w:rFonts w:ascii="Arial" w:hAnsi="Arial" w:cs="Arial"/>
      <w:b w:val="0"/>
      <w:color w:val="auto"/>
      <w:sz w:val="32"/>
      <w:szCs w:val="26"/>
    </w:rPr>
  </w:style>
  <w:style w:type="paragraph" w:customStyle="1" w:styleId="xl58051">
    <w:name w:val="xl58051"/>
    <w:basedOn w:val="af7"/>
    <w:rsid w:val="0066581D"/>
    <w:pPr>
      <w:spacing w:before="100" w:beforeAutospacing="1" w:after="100" w:afterAutospacing="1"/>
    </w:pPr>
    <w:rPr>
      <w:sz w:val="20"/>
      <w:szCs w:val="20"/>
    </w:rPr>
  </w:style>
  <w:style w:type="paragraph" w:customStyle="1" w:styleId="xl58052">
    <w:name w:val="xl58052"/>
    <w:basedOn w:val="af7"/>
    <w:rsid w:val="0066581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58053">
    <w:name w:val="xl58053"/>
    <w:basedOn w:val="af7"/>
    <w:rsid w:val="0066581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58054">
    <w:name w:val="xl58054"/>
    <w:basedOn w:val="af7"/>
    <w:rsid w:val="0066581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58055">
    <w:name w:val="xl58055"/>
    <w:basedOn w:val="af7"/>
    <w:rsid w:val="0066581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58056">
    <w:name w:val="xl58056"/>
    <w:basedOn w:val="af7"/>
    <w:rsid w:val="0066581D"/>
    <w:pPr>
      <w:pBdr>
        <w:top w:val="single" w:sz="4" w:space="0" w:color="auto"/>
        <w:left w:val="single" w:sz="4" w:space="0" w:color="auto"/>
        <w:bottom w:val="single" w:sz="4" w:space="0" w:color="auto"/>
        <w:right w:val="single" w:sz="4" w:space="0" w:color="auto"/>
      </w:pBdr>
      <w:shd w:val="clear" w:color="000000" w:fill="A9D08E"/>
      <w:spacing w:before="100" w:beforeAutospacing="1" w:after="100" w:afterAutospacing="1"/>
      <w:jc w:val="center"/>
      <w:textAlignment w:val="center"/>
    </w:pPr>
    <w:rPr>
      <w:b/>
      <w:bCs/>
      <w:sz w:val="20"/>
      <w:szCs w:val="20"/>
    </w:rPr>
  </w:style>
  <w:style w:type="paragraph" w:customStyle="1" w:styleId="xl58057">
    <w:name w:val="xl58057"/>
    <w:basedOn w:val="af7"/>
    <w:rsid w:val="0066581D"/>
    <w:pPr>
      <w:pBdr>
        <w:left w:val="single" w:sz="4" w:space="0" w:color="auto"/>
        <w:right w:val="single" w:sz="4" w:space="0" w:color="auto"/>
      </w:pBdr>
      <w:shd w:val="clear" w:color="000000" w:fill="A9D08E"/>
      <w:spacing w:before="100" w:beforeAutospacing="1" w:after="100" w:afterAutospacing="1"/>
      <w:jc w:val="center"/>
      <w:textAlignment w:val="center"/>
    </w:pPr>
    <w:rPr>
      <w:b/>
      <w:bCs/>
      <w:sz w:val="20"/>
      <w:szCs w:val="20"/>
    </w:rPr>
  </w:style>
  <w:style w:type="paragraph" w:customStyle="1" w:styleId="xl58058">
    <w:name w:val="xl58058"/>
    <w:basedOn w:val="af7"/>
    <w:rsid w:val="0066581D"/>
    <w:pPr>
      <w:pBdr>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58059">
    <w:name w:val="xl58059"/>
    <w:basedOn w:val="af7"/>
    <w:rsid w:val="0066581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58060">
    <w:name w:val="xl58060"/>
    <w:basedOn w:val="af7"/>
    <w:rsid w:val="0066581D"/>
    <w:pPr>
      <w:pBdr>
        <w:top w:val="single" w:sz="4" w:space="0" w:color="auto"/>
        <w:left w:val="single" w:sz="4" w:space="0" w:color="auto"/>
        <w:bottom w:val="single" w:sz="4" w:space="0" w:color="auto"/>
        <w:right w:val="single" w:sz="4" w:space="0" w:color="auto"/>
      </w:pBdr>
      <w:shd w:val="clear" w:color="000000" w:fill="E5E5FF"/>
      <w:spacing w:before="100" w:beforeAutospacing="1" w:after="100" w:afterAutospacing="1"/>
      <w:jc w:val="center"/>
      <w:textAlignment w:val="center"/>
    </w:pPr>
    <w:rPr>
      <w:sz w:val="20"/>
      <w:szCs w:val="20"/>
    </w:rPr>
  </w:style>
  <w:style w:type="paragraph" w:customStyle="1" w:styleId="xl58061">
    <w:name w:val="xl58061"/>
    <w:basedOn w:val="af7"/>
    <w:rsid w:val="0066581D"/>
    <w:pPr>
      <w:pBdr>
        <w:top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58062">
    <w:name w:val="xl58062"/>
    <w:basedOn w:val="af7"/>
    <w:rsid w:val="0066581D"/>
    <w:pPr>
      <w:pBdr>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58079">
    <w:name w:val="xl58079"/>
    <w:basedOn w:val="af7"/>
    <w:rsid w:val="0066581D"/>
    <w:pPr>
      <w:spacing w:before="100" w:beforeAutospacing="1" w:after="100" w:afterAutospacing="1"/>
      <w:jc w:val="center"/>
      <w:textAlignment w:val="center"/>
    </w:pPr>
    <w:rPr>
      <w:sz w:val="20"/>
      <w:szCs w:val="20"/>
    </w:rPr>
  </w:style>
  <w:style w:type="paragraph" w:customStyle="1" w:styleId="xl58080">
    <w:name w:val="xl58080"/>
    <w:basedOn w:val="af7"/>
    <w:rsid w:val="0066581D"/>
    <w:pPr>
      <w:pBdr>
        <w:left w:val="single" w:sz="8" w:space="0" w:color="auto"/>
        <w:bottom w:val="single" w:sz="4" w:space="0" w:color="auto"/>
        <w:right w:val="single" w:sz="8" w:space="0" w:color="auto"/>
      </w:pBdr>
      <w:shd w:val="clear" w:color="000000" w:fill="9FFFED"/>
      <w:spacing w:before="100" w:beforeAutospacing="1" w:after="100" w:afterAutospacing="1"/>
      <w:textAlignment w:val="center"/>
    </w:pPr>
    <w:rPr>
      <w:sz w:val="20"/>
      <w:szCs w:val="20"/>
    </w:rPr>
  </w:style>
  <w:style w:type="paragraph" w:customStyle="1" w:styleId="xl58081">
    <w:name w:val="xl58081"/>
    <w:basedOn w:val="af7"/>
    <w:rsid w:val="0066581D"/>
    <w:pPr>
      <w:pBdr>
        <w:top w:val="single" w:sz="4" w:space="0" w:color="auto"/>
        <w:left w:val="single" w:sz="8" w:space="0" w:color="auto"/>
        <w:bottom w:val="single" w:sz="4" w:space="0" w:color="auto"/>
        <w:right w:val="single" w:sz="8" w:space="0" w:color="auto"/>
      </w:pBdr>
      <w:shd w:val="clear" w:color="000000" w:fill="9FFFED"/>
      <w:spacing w:before="100" w:beforeAutospacing="1" w:after="100" w:afterAutospacing="1"/>
      <w:jc w:val="right"/>
      <w:textAlignment w:val="center"/>
    </w:pPr>
    <w:rPr>
      <w:sz w:val="20"/>
      <w:szCs w:val="20"/>
    </w:rPr>
  </w:style>
  <w:style w:type="paragraph" w:customStyle="1" w:styleId="xl58082">
    <w:name w:val="xl58082"/>
    <w:basedOn w:val="af7"/>
    <w:rsid w:val="0066581D"/>
    <w:pPr>
      <w:pBdr>
        <w:top w:val="single" w:sz="4" w:space="0" w:color="auto"/>
        <w:left w:val="single" w:sz="8" w:space="0" w:color="auto"/>
        <w:bottom w:val="single" w:sz="4" w:space="0" w:color="auto"/>
        <w:right w:val="single" w:sz="8" w:space="0" w:color="auto"/>
      </w:pBdr>
      <w:shd w:val="clear" w:color="000000" w:fill="9FFFED"/>
      <w:spacing w:before="100" w:beforeAutospacing="1" w:after="100" w:afterAutospacing="1"/>
      <w:jc w:val="center"/>
      <w:textAlignment w:val="center"/>
    </w:pPr>
    <w:rPr>
      <w:sz w:val="20"/>
      <w:szCs w:val="20"/>
    </w:rPr>
  </w:style>
  <w:style w:type="paragraph" w:customStyle="1" w:styleId="xl58083">
    <w:name w:val="xl58083"/>
    <w:basedOn w:val="af7"/>
    <w:rsid w:val="0066581D"/>
    <w:pPr>
      <w:pBdr>
        <w:top w:val="single" w:sz="8" w:space="0" w:color="auto"/>
        <w:left w:val="single" w:sz="8" w:space="0" w:color="auto"/>
        <w:bottom w:val="single" w:sz="4" w:space="0" w:color="auto"/>
      </w:pBdr>
      <w:shd w:val="clear" w:color="000000" w:fill="FFD9D9"/>
      <w:spacing w:before="100" w:beforeAutospacing="1" w:after="100" w:afterAutospacing="1"/>
      <w:textAlignment w:val="center"/>
    </w:pPr>
    <w:rPr>
      <w:b/>
      <w:bCs/>
      <w:sz w:val="20"/>
      <w:szCs w:val="20"/>
    </w:rPr>
  </w:style>
  <w:style w:type="paragraph" w:customStyle="1" w:styleId="xl58084">
    <w:name w:val="xl58084"/>
    <w:basedOn w:val="af7"/>
    <w:rsid w:val="0066581D"/>
    <w:pPr>
      <w:pBdr>
        <w:top w:val="single" w:sz="8" w:space="0" w:color="auto"/>
        <w:left w:val="single" w:sz="8" w:space="0" w:color="auto"/>
        <w:bottom w:val="single" w:sz="4" w:space="0" w:color="auto"/>
        <w:right w:val="single" w:sz="8" w:space="0" w:color="auto"/>
      </w:pBdr>
      <w:shd w:val="clear" w:color="000000" w:fill="FFD9D9"/>
      <w:spacing w:before="100" w:beforeAutospacing="1" w:after="100" w:afterAutospacing="1"/>
      <w:jc w:val="center"/>
      <w:textAlignment w:val="center"/>
    </w:pPr>
    <w:rPr>
      <w:b/>
      <w:bCs/>
      <w:sz w:val="20"/>
      <w:szCs w:val="20"/>
    </w:rPr>
  </w:style>
  <w:style w:type="paragraph" w:customStyle="1" w:styleId="xl58085">
    <w:name w:val="xl58085"/>
    <w:basedOn w:val="af7"/>
    <w:rsid w:val="0066581D"/>
    <w:pPr>
      <w:pBdr>
        <w:top w:val="single" w:sz="8" w:space="0" w:color="auto"/>
        <w:left w:val="single" w:sz="8" w:space="0" w:color="auto"/>
        <w:bottom w:val="single" w:sz="4" w:space="0" w:color="auto"/>
        <w:right w:val="single" w:sz="8" w:space="0" w:color="auto"/>
      </w:pBdr>
      <w:shd w:val="clear" w:color="000000" w:fill="FFFF66"/>
      <w:spacing w:before="100" w:beforeAutospacing="1" w:after="100" w:afterAutospacing="1"/>
      <w:textAlignment w:val="center"/>
    </w:pPr>
    <w:rPr>
      <w:b/>
      <w:bCs/>
      <w:sz w:val="20"/>
      <w:szCs w:val="20"/>
    </w:rPr>
  </w:style>
  <w:style w:type="paragraph" w:customStyle="1" w:styleId="xl58086">
    <w:name w:val="xl58086"/>
    <w:basedOn w:val="af7"/>
    <w:rsid w:val="0066581D"/>
    <w:pPr>
      <w:pBdr>
        <w:top w:val="single" w:sz="8" w:space="0" w:color="auto"/>
        <w:left w:val="single" w:sz="8" w:space="0" w:color="auto"/>
        <w:bottom w:val="single" w:sz="4" w:space="0" w:color="auto"/>
        <w:right w:val="single" w:sz="8" w:space="0" w:color="auto"/>
      </w:pBdr>
      <w:shd w:val="clear" w:color="000000" w:fill="FFFF66"/>
      <w:spacing w:before="100" w:beforeAutospacing="1" w:after="100" w:afterAutospacing="1"/>
      <w:jc w:val="center"/>
      <w:textAlignment w:val="center"/>
    </w:pPr>
    <w:rPr>
      <w:b/>
      <w:bCs/>
      <w:sz w:val="20"/>
      <w:szCs w:val="20"/>
    </w:rPr>
  </w:style>
  <w:style w:type="paragraph" w:customStyle="1" w:styleId="xl58087">
    <w:name w:val="xl58087"/>
    <w:basedOn w:val="af7"/>
    <w:rsid w:val="0066581D"/>
    <w:pPr>
      <w:pBdr>
        <w:top w:val="single" w:sz="4" w:space="0" w:color="auto"/>
        <w:left w:val="single" w:sz="8" w:space="0" w:color="auto"/>
        <w:bottom w:val="single" w:sz="4" w:space="0" w:color="auto"/>
        <w:right w:val="single" w:sz="8" w:space="0" w:color="auto"/>
      </w:pBdr>
      <w:shd w:val="clear" w:color="000000" w:fill="FFFF66"/>
      <w:spacing w:before="100" w:beforeAutospacing="1" w:after="100" w:afterAutospacing="1"/>
      <w:textAlignment w:val="center"/>
    </w:pPr>
    <w:rPr>
      <w:sz w:val="20"/>
      <w:szCs w:val="20"/>
    </w:rPr>
  </w:style>
  <w:style w:type="paragraph" w:customStyle="1" w:styleId="xl58088">
    <w:name w:val="xl58088"/>
    <w:basedOn w:val="af7"/>
    <w:rsid w:val="0066581D"/>
    <w:pPr>
      <w:pBdr>
        <w:top w:val="single" w:sz="4" w:space="0" w:color="auto"/>
        <w:left w:val="single" w:sz="8" w:space="0" w:color="auto"/>
        <w:bottom w:val="single" w:sz="4" w:space="0" w:color="auto"/>
        <w:right w:val="single" w:sz="8" w:space="0" w:color="auto"/>
      </w:pBdr>
      <w:shd w:val="clear" w:color="000000" w:fill="FFFF66"/>
      <w:spacing w:before="100" w:beforeAutospacing="1" w:after="100" w:afterAutospacing="1"/>
      <w:jc w:val="center"/>
      <w:textAlignment w:val="center"/>
    </w:pPr>
    <w:rPr>
      <w:sz w:val="20"/>
      <w:szCs w:val="20"/>
    </w:rPr>
  </w:style>
  <w:style w:type="paragraph" w:customStyle="1" w:styleId="xl58089">
    <w:name w:val="xl58089"/>
    <w:basedOn w:val="af7"/>
    <w:rsid w:val="0066581D"/>
    <w:pPr>
      <w:pBdr>
        <w:top w:val="single" w:sz="4" w:space="0" w:color="auto"/>
        <w:left w:val="single" w:sz="8" w:space="0" w:color="auto"/>
        <w:bottom w:val="single" w:sz="4" w:space="0" w:color="auto"/>
        <w:right w:val="single" w:sz="8" w:space="0" w:color="auto"/>
      </w:pBdr>
      <w:shd w:val="clear" w:color="000000" w:fill="FFFF66"/>
      <w:spacing w:before="100" w:beforeAutospacing="1" w:after="100" w:afterAutospacing="1"/>
      <w:jc w:val="right"/>
      <w:textAlignment w:val="center"/>
    </w:pPr>
    <w:rPr>
      <w:sz w:val="20"/>
      <w:szCs w:val="20"/>
    </w:rPr>
  </w:style>
  <w:style w:type="paragraph" w:customStyle="1" w:styleId="xl58090">
    <w:name w:val="xl58090"/>
    <w:basedOn w:val="af7"/>
    <w:rsid w:val="0066581D"/>
    <w:pPr>
      <w:pBdr>
        <w:top w:val="single" w:sz="4" w:space="0" w:color="auto"/>
        <w:left w:val="single" w:sz="8" w:space="0" w:color="auto"/>
        <w:bottom w:val="single" w:sz="4" w:space="0" w:color="auto"/>
        <w:right w:val="single" w:sz="8" w:space="0" w:color="auto"/>
      </w:pBdr>
      <w:shd w:val="clear" w:color="000000" w:fill="FFFF66"/>
      <w:spacing w:before="100" w:beforeAutospacing="1" w:after="100" w:afterAutospacing="1"/>
      <w:jc w:val="center"/>
      <w:textAlignment w:val="center"/>
    </w:pPr>
    <w:rPr>
      <w:b/>
      <w:bCs/>
      <w:sz w:val="20"/>
      <w:szCs w:val="20"/>
    </w:rPr>
  </w:style>
  <w:style w:type="paragraph" w:customStyle="1" w:styleId="xl58091">
    <w:name w:val="xl58091"/>
    <w:basedOn w:val="af7"/>
    <w:rsid w:val="0066581D"/>
    <w:pPr>
      <w:pBdr>
        <w:top w:val="single" w:sz="4" w:space="0" w:color="auto"/>
        <w:left w:val="single" w:sz="8" w:space="0" w:color="auto"/>
        <w:bottom w:val="single" w:sz="8" w:space="0" w:color="auto"/>
        <w:right w:val="single" w:sz="8" w:space="0" w:color="auto"/>
      </w:pBdr>
      <w:shd w:val="clear" w:color="000000" w:fill="FFFF66"/>
      <w:spacing w:before="100" w:beforeAutospacing="1" w:after="100" w:afterAutospacing="1"/>
      <w:textAlignment w:val="center"/>
    </w:pPr>
    <w:rPr>
      <w:b/>
      <w:bCs/>
      <w:sz w:val="20"/>
      <w:szCs w:val="20"/>
    </w:rPr>
  </w:style>
  <w:style w:type="paragraph" w:customStyle="1" w:styleId="xl58092">
    <w:name w:val="xl58092"/>
    <w:basedOn w:val="af7"/>
    <w:rsid w:val="0066581D"/>
    <w:pPr>
      <w:pBdr>
        <w:top w:val="single" w:sz="4" w:space="0" w:color="auto"/>
        <w:left w:val="single" w:sz="8" w:space="0" w:color="auto"/>
        <w:bottom w:val="single" w:sz="8" w:space="0" w:color="auto"/>
        <w:right w:val="single" w:sz="8" w:space="0" w:color="auto"/>
      </w:pBdr>
      <w:shd w:val="clear" w:color="000000" w:fill="FFFF66"/>
      <w:spacing w:before="100" w:beforeAutospacing="1" w:after="100" w:afterAutospacing="1"/>
      <w:jc w:val="center"/>
      <w:textAlignment w:val="center"/>
    </w:pPr>
    <w:rPr>
      <w:b/>
      <w:bCs/>
      <w:sz w:val="20"/>
      <w:szCs w:val="20"/>
    </w:rPr>
  </w:style>
  <w:style w:type="paragraph" w:customStyle="1" w:styleId="xl58093">
    <w:name w:val="xl58093"/>
    <w:basedOn w:val="af7"/>
    <w:rsid w:val="0066581D"/>
    <w:pPr>
      <w:pBdr>
        <w:top w:val="single" w:sz="8" w:space="0" w:color="auto"/>
        <w:left w:val="single" w:sz="8" w:space="0" w:color="auto"/>
        <w:bottom w:val="single" w:sz="4" w:space="0" w:color="auto"/>
        <w:right w:val="single" w:sz="8" w:space="0" w:color="auto"/>
      </w:pBdr>
      <w:shd w:val="clear" w:color="000000" w:fill="FFD581"/>
      <w:spacing w:before="100" w:beforeAutospacing="1" w:after="100" w:afterAutospacing="1"/>
      <w:textAlignment w:val="center"/>
    </w:pPr>
    <w:rPr>
      <w:b/>
      <w:bCs/>
      <w:sz w:val="20"/>
      <w:szCs w:val="20"/>
    </w:rPr>
  </w:style>
  <w:style w:type="paragraph" w:customStyle="1" w:styleId="xl58094">
    <w:name w:val="xl58094"/>
    <w:basedOn w:val="af7"/>
    <w:rsid w:val="0066581D"/>
    <w:pPr>
      <w:pBdr>
        <w:top w:val="single" w:sz="8" w:space="0" w:color="auto"/>
        <w:left w:val="single" w:sz="8" w:space="0" w:color="auto"/>
        <w:bottom w:val="single" w:sz="4" w:space="0" w:color="auto"/>
        <w:right w:val="single" w:sz="8" w:space="0" w:color="auto"/>
      </w:pBdr>
      <w:shd w:val="clear" w:color="000000" w:fill="FFD581"/>
      <w:spacing w:before="100" w:beforeAutospacing="1" w:after="100" w:afterAutospacing="1"/>
      <w:jc w:val="center"/>
      <w:textAlignment w:val="center"/>
    </w:pPr>
    <w:rPr>
      <w:b/>
      <w:bCs/>
      <w:sz w:val="20"/>
      <w:szCs w:val="20"/>
    </w:rPr>
  </w:style>
  <w:style w:type="paragraph" w:customStyle="1" w:styleId="xl58095">
    <w:name w:val="xl58095"/>
    <w:basedOn w:val="af7"/>
    <w:rsid w:val="0066581D"/>
    <w:pPr>
      <w:pBdr>
        <w:top w:val="single" w:sz="4" w:space="0" w:color="auto"/>
        <w:left w:val="single" w:sz="8" w:space="0" w:color="auto"/>
        <w:bottom w:val="single" w:sz="4" w:space="0" w:color="auto"/>
        <w:right w:val="single" w:sz="8" w:space="0" w:color="auto"/>
      </w:pBdr>
      <w:shd w:val="clear" w:color="000000" w:fill="FFD581"/>
      <w:spacing w:before="100" w:beforeAutospacing="1" w:after="100" w:afterAutospacing="1"/>
      <w:textAlignment w:val="center"/>
    </w:pPr>
    <w:rPr>
      <w:sz w:val="20"/>
      <w:szCs w:val="20"/>
    </w:rPr>
  </w:style>
  <w:style w:type="paragraph" w:customStyle="1" w:styleId="xl58096">
    <w:name w:val="xl58096"/>
    <w:basedOn w:val="af7"/>
    <w:rsid w:val="0066581D"/>
    <w:pPr>
      <w:pBdr>
        <w:top w:val="single" w:sz="4" w:space="0" w:color="auto"/>
        <w:left w:val="single" w:sz="8" w:space="0" w:color="auto"/>
        <w:bottom w:val="single" w:sz="4" w:space="0" w:color="auto"/>
        <w:right w:val="single" w:sz="8" w:space="0" w:color="auto"/>
      </w:pBdr>
      <w:shd w:val="clear" w:color="000000" w:fill="FFD581"/>
      <w:spacing w:before="100" w:beforeAutospacing="1" w:after="100" w:afterAutospacing="1"/>
      <w:jc w:val="center"/>
      <w:textAlignment w:val="center"/>
    </w:pPr>
    <w:rPr>
      <w:sz w:val="20"/>
      <w:szCs w:val="20"/>
    </w:rPr>
  </w:style>
  <w:style w:type="paragraph" w:customStyle="1" w:styleId="xl58097">
    <w:name w:val="xl58097"/>
    <w:basedOn w:val="af7"/>
    <w:rsid w:val="0066581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58098">
    <w:name w:val="xl58098"/>
    <w:basedOn w:val="af7"/>
    <w:rsid w:val="0066581D"/>
    <w:pPr>
      <w:spacing w:before="100" w:beforeAutospacing="1" w:after="100" w:afterAutospacing="1"/>
      <w:jc w:val="center"/>
      <w:textAlignment w:val="center"/>
    </w:pPr>
    <w:rPr>
      <w:sz w:val="20"/>
      <w:szCs w:val="20"/>
    </w:rPr>
  </w:style>
  <w:style w:type="paragraph" w:customStyle="1" w:styleId="xl58099">
    <w:name w:val="xl58099"/>
    <w:basedOn w:val="af7"/>
    <w:rsid w:val="0066581D"/>
    <w:pPr>
      <w:pBdr>
        <w:top w:val="single" w:sz="4" w:space="0" w:color="auto"/>
        <w:left w:val="single" w:sz="8" w:space="0" w:color="auto"/>
        <w:bottom w:val="single" w:sz="4" w:space="0" w:color="auto"/>
        <w:right w:val="single" w:sz="8" w:space="0" w:color="auto"/>
      </w:pBdr>
      <w:shd w:val="clear" w:color="000000" w:fill="9FFFED"/>
      <w:spacing w:before="100" w:beforeAutospacing="1" w:after="100" w:afterAutospacing="1"/>
      <w:textAlignment w:val="center"/>
    </w:pPr>
    <w:rPr>
      <w:sz w:val="20"/>
      <w:szCs w:val="20"/>
    </w:rPr>
  </w:style>
  <w:style w:type="paragraph" w:customStyle="1" w:styleId="xl58100">
    <w:name w:val="xl58100"/>
    <w:basedOn w:val="af7"/>
    <w:rsid w:val="0066581D"/>
    <w:pPr>
      <w:pBdr>
        <w:top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58101">
    <w:name w:val="xl58101"/>
    <w:basedOn w:val="af7"/>
    <w:rsid w:val="0066581D"/>
    <w:pPr>
      <w:pBdr>
        <w:top w:val="single" w:sz="4" w:space="0" w:color="auto"/>
        <w:left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58102">
    <w:name w:val="xl58102"/>
    <w:basedOn w:val="af7"/>
    <w:rsid w:val="0066581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paragraph" w:customStyle="1" w:styleId="xl58103">
    <w:name w:val="xl58103"/>
    <w:basedOn w:val="af7"/>
    <w:rsid w:val="0066581D"/>
    <w:pPr>
      <w:pBdr>
        <w:top w:val="single" w:sz="8"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paragraph" w:customStyle="1" w:styleId="xl58104">
    <w:name w:val="xl58104"/>
    <w:basedOn w:val="af7"/>
    <w:rsid w:val="0066581D"/>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paragraph" w:customStyle="1" w:styleId="xl58105">
    <w:name w:val="xl58105"/>
    <w:basedOn w:val="af7"/>
    <w:rsid w:val="0066581D"/>
    <w:pPr>
      <w:pBdr>
        <w:top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58106">
    <w:name w:val="xl58106"/>
    <w:basedOn w:val="af7"/>
    <w:rsid w:val="0066581D"/>
    <w:pPr>
      <w:pBdr>
        <w:top w:val="single" w:sz="4" w:space="0" w:color="auto"/>
        <w:bottom w:val="single" w:sz="8" w:space="0" w:color="auto"/>
        <w:right w:val="single" w:sz="4" w:space="0" w:color="auto"/>
      </w:pBdr>
      <w:spacing w:before="100" w:beforeAutospacing="1" w:after="100" w:afterAutospacing="1"/>
      <w:jc w:val="center"/>
      <w:textAlignment w:val="center"/>
    </w:pPr>
    <w:rPr>
      <w:b/>
      <w:bCs/>
      <w:sz w:val="20"/>
      <w:szCs w:val="20"/>
    </w:rPr>
  </w:style>
  <w:style w:type="paragraph" w:customStyle="1" w:styleId="xl58107">
    <w:name w:val="xl58107"/>
    <w:basedOn w:val="af7"/>
    <w:rsid w:val="0066581D"/>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20"/>
      <w:szCs w:val="20"/>
    </w:rPr>
  </w:style>
  <w:style w:type="paragraph" w:customStyle="1" w:styleId="xl58108">
    <w:name w:val="xl58108"/>
    <w:basedOn w:val="af7"/>
    <w:rsid w:val="0066581D"/>
    <w:pPr>
      <w:pBdr>
        <w:top w:val="single" w:sz="4" w:space="0" w:color="auto"/>
        <w:left w:val="single" w:sz="8" w:space="0" w:color="auto"/>
        <w:right w:val="single" w:sz="8" w:space="0" w:color="auto"/>
      </w:pBdr>
      <w:shd w:val="clear" w:color="000000" w:fill="FFFF66"/>
      <w:spacing w:before="100" w:beforeAutospacing="1" w:after="100" w:afterAutospacing="1"/>
      <w:textAlignment w:val="center"/>
    </w:pPr>
    <w:rPr>
      <w:sz w:val="20"/>
      <w:szCs w:val="20"/>
    </w:rPr>
  </w:style>
  <w:style w:type="paragraph" w:customStyle="1" w:styleId="xl58109">
    <w:name w:val="xl58109"/>
    <w:basedOn w:val="af7"/>
    <w:rsid w:val="0066581D"/>
    <w:pPr>
      <w:pBdr>
        <w:left w:val="single" w:sz="8" w:space="0" w:color="auto"/>
        <w:bottom w:val="single" w:sz="8" w:space="0" w:color="auto"/>
        <w:right w:val="single" w:sz="4" w:space="0" w:color="auto"/>
      </w:pBdr>
      <w:shd w:val="clear" w:color="000000" w:fill="FFFF00"/>
      <w:spacing w:before="100" w:beforeAutospacing="1" w:after="100" w:afterAutospacing="1"/>
      <w:textAlignment w:val="center"/>
    </w:pPr>
    <w:rPr>
      <w:b/>
      <w:bCs/>
      <w:sz w:val="20"/>
      <w:szCs w:val="20"/>
    </w:rPr>
  </w:style>
  <w:style w:type="paragraph" w:customStyle="1" w:styleId="xl58110">
    <w:name w:val="xl58110"/>
    <w:basedOn w:val="af7"/>
    <w:rsid w:val="0066581D"/>
    <w:pPr>
      <w:pBdr>
        <w:top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58111">
    <w:name w:val="xl58111"/>
    <w:basedOn w:val="af7"/>
    <w:rsid w:val="0066581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paragraph" w:customStyle="1" w:styleId="xl58112">
    <w:name w:val="xl58112"/>
    <w:basedOn w:val="af7"/>
    <w:rsid w:val="0066581D"/>
    <w:pPr>
      <w:pBdr>
        <w:top w:val="single" w:sz="4" w:space="0" w:color="auto"/>
        <w:left w:val="single" w:sz="4" w:space="0" w:color="auto"/>
        <w:bottom w:val="single" w:sz="4" w:space="0" w:color="auto"/>
        <w:right w:val="single" w:sz="4" w:space="0" w:color="auto"/>
      </w:pBdr>
      <w:shd w:val="clear" w:color="000000" w:fill="D862B1"/>
      <w:spacing w:before="100" w:beforeAutospacing="1" w:after="100" w:afterAutospacing="1"/>
      <w:jc w:val="center"/>
      <w:textAlignment w:val="center"/>
    </w:pPr>
    <w:rPr>
      <w:b/>
      <w:bCs/>
      <w:sz w:val="20"/>
      <w:szCs w:val="20"/>
    </w:rPr>
  </w:style>
  <w:style w:type="paragraph" w:customStyle="1" w:styleId="xl58113">
    <w:name w:val="xl58113"/>
    <w:basedOn w:val="af7"/>
    <w:rsid w:val="0066581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58114">
    <w:name w:val="xl58114"/>
    <w:basedOn w:val="af7"/>
    <w:rsid w:val="0066581D"/>
    <w:pPr>
      <w:spacing w:before="100" w:beforeAutospacing="1" w:after="100" w:afterAutospacing="1"/>
      <w:textAlignment w:val="center"/>
    </w:pPr>
    <w:rPr>
      <w:sz w:val="20"/>
      <w:szCs w:val="20"/>
    </w:rPr>
  </w:style>
  <w:style w:type="paragraph" w:customStyle="1" w:styleId="xl58115">
    <w:name w:val="xl58115"/>
    <w:basedOn w:val="af7"/>
    <w:rsid w:val="0066581D"/>
    <w:pPr>
      <w:pBdr>
        <w:left w:val="single" w:sz="4" w:space="0" w:color="auto"/>
        <w:bottom w:val="single" w:sz="8" w:space="0" w:color="auto"/>
        <w:right w:val="single" w:sz="4" w:space="0" w:color="auto"/>
      </w:pBdr>
      <w:shd w:val="clear" w:color="000000" w:fill="FFFF00"/>
      <w:spacing w:before="100" w:beforeAutospacing="1" w:after="100" w:afterAutospacing="1"/>
      <w:jc w:val="center"/>
      <w:textAlignment w:val="center"/>
    </w:pPr>
    <w:rPr>
      <w:b/>
      <w:bCs/>
      <w:sz w:val="20"/>
      <w:szCs w:val="20"/>
    </w:rPr>
  </w:style>
  <w:style w:type="paragraph" w:customStyle="1" w:styleId="xl58116">
    <w:name w:val="xl58116"/>
    <w:basedOn w:val="af7"/>
    <w:rsid w:val="0066581D"/>
    <w:pPr>
      <w:pBdr>
        <w:left w:val="single" w:sz="4" w:space="0" w:color="auto"/>
        <w:bottom w:val="single" w:sz="8" w:space="0" w:color="auto"/>
        <w:right w:val="single" w:sz="4" w:space="0" w:color="auto"/>
      </w:pBdr>
      <w:spacing w:before="100" w:beforeAutospacing="1" w:after="100" w:afterAutospacing="1"/>
      <w:jc w:val="center"/>
      <w:textAlignment w:val="center"/>
    </w:pPr>
    <w:rPr>
      <w:b/>
      <w:bCs/>
      <w:sz w:val="20"/>
      <w:szCs w:val="20"/>
    </w:rPr>
  </w:style>
  <w:style w:type="paragraph" w:customStyle="1" w:styleId="xl58117">
    <w:name w:val="xl58117"/>
    <w:basedOn w:val="af7"/>
    <w:rsid w:val="0066581D"/>
    <w:pPr>
      <w:pBdr>
        <w:left w:val="single" w:sz="4" w:space="0" w:color="auto"/>
        <w:bottom w:val="single" w:sz="8" w:space="0" w:color="auto"/>
        <w:right w:val="single" w:sz="4" w:space="0" w:color="auto"/>
      </w:pBdr>
      <w:spacing w:before="100" w:beforeAutospacing="1" w:after="100" w:afterAutospacing="1"/>
      <w:jc w:val="center"/>
      <w:textAlignment w:val="center"/>
    </w:pPr>
    <w:rPr>
      <w:b/>
      <w:bCs/>
      <w:sz w:val="20"/>
      <w:szCs w:val="20"/>
    </w:rPr>
  </w:style>
  <w:style w:type="paragraph" w:customStyle="1" w:styleId="xl58118">
    <w:name w:val="xl58118"/>
    <w:basedOn w:val="af7"/>
    <w:rsid w:val="0066581D"/>
    <w:pPr>
      <w:spacing w:before="100" w:beforeAutospacing="1" w:after="100" w:afterAutospacing="1"/>
      <w:textAlignment w:val="center"/>
    </w:pPr>
    <w:rPr>
      <w:b/>
      <w:bCs/>
      <w:sz w:val="20"/>
      <w:szCs w:val="20"/>
    </w:rPr>
  </w:style>
  <w:style w:type="paragraph" w:customStyle="1" w:styleId="xl58119">
    <w:name w:val="xl58119"/>
    <w:basedOn w:val="af7"/>
    <w:rsid w:val="0066581D"/>
    <w:pPr>
      <w:pBdr>
        <w:left w:val="single" w:sz="8" w:space="0" w:color="auto"/>
        <w:bottom w:val="single" w:sz="4" w:space="0" w:color="auto"/>
        <w:right w:val="single" w:sz="8" w:space="0" w:color="auto"/>
      </w:pBdr>
      <w:shd w:val="clear" w:color="000000" w:fill="9FFFED"/>
      <w:spacing w:before="100" w:beforeAutospacing="1" w:after="100" w:afterAutospacing="1"/>
      <w:jc w:val="center"/>
      <w:textAlignment w:val="center"/>
    </w:pPr>
    <w:rPr>
      <w:sz w:val="20"/>
      <w:szCs w:val="20"/>
    </w:rPr>
  </w:style>
  <w:style w:type="paragraph" w:customStyle="1" w:styleId="xl58120">
    <w:name w:val="xl58120"/>
    <w:basedOn w:val="af7"/>
    <w:rsid w:val="0066581D"/>
    <w:pPr>
      <w:pBdr>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58121">
    <w:name w:val="xl58121"/>
    <w:basedOn w:val="af7"/>
    <w:rsid w:val="0066581D"/>
    <w:pPr>
      <w:pBdr>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58122">
    <w:name w:val="xl58122"/>
    <w:basedOn w:val="af7"/>
    <w:rsid w:val="0066581D"/>
    <w:pPr>
      <w:spacing w:before="100" w:beforeAutospacing="1" w:after="100" w:afterAutospacing="1"/>
      <w:textAlignment w:val="center"/>
    </w:pPr>
    <w:rPr>
      <w:sz w:val="20"/>
      <w:szCs w:val="20"/>
    </w:rPr>
  </w:style>
  <w:style w:type="paragraph" w:customStyle="1" w:styleId="xl58123">
    <w:name w:val="xl58123"/>
    <w:basedOn w:val="af7"/>
    <w:rsid w:val="0066581D"/>
    <w:pPr>
      <w:pBdr>
        <w:top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58124">
    <w:name w:val="xl58124"/>
    <w:basedOn w:val="af7"/>
    <w:rsid w:val="0066581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58125">
    <w:name w:val="xl58125"/>
    <w:basedOn w:val="af7"/>
    <w:rsid w:val="0066581D"/>
    <w:pPr>
      <w:pBdr>
        <w:top w:val="single" w:sz="8"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paragraph" w:customStyle="1" w:styleId="xl58126">
    <w:name w:val="xl58126"/>
    <w:basedOn w:val="af7"/>
    <w:rsid w:val="0066581D"/>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paragraph" w:customStyle="1" w:styleId="xl58127">
    <w:name w:val="xl58127"/>
    <w:basedOn w:val="af7"/>
    <w:rsid w:val="0066581D"/>
    <w:pPr>
      <w:spacing w:before="100" w:beforeAutospacing="1" w:after="100" w:afterAutospacing="1"/>
      <w:textAlignment w:val="center"/>
    </w:pPr>
    <w:rPr>
      <w:sz w:val="20"/>
      <w:szCs w:val="20"/>
    </w:rPr>
  </w:style>
  <w:style w:type="paragraph" w:customStyle="1" w:styleId="xl58128">
    <w:name w:val="xl58128"/>
    <w:basedOn w:val="af7"/>
    <w:rsid w:val="0066581D"/>
    <w:pPr>
      <w:shd w:val="clear" w:color="000000" w:fill="FFFFFF"/>
      <w:spacing w:before="100" w:beforeAutospacing="1" w:after="100" w:afterAutospacing="1"/>
      <w:textAlignment w:val="center"/>
    </w:pPr>
    <w:rPr>
      <w:sz w:val="20"/>
      <w:szCs w:val="20"/>
    </w:rPr>
  </w:style>
  <w:style w:type="paragraph" w:customStyle="1" w:styleId="xl58129">
    <w:name w:val="xl58129"/>
    <w:basedOn w:val="af7"/>
    <w:rsid w:val="0066581D"/>
    <w:pPr>
      <w:pBdr>
        <w:top w:val="single" w:sz="8" w:space="0" w:color="auto"/>
        <w:left w:val="single" w:sz="8" w:space="0" w:color="auto"/>
        <w:bottom w:val="single" w:sz="4" w:space="0" w:color="auto"/>
        <w:right w:val="single" w:sz="8" w:space="0" w:color="auto"/>
      </w:pBdr>
      <w:shd w:val="clear" w:color="000000" w:fill="B3FFFF"/>
      <w:spacing w:before="100" w:beforeAutospacing="1" w:after="100" w:afterAutospacing="1"/>
      <w:textAlignment w:val="center"/>
    </w:pPr>
    <w:rPr>
      <w:b/>
      <w:bCs/>
      <w:sz w:val="20"/>
      <w:szCs w:val="20"/>
    </w:rPr>
  </w:style>
  <w:style w:type="paragraph" w:customStyle="1" w:styleId="xl58130">
    <w:name w:val="xl58130"/>
    <w:basedOn w:val="af7"/>
    <w:rsid w:val="0066581D"/>
    <w:pPr>
      <w:pBdr>
        <w:top w:val="single" w:sz="8" w:space="0" w:color="auto"/>
        <w:left w:val="single" w:sz="8" w:space="0" w:color="auto"/>
        <w:bottom w:val="single" w:sz="4" w:space="0" w:color="auto"/>
      </w:pBdr>
      <w:shd w:val="clear" w:color="000000" w:fill="B3FFFF"/>
      <w:spacing w:before="100" w:beforeAutospacing="1" w:after="100" w:afterAutospacing="1"/>
      <w:jc w:val="center"/>
      <w:textAlignment w:val="center"/>
    </w:pPr>
    <w:rPr>
      <w:b/>
      <w:bCs/>
      <w:sz w:val="20"/>
      <w:szCs w:val="20"/>
    </w:rPr>
  </w:style>
  <w:style w:type="paragraph" w:customStyle="1" w:styleId="xl58131">
    <w:name w:val="xl58131"/>
    <w:basedOn w:val="af7"/>
    <w:rsid w:val="0066581D"/>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paragraph" w:customStyle="1" w:styleId="xl58132">
    <w:name w:val="xl58132"/>
    <w:basedOn w:val="af7"/>
    <w:rsid w:val="0066581D"/>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paragraph" w:customStyle="1" w:styleId="xl58133">
    <w:name w:val="xl58133"/>
    <w:basedOn w:val="af7"/>
    <w:rsid w:val="0066581D"/>
    <w:pPr>
      <w:spacing w:before="100" w:beforeAutospacing="1" w:after="100" w:afterAutospacing="1"/>
      <w:textAlignment w:val="center"/>
    </w:pPr>
    <w:rPr>
      <w:b/>
      <w:bCs/>
      <w:sz w:val="20"/>
      <w:szCs w:val="20"/>
    </w:rPr>
  </w:style>
  <w:style w:type="paragraph" w:customStyle="1" w:styleId="xl58134">
    <w:name w:val="xl58134"/>
    <w:basedOn w:val="af7"/>
    <w:rsid w:val="0066581D"/>
    <w:pPr>
      <w:pBdr>
        <w:left w:val="single" w:sz="8" w:space="0" w:color="auto"/>
        <w:bottom w:val="single" w:sz="4" w:space="0" w:color="auto"/>
        <w:right w:val="single" w:sz="8" w:space="0" w:color="auto"/>
      </w:pBdr>
      <w:shd w:val="clear" w:color="000000" w:fill="B3FFFF"/>
      <w:spacing w:before="100" w:beforeAutospacing="1" w:after="100" w:afterAutospacing="1"/>
      <w:textAlignment w:val="center"/>
    </w:pPr>
    <w:rPr>
      <w:sz w:val="20"/>
      <w:szCs w:val="20"/>
    </w:rPr>
  </w:style>
  <w:style w:type="paragraph" w:customStyle="1" w:styleId="xl58135">
    <w:name w:val="xl58135"/>
    <w:basedOn w:val="af7"/>
    <w:rsid w:val="0066581D"/>
    <w:pPr>
      <w:pBdr>
        <w:top w:val="single" w:sz="4" w:space="0" w:color="auto"/>
        <w:left w:val="single" w:sz="8" w:space="0" w:color="auto"/>
        <w:bottom w:val="single" w:sz="4" w:space="0" w:color="auto"/>
      </w:pBdr>
      <w:shd w:val="clear" w:color="000000" w:fill="B3FFFF"/>
      <w:spacing w:before="100" w:beforeAutospacing="1" w:after="100" w:afterAutospacing="1"/>
      <w:jc w:val="center"/>
      <w:textAlignment w:val="center"/>
    </w:pPr>
    <w:rPr>
      <w:sz w:val="20"/>
      <w:szCs w:val="20"/>
    </w:rPr>
  </w:style>
  <w:style w:type="paragraph" w:customStyle="1" w:styleId="xl58136">
    <w:name w:val="xl58136"/>
    <w:basedOn w:val="af7"/>
    <w:rsid w:val="0066581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58137">
    <w:name w:val="xl58137"/>
    <w:basedOn w:val="af7"/>
    <w:rsid w:val="0066581D"/>
    <w:pPr>
      <w:pBdr>
        <w:left w:val="single" w:sz="8" w:space="0" w:color="auto"/>
        <w:bottom w:val="single" w:sz="4" w:space="0" w:color="auto"/>
        <w:right w:val="single" w:sz="8" w:space="0" w:color="auto"/>
      </w:pBdr>
      <w:shd w:val="clear" w:color="000000" w:fill="CCFFCC"/>
      <w:spacing w:before="100" w:beforeAutospacing="1" w:after="100" w:afterAutospacing="1"/>
      <w:textAlignment w:val="center"/>
    </w:pPr>
    <w:rPr>
      <w:b/>
      <w:bCs/>
      <w:sz w:val="20"/>
      <w:szCs w:val="20"/>
    </w:rPr>
  </w:style>
  <w:style w:type="paragraph" w:customStyle="1" w:styleId="xl58138">
    <w:name w:val="xl58138"/>
    <w:basedOn w:val="af7"/>
    <w:rsid w:val="0066581D"/>
    <w:pPr>
      <w:pBdr>
        <w:left w:val="single" w:sz="8" w:space="0" w:color="auto"/>
        <w:bottom w:val="single" w:sz="4" w:space="0" w:color="auto"/>
      </w:pBdr>
      <w:shd w:val="clear" w:color="000000" w:fill="CCFFCC"/>
      <w:spacing w:before="100" w:beforeAutospacing="1" w:after="100" w:afterAutospacing="1"/>
      <w:jc w:val="center"/>
      <w:textAlignment w:val="center"/>
    </w:pPr>
    <w:rPr>
      <w:b/>
      <w:bCs/>
      <w:sz w:val="20"/>
      <w:szCs w:val="20"/>
    </w:rPr>
  </w:style>
  <w:style w:type="paragraph" w:customStyle="1" w:styleId="xl58139">
    <w:name w:val="xl58139"/>
    <w:basedOn w:val="af7"/>
    <w:rsid w:val="0066581D"/>
    <w:pPr>
      <w:pBdr>
        <w:left w:val="single" w:sz="8"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sz w:val="20"/>
      <w:szCs w:val="20"/>
    </w:rPr>
  </w:style>
  <w:style w:type="paragraph" w:customStyle="1" w:styleId="xl58140">
    <w:name w:val="xl58140"/>
    <w:basedOn w:val="af7"/>
    <w:rsid w:val="0066581D"/>
    <w:pPr>
      <w:pBdr>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sz w:val="20"/>
      <w:szCs w:val="20"/>
    </w:rPr>
  </w:style>
  <w:style w:type="paragraph" w:customStyle="1" w:styleId="xl58141">
    <w:name w:val="xl58141"/>
    <w:basedOn w:val="af7"/>
    <w:rsid w:val="0066581D"/>
    <w:pPr>
      <w:pBdr>
        <w:left w:val="single" w:sz="8"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58142">
    <w:name w:val="xl58142"/>
    <w:basedOn w:val="af7"/>
    <w:rsid w:val="0066581D"/>
    <w:pPr>
      <w:pBdr>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58143">
    <w:name w:val="xl58143"/>
    <w:basedOn w:val="af7"/>
    <w:rsid w:val="0066581D"/>
    <w:pPr>
      <w:pBdr>
        <w:top w:val="single" w:sz="4" w:space="0" w:color="auto"/>
        <w:left w:val="single" w:sz="8" w:space="0" w:color="auto"/>
        <w:bottom w:val="single" w:sz="4" w:space="0" w:color="auto"/>
      </w:pBdr>
      <w:shd w:val="clear" w:color="000000" w:fill="FFD9D9"/>
      <w:spacing w:before="100" w:beforeAutospacing="1" w:after="100" w:afterAutospacing="1"/>
      <w:textAlignment w:val="center"/>
    </w:pPr>
    <w:rPr>
      <w:sz w:val="20"/>
      <w:szCs w:val="20"/>
    </w:rPr>
  </w:style>
  <w:style w:type="paragraph" w:customStyle="1" w:styleId="xl58144">
    <w:name w:val="xl58144"/>
    <w:basedOn w:val="af7"/>
    <w:rsid w:val="0066581D"/>
    <w:pPr>
      <w:pBdr>
        <w:top w:val="single" w:sz="4" w:space="0" w:color="auto"/>
        <w:left w:val="single" w:sz="8" w:space="0" w:color="auto"/>
        <w:bottom w:val="single" w:sz="4" w:space="0" w:color="auto"/>
        <w:right w:val="single" w:sz="8" w:space="0" w:color="auto"/>
      </w:pBdr>
      <w:shd w:val="clear" w:color="000000" w:fill="FFD9D9"/>
      <w:spacing w:before="100" w:beforeAutospacing="1" w:after="100" w:afterAutospacing="1"/>
      <w:jc w:val="center"/>
      <w:textAlignment w:val="center"/>
    </w:pPr>
    <w:rPr>
      <w:sz w:val="20"/>
      <w:szCs w:val="20"/>
    </w:rPr>
  </w:style>
  <w:style w:type="paragraph" w:customStyle="1" w:styleId="xl58145">
    <w:name w:val="xl58145"/>
    <w:basedOn w:val="af7"/>
    <w:rsid w:val="0066581D"/>
    <w:pPr>
      <w:pBdr>
        <w:top w:val="single" w:sz="4" w:space="0" w:color="auto"/>
        <w:left w:val="single" w:sz="4" w:space="0" w:color="auto"/>
        <w:bottom w:val="single" w:sz="4" w:space="0" w:color="auto"/>
      </w:pBdr>
      <w:shd w:val="clear" w:color="000000" w:fill="FF0000"/>
      <w:spacing w:before="100" w:beforeAutospacing="1" w:after="100" w:afterAutospacing="1"/>
      <w:jc w:val="center"/>
      <w:textAlignment w:val="center"/>
    </w:pPr>
    <w:rPr>
      <w:sz w:val="20"/>
      <w:szCs w:val="20"/>
    </w:rPr>
  </w:style>
  <w:style w:type="paragraph" w:customStyle="1" w:styleId="xl58146">
    <w:name w:val="xl58146"/>
    <w:basedOn w:val="af7"/>
    <w:rsid w:val="0066581D"/>
    <w:pPr>
      <w:pBdr>
        <w:top w:val="single" w:sz="4" w:space="0" w:color="auto"/>
        <w:left w:val="single" w:sz="8" w:space="0" w:color="auto"/>
        <w:bottom w:val="single" w:sz="4" w:space="0" w:color="auto"/>
      </w:pBdr>
      <w:shd w:val="clear" w:color="000000" w:fill="FFD9D9"/>
      <w:spacing w:before="100" w:beforeAutospacing="1" w:after="100" w:afterAutospacing="1"/>
      <w:jc w:val="right"/>
      <w:textAlignment w:val="center"/>
    </w:pPr>
    <w:rPr>
      <w:sz w:val="20"/>
      <w:szCs w:val="20"/>
    </w:rPr>
  </w:style>
  <w:style w:type="paragraph" w:customStyle="1" w:styleId="xl58147">
    <w:name w:val="xl58147"/>
    <w:basedOn w:val="af7"/>
    <w:rsid w:val="0066581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b/>
      <w:bCs/>
      <w:sz w:val="20"/>
      <w:szCs w:val="20"/>
    </w:rPr>
  </w:style>
  <w:style w:type="paragraph" w:customStyle="1" w:styleId="xl58148">
    <w:name w:val="xl58148"/>
    <w:basedOn w:val="af7"/>
    <w:rsid w:val="0066581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58149">
    <w:name w:val="xl58149"/>
    <w:basedOn w:val="af7"/>
    <w:rsid w:val="0066581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b/>
      <w:bCs/>
      <w:sz w:val="20"/>
      <w:szCs w:val="20"/>
    </w:rPr>
  </w:style>
  <w:style w:type="paragraph" w:customStyle="1" w:styleId="xl58150">
    <w:name w:val="xl58150"/>
    <w:basedOn w:val="af7"/>
    <w:rsid w:val="0066581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20"/>
      <w:szCs w:val="20"/>
    </w:rPr>
  </w:style>
  <w:style w:type="paragraph" w:customStyle="1" w:styleId="xl58151">
    <w:name w:val="xl58151"/>
    <w:basedOn w:val="af7"/>
    <w:rsid w:val="0066581D"/>
    <w:pPr>
      <w:shd w:val="clear" w:color="000000" w:fill="FFFFFF"/>
      <w:spacing w:before="100" w:beforeAutospacing="1" w:after="100" w:afterAutospacing="1"/>
      <w:textAlignment w:val="center"/>
    </w:pPr>
    <w:rPr>
      <w:b/>
      <w:bCs/>
      <w:sz w:val="20"/>
      <w:szCs w:val="20"/>
    </w:rPr>
  </w:style>
  <w:style w:type="paragraph" w:customStyle="1" w:styleId="xl58152">
    <w:name w:val="xl58152"/>
    <w:basedOn w:val="af7"/>
    <w:rsid w:val="0066581D"/>
    <w:pPr>
      <w:shd w:val="clear" w:color="000000" w:fill="FFFFFF"/>
      <w:spacing w:before="100" w:beforeAutospacing="1" w:after="100" w:afterAutospacing="1"/>
      <w:textAlignment w:val="center"/>
    </w:pPr>
    <w:rPr>
      <w:b/>
      <w:bCs/>
      <w:sz w:val="20"/>
      <w:szCs w:val="20"/>
    </w:rPr>
  </w:style>
  <w:style w:type="paragraph" w:customStyle="1" w:styleId="xl58153">
    <w:name w:val="xl58153"/>
    <w:basedOn w:val="af7"/>
    <w:rsid w:val="0066581D"/>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20"/>
      <w:szCs w:val="20"/>
    </w:rPr>
  </w:style>
  <w:style w:type="paragraph" w:customStyle="1" w:styleId="xl58154">
    <w:name w:val="xl58154"/>
    <w:basedOn w:val="af7"/>
    <w:rsid w:val="0066581D"/>
    <w:pPr>
      <w:pBdr>
        <w:bottom w:val="single" w:sz="4" w:space="0" w:color="auto"/>
        <w:right w:val="single" w:sz="4" w:space="0" w:color="auto"/>
      </w:pBdr>
      <w:spacing w:before="100" w:beforeAutospacing="1" w:after="100" w:afterAutospacing="1"/>
      <w:jc w:val="center"/>
      <w:textAlignment w:val="center"/>
    </w:pPr>
    <w:rPr>
      <w:b/>
      <w:bCs/>
      <w:sz w:val="20"/>
      <w:szCs w:val="20"/>
    </w:rPr>
  </w:style>
  <w:style w:type="paragraph" w:customStyle="1" w:styleId="xl58155">
    <w:name w:val="xl58155"/>
    <w:basedOn w:val="af7"/>
    <w:rsid w:val="0066581D"/>
    <w:pPr>
      <w:pBdr>
        <w:left w:val="single" w:sz="4" w:space="0" w:color="auto"/>
        <w:bottom w:val="single" w:sz="4" w:space="0" w:color="auto"/>
      </w:pBdr>
      <w:spacing w:before="100" w:beforeAutospacing="1" w:after="100" w:afterAutospacing="1"/>
      <w:jc w:val="center"/>
      <w:textAlignment w:val="center"/>
    </w:pPr>
    <w:rPr>
      <w:b/>
      <w:bCs/>
      <w:sz w:val="20"/>
      <w:szCs w:val="20"/>
    </w:rPr>
  </w:style>
  <w:style w:type="paragraph" w:customStyle="1" w:styleId="xl58156">
    <w:name w:val="xl58156"/>
    <w:basedOn w:val="af7"/>
    <w:rsid w:val="0066581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58157">
    <w:name w:val="xl58157"/>
    <w:basedOn w:val="af7"/>
    <w:rsid w:val="0066581D"/>
    <w:pPr>
      <w:pBdr>
        <w:top w:val="single" w:sz="4" w:space="0" w:color="auto"/>
        <w:left w:val="single" w:sz="8" w:space="0" w:color="auto"/>
        <w:bottom w:val="single" w:sz="4" w:space="0" w:color="auto"/>
        <w:right w:val="single" w:sz="8" w:space="0" w:color="auto"/>
      </w:pBdr>
      <w:shd w:val="clear" w:color="000000" w:fill="FFD581"/>
      <w:spacing w:before="100" w:beforeAutospacing="1" w:after="100" w:afterAutospacing="1"/>
      <w:jc w:val="right"/>
      <w:textAlignment w:val="center"/>
    </w:pPr>
    <w:rPr>
      <w:sz w:val="20"/>
      <w:szCs w:val="20"/>
    </w:rPr>
  </w:style>
  <w:style w:type="paragraph" w:customStyle="1" w:styleId="xl58158">
    <w:name w:val="xl58158"/>
    <w:basedOn w:val="af7"/>
    <w:rsid w:val="0066581D"/>
    <w:pPr>
      <w:pBdr>
        <w:top w:val="single" w:sz="4" w:space="0" w:color="auto"/>
        <w:left w:val="single" w:sz="8" w:space="0" w:color="auto"/>
        <w:bottom w:val="single" w:sz="8" w:space="0" w:color="auto"/>
        <w:right w:val="single" w:sz="8" w:space="0" w:color="auto"/>
      </w:pBdr>
      <w:shd w:val="clear" w:color="000000" w:fill="B3FFFF"/>
      <w:spacing w:before="100" w:beforeAutospacing="1" w:after="100" w:afterAutospacing="1"/>
      <w:textAlignment w:val="center"/>
    </w:pPr>
    <w:rPr>
      <w:sz w:val="20"/>
      <w:szCs w:val="20"/>
    </w:rPr>
  </w:style>
  <w:style w:type="paragraph" w:customStyle="1" w:styleId="xl58159">
    <w:name w:val="xl58159"/>
    <w:basedOn w:val="af7"/>
    <w:rsid w:val="0066581D"/>
    <w:pPr>
      <w:pBdr>
        <w:top w:val="single" w:sz="4" w:space="0" w:color="auto"/>
        <w:left w:val="single" w:sz="8" w:space="0" w:color="auto"/>
        <w:bottom w:val="single" w:sz="8" w:space="0" w:color="auto"/>
      </w:pBdr>
      <w:shd w:val="clear" w:color="000000" w:fill="B3FFFF"/>
      <w:spacing w:before="100" w:beforeAutospacing="1" w:after="100" w:afterAutospacing="1"/>
      <w:jc w:val="center"/>
      <w:textAlignment w:val="center"/>
    </w:pPr>
    <w:rPr>
      <w:sz w:val="20"/>
      <w:szCs w:val="20"/>
    </w:rPr>
  </w:style>
  <w:style w:type="paragraph" w:customStyle="1" w:styleId="xl58160">
    <w:name w:val="xl58160"/>
    <w:basedOn w:val="af7"/>
    <w:rsid w:val="0066581D"/>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center"/>
    </w:pPr>
    <w:rPr>
      <w:sz w:val="20"/>
      <w:szCs w:val="20"/>
    </w:rPr>
  </w:style>
  <w:style w:type="paragraph" w:customStyle="1" w:styleId="xl58161">
    <w:name w:val="xl58161"/>
    <w:basedOn w:val="af7"/>
    <w:rsid w:val="0066581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paragraph" w:customStyle="1" w:styleId="xl58162">
    <w:name w:val="xl58162"/>
    <w:basedOn w:val="af7"/>
    <w:rsid w:val="0066581D"/>
    <w:pPr>
      <w:pBdr>
        <w:left w:val="single" w:sz="4" w:space="0" w:color="auto"/>
        <w:bottom w:val="single" w:sz="8" w:space="0" w:color="auto"/>
        <w:right w:val="single" w:sz="4" w:space="0" w:color="auto"/>
      </w:pBdr>
      <w:shd w:val="clear" w:color="000000" w:fill="FFFF00"/>
      <w:spacing w:before="100" w:beforeAutospacing="1" w:after="100" w:afterAutospacing="1"/>
      <w:jc w:val="center"/>
      <w:textAlignment w:val="center"/>
    </w:pPr>
    <w:rPr>
      <w:b/>
      <w:bCs/>
      <w:sz w:val="13"/>
      <w:szCs w:val="13"/>
    </w:rPr>
  </w:style>
  <w:style w:type="paragraph" w:customStyle="1" w:styleId="xl58163">
    <w:name w:val="xl58163"/>
    <w:basedOn w:val="af7"/>
    <w:rsid w:val="0066581D"/>
    <w:pPr>
      <w:pBdr>
        <w:left w:val="single" w:sz="4" w:space="0" w:color="auto"/>
        <w:bottom w:val="single" w:sz="4" w:space="0" w:color="auto"/>
        <w:right w:val="single" w:sz="4" w:space="0" w:color="auto"/>
      </w:pBdr>
      <w:shd w:val="clear" w:color="000000" w:fill="9FFFED"/>
      <w:spacing w:before="100" w:beforeAutospacing="1" w:after="100" w:afterAutospacing="1"/>
      <w:jc w:val="center"/>
      <w:textAlignment w:val="center"/>
    </w:pPr>
    <w:rPr>
      <w:sz w:val="13"/>
      <w:szCs w:val="13"/>
    </w:rPr>
  </w:style>
  <w:style w:type="paragraph" w:customStyle="1" w:styleId="xl58164">
    <w:name w:val="xl58164"/>
    <w:basedOn w:val="af7"/>
    <w:rsid w:val="0066581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3"/>
      <w:szCs w:val="13"/>
    </w:rPr>
  </w:style>
  <w:style w:type="paragraph" w:customStyle="1" w:styleId="xl58165">
    <w:name w:val="xl58165"/>
    <w:basedOn w:val="af7"/>
    <w:rsid w:val="0066581D"/>
    <w:pPr>
      <w:pBdr>
        <w:top w:val="single" w:sz="4" w:space="0" w:color="auto"/>
        <w:left w:val="single" w:sz="4" w:space="0" w:color="auto"/>
        <w:bottom w:val="single" w:sz="4" w:space="0" w:color="auto"/>
        <w:right w:val="single" w:sz="4" w:space="0" w:color="auto"/>
      </w:pBdr>
      <w:shd w:val="clear" w:color="000000" w:fill="9FFFED"/>
      <w:spacing w:before="100" w:beforeAutospacing="1" w:after="100" w:afterAutospacing="1"/>
      <w:jc w:val="center"/>
      <w:textAlignment w:val="center"/>
    </w:pPr>
    <w:rPr>
      <w:sz w:val="13"/>
      <w:szCs w:val="13"/>
    </w:rPr>
  </w:style>
  <w:style w:type="paragraph" w:customStyle="1" w:styleId="xl58166">
    <w:name w:val="xl58166"/>
    <w:basedOn w:val="af7"/>
    <w:rsid w:val="0066581D"/>
    <w:pPr>
      <w:pBdr>
        <w:top w:val="single" w:sz="8" w:space="0" w:color="auto"/>
        <w:left w:val="single" w:sz="4" w:space="0" w:color="auto"/>
        <w:bottom w:val="single" w:sz="4" w:space="0" w:color="auto"/>
        <w:right w:val="single" w:sz="4" w:space="0" w:color="auto"/>
      </w:pBdr>
      <w:shd w:val="clear" w:color="000000" w:fill="FFD9D9"/>
      <w:spacing w:before="100" w:beforeAutospacing="1" w:after="100" w:afterAutospacing="1"/>
      <w:jc w:val="center"/>
      <w:textAlignment w:val="center"/>
    </w:pPr>
    <w:rPr>
      <w:b/>
      <w:bCs/>
      <w:sz w:val="13"/>
      <w:szCs w:val="13"/>
    </w:rPr>
  </w:style>
  <w:style w:type="paragraph" w:customStyle="1" w:styleId="xl58167">
    <w:name w:val="xl58167"/>
    <w:basedOn w:val="af7"/>
    <w:rsid w:val="0066581D"/>
    <w:pPr>
      <w:pBdr>
        <w:left w:val="single" w:sz="4" w:space="0" w:color="auto"/>
        <w:bottom w:val="single" w:sz="4" w:space="0" w:color="auto"/>
        <w:right w:val="single" w:sz="4" w:space="0" w:color="auto"/>
      </w:pBdr>
      <w:shd w:val="clear" w:color="000000" w:fill="FFD9D9"/>
      <w:spacing w:before="100" w:beforeAutospacing="1" w:after="100" w:afterAutospacing="1"/>
      <w:jc w:val="center"/>
      <w:textAlignment w:val="center"/>
    </w:pPr>
    <w:rPr>
      <w:sz w:val="13"/>
      <w:szCs w:val="13"/>
    </w:rPr>
  </w:style>
  <w:style w:type="paragraph" w:customStyle="1" w:styleId="xl58168">
    <w:name w:val="xl58168"/>
    <w:basedOn w:val="af7"/>
    <w:rsid w:val="0066581D"/>
    <w:pPr>
      <w:pBdr>
        <w:top w:val="single" w:sz="4" w:space="0" w:color="auto"/>
        <w:left w:val="single" w:sz="4" w:space="0" w:color="auto"/>
        <w:bottom w:val="single" w:sz="4" w:space="0" w:color="auto"/>
        <w:right w:val="single" w:sz="4" w:space="0" w:color="auto"/>
      </w:pBdr>
      <w:shd w:val="clear" w:color="000000" w:fill="FFD9D9"/>
      <w:spacing w:before="100" w:beforeAutospacing="1" w:after="100" w:afterAutospacing="1"/>
      <w:jc w:val="center"/>
      <w:textAlignment w:val="center"/>
    </w:pPr>
    <w:rPr>
      <w:sz w:val="13"/>
      <w:szCs w:val="13"/>
    </w:rPr>
  </w:style>
  <w:style w:type="paragraph" w:customStyle="1" w:styleId="xl58169">
    <w:name w:val="xl58169"/>
    <w:basedOn w:val="af7"/>
    <w:rsid w:val="0066581D"/>
    <w:pPr>
      <w:pBdr>
        <w:left w:val="single" w:sz="4" w:space="0" w:color="auto"/>
        <w:bottom w:val="single" w:sz="4" w:space="0" w:color="auto"/>
        <w:right w:val="single" w:sz="4" w:space="0" w:color="auto"/>
      </w:pBdr>
      <w:shd w:val="clear" w:color="000000" w:fill="FFD9D9"/>
      <w:spacing w:before="100" w:beforeAutospacing="1" w:after="100" w:afterAutospacing="1"/>
      <w:jc w:val="center"/>
      <w:textAlignment w:val="center"/>
    </w:pPr>
    <w:rPr>
      <w:sz w:val="13"/>
      <w:szCs w:val="13"/>
    </w:rPr>
  </w:style>
  <w:style w:type="paragraph" w:customStyle="1" w:styleId="xl58170">
    <w:name w:val="xl58170"/>
    <w:basedOn w:val="af7"/>
    <w:rsid w:val="0066581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3"/>
      <w:szCs w:val="13"/>
    </w:rPr>
  </w:style>
  <w:style w:type="paragraph" w:customStyle="1" w:styleId="xl58171">
    <w:name w:val="xl58171"/>
    <w:basedOn w:val="af7"/>
    <w:rsid w:val="0066581D"/>
    <w:pPr>
      <w:pBdr>
        <w:top w:val="single" w:sz="8" w:space="0" w:color="auto"/>
        <w:left w:val="single" w:sz="4" w:space="0" w:color="auto"/>
        <w:bottom w:val="single" w:sz="4" w:space="0" w:color="auto"/>
        <w:right w:val="single" w:sz="4" w:space="0" w:color="auto"/>
      </w:pBdr>
      <w:shd w:val="clear" w:color="000000" w:fill="FFFF66"/>
      <w:spacing w:before="100" w:beforeAutospacing="1" w:after="100" w:afterAutospacing="1"/>
      <w:jc w:val="center"/>
      <w:textAlignment w:val="center"/>
    </w:pPr>
    <w:rPr>
      <w:b/>
      <w:bCs/>
      <w:sz w:val="13"/>
      <w:szCs w:val="13"/>
    </w:rPr>
  </w:style>
  <w:style w:type="paragraph" w:customStyle="1" w:styleId="xl58172">
    <w:name w:val="xl58172"/>
    <w:basedOn w:val="af7"/>
    <w:rsid w:val="0066581D"/>
    <w:pPr>
      <w:pBdr>
        <w:top w:val="single" w:sz="4" w:space="0" w:color="auto"/>
        <w:left w:val="single" w:sz="4" w:space="0" w:color="auto"/>
        <w:bottom w:val="single" w:sz="4" w:space="0" w:color="auto"/>
        <w:right w:val="single" w:sz="4" w:space="0" w:color="auto"/>
      </w:pBdr>
      <w:shd w:val="clear" w:color="000000" w:fill="FFFF66"/>
      <w:spacing w:before="100" w:beforeAutospacing="1" w:after="100" w:afterAutospacing="1"/>
      <w:jc w:val="center"/>
      <w:textAlignment w:val="center"/>
    </w:pPr>
    <w:rPr>
      <w:sz w:val="13"/>
      <w:szCs w:val="13"/>
    </w:rPr>
  </w:style>
  <w:style w:type="paragraph" w:customStyle="1" w:styleId="xl58173">
    <w:name w:val="xl58173"/>
    <w:basedOn w:val="af7"/>
    <w:rsid w:val="0066581D"/>
    <w:pPr>
      <w:pBdr>
        <w:top w:val="single" w:sz="4" w:space="0" w:color="auto"/>
        <w:left w:val="single" w:sz="4" w:space="0" w:color="auto"/>
        <w:bottom w:val="single" w:sz="4" w:space="0" w:color="auto"/>
        <w:right w:val="single" w:sz="4" w:space="0" w:color="auto"/>
      </w:pBdr>
      <w:shd w:val="clear" w:color="000000" w:fill="FFFF66"/>
      <w:spacing w:before="100" w:beforeAutospacing="1" w:after="100" w:afterAutospacing="1"/>
      <w:jc w:val="center"/>
      <w:textAlignment w:val="center"/>
    </w:pPr>
    <w:rPr>
      <w:sz w:val="13"/>
      <w:szCs w:val="13"/>
    </w:rPr>
  </w:style>
  <w:style w:type="paragraph" w:customStyle="1" w:styleId="xl58174">
    <w:name w:val="xl58174"/>
    <w:basedOn w:val="af7"/>
    <w:rsid w:val="0066581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3"/>
      <w:szCs w:val="13"/>
    </w:rPr>
  </w:style>
  <w:style w:type="paragraph" w:customStyle="1" w:styleId="xl58175">
    <w:name w:val="xl58175"/>
    <w:basedOn w:val="af7"/>
    <w:rsid w:val="0066581D"/>
    <w:pPr>
      <w:pBdr>
        <w:top w:val="single" w:sz="4" w:space="0" w:color="auto"/>
        <w:left w:val="single" w:sz="4" w:space="0" w:color="auto"/>
        <w:bottom w:val="single" w:sz="4" w:space="0" w:color="auto"/>
        <w:right w:val="single" w:sz="4" w:space="0" w:color="auto"/>
      </w:pBdr>
      <w:shd w:val="clear" w:color="000000" w:fill="FFFF66"/>
      <w:spacing w:before="100" w:beforeAutospacing="1" w:after="100" w:afterAutospacing="1"/>
      <w:jc w:val="center"/>
      <w:textAlignment w:val="center"/>
    </w:pPr>
    <w:rPr>
      <w:sz w:val="13"/>
      <w:szCs w:val="13"/>
    </w:rPr>
  </w:style>
  <w:style w:type="paragraph" w:customStyle="1" w:styleId="xl58176">
    <w:name w:val="xl58176"/>
    <w:basedOn w:val="af7"/>
    <w:rsid w:val="0066581D"/>
    <w:pPr>
      <w:pBdr>
        <w:top w:val="single" w:sz="4" w:space="0" w:color="auto"/>
        <w:left w:val="single" w:sz="4" w:space="0" w:color="auto"/>
        <w:right w:val="single" w:sz="4" w:space="0" w:color="auto"/>
      </w:pBdr>
      <w:shd w:val="clear" w:color="000000" w:fill="FFFF66"/>
      <w:spacing w:before="100" w:beforeAutospacing="1" w:after="100" w:afterAutospacing="1"/>
      <w:jc w:val="center"/>
      <w:textAlignment w:val="center"/>
    </w:pPr>
    <w:rPr>
      <w:sz w:val="13"/>
      <w:szCs w:val="13"/>
    </w:rPr>
  </w:style>
  <w:style w:type="paragraph" w:customStyle="1" w:styleId="xl58177">
    <w:name w:val="xl58177"/>
    <w:basedOn w:val="af7"/>
    <w:rsid w:val="0066581D"/>
    <w:pPr>
      <w:pBdr>
        <w:top w:val="single" w:sz="4" w:space="0" w:color="auto"/>
        <w:left w:val="single" w:sz="4" w:space="0" w:color="auto"/>
        <w:bottom w:val="single" w:sz="8" w:space="0" w:color="auto"/>
        <w:right w:val="single" w:sz="4" w:space="0" w:color="auto"/>
      </w:pBdr>
      <w:shd w:val="clear" w:color="000000" w:fill="FFFF66"/>
      <w:spacing w:before="100" w:beforeAutospacing="1" w:after="100" w:afterAutospacing="1"/>
      <w:jc w:val="center"/>
      <w:textAlignment w:val="center"/>
    </w:pPr>
    <w:rPr>
      <w:b/>
      <w:bCs/>
      <w:sz w:val="13"/>
      <w:szCs w:val="13"/>
    </w:rPr>
  </w:style>
  <w:style w:type="paragraph" w:customStyle="1" w:styleId="xl58178">
    <w:name w:val="xl58178"/>
    <w:basedOn w:val="af7"/>
    <w:rsid w:val="0066581D"/>
    <w:pPr>
      <w:pBdr>
        <w:top w:val="single" w:sz="8" w:space="0" w:color="auto"/>
        <w:left w:val="single" w:sz="4" w:space="0" w:color="auto"/>
        <w:bottom w:val="single" w:sz="4" w:space="0" w:color="auto"/>
        <w:right w:val="single" w:sz="4" w:space="0" w:color="auto"/>
      </w:pBdr>
      <w:shd w:val="clear" w:color="000000" w:fill="FFD581"/>
      <w:spacing w:before="100" w:beforeAutospacing="1" w:after="100" w:afterAutospacing="1"/>
      <w:jc w:val="center"/>
      <w:textAlignment w:val="center"/>
    </w:pPr>
    <w:rPr>
      <w:b/>
      <w:bCs/>
      <w:sz w:val="13"/>
      <w:szCs w:val="13"/>
    </w:rPr>
  </w:style>
  <w:style w:type="paragraph" w:customStyle="1" w:styleId="xl58179">
    <w:name w:val="xl58179"/>
    <w:basedOn w:val="af7"/>
    <w:rsid w:val="0066581D"/>
    <w:pPr>
      <w:pBdr>
        <w:top w:val="single" w:sz="4" w:space="0" w:color="auto"/>
        <w:left w:val="single" w:sz="4" w:space="0" w:color="auto"/>
        <w:bottom w:val="single" w:sz="4" w:space="0" w:color="auto"/>
        <w:right w:val="single" w:sz="4" w:space="0" w:color="auto"/>
      </w:pBdr>
      <w:shd w:val="clear" w:color="000000" w:fill="FFD581"/>
      <w:spacing w:before="100" w:beforeAutospacing="1" w:after="100" w:afterAutospacing="1"/>
      <w:jc w:val="center"/>
      <w:textAlignment w:val="center"/>
    </w:pPr>
    <w:rPr>
      <w:sz w:val="13"/>
      <w:szCs w:val="13"/>
    </w:rPr>
  </w:style>
  <w:style w:type="paragraph" w:customStyle="1" w:styleId="xl58180">
    <w:name w:val="xl58180"/>
    <w:basedOn w:val="af7"/>
    <w:rsid w:val="0066581D"/>
    <w:pPr>
      <w:pBdr>
        <w:top w:val="single" w:sz="4" w:space="0" w:color="auto"/>
        <w:left w:val="single" w:sz="4" w:space="0" w:color="auto"/>
        <w:bottom w:val="single" w:sz="4" w:space="0" w:color="auto"/>
        <w:right w:val="single" w:sz="4" w:space="0" w:color="auto"/>
      </w:pBdr>
      <w:shd w:val="clear" w:color="000000" w:fill="FFD581"/>
      <w:spacing w:before="100" w:beforeAutospacing="1" w:after="100" w:afterAutospacing="1"/>
      <w:jc w:val="center"/>
      <w:textAlignment w:val="center"/>
    </w:pPr>
    <w:rPr>
      <w:sz w:val="13"/>
      <w:szCs w:val="13"/>
    </w:rPr>
  </w:style>
  <w:style w:type="paragraph" w:customStyle="1" w:styleId="xl58181">
    <w:name w:val="xl58181"/>
    <w:basedOn w:val="af7"/>
    <w:rsid w:val="0066581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3"/>
      <w:szCs w:val="13"/>
    </w:rPr>
  </w:style>
  <w:style w:type="paragraph" w:customStyle="1" w:styleId="xl58182">
    <w:name w:val="xl58182"/>
    <w:basedOn w:val="af7"/>
    <w:rsid w:val="0066581D"/>
    <w:pPr>
      <w:pBdr>
        <w:top w:val="single" w:sz="4" w:space="0" w:color="auto"/>
        <w:left w:val="single" w:sz="4" w:space="0" w:color="auto"/>
        <w:bottom w:val="single" w:sz="4" w:space="0" w:color="auto"/>
        <w:right w:val="single" w:sz="4" w:space="0" w:color="auto"/>
      </w:pBdr>
      <w:shd w:val="clear" w:color="000000" w:fill="FFD581"/>
      <w:spacing w:before="100" w:beforeAutospacing="1" w:after="100" w:afterAutospacing="1"/>
      <w:jc w:val="center"/>
      <w:textAlignment w:val="center"/>
    </w:pPr>
    <w:rPr>
      <w:sz w:val="13"/>
      <w:szCs w:val="13"/>
    </w:rPr>
  </w:style>
  <w:style w:type="paragraph" w:customStyle="1" w:styleId="xl58183">
    <w:name w:val="xl58183"/>
    <w:basedOn w:val="af7"/>
    <w:rsid w:val="0066581D"/>
    <w:pPr>
      <w:pBdr>
        <w:top w:val="single" w:sz="8" w:space="0" w:color="auto"/>
        <w:left w:val="single" w:sz="4" w:space="0" w:color="auto"/>
        <w:bottom w:val="single" w:sz="4" w:space="0" w:color="auto"/>
        <w:right w:val="single" w:sz="4" w:space="0" w:color="auto"/>
      </w:pBdr>
      <w:shd w:val="clear" w:color="000000" w:fill="B3FFFF"/>
      <w:spacing w:before="100" w:beforeAutospacing="1" w:after="100" w:afterAutospacing="1"/>
      <w:jc w:val="center"/>
      <w:textAlignment w:val="center"/>
    </w:pPr>
    <w:rPr>
      <w:b/>
      <w:bCs/>
      <w:sz w:val="13"/>
      <w:szCs w:val="13"/>
    </w:rPr>
  </w:style>
  <w:style w:type="paragraph" w:customStyle="1" w:styleId="xl58184">
    <w:name w:val="xl58184"/>
    <w:basedOn w:val="af7"/>
    <w:rsid w:val="0066581D"/>
    <w:pPr>
      <w:pBdr>
        <w:left w:val="single" w:sz="4" w:space="0" w:color="auto"/>
        <w:bottom w:val="single" w:sz="4" w:space="0" w:color="auto"/>
        <w:right w:val="single" w:sz="4" w:space="0" w:color="auto"/>
      </w:pBdr>
      <w:shd w:val="clear" w:color="000000" w:fill="B3FFFF"/>
      <w:spacing w:before="100" w:beforeAutospacing="1" w:after="100" w:afterAutospacing="1"/>
      <w:jc w:val="center"/>
      <w:textAlignment w:val="center"/>
    </w:pPr>
    <w:rPr>
      <w:sz w:val="13"/>
      <w:szCs w:val="13"/>
    </w:rPr>
  </w:style>
  <w:style w:type="paragraph" w:customStyle="1" w:styleId="xl58185">
    <w:name w:val="xl58185"/>
    <w:basedOn w:val="af7"/>
    <w:rsid w:val="0066581D"/>
    <w:pPr>
      <w:pBdr>
        <w:top w:val="single" w:sz="4" w:space="0" w:color="auto"/>
        <w:left w:val="single" w:sz="4" w:space="0" w:color="auto"/>
        <w:bottom w:val="single" w:sz="8" w:space="0" w:color="auto"/>
        <w:right w:val="single" w:sz="4" w:space="0" w:color="auto"/>
      </w:pBdr>
      <w:shd w:val="clear" w:color="000000" w:fill="B3FFFF"/>
      <w:spacing w:before="100" w:beforeAutospacing="1" w:after="100" w:afterAutospacing="1"/>
      <w:jc w:val="center"/>
      <w:textAlignment w:val="center"/>
    </w:pPr>
    <w:rPr>
      <w:sz w:val="13"/>
      <w:szCs w:val="13"/>
    </w:rPr>
  </w:style>
  <w:style w:type="paragraph" w:customStyle="1" w:styleId="xl58186">
    <w:name w:val="xl58186"/>
    <w:basedOn w:val="af7"/>
    <w:rsid w:val="0066581D"/>
    <w:pPr>
      <w:pBdr>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sz w:val="13"/>
      <w:szCs w:val="13"/>
    </w:rPr>
  </w:style>
  <w:style w:type="paragraph" w:customStyle="1" w:styleId="xl58187">
    <w:name w:val="xl58187"/>
    <w:basedOn w:val="af7"/>
    <w:rsid w:val="0066581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13"/>
      <w:szCs w:val="13"/>
    </w:rPr>
  </w:style>
  <w:style w:type="paragraph" w:customStyle="1" w:styleId="xl58188">
    <w:name w:val="xl58188"/>
    <w:basedOn w:val="af7"/>
    <w:rsid w:val="0066581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3"/>
      <w:szCs w:val="13"/>
    </w:rPr>
  </w:style>
  <w:style w:type="paragraph" w:customStyle="1" w:styleId="xl58189">
    <w:name w:val="xl58189"/>
    <w:basedOn w:val="af7"/>
    <w:rsid w:val="0066581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3"/>
      <w:szCs w:val="13"/>
    </w:rPr>
  </w:style>
  <w:style w:type="paragraph" w:customStyle="1" w:styleId="xl58190">
    <w:name w:val="xl58190"/>
    <w:basedOn w:val="af7"/>
    <w:rsid w:val="0066581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13"/>
      <w:szCs w:val="13"/>
    </w:rPr>
  </w:style>
  <w:style w:type="paragraph" w:customStyle="1" w:styleId="xl58191">
    <w:name w:val="xl58191"/>
    <w:basedOn w:val="af7"/>
    <w:rsid w:val="0066581D"/>
    <w:pPr>
      <w:pBdr>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sz w:val="20"/>
      <w:szCs w:val="20"/>
    </w:rPr>
  </w:style>
  <w:style w:type="paragraph" w:customStyle="1" w:styleId="xl58192">
    <w:name w:val="xl58192"/>
    <w:basedOn w:val="af7"/>
    <w:rsid w:val="0066581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16"/>
      <w:szCs w:val="16"/>
    </w:rPr>
  </w:style>
  <w:style w:type="paragraph" w:customStyle="1" w:styleId="xl58193">
    <w:name w:val="xl58193"/>
    <w:basedOn w:val="af7"/>
    <w:rsid w:val="0066581D"/>
    <w:pPr>
      <w:pBdr>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58194">
    <w:name w:val="xl58194"/>
    <w:basedOn w:val="af7"/>
    <w:rsid w:val="0066581D"/>
    <w:pPr>
      <w:pBdr>
        <w:left w:val="single" w:sz="8" w:space="0" w:color="auto"/>
        <w:bottom w:val="single" w:sz="4" w:space="0" w:color="auto"/>
        <w:right w:val="single" w:sz="8" w:space="0" w:color="auto"/>
      </w:pBdr>
      <w:shd w:val="clear" w:color="000000" w:fill="9FFFED"/>
      <w:spacing w:before="100" w:beforeAutospacing="1" w:after="100" w:afterAutospacing="1"/>
      <w:jc w:val="center"/>
      <w:textAlignment w:val="center"/>
    </w:pPr>
    <w:rPr>
      <w:sz w:val="20"/>
      <w:szCs w:val="20"/>
    </w:rPr>
  </w:style>
  <w:style w:type="paragraph" w:customStyle="1" w:styleId="xl58195">
    <w:name w:val="xl58195"/>
    <w:basedOn w:val="af7"/>
    <w:rsid w:val="0066581D"/>
    <w:pPr>
      <w:pBdr>
        <w:top w:val="single" w:sz="4" w:space="0" w:color="auto"/>
        <w:left w:val="single" w:sz="8" w:space="0" w:color="auto"/>
        <w:right w:val="single" w:sz="8" w:space="0" w:color="auto"/>
      </w:pBdr>
      <w:shd w:val="clear" w:color="000000" w:fill="9FFFED"/>
      <w:spacing w:before="100" w:beforeAutospacing="1" w:after="100" w:afterAutospacing="1"/>
      <w:jc w:val="center"/>
      <w:textAlignment w:val="center"/>
    </w:pPr>
    <w:rPr>
      <w:sz w:val="20"/>
      <w:szCs w:val="20"/>
    </w:rPr>
  </w:style>
  <w:style w:type="paragraph" w:customStyle="1" w:styleId="xl58196">
    <w:name w:val="xl58196"/>
    <w:basedOn w:val="af7"/>
    <w:rsid w:val="0066581D"/>
    <w:pPr>
      <w:pBdr>
        <w:top w:val="single" w:sz="4" w:space="0" w:color="auto"/>
        <w:left w:val="single" w:sz="8" w:space="0" w:color="auto"/>
        <w:bottom w:val="single" w:sz="8" w:space="0" w:color="auto"/>
        <w:right w:val="single" w:sz="8" w:space="0" w:color="auto"/>
      </w:pBdr>
      <w:shd w:val="clear" w:color="000000" w:fill="FFD581"/>
      <w:spacing w:before="100" w:beforeAutospacing="1" w:after="100" w:afterAutospacing="1"/>
      <w:jc w:val="center"/>
      <w:textAlignment w:val="center"/>
    </w:pPr>
    <w:rPr>
      <w:sz w:val="20"/>
      <w:szCs w:val="20"/>
    </w:rPr>
  </w:style>
  <w:style w:type="paragraph" w:customStyle="1" w:styleId="xl58197">
    <w:name w:val="xl58197"/>
    <w:basedOn w:val="af7"/>
    <w:rsid w:val="0066581D"/>
    <w:pPr>
      <w:pBdr>
        <w:top w:val="single" w:sz="4" w:space="0" w:color="auto"/>
        <w:left w:val="single" w:sz="8" w:space="0" w:color="auto"/>
        <w:right w:val="single" w:sz="8" w:space="0" w:color="auto"/>
      </w:pBdr>
      <w:shd w:val="clear" w:color="000000" w:fill="FFD581"/>
      <w:spacing w:before="100" w:beforeAutospacing="1" w:after="100" w:afterAutospacing="1"/>
      <w:textAlignment w:val="center"/>
    </w:pPr>
    <w:rPr>
      <w:sz w:val="20"/>
      <w:szCs w:val="20"/>
    </w:rPr>
  </w:style>
  <w:style w:type="paragraph" w:customStyle="1" w:styleId="xl58198">
    <w:name w:val="xl58198"/>
    <w:basedOn w:val="af7"/>
    <w:rsid w:val="0066581D"/>
    <w:pPr>
      <w:pBdr>
        <w:top w:val="single" w:sz="4" w:space="0" w:color="auto"/>
        <w:left w:val="single" w:sz="8" w:space="0" w:color="auto"/>
        <w:right w:val="single" w:sz="8" w:space="0" w:color="auto"/>
      </w:pBdr>
      <w:shd w:val="clear" w:color="000000" w:fill="FFD581"/>
      <w:spacing w:before="100" w:beforeAutospacing="1" w:after="100" w:afterAutospacing="1"/>
      <w:jc w:val="center"/>
      <w:textAlignment w:val="center"/>
    </w:pPr>
    <w:rPr>
      <w:sz w:val="20"/>
      <w:szCs w:val="20"/>
    </w:rPr>
  </w:style>
  <w:style w:type="paragraph" w:customStyle="1" w:styleId="xl58199">
    <w:name w:val="xl58199"/>
    <w:basedOn w:val="af7"/>
    <w:rsid w:val="0066581D"/>
    <w:pPr>
      <w:pBdr>
        <w:top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58200">
    <w:name w:val="xl58200"/>
    <w:basedOn w:val="af7"/>
    <w:rsid w:val="0066581D"/>
    <w:pPr>
      <w:pBdr>
        <w:top w:val="single" w:sz="4" w:space="0" w:color="auto"/>
        <w:left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58201">
    <w:name w:val="xl58201"/>
    <w:basedOn w:val="af7"/>
    <w:rsid w:val="0066581D"/>
    <w:pPr>
      <w:pBdr>
        <w:left w:val="single" w:sz="8"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paragraph" w:customStyle="1" w:styleId="xl58202">
    <w:name w:val="xl58202"/>
    <w:basedOn w:val="af7"/>
    <w:rsid w:val="0066581D"/>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paragraph" w:customStyle="1" w:styleId="xl58203">
    <w:name w:val="xl58203"/>
    <w:basedOn w:val="af7"/>
    <w:rsid w:val="0066581D"/>
    <w:pPr>
      <w:pBdr>
        <w:top w:val="single" w:sz="4" w:space="0" w:color="auto"/>
        <w:bottom w:val="single" w:sz="4" w:space="0" w:color="auto"/>
        <w:right w:val="single" w:sz="4" w:space="0" w:color="auto"/>
      </w:pBdr>
      <w:spacing w:before="100" w:beforeAutospacing="1" w:after="100" w:afterAutospacing="1"/>
      <w:jc w:val="center"/>
    </w:pPr>
    <w:rPr>
      <w:sz w:val="20"/>
      <w:szCs w:val="20"/>
    </w:rPr>
  </w:style>
  <w:style w:type="paragraph" w:customStyle="1" w:styleId="xl58204">
    <w:name w:val="xl58204"/>
    <w:basedOn w:val="af7"/>
    <w:rsid w:val="0066581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0"/>
      <w:szCs w:val="20"/>
    </w:rPr>
  </w:style>
  <w:style w:type="paragraph" w:customStyle="1" w:styleId="xl58205">
    <w:name w:val="xl58205"/>
    <w:basedOn w:val="af7"/>
    <w:rsid w:val="0066581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58206">
    <w:name w:val="xl58206"/>
    <w:basedOn w:val="af7"/>
    <w:rsid w:val="0066581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58207">
    <w:name w:val="xl58207"/>
    <w:basedOn w:val="af7"/>
    <w:rsid w:val="0066581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58208">
    <w:name w:val="xl58208"/>
    <w:basedOn w:val="af7"/>
    <w:rsid w:val="0066581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58209">
    <w:name w:val="xl58209"/>
    <w:basedOn w:val="af7"/>
    <w:rsid w:val="0066581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58210">
    <w:name w:val="xl58210"/>
    <w:basedOn w:val="af7"/>
    <w:rsid w:val="0066581D"/>
    <w:pPr>
      <w:pBdr>
        <w:left w:val="single" w:sz="4" w:space="0" w:color="auto"/>
        <w:bottom w:val="single" w:sz="4" w:space="0" w:color="auto"/>
        <w:right w:val="single" w:sz="4" w:space="0" w:color="auto"/>
      </w:pBdr>
      <w:shd w:val="clear" w:color="000000" w:fill="9FFFED"/>
      <w:spacing w:before="100" w:beforeAutospacing="1" w:after="100" w:afterAutospacing="1"/>
      <w:jc w:val="center"/>
      <w:textAlignment w:val="center"/>
    </w:pPr>
    <w:rPr>
      <w:sz w:val="16"/>
      <w:szCs w:val="16"/>
    </w:rPr>
  </w:style>
  <w:style w:type="paragraph" w:customStyle="1" w:styleId="xl58211">
    <w:name w:val="xl58211"/>
    <w:basedOn w:val="af7"/>
    <w:rsid w:val="0066581D"/>
    <w:pPr>
      <w:pBdr>
        <w:top w:val="single" w:sz="4" w:space="0" w:color="auto"/>
        <w:left w:val="single" w:sz="4" w:space="0" w:color="auto"/>
        <w:bottom w:val="single" w:sz="4" w:space="0" w:color="auto"/>
        <w:right w:val="single" w:sz="4" w:space="0" w:color="auto"/>
      </w:pBdr>
      <w:shd w:val="clear" w:color="000000" w:fill="9FFFED"/>
      <w:spacing w:before="100" w:beforeAutospacing="1" w:after="100" w:afterAutospacing="1"/>
      <w:jc w:val="center"/>
      <w:textAlignment w:val="center"/>
    </w:pPr>
    <w:rPr>
      <w:sz w:val="16"/>
      <w:szCs w:val="16"/>
    </w:rPr>
  </w:style>
  <w:style w:type="paragraph" w:customStyle="1" w:styleId="xl58212">
    <w:name w:val="xl58212"/>
    <w:basedOn w:val="af7"/>
    <w:rsid w:val="0066581D"/>
    <w:pPr>
      <w:pBdr>
        <w:top w:val="single" w:sz="8" w:space="0" w:color="auto"/>
        <w:left w:val="single" w:sz="4" w:space="0" w:color="auto"/>
        <w:bottom w:val="single" w:sz="4" w:space="0" w:color="auto"/>
        <w:right w:val="single" w:sz="4" w:space="0" w:color="auto"/>
      </w:pBdr>
      <w:shd w:val="clear" w:color="000000" w:fill="FFD9D9"/>
      <w:spacing w:before="100" w:beforeAutospacing="1" w:after="100" w:afterAutospacing="1"/>
      <w:jc w:val="center"/>
      <w:textAlignment w:val="center"/>
    </w:pPr>
    <w:rPr>
      <w:b/>
      <w:bCs/>
      <w:sz w:val="16"/>
      <w:szCs w:val="16"/>
    </w:rPr>
  </w:style>
  <w:style w:type="paragraph" w:customStyle="1" w:styleId="xl58213">
    <w:name w:val="xl58213"/>
    <w:basedOn w:val="af7"/>
    <w:rsid w:val="0066581D"/>
    <w:pPr>
      <w:pBdr>
        <w:top w:val="single" w:sz="4" w:space="0" w:color="auto"/>
        <w:left w:val="single" w:sz="4" w:space="0" w:color="auto"/>
        <w:bottom w:val="single" w:sz="4" w:space="0" w:color="auto"/>
        <w:right w:val="single" w:sz="4" w:space="0" w:color="auto"/>
      </w:pBdr>
      <w:shd w:val="clear" w:color="000000" w:fill="FFD9D9"/>
      <w:spacing w:before="100" w:beforeAutospacing="1" w:after="100" w:afterAutospacing="1"/>
      <w:jc w:val="center"/>
      <w:textAlignment w:val="center"/>
    </w:pPr>
    <w:rPr>
      <w:sz w:val="16"/>
      <w:szCs w:val="16"/>
    </w:rPr>
  </w:style>
  <w:style w:type="paragraph" w:customStyle="1" w:styleId="xl58214">
    <w:name w:val="xl58214"/>
    <w:basedOn w:val="af7"/>
    <w:rsid w:val="0066581D"/>
    <w:pPr>
      <w:pBdr>
        <w:left w:val="single" w:sz="4" w:space="0" w:color="auto"/>
        <w:bottom w:val="single" w:sz="4" w:space="0" w:color="auto"/>
        <w:right w:val="single" w:sz="4" w:space="0" w:color="auto"/>
      </w:pBdr>
      <w:shd w:val="clear" w:color="000000" w:fill="FFD9D9"/>
      <w:spacing w:before="100" w:beforeAutospacing="1" w:after="100" w:afterAutospacing="1"/>
      <w:jc w:val="center"/>
      <w:textAlignment w:val="center"/>
    </w:pPr>
    <w:rPr>
      <w:sz w:val="16"/>
      <w:szCs w:val="16"/>
    </w:rPr>
  </w:style>
  <w:style w:type="paragraph" w:customStyle="1" w:styleId="xl58215">
    <w:name w:val="xl58215"/>
    <w:basedOn w:val="af7"/>
    <w:rsid w:val="0066581D"/>
    <w:pPr>
      <w:pBdr>
        <w:top w:val="single" w:sz="8" w:space="0" w:color="auto"/>
        <w:left w:val="single" w:sz="4" w:space="0" w:color="auto"/>
        <w:bottom w:val="single" w:sz="4" w:space="0" w:color="auto"/>
        <w:right w:val="single" w:sz="4" w:space="0" w:color="auto"/>
      </w:pBdr>
      <w:shd w:val="clear" w:color="000000" w:fill="FFFF66"/>
      <w:spacing w:before="100" w:beforeAutospacing="1" w:after="100" w:afterAutospacing="1"/>
      <w:jc w:val="center"/>
      <w:textAlignment w:val="center"/>
    </w:pPr>
    <w:rPr>
      <w:b/>
      <w:bCs/>
      <w:sz w:val="16"/>
      <w:szCs w:val="16"/>
    </w:rPr>
  </w:style>
  <w:style w:type="paragraph" w:customStyle="1" w:styleId="xl58216">
    <w:name w:val="xl58216"/>
    <w:basedOn w:val="af7"/>
    <w:rsid w:val="0066581D"/>
    <w:pPr>
      <w:pBdr>
        <w:top w:val="single" w:sz="4" w:space="0" w:color="auto"/>
        <w:left w:val="single" w:sz="4" w:space="0" w:color="auto"/>
        <w:bottom w:val="single" w:sz="4" w:space="0" w:color="auto"/>
        <w:right w:val="single" w:sz="4" w:space="0" w:color="auto"/>
      </w:pBdr>
      <w:shd w:val="clear" w:color="000000" w:fill="FFFF66"/>
      <w:spacing w:before="100" w:beforeAutospacing="1" w:after="100" w:afterAutospacing="1"/>
      <w:jc w:val="center"/>
      <w:textAlignment w:val="center"/>
    </w:pPr>
    <w:rPr>
      <w:sz w:val="16"/>
      <w:szCs w:val="16"/>
    </w:rPr>
  </w:style>
  <w:style w:type="paragraph" w:customStyle="1" w:styleId="xl58217">
    <w:name w:val="xl58217"/>
    <w:basedOn w:val="af7"/>
    <w:rsid w:val="0066581D"/>
    <w:pPr>
      <w:pBdr>
        <w:top w:val="single" w:sz="4" w:space="0" w:color="auto"/>
        <w:left w:val="single" w:sz="4" w:space="0" w:color="auto"/>
        <w:bottom w:val="single" w:sz="4" w:space="0" w:color="auto"/>
        <w:right w:val="single" w:sz="4" w:space="0" w:color="auto"/>
      </w:pBdr>
      <w:shd w:val="clear" w:color="000000" w:fill="FFFF66"/>
      <w:spacing w:before="100" w:beforeAutospacing="1" w:after="100" w:afterAutospacing="1"/>
      <w:jc w:val="center"/>
      <w:textAlignment w:val="center"/>
    </w:pPr>
    <w:rPr>
      <w:sz w:val="16"/>
      <w:szCs w:val="16"/>
    </w:rPr>
  </w:style>
  <w:style w:type="paragraph" w:customStyle="1" w:styleId="xl58218">
    <w:name w:val="xl58218"/>
    <w:basedOn w:val="af7"/>
    <w:rsid w:val="0066581D"/>
    <w:pPr>
      <w:pBdr>
        <w:top w:val="single" w:sz="4" w:space="0" w:color="auto"/>
        <w:left w:val="single" w:sz="4" w:space="0" w:color="auto"/>
        <w:bottom w:val="single" w:sz="4" w:space="0" w:color="auto"/>
        <w:right w:val="single" w:sz="4" w:space="0" w:color="auto"/>
      </w:pBdr>
      <w:shd w:val="clear" w:color="000000" w:fill="FFFF66"/>
      <w:spacing w:before="100" w:beforeAutospacing="1" w:after="100" w:afterAutospacing="1"/>
      <w:jc w:val="center"/>
      <w:textAlignment w:val="center"/>
    </w:pPr>
    <w:rPr>
      <w:sz w:val="16"/>
      <w:szCs w:val="16"/>
    </w:rPr>
  </w:style>
  <w:style w:type="paragraph" w:customStyle="1" w:styleId="xl58219">
    <w:name w:val="xl58219"/>
    <w:basedOn w:val="af7"/>
    <w:rsid w:val="0066581D"/>
    <w:pPr>
      <w:pBdr>
        <w:top w:val="single" w:sz="4" w:space="0" w:color="auto"/>
        <w:left w:val="single" w:sz="4" w:space="0" w:color="auto"/>
        <w:right w:val="single" w:sz="4" w:space="0" w:color="auto"/>
      </w:pBdr>
      <w:shd w:val="clear" w:color="000000" w:fill="FFFF66"/>
      <w:spacing w:before="100" w:beforeAutospacing="1" w:after="100" w:afterAutospacing="1"/>
      <w:jc w:val="center"/>
      <w:textAlignment w:val="center"/>
    </w:pPr>
    <w:rPr>
      <w:sz w:val="16"/>
      <w:szCs w:val="16"/>
    </w:rPr>
  </w:style>
  <w:style w:type="paragraph" w:customStyle="1" w:styleId="xl58220">
    <w:name w:val="xl58220"/>
    <w:basedOn w:val="af7"/>
    <w:rsid w:val="0066581D"/>
    <w:pPr>
      <w:pBdr>
        <w:top w:val="single" w:sz="4" w:space="0" w:color="auto"/>
        <w:left w:val="single" w:sz="4" w:space="0" w:color="auto"/>
        <w:bottom w:val="single" w:sz="8" w:space="0" w:color="auto"/>
        <w:right w:val="single" w:sz="4" w:space="0" w:color="auto"/>
      </w:pBdr>
      <w:shd w:val="clear" w:color="000000" w:fill="FFFF66"/>
      <w:spacing w:before="100" w:beforeAutospacing="1" w:after="100" w:afterAutospacing="1"/>
      <w:jc w:val="center"/>
      <w:textAlignment w:val="center"/>
    </w:pPr>
    <w:rPr>
      <w:b/>
      <w:bCs/>
      <w:sz w:val="16"/>
      <w:szCs w:val="16"/>
    </w:rPr>
  </w:style>
  <w:style w:type="paragraph" w:customStyle="1" w:styleId="xl58221">
    <w:name w:val="xl58221"/>
    <w:basedOn w:val="af7"/>
    <w:rsid w:val="0066581D"/>
    <w:pPr>
      <w:pBdr>
        <w:top w:val="single" w:sz="8" w:space="0" w:color="auto"/>
        <w:left w:val="single" w:sz="4" w:space="0" w:color="auto"/>
        <w:bottom w:val="single" w:sz="4" w:space="0" w:color="auto"/>
        <w:right w:val="single" w:sz="4" w:space="0" w:color="auto"/>
      </w:pBdr>
      <w:shd w:val="clear" w:color="000000" w:fill="FFD581"/>
      <w:spacing w:before="100" w:beforeAutospacing="1" w:after="100" w:afterAutospacing="1"/>
      <w:jc w:val="center"/>
      <w:textAlignment w:val="center"/>
    </w:pPr>
    <w:rPr>
      <w:b/>
      <w:bCs/>
      <w:sz w:val="16"/>
      <w:szCs w:val="16"/>
    </w:rPr>
  </w:style>
  <w:style w:type="paragraph" w:customStyle="1" w:styleId="xl58222">
    <w:name w:val="xl58222"/>
    <w:basedOn w:val="af7"/>
    <w:rsid w:val="0066581D"/>
    <w:pPr>
      <w:pBdr>
        <w:top w:val="single" w:sz="4" w:space="0" w:color="auto"/>
        <w:left w:val="single" w:sz="4" w:space="0" w:color="auto"/>
        <w:bottom w:val="single" w:sz="4" w:space="0" w:color="auto"/>
        <w:right w:val="single" w:sz="4" w:space="0" w:color="auto"/>
      </w:pBdr>
      <w:shd w:val="clear" w:color="000000" w:fill="FFD581"/>
      <w:spacing w:before="100" w:beforeAutospacing="1" w:after="100" w:afterAutospacing="1"/>
      <w:jc w:val="center"/>
      <w:textAlignment w:val="center"/>
    </w:pPr>
    <w:rPr>
      <w:sz w:val="16"/>
      <w:szCs w:val="16"/>
    </w:rPr>
  </w:style>
  <w:style w:type="paragraph" w:customStyle="1" w:styleId="xl58223">
    <w:name w:val="xl58223"/>
    <w:basedOn w:val="af7"/>
    <w:rsid w:val="0066581D"/>
    <w:pPr>
      <w:pBdr>
        <w:top w:val="single" w:sz="4" w:space="0" w:color="auto"/>
        <w:left w:val="single" w:sz="4" w:space="0" w:color="auto"/>
        <w:bottom w:val="single" w:sz="4" w:space="0" w:color="auto"/>
        <w:right w:val="single" w:sz="4" w:space="0" w:color="auto"/>
      </w:pBdr>
      <w:shd w:val="clear" w:color="000000" w:fill="FFD581"/>
      <w:spacing w:before="100" w:beforeAutospacing="1" w:after="100" w:afterAutospacing="1"/>
      <w:jc w:val="center"/>
      <w:textAlignment w:val="center"/>
    </w:pPr>
    <w:rPr>
      <w:sz w:val="16"/>
      <w:szCs w:val="16"/>
    </w:rPr>
  </w:style>
  <w:style w:type="paragraph" w:customStyle="1" w:styleId="xl58224">
    <w:name w:val="xl58224"/>
    <w:basedOn w:val="af7"/>
    <w:rsid w:val="0066581D"/>
    <w:pPr>
      <w:pBdr>
        <w:top w:val="single" w:sz="8" w:space="0" w:color="auto"/>
        <w:left w:val="single" w:sz="4" w:space="0" w:color="auto"/>
        <w:bottom w:val="single" w:sz="4" w:space="0" w:color="auto"/>
        <w:right w:val="single" w:sz="4" w:space="0" w:color="auto"/>
      </w:pBdr>
      <w:shd w:val="clear" w:color="000000" w:fill="B3FFFF"/>
      <w:spacing w:before="100" w:beforeAutospacing="1" w:after="100" w:afterAutospacing="1"/>
      <w:jc w:val="center"/>
      <w:textAlignment w:val="center"/>
    </w:pPr>
    <w:rPr>
      <w:b/>
      <w:bCs/>
      <w:sz w:val="16"/>
      <w:szCs w:val="16"/>
    </w:rPr>
  </w:style>
  <w:style w:type="paragraph" w:customStyle="1" w:styleId="xl58225">
    <w:name w:val="xl58225"/>
    <w:basedOn w:val="af7"/>
    <w:rsid w:val="0066581D"/>
    <w:pPr>
      <w:pBdr>
        <w:left w:val="single" w:sz="4" w:space="0" w:color="auto"/>
        <w:bottom w:val="single" w:sz="4" w:space="0" w:color="auto"/>
        <w:right w:val="single" w:sz="4" w:space="0" w:color="auto"/>
      </w:pBdr>
      <w:shd w:val="clear" w:color="000000" w:fill="B3FFFF"/>
      <w:spacing w:before="100" w:beforeAutospacing="1" w:after="100" w:afterAutospacing="1"/>
      <w:jc w:val="center"/>
      <w:textAlignment w:val="center"/>
    </w:pPr>
    <w:rPr>
      <w:sz w:val="16"/>
      <w:szCs w:val="16"/>
    </w:rPr>
  </w:style>
  <w:style w:type="paragraph" w:customStyle="1" w:styleId="xl58226">
    <w:name w:val="xl58226"/>
    <w:basedOn w:val="af7"/>
    <w:rsid w:val="0066581D"/>
    <w:pPr>
      <w:pBdr>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sz w:val="16"/>
      <w:szCs w:val="16"/>
    </w:rPr>
  </w:style>
  <w:style w:type="paragraph" w:customStyle="1" w:styleId="xl58227">
    <w:name w:val="xl58227"/>
    <w:basedOn w:val="af7"/>
    <w:rsid w:val="0066581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16"/>
      <w:szCs w:val="16"/>
    </w:rPr>
  </w:style>
  <w:style w:type="paragraph" w:customStyle="1" w:styleId="xl58228">
    <w:name w:val="xl58228"/>
    <w:basedOn w:val="af7"/>
    <w:rsid w:val="0066581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16"/>
      <w:szCs w:val="16"/>
    </w:rPr>
  </w:style>
  <w:style w:type="paragraph" w:customStyle="1" w:styleId="xl58229">
    <w:name w:val="xl58229"/>
    <w:basedOn w:val="af7"/>
    <w:rsid w:val="0066581D"/>
    <w:pPr>
      <w:pBdr>
        <w:top w:val="single" w:sz="4" w:space="0" w:color="auto"/>
        <w:left w:val="single" w:sz="4" w:space="0" w:color="auto"/>
        <w:bottom w:val="single" w:sz="4" w:space="0" w:color="auto"/>
        <w:right w:val="single" w:sz="4" w:space="0" w:color="auto"/>
      </w:pBdr>
      <w:shd w:val="clear" w:color="000000" w:fill="9FFFED"/>
      <w:spacing w:before="100" w:beforeAutospacing="1" w:after="100" w:afterAutospacing="1"/>
      <w:jc w:val="center"/>
      <w:textAlignment w:val="center"/>
    </w:pPr>
    <w:rPr>
      <w:sz w:val="16"/>
      <w:szCs w:val="16"/>
    </w:rPr>
  </w:style>
  <w:style w:type="paragraph" w:customStyle="1" w:styleId="xl58230">
    <w:name w:val="xl58230"/>
    <w:basedOn w:val="af7"/>
    <w:rsid w:val="0066581D"/>
    <w:pPr>
      <w:pBdr>
        <w:top w:val="single" w:sz="4" w:space="0" w:color="auto"/>
        <w:left w:val="single" w:sz="4" w:space="0" w:color="auto"/>
        <w:bottom w:val="single" w:sz="4" w:space="0" w:color="auto"/>
        <w:right w:val="single" w:sz="4" w:space="0" w:color="auto"/>
      </w:pBdr>
      <w:shd w:val="clear" w:color="000000" w:fill="FFD9D9"/>
      <w:spacing w:before="100" w:beforeAutospacing="1" w:after="100" w:afterAutospacing="1"/>
      <w:jc w:val="center"/>
      <w:textAlignment w:val="center"/>
    </w:pPr>
    <w:rPr>
      <w:sz w:val="16"/>
      <w:szCs w:val="16"/>
    </w:rPr>
  </w:style>
  <w:style w:type="paragraph" w:customStyle="1" w:styleId="xl58231">
    <w:name w:val="xl58231"/>
    <w:basedOn w:val="af7"/>
    <w:rsid w:val="0066581D"/>
    <w:pPr>
      <w:pBdr>
        <w:top w:val="single" w:sz="4" w:space="0" w:color="auto"/>
        <w:left w:val="single" w:sz="4" w:space="0" w:color="auto"/>
        <w:bottom w:val="single" w:sz="4" w:space="0" w:color="auto"/>
        <w:right w:val="single" w:sz="4" w:space="0" w:color="auto"/>
      </w:pBdr>
      <w:shd w:val="clear" w:color="000000" w:fill="FFD581"/>
      <w:spacing w:before="100" w:beforeAutospacing="1" w:after="100" w:afterAutospacing="1"/>
      <w:jc w:val="center"/>
      <w:textAlignment w:val="center"/>
    </w:pPr>
    <w:rPr>
      <w:sz w:val="16"/>
      <w:szCs w:val="16"/>
    </w:rPr>
  </w:style>
  <w:style w:type="paragraph" w:customStyle="1" w:styleId="xl58232">
    <w:name w:val="xl58232"/>
    <w:basedOn w:val="af7"/>
    <w:rsid w:val="0066581D"/>
    <w:pPr>
      <w:pBdr>
        <w:top w:val="single" w:sz="4" w:space="0" w:color="auto"/>
        <w:left w:val="single" w:sz="4" w:space="0" w:color="auto"/>
        <w:right w:val="single" w:sz="4" w:space="0" w:color="auto"/>
      </w:pBdr>
      <w:shd w:val="clear" w:color="000000" w:fill="FFD581"/>
      <w:spacing w:before="100" w:beforeAutospacing="1" w:after="100" w:afterAutospacing="1"/>
      <w:jc w:val="center"/>
      <w:textAlignment w:val="center"/>
    </w:pPr>
    <w:rPr>
      <w:sz w:val="16"/>
      <w:szCs w:val="16"/>
    </w:rPr>
  </w:style>
  <w:style w:type="paragraph" w:customStyle="1" w:styleId="xl58233">
    <w:name w:val="xl58233"/>
    <w:basedOn w:val="af7"/>
    <w:rsid w:val="0066581D"/>
    <w:pPr>
      <w:pBdr>
        <w:top w:val="single" w:sz="8" w:space="0" w:color="auto"/>
        <w:left w:val="single" w:sz="4" w:space="0" w:color="auto"/>
        <w:bottom w:val="single" w:sz="8" w:space="0" w:color="auto"/>
        <w:right w:val="single" w:sz="4" w:space="0" w:color="auto"/>
      </w:pBdr>
      <w:shd w:val="clear" w:color="000000" w:fill="FFFF00"/>
      <w:spacing w:before="100" w:beforeAutospacing="1" w:after="100" w:afterAutospacing="1"/>
      <w:jc w:val="center"/>
    </w:pPr>
    <w:rPr>
      <w:b/>
      <w:bCs/>
      <w:sz w:val="16"/>
      <w:szCs w:val="16"/>
    </w:rPr>
  </w:style>
  <w:style w:type="paragraph" w:customStyle="1" w:styleId="xl58234">
    <w:name w:val="xl58234"/>
    <w:basedOn w:val="af7"/>
    <w:rsid w:val="0066581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58235">
    <w:name w:val="xl58235"/>
    <w:basedOn w:val="af7"/>
    <w:rsid w:val="0066581D"/>
    <w:pPr>
      <w:pBdr>
        <w:top w:val="single" w:sz="4" w:space="0" w:color="auto"/>
        <w:left w:val="single" w:sz="4" w:space="0" w:color="auto"/>
        <w:right w:val="single" w:sz="4" w:space="0" w:color="auto"/>
      </w:pBdr>
      <w:shd w:val="clear" w:color="000000" w:fill="9FFFED"/>
      <w:spacing w:before="100" w:beforeAutospacing="1" w:after="100" w:afterAutospacing="1"/>
      <w:jc w:val="center"/>
      <w:textAlignment w:val="center"/>
    </w:pPr>
    <w:rPr>
      <w:sz w:val="16"/>
      <w:szCs w:val="16"/>
    </w:rPr>
  </w:style>
  <w:style w:type="paragraph" w:customStyle="1" w:styleId="xl58236">
    <w:name w:val="xl58236"/>
    <w:basedOn w:val="af7"/>
    <w:rsid w:val="0066581D"/>
    <w:pPr>
      <w:pBdr>
        <w:top w:val="single" w:sz="4" w:space="0" w:color="auto"/>
        <w:left w:val="single" w:sz="4" w:space="0" w:color="auto"/>
        <w:bottom w:val="single" w:sz="4" w:space="0" w:color="auto"/>
        <w:right w:val="single" w:sz="4" w:space="0" w:color="auto"/>
      </w:pBdr>
      <w:shd w:val="clear" w:color="000000" w:fill="FFD9D9"/>
      <w:spacing w:before="100" w:beforeAutospacing="1" w:after="100" w:afterAutospacing="1"/>
      <w:jc w:val="center"/>
      <w:textAlignment w:val="center"/>
    </w:pPr>
    <w:rPr>
      <w:sz w:val="16"/>
      <w:szCs w:val="16"/>
    </w:rPr>
  </w:style>
  <w:style w:type="paragraph" w:customStyle="1" w:styleId="xl58237">
    <w:name w:val="xl58237"/>
    <w:basedOn w:val="af7"/>
    <w:rsid w:val="0066581D"/>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58238">
    <w:name w:val="xl58238"/>
    <w:basedOn w:val="af7"/>
    <w:rsid w:val="0066581D"/>
    <w:pPr>
      <w:pBdr>
        <w:top w:val="single" w:sz="4" w:space="0" w:color="auto"/>
        <w:left w:val="single" w:sz="4" w:space="0" w:color="auto"/>
        <w:bottom w:val="single" w:sz="4" w:space="0" w:color="auto"/>
        <w:right w:val="single" w:sz="4" w:space="0" w:color="auto"/>
      </w:pBdr>
      <w:shd w:val="clear" w:color="000000" w:fill="FFD581"/>
      <w:spacing w:before="100" w:beforeAutospacing="1" w:after="100" w:afterAutospacing="1"/>
      <w:jc w:val="center"/>
      <w:textAlignment w:val="center"/>
    </w:pPr>
    <w:rPr>
      <w:sz w:val="16"/>
      <w:szCs w:val="16"/>
    </w:rPr>
  </w:style>
  <w:style w:type="paragraph" w:customStyle="1" w:styleId="xl58239">
    <w:name w:val="xl58239"/>
    <w:basedOn w:val="af7"/>
    <w:rsid w:val="0066581D"/>
    <w:pPr>
      <w:pBdr>
        <w:top w:val="single" w:sz="4" w:space="0" w:color="auto"/>
        <w:left w:val="single" w:sz="4" w:space="0" w:color="auto"/>
        <w:right w:val="single" w:sz="4" w:space="0" w:color="auto"/>
      </w:pBdr>
      <w:shd w:val="clear" w:color="000000" w:fill="FFD581"/>
      <w:spacing w:before="100" w:beforeAutospacing="1" w:after="100" w:afterAutospacing="1"/>
      <w:jc w:val="center"/>
      <w:textAlignment w:val="center"/>
    </w:pPr>
    <w:rPr>
      <w:sz w:val="16"/>
      <w:szCs w:val="16"/>
    </w:rPr>
  </w:style>
  <w:style w:type="paragraph" w:customStyle="1" w:styleId="xl58240">
    <w:name w:val="xl58240"/>
    <w:basedOn w:val="af7"/>
    <w:rsid w:val="0066581D"/>
    <w:pPr>
      <w:pBdr>
        <w:top w:val="single" w:sz="4" w:space="0" w:color="auto"/>
        <w:left w:val="single" w:sz="4" w:space="0" w:color="auto"/>
        <w:bottom w:val="single" w:sz="4" w:space="0" w:color="auto"/>
        <w:right w:val="single" w:sz="4" w:space="0" w:color="auto"/>
      </w:pBdr>
      <w:shd w:val="clear" w:color="000000" w:fill="B3FFFF"/>
      <w:spacing w:before="100" w:beforeAutospacing="1" w:after="100" w:afterAutospacing="1"/>
      <w:jc w:val="center"/>
      <w:textAlignment w:val="center"/>
    </w:pPr>
    <w:rPr>
      <w:sz w:val="16"/>
      <w:szCs w:val="16"/>
    </w:rPr>
  </w:style>
  <w:style w:type="paragraph" w:customStyle="1" w:styleId="xl58241">
    <w:name w:val="xl58241"/>
    <w:basedOn w:val="af7"/>
    <w:rsid w:val="0066581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58242">
    <w:name w:val="xl58242"/>
    <w:basedOn w:val="af7"/>
    <w:rsid w:val="0066581D"/>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sz w:val="16"/>
      <w:szCs w:val="16"/>
    </w:rPr>
  </w:style>
  <w:style w:type="paragraph" w:customStyle="1" w:styleId="xl58243">
    <w:name w:val="xl58243"/>
    <w:basedOn w:val="af7"/>
    <w:rsid w:val="0066581D"/>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6"/>
      <w:szCs w:val="16"/>
    </w:rPr>
  </w:style>
  <w:style w:type="paragraph" w:customStyle="1" w:styleId="xl58244">
    <w:name w:val="xl58244"/>
    <w:basedOn w:val="af7"/>
    <w:rsid w:val="0066581D"/>
    <w:pPr>
      <w:pBdr>
        <w:top w:val="single" w:sz="4" w:space="0" w:color="auto"/>
        <w:left w:val="single" w:sz="4" w:space="0" w:color="auto"/>
        <w:bottom w:val="single" w:sz="8" w:space="0" w:color="auto"/>
        <w:right w:val="single" w:sz="4" w:space="0" w:color="auto"/>
      </w:pBdr>
      <w:shd w:val="clear" w:color="000000" w:fill="CCFFCC"/>
      <w:spacing w:before="100" w:beforeAutospacing="1" w:after="100" w:afterAutospacing="1"/>
      <w:jc w:val="center"/>
      <w:textAlignment w:val="center"/>
    </w:pPr>
    <w:rPr>
      <w:b/>
      <w:bCs/>
      <w:sz w:val="16"/>
      <w:szCs w:val="16"/>
    </w:rPr>
  </w:style>
  <w:style w:type="paragraph" w:customStyle="1" w:styleId="xl58245">
    <w:name w:val="xl58245"/>
    <w:basedOn w:val="af7"/>
    <w:rsid w:val="0066581D"/>
    <w:pPr>
      <w:pBdr>
        <w:top w:val="single" w:sz="8"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58246">
    <w:name w:val="xl58246"/>
    <w:basedOn w:val="af7"/>
    <w:rsid w:val="0066581D"/>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6"/>
      <w:szCs w:val="16"/>
    </w:rPr>
  </w:style>
  <w:style w:type="paragraph" w:customStyle="1" w:styleId="xl58247">
    <w:name w:val="xl58247"/>
    <w:basedOn w:val="af7"/>
    <w:rsid w:val="0066581D"/>
    <w:pPr>
      <w:pBdr>
        <w:left w:val="single" w:sz="4" w:space="0" w:color="auto"/>
        <w:right w:val="single" w:sz="4" w:space="0" w:color="auto"/>
      </w:pBdr>
      <w:shd w:val="clear" w:color="000000" w:fill="FFFFCC"/>
      <w:spacing w:before="100" w:beforeAutospacing="1" w:after="100" w:afterAutospacing="1"/>
      <w:jc w:val="center"/>
      <w:textAlignment w:val="center"/>
    </w:pPr>
    <w:rPr>
      <w:sz w:val="16"/>
      <w:szCs w:val="16"/>
    </w:rPr>
  </w:style>
  <w:style w:type="paragraph" w:customStyle="1" w:styleId="xl58248">
    <w:name w:val="xl58248"/>
    <w:basedOn w:val="af7"/>
    <w:rsid w:val="0066581D"/>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58249">
    <w:name w:val="xl58249"/>
    <w:basedOn w:val="af7"/>
    <w:rsid w:val="0066581D"/>
    <w:pPr>
      <w:pBdr>
        <w:top w:val="single" w:sz="4" w:space="0" w:color="auto"/>
        <w:left w:val="single" w:sz="4" w:space="0" w:color="auto"/>
        <w:bottom w:val="single" w:sz="8" w:space="0" w:color="auto"/>
        <w:right w:val="single" w:sz="4" w:space="0" w:color="auto"/>
      </w:pBdr>
      <w:shd w:val="clear" w:color="000000" w:fill="FFFFCC"/>
      <w:spacing w:before="100" w:beforeAutospacing="1" w:after="100" w:afterAutospacing="1"/>
      <w:jc w:val="center"/>
      <w:textAlignment w:val="center"/>
    </w:pPr>
    <w:rPr>
      <w:sz w:val="16"/>
      <w:szCs w:val="16"/>
    </w:rPr>
  </w:style>
  <w:style w:type="paragraph" w:customStyle="1" w:styleId="xl58250">
    <w:name w:val="xl58250"/>
    <w:basedOn w:val="af7"/>
    <w:rsid w:val="0066581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3"/>
      <w:szCs w:val="13"/>
    </w:rPr>
  </w:style>
  <w:style w:type="paragraph" w:customStyle="1" w:styleId="xl58251">
    <w:name w:val="xl58251"/>
    <w:basedOn w:val="af7"/>
    <w:rsid w:val="0066581D"/>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3"/>
      <w:szCs w:val="13"/>
    </w:rPr>
  </w:style>
  <w:style w:type="paragraph" w:customStyle="1" w:styleId="xl58252">
    <w:name w:val="xl58252"/>
    <w:basedOn w:val="af7"/>
    <w:rsid w:val="0066581D"/>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3"/>
      <w:szCs w:val="13"/>
    </w:rPr>
  </w:style>
  <w:style w:type="paragraph" w:customStyle="1" w:styleId="xl58253">
    <w:name w:val="xl58253"/>
    <w:basedOn w:val="af7"/>
    <w:rsid w:val="0066581D"/>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3"/>
      <w:szCs w:val="13"/>
    </w:rPr>
  </w:style>
  <w:style w:type="paragraph" w:customStyle="1" w:styleId="xl58254">
    <w:name w:val="xl58254"/>
    <w:basedOn w:val="af7"/>
    <w:rsid w:val="0066581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13"/>
      <w:szCs w:val="13"/>
    </w:rPr>
  </w:style>
  <w:style w:type="table" w:customStyle="1" w:styleId="1-121">
    <w:name w:val="Средний список 1 - Акцент 121"/>
    <w:basedOn w:val="af9"/>
    <w:uiPriority w:val="65"/>
    <w:rsid w:val="0066581D"/>
    <w:rPr>
      <w:rFonts w:ascii="Times New Roman" w:eastAsia="Times New Roman" w:hAnsi="Times New Roman"/>
      <w:color w:val="000000"/>
    </w:rPr>
    <w:tblPr>
      <w:tblStyleRowBandSize w:val="1"/>
      <w:tblStyleColBandSize w:val="1"/>
      <w:tblBorders>
        <w:top w:val="single" w:sz="8" w:space="0" w:color="4F81BD"/>
        <w:bottom w:val="single" w:sz="8" w:space="0" w:color="4F81BD"/>
      </w:tblBorders>
    </w:tblPr>
    <w:tblStylePr w:type="firstRow">
      <w:rPr>
        <w:rFonts w:ascii="Microsoft YaHei" w:eastAsia="Times New Roman" w:hAnsi="Microsoft YaHei"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numbering" w:customStyle="1" w:styleId="1ai1">
    <w:name w:val="1 / a / i1"/>
    <w:basedOn w:val="afa"/>
    <w:next w:val="1ai"/>
    <w:rsid w:val="0066581D"/>
    <w:pPr>
      <w:numPr>
        <w:numId w:val="85"/>
      </w:numPr>
    </w:pPr>
  </w:style>
  <w:style w:type="numbering" w:customStyle="1" w:styleId="18">
    <w:name w:val="Статья / Раздел1"/>
    <w:basedOn w:val="afa"/>
    <w:next w:val="aa"/>
    <w:rsid w:val="0066581D"/>
    <w:pPr>
      <w:numPr>
        <w:numId w:val="86"/>
      </w:numPr>
    </w:pPr>
  </w:style>
  <w:style w:type="table" w:customStyle="1" w:styleId="11ff8">
    <w:name w:val="Объемная таблица 11"/>
    <w:basedOn w:val="af9"/>
    <w:next w:val="1fffff1"/>
    <w:rsid w:val="0066581D"/>
    <w:pPr>
      <w:ind w:left="1080"/>
    </w:pPr>
    <w:rPr>
      <w:rFonts w:ascii="Times New Roman" w:eastAsia="Times New Roman" w:hAnsi="Times New Roman"/>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1fb">
    <w:name w:val="Объемная таблица 21"/>
    <w:basedOn w:val="af9"/>
    <w:next w:val="2ffff2"/>
    <w:rsid w:val="0066581D"/>
    <w:pPr>
      <w:ind w:left="1080"/>
    </w:pPr>
    <w:rPr>
      <w:rFonts w:ascii="Times New Roman" w:eastAsia="Times New Roman" w:hAnsi="Times New Roman"/>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f4">
    <w:name w:val="Объемная таблица 31"/>
    <w:basedOn w:val="af9"/>
    <w:next w:val="3ff7"/>
    <w:rsid w:val="0066581D"/>
    <w:pPr>
      <w:ind w:left="1080"/>
    </w:pPr>
    <w:rPr>
      <w:rFonts w:ascii="Times New Roman" w:eastAsia="Times New Roman" w:hAnsi="Times New Roman"/>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f5">
    <w:name w:val="Классическая таблица 31"/>
    <w:basedOn w:val="af9"/>
    <w:next w:val="3ff8"/>
    <w:rsid w:val="0066581D"/>
    <w:pPr>
      <w:ind w:left="1080"/>
    </w:pPr>
    <w:rPr>
      <w:rFonts w:ascii="Times New Roman" w:eastAsia="Times New Roman" w:hAnsi="Times New Roman"/>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417">
    <w:name w:val="Классическая таблица 41"/>
    <w:basedOn w:val="af9"/>
    <w:next w:val="4f0"/>
    <w:rsid w:val="0066581D"/>
    <w:pPr>
      <w:ind w:left="1080"/>
    </w:pPr>
    <w:rPr>
      <w:rFonts w:ascii="Times New Roman" w:eastAsia="Times New Roman" w:hAnsi="Times New Roman"/>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1ff9">
    <w:name w:val="Цветная таблица 11"/>
    <w:basedOn w:val="af9"/>
    <w:next w:val="1fffff2"/>
    <w:rsid w:val="0066581D"/>
    <w:pPr>
      <w:ind w:left="1080"/>
    </w:pPr>
    <w:rPr>
      <w:rFonts w:ascii="Times New Roman" w:eastAsia="Times New Roman" w:hAnsi="Times New Roman"/>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customStyle="1" w:styleId="21fc">
    <w:name w:val="Цветная таблица 21"/>
    <w:basedOn w:val="af9"/>
    <w:next w:val="2ffff3"/>
    <w:rsid w:val="0066581D"/>
    <w:pPr>
      <w:ind w:left="1080"/>
    </w:pPr>
    <w:rPr>
      <w:rFonts w:ascii="Times New Roman" w:eastAsia="Times New Roman" w:hAnsi="Times New Roman"/>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customStyle="1" w:styleId="31f6">
    <w:name w:val="Цветная таблица 31"/>
    <w:basedOn w:val="af9"/>
    <w:next w:val="3ff9"/>
    <w:rsid w:val="0066581D"/>
    <w:pPr>
      <w:ind w:left="1080"/>
    </w:pPr>
    <w:rPr>
      <w:rFonts w:ascii="Times New Roman" w:eastAsia="Times New Roman" w:hAnsi="Times New Roman"/>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customStyle="1" w:styleId="11ffa">
    <w:name w:val="Столбцы таблицы 11"/>
    <w:basedOn w:val="af9"/>
    <w:next w:val="1fffff3"/>
    <w:rsid w:val="0066581D"/>
    <w:pPr>
      <w:ind w:left="1080"/>
    </w:pPr>
    <w:rPr>
      <w:rFonts w:ascii="Times New Roman" w:eastAsia="Times New Roman" w:hAnsi="Times New Roman"/>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f7">
    <w:name w:val="Сетка таблицы 31"/>
    <w:basedOn w:val="af9"/>
    <w:next w:val="3ffa"/>
    <w:rsid w:val="0066581D"/>
    <w:pPr>
      <w:ind w:left="1080"/>
    </w:pPr>
    <w:rPr>
      <w:rFonts w:ascii="Times New Roman" w:eastAsia="Times New Roman" w:hAnsi="Times New Roman"/>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418">
    <w:name w:val="Сетка таблицы 41"/>
    <w:basedOn w:val="af9"/>
    <w:next w:val="4f7"/>
    <w:rsid w:val="0066581D"/>
    <w:pPr>
      <w:ind w:left="1080"/>
    </w:pPr>
    <w:rPr>
      <w:rFonts w:ascii="Times New Roman" w:eastAsia="Times New Roman" w:hAnsi="Times New Roman"/>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customStyle="1" w:styleId="616">
    <w:name w:val="Сетка таблицы 61"/>
    <w:basedOn w:val="af9"/>
    <w:next w:val="65"/>
    <w:rsid w:val="0066581D"/>
    <w:pPr>
      <w:ind w:left="1080"/>
    </w:pPr>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717">
    <w:name w:val="Сетка таблицы 71"/>
    <w:basedOn w:val="af9"/>
    <w:next w:val="7e"/>
    <w:rsid w:val="0066581D"/>
    <w:pPr>
      <w:ind w:left="1080"/>
    </w:pPr>
    <w:rPr>
      <w:rFonts w:ascii="Times New Roman" w:eastAsia="Times New Roman" w:hAnsi="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10">
    <w:name w:val="Таблица-список 31"/>
    <w:basedOn w:val="af9"/>
    <w:next w:val="-30"/>
    <w:rsid w:val="0066581D"/>
    <w:pPr>
      <w:ind w:left="1080"/>
    </w:pPr>
    <w:rPr>
      <w:rFonts w:ascii="Times New Roman" w:eastAsia="Times New Roman" w:hAnsi="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410">
    <w:name w:val="Таблица-список 41"/>
    <w:basedOn w:val="af9"/>
    <w:next w:val="-40"/>
    <w:rsid w:val="0066581D"/>
    <w:pPr>
      <w:ind w:left="1080"/>
    </w:pPr>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10">
    <w:name w:val="Таблица-список 51"/>
    <w:basedOn w:val="af9"/>
    <w:next w:val="-5"/>
    <w:rsid w:val="0066581D"/>
    <w:pPr>
      <w:ind w:left="1080"/>
    </w:pPr>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customStyle="1" w:styleId="-61">
    <w:name w:val="Таблица-список 61"/>
    <w:basedOn w:val="af9"/>
    <w:next w:val="-6"/>
    <w:rsid w:val="0066581D"/>
    <w:pPr>
      <w:ind w:left="1080"/>
    </w:pPr>
    <w:rPr>
      <w:rFonts w:ascii="Times New Roman" w:eastAsia="Times New Roman" w:hAnsi="Times New Roman"/>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customStyle="1" w:styleId="-71">
    <w:name w:val="Таблица-список 71"/>
    <w:basedOn w:val="af9"/>
    <w:next w:val="-7"/>
    <w:rsid w:val="0066581D"/>
    <w:pPr>
      <w:ind w:left="1080"/>
    </w:pPr>
    <w:rPr>
      <w:rFonts w:ascii="Times New Roman" w:eastAsia="Times New Roman" w:hAnsi="Times New Roman"/>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1">
    <w:name w:val="Таблица-список 81"/>
    <w:basedOn w:val="af9"/>
    <w:next w:val="-8"/>
    <w:rsid w:val="0066581D"/>
    <w:pPr>
      <w:ind w:left="1080"/>
    </w:pPr>
    <w:rPr>
      <w:rFonts w:ascii="Times New Roman" w:eastAsia="Times New Roman" w:hAnsi="Times New Roman"/>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1fffff4">
    <w:name w:val="Тема таблицы1"/>
    <w:basedOn w:val="af9"/>
    <w:next w:val="afffffffffffffe"/>
    <w:rsid w:val="0066581D"/>
    <w:pPr>
      <w:ind w:left="1080"/>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ветлая заливка - Акцент 111"/>
    <w:basedOn w:val="af9"/>
    <w:uiPriority w:val="60"/>
    <w:rsid w:val="0066581D"/>
    <w:rPr>
      <w:rFonts w:ascii="Times New Roman" w:eastAsia="Times New Roman" w:hAnsi="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3721">
    <w:name w:val="3 варианта 7 групп21"/>
    <w:basedOn w:val="af9"/>
    <w:uiPriority w:val="99"/>
    <w:rsid w:val="0066581D"/>
    <w:pPr>
      <w:jc w:val="center"/>
    </w:pPr>
    <w:rPr>
      <w:rFonts w:ascii="Times New Roman" w:hAnsi="Times New Roman"/>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cPr>
      <w:shd w:val="clear" w:color="auto" w:fill="auto"/>
      <w:vAlign w:val="center"/>
    </w:tcPr>
    <w:tblStylePr w:type="firstRow">
      <w:rPr>
        <w:rFonts w:ascii="Times New Roman" w:hAnsi="Times New Roman"/>
        <w:b/>
        <w:sz w:val="20"/>
      </w:rPr>
    </w:tblStylePr>
  </w:style>
  <w:style w:type="table" w:customStyle="1" w:styleId="3731">
    <w:name w:val="3 варианта 7 групп31"/>
    <w:basedOn w:val="af9"/>
    <w:uiPriority w:val="99"/>
    <w:rsid w:val="0066581D"/>
    <w:pPr>
      <w:jc w:val="center"/>
    </w:pPr>
    <w:rPr>
      <w:rFonts w:ascii="Times New Roman" w:hAnsi="Times New Roman"/>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cPr>
      <w:shd w:val="clear" w:color="auto" w:fill="auto"/>
      <w:vAlign w:val="center"/>
    </w:tcPr>
    <w:tblStylePr w:type="firstRow">
      <w:rPr>
        <w:rFonts w:ascii="Times New Roman" w:hAnsi="Times New Roman"/>
        <w:b/>
        <w:sz w:val="20"/>
      </w:rPr>
    </w:tblStylePr>
  </w:style>
  <w:style w:type="table" w:customStyle="1" w:styleId="3741">
    <w:name w:val="3 варианта 7 групп41"/>
    <w:basedOn w:val="af9"/>
    <w:uiPriority w:val="99"/>
    <w:rsid w:val="0066581D"/>
    <w:pPr>
      <w:jc w:val="center"/>
    </w:pPr>
    <w:rPr>
      <w:rFonts w:ascii="Times New Roman" w:hAnsi="Times New Roman"/>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cPr>
      <w:shd w:val="clear" w:color="auto" w:fill="auto"/>
      <w:vAlign w:val="center"/>
    </w:tcPr>
    <w:tblStylePr w:type="firstRow">
      <w:rPr>
        <w:rFonts w:ascii="Times New Roman" w:hAnsi="Times New Roman"/>
        <w:b/>
        <w:sz w:val="20"/>
      </w:rPr>
    </w:tblStylePr>
  </w:style>
  <w:style w:type="table" w:customStyle="1" w:styleId="3751">
    <w:name w:val="3 варианта 7 групп51"/>
    <w:basedOn w:val="af9"/>
    <w:uiPriority w:val="99"/>
    <w:rsid w:val="0066581D"/>
    <w:pPr>
      <w:jc w:val="center"/>
    </w:pPr>
    <w:rPr>
      <w:rFonts w:ascii="Times New Roman" w:hAnsi="Times New Roman"/>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cPr>
      <w:shd w:val="clear" w:color="auto" w:fill="auto"/>
      <w:vAlign w:val="center"/>
    </w:tcPr>
    <w:tblStylePr w:type="firstRow">
      <w:rPr>
        <w:rFonts w:ascii="Times New Roman" w:hAnsi="Times New Roman"/>
        <w:b/>
        <w:sz w:val="20"/>
      </w:rPr>
    </w:tblStylePr>
  </w:style>
  <w:style w:type="table" w:customStyle="1" w:styleId="3761">
    <w:name w:val="3 варианта 7 групп61"/>
    <w:basedOn w:val="af9"/>
    <w:uiPriority w:val="99"/>
    <w:rsid w:val="0066581D"/>
    <w:pPr>
      <w:jc w:val="center"/>
    </w:pPr>
    <w:rPr>
      <w:rFonts w:ascii="Times New Roman" w:hAnsi="Times New Roman"/>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cPr>
      <w:shd w:val="clear" w:color="auto" w:fill="auto"/>
      <w:vAlign w:val="center"/>
    </w:tcPr>
    <w:tblStylePr w:type="firstRow">
      <w:rPr>
        <w:rFonts w:ascii="Times New Roman" w:hAnsi="Times New Roman"/>
        <w:b/>
        <w:sz w:val="20"/>
      </w:rPr>
    </w:tblStylePr>
  </w:style>
  <w:style w:type="table" w:customStyle="1" w:styleId="3771">
    <w:name w:val="3 варианта 7 групп71"/>
    <w:basedOn w:val="af9"/>
    <w:uiPriority w:val="99"/>
    <w:rsid w:val="0066581D"/>
    <w:pPr>
      <w:jc w:val="center"/>
    </w:pPr>
    <w:rPr>
      <w:rFonts w:ascii="Times New Roman" w:hAnsi="Times New Roman"/>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cPr>
      <w:shd w:val="clear" w:color="auto" w:fill="auto"/>
      <w:vAlign w:val="center"/>
    </w:tcPr>
    <w:tblStylePr w:type="firstRow">
      <w:rPr>
        <w:rFonts w:ascii="Times New Roman" w:hAnsi="Times New Roman"/>
        <w:b/>
        <w:sz w:val="20"/>
      </w:rPr>
    </w:tblStylePr>
  </w:style>
  <w:style w:type="table" w:customStyle="1" w:styleId="3781">
    <w:name w:val="3 варианта 7 групп81"/>
    <w:basedOn w:val="af9"/>
    <w:uiPriority w:val="99"/>
    <w:rsid w:val="0066581D"/>
    <w:pPr>
      <w:jc w:val="center"/>
    </w:pPr>
    <w:rPr>
      <w:rFonts w:ascii="Times New Roman" w:hAnsi="Times New Roman"/>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cPr>
      <w:shd w:val="clear" w:color="auto" w:fill="auto"/>
      <w:vAlign w:val="center"/>
    </w:tcPr>
    <w:tblStylePr w:type="firstRow">
      <w:rPr>
        <w:rFonts w:ascii="Times New Roman" w:hAnsi="Times New Roman"/>
        <w:b/>
        <w:sz w:val="20"/>
      </w:rPr>
    </w:tblStylePr>
  </w:style>
  <w:style w:type="numbering" w:customStyle="1" w:styleId="921">
    <w:name w:val="Нет списка92"/>
    <w:next w:val="afa"/>
    <w:uiPriority w:val="99"/>
    <w:semiHidden/>
    <w:unhideWhenUsed/>
    <w:rsid w:val="0066581D"/>
  </w:style>
  <w:style w:type="table" w:customStyle="1" w:styleId="TableNormal3">
    <w:name w:val="Table Normal3"/>
    <w:uiPriority w:val="2"/>
    <w:semiHidden/>
    <w:unhideWhenUsed/>
    <w:qFormat/>
    <w:rsid w:val="0066581D"/>
    <w:pPr>
      <w:widowControl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GridReport6">
    <w:name w:val="Table Grid Report6"/>
    <w:basedOn w:val="af9"/>
    <w:next w:val="aff2"/>
    <w:uiPriority w:val="59"/>
    <w:rsid w:val="0066581D"/>
    <w:pPr>
      <w:ind w:left="1080"/>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41">
    <w:name w:val="Сетка таблицы 54"/>
    <w:basedOn w:val="af9"/>
    <w:next w:val="57"/>
    <w:rsid w:val="0066581D"/>
    <w:pPr>
      <w:ind w:left="1080"/>
    </w:pPr>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190">
    <w:name w:val="1 / 1.1 / 1.1.19"/>
    <w:basedOn w:val="afa"/>
    <w:next w:val="111111"/>
    <w:rsid w:val="0066581D"/>
  </w:style>
  <w:style w:type="table" w:customStyle="1" w:styleId="TableGrid12">
    <w:name w:val="Table Grid12"/>
    <w:basedOn w:val="af9"/>
    <w:next w:val="aff2"/>
    <w:rsid w:val="0066581D"/>
    <w:rPr>
      <w:rFonts w:ascii="Times New Roman" w:eastAsia="Times New Roman" w:hAnsi="Times New Roman"/>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3ffb">
    <w:name w:val="Папушкин3"/>
    <w:basedOn w:val="aff2"/>
    <w:rsid w:val="0066581D"/>
    <w:pPr>
      <w:ind w:left="0"/>
      <w:jc w:val="center"/>
    </w:pPr>
    <w:rPr>
      <w:rFonts w:ascii="Arial" w:hAnsi="Arial"/>
      <w:sz w:val="18"/>
      <w:szCs w:val="18"/>
    </w:rPr>
    <w:tblPr>
      <w:tblStyleRowBandSize w:val="1"/>
    </w:tblPr>
    <w:tcPr>
      <w:shd w:val="clear" w:color="auto" w:fill="auto"/>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30">
    <w:name w:val="Сетка таблицы 523"/>
    <w:basedOn w:val="af9"/>
    <w:next w:val="57"/>
    <w:rsid w:val="0066581D"/>
    <w:pPr>
      <w:ind w:left="1080"/>
    </w:pPr>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33">
    <w:name w:val="Столбцы таблицы 33"/>
    <w:basedOn w:val="af9"/>
    <w:next w:val="3c"/>
    <w:rsid w:val="0066581D"/>
    <w:pPr>
      <w:widowControl w:val="0"/>
      <w:adjustRightInd w:val="0"/>
      <w:spacing w:line="360" w:lineRule="atLeast"/>
      <w:ind w:firstLine="567"/>
      <w:textAlignment w:val="baseline"/>
    </w:pPr>
    <w:rPr>
      <w:rFonts w:ascii="Times New Roman" w:eastAsia="Times New Roman" w:hAnsi="Times New Roman"/>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33">
    <w:name w:val="Столбцы таблицы 43"/>
    <w:basedOn w:val="af9"/>
    <w:next w:val="4a"/>
    <w:rsid w:val="0066581D"/>
    <w:pPr>
      <w:widowControl w:val="0"/>
      <w:adjustRightInd w:val="0"/>
      <w:spacing w:line="360" w:lineRule="atLeast"/>
      <w:ind w:firstLine="567"/>
      <w:textAlignment w:val="baseline"/>
    </w:pPr>
    <w:rPr>
      <w:rFonts w:ascii="Times New Roman" w:eastAsia="Times New Roman" w:hAnsi="Times New Roman"/>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32">
    <w:name w:val="Столбцы таблицы 53"/>
    <w:basedOn w:val="af9"/>
    <w:next w:val="5b"/>
    <w:rsid w:val="0066581D"/>
    <w:pPr>
      <w:widowControl w:val="0"/>
      <w:adjustRightInd w:val="0"/>
      <w:spacing w:line="360" w:lineRule="atLeast"/>
      <w:ind w:firstLine="567"/>
      <w:textAlignment w:val="baseline"/>
    </w:pPr>
    <w:rPr>
      <w:rFonts w:ascii="Times New Roman" w:eastAsia="Times New Roman" w:hAnsi="Times New Roman"/>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30">
    <w:name w:val="Таблица-список 13"/>
    <w:basedOn w:val="af9"/>
    <w:next w:val="-1"/>
    <w:rsid w:val="0066581D"/>
    <w:pPr>
      <w:widowControl w:val="0"/>
      <w:adjustRightInd w:val="0"/>
      <w:spacing w:line="360" w:lineRule="atLeast"/>
      <w:ind w:firstLine="567"/>
      <w:textAlignment w:val="baseline"/>
    </w:pPr>
    <w:rPr>
      <w:rFonts w:ascii="Times New Roman" w:eastAsia="Times New Roman" w:hAnsi="Times New Roman"/>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37">
    <w:name w:val="Столбцы таблицы 23"/>
    <w:basedOn w:val="af9"/>
    <w:next w:val="2f"/>
    <w:rsid w:val="0066581D"/>
    <w:pPr>
      <w:widowControl w:val="0"/>
      <w:adjustRightInd w:val="0"/>
      <w:spacing w:line="360" w:lineRule="atLeast"/>
      <w:ind w:firstLine="567"/>
      <w:textAlignment w:val="baseline"/>
    </w:pPr>
    <w:rPr>
      <w:rFonts w:ascii="Times New Roman" w:eastAsia="Times New Roman" w:hAnsi="Times New Roman"/>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30">
    <w:name w:val="Таблица-список 23"/>
    <w:basedOn w:val="af9"/>
    <w:next w:val="-2"/>
    <w:rsid w:val="0066581D"/>
    <w:pPr>
      <w:widowControl w:val="0"/>
      <w:adjustRightInd w:val="0"/>
      <w:spacing w:line="360" w:lineRule="atLeast"/>
      <w:ind w:firstLine="567"/>
      <w:textAlignment w:val="baseline"/>
    </w:pPr>
    <w:rPr>
      <w:rFonts w:ascii="Times New Roman" w:eastAsia="Times New Roman" w:hAnsi="Times New Roman"/>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ffc">
    <w:name w:val="Современная таблица3"/>
    <w:basedOn w:val="af9"/>
    <w:next w:val="affffd"/>
    <w:rsid w:val="0066581D"/>
    <w:pPr>
      <w:widowControl w:val="0"/>
      <w:adjustRightInd w:val="0"/>
      <w:spacing w:line="360" w:lineRule="atLeast"/>
      <w:ind w:firstLine="567"/>
      <w:textAlignment w:val="baseline"/>
    </w:pPr>
    <w:rPr>
      <w:rFonts w:ascii="Times New Roman" w:eastAsia="Times New Roman" w:hAnsi="Times New Roman"/>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191">
    <w:name w:val="Средний список 1119"/>
    <w:basedOn w:val="af9"/>
    <w:uiPriority w:val="65"/>
    <w:rsid w:val="0066581D"/>
    <w:rPr>
      <w:rFonts w:ascii="Times New Roman" w:eastAsia="Times New Roman" w:hAnsi="Times New Roman"/>
      <w:color w:val="000000"/>
    </w:rPr>
    <w:tblPr>
      <w:tblStyleRowBandSize w:val="1"/>
      <w:tblStyleColBandSize w:val="1"/>
      <w:tblBorders>
        <w:top w:val="single" w:sz="8" w:space="0" w:color="000000"/>
        <w:bottom w:val="single" w:sz="8" w:space="0" w:color="000000"/>
      </w:tblBorders>
    </w:tblPr>
    <w:tblStylePr w:type="firstRow">
      <w:rPr>
        <w:rFonts w:ascii="Microsoft YaHei" w:eastAsia="Times New Roman" w:hAnsi="Microsoft YaHei"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
    <w:name w:val="Средний список 1 - Акцент 113"/>
    <w:basedOn w:val="af9"/>
    <w:uiPriority w:val="65"/>
    <w:rsid w:val="0066581D"/>
    <w:rPr>
      <w:rFonts w:ascii="Times New Roman" w:eastAsia="Times New Roman" w:hAnsi="Times New Roman"/>
      <w:color w:val="000000"/>
    </w:rPr>
    <w:tblPr>
      <w:tblStyleRowBandSize w:val="1"/>
      <w:tblStyleColBandSize w:val="1"/>
      <w:tblBorders>
        <w:top w:val="single" w:sz="8" w:space="0" w:color="4F81BD"/>
        <w:bottom w:val="single" w:sz="8" w:space="0" w:color="4F81BD"/>
      </w:tblBorders>
    </w:tblPr>
    <w:tblStylePr w:type="firstRow">
      <w:rPr>
        <w:rFonts w:ascii="Microsoft YaHei" w:eastAsia="Times New Roman" w:hAnsi="Microsoft YaHei"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38">
    <w:name w:val="Простая таблица 23"/>
    <w:basedOn w:val="af9"/>
    <w:next w:val="2f0"/>
    <w:rsid w:val="0066581D"/>
    <w:pPr>
      <w:widowControl w:val="0"/>
      <w:adjustRightInd w:val="0"/>
      <w:spacing w:line="360" w:lineRule="atLeast"/>
      <w:ind w:firstLine="567"/>
      <w:textAlignment w:val="baseline"/>
    </w:pPr>
    <w:rPr>
      <w:rFonts w:ascii="Times New Roman" w:eastAsia="Times New Roman" w:hAnsi="Times New Roman"/>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ffd">
    <w:name w:val="Стандартная таблица3"/>
    <w:basedOn w:val="af9"/>
    <w:next w:val="affffe"/>
    <w:rsid w:val="0066581D"/>
    <w:pPr>
      <w:widowControl w:val="0"/>
      <w:adjustRightInd w:val="0"/>
      <w:spacing w:before="120" w:after="120"/>
      <w:ind w:firstLine="567"/>
      <w:textAlignment w:val="baseline"/>
    </w:pPr>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58">
    <w:name w:val="Классическая таблица 15"/>
    <w:basedOn w:val="af9"/>
    <w:next w:val="1f9"/>
    <w:rsid w:val="0066581D"/>
    <w:pPr>
      <w:widowControl w:val="0"/>
      <w:adjustRightInd w:val="0"/>
      <w:spacing w:before="120" w:after="120"/>
      <w:ind w:firstLine="567"/>
      <w:textAlignment w:val="baseline"/>
    </w:pPr>
    <w:rPr>
      <w:rFonts w:ascii="Times New Roman" w:eastAsia="Times New Roman" w:hAnsi="Times New Roman"/>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3e">
    <w:name w:val="Простая таблица 13"/>
    <w:basedOn w:val="af9"/>
    <w:next w:val="1fa"/>
    <w:rsid w:val="0066581D"/>
    <w:pPr>
      <w:widowControl w:val="0"/>
      <w:adjustRightInd w:val="0"/>
      <w:spacing w:before="120" w:after="120"/>
      <w:ind w:firstLine="567"/>
      <w:textAlignment w:val="baseline"/>
    </w:pPr>
    <w:rPr>
      <w:rFonts w:ascii="Times New Roman" w:eastAsia="Times New Roman" w:hAnsi="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39">
    <w:name w:val="Изящная таблица 23"/>
    <w:basedOn w:val="af9"/>
    <w:next w:val="2f1"/>
    <w:rsid w:val="0066581D"/>
    <w:pPr>
      <w:widowControl w:val="0"/>
      <w:adjustRightInd w:val="0"/>
      <w:spacing w:before="120" w:after="120"/>
      <w:ind w:firstLine="567"/>
      <w:textAlignment w:val="baseline"/>
    </w:pPr>
    <w:rPr>
      <w:rFonts w:ascii="Times New Roman" w:eastAsia="Times New Roman" w:hAnsi="Times New Roman"/>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31">
    <w:name w:val="Веб-таблица 13"/>
    <w:basedOn w:val="af9"/>
    <w:next w:val="-10"/>
    <w:rsid w:val="0066581D"/>
    <w:pPr>
      <w:widowControl w:val="0"/>
      <w:adjustRightInd w:val="0"/>
      <w:spacing w:before="120" w:after="120"/>
      <w:ind w:firstLine="567"/>
      <w:textAlignment w:val="baseline"/>
    </w:pPr>
    <w:rPr>
      <w:rFonts w:ascii="Times New Roman" w:eastAsia="Times New Roman" w:hAnsi="Times New Roman"/>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31">
    <w:name w:val="Веб-таблица 23"/>
    <w:basedOn w:val="af9"/>
    <w:next w:val="-20"/>
    <w:rsid w:val="0066581D"/>
    <w:pPr>
      <w:widowControl w:val="0"/>
      <w:adjustRightInd w:val="0"/>
      <w:spacing w:before="120" w:after="120"/>
      <w:ind w:firstLine="567"/>
      <w:textAlignment w:val="baseline"/>
    </w:pPr>
    <w:rPr>
      <w:rFonts w:ascii="Times New Roman" w:eastAsia="Times New Roman" w:hAnsi="Times New Roman"/>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5">
    <w:name w:val="Веб-таблица 35"/>
    <w:basedOn w:val="af9"/>
    <w:next w:val="-3"/>
    <w:rsid w:val="0066581D"/>
    <w:pPr>
      <w:widowControl w:val="0"/>
      <w:adjustRightInd w:val="0"/>
      <w:spacing w:before="120" w:after="120"/>
      <w:ind w:firstLine="567"/>
      <w:textAlignment w:val="baseline"/>
    </w:pPr>
    <w:rPr>
      <w:rFonts w:ascii="Times New Roman" w:eastAsia="Times New Roman" w:hAnsi="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ffe">
    <w:name w:val="Изысканная таблица3"/>
    <w:basedOn w:val="af9"/>
    <w:next w:val="afffff1"/>
    <w:rsid w:val="0066581D"/>
    <w:pPr>
      <w:widowControl w:val="0"/>
      <w:adjustRightInd w:val="0"/>
      <w:spacing w:before="120" w:after="120"/>
      <w:ind w:firstLine="567"/>
      <w:textAlignment w:val="baseline"/>
    </w:pPr>
    <w:rPr>
      <w:rFonts w:ascii="Times New Roman" w:eastAsia="Times New Roman" w:hAnsi="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3f">
    <w:name w:val="Изящная таблица 13"/>
    <w:basedOn w:val="af9"/>
    <w:next w:val="1fb"/>
    <w:rsid w:val="0066581D"/>
    <w:pPr>
      <w:widowControl w:val="0"/>
      <w:adjustRightInd w:val="0"/>
      <w:spacing w:before="120" w:after="120"/>
      <w:ind w:firstLine="567"/>
      <w:textAlignment w:val="baseline"/>
    </w:pPr>
    <w:rPr>
      <w:rFonts w:ascii="Times New Roman" w:eastAsia="Times New Roman" w:hAnsi="Times New Roman"/>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3a">
    <w:name w:val="Классическая таблица 23"/>
    <w:basedOn w:val="af9"/>
    <w:next w:val="2f2"/>
    <w:rsid w:val="0066581D"/>
    <w:pPr>
      <w:widowControl w:val="0"/>
      <w:adjustRightInd w:val="0"/>
      <w:spacing w:before="120" w:after="120"/>
      <w:ind w:firstLine="567"/>
      <w:textAlignment w:val="baseline"/>
    </w:pPr>
    <w:rPr>
      <w:rFonts w:ascii="Times New Roman" w:eastAsia="Times New Roman" w:hAnsi="Times New Roman"/>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135">
    <w:name w:val="Сетка таблицы113"/>
    <w:basedOn w:val="af9"/>
    <w:next w:val="aff2"/>
    <w:rsid w:val="0066581D"/>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2">
    <w:name w:val="Сетка таблицы27"/>
    <w:basedOn w:val="af9"/>
    <w:next w:val="aff2"/>
    <w:rsid w:val="0066581D"/>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31">
    <w:name w:val="Сетка таблицы 83"/>
    <w:basedOn w:val="af9"/>
    <w:next w:val="82"/>
    <w:rsid w:val="0066581D"/>
    <w:pPr>
      <w:widowControl w:val="0"/>
      <w:adjustRightInd w:val="0"/>
      <w:spacing w:before="120" w:after="120"/>
      <w:ind w:firstLine="567"/>
      <w:textAlignment w:val="baseline"/>
    </w:pPr>
    <w:rPr>
      <w:rFonts w:ascii="Times New Roman" w:eastAsia="Times New Roman" w:hAnsi="Times New Roman"/>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3b">
    <w:name w:val="Сетка таблицы 23"/>
    <w:basedOn w:val="af9"/>
    <w:next w:val="2f7"/>
    <w:rsid w:val="0066581D"/>
    <w:pPr>
      <w:widowControl w:val="0"/>
      <w:adjustRightInd w:val="0"/>
      <w:spacing w:before="120" w:after="120"/>
      <w:ind w:firstLine="567"/>
      <w:textAlignment w:val="baseline"/>
    </w:pPr>
    <w:rPr>
      <w:rFonts w:ascii="Times New Roman" w:eastAsia="Times New Roman" w:hAnsi="Times New Roman"/>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3f0">
    <w:name w:val="Сетка таблицы 13"/>
    <w:basedOn w:val="af9"/>
    <w:next w:val="1fd"/>
    <w:rsid w:val="0066581D"/>
    <w:pPr>
      <w:widowControl w:val="0"/>
      <w:adjustRightInd w:val="0"/>
      <w:spacing w:before="120" w:after="120"/>
      <w:ind w:firstLine="567"/>
      <w:textAlignment w:val="baseline"/>
    </w:pPr>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334">
    <w:name w:val="Простая таблица 33"/>
    <w:basedOn w:val="af9"/>
    <w:next w:val="3f5"/>
    <w:rsid w:val="0066581D"/>
    <w:pPr>
      <w:widowControl w:val="0"/>
      <w:adjustRightInd w:val="0"/>
      <w:spacing w:before="120" w:after="120"/>
      <w:ind w:firstLine="567"/>
      <w:textAlignment w:val="baseline"/>
    </w:pPr>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2-415">
    <w:name w:val="Средняя заливка 2 - Акцент 415"/>
    <w:basedOn w:val="af9"/>
    <w:next w:val="2-4"/>
    <w:uiPriority w:val="64"/>
    <w:rsid w:val="0066581D"/>
    <w:rPr>
      <w:rFonts w:ascii="Times New Roman" w:eastAsia="Times New Roman" w:hAnsi="Times New Roman"/>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numbering" w:customStyle="1" w:styleId="1270">
    <w:name w:val="Нет списка127"/>
    <w:next w:val="afa"/>
    <w:uiPriority w:val="99"/>
    <w:semiHidden/>
    <w:unhideWhenUsed/>
    <w:rsid w:val="0066581D"/>
  </w:style>
  <w:style w:type="table" w:customStyle="1" w:styleId="167">
    <w:name w:val="Светлая заливка16"/>
    <w:basedOn w:val="af9"/>
    <w:uiPriority w:val="60"/>
    <w:rsid w:val="0066581D"/>
    <w:rPr>
      <w:rFonts w:ascii="Times New Roman" w:eastAsia="Times New Roman" w:hAnsi="Times New Roman"/>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22">
    <w:name w:val="Средний список 1 - Акцент 122"/>
    <w:basedOn w:val="af9"/>
    <w:uiPriority w:val="65"/>
    <w:rsid w:val="0066581D"/>
    <w:rPr>
      <w:rFonts w:ascii="Times New Roman" w:eastAsia="Times New Roman" w:hAnsi="Times New Roman"/>
      <w:color w:val="000000"/>
    </w:rPr>
    <w:tblPr>
      <w:tblStyleRowBandSize w:val="1"/>
      <w:tblStyleColBandSize w:val="1"/>
      <w:tblBorders>
        <w:top w:val="single" w:sz="8" w:space="0" w:color="4F81BD"/>
        <w:bottom w:val="single" w:sz="8" w:space="0" w:color="4F81BD"/>
      </w:tblBorders>
    </w:tblPr>
    <w:tblStylePr w:type="firstRow">
      <w:rPr>
        <w:rFonts w:ascii="Microsoft YaHei" w:eastAsia="Times New Roman" w:hAnsi="Microsoft YaHei"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numbering" w:customStyle="1" w:styleId="1ai2">
    <w:name w:val="1 / a / i2"/>
    <w:basedOn w:val="afa"/>
    <w:next w:val="1ai"/>
    <w:rsid w:val="0066581D"/>
  </w:style>
  <w:style w:type="numbering" w:customStyle="1" w:styleId="2ffff5">
    <w:name w:val="Статья / Раздел2"/>
    <w:basedOn w:val="afa"/>
    <w:next w:val="aa"/>
    <w:rsid w:val="0066581D"/>
  </w:style>
  <w:style w:type="table" w:customStyle="1" w:styleId="12f3">
    <w:name w:val="Объемная таблица 12"/>
    <w:basedOn w:val="af9"/>
    <w:next w:val="1fffff1"/>
    <w:rsid w:val="0066581D"/>
    <w:pPr>
      <w:ind w:left="1080"/>
    </w:pPr>
    <w:rPr>
      <w:rFonts w:ascii="Times New Roman" w:eastAsia="Times New Roman" w:hAnsi="Times New Roman"/>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2f4">
    <w:name w:val="Объемная таблица 22"/>
    <w:basedOn w:val="af9"/>
    <w:next w:val="2ffff2"/>
    <w:rsid w:val="0066581D"/>
    <w:pPr>
      <w:ind w:left="1080"/>
    </w:pPr>
    <w:rPr>
      <w:rFonts w:ascii="Times New Roman" w:eastAsia="Times New Roman" w:hAnsi="Times New Roman"/>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29">
    <w:name w:val="Объемная таблица 32"/>
    <w:basedOn w:val="af9"/>
    <w:next w:val="3ff7"/>
    <w:rsid w:val="0066581D"/>
    <w:pPr>
      <w:ind w:left="1080"/>
    </w:pPr>
    <w:rPr>
      <w:rFonts w:ascii="Times New Roman" w:eastAsia="Times New Roman" w:hAnsi="Times New Roman"/>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2a">
    <w:name w:val="Классическая таблица 32"/>
    <w:basedOn w:val="af9"/>
    <w:next w:val="3ff8"/>
    <w:rsid w:val="0066581D"/>
    <w:pPr>
      <w:ind w:left="1080"/>
    </w:pPr>
    <w:rPr>
      <w:rFonts w:ascii="Times New Roman" w:eastAsia="Times New Roman" w:hAnsi="Times New Roman"/>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425">
    <w:name w:val="Классическая таблица 42"/>
    <w:basedOn w:val="af9"/>
    <w:next w:val="4f0"/>
    <w:rsid w:val="0066581D"/>
    <w:pPr>
      <w:ind w:left="1080"/>
    </w:pPr>
    <w:rPr>
      <w:rFonts w:ascii="Times New Roman" w:eastAsia="Times New Roman" w:hAnsi="Times New Roman"/>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2f4">
    <w:name w:val="Цветная таблица 12"/>
    <w:basedOn w:val="af9"/>
    <w:next w:val="1fffff2"/>
    <w:rsid w:val="0066581D"/>
    <w:pPr>
      <w:ind w:left="1080"/>
    </w:pPr>
    <w:rPr>
      <w:rFonts w:ascii="Times New Roman" w:eastAsia="Times New Roman" w:hAnsi="Times New Roman"/>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customStyle="1" w:styleId="22f5">
    <w:name w:val="Цветная таблица 22"/>
    <w:basedOn w:val="af9"/>
    <w:next w:val="2ffff3"/>
    <w:rsid w:val="0066581D"/>
    <w:pPr>
      <w:ind w:left="1080"/>
    </w:pPr>
    <w:rPr>
      <w:rFonts w:ascii="Times New Roman" w:eastAsia="Times New Roman" w:hAnsi="Times New Roman"/>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customStyle="1" w:styleId="32b">
    <w:name w:val="Цветная таблица 32"/>
    <w:basedOn w:val="af9"/>
    <w:next w:val="3ff9"/>
    <w:rsid w:val="0066581D"/>
    <w:pPr>
      <w:ind w:left="1080"/>
    </w:pPr>
    <w:rPr>
      <w:rFonts w:ascii="Times New Roman" w:eastAsia="Times New Roman" w:hAnsi="Times New Roman"/>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customStyle="1" w:styleId="12f5">
    <w:name w:val="Столбцы таблицы 12"/>
    <w:basedOn w:val="af9"/>
    <w:next w:val="1fffff3"/>
    <w:rsid w:val="0066581D"/>
    <w:pPr>
      <w:ind w:left="1080"/>
    </w:pPr>
    <w:rPr>
      <w:rFonts w:ascii="Times New Roman" w:eastAsia="Times New Roman" w:hAnsi="Times New Roman"/>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2c">
    <w:name w:val="Сетка таблицы 32"/>
    <w:basedOn w:val="af9"/>
    <w:next w:val="3ffa"/>
    <w:rsid w:val="0066581D"/>
    <w:pPr>
      <w:ind w:left="1080"/>
    </w:pPr>
    <w:rPr>
      <w:rFonts w:ascii="Times New Roman" w:eastAsia="Times New Roman" w:hAnsi="Times New Roman"/>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426">
    <w:name w:val="Сетка таблицы 42"/>
    <w:basedOn w:val="af9"/>
    <w:next w:val="4f7"/>
    <w:rsid w:val="0066581D"/>
    <w:pPr>
      <w:ind w:left="1080"/>
    </w:pPr>
    <w:rPr>
      <w:rFonts w:ascii="Times New Roman" w:eastAsia="Times New Roman" w:hAnsi="Times New Roman"/>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customStyle="1" w:styleId="623">
    <w:name w:val="Сетка таблицы 62"/>
    <w:basedOn w:val="af9"/>
    <w:next w:val="65"/>
    <w:rsid w:val="0066581D"/>
    <w:pPr>
      <w:ind w:left="1080"/>
    </w:pPr>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724">
    <w:name w:val="Сетка таблицы 72"/>
    <w:basedOn w:val="af9"/>
    <w:next w:val="7e"/>
    <w:rsid w:val="0066581D"/>
    <w:pPr>
      <w:ind w:left="1080"/>
    </w:pPr>
    <w:rPr>
      <w:rFonts w:ascii="Times New Roman" w:eastAsia="Times New Roman" w:hAnsi="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20">
    <w:name w:val="Таблица-список 32"/>
    <w:basedOn w:val="af9"/>
    <w:next w:val="-30"/>
    <w:rsid w:val="0066581D"/>
    <w:pPr>
      <w:ind w:left="1080"/>
    </w:pPr>
    <w:rPr>
      <w:rFonts w:ascii="Times New Roman" w:eastAsia="Times New Roman" w:hAnsi="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42">
    <w:name w:val="Таблица-список 42"/>
    <w:basedOn w:val="af9"/>
    <w:next w:val="-40"/>
    <w:rsid w:val="0066581D"/>
    <w:pPr>
      <w:ind w:left="1080"/>
    </w:pPr>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2">
    <w:name w:val="Таблица-список 52"/>
    <w:basedOn w:val="af9"/>
    <w:next w:val="-5"/>
    <w:rsid w:val="0066581D"/>
    <w:pPr>
      <w:ind w:left="1080"/>
    </w:pPr>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customStyle="1" w:styleId="-62">
    <w:name w:val="Таблица-список 62"/>
    <w:basedOn w:val="af9"/>
    <w:next w:val="-6"/>
    <w:rsid w:val="0066581D"/>
    <w:pPr>
      <w:ind w:left="1080"/>
    </w:pPr>
    <w:rPr>
      <w:rFonts w:ascii="Times New Roman" w:eastAsia="Times New Roman" w:hAnsi="Times New Roman"/>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customStyle="1" w:styleId="-72">
    <w:name w:val="Таблица-список 72"/>
    <w:basedOn w:val="af9"/>
    <w:next w:val="-7"/>
    <w:rsid w:val="0066581D"/>
    <w:pPr>
      <w:ind w:left="1080"/>
    </w:pPr>
    <w:rPr>
      <w:rFonts w:ascii="Times New Roman" w:eastAsia="Times New Roman" w:hAnsi="Times New Roman"/>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2">
    <w:name w:val="Таблица-список 82"/>
    <w:basedOn w:val="af9"/>
    <w:next w:val="-8"/>
    <w:rsid w:val="0066581D"/>
    <w:pPr>
      <w:ind w:left="1080"/>
    </w:pPr>
    <w:rPr>
      <w:rFonts w:ascii="Times New Roman" w:eastAsia="Times New Roman" w:hAnsi="Times New Roman"/>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2ffff6">
    <w:name w:val="Тема таблицы2"/>
    <w:basedOn w:val="af9"/>
    <w:next w:val="afffffffffffffe"/>
    <w:rsid w:val="0066581D"/>
    <w:pPr>
      <w:ind w:left="1080"/>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0">
    <w:name w:val="Светлая заливка - Акцент 112"/>
    <w:basedOn w:val="af9"/>
    <w:uiPriority w:val="60"/>
    <w:rsid w:val="0066581D"/>
    <w:rPr>
      <w:rFonts w:ascii="Times New Roman" w:eastAsia="Times New Roman" w:hAnsi="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23c">
    <w:name w:val="Светлая заливка23"/>
    <w:basedOn w:val="af9"/>
    <w:uiPriority w:val="60"/>
    <w:rsid w:val="0066581D"/>
    <w:rPr>
      <w:rFonts w:ascii="Times New Roman" w:eastAsia="Times New Roman" w:hAnsi="Times New Roman"/>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222">
    <w:name w:val="Средний список 122"/>
    <w:basedOn w:val="af9"/>
    <w:uiPriority w:val="65"/>
    <w:rsid w:val="0066581D"/>
    <w:rPr>
      <w:rFonts w:ascii="Times New Roman" w:eastAsia="Times New Roman" w:hAnsi="Times New Roman"/>
      <w:color w:val="000000"/>
    </w:rPr>
    <w:tblPr>
      <w:tblStyleRowBandSize w:val="1"/>
      <w:tblStyleColBandSize w:val="1"/>
      <w:tblBorders>
        <w:top w:val="single" w:sz="8" w:space="0" w:color="000000"/>
        <w:bottom w:val="single" w:sz="8" w:space="0" w:color="000000"/>
      </w:tblBorders>
    </w:tblPr>
    <w:tblStylePr w:type="firstRow">
      <w:rPr>
        <w:rFonts w:ascii="Microsoft YaHei" w:eastAsia="Times New Roman" w:hAnsi="Microsoft YaHei"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520">
    <w:name w:val="Сетка таблицы252"/>
    <w:basedOn w:val="af9"/>
    <w:next w:val="aff2"/>
    <w:rsid w:val="0066581D"/>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5">
    <w:name w:val="Сетка таблицы33"/>
    <w:basedOn w:val="af9"/>
    <w:next w:val="aff2"/>
    <w:uiPriority w:val="59"/>
    <w:rsid w:val="0066581D"/>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1">
    <w:name w:val="Заголовок 2 уровень15"/>
    <w:basedOn w:val="afa"/>
    <w:uiPriority w:val="99"/>
    <w:rsid w:val="0066581D"/>
  </w:style>
  <w:style w:type="numbering" w:customStyle="1" w:styleId="3151">
    <w:name w:val="Заголовок 3 ур15"/>
    <w:basedOn w:val="afa"/>
    <w:uiPriority w:val="99"/>
    <w:rsid w:val="0066581D"/>
  </w:style>
  <w:style w:type="table" w:customStyle="1" w:styleId="434">
    <w:name w:val="Сетка таблицы43"/>
    <w:basedOn w:val="af9"/>
    <w:next w:val="aff2"/>
    <w:uiPriority w:val="39"/>
    <w:rsid w:val="0066581D"/>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50">
    <w:name w:val="Нет списка225"/>
    <w:next w:val="afa"/>
    <w:uiPriority w:val="99"/>
    <w:semiHidden/>
    <w:unhideWhenUsed/>
    <w:rsid w:val="0066581D"/>
  </w:style>
  <w:style w:type="table" w:customStyle="1" w:styleId="524">
    <w:name w:val="Сетка таблицы52"/>
    <w:basedOn w:val="af9"/>
    <w:next w:val="aff2"/>
    <w:uiPriority w:val="39"/>
    <w:rsid w:val="0066581D"/>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714">
    <w:name w:val="3 варианта 7 групп14"/>
    <w:basedOn w:val="af9"/>
    <w:uiPriority w:val="99"/>
    <w:rsid w:val="0066581D"/>
    <w:pPr>
      <w:jc w:val="center"/>
    </w:pPr>
    <w:rPr>
      <w:rFonts w:ascii="Times New Roman" w:hAnsi="Times New Roman"/>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cPr>
      <w:shd w:val="clear" w:color="auto" w:fill="auto"/>
      <w:vAlign w:val="center"/>
    </w:tcPr>
    <w:tblStylePr w:type="firstRow">
      <w:rPr>
        <w:rFonts w:ascii="Times New Roman" w:hAnsi="Times New Roman"/>
        <w:b/>
        <w:sz w:val="20"/>
      </w:rPr>
    </w:tblStylePr>
  </w:style>
  <w:style w:type="table" w:customStyle="1" w:styleId="3715">
    <w:name w:val="3 варианта 7 групп15"/>
    <w:basedOn w:val="af9"/>
    <w:uiPriority w:val="99"/>
    <w:rsid w:val="0066581D"/>
    <w:pPr>
      <w:jc w:val="center"/>
    </w:pPr>
    <w:rPr>
      <w:rFonts w:ascii="Times New Roman" w:hAnsi="Times New Roman"/>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cPr>
      <w:shd w:val="clear" w:color="auto" w:fill="auto"/>
      <w:vAlign w:val="center"/>
    </w:tcPr>
    <w:tblStylePr w:type="firstRow">
      <w:rPr>
        <w:rFonts w:ascii="Times New Roman" w:hAnsi="Times New Roman"/>
        <w:b/>
        <w:sz w:val="20"/>
      </w:rPr>
    </w:tblStylePr>
  </w:style>
  <w:style w:type="table" w:customStyle="1" w:styleId="3722">
    <w:name w:val="3 варианта 7 групп22"/>
    <w:basedOn w:val="af9"/>
    <w:uiPriority w:val="99"/>
    <w:rsid w:val="0066581D"/>
    <w:pPr>
      <w:jc w:val="center"/>
    </w:pPr>
    <w:rPr>
      <w:rFonts w:ascii="Times New Roman" w:hAnsi="Times New Roman"/>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cPr>
      <w:shd w:val="clear" w:color="auto" w:fill="auto"/>
      <w:vAlign w:val="center"/>
    </w:tcPr>
    <w:tblStylePr w:type="firstRow">
      <w:rPr>
        <w:rFonts w:ascii="Times New Roman" w:hAnsi="Times New Roman"/>
        <w:b/>
        <w:sz w:val="20"/>
      </w:rPr>
    </w:tblStylePr>
  </w:style>
  <w:style w:type="table" w:customStyle="1" w:styleId="3732">
    <w:name w:val="3 варианта 7 групп32"/>
    <w:basedOn w:val="af9"/>
    <w:uiPriority w:val="99"/>
    <w:rsid w:val="0066581D"/>
    <w:pPr>
      <w:jc w:val="center"/>
    </w:pPr>
    <w:rPr>
      <w:rFonts w:ascii="Times New Roman" w:hAnsi="Times New Roman"/>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cPr>
      <w:shd w:val="clear" w:color="auto" w:fill="auto"/>
      <w:vAlign w:val="center"/>
    </w:tcPr>
    <w:tblStylePr w:type="firstRow">
      <w:rPr>
        <w:rFonts w:ascii="Times New Roman" w:hAnsi="Times New Roman"/>
        <w:b/>
        <w:sz w:val="20"/>
      </w:rPr>
    </w:tblStylePr>
  </w:style>
  <w:style w:type="table" w:customStyle="1" w:styleId="3742">
    <w:name w:val="3 варианта 7 групп42"/>
    <w:basedOn w:val="af9"/>
    <w:uiPriority w:val="99"/>
    <w:rsid w:val="0066581D"/>
    <w:pPr>
      <w:jc w:val="center"/>
    </w:pPr>
    <w:rPr>
      <w:rFonts w:ascii="Times New Roman" w:hAnsi="Times New Roman"/>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cPr>
      <w:shd w:val="clear" w:color="auto" w:fill="auto"/>
      <w:vAlign w:val="center"/>
    </w:tcPr>
    <w:tblStylePr w:type="firstRow">
      <w:rPr>
        <w:rFonts w:ascii="Times New Roman" w:hAnsi="Times New Roman"/>
        <w:b/>
        <w:sz w:val="20"/>
      </w:rPr>
    </w:tblStylePr>
  </w:style>
  <w:style w:type="table" w:customStyle="1" w:styleId="3752">
    <w:name w:val="3 варианта 7 групп52"/>
    <w:basedOn w:val="af9"/>
    <w:uiPriority w:val="99"/>
    <w:rsid w:val="0066581D"/>
    <w:pPr>
      <w:jc w:val="center"/>
    </w:pPr>
    <w:rPr>
      <w:rFonts w:ascii="Times New Roman" w:hAnsi="Times New Roman"/>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cPr>
      <w:shd w:val="clear" w:color="auto" w:fill="auto"/>
      <w:vAlign w:val="center"/>
    </w:tcPr>
    <w:tblStylePr w:type="firstRow">
      <w:rPr>
        <w:rFonts w:ascii="Times New Roman" w:hAnsi="Times New Roman"/>
        <w:b/>
        <w:sz w:val="20"/>
      </w:rPr>
    </w:tblStylePr>
  </w:style>
  <w:style w:type="table" w:customStyle="1" w:styleId="3762">
    <w:name w:val="3 варианта 7 групп62"/>
    <w:basedOn w:val="af9"/>
    <w:uiPriority w:val="99"/>
    <w:rsid w:val="0066581D"/>
    <w:pPr>
      <w:jc w:val="center"/>
    </w:pPr>
    <w:rPr>
      <w:rFonts w:ascii="Times New Roman" w:hAnsi="Times New Roman"/>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cPr>
      <w:shd w:val="clear" w:color="auto" w:fill="auto"/>
      <w:vAlign w:val="center"/>
    </w:tcPr>
    <w:tblStylePr w:type="firstRow">
      <w:rPr>
        <w:rFonts w:ascii="Times New Roman" w:hAnsi="Times New Roman"/>
        <w:b/>
        <w:sz w:val="20"/>
      </w:rPr>
    </w:tblStylePr>
  </w:style>
  <w:style w:type="table" w:customStyle="1" w:styleId="3772">
    <w:name w:val="3 варианта 7 групп72"/>
    <w:basedOn w:val="af9"/>
    <w:uiPriority w:val="99"/>
    <w:rsid w:val="0066581D"/>
    <w:pPr>
      <w:jc w:val="center"/>
    </w:pPr>
    <w:rPr>
      <w:rFonts w:ascii="Times New Roman" w:hAnsi="Times New Roman"/>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cPr>
      <w:shd w:val="clear" w:color="auto" w:fill="auto"/>
      <w:vAlign w:val="center"/>
    </w:tcPr>
    <w:tblStylePr w:type="firstRow">
      <w:rPr>
        <w:rFonts w:ascii="Times New Roman" w:hAnsi="Times New Roman"/>
        <w:b/>
        <w:sz w:val="20"/>
      </w:rPr>
    </w:tblStylePr>
  </w:style>
  <w:style w:type="table" w:customStyle="1" w:styleId="3782">
    <w:name w:val="3 варианта 7 групп82"/>
    <w:basedOn w:val="af9"/>
    <w:uiPriority w:val="99"/>
    <w:rsid w:val="0066581D"/>
    <w:pPr>
      <w:jc w:val="center"/>
    </w:pPr>
    <w:rPr>
      <w:rFonts w:ascii="Times New Roman" w:hAnsi="Times New Roman"/>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cPr>
      <w:shd w:val="clear" w:color="auto" w:fill="auto"/>
      <w:vAlign w:val="center"/>
    </w:tcPr>
    <w:tblStylePr w:type="firstRow">
      <w:rPr>
        <w:rFonts w:ascii="Times New Roman" w:hAnsi="Times New Roman"/>
        <w:b/>
        <w:sz w:val="20"/>
      </w:rPr>
    </w:tblStylePr>
  </w:style>
  <w:style w:type="numbering" w:customStyle="1" w:styleId="3160">
    <w:name w:val="Нет списка316"/>
    <w:next w:val="afa"/>
    <w:uiPriority w:val="99"/>
    <w:semiHidden/>
    <w:unhideWhenUsed/>
    <w:rsid w:val="0066581D"/>
  </w:style>
  <w:style w:type="table" w:customStyle="1" w:styleId="TableGridReport18">
    <w:name w:val="Table Grid Report18"/>
    <w:basedOn w:val="af9"/>
    <w:next w:val="aff2"/>
    <w:uiPriority w:val="59"/>
    <w:locked/>
    <w:rsid w:val="0066581D"/>
    <w:pPr>
      <w:ind w:left="1080"/>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30">
    <w:name w:val="Сетка таблицы 513"/>
    <w:basedOn w:val="af9"/>
    <w:next w:val="57"/>
    <w:locked/>
    <w:rsid w:val="0066581D"/>
    <w:pPr>
      <w:ind w:left="1080"/>
    </w:pPr>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215">
    <w:name w:val="1 / 1.1 / 1.1.215"/>
    <w:basedOn w:val="afa"/>
    <w:next w:val="111111"/>
    <w:locked/>
    <w:rsid w:val="0066581D"/>
  </w:style>
  <w:style w:type="table" w:customStyle="1" w:styleId="TableGrid111">
    <w:name w:val="Table Grid111"/>
    <w:basedOn w:val="af9"/>
    <w:next w:val="aff2"/>
    <w:rsid w:val="0066581D"/>
    <w:rPr>
      <w:rFonts w:ascii="Times New Roman" w:eastAsia="Times New Roman" w:hAnsi="Times New Roman"/>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12f6">
    <w:name w:val="Папушкин12"/>
    <w:basedOn w:val="aff2"/>
    <w:rsid w:val="0066581D"/>
    <w:pPr>
      <w:ind w:left="0"/>
      <w:jc w:val="center"/>
    </w:pPr>
    <w:rPr>
      <w:rFonts w:ascii="Arial" w:hAnsi="Arial"/>
      <w:sz w:val="18"/>
      <w:szCs w:val="18"/>
    </w:rPr>
    <w:tblPr>
      <w:tblStyleRowBandSize w:val="1"/>
    </w:tblPr>
    <w:tcPr>
      <w:shd w:val="clear" w:color="auto" w:fill="auto"/>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12">
    <w:name w:val="Сетка таблицы 5212"/>
    <w:basedOn w:val="af9"/>
    <w:next w:val="57"/>
    <w:rsid w:val="0066581D"/>
    <w:pPr>
      <w:ind w:left="1080"/>
    </w:pPr>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123">
    <w:name w:val="Столбцы таблицы 312"/>
    <w:basedOn w:val="af9"/>
    <w:next w:val="3c"/>
    <w:rsid w:val="0066581D"/>
    <w:pPr>
      <w:widowControl w:val="0"/>
      <w:adjustRightInd w:val="0"/>
      <w:spacing w:line="360" w:lineRule="atLeast"/>
      <w:ind w:firstLine="567"/>
      <w:textAlignment w:val="baseline"/>
    </w:pPr>
    <w:rPr>
      <w:rFonts w:ascii="Times New Roman" w:eastAsia="Times New Roman" w:hAnsi="Times New Roman"/>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21">
    <w:name w:val="Столбцы таблицы 412"/>
    <w:basedOn w:val="af9"/>
    <w:next w:val="4a"/>
    <w:rsid w:val="0066581D"/>
    <w:pPr>
      <w:widowControl w:val="0"/>
      <w:adjustRightInd w:val="0"/>
      <w:spacing w:line="360" w:lineRule="atLeast"/>
      <w:ind w:firstLine="567"/>
      <w:textAlignment w:val="baseline"/>
    </w:pPr>
    <w:rPr>
      <w:rFonts w:ascii="Times New Roman" w:eastAsia="Times New Roman" w:hAnsi="Times New Roman"/>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22">
    <w:name w:val="Столбцы таблицы 512"/>
    <w:basedOn w:val="af9"/>
    <w:next w:val="5b"/>
    <w:rsid w:val="0066581D"/>
    <w:pPr>
      <w:widowControl w:val="0"/>
      <w:adjustRightInd w:val="0"/>
      <w:spacing w:line="360" w:lineRule="atLeast"/>
      <w:ind w:firstLine="567"/>
      <w:textAlignment w:val="baseline"/>
    </w:pPr>
    <w:rPr>
      <w:rFonts w:ascii="Times New Roman" w:eastAsia="Times New Roman" w:hAnsi="Times New Roman"/>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21">
    <w:name w:val="Таблица-список 112"/>
    <w:basedOn w:val="af9"/>
    <w:next w:val="-1"/>
    <w:rsid w:val="0066581D"/>
    <w:pPr>
      <w:widowControl w:val="0"/>
      <w:adjustRightInd w:val="0"/>
      <w:spacing w:line="360" w:lineRule="atLeast"/>
      <w:ind w:firstLine="567"/>
      <w:textAlignment w:val="baseline"/>
    </w:pPr>
    <w:rPr>
      <w:rFonts w:ascii="Times New Roman" w:eastAsia="Times New Roman" w:hAnsi="Times New Roman"/>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23">
    <w:name w:val="Столбцы таблицы 212"/>
    <w:basedOn w:val="af9"/>
    <w:next w:val="2f"/>
    <w:rsid w:val="0066581D"/>
    <w:pPr>
      <w:widowControl w:val="0"/>
      <w:adjustRightInd w:val="0"/>
      <w:spacing w:line="360" w:lineRule="atLeast"/>
      <w:ind w:firstLine="567"/>
      <w:textAlignment w:val="baseline"/>
    </w:pPr>
    <w:rPr>
      <w:rFonts w:ascii="Times New Roman" w:eastAsia="Times New Roman" w:hAnsi="Times New Roman"/>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2">
    <w:name w:val="Таблица-список 212"/>
    <w:basedOn w:val="af9"/>
    <w:next w:val="-2"/>
    <w:rsid w:val="0066581D"/>
    <w:pPr>
      <w:widowControl w:val="0"/>
      <w:adjustRightInd w:val="0"/>
      <w:spacing w:line="360" w:lineRule="atLeast"/>
      <w:ind w:firstLine="567"/>
      <w:textAlignment w:val="baseline"/>
    </w:pPr>
    <w:rPr>
      <w:rFonts w:ascii="Times New Roman" w:eastAsia="Times New Roman" w:hAnsi="Times New Roman"/>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2f7">
    <w:name w:val="Современная таблица12"/>
    <w:basedOn w:val="af9"/>
    <w:next w:val="affffd"/>
    <w:rsid w:val="0066581D"/>
    <w:pPr>
      <w:widowControl w:val="0"/>
      <w:adjustRightInd w:val="0"/>
      <w:spacing w:line="360" w:lineRule="atLeast"/>
      <w:ind w:firstLine="567"/>
      <w:textAlignment w:val="baseline"/>
    </w:pPr>
    <w:rPr>
      <w:rFonts w:ascii="Times New Roman" w:eastAsia="Times New Roman" w:hAnsi="Times New Roman"/>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1101">
    <w:name w:val="Средний список 11110"/>
    <w:basedOn w:val="af9"/>
    <w:uiPriority w:val="65"/>
    <w:rsid w:val="0066581D"/>
    <w:rPr>
      <w:rFonts w:ascii="Times New Roman" w:eastAsia="Times New Roman" w:hAnsi="Times New Roman"/>
      <w:color w:val="000000"/>
    </w:rPr>
    <w:tblPr>
      <w:tblStyleRowBandSize w:val="1"/>
      <w:tblStyleColBandSize w:val="1"/>
      <w:tblBorders>
        <w:top w:val="single" w:sz="8" w:space="0" w:color="000000"/>
        <w:bottom w:val="single" w:sz="8" w:space="0" w:color="000000"/>
      </w:tblBorders>
    </w:tblPr>
    <w:tblStylePr w:type="firstRow">
      <w:rPr>
        <w:rFonts w:ascii="Microsoft YaHei" w:eastAsia="Times New Roman" w:hAnsi="Microsoft YaHei"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2">
    <w:name w:val="Средний список 1 - Акцент 1112"/>
    <w:basedOn w:val="af9"/>
    <w:uiPriority w:val="65"/>
    <w:rsid w:val="0066581D"/>
    <w:rPr>
      <w:rFonts w:ascii="Times New Roman" w:eastAsia="Times New Roman" w:hAnsi="Times New Roman"/>
      <w:color w:val="000000"/>
    </w:rPr>
    <w:tblPr>
      <w:tblStyleRowBandSize w:val="1"/>
      <w:tblStyleColBandSize w:val="1"/>
      <w:tblBorders>
        <w:top w:val="single" w:sz="8" w:space="0" w:color="4F81BD"/>
        <w:bottom w:val="single" w:sz="8" w:space="0" w:color="4F81BD"/>
      </w:tblBorders>
    </w:tblPr>
    <w:tblStylePr w:type="firstRow">
      <w:rPr>
        <w:rFonts w:ascii="Microsoft YaHei" w:eastAsia="Times New Roman" w:hAnsi="Microsoft YaHei"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124">
    <w:name w:val="Простая таблица 212"/>
    <w:basedOn w:val="af9"/>
    <w:next w:val="2f0"/>
    <w:rsid w:val="0066581D"/>
    <w:pPr>
      <w:widowControl w:val="0"/>
      <w:adjustRightInd w:val="0"/>
      <w:spacing w:line="360" w:lineRule="atLeast"/>
      <w:ind w:firstLine="567"/>
      <w:textAlignment w:val="baseline"/>
    </w:pPr>
    <w:rPr>
      <w:rFonts w:ascii="Times New Roman" w:eastAsia="Times New Roman" w:hAnsi="Times New Roman"/>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12f8">
    <w:name w:val="Стандартная таблица12"/>
    <w:basedOn w:val="af9"/>
    <w:next w:val="affffe"/>
    <w:rsid w:val="0066581D"/>
    <w:pPr>
      <w:widowControl w:val="0"/>
      <w:adjustRightInd w:val="0"/>
      <w:spacing w:before="120" w:after="120"/>
      <w:ind w:firstLine="567"/>
      <w:textAlignment w:val="baseline"/>
    </w:pPr>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27">
    <w:name w:val="Классическая таблица 112"/>
    <w:basedOn w:val="af9"/>
    <w:next w:val="1f9"/>
    <w:rsid w:val="0066581D"/>
    <w:pPr>
      <w:widowControl w:val="0"/>
      <w:adjustRightInd w:val="0"/>
      <w:spacing w:before="120" w:after="120"/>
      <w:ind w:firstLine="567"/>
      <w:textAlignment w:val="baseline"/>
    </w:pPr>
    <w:rPr>
      <w:rFonts w:ascii="Times New Roman" w:eastAsia="Times New Roman" w:hAnsi="Times New Roman"/>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28">
    <w:name w:val="Простая таблица 112"/>
    <w:basedOn w:val="af9"/>
    <w:next w:val="1fa"/>
    <w:rsid w:val="0066581D"/>
    <w:pPr>
      <w:widowControl w:val="0"/>
      <w:adjustRightInd w:val="0"/>
      <w:spacing w:before="120" w:after="120"/>
      <w:ind w:firstLine="567"/>
      <w:textAlignment w:val="baseline"/>
    </w:pPr>
    <w:rPr>
      <w:rFonts w:ascii="Times New Roman" w:eastAsia="Times New Roman" w:hAnsi="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25">
    <w:name w:val="Изящная таблица 212"/>
    <w:basedOn w:val="af9"/>
    <w:next w:val="2f1"/>
    <w:rsid w:val="0066581D"/>
    <w:pPr>
      <w:widowControl w:val="0"/>
      <w:adjustRightInd w:val="0"/>
      <w:spacing w:before="120" w:after="120"/>
      <w:ind w:firstLine="567"/>
      <w:textAlignment w:val="baseline"/>
    </w:pPr>
    <w:rPr>
      <w:rFonts w:ascii="Times New Roman" w:eastAsia="Times New Roman" w:hAnsi="Times New Roman"/>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22">
    <w:name w:val="Веб-таблица 112"/>
    <w:basedOn w:val="af9"/>
    <w:next w:val="-10"/>
    <w:rsid w:val="0066581D"/>
    <w:pPr>
      <w:widowControl w:val="0"/>
      <w:adjustRightInd w:val="0"/>
      <w:spacing w:before="120" w:after="120"/>
      <w:ind w:firstLine="567"/>
      <w:textAlignment w:val="baseline"/>
    </w:pPr>
    <w:rPr>
      <w:rFonts w:ascii="Times New Roman" w:eastAsia="Times New Roman" w:hAnsi="Times New Roman"/>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20">
    <w:name w:val="Веб-таблица 212"/>
    <w:basedOn w:val="af9"/>
    <w:next w:val="-20"/>
    <w:rsid w:val="0066581D"/>
    <w:pPr>
      <w:widowControl w:val="0"/>
      <w:adjustRightInd w:val="0"/>
      <w:spacing w:before="120" w:after="120"/>
      <w:ind w:firstLine="567"/>
      <w:textAlignment w:val="baseline"/>
    </w:pPr>
    <w:rPr>
      <w:rFonts w:ascii="Times New Roman" w:eastAsia="Times New Roman" w:hAnsi="Times New Roman"/>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4">
    <w:name w:val="Веб-таблица 314"/>
    <w:basedOn w:val="af9"/>
    <w:next w:val="-3"/>
    <w:rsid w:val="0066581D"/>
    <w:pPr>
      <w:widowControl w:val="0"/>
      <w:adjustRightInd w:val="0"/>
      <w:spacing w:before="120" w:after="120"/>
      <w:ind w:firstLine="567"/>
      <w:textAlignment w:val="baseline"/>
    </w:pPr>
    <w:rPr>
      <w:rFonts w:ascii="Times New Roman" w:eastAsia="Times New Roman" w:hAnsi="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2f9">
    <w:name w:val="Изысканная таблица12"/>
    <w:basedOn w:val="af9"/>
    <w:next w:val="afffff1"/>
    <w:rsid w:val="0066581D"/>
    <w:pPr>
      <w:widowControl w:val="0"/>
      <w:adjustRightInd w:val="0"/>
      <w:spacing w:before="120" w:after="120"/>
      <w:ind w:firstLine="567"/>
      <w:textAlignment w:val="baseline"/>
    </w:pPr>
    <w:rPr>
      <w:rFonts w:ascii="Times New Roman" w:eastAsia="Times New Roman" w:hAnsi="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129">
    <w:name w:val="Изящная таблица 112"/>
    <w:basedOn w:val="af9"/>
    <w:next w:val="1fb"/>
    <w:rsid w:val="0066581D"/>
    <w:pPr>
      <w:widowControl w:val="0"/>
      <w:adjustRightInd w:val="0"/>
      <w:spacing w:before="120" w:after="120"/>
      <w:ind w:firstLine="567"/>
      <w:textAlignment w:val="baseline"/>
    </w:pPr>
    <w:rPr>
      <w:rFonts w:ascii="Times New Roman" w:eastAsia="Times New Roman" w:hAnsi="Times New Roman"/>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26">
    <w:name w:val="Классическая таблица 212"/>
    <w:basedOn w:val="af9"/>
    <w:next w:val="2f2"/>
    <w:rsid w:val="0066581D"/>
    <w:pPr>
      <w:widowControl w:val="0"/>
      <w:adjustRightInd w:val="0"/>
      <w:spacing w:before="120" w:after="120"/>
      <w:ind w:firstLine="567"/>
      <w:textAlignment w:val="baseline"/>
    </w:pPr>
    <w:rPr>
      <w:rFonts w:ascii="Times New Roman" w:eastAsia="Times New Roman" w:hAnsi="Times New Roman"/>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143">
    <w:name w:val="Сетка таблицы114"/>
    <w:basedOn w:val="af9"/>
    <w:next w:val="aff2"/>
    <w:rsid w:val="0066581D"/>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32">
    <w:name w:val="Сетка таблицы213"/>
    <w:basedOn w:val="af9"/>
    <w:next w:val="aff2"/>
    <w:rsid w:val="0066581D"/>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20">
    <w:name w:val="Сетка таблицы 812"/>
    <w:basedOn w:val="af9"/>
    <w:next w:val="82"/>
    <w:rsid w:val="0066581D"/>
    <w:pPr>
      <w:widowControl w:val="0"/>
      <w:adjustRightInd w:val="0"/>
      <w:spacing w:before="120" w:after="120"/>
      <w:ind w:firstLine="567"/>
      <w:textAlignment w:val="baseline"/>
    </w:pPr>
    <w:rPr>
      <w:rFonts w:ascii="Times New Roman" w:eastAsia="Times New Roman" w:hAnsi="Times New Roman"/>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127">
    <w:name w:val="Сетка таблицы 212"/>
    <w:basedOn w:val="af9"/>
    <w:next w:val="2f7"/>
    <w:rsid w:val="0066581D"/>
    <w:pPr>
      <w:widowControl w:val="0"/>
      <w:adjustRightInd w:val="0"/>
      <w:spacing w:before="120" w:after="120"/>
      <w:ind w:firstLine="567"/>
      <w:textAlignment w:val="baseline"/>
    </w:pPr>
    <w:rPr>
      <w:rFonts w:ascii="Times New Roman" w:eastAsia="Times New Roman" w:hAnsi="Times New Roman"/>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12a">
    <w:name w:val="Сетка таблицы 112"/>
    <w:basedOn w:val="af9"/>
    <w:next w:val="1fd"/>
    <w:rsid w:val="0066581D"/>
    <w:pPr>
      <w:widowControl w:val="0"/>
      <w:adjustRightInd w:val="0"/>
      <w:spacing w:before="120" w:after="120"/>
      <w:ind w:firstLine="567"/>
      <w:textAlignment w:val="baseline"/>
    </w:pPr>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3124">
    <w:name w:val="Простая таблица 312"/>
    <w:basedOn w:val="af9"/>
    <w:next w:val="3f5"/>
    <w:rsid w:val="0066581D"/>
    <w:pPr>
      <w:widowControl w:val="0"/>
      <w:adjustRightInd w:val="0"/>
      <w:spacing w:before="120" w:after="120"/>
      <w:ind w:firstLine="567"/>
      <w:textAlignment w:val="baseline"/>
    </w:pPr>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2-416">
    <w:name w:val="Средняя заливка 2 - Акцент 416"/>
    <w:basedOn w:val="af9"/>
    <w:next w:val="2-4"/>
    <w:uiPriority w:val="64"/>
    <w:rsid w:val="0066581D"/>
    <w:rPr>
      <w:rFonts w:ascii="Times New Roman" w:eastAsia="Times New Roman" w:hAnsi="Times New Roman"/>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numbering" w:customStyle="1" w:styleId="11260">
    <w:name w:val="Нет списка1126"/>
    <w:next w:val="afa"/>
    <w:uiPriority w:val="99"/>
    <w:semiHidden/>
    <w:unhideWhenUsed/>
    <w:rsid w:val="0066581D"/>
  </w:style>
  <w:style w:type="table" w:customStyle="1" w:styleId="11201">
    <w:name w:val="Светлая заливка1120"/>
    <w:basedOn w:val="af9"/>
    <w:uiPriority w:val="60"/>
    <w:rsid w:val="0066581D"/>
    <w:rPr>
      <w:rFonts w:ascii="Times New Roman" w:eastAsia="Times New Roman" w:hAnsi="Times New Roman"/>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211">
    <w:name w:val="Средний список 1 - Акцент 1211"/>
    <w:basedOn w:val="af9"/>
    <w:uiPriority w:val="65"/>
    <w:rsid w:val="0066581D"/>
    <w:rPr>
      <w:rFonts w:ascii="Times New Roman" w:eastAsia="Times New Roman" w:hAnsi="Times New Roman"/>
      <w:color w:val="000000"/>
    </w:rPr>
    <w:tblPr>
      <w:tblStyleRowBandSize w:val="1"/>
      <w:tblStyleColBandSize w:val="1"/>
      <w:tblBorders>
        <w:top w:val="single" w:sz="8" w:space="0" w:color="4F81BD"/>
        <w:bottom w:val="single" w:sz="8" w:space="0" w:color="4F81BD"/>
      </w:tblBorders>
    </w:tblPr>
    <w:tblStylePr w:type="firstRow">
      <w:rPr>
        <w:rFonts w:ascii="Microsoft YaHei" w:eastAsia="Times New Roman" w:hAnsi="Microsoft YaHei"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numbering" w:customStyle="1" w:styleId="1ai11">
    <w:name w:val="1 / a / i11"/>
    <w:basedOn w:val="afa"/>
    <w:next w:val="1ai"/>
    <w:rsid w:val="0066581D"/>
  </w:style>
  <w:style w:type="numbering" w:customStyle="1" w:styleId="11ffb">
    <w:name w:val="Статья / Раздел11"/>
    <w:basedOn w:val="afa"/>
    <w:next w:val="aa"/>
    <w:rsid w:val="0066581D"/>
  </w:style>
  <w:style w:type="table" w:customStyle="1" w:styleId="111f0">
    <w:name w:val="Объемная таблица 111"/>
    <w:basedOn w:val="af9"/>
    <w:next w:val="1fffff1"/>
    <w:rsid w:val="0066581D"/>
    <w:pPr>
      <w:ind w:left="1080"/>
    </w:pPr>
    <w:rPr>
      <w:rFonts w:ascii="Times New Roman" w:eastAsia="Times New Roman" w:hAnsi="Times New Roman"/>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11f">
    <w:name w:val="Объемная таблица 211"/>
    <w:basedOn w:val="af9"/>
    <w:next w:val="2ffff2"/>
    <w:rsid w:val="0066581D"/>
    <w:pPr>
      <w:ind w:left="1080"/>
    </w:pPr>
    <w:rPr>
      <w:rFonts w:ascii="Times New Roman" w:eastAsia="Times New Roman" w:hAnsi="Times New Roman"/>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18">
    <w:name w:val="Объемная таблица 311"/>
    <w:basedOn w:val="af9"/>
    <w:next w:val="3ff7"/>
    <w:rsid w:val="0066581D"/>
    <w:pPr>
      <w:ind w:left="1080"/>
    </w:pPr>
    <w:rPr>
      <w:rFonts w:ascii="Times New Roman" w:eastAsia="Times New Roman" w:hAnsi="Times New Roman"/>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19">
    <w:name w:val="Классическая таблица 311"/>
    <w:basedOn w:val="af9"/>
    <w:next w:val="3ff8"/>
    <w:rsid w:val="0066581D"/>
    <w:pPr>
      <w:ind w:left="1080"/>
    </w:pPr>
    <w:rPr>
      <w:rFonts w:ascii="Times New Roman" w:eastAsia="Times New Roman" w:hAnsi="Times New Roman"/>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4114">
    <w:name w:val="Классическая таблица 411"/>
    <w:basedOn w:val="af9"/>
    <w:next w:val="4f0"/>
    <w:rsid w:val="0066581D"/>
    <w:pPr>
      <w:ind w:left="1080"/>
    </w:pPr>
    <w:rPr>
      <w:rFonts w:ascii="Times New Roman" w:eastAsia="Times New Roman" w:hAnsi="Times New Roman"/>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11f1">
    <w:name w:val="Цветная таблица 111"/>
    <w:basedOn w:val="af9"/>
    <w:next w:val="1fffff2"/>
    <w:rsid w:val="0066581D"/>
    <w:pPr>
      <w:ind w:left="1080"/>
    </w:pPr>
    <w:rPr>
      <w:rFonts w:ascii="Times New Roman" w:eastAsia="Times New Roman" w:hAnsi="Times New Roman"/>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customStyle="1" w:styleId="211f0">
    <w:name w:val="Цветная таблица 211"/>
    <w:basedOn w:val="af9"/>
    <w:next w:val="2ffff3"/>
    <w:rsid w:val="0066581D"/>
    <w:pPr>
      <w:ind w:left="1080"/>
    </w:pPr>
    <w:rPr>
      <w:rFonts w:ascii="Times New Roman" w:eastAsia="Times New Roman" w:hAnsi="Times New Roman"/>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customStyle="1" w:styleId="311a">
    <w:name w:val="Цветная таблица 311"/>
    <w:basedOn w:val="af9"/>
    <w:next w:val="3ff9"/>
    <w:rsid w:val="0066581D"/>
    <w:pPr>
      <w:ind w:left="1080"/>
    </w:pPr>
    <w:rPr>
      <w:rFonts w:ascii="Times New Roman" w:eastAsia="Times New Roman" w:hAnsi="Times New Roman"/>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customStyle="1" w:styleId="111f2">
    <w:name w:val="Столбцы таблицы 111"/>
    <w:basedOn w:val="af9"/>
    <w:next w:val="1fffff3"/>
    <w:rsid w:val="0066581D"/>
    <w:pPr>
      <w:ind w:left="1080"/>
    </w:pPr>
    <w:rPr>
      <w:rFonts w:ascii="Times New Roman" w:eastAsia="Times New Roman" w:hAnsi="Times New Roman"/>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1b">
    <w:name w:val="Сетка таблицы 311"/>
    <w:basedOn w:val="af9"/>
    <w:next w:val="3ffa"/>
    <w:rsid w:val="0066581D"/>
    <w:pPr>
      <w:ind w:left="1080"/>
    </w:pPr>
    <w:rPr>
      <w:rFonts w:ascii="Times New Roman" w:eastAsia="Times New Roman" w:hAnsi="Times New Roman"/>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4115">
    <w:name w:val="Сетка таблицы 411"/>
    <w:basedOn w:val="af9"/>
    <w:next w:val="4f7"/>
    <w:rsid w:val="0066581D"/>
    <w:pPr>
      <w:ind w:left="1080"/>
    </w:pPr>
    <w:rPr>
      <w:rFonts w:ascii="Times New Roman" w:eastAsia="Times New Roman" w:hAnsi="Times New Roman"/>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customStyle="1" w:styleId="6111">
    <w:name w:val="Сетка таблицы 611"/>
    <w:basedOn w:val="af9"/>
    <w:next w:val="65"/>
    <w:rsid w:val="0066581D"/>
    <w:pPr>
      <w:ind w:left="1080"/>
    </w:pPr>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7111">
    <w:name w:val="Сетка таблицы 711"/>
    <w:basedOn w:val="af9"/>
    <w:next w:val="7e"/>
    <w:rsid w:val="0066581D"/>
    <w:pPr>
      <w:ind w:left="1080"/>
    </w:pPr>
    <w:rPr>
      <w:rFonts w:ascii="Times New Roman" w:eastAsia="Times New Roman" w:hAnsi="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110">
    <w:name w:val="Таблица-список 311"/>
    <w:basedOn w:val="af9"/>
    <w:next w:val="-30"/>
    <w:rsid w:val="0066581D"/>
    <w:pPr>
      <w:ind w:left="1080"/>
    </w:pPr>
    <w:rPr>
      <w:rFonts w:ascii="Times New Roman" w:eastAsia="Times New Roman" w:hAnsi="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411">
    <w:name w:val="Таблица-список 411"/>
    <w:basedOn w:val="af9"/>
    <w:next w:val="-40"/>
    <w:rsid w:val="0066581D"/>
    <w:pPr>
      <w:ind w:left="1080"/>
    </w:pPr>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110">
    <w:name w:val="Таблица-список 511"/>
    <w:basedOn w:val="af9"/>
    <w:next w:val="-5"/>
    <w:rsid w:val="0066581D"/>
    <w:pPr>
      <w:ind w:left="1080"/>
    </w:pPr>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customStyle="1" w:styleId="-611">
    <w:name w:val="Таблица-список 611"/>
    <w:basedOn w:val="af9"/>
    <w:next w:val="-6"/>
    <w:rsid w:val="0066581D"/>
    <w:pPr>
      <w:ind w:left="1080"/>
    </w:pPr>
    <w:rPr>
      <w:rFonts w:ascii="Times New Roman" w:eastAsia="Times New Roman" w:hAnsi="Times New Roman"/>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customStyle="1" w:styleId="-711">
    <w:name w:val="Таблица-список 711"/>
    <w:basedOn w:val="af9"/>
    <w:next w:val="-7"/>
    <w:rsid w:val="0066581D"/>
    <w:pPr>
      <w:ind w:left="1080"/>
    </w:pPr>
    <w:rPr>
      <w:rFonts w:ascii="Times New Roman" w:eastAsia="Times New Roman" w:hAnsi="Times New Roman"/>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11">
    <w:name w:val="Таблица-список 811"/>
    <w:basedOn w:val="af9"/>
    <w:next w:val="-8"/>
    <w:rsid w:val="0066581D"/>
    <w:pPr>
      <w:ind w:left="1080"/>
    </w:pPr>
    <w:rPr>
      <w:rFonts w:ascii="Times New Roman" w:eastAsia="Times New Roman" w:hAnsi="Times New Roman"/>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11ffc">
    <w:name w:val="Тема таблицы11"/>
    <w:basedOn w:val="af9"/>
    <w:next w:val="afffffffffffffe"/>
    <w:rsid w:val="0066581D"/>
    <w:pPr>
      <w:ind w:left="1080"/>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0">
    <w:name w:val="Светлая заливка - Акцент 1111"/>
    <w:basedOn w:val="af9"/>
    <w:uiPriority w:val="60"/>
    <w:rsid w:val="0066581D"/>
    <w:rPr>
      <w:rFonts w:ascii="Times New Roman" w:eastAsia="Times New Roman" w:hAnsi="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2128">
    <w:name w:val="Светлая заливка212"/>
    <w:basedOn w:val="af9"/>
    <w:uiPriority w:val="60"/>
    <w:rsid w:val="0066581D"/>
    <w:rPr>
      <w:rFonts w:ascii="Times New Roman" w:eastAsia="Times New Roman" w:hAnsi="Times New Roman"/>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2111">
    <w:name w:val="Средний список 1211"/>
    <w:basedOn w:val="af9"/>
    <w:uiPriority w:val="65"/>
    <w:rsid w:val="0066581D"/>
    <w:rPr>
      <w:rFonts w:ascii="Times New Roman" w:eastAsia="Times New Roman" w:hAnsi="Times New Roman"/>
      <w:color w:val="000000"/>
    </w:rPr>
    <w:tblPr>
      <w:tblStyleRowBandSize w:val="1"/>
      <w:tblStyleColBandSize w:val="1"/>
      <w:tblBorders>
        <w:top w:val="single" w:sz="8" w:space="0" w:color="000000"/>
        <w:bottom w:val="single" w:sz="8" w:space="0" w:color="000000"/>
      </w:tblBorders>
    </w:tblPr>
    <w:tblStylePr w:type="firstRow">
      <w:rPr>
        <w:rFonts w:ascii="Microsoft YaHei" w:eastAsia="Times New Roman" w:hAnsi="Microsoft YaHei"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511">
    <w:name w:val="Сетка таблицы2511"/>
    <w:basedOn w:val="af9"/>
    <w:next w:val="aff2"/>
    <w:rsid w:val="0066581D"/>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5">
    <w:name w:val="Сетка таблицы312"/>
    <w:basedOn w:val="af9"/>
    <w:next w:val="aff2"/>
    <w:uiPriority w:val="59"/>
    <w:rsid w:val="0066581D"/>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61">
    <w:name w:val="Заголовок 2 уровень16"/>
    <w:basedOn w:val="afa"/>
    <w:uiPriority w:val="99"/>
    <w:rsid w:val="0066581D"/>
  </w:style>
  <w:style w:type="numbering" w:customStyle="1" w:styleId="316">
    <w:name w:val="Заголовок 3 ур16"/>
    <w:basedOn w:val="afa"/>
    <w:uiPriority w:val="99"/>
    <w:rsid w:val="0066581D"/>
    <w:pPr>
      <w:numPr>
        <w:numId w:val="91"/>
      </w:numPr>
    </w:pPr>
  </w:style>
  <w:style w:type="numbering" w:customStyle="1" w:styleId="1112">
    <w:name w:val="Стиль111"/>
    <w:uiPriority w:val="99"/>
    <w:rsid w:val="0066581D"/>
    <w:pPr>
      <w:numPr>
        <w:numId w:val="92"/>
      </w:numPr>
    </w:pPr>
  </w:style>
  <w:style w:type="table" w:customStyle="1" w:styleId="4116">
    <w:name w:val="Сетка таблицы411"/>
    <w:basedOn w:val="af9"/>
    <w:next w:val="aff2"/>
    <w:uiPriority w:val="39"/>
    <w:rsid w:val="0066581D"/>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60">
    <w:name w:val="Нет списка2116"/>
    <w:next w:val="afa"/>
    <w:uiPriority w:val="99"/>
    <w:semiHidden/>
    <w:unhideWhenUsed/>
    <w:rsid w:val="0066581D"/>
  </w:style>
  <w:style w:type="table" w:customStyle="1" w:styleId="5113">
    <w:name w:val="Сетка таблицы511"/>
    <w:basedOn w:val="af9"/>
    <w:next w:val="aff2"/>
    <w:uiPriority w:val="39"/>
    <w:rsid w:val="0066581D"/>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791">
    <w:name w:val="3 варианта 7 групп91"/>
    <w:basedOn w:val="af9"/>
    <w:uiPriority w:val="99"/>
    <w:rsid w:val="0066581D"/>
    <w:pPr>
      <w:jc w:val="center"/>
    </w:pPr>
    <w:rPr>
      <w:rFonts w:ascii="Times New Roman" w:hAnsi="Times New Roman"/>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cPr>
      <w:shd w:val="clear" w:color="auto" w:fill="auto"/>
      <w:vAlign w:val="center"/>
    </w:tcPr>
    <w:tblStylePr w:type="firstRow">
      <w:rPr>
        <w:rFonts w:ascii="Times New Roman" w:hAnsi="Times New Roman"/>
        <w:b/>
        <w:sz w:val="20"/>
      </w:rPr>
    </w:tblStylePr>
  </w:style>
  <w:style w:type="table" w:customStyle="1" w:styleId="37111">
    <w:name w:val="3 варианта 7 групп111"/>
    <w:basedOn w:val="af9"/>
    <w:uiPriority w:val="99"/>
    <w:rsid w:val="0066581D"/>
    <w:pPr>
      <w:jc w:val="center"/>
    </w:pPr>
    <w:rPr>
      <w:rFonts w:ascii="Times New Roman" w:hAnsi="Times New Roman"/>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cPr>
      <w:shd w:val="clear" w:color="auto" w:fill="auto"/>
      <w:vAlign w:val="center"/>
    </w:tcPr>
    <w:tblStylePr w:type="firstRow">
      <w:rPr>
        <w:rFonts w:ascii="Times New Roman" w:hAnsi="Times New Roman"/>
        <w:b/>
        <w:sz w:val="20"/>
      </w:rPr>
    </w:tblStylePr>
  </w:style>
  <w:style w:type="table" w:customStyle="1" w:styleId="37211">
    <w:name w:val="3 варианта 7 групп211"/>
    <w:basedOn w:val="af9"/>
    <w:uiPriority w:val="99"/>
    <w:rsid w:val="0066581D"/>
    <w:pPr>
      <w:jc w:val="center"/>
    </w:pPr>
    <w:rPr>
      <w:rFonts w:ascii="Times New Roman" w:hAnsi="Times New Roman"/>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cPr>
      <w:shd w:val="clear" w:color="auto" w:fill="auto"/>
      <w:vAlign w:val="center"/>
    </w:tcPr>
    <w:tblStylePr w:type="firstRow">
      <w:rPr>
        <w:rFonts w:ascii="Times New Roman" w:hAnsi="Times New Roman"/>
        <w:b/>
        <w:sz w:val="20"/>
      </w:rPr>
    </w:tblStylePr>
  </w:style>
  <w:style w:type="table" w:customStyle="1" w:styleId="37311">
    <w:name w:val="3 варианта 7 групп311"/>
    <w:basedOn w:val="af9"/>
    <w:uiPriority w:val="99"/>
    <w:rsid w:val="0066581D"/>
    <w:pPr>
      <w:jc w:val="center"/>
    </w:pPr>
    <w:rPr>
      <w:rFonts w:ascii="Times New Roman" w:hAnsi="Times New Roman"/>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cPr>
      <w:shd w:val="clear" w:color="auto" w:fill="auto"/>
      <w:vAlign w:val="center"/>
    </w:tcPr>
    <w:tblStylePr w:type="firstRow">
      <w:rPr>
        <w:rFonts w:ascii="Times New Roman" w:hAnsi="Times New Roman"/>
        <w:b/>
        <w:sz w:val="20"/>
      </w:rPr>
    </w:tblStylePr>
  </w:style>
  <w:style w:type="table" w:customStyle="1" w:styleId="37411">
    <w:name w:val="3 варианта 7 групп411"/>
    <w:basedOn w:val="af9"/>
    <w:uiPriority w:val="99"/>
    <w:rsid w:val="0066581D"/>
    <w:pPr>
      <w:jc w:val="center"/>
    </w:pPr>
    <w:rPr>
      <w:rFonts w:ascii="Times New Roman" w:hAnsi="Times New Roman"/>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cPr>
      <w:shd w:val="clear" w:color="auto" w:fill="auto"/>
      <w:vAlign w:val="center"/>
    </w:tcPr>
    <w:tblStylePr w:type="firstRow">
      <w:rPr>
        <w:rFonts w:ascii="Times New Roman" w:hAnsi="Times New Roman"/>
        <w:b/>
        <w:sz w:val="20"/>
      </w:rPr>
    </w:tblStylePr>
  </w:style>
  <w:style w:type="table" w:customStyle="1" w:styleId="37511">
    <w:name w:val="3 варианта 7 групп511"/>
    <w:basedOn w:val="af9"/>
    <w:uiPriority w:val="99"/>
    <w:rsid w:val="0066581D"/>
    <w:pPr>
      <w:jc w:val="center"/>
    </w:pPr>
    <w:rPr>
      <w:rFonts w:ascii="Times New Roman" w:hAnsi="Times New Roman"/>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cPr>
      <w:shd w:val="clear" w:color="auto" w:fill="auto"/>
      <w:vAlign w:val="center"/>
    </w:tcPr>
    <w:tblStylePr w:type="firstRow">
      <w:rPr>
        <w:rFonts w:ascii="Times New Roman" w:hAnsi="Times New Roman"/>
        <w:b/>
        <w:sz w:val="20"/>
      </w:rPr>
    </w:tblStylePr>
  </w:style>
  <w:style w:type="table" w:customStyle="1" w:styleId="37611">
    <w:name w:val="3 варианта 7 групп611"/>
    <w:basedOn w:val="af9"/>
    <w:uiPriority w:val="99"/>
    <w:rsid w:val="0066581D"/>
    <w:pPr>
      <w:jc w:val="center"/>
    </w:pPr>
    <w:rPr>
      <w:rFonts w:ascii="Times New Roman" w:hAnsi="Times New Roman"/>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cPr>
      <w:shd w:val="clear" w:color="auto" w:fill="auto"/>
      <w:vAlign w:val="center"/>
    </w:tcPr>
    <w:tblStylePr w:type="firstRow">
      <w:rPr>
        <w:rFonts w:ascii="Times New Roman" w:hAnsi="Times New Roman"/>
        <w:b/>
        <w:sz w:val="20"/>
      </w:rPr>
    </w:tblStylePr>
  </w:style>
  <w:style w:type="table" w:customStyle="1" w:styleId="37711">
    <w:name w:val="3 варианта 7 групп711"/>
    <w:basedOn w:val="af9"/>
    <w:uiPriority w:val="99"/>
    <w:rsid w:val="0066581D"/>
    <w:pPr>
      <w:jc w:val="center"/>
    </w:pPr>
    <w:rPr>
      <w:rFonts w:ascii="Times New Roman" w:hAnsi="Times New Roman"/>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cPr>
      <w:shd w:val="clear" w:color="auto" w:fill="auto"/>
      <w:vAlign w:val="center"/>
    </w:tcPr>
    <w:tblStylePr w:type="firstRow">
      <w:rPr>
        <w:rFonts w:ascii="Times New Roman" w:hAnsi="Times New Roman"/>
        <w:b/>
        <w:sz w:val="20"/>
      </w:rPr>
    </w:tblStylePr>
  </w:style>
  <w:style w:type="table" w:customStyle="1" w:styleId="37811">
    <w:name w:val="3 варианта 7 групп811"/>
    <w:basedOn w:val="af9"/>
    <w:uiPriority w:val="99"/>
    <w:rsid w:val="0066581D"/>
    <w:pPr>
      <w:jc w:val="center"/>
    </w:pPr>
    <w:rPr>
      <w:rFonts w:ascii="Times New Roman" w:hAnsi="Times New Roman"/>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cPr>
      <w:shd w:val="clear" w:color="auto" w:fill="auto"/>
      <w:vAlign w:val="center"/>
    </w:tcPr>
    <w:tblStylePr w:type="firstRow">
      <w:rPr>
        <w:rFonts w:ascii="Times New Roman" w:hAnsi="Times New Roman"/>
        <w:b/>
        <w:sz w:val="20"/>
      </w:rPr>
    </w:tblStylePr>
  </w:style>
  <w:style w:type="numbering" w:customStyle="1" w:styleId="930">
    <w:name w:val="Нет списка93"/>
    <w:next w:val="afa"/>
    <w:uiPriority w:val="99"/>
    <w:semiHidden/>
    <w:unhideWhenUsed/>
    <w:rsid w:val="0049541E"/>
  </w:style>
  <w:style w:type="table" w:customStyle="1" w:styleId="TableNormal4">
    <w:name w:val="Table Normal4"/>
    <w:uiPriority w:val="2"/>
    <w:semiHidden/>
    <w:unhideWhenUsed/>
    <w:qFormat/>
    <w:rsid w:val="0049541E"/>
    <w:pPr>
      <w:widowControl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GridReport7">
    <w:name w:val="Table Grid Report7"/>
    <w:basedOn w:val="af9"/>
    <w:next w:val="aff2"/>
    <w:uiPriority w:val="59"/>
    <w:rsid w:val="0049541E"/>
    <w:pPr>
      <w:ind w:left="1080"/>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51">
    <w:name w:val="Сетка таблицы 55"/>
    <w:basedOn w:val="af9"/>
    <w:next w:val="57"/>
    <w:rsid w:val="0049541E"/>
    <w:pPr>
      <w:ind w:left="1080"/>
    </w:pPr>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20">
    <w:name w:val="1 / 1.1 / 1.1.20"/>
    <w:basedOn w:val="afa"/>
    <w:next w:val="111111"/>
    <w:rsid w:val="0049541E"/>
    <w:pPr>
      <w:numPr>
        <w:numId w:val="14"/>
      </w:numPr>
    </w:pPr>
  </w:style>
  <w:style w:type="table" w:customStyle="1" w:styleId="TableGrid13">
    <w:name w:val="Table Grid13"/>
    <w:basedOn w:val="af9"/>
    <w:next w:val="aff2"/>
    <w:rsid w:val="0049541E"/>
    <w:rPr>
      <w:rFonts w:ascii="Times New Roman" w:eastAsia="Times New Roman" w:hAnsi="Times New Roman"/>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4f8">
    <w:name w:val="Папушкин4"/>
    <w:basedOn w:val="aff2"/>
    <w:rsid w:val="0049541E"/>
    <w:pPr>
      <w:ind w:left="0"/>
      <w:jc w:val="center"/>
    </w:pPr>
    <w:rPr>
      <w:rFonts w:ascii="Arial" w:hAnsi="Arial"/>
      <w:sz w:val="18"/>
      <w:szCs w:val="18"/>
    </w:rPr>
    <w:tblPr>
      <w:tblStyleRowBandSize w:val="1"/>
    </w:tblPr>
    <w:tcPr>
      <w:shd w:val="clear" w:color="auto" w:fill="auto"/>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40">
    <w:name w:val="Сетка таблицы 524"/>
    <w:basedOn w:val="af9"/>
    <w:next w:val="57"/>
    <w:rsid w:val="0049541E"/>
    <w:pPr>
      <w:ind w:left="1080"/>
    </w:pPr>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45">
    <w:name w:val="Столбцы таблицы 34"/>
    <w:basedOn w:val="af9"/>
    <w:next w:val="3c"/>
    <w:rsid w:val="0049541E"/>
    <w:pPr>
      <w:widowControl w:val="0"/>
      <w:adjustRightInd w:val="0"/>
      <w:spacing w:line="360" w:lineRule="atLeast"/>
      <w:ind w:firstLine="567"/>
      <w:textAlignment w:val="baseline"/>
    </w:pPr>
    <w:rPr>
      <w:rFonts w:ascii="Times New Roman" w:eastAsia="Times New Roman" w:hAnsi="Times New Roman"/>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41">
    <w:name w:val="Столбцы таблицы 44"/>
    <w:basedOn w:val="af9"/>
    <w:next w:val="4a"/>
    <w:rsid w:val="0049541E"/>
    <w:pPr>
      <w:widowControl w:val="0"/>
      <w:adjustRightInd w:val="0"/>
      <w:spacing w:line="360" w:lineRule="atLeast"/>
      <w:ind w:firstLine="567"/>
      <w:textAlignment w:val="baseline"/>
    </w:pPr>
    <w:rPr>
      <w:rFonts w:ascii="Times New Roman" w:eastAsia="Times New Roman" w:hAnsi="Times New Roman"/>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42">
    <w:name w:val="Столбцы таблицы 54"/>
    <w:basedOn w:val="af9"/>
    <w:next w:val="5b"/>
    <w:rsid w:val="0049541E"/>
    <w:pPr>
      <w:widowControl w:val="0"/>
      <w:adjustRightInd w:val="0"/>
      <w:spacing w:line="360" w:lineRule="atLeast"/>
      <w:ind w:firstLine="567"/>
      <w:textAlignment w:val="baseline"/>
    </w:pPr>
    <w:rPr>
      <w:rFonts w:ascii="Times New Roman" w:eastAsia="Times New Roman" w:hAnsi="Times New Roman"/>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40">
    <w:name w:val="Таблица-список 14"/>
    <w:basedOn w:val="af9"/>
    <w:next w:val="-1"/>
    <w:rsid w:val="0049541E"/>
    <w:pPr>
      <w:widowControl w:val="0"/>
      <w:adjustRightInd w:val="0"/>
      <w:spacing w:line="360" w:lineRule="atLeast"/>
      <w:ind w:firstLine="567"/>
      <w:textAlignment w:val="baseline"/>
    </w:pPr>
    <w:rPr>
      <w:rFonts w:ascii="Times New Roman" w:eastAsia="Times New Roman" w:hAnsi="Times New Roman"/>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47">
    <w:name w:val="Столбцы таблицы 24"/>
    <w:basedOn w:val="af9"/>
    <w:next w:val="2f"/>
    <w:rsid w:val="0049541E"/>
    <w:pPr>
      <w:widowControl w:val="0"/>
      <w:adjustRightInd w:val="0"/>
      <w:spacing w:line="360" w:lineRule="atLeast"/>
      <w:ind w:firstLine="567"/>
      <w:textAlignment w:val="baseline"/>
    </w:pPr>
    <w:rPr>
      <w:rFonts w:ascii="Times New Roman" w:eastAsia="Times New Roman" w:hAnsi="Times New Roman"/>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40">
    <w:name w:val="Таблица-список 24"/>
    <w:basedOn w:val="af9"/>
    <w:next w:val="-2"/>
    <w:rsid w:val="0049541E"/>
    <w:pPr>
      <w:widowControl w:val="0"/>
      <w:adjustRightInd w:val="0"/>
      <w:spacing w:line="360" w:lineRule="atLeast"/>
      <w:ind w:firstLine="567"/>
      <w:textAlignment w:val="baseline"/>
    </w:pPr>
    <w:rPr>
      <w:rFonts w:ascii="Times New Roman" w:eastAsia="Times New Roman" w:hAnsi="Times New Roman"/>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4f9">
    <w:name w:val="Современная таблица4"/>
    <w:basedOn w:val="af9"/>
    <w:next w:val="affffd"/>
    <w:rsid w:val="0049541E"/>
    <w:pPr>
      <w:widowControl w:val="0"/>
      <w:adjustRightInd w:val="0"/>
      <w:spacing w:line="360" w:lineRule="atLeast"/>
      <w:ind w:firstLine="567"/>
      <w:textAlignment w:val="baseline"/>
    </w:pPr>
    <w:rPr>
      <w:rFonts w:ascii="Times New Roman" w:eastAsia="Times New Roman" w:hAnsi="Times New Roman"/>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202">
    <w:name w:val="Средний список 1120"/>
    <w:basedOn w:val="af9"/>
    <w:uiPriority w:val="65"/>
    <w:rsid w:val="0049541E"/>
    <w:rPr>
      <w:rFonts w:ascii="Times New Roman" w:eastAsia="Times New Roman" w:hAnsi="Times New Roman"/>
      <w:color w:val="000000"/>
    </w:rPr>
    <w:tblPr>
      <w:tblStyleRowBandSize w:val="1"/>
      <w:tblStyleColBandSize w:val="1"/>
      <w:tblBorders>
        <w:top w:val="single" w:sz="8" w:space="0" w:color="000000"/>
        <w:bottom w:val="single" w:sz="8" w:space="0" w:color="000000"/>
      </w:tblBorders>
    </w:tblPr>
    <w:tblStylePr w:type="firstRow">
      <w:rPr>
        <w:rFonts w:ascii="Microsoft YaHei" w:eastAsia="Times New Roman" w:hAnsi="Microsoft YaHei"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4">
    <w:name w:val="Средний список 1 - Акцент 114"/>
    <w:basedOn w:val="af9"/>
    <w:uiPriority w:val="65"/>
    <w:rsid w:val="0049541E"/>
    <w:rPr>
      <w:rFonts w:ascii="Times New Roman" w:eastAsia="Times New Roman" w:hAnsi="Times New Roman"/>
      <w:color w:val="000000"/>
    </w:rPr>
    <w:tblPr>
      <w:tblStyleRowBandSize w:val="1"/>
      <w:tblStyleColBandSize w:val="1"/>
      <w:tblBorders>
        <w:top w:val="single" w:sz="8" w:space="0" w:color="4F81BD"/>
        <w:bottom w:val="single" w:sz="8" w:space="0" w:color="4F81BD"/>
      </w:tblBorders>
    </w:tblPr>
    <w:tblStylePr w:type="firstRow">
      <w:rPr>
        <w:rFonts w:ascii="Microsoft YaHei" w:eastAsia="Times New Roman" w:hAnsi="Microsoft YaHei"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48">
    <w:name w:val="Простая таблица 24"/>
    <w:basedOn w:val="af9"/>
    <w:next w:val="2f0"/>
    <w:rsid w:val="0049541E"/>
    <w:pPr>
      <w:widowControl w:val="0"/>
      <w:adjustRightInd w:val="0"/>
      <w:spacing w:line="360" w:lineRule="atLeast"/>
      <w:ind w:firstLine="567"/>
      <w:textAlignment w:val="baseline"/>
    </w:pPr>
    <w:rPr>
      <w:rFonts w:ascii="Times New Roman" w:eastAsia="Times New Roman" w:hAnsi="Times New Roman"/>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4fa">
    <w:name w:val="Стандартная таблица4"/>
    <w:basedOn w:val="af9"/>
    <w:next w:val="affffe"/>
    <w:rsid w:val="0049541E"/>
    <w:pPr>
      <w:widowControl w:val="0"/>
      <w:adjustRightInd w:val="0"/>
      <w:spacing w:before="120" w:after="120"/>
      <w:ind w:firstLine="567"/>
      <w:textAlignment w:val="baseline"/>
    </w:pPr>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68">
    <w:name w:val="Классическая таблица 16"/>
    <w:basedOn w:val="af9"/>
    <w:next w:val="1f9"/>
    <w:rsid w:val="0049541E"/>
    <w:pPr>
      <w:widowControl w:val="0"/>
      <w:adjustRightInd w:val="0"/>
      <w:spacing w:before="120" w:after="120"/>
      <w:ind w:firstLine="567"/>
      <w:textAlignment w:val="baseline"/>
    </w:pPr>
    <w:rPr>
      <w:rFonts w:ascii="Times New Roman" w:eastAsia="Times New Roman" w:hAnsi="Times New Roman"/>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47">
    <w:name w:val="Простая таблица 14"/>
    <w:basedOn w:val="af9"/>
    <w:next w:val="1fa"/>
    <w:rsid w:val="0049541E"/>
    <w:pPr>
      <w:widowControl w:val="0"/>
      <w:adjustRightInd w:val="0"/>
      <w:spacing w:before="120" w:after="120"/>
      <w:ind w:firstLine="567"/>
      <w:textAlignment w:val="baseline"/>
    </w:pPr>
    <w:rPr>
      <w:rFonts w:ascii="Times New Roman" w:eastAsia="Times New Roman" w:hAnsi="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49">
    <w:name w:val="Изящная таблица 24"/>
    <w:basedOn w:val="af9"/>
    <w:next w:val="2f1"/>
    <w:rsid w:val="0049541E"/>
    <w:pPr>
      <w:widowControl w:val="0"/>
      <w:adjustRightInd w:val="0"/>
      <w:spacing w:before="120" w:after="120"/>
      <w:ind w:firstLine="567"/>
      <w:textAlignment w:val="baseline"/>
    </w:pPr>
    <w:rPr>
      <w:rFonts w:ascii="Times New Roman" w:eastAsia="Times New Roman" w:hAnsi="Times New Roman"/>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41">
    <w:name w:val="Веб-таблица 14"/>
    <w:basedOn w:val="af9"/>
    <w:next w:val="-10"/>
    <w:rsid w:val="0049541E"/>
    <w:pPr>
      <w:widowControl w:val="0"/>
      <w:adjustRightInd w:val="0"/>
      <w:spacing w:before="120" w:after="120"/>
      <w:ind w:firstLine="567"/>
      <w:textAlignment w:val="baseline"/>
    </w:pPr>
    <w:rPr>
      <w:rFonts w:ascii="Times New Roman" w:eastAsia="Times New Roman" w:hAnsi="Times New Roman"/>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41">
    <w:name w:val="Веб-таблица 24"/>
    <w:basedOn w:val="af9"/>
    <w:next w:val="-20"/>
    <w:rsid w:val="0049541E"/>
    <w:pPr>
      <w:widowControl w:val="0"/>
      <w:adjustRightInd w:val="0"/>
      <w:spacing w:before="120" w:after="120"/>
      <w:ind w:firstLine="567"/>
      <w:textAlignment w:val="baseline"/>
    </w:pPr>
    <w:rPr>
      <w:rFonts w:ascii="Times New Roman" w:eastAsia="Times New Roman" w:hAnsi="Times New Roman"/>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6">
    <w:name w:val="Веб-таблица 36"/>
    <w:basedOn w:val="af9"/>
    <w:next w:val="-3"/>
    <w:rsid w:val="0049541E"/>
    <w:pPr>
      <w:widowControl w:val="0"/>
      <w:adjustRightInd w:val="0"/>
      <w:spacing w:before="120" w:after="120"/>
      <w:ind w:firstLine="567"/>
      <w:textAlignment w:val="baseline"/>
    </w:pPr>
    <w:rPr>
      <w:rFonts w:ascii="Times New Roman" w:eastAsia="Times New Roman" w:hAnsi="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4fb">
    <w:name w:val="Изысканная таблица4"/>
    <w:basedOn w:val="af9"/>
    <w:next w:val="afffff1"/>
    <w:rsid w:val="0049541E"/>
    <w:pPr>
      <w:widowControl w:val="0"/>
      <w:adjustRightInd w:val="0"/>
      <w:spacing w:before="120" w:after="120"/>
      <w:ind w:firstLine="567"/>
      <w:textAlignment w:val="baseline"/>
    </w:pPr>
    <w:rPr>
      <w:rFonts w:ascii="Times New Roman" w:eastAsia="Times New Roman" w:hAnsi="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48">
    <w:name w:val="Изящная таблица 14"/>
    <w:basedOn w:val="af9"/>
    <w:next w:val="1fb"/>
    <w:rsid w:val="0049541E"/>
    <w:pPr>
      <w:widowControl w:val="0"/>
      <w:adjustRightInd w:val="0"/>
      <w:spacing w:before="120" w:after="120"/>
      <w:ind w:firstLine="567"/>
      <w:textAlignment w:val="baseline"/>
    </w:pPr>
    <w:rPr>
      <w:rFonts w:ascii="Times New Roman" w:eastAsia="Times New Roman" w:hAnsi="Times New Roman"/>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4a">
    <w:name w:val="Классическая таблица 24"/>
    <w:basedOn w:val="af9"/>
    <w:next w:val="2f2"/>
    <w:rsid w:val="0049541E"/>
    <w:pPr>
      <w:widowControl w:val="0"/>
      <w:adjustRightInd w:val="0"/>
      <w:spacing w:before="120" w:after="120"/>
      <w:ind w:firstLine="567"/>
      <w:textAlignment w:val="baseline"/>
    </w:pPr>
    <w:rPr>
      <w:rFonts w:ascii="Times New Roman" w:eastAsia="Times New Roman" w:hAnsi="Times New Roman"/>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153">
    <w:name w:val="Сетка таблицы115"/>
    <w:basedOn w:val="af9"/>
    <w:next w:val="aff2"/>
    <w:rsid w:val="0049541E"/>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84">
    <w:name w:val="Сетка таблицы28"/>
    <w:basedOn w:val="af9"/>
    <w:next w:val="aff2"/>
    <w:rsid w:val="0049541E"/>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40">
    <w:name w:val="Сетка таблицы 84"/>
    <w:basedOn w:val="af9"/>
    <w:next w:val="82"/>
    <w:rsid w:val="0049541E"/>
    <w:pPr>
      <w:widowControl w:val="0"/>
      <w:adjustRightInd w:val="0"/>
      <w:spacing w:before="120" w:after="120"/>
      <w:ind w:firstLine="567"/>
      <w:textAlignment w:val="baseline"/>
    </w:pPr>
    <w:rPr>
      <w:rFonts w:ascii="Times New Roman" w:eastAsia="Times New Roman" w:hAnsi="Times New Roman"/>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4b">
    <w:name w:val="Сетка таблицы 24"/>
    <w:basedOn w:val="af9"/>
    <w:next w:val="2f7"/>
    <w:rsid w:val="0049541E"/>
    <w:pPr>
      <w:widowControl w:val="0"/>
      <w:adjustRightInd w:val="0"/>
      <w:spacing w:before="120" w:after="120"/>
      <w:ind w:firstLine="567"/>
      <w:textAlignment w:val="baseline"/>
    </w:pPr>
    <w:rPr>
      <w:rFonts w:ascii="Times New Roman" w:eastAsia="Times New Roman" w:hAnsi="Times New Roman"/>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49">
    <w:name w:val="Сетка таблицы 14"/>
    <w:basedOn w:val="af9"/>
    <w:next w:val="1fd"/>
    <w:rsid w:val="0049541E"/>
    <w:pPr>
      <w:widowControl w:val="0"/>
      <w:adjustRightInd w:val="0"/>
      <w:spacing w:before="120" w:after="120"/>
      <w:ind w:firstLine="567"/>
      <w:textAlignment w:val="baseline"/>
    </w:pPr>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346">
    <w:name w:val="Простая таблица 34"/>
    <w:basedOn w:val="af9"/>
    <w:next w:val="3f5"/>
    <w:rsid w:val="0049541E"/>
    <w:pPr>
      <w:widowControl w:val="0"/>
      <w:adjustRightInd w:val="0"/>
      <w:spacing w:before="120" w:after="120"/>
      <w:ind w:firstLine="567"/>
      <w:textAlignment w:val="baseline"/>
    </w:pPr>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2-417">
    <w:name w:val="Средняя заливка 2 - Акцент 417"/>
    <w:basedOn w:val="af9"/>
    <w:next w:val="2-4"/>
    <w:uiPriority w:val="64"/>
    <w:rsid w:val="0049541E"/>
    <w:rPr>
      <w:rFonts w:ascii="Times New Roman" w:eastAsia="Times New Roman" w:hAnsi="Times New Roman"/>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numbering" w:customStyle="1" w:styleId="1280">
    <w:name w:val="Нет списка128"/>
    <w:next w:val="afa"/>
    <w:uiPriority w:val="99"/>
    <w:semiHidden/>
    <w:unhideWhenUsed/>
    <w:rsid w:val="0049541E"/>
  </w:style>
  <w:style w:type="table" w:customStyle="1" w:styleId="175">
    <w:name w:val="Светлая заливка17"/>
    <w:basedOn w:val="af9"/>
    <w:uiPriority w:val="60"/>
    <w:rsid w:val="0049541E"/>
    <w:rPr>
      <w:rFonts w:ascii="Times New Roman" w:eastAsia="Times New Roman" w:hAnsi="Times New Roman"/>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23">
    <w:name w:val="Средний список 1 - Акцент 123"/>
    <w:basedOn w:val="af9"/>
    <w:uiPriority w:val="65"/>
    <w:rsid w:val="0049541E"/>
    <w:rPr>
      <w:rFonts w:ascii="Times New Roman" w:eastAsia="Times New Roman" w:hAnsi="Times New Roman"/>
      <w:color w:val="000000"/>
    </w:rPr>
    <w:tblPr>
      <w:tblStyleRowBandSize w:val="1"/>
      <w:tblStyleColBandSize w:val="1"/>
      <w:tblBorders>
        <w:top w:val="single" w:sz="8" w:space="0" w:color="4F81BD"/>
        <w:bottom w:val="single" w:sz="8" w:space="0" w:color="4F81BD"/>
      </w:tblBorders>
    </w:tblPr>
    <w:tblStylePr w:type="firstRow">
      <w:rPr>
        <w:rFonts w:ascii="Microsoft YaHei" w:eastAsia="Times New Roman" w:hAnsi="Microsoft YaHei"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numbering" w:customStyle="1" w:styleId="1ai3">
    <w:name w:val="1 / a / i3"/>
    <w:basedOn w:val="afa"/>
    <w:next w:val="1ai"/>
    <w:rsid w:val="0049541E"/>
    <w:pPr>
      <w:numPr>
        <w:numId w:val="16"/>
      </w:numPr>
    </w:pPr>
  </w:style>
  <w:style w:type="numbering" w:customStyle="1" w:styleId="34">
    <w:name w:val="Статья / Раздел3"/>
    <w:basedOn w:val="afa"/>
    <w:next w:val="aa"/>
    <w:rsid w:val="0049541E"/>
    <w:pPr>
      <w:numPr>
        <w:numId w:val="17"/>
      </w:numPr>
    </w:pPr>
  </w:style>
  <w:style w:type="table" w:customStyle="1" w:styleId="13f1">
    <w:name w:val="Объемная таблица 13"/>
    <w:basedOn w:val="af9"/>
    <w:next w:val="1fffff1"/>
    <w:rsid w:val="0049541E"/>
    <w:pPr>
      <w:ind w:left="1080"/>
    </w:pPr>
    <w:rPr>
      <w:rFonts w:ascii="Times New Roman" w:eastAsia="Times New Roman" w:hAnsi="Times New Roman"/>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3d">
    <w:name w:val="Объемная таблица 23"/>
    <w:basedOn w:val="af9"/>
    <w:next w:val="2ffff2"/>
    <w:rsid w:val="0049541E"/>
    <w:pPr>
      <w:ind w:left="1080"/>
    </w:pPr>
    <w:rPr>
      <w:rFonts w:ascii="Times New Roman" w:eastAsia="Times New Roman" w:hAnsi="Times New Roman"/>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36">
    <w:name w:val="Объемная таблица 33"/>
    <w:basedOn w:val="af9"/>
    <w:next w:val="3ff7"/>
    <w:rsid w:val="0049541E"/>
    <w:pPr>
      <w:ind w:left="1080"/>
    </w:pPr>
    <w:rPr>
      <w:rFonts w:ascii="Times New Roman" w:eastAsia="Times New Roman" w:hAnsi="Times New Roman"/>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37">
    <w:name w:val="Классическая таблица 33"/>
    <w:basedOn w:val="af9"/>
    <w:next w:val="3ff8"/>
    <w:rsid w:val="0049541E"/>
    <w:pPr>
      <w:ind w:left="1080"/>
    </w:pPr>
    <w:rPr>
      <w:rFonts w:ascii="Times New Roman" w:eastAsia="Times New Roman" w:hAnsi="Times New Roman"/>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435">
    <w:name w:val="Классическая таблица 43"/>
    <w:basedOn w:val="af9"/>
    <w:next w:val="4f0"/>
    <w:rsid w:val="0049541E"/>
    <w:pPr>
      <w:ind w:left="1080"/>
    </w:pPr>
    <w:rPr>
      <w:rFonts w:ascii="Times New Roman" w:eastAsia="Times New Roman" w:hAnsi="Times New Roman"/>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3f2">
    <w:name w:val="Цветная таблица 13"/>
    <w:basedOn w:val="af9"/>
    <w:next w:val="1fffff2"/>
    <w:rsid w:val="0049541E"/>
    <w:pPr>
      <w:ind w:left="1080"/>
    </w:pPr>
    <w:rPr>
      <w:rFonts w:ascii="Times New Roman" w:eastAsia="Times New Roman" w:hAnsi="Times New Roman"/>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customStyle="1" w:styleId="23e">
    <w:name w:val="Цветная таблица 23"/>
    <w:basedOn w:val="af9"/>
    <w:next w:val="2ffff3"/>
    <w:rsid w:val="0049541E"/>
    <w:pPr>
      <w:ind w:left="1080"/>
    </w:pPr>
    <w:rPr>
      <w:rFonts w:ascii="Times New Roman" w:eastAsia="Times New Roman" w:hAnsi="Times New Roman"/>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customStyle="1" w:styleId="338">
    <w:name w:val="Цветная таблица 33"/>
    <w:basedOn w:val="af9"/>
    <w:next w:val="3ff9"/>
    <w:rsid w:val="0049541E"/>
    <w:pPr>
      <w:ind w:left="1080"/>
    </w:pPr>
    <w:rPr>
      <w:rFonts w:ascii="Times New Roman" w:eastAsia="Times New Roman" w:hAnsi="Times New Roman"/>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customStyle="1" w:styleId="13f3">
    <w:name w:val="Столбцы таблицы 13"/>
    <w:basedOn w:val="af9"/>
    <w:next w:val="1fffff3"/>
    <w:rsid w:val="0049541E"/>
    <w:pPr>
      <w:ind w:left="1080"/>
    </w:pPr>
    <w:rPr>
      <w:rFonts w:ascii="Times New Roman" w:eastAsia="Times New Roman" w:hAnsi="Times New Roman"/>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39">
    <w:name w:val="Сетка таблицы 33"/>
    <w:basedOn w:val="af9"/>
    <w:next w:val="3ffa"/>
    <w:rsid w:val="0049541E"/>
    <w:pPr>
      <w:ind w:left="1080"/>
    </w:pPr>
    <w:rPr>
      <w:rFonts w:ascii="Times New Roman" w:eastAsia="Times New Roman" w:hAnsi="Times New Roman"/>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436">
    <w:name w:val="Сетка таблицы 43"/>
    <w:basedOn w:val="af9"/>
    <w:next w:val="4f7"/>
    <w:rsid w:val="0049541E"/>
    <w:pPr>
      <w:ind w:left="1080"/>
    </w:pPr>
    <w:rPr>
      <w:rFonts w:ascii="Times New Roman" w:eastAsia="Times New Roman" w:hAnsi="Times New Roman"/>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customStyle="1" w:styleId="631">
    <w:name w:val="Сетка таблицы 63"/>
    <w:basedOn w:val="af9"/>
    <w:next w:val="65"/>
    <w:rsid w:val="0049541E"/>
    <w:pPr>
      <w:ind w:left="1080"/>
    </w:pPr>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732">
    <w:name w:val="Сетка таблицы 73"/>
    <w:basedOn w:val="af9"/>
    <w:next w:val="7e"/>
    <w:rsid w:val="0049541E"/>
    <w:pPr>
      <w:ind w:left="1080"/>
    </w:pPr>
    <w:rPr>
      <w:rFonts w:ascii="Times New Roman" w:eastAsia="Times New Roman" w:hAnsi="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30">
    <w:name w:val="Таблица-список 33"/>
    <w:basedOn w:val="af9"/>
    <w:next w:val="-30"/>
    <w:rsid w:val="0049541E"/>
    <w:pPr>
      <w:ind w:left="1080"/>
    </w:pPr>
    <w:rPr>
      <w:rFonts w:ascii="Times New Roman" w:eastAsia="Times New Roman" w:hAnsi="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43">
    <w:name w:val="Таблица-список 43"/>
    <w:basedOn w:val="af9"/>
    <w:next w:val="-40"/>
    <w:rsid w:val="0049541E"/>
    <w:pPr>
      <w:ind w:left="1080"/>
    </w:pPr>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3">
    <w:name w:val="Таблица-список 53"/>
    <w:basedOn w:val="af9"/>
    <w:next w:val="-5"/>
    <w:rsid w:val="0049541E"/>
    <w:pPr>
      <w:ind w:left="1080"/>
    </w:pPr>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customStyle="1" w:styleId="-63">
    <w:name w:val="Таблица-список 63"/>
    <w:basedOn w:val="af9"/>
    <w:next w:val="-6"/>
    <w:rsid w:val="0049541E"/>
    <w:pPr>
      <w:ind w:left="1080"/>
    </w:pPr>
    <w:rPr>
      <w:rFonts w:ascii="Times New Roman" w:eastAsia="Times New Roman" w:hAnsi="Times New Roman"/>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customStyle="1" w:styleId="-73">
    <w:name w:val="Таблица-список 73"/>
    <w:basedOn w:val="af9"/>
    <w:next w:val="-7"/>
    <w:rsid w:val="0049541E"/>
    <w:pPr>
      <w:ind w:left="1080"/>
    </w:pPr>
    <w:rPr>
      <w:rFonts w:ascii="Times New Roman" w:eastAsia="Times New Roman" w:hAnsi="Times New Roman"/>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3">
    <w:name w:val="Таблица-список 83"/>
    <w:basedOn w:val="af9"/>
    <w:next w:val="-8"/>
    <w:rsid w:val="0049541E"/>
    <w:pPr>
      <w:ind w:left="1080"/>
    </w:pPr>
    <w:rPr>
      <w:rFonts w:ascii="Times New Roman" w:eastAsia="Times New Roman" w:hAnsi="Times New Roman"/>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3fff">
    <w:name w:val="Тема таблицы3"/>
    <w:basedOn w:val="af9"/>
    <w:next w:val="afffffffffffffe"/>
    <w:rsid w:val="0049541E"/>
    <w:pPr>
      <w:ind w:left="1080"/>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0">
    <w:name w:val="Светлая заливка - Акцент 113"/>
    <w:basedOn w:val="af9"/>
    <w:uiPriority w:val="60"/>
    <w:rsid w:val="0049541E"/>
    <w:rPr>
      <w:rFonts w:ascii="Times New Roman" w:eastAsia="Times New Roman" w:hAnsi="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24c">
    <w:name w:val="Светлая заливка24"/>
    <w:basedOn w:val="af9"/>
    <w:uiPriority w:val="60"/>
    <w:rsid w:val="0049541E"/>
    <w:rPr>
      <w:rFonts w:ascii="Times New Roman" w:eastAsia="Times New Roman" w:hAnsi="Times New Roman"/>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231">
    <w:name w:val="Средний список 123"/>
    <w:basedOn w:val="af9"/>
    <w:uiPriority w:val="65"/>
    <w:rsid w:val="0049541E"/>
    <w:rPr>
      <w:rFonts w:ascii="Times New Roman" w:eastAsia="Times New Roman" w:hAnsi="Times New Roman"/>
      <w:color w:val="000000"/>
    </w:rPr>
    <w:tblPr>
      <w:tblStyleRowBandSize w:val="1"/>
      <w:tblStyleColBandSize w:val="1"/>
      <w:tblBorders>
        <w:top w:val="single" w:sz="8" w:space="0" w:color="000000"/>
        <w:bottom w:val="single" w:sz="8" w:space="0" w:color="000000"/>
      </w:tblBorders>
    </w:tblPr>
    <w:tblStylePr w:type="firstRow">
      <w:rPr>
        <w:rFonts w:ascii="Microsoft YaHei" w:eastAsia="Times New Roman" w:hAnsi="Microsoft YaHei"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530">
    <w:name w:val="Сетка таблицы253"/>
    <w:basedOn w:val="af9"/>
    <w:next w:val="aff2"/>
    <w:rsid w:val="0049541E"/>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7">
    <w:name w:val="Сетка таблицы34"/>
    <w:basedOn w:val="af9"/>
    <w:next w:val="aff2"/>
    <w:uiPriority w:val="59"/>
    <w:rsid w:val="0049541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7">
    <w:name w:val="Заголовок 2 уровень17"/>
    <w:basedOn w:val="afa"/>
    <w:uiPriority w:val="99"/>
    <w:rsid w:val="0049541E"/>
    <w:pPr>
      <w:numPr>
        <w:numId w:val="21"/>
      </w:numPr>
    </w:pPr>
  </w:style>
  <w:style w:type="numbering" w:customStyle="1" w:styleId="317">
    <w:name w:val="Заголовок 3 ур17"/>
    <w:basedOn w:val="afa"/>
    <w:uiPriority w:val="99"/>
    <w:rsid w:val="0049541E"/>
    <w:pPr>
      <w:numPr>
        <w:numId w:val="22"/>
      </w:numPr>
    </w:pPr>
  </w:style>
  <w:style w:type="table" w:customStyle="1" w:styleId="442">
    <w:name w:val="Сетка таблицы44"/>
    <w:basedOn w:val="af9"/>
    <w:next w:val="aff2"/>
    <w:uiPriority w:val="39"/>
    <w:rsid w:val="0049541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60">
    <w:name w:val="Нет списка226"/>
    <w:next w:val="afa"/>
    <w:uiPriority w:val="99"/>
    <w:semiHidden/>
    <w:unhideWhenUsed/>
    <w:rsid w:val="0049541E"/>
  </w:style>
  <w:style w:type="table" w:customStyle="1" w:styleId="533">
    <w:name w:val="Сетка таблицы53"/>
    <w:basedOn w:val="af9"/>
    <w:next w:val="aff2"/>
    <w:uiPriority w:val="39"/>
    <w:rsid w:val="0049541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716">
    <w:name w:val="3 варианта 7 групп16"/>
    <w:basedOn w:val="af9"/>
    <w:uiPriority w:val="99"/>
    <w:rsid w:val="0049541E"/>
    <w:pPr>
      <w:jc w:val="center"/>
    </w:pPr>
    <w:rPr>
      <w:rFonts w:ascii="Times New Roman" w:hAnsi="Times New Roman"/>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cPr>
      <w:shd w:val="clear" w:color="auto" w:fill="auto"/>
      <w:vAlign w:val="center"/>
    </w:tcPr>
    <w:tblStylePr w:type="firstRow">
      <w:rPr>
        <w:rFonts w:ascii="Times New Roman" w:hAnsi="Times New Roman"/>
        <w:b/>
        <w:sz w:val="20"/>
      </w:rPr>
    </w:tblStylePr>
  </w:style>
  <w:style w:type="table" w:customStyle="1" w:styleId="3717">
    <w:name w:val="3 варианта 7 групп17"/>
    <w:basedOn w:val="af9"/>
    <w:uiPriority w:val="99"/>
    <w:rsid w:val="0049541E"/>
    <w:pPr>
      <w:jc w:val="center"/>
    </w:pPr>
    <w:rPr>
      <w:rFonts w:ascii="Times New Roman" w:hAnsi="Times New Roman"/>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cPr>
      <w:shd w:val="clear" w:color="auto" w:fill="auto"/>
      <w:vAlign w:val="center"/>
    </w:tcPr>
    <w:tblStylePr w:type="firstRow">
      <w:rPr>
        <w:rFonts w:ascii="Times New Roman" w:hAnsi="Times New Roman"/>
        <w:b/>
        <w:sz w:val="20"/>
      </w:rPr>
    </w:tblStylePr>
  </w:style>
  <w:style w:type="table" w:customStyle="1" w:styleId="3723">
    <w:name w:val="3 варианта 7 групп23"/>
    <w:basedOn w:val="af9"/>
    <w:uiPriority w:val="99"/>
    <w:rsid w:val="0049541E"/>
    <w:pPr>
      <w:jc w:val="center"/>
    </w:pPr>
    <w:rPr>
      <w:rFonts w:ascii="Times New Roman" w:hAnsi="Times New Roman"/>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cPr>
      <w:shd w:val="clear" w:color="auto" w:fill="auto"/>
      <w:vAlign w:val="center"/>
    </w:tcPr>
    <w:tblStylePr w:type="firstRow">
      <w:rPr>
        <w:rFonts w:ascii="Times New Roman" w:hAnsi="Times New Roman"/>
        <w:b/>
        <w:sz w:val="20"/>
      </w:rPr>
    </w:tblStylePr>
  </w:style>
  <w:style w:type="table" w:customStyle="1" w:styleId="3733">
    <w:name w:val="3 варианта 7 групп33"/>
    <w:basedOn w:val="af9"/>
    <w:uiPriority w:val="99"/>
    <w:rsid w:val="0049541E"/>
    <w:pPr>
      <w:jc w:val="center"/>
    </w:pPr>
    <w:rPr>
      <w:rFonts w:ascii="Times New Roman" w:hAnsi="Times New Roman"/>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cPr>
      <w:shd w:val="clear" w:color="auto" w:fill="auto"/>
      <w:vAlign w:val="center"/>
    </w:tcPr>
    <w:tblStylePr w:type="firstRow">
      <w:rPr>
        <w:rFonts w:ascii="Times New Roman" w:hAnsi="Times New Roman"/>
        <w:b/>
        <w:sz w:val="20"/>
      </w:rPr>
    </w:tblStylePr>
  </w:style>
  <w:style w:type="table" w:customStyle="1" w:styleId="3743">
    <w:name w:val="3 варианта 7 групп43"/>
    <w:basedOn w:val="af9"/>
    <w:uiPriority w:val="99"/>
    <w:rsid w:val="0049541E"/>
    <w:pPr>
      <w:jc w:val="center"/>
    </w:pPr>
    <w:rPr>
      <w:rFonts w:ascii="Times New Roman" w:hAnsi="Times New Roman"/>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cPr>
      <w:shd w:val="clear" w:color="auto" w:fill="auto"/>
      <w:vAlign w:val="center"/>
    </w:tcPr>
    <w:tblStylePr w:type="firstRow">
      <w:rPr>
        <w:rFonts w:ascii="Times New Roman" w:hAnsi="Times New Roman"/>
        <w:b/>
        <w:sz w:val="20"/>
      </w:rPr>
    </w:tblStylePr>
  </w:style>
  <w:style w:type="table" w:customStyle="1" w:styleId="3753">
    <w:name w:val="3 варианта 7 групп53"/>
    <w:basedOn w:val="af9"/>
    <w:uiPriority w:val="99"/>
    <w:rsid w:val="0049541E"/>
    <w:pPr>
      <w:jc w:val="center"/>
    </w:pPr>
    <w:rPr>
      <w:rFonts w:ascii="Times New Roman" w:hAnsi="Times New Roman"/>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cPr>
      <w:shd w:val="clear" w:color="auto" w:fill="auto"/>
      <w:vAlign w:val="center"/>
    </w:tcPr>
    <w:tblStylePr w:type="firstRow">
      <w:rPr>
        <w:rFonts w:ascii="Times New Roman" w:hAnsi="Times New Roman"/>
        <w:b/>
        <w:sz w:val="20"/>
      </w:rPr>
    </w:tblStylePr>
  </w:style>
  <w:style w:type="table" w:customStyle="1" w:styleId="3763">
    <w:name w:val="3 варианта 7 групп63"/>
    <w:basedOn w:val="af9"/>
    <w:uiPriority w:val="99"/>
    <w:rsid w:val="0049541E"/>
    <w:pPr>
      <w:jc w:val="center"/>
    </w:pPr>
    <w:rPr>
      <w:rFonts w:ascii="Times New Roman" w:hAnsi="Times New Roman"/>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cPr>
      <w:shd w:val="clear" w:color="auto" w:fill="auto"/>
      <w:vAlign w:val="center"/>
    </w:tcPr>
    <w:tblStylePr w:type="firstRow">
      <w:rPr>
        <w:rFonts w:ascii="Times New Roman" w:hAnsi="Times New Roman"/>
        <w:b/>
        <w:sz w:val="20"/>
      </w:rPr>
    </w:tblStylePr>
  </w:style>
  <w:style w:type="table" w:customStyle="1" w:styleId="3773">
    <w:name w:val="3 варианта 7 групп73"/>
    <w:basedOn w:val="af9"/>
    <w:uiPriority w:val="99"/>
    <w:rsid w:val="0049541E"/>
    <w:pPr>
      <w:jc w:val="center"/>
    </w:pPr>
    <w:rPr>
      <w:rFonts w:ascii="Times New Roman" w:hAnsi="Times New Roman"/>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cPr>
      <w:shd w:val="clear" w:color="auto" w:fill="auto"/>
      <w:vAlign w:val="center"/>
    </w:tcPr>
    <w:tblStylePr w:type="firstRow">
      <w:rPr>
        <w:rFonts w:ascii="Times New Roman" w:hAnsi="Times New Roman"/>
        <w:b/>
        <w:sz w:val="20"/>
      </w:rPr>
    </w:tblStylePr>
  </w:style>
  <w:style w:type="table" w:customStyle="1" w:styleId="3783">
    <w:name w:val="3 варианта 7 групп83"/>
    <w:basedOn w:val="af9"/>
    <w:uiPriority w:val="99"/>
    <w:rsid w:val="0049541E"/>
    <w:pPr>
      <w:jc w:val="center"/>
    </w:pPr>
    <w:rPr>
      <w:rFonts w:ascii="Times New Roman" w:hAnsi="Times New Roman"/>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cPr>
      <w:shd w:val="clear" w:color="auto" w:fill="auto"/>
      <w:vAlign w:val="center"/>
    </w:tcPr>
    <w:tblStylePr w:type="firstRow">
      <w:rPr>
        <w:rFonts w:ascii="Times New Roman" w:hAnsi="Times New Roman"/>
        <w:b/>
        <w:sz w:val="20"/>
      </w:rPr>
    </w:tblStylePr>
  </w:style>
  <w:style w:type="numbering" w:customStyle="1" w:styleId="3170">
    <w:name w:val="Нет списка317"/>
    <w:next w:val="afa"/>
    <w:uiPriority w:val="99"/>
    <w:semiHidden/>
    <w:unhideWhenUsed/>
    <w:rsid w:val="0049541E"/>
  </w:style>
  <w:style w:type="table" w:customStyle="1" w:styleId="TableGridReport19">
    <w:name w:val="Table Grid Report19"/>
    <w:basedOn w:val="af9"/>
    <w:next w:val="aff2"/>
    <w:uiPriority w:val="59"/>
    <w:locked/>
    <w:rsid w:val="0049541E"/>
    <w:pPr>
      <w:ind w:left="1080"/>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40">
    <w:name w:val="Сетка таблицы 514"/>
    <w:basedOn w:val="af9"/>
    <w:next w:val="57"/>
    <w:locked/>
    <w:rsid w:val="0049541E"/>
    <w:pPr>
      <w:ind w:left="1080"/>
    </w:pPr>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216">
    <w:name w:val="1 / 1.1 / 1.1.216"/>
    <w:basedOn w:val="afa"/>
    <w:next w:val="111111"/>
    <w:locked/>
    <w:rsid w:val="0049541E"/>
    <w:pPr>
      <w:numPr>
        <w:numId w:val="1"/>
      </w:numPr>
    </w:pPr>
  </w:style>
  <w:style w:type="table" w:customStyle="1" w:styleId="TableGrid112">
    <w:name w:val="Table Grid112"/>
    <w:basedOn w:val="af9"/>
    <w:next w:val="aff2"/>
    <w:rsid w:val="0049541E"/>
    <w:rPr>
      <w:rFonts w:ascii="Times New Roman" w:eastAsia="Times New Roman" w:hAnsi="Times New Roman"/>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13f4">
    <w:name w:val="Папушкин13"/>
    <w:basedOn w:val="aff2"/>
    <w:rsid w:val="0049541E"/>
    <w:pPr>
      <w:ind w:left="0"/>
      <w:jc w:val="center"/>
    </w:pPr>
    <w:rPr>
      <w:rFonts w:ascii="Arial" w:hAnsi="Arial"/>
      <w:sz w:val="18"/>
      <w:szCs w:val="18"/>
    </w:rPr>
    <w:tblPr>
      <w:tblStyleRowBandSize w:val="1"/>
    </w:tblPr>
    <w:tcPr>
      <w:shd w:val="clear" w:color="auto" w:fill="auto"/>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13">
    <w:name w:val="Сетка таблицы 5213"/>
    <w:basedOn w:val="af9"/>
    <w:next w:val="57"/>
    <w:rsid w:val="0049541E"/>
    <w:pPr>
      <w:ind w:left="1080"/>
    </w:pPr>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132">
    <w:name w:val="Столбцы таблицы 313"/>
    <w:basedOn w:val="af9"/>
    <w:next w:val="3c"/>
    <w:rsid w:val="0049541E"/>
    <w:pPr>
      <w:widowControl w:val="0"/>
      <w:adjustRightInd w:val="0"/>
      <w:spacing w:line="360" w:lineRule="atLeast"/>
      <w:ind w:firstLine="567"/>
      <w:textAlignment w:val="baseline"/>
    </w:pPr>
    <w:rPr>
      <w:rFonts w:ascii="Times New Roman" w:eastAsia="Times New Roman" w:hAnsi="Times New Roman"/>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30">
    <w:name w:val="Столбцы таблицы 413"/>
    <w:basedOn w:val="af9"/>
    <w:next w:val="4a"/>
    <w:rsid w:val="0049541E"/>
    <w:pPr>
      <w:widowControl w:val="0"/>
      <w:adjustRightInd w:val="0"/>
      <w:spacing w:line="360" w:lineRule="atLeast"/>
      <w:ind w:firstLine="567"/>
      <w:textAlignment w:val="baseline"/>
    </w:pPr>
    <w:rPr>
      <w:rFonts w:ascii="Times New Roman" w:eastAsia="Times New Roman" w:hAnsi="Times New Roman"/>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31">
    <w:name w:val="Столбцы таблицы 513"/>
    <w:basedOn w:val="af9"/>
    <w:next w:val="5b"/>
    <w:rsid w:val="0049541E"/>
    <w:pPr>
      <w:widowControl w:val="0"/>
      <w:adjustRightInd w:val="0"/>
      <w:spacing w:line="360" w:lineRule="atLeast"/>
      <w:ind w:firstLine="567"/>
      <w:textAlignment w:val="baseline"/>
    </w:pPr>
    <w:rPr>
      <w:rFonts w:ascii="Times New Roman" w:eastAsia="Times New Roman" w:hAnsi="Times New Roman"/>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31">
    <w:name w:val="Таблица-список 113"/>
    <w:basedOn w:val="af9"/>
    <w:next w:val="-1"/>
    <w:rsid w:val="0049541E"/>
    <w:pPr>
      <w:widowControl w:val="0"/>
      <w:adjustRightInd w:val="0"/>
      <w:spacing w:line="360" w:lineRule="atLeast"/>
      <w:ind w:firstLine="567"/>
      <w:textAlignment w:val="baseline"/>
    </w:pPr>
    <w:rPr>
      <w:rFonts w:ascii="Times New Roman" w:eastAsia="Times New Roman" w:hAnsi="Times New Roman"/>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33">
    <w:name w:val="Столбцы таблицы 213"/>
    <w:basedOn w:val="af9"/>
    <w:next w:val="2f"/>
    <w:rsid w:val="0049541E"/>
    <w:pPr>
      <w:widowControl w:val="0"/>
      <w:adjustRightInd w:val="0"/>
      <w:spacing w:line="360" w:lineRule="atLeast"/>
      <w:ind w:firstLine="567"/>
      <w:textAlignment w:val="baseline"/>
    </w:pPr>
    <w:rPr>
      <w:rFonts w:ascii="Times New Roman" w:eastAsia="Times New Roman" w:hAnsi="Times New Roman"/>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3">
    <w:name w:val="Таблица-список 213"/>
    <w:basedOn w:val="af9"/>
    <w:next w:val="-2"/>
    <w:rsid w:val="0049541E"/>
    <w:pPr>
      <w:widowControl w:val="0"/>
      <w:adjustRightInd w:val="0"/>
      <w:spacing w:line="360" w:lineRule="atLeast"/>
      <w:ind w:firstLine="567"/>
      <w:textAlignment w:val="baseline"/>
    </w:pPr>
    <w:rPr>
      <w:rFonts w:ascii="Times New Roman" w:eastAsia="Times New Roman" w:hAnsi="Times New Roman"/>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3f5">
    <w:name w:val="Современная таблица13"/>
    <w:basedOn w:val="af9"/>
    <w:next w:val="affffd"/>
    <w:rsid w:val="0049541E"/>
    <w:pPr>
      <w:widowControl w:val="0"/>
      <w:adjustRightInd w:val="0"/>
      <w:spacing w:line="360" w:lineRule="atLeast"/>
      <w:ind w:firstLine="567"/>
      <w:textAlignment w:val="baseline"/>
    </w:pPr>
    <w:rPr>
      <w:rFonts w:ascii="Times New Roman" w:eastAsia="Times New Roman" w:hAnsi="Times New Roman"/>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1131">
    <w:name w:val="Средний список 11113"/>
    <w:basedOn w:val="af9"/>
    <w:uiPriority w:val="65"/>
    <w:rsid w:val="0049541E"/>
    <w:rPr>
      <w:rFonts w:ascii="Times New Roman" w:eastAsia="Times New Roman" w:hAnsi="Times New Roman"/>
      <w:color w:val="000000"/>
    </w:rPr>
    <w:tblPr>
      <w:tblStyleRowBandSize w:val="1"/>
      <w:tblStyleColBandSize w:val="1"/>
      <w:tblBorders>
        <w:top w:val="single" w:sz="8" w:space="0" w:color="000000"/>
        <w:bottom w:val="single" w:sz="8" w:space="0" w:color="000000"/>
      </w:tblBorders>
    </w:tblPr>
    <w:tblStylePr w:type="firstRow">
      <w:rPr>
        <w:rFonts w:ascii="Microsoft YaHei" w:eastAsia="Times New Roman" w:hAnsi="Microsoft YaHei"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3">
    <w:name w:val="Средний список 1 - Акцент 1113"/>
    <w:basedOn w:val="af9"/>
    <w:uiPriority w:val="65"/>
    <w:rsid w:val="0049541E"/>
    <w:rPr>
      <w:rFonts w:ascii="Times New Roman" w:eastAsia="Times New Roman" w:hAnsi="Times New Roman"/>
      <w:color w:val="000000"/>
    </w:rPr>
    <w:tblPr>
      <w:tblStyleRowBandSize w:val="1"/>
      <w:tblStyleColBandSize w:val="1"/>
      <w:tblBorders>
        <w:top w:val="single" w:sz="8" w:space="0" w:color="4F81BD"/>
        <w:bottom w:val="single" w:sz="8" w:space="0" w:color="4F81BD"/>
      </w:tblBorders>
    </w:tblPr>
    <w:tblStylePr w:type="firstRow">
      <w:rPr>
        <w:rFonts w:ascii="Microsoft YaHei" w:eastAsia="Times New Roman" w:hAnsi="Microsoft YaHei"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134">
    <w:name w:val="Простая таблица 213"/>
    <w:basedOn w:val="af9"/>
    <w:next w:val="2f0"/>
    <w:rsid w:val="0049541E"/>
    <w:pPr>
      <w:widowControl w:val="0"/>
      <w:adjustRightInd w:val="0"/>
      <w:spacing w:line="360" w:lineRule="atLeast"/>
      <w:ind w:firstLine="567"/>
      <w:textAlignment w:val="baseline"/>
    </w:pPr>
    <w:rPr>
      <w:rFonts w:ascii="Times New Roman" w:eastAsia="Times New Roman" w:hAnsi="Times New Roman"/>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13f6">
    <w:name w:val="Стандартная таблица13"/>
    <w:basedOn w:val="af9"/>
    <w:next w:val="affffe"/>
    <w:rsid w:val="0049541E"/>
    <w:pPr>
      <w:widowControl w:val="0"/>
      <w:adjustRightInd w:val="0"/>
      <w:spacing w:before="120" w:after="120"/>
      <w:ind w:firstLine="567"/>
      <w:textAlignment w:val="baseline"/>
    </w:pPr>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36">
    <w:name w:val="Классическая таблица 113"/>
    <w:basedOn w:val="af9"/>
    <w:next w:val="1f9"/>
    <w:rsid w:val="0049541E"/>
    <w:pPr>
      <w:widowControl w:val="0"/>
      <w:adjustRightInd w:val="0"/>
      <w:spacing w:before="120" w:after="120"/>
      <w:ind w:firstLine="567"/>
      <w:textAlignment w:val="baseline"/>
    </w:pPr>
    <w:rPr>
      <w:rFonts w:ascii="Times New Roman" w:eastAsia="Times New Roman" w:hAnsi="Times New Roman"/>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37">
    <w:name w:val="Простая таблица 113"/>
    <w:basedOn w:val="af9"/>
    <w:next w:val="1fa"/>
    <w:rsid w:val="0049541E"/>
    <w:pPr>
      <w:widowControl w:val="0"/>
      <w:adjustRightInd w:val="0"/>
      <w:spacing w:before="120" w:after="120"/>
      <w:ind w:firstLine="567"/>
      <w:textAlignment w:val="baseline"/>
    </w:pPr>
    <w:rPr>
      <w:rFonts w:ascii="Times New Roman" w:eastAsia="Times New Roman" w:hAnsi="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35">
    <w:name w:val="Изящная таблица 213"/>
    <w:basedOn w:val="af9"/>
    <w:next w:val="2f1"/>
    <w:rsid w:val="0049541E"/>
    <w:pPr>
      <w:widowControl w:val="0"/>
      <w:adjustRightInd w:val="0"/>
      <w:spacing w:before="120" w:after="120"/>
      <w:ind w:firstLine="567"/>
      <w:textAlignment w:val="baseline"/>
    </w:pPr>
    <w:rPr>
      <w:rFonts w:ascii="Times New Roman" w:eastAsia="Times New Roman" w:hAnsi="Times New Roman"/>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32">
    <w:name w:val="Веб-таблица 113"/>
    <w:basedOn w:val="af9"/>
    <w:next w:val="-10"/>
    <w:rsid w:val="0049541E"/>
    <w:pPr>
      <w:widowControl w:val="0"/>
      <w:adjustRightInd w:val="0"/>
      <w:spacing w:before="120" w:after="120"/>
      <w:ind w:firstLine="567"/>
      <w:textAlignment w:val="baseline"/>
    </w:pPr>
    <w:rPr>
      <w:rFonts w:ascii="Times New Roman" w:eastAsia="Times New Roman" w:hAnsi="Times New Roman"/>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30">
    <w:name w:val="Веб-таблица 213"/>
    <w:basedOn w:val="af9"/>
    <w:next w:val="-20"/>
    <w:rsid w:val="0049541E"/>
    <w:pPr>
      <w:widowControl w:val="0"/>
      <w:adjustRightInd w:val="0"/>
      <w:spacing w:before="120" w:after="120"/>
      <w:ind w:firstLine="567"/>
      <w:textAlignment w:val="baseline"/>
    </w:pPr>
    <w:rPr>
      <w:rFonts w:ascii="Times New Roman" w:eastAsia="Times New Roman" w:hAnsi="Times New Roman"/>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5">
    <w:name w:val="Веб-таблица 315"/>
    <w:basedOn w:val="af9"/>
    <w:next w:val="-3"/>
    <w:rsid w:val="0049541E"/>
    <w:pPr>
      <w:widowControl w:val="0"/>
      <w:adjustRightInd w:val="0"/>
      <w:spacing w:before="120" w:after="120"/>
      <w:ind w:firstLine="567"/>
      <w:textAlignment w:val="baseline"/>
    </w:pPr>
    <w:rPr>
      <w:rFonts w:ascii="Times New Roman" w:eastAsia="Times New Roman" w:hAnsi="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3f7">
    <w:name w:val="Изысканная таблица13"/>
    <w:basedOn w:val="af9"/>
    <w:next w:val="afffff1"/>
    <w:rsid w:val="0049541E"/>
    <w:pPr>
      <w:widowControl w:val="0"/>
      <w:adjustRightInd w:val="0"/>
      <w:spacing w:before="120" w:after="120"/>
      <w:ind w:firstLine="567"/>
      <w:textAlignment w:val="baseline"/>
    </w:pPr>
    <w:rPr>
      <w:rFonts w:ascii="Times New Roman" w:eastAsia="Times New Roman" w:hAnsi="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138">
    <w:name w:val="Изящная таблица 113"/>
    <w:basedOn w:val="af9"/>
    <w:next w:val="1fb"/>
    <w:rsid w:val="0049541E"/>
    <w:pPr>
      <w:widowControl w:val="0"/>
      <w:adjustRightInd w:val="0"/>
      <w:spacing w:before="120" w:after="120"/>
      <w:ind w:firstLine="567"/>
      <w:textAlignment w:val="baseline"/>
    </w:pPr>
    <w:rPr>
      <w:rFonts w:ascii="Times New Roman" w:eastAsia="Times New Roman" w:hAnsi="Times New Roman"/>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36">
    <w:name w:val="Классическая таблица 213"/>
    <w:basedOn w:val="af9"/>
    <w:next w:val="2f2"/>
    <w:rsid w:val="0049541E"/>
    <w:pPr>
      <w:widowControl w:val="0"/>
      <w:adjustRightInd w:val="0"/>
      <w:spacing w:before="120" w:after="120"/>
      <w:ind w:firstLine="567"/>
      <w:textAlignment w:val="baseline"/>
    </w:pPr>
    <w:rPr>
      <w:rFonts w:ascii="Times New Roman" w:eastAsia="Times New Roman" w:hAnsi="Times New Roman"/>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163">
    <w:name w:val="Сетка таблицы116"/>
    <w:basedOn w:val="af9"/>
    <w:next w:val="aff2"/>
    <w:rsid w:val="0049541E"/>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42">
    <w:name w:val="Сетка таблицы214"/>
    <w:basedOn w:val="af9"/>
    <w:next w:val="aff2"/>
    <w:rsid w:val="0049541E"/>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30">
    <w:name w:val="Сетка таблицы 813"/>
    <w:basedOn w:val="af9"/>
    <w:next w:val="82"/>
    <w:rsid w:val="0049541E"/>
    <w:pPr>
      <w:widowControl w:val="0"/>
      <w:adjustRightInd w:val="0"/>
      <w:spacing w:before="120" w:after="120"/>
      <w:ind w:firstLine="567"/>
      <w:textAlignment w:val="baseline"/>
    </w:pPr>
    <w:rPr>
      <w:rFonts w:ascii="Times New Roman" w:eastAsia="Times New Roman" w:hAnsi="Times New Roman"/>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137">
    <w:name w:val="Сетка таблицы 213"/>
    <w:basedOn w:val="af9"/>
    <w:next w:val="2f7"/>
    <w:rsid w:val="0049541E"/>
    <w:pPr>
      <w:widowControl w:val="0"/>
      <w:adjustRightInd w:val="0"/>
      <w:spacing w:before="120" w:after="120"/>
      <w:ind w:firstLine="567"/>
      <w:textAlignment w:val="baseline"/>
    </w:pPr>
    <w:rPr>
      <w:rFonts w:ascii="Times New Roman" w:eastAsia="Times New Roman" w:hAnsi="Times New Roman"/>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139">
    <w:name w:val="Сетка таблицы 113"/>
    <w:basedOn w:val="af9"/>
    <w:next w:val="1fd"/>
    <w:rsid w:val="0049541E"/>
    <w:pPr>
      <w:widowControl w:val="0"/>
      <w:adjustRightInd w:val="0"/>
      <w:spacing w:before="120" w:after="120"/>
      <w:ind w:firstLine="567"/>
      <w:textAlignment w:val="baseline"/>
    </w:pPr>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3133">
    <w:name w:val="Простая таблица 313"/>
    <w:basedOn w:val="af9"/>
    <w:next w:val="3f5"/>
    <w:rsid w:val="0049541E"/>
    <w:pPr>
      <w:widowControl w:val="0"/>
      <w:adjustRightInd w:val="0"/>
      <w:spacing w:before="120" w:after="120"/>
      <w:ind w:firstLine="567"/>
      <w:textAlignment w:val="baseline"/>
    </w:pPr>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2-418">
    <w:name w:val="Средняя заливка 2 - Акцент 418"/>
    <w:basedOn w:val="af9"/>
    <w:next w:val="2-4"/>
    <w:uiPriority w:val="64"/>
    <w:rsid w:val="0049541E"/>
    <w:rPr>
      <w:rFonts w:ascii="Times New Roman" w:eastAsia="Times New Roman" w:hAnsi="Times New Roman"/>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numbering" w:customStyle="1" w:styleId="11270">
    <w:name w:val="Нет списка1127"/>
    <w:next w:val="afa"/>
    <w:uiPriority w:val="99"/>
    <w:semiHidden/>
    <w:unhideWhenUsed/>
    <w:rsid w:val="0049541E"/>
  </w:style>
  <w:style w:type="table" w:customStyle="1" w:styleId="11221">
    <w:name w:val="Светлая заливка1122"/>
    <w:basedOn w:val="af9"/>
    <w:uiPriority w:val="60"/>
    <w:rsid w:val="0049541E"/>
    <w:rPr>
      <w:rFonts w:ascii="Times New Roman" w:eastAsia="Times New Roman" w:hAnsi="Times New Roman"/>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212">
    <w:name w:val="Средний список 1 - Акцент 1212"/>
    <w:basedOn w:val="af9"/>
    <w:uiPriority w:val="65"/>
    <w:rsid w:val="0049541E"/>
    <w:rPr>
      <w:rFonts w:ascii="Times New Roman" w:eastAsia="Times New Roman" w:hAnsi="Times New Roman"/>
      <w:color w:val="000000"/>
    </w:rPr>
    <w:tblPr>
      <w:tblStyleRowBandSize w:val="1"/>
      <w:tblStyleColBandSize w:val="1"/>
      <w:tblBorders>
        <w:top w:val="single" w:sz="8" w:space="0" w:color="4F81BD"/>
        <w:bottom w:val="single" w:sz="8" w:space="0" w:color="4F81BD"/>
      </w:tblBorders>
    </w:tblPr>
    <w:tblStylePr w:type="firstRow">
      <w:rPr>
        <w:rFonts w:ascii="Microsoft YaHei" w:eastAsia="Times New Roman" w:hAnsi="Microsoft YaHei"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numbering" w:customStyle="1" w:styleId="1ai12">
    <w:name w:val="1 / a / i12"/>
    <w:basedOn w:val="afa"/>
    <w:next w:val="1ai"/>
    <w:rsid w:val="0049541E"/>
  </w:style>
  <w:style w:type="numbering" w:customStyle="1" w:styleId="122">
    <w:name w:val="Статья / Раздел12"/>
    <w:basedOn w:val="afa"/>
    <w:next w:val="aa"/>
    <w:rsid w:val="0049541E"/>
    <w:pPr>
      <w:numPr>
        <w:numId w:val="3"/>
      </w:numPr>
    </w:pPr>
  </w:style>
  <w:style w:type="table" w:customStyle="1" w:styleId="112b">
    <w:name w:val="Объемная таблица 112"/>
    <w:basedOn w:val="af9"/>
    <w:next w:val="1fffff1"/>
    <w:rsid w:val="0049541E"/>
    <w:pPr>
      <w:ind w:left="1080"/>
    </w:pPr>
    <w:rPr>
      <w:rFonts w:ascii="Times New Roman" w:eastAsia="Times New Roman" w:hAnsi="Times New Roman"/>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129">
    <w:name w:val="Объемная таблица 212"/>
    <w:basedOn w:val="af9"/>
    <w:next w:val="2ffff2"/>
    <w:rsid w:val="0049541E"/>
    <w:pPr>
      <w:ind w:left="1080"/>
    </w:pPr>
    <w:rPr>
      <w:rFonts w:ascii="Times New Roman" w:eastAsia="Times New Roman" w:hAnsi="Times New Roman"/>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26">
    <w:name w:val="Объемная таблица 312"/>
    <w:basedOn w:val="af9"/>
    <w:next w:val="3ff7"/>
    <w:rsid w:val="0049541E"/>
    <w:pPr>
      <w:ind w:left="1080"/>
    </w:pPr>
    <w:rPr>
      <w:rFonts w:ascii="Times New Roman" w:eastAsia="Times New Roman" w:hAnsi="Times New Roman"/>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27">
    <w:name w:val="Классическая таблица 312"/>
    <w:basedOn w:val="af9"/>
    <w:next w:val="3ff8"/>
    <w:rsid w:val="0049541E"/>
    <w:pPr>
      <w:ind w:left="1080"/>
    </w:pPr>
    <w:rPr>
      <w:rFonts w:ascii="Times New Roman" w:eastAsia="Times New Roman" w:hAnsi="Times New Roman"/>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4122">
    <w:name w:val="Классическая таблица 412"/>
    <w:basedOn w:val="af9"/>
    <w:next w:val="4f0"/>
    <w:rsid w:val="0049541E"/>
    <w:pPr>
      <w:ind w:left="1080"/>
    </w:pPr>
    <w:rPr>
      <w:rFonts w:ascii="Times New Roman" w:eastAsia="Times New Roman" w:hAnsi="Times New Roman"/>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12c">
    <w:name w:val="Цветная таблица 112"/>
    <w:basedOn w:val="af9"/>
    <w:next w:val="1fffff2"/>
    <w:rsid w:val="0049541E"/>
    <w:pPr>
      <w:ind w:left="1080"/>
    </w:pPr>
    <w:rPr>
      <w:rFonts w:ascii="Times New Roman" w:eastAsia="Times New Roman" w:hAnsi="Times New Roman"/>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customStyle="1" w:styleId="212a">
    <w:name w:val="Цветная таблица 212"/>
    <w:basedOn w:val="af9"/>
    <w:next w:val="2ffff3"/>
    <w:rsid w:val="0049541E"/>
    <w:pPr>
      <w:ind w:left="1080"/>
    </w:pPr>
    <w:rPr>
      <w:rFonts w:ascii="Times New Roman" w:eastAsia="Times New Roman" w:hAnsi="Times New Roman"/>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customStyle="1" w:styleId="3128">
    <w:name w:val="Цветная таблица 312"/>
    <w:basedOn w:val="af9"/>
    <w:next w:val="3ff9"/>
    <w:rsid w:val="0049541E"/>
    <w:pPr>
      <w:ind w:left="1080"/>
    </w:pPr>
    <w:rPr>
      <w:rFonts w:ascii="Times New Roman" w:eastAsia="Times New Roman" w:hAnsi="Times New Roman"/>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customStyle="1" w:styleId="112d">
    <w:name w:val="Столбцы таблицы 112"/>
    <w:basedOn w:val="af9"/>
    <w:next w:val="1fffff3"/>
    <w:rsid w:val="0049541E"/>
    <w:pPr>
      <w:ind w:left="1080"/>
    </w:pPr>
    <w:rPr>
      <w:rFonts w:ascii="Times New Roman" w:eastAsia="Times New Roman" w:hAnsi="Times New Roman"/>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29">
    <w:name w:val="Сетка таблицы 312"/>
    <w:basedOn w:val="af9"/>
    <w:next w:val="3ffa"/>
    <w:rsid w:val="0049541E"/>
    <w:pPr>
      <w:ind w:left="1080"/>
    </w:pPr>
    <w:rPr>
      <w:rFonts w:ascii="Times New Roman" w:eastAsia="Times New Roman" w:hAnsi="Times New Roman"/>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4123">
    <w:name w:val="Сетка таблицы 412"/>
    <w:basedOn w:val="af9"/>
    <w:next w:val="4f7"/>
    <w:rsid w:val="0049541E"/>
    <w:pPr>
      <w:ind w:left="1080"/>
    </w:pPr>
    <w:rPr>
      <w:rFonts w:ascii="Times New Roman" w:eastAsia="Times New Roman" w:hAnsi="Times New Roman"/>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customStyle="1" w:styleId="6121">
    <w:name w:val="Сетка таблицы 612"/>
    <w:basedOn w:val="af9"/>
    <w:next w:val="65"/>
    <w:rsid w:val="0049541E"/>
    <w:pPr>
      <w:ind w:left="1080"/>
    </w:pPr>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7120">
    <w:name w:val="Сетка таблицы 712"/>
    <w:basedOn w:val="af9"/>
    <w:next w:val="7e"/>
    <w:rsid w:val="0049541E"/>
    <w:pPr>
      <w:ind w:left="1080"/>
    </w:pPr>
    <w:rPr>
      <w:rFonts w:ascii="Times New Roman" w:eastAsia="Times New Roman" w:hAnsi="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120">
    <w:name w:val="Таблица-список 312"/>
    <w:basedOn w:val="af9"/>
    <w:next w:val="-30"/>
    <w:rsid w:val="0049541E"/>
    <w:pPr>
      <w:ind w:left="1080"/>
    </w:pPr>
    <w:rPr>
      <w:rFonts w:ascii="Times New Roman" w:eastAsia="Times New Roman" w:hAnsi="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412">
    <w:name w:val="Таблица-список 412"/>
    <w:basedOn w:val="af9"/>
    <w:next w:val="-40"/>
    <w:rsid w:val="0049541E"/>
    <w:pPr>
      <w:ind w:left="1080"/>
    </w:pPr>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12">
    <w:name w:val="Таблица-список 512"/>
    <w:basedOn w:val="af9"/>
    <w:next w:val="-5"/>
    <w:rsid w:val="0049541E"/>
    <w:pPr>
      <w:ind w:left="1080"/>
    </w:pPr>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customStyle="1" w:styleId="-612">
    <w:name w:val="Таблица-список 612"/>
    <w:basedOn w:val="af9"/>
    <w:next w:val="-6"/>
    <w:rsid w:val="0049541E"/>
    <w:pPr>
      <w:ind w:left="1080"/>
    </w:pPr>
    <w:rPr>
      <w:rFonts w:ascii="Times New Roman" w:eastAsia="Times New Roman" w:hAnsi="Times New Roman"/>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customStyle="1" w:styleId="-712">
    <w:name w:val="Таблица-список 712"/>
    <w:basedOn w:val="af9"/>
    <w:next w:val="-7"/>
    <w:rsid w:val="0049541E"/>
    <w:pPr>
      <w:ind w:left="1080"/>
    </w:pPr>
    <w:rPr>
      <w:rFonts w:ascii="Times New Roman" w:eastAsia="Times New Roman" w:hAnsi="Times New Roman"/>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12">
    <w:name w:val="Таблица-список 812"/>
    <w:basedOn w:val="af9"/>
    <w:next w:val="-8"/>
    <w:rsid w:val="0049541E"/>
    <w:pPr>
      <w:ind w:left="1080"/>
    </w:pPr>
    <w:rPr>
      <w:rFonts w:ascii="Times New Roman" w:eastAsia="Times New Roman" w:hAnsi="Times New Roman"/>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12fa">
    <w:name w:val="Тема таблицы12"/>
    <w:basedOn w:val="af9"/>
    <w:next w:val="afffffffffffffe"/>
    <w:rsid w:val="0049541E"/>
    <w:pPr>
      <w:ind w:left="1080"/>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2">
    <w:name w:val="Светлая заливка - Акцент 1112"/>
    <w:basedOn w:val="af9"/>
    <w:uiPriority w:val="60"/>
    <w:rsid w:val="0049541E"/>
    <w:rPr>
      <w:rFonts w:ascii="Times New Roman" w:eastAsia="Times New Roman" w:hAnsi="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2138">
    <w:name w:val="Светлая заливка213"/>
    <w:basedOn w:val="af9"/>
    <w:uiPriority w:val="60"/>
    <w:rsid w:val="0049541E"/>
    <w:rPr>
      <w:rFonts w:ascii="Times New Roman" w:eastAsia="Times New Roman" w:hAnsi="Times New Roman"/>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2120">
    <w:name w:val="Средний список 1212"/>
    <w:basedOn w:val="af9"/>
    <w:uiPriority w:val="65"/>
    <w:rsid w:val="0049541E"/>
    <w:rPr>
      <w:rFonts w:ascii="Times New Roman" w:eastAsia="Times New Roman" w:hAnsi="Times New Roman"/>
      <w:color w:val="000000"/>
    </w:rPr>
    <w:tblPr>
      <w:tblStyleRowBandSize w:val="1"/>
      <w:tblStyleColBandSize w:val="1"/>
      <w:tblBorders>
        <w:top w:val="single" w:sz="8" w:space="0" w:color="000000"/>
        <w:bottom w:val="single" w:sz="8" w:space="0" w:color="000000"/>
      </w:tblBorders>
    </w:tblPr>
    <w:tblStylePr w:type="firstRow">
      <w:rPr>
        <w:rFonts w:ascii="Microsoft YaHei" w:eastAsia="Times New Roman" w:hAnsi="Microsoft YaHei"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512">
    <w:name w:val="Сетка таблицы2512"/>
    <w:basedOn w:val="af9"/>
    <w:next w:val="aff2"/>
    <w:rsid w:val="0049541E"/>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34">
    <w:name w:val="Сетка таблицы313"/>
    <w:basedOn w:val="af9"/>
    <w:next w:val="aff2"/>
    <w:uiPriority w:val="59"/>
    <w:rsid w:val="0049541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8">
    <w:name w:val="Заголовок 2 уровень18"/>
    <w:basedOn w:val="afa"/>
    <w:uiPriority w:val="99"/>
    <w:rsid w:val="0049541E"/>
    <w:pPr>
      <w:numPr>
        <w:numId w:val="5"/>
      </w:numPr>
    </w:pPr>
  </w:style>
  <w:style w:type="numbering" w:customStyle="1" w:styleId="318">
    <w:name w:val="Заголовок 3 ур18"/>
    <w:basedOn w:val="afa"/>
    <w:uiPriority w:val="99"/>
    <w:rsid w:val="0049541E"/>
    <w:pPr>
      <w:numPr>
        <w:numId w:val="6"/>
      </w:numPr>
    </w:pPr>
  </w:style>
  <w:style w:type="numbering" w:customStyle="1" w:styleId="1120">
    <w:name w:val="Стиль112"/>
    <w:uiPriority w:val="99"/>
    <w:rsid w:val="0049541E"/>
    <w:pPr>
      <w:numPr>
        <w:numId w:val="7"/>
      </w:numPr>
    </w:pPr>
  </w:style>
  <w:style w:type="table" w:customStyle="1" w:styleId="4124">
    <w:name w:val="Сетка таблицы412"/>
    <w:basedOn w:val="af9"/>
    <w:next w:val="aff2"/>
    <w:uiPriority w:val="39"/>
    <w:rsid w:val="0049541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70">
    <w:name w:val="Нет списка2117"/>
    <w:next w:val="afa"/>
    <w:uiPriority w:val="99"/>
    <w:semiHidden/>
    <w:unhideWhenUsed/>
    <w:rsid w:val="0049541E"/>
  </w:style>
  <w:style w:type="table" w:customStyle="1" w:styleId="5123">
    <w:name w:val="Сетка таблицы512"/>
    <w:basedOn w:val="af9"/>
    <w:next w:val="aff2"/>
    <w:uiPriority w:val="39"/>
    <w:rsid w:val="0049541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792">
    <w:name w:val="3 варианта 7 групп92"/>
    <w:basedOn w:val="af9"/>
    <w:uiPriority w:val="99"/>
    <w:rsid w:val="0049541E"/>
    <w:pPr>
      <w:jc w:val="center"/>
    </w:pPr>
    <w:rPr>
      <w:rFonts w:ascii="Times New Roman" w:hAnsi="Times New Roman"/>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cPr>
      <w:shd w:val="clear" w:color="auto" w:fill="auto"/>
      <w:vAlign w:val="center"/>
    </w:tcPr>
    <w:tblStylePr w:type="firstRow">
      <w:rPr>
        <w:rFonts w:ascii="Times New Roman" w:hAnsi="Times New Roman"/>
        <w:b/>
        <w:sz w:val="20"/>
      </w:rPr>
    </w:tblStylePr>
  </w:style>
  <w:style w:type="table" w:customStyle="1" w:styleId="37112">
    <w:name w:val="3 варианта 7 групп112"/>
    <w:basedOn w:val="af9"/>
    <w:uiPriority w:val="99"/>
    <w:rsid w:val="0049541E"/>
    <w:pPr>
      <w:jc w:val="center"/>
    </w:pPr>
    <w:rPr>
      <w:rFonts w:ascii="Times New Roman" w:hAnsi="Times New Roman"/>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cPr>
      <w:shd w:val="clear" w:color="auto" w:fill="auto"/>
      <w:vAlign w:val="center"/>
    </w:tcPr>
    <w:tblStylePr w:type="firstRow">
      <w:rPr>
        <w:rFonts w:ascii="Times New Roman" w:hAnsi="Times New Roman"/>
        <w:b/>
        <w:sz w:val="20"/>
      </w:rPr>
    </w:tblStylePr>
  </w:style>
  <w:style w:type="table" w:customStyle="1" w:styleId="37212">
    <w:name w:val="3 варианта 7 групп212"/>
    <w:basedOn w:val="af9"/>
    <w:uiPriority w:val="99"/>
    <w:rsid w:val="0049541E"/>
    <w:pPr>
      <w:jc w:val="center"/>
    </w:pPr>
    <w:rPr>
      <w:rFonts w:ascii="Times New Roman" w:hAnsi="Times New Roman"/>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cPr>
      <w:shd w:val="clear" w:color="auto" w:fill="auto"/>
      <w:vAlign w:val="center"/>
    </w:tcPr>
    <w:tblStylePr w:type="firstRow">
      <w:rPr>
        <w:rFonts w:ascii="Times New Roman" w:hAnsi="Times New Roman"/>
        <w:b/>
        <w:sz w:val="20"/>
      </w:rPr>
    </w:tblStylePr>
  </w:style>
  <w:style w:type="table" w:customStyle="1" w:styleId="37312">
    <w:name w:val="3 варианта 7 групп312"/>
    <w:basedOn w:val="af9"/>
    <w:uiPriority w:val="99"/>
    <w:rsid w:val="0049541E"/>
    <w:pPr>
      <w:jc w:val="center"/>
    </w:pPr>
    <w:rPr>
      <w:rFonts w:ascii="Times New Roman" w:hAnsi="Times New Roman"/>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cPr>
      <w:shd w:val="clear" w:color="auto" w:fill="auto"/>
      <w:vAlign w:val="center"/>
    </w:tcPr>
    <w:tblStylePr w:type="firstRow">
      <w:rPr>
        <w:rFonts w:ascii="Times New Roman" w:hAnsi="Times New Roman"/>
        <w:b/>
        <w:sz w:val="20"/>
      </w:rPr>
    </w:tblStylePr>
  </w:style>
  <w:style w:type="table" w:customStyle="1" w:styleId="37412">
    <w:name w:val="3 варианта 7 групп412"/>
    <w:basedOn w:val="af9"/>
    <w:uiPriority w:val="99"/>
    <w:rsid w:val="0049541E"/>
    <w:pPr>
      <w:jc w:val="center"/>
    </w:pPr>
    <w:rPr>
      <w:rFonts w:ascii="Times New Roman" w:hAnsi="Times New Roman"/>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cPr>
      <w:shd w:val="clear" w:color="auto" w:fill="auto"/>
      <w:vAlign w:val="center"/>
    </w:tcPr>
    <w:tblStylePr w:type="firstRow">
      <w:rPr>
        <w:rFonts w:ascii="Times New Roman" w:hAnsi="Times New Roman"/>
        <w:b/>
        <w:sz w:val="20"/>
      </w:rPr>
    </w:tblStylePr>
  </w:style>
  <w:style w:type="table" w:customStyle="1" w:styleId="37512">
    <w:name w:val="3 варианта 7 групп512"/>
    <w:basedOn w:val="af9"/>
    <w:uiPriority w:val="99"/>
    <w:rsid w:val="0049541E"/>
    <w:pPr>
      <w:jc w:val="center"/>
    </w:pPr>
    <w:rPr>
      <w:rFonts w:ascii="Times New Roman" w:hAnsi="Times New Roman"/>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cPr>
      <w:shd w:val="clear" w:color="auto" w:fill="auto"/>
      <w:vAlign w:val="center"/>
    </w:tcPr>
    <w:tblStylePr w:type="firstRow">
      <w:rPr>
        <w:rFonts w:ascii="Times New Roman" w:hAnsi="Times New Roman"/>
        <w:b/>
        <w:sz w:val="20"/>
      </w:rPr>
    </w:tblStylePr>
  </w:style>
  <w:style w:type="table" w:customStyle="1" w:styleId="37612">
    <w:name w:val="3 варианта 7 групп612"/>
    <w:basedOn w:val="af9"/>
    <w:uiPriority w:val="99"/>
    <w:rsid w:val="0049541E"/>
    <w:pPr>
      <w:jc w:val="center"/>
    </w:pPr>
    <w:rPr>
      <w:rFonts w:ascii="Times New Roman" w:hAnsi="Times New Roman"/>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cPr>
      <w:shd w:val="clear" w:color="auto" w:fill="auto"/>
      <w:vAlign w:val="center"/>
    </w:tcPr>
    <w:tblStylePr w:type="firstRow">
      <w:rPr>
        <w:rFonts w:ascii="Times New Roman" w:hAnsi="Times New Roman"/>
        <w:b/>
        <w:sz w:val="20"/>
      </w:rPr>
    </w:tblStylePr>
  </w:style>
  <w:style w:type="table" w:customStyle="1" w:styleId="37712">
    <w:name w:val="3 варианта 7 групп712"/>
    <w:basedOn w:val="af9"/>
    <w:uiPriority w:val="99"/>
    <w:rsid w:val="0049541E"/>
    <w:pPr>
      <w:jc w:val="center"/>
    </w:pPr>
    <w:rPr>
      <w:rFonts w:ascii="Times New Roman" w:hAnsi="Times New Roman"/>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cPr>
      <w:shd w:val="clear" w:color="auto" w:fill="auto"/>
      <w:vAlign w:val="center"/>
    </w:tcPr>
    <w:tblStylePr w:type="firstRow">
      <w:rPr>
        <w:rFonts w:ascii="Times New Roman" w:hAnsi="Times New Roman"/>
        <w:b/>
        <w:sz w:val="20"/>
      </w:rPr>
    </w:tblStylePr>
  </w:style>
  <w:style w:type="table" w:customStyle="1" w:styleId="37812">
    <w:name w:val="3 варианта 7 групп812"/>
    <w:basedOn w:val="af9"/>
    <w:uiPriority w:val="99"/>
    <w:rsid w:val="0049541E"/>
    <w:pPr>
      <w:jc w:val="center"/>
    </w:pPr>
    <w:rPr>
      <w:rFonts w:ascii="Times New Roman" w:hAnsi="Times New Roman"/>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cPr>
      <w:shd w:val="clear" w:color="auto" w:fill="auto"/>
      <w:vAlign w:val="center"/>
    </w:tcPr>
    <w:tblStylePr w:type="firstRow">
      <w:rPr>
        <w:rFonts w:ascii="Times New Roman" w:hAnsi="Times New Roman"/>
        <w:b/>
        <w:sz w:val="20"/>
      </w:rPr>
    </w:tblStylePr>
  </w:style>
  <w:style w:type="character" w:customStyle="1" w:styleId="2Exact1">
    <w:name w:val="Подпись к картинке (2) Exact"/>
    <w:basedOn w:val="af8"/>
    <w:rsid w:val="006B5E70"/>
    <w:rPr>
      <w:rFonts w:ascii="Consolas" w:eastAsia="Consolas" w:hAnsi="Consolas" w:cs="Consolas"/>
      <w:b w:val="0"/>
      <w:bCs w:val="0"/>
      <w:i w:val="0"/>
      <w:iCs w:val="0"/>
      <w:smallCaps w:val="0"/>
      <w:strike w:val="0"/>
      <w:sz w:val="15"/>
      <w:szCs w:val="15"/>
      <w:u w:val="none"/>
    </w:rPr>
  </w:style>
  <w:style w:type="character" w:customStyle="1" w:styleId="3Exact">
    <w:name w:val="Подпись к картинке (3) Exact"/>
    <w:basedOn w:val="af8"/>
    <w:link w:val="3fff0"/>
    <w:rsid w:val="006B5E70"/>
    <w:rPr>
      <w:rFonts w:ascii="Times New Roman" w:eastAsia="Times New Roman" w:hAnsi="Times New Roman"/>
      <w:sz w:val="19"/>
      <w:szCs w:val="19"/>
      <w:shd w:val="clear" w:color="auto" w:fill="FFFFFF"/>
    </w:rPr>
  </w:style>
  <w:style w:type="paragraph" w:customStyle="1" w:styleId="3fff0">
    <w:name w:val="Подпись к картинке (3)"/>
    <w:basedOn w:val="af7"/>
    <w:link w:val="3Exact"/>
    <w:rsid w:val="006B5E70"/>
    <w:pPr>
      <w:widowControl w:val="0"/>
      <w:shd w:val="clear" w:color="auto" w:fill="FFFFFF"/>
      <w:spacing w:line="0" w:lineRule="atLeast"/>
    </w:pPr>
    <w:rPr>
      <w:sz w:val="19"/>
      <w:szCs w:val="19"/>
    </w:rPr>
  </w:style>
  <w:style w:type="character" w:customStyle="1" w:styleId="8Exact">
    <w:name w:val="Основной текст (8) Exact"/>
    <w:basedOn w:val="af8"/>
    <w:rsid w:val="006B5E70"/>
    <w:rPr>
      <w:rFonts w:ascii="Consolas" w:eastAsia="Consolas" w:hAnsi="Consolas" w:cs="Consolas"/>
      <w:b w:val="0"/>
      <w:bCs w:val="0"/>
      <w:i w:val="0"/>
      <w:iCs w:val="0"/>
      <w:smallCaps w:val="0"/>
      <w:strike w:val="0"/>
      <w:sz w:val="15"/>
      <w:szCs w:val="15"/>
      <w:u w:val="none"/>
    </w:rPr>
  </w:style>
  <w:style w:type="character" w:customStyle="1" w:styleId="80ptExact">
    <w:name w:val="Основной текст (8) + Курсив;Интервал 0 pt Exact"/>
    <w:basedOn w:val="8Exact"/>
    <w:rsid w:val="006B5E70"/>
    <w:rPr>
      <w:rFonts w:ascii="Consolas" w:eastAsia="Consolas" w:hAnsi="Consolas" w:cs="Consolas"/>
      <w:b w:val="0"/>
      <w:bCs w:val="0"/>
      <w:i/>
      <w:iCs/>
      <w:smallCaps w:val="0"/>
      <w:strike w:val="0"/>
      <w:color w:val="000000"/>
      <w:spacing w:val="-10"/>
      <w:w w:val="100"/>
      <w:position w:val="0"/>
      <w:sz w:val="15"/>
      <w:szCs w:val="15"/>
      <w:u w:val="none"/>
      <w:lang w:val="ru-RU" w:eastAsia="ru-RU" w:bidi="ru-RU"/>
    </w:rPr>
  </w:style>
  <w:style w:type="character" w:customStyle="1" w:styleId="785pt">
    <w:name w:val="Основной текст (7) + 8;5 pt;Полужирный"/>
    <w:basedOn w:val="7c"/>
    <w:rsid w:val="006B5E70"/>
    <w:rPr>
      <w:rFonts w:ascii="Trebuchet MS" w:eastAsia="Trebuchet MS" w:hAnsi="Trebuchet MS" w:cs="Trebuchet MS"/>
      <w:b/>
      <w:bCs/>
      <w:i w:val="0"/>
      <w:iCs w:val="0"/>
      <w:smallCaps w:val="0"/>
      <w:strike w:val="0"/>
      <w:color w:val="000000"/>
      <w:spacing w:val="0"/>
      <w:w w:val="100"/>
      <w:position w:val="0"/>
      <w:sz w:val="17"/>
      <w:szCs w:val="17"/>
      <w:u w:val="none"/>
      <w:shd w:val="clear" w:color="auto" w:fill="FFFFFF"/>
      <w:lang w:val="ru-RU" w:eastAsia="ru-RU" w:bidi="ru-RU"/>
    </w:rPr>
  </w:style>
  <w:style w:type="character" w:customStyle="1" w:styleId="7TimesNewRoman12pt">
    <w:name w:val="Основной текст (7) + Times New Roman;12 pt"/>
    <w:basedOn w:val="7c"/>
    <w:rsid w:val="006B5E70"/>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7Tahoma9pt">
    <w:name w:val="Основной текст (7) + Tahoma;9 pt"/>
    <w:basedOn w:val="7c"/>
    <w:rsid w:val="006B5E70"/>
    <w:rPr>
      <w:rFonts w:ascii="Tahoma" w:eastAsia="Tahoma" w:hAnsi="Tahoma" w:cs="Tahoma"/>
      <w:b w:val="0"/>
      <w:bCs w:val="0"/>
      <w:i w:val="0"/>
      <w:iCs w:val="0"/>
      <w:smallCaps w:val="0"/>
      <w:strike w:val="0"/>
      <w:color w:val="000000"/>
      <w:spacing w:val="0"/>
      <w:w w:val="100"/>
      <w:position w:val="0"/>
      <w:sz w:val="18"/>
      <w:szCs w:val="18"/>
      <w:u w:val="none"/>
      <w:shd w:val="clear" w:color="auto" w:fill="FFFFFF"/>
      <w:lang w:val="ru-RU" w:eastAsia="ru-RU" w:bidi="ru-RU"/>
    </w:rPr>
  </w:style>
  <w:style w:type="character" w:customStyle="1" w:styleId="9Exact">
    <w:name w:val="Основной текст (9) Exact"/>
    <w:basedOn w:val="af8"/>
    <w:rsid w:val="006B5E70"/>
    <w:rPr>
      <w:rFonts w:ascii="Times New Roman" w:eastAsia="Times New Roman" w:hAnsi="Times New Roman" w:cs="Times New Roman"/>
      <w:b w:val="0"/>
      <w:bCs w:val="0"/>
      <w:i/>
      <w:iCs/>
      <w:smallCaps w:val="0"/>
      <w:strike w:val="0"/>
      <w:u w:val="none"/>
    </w:rPr>
  </w:style>
  <w:style w:type="character" w:customStyle="1" w:styleId="10Exact">
    <w:name w:val="Основной текст (10) Exact"/>
    <w:basedOn w:val="af8"/>
    <w:rsid w:val="006B5E70"/>
    <w:rPr>
      <w:rFonts w:ascii="Times New Roman" w:eastAsia="Times New Roman" w:hAnsi="Times New Roman" w:cs="Times New Roman"/>
      <w:b w:val="0"/>
      <w:bCs w:val="0"/>
      <w:i/>
      <w:iCs/>
      <w:smallCaps w:val="0"/>
      <w:strike w:val="0"/>
      <w:sz w:val="15"/>
      <w:szCs w:val="15"/>
      <w:u w:val="none"/>
    </w:rPr>
  </w:style>
  <w:style w:type="character" w:customStyle="1" w:styleId="295pt0">
    <w:name w:val="Основной текст (2) + 9;5 pt;Курсив"/>
    <w:basedOn w:val="2ff0"/>
    <w:rsid w:val="006B5E70"/>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en-US" w:eastAsia="en-US" w:bidi="en-US"/>
    </w:rPr>
  </w:style>
  <w:style w:type="character" w:customStyle="1" w:styleId="295pt-1pt">
    <w:name w:val="Основной текст (2) + 9;5 pt;Курсив;Интервал -1 pt"/>
    <w:basedOn w:val="2ff0"/>
    <w:rsid w:val="006B5E70"/>
    <w:rPr>
      <w:rFonts w:ascii="Times New Roman" w:eastAsia="Times New Roman" w:hAnsi="Times New Roman" w:cs="Times New Roman"/>
      <w:b w:val="0"/>
      <w:bCs w:val="0"/>
      <w:i/>
      <w:iCs/>
      <w:smallCaps w:val="0"/>
      <w:strike w:val="0"/>
      <w:color w:val="000000"/>
      <w:spacing w:val="-30"/>
      <w:w w:val="100"/>
      <w:position w:val="0"/>
      <w:sz w:val="19"/>
      <w:szCs w:val="19"/>
      <w:u w:val="none"/>
      <w:shd w:val="clear" w:color="auto" w:fill="FFFFFF"/>
      <w:lang w:val="en-US" w:eastAsia="en-US" w:bidi="en-US"/>
    </w:rPr>
  </w:style>
  <w:style w:type="character" w:customStyle="1" w:styleId="23ptExact">
    <w:name w:val="Основной текст (2) + Интервал 3 pt Exact"/>
    <w:basedOn w:val="2ff0"/>
    <w:rsid w:val="006B5E70"/>
    <w:rPr>
      <w:rFonts w:ascii="Times New Roman" w:eastAsia="Times New Roman" w:hAnsi="Times New Roman" w:cs="Times New Roman"/>
      <w:b w:val="0"/>
      <w:bCs w:val="0"/>
      <w:i w:val="0"/>
      <w:iCs w:val="0"/>
      <w:smallCaps w:val="0"/>
      <w:strike w:val="0"/>
      <w:color w:val="000000"/>
      <w:spacing w:val="60"/>
      <w:w w:val="100"/>
      <w:position w:val="0"/>
      <w:sz w:val="24"/>
      <w:szCs w:val="24"/>
      <w:u w:val="none"/>
      <w:shd w:val="clear" w:color="auto" w:fill="FFFFFF"/>
      <w:lang w:val="ru-RU" w:eastAsia="ru-RU" w:bidi="ru-RU"/>
    </w:rPr>
  </w:style>
  <w:style w:type="character" w:customStyle="1" w:styleId="11Exact">
    <w:name w:val="Основной текст (11) Exact"/>
    <w:basedOn w:val="af8"/>
    <w:rsid w:val="006B5E70"/>
    <w:rPr>
      <w:rFonts w:ascii="Tahoma" w:eastAsia="Tahoma" w:hAnsi="Tahoma" w:cs="Tahoma"/>
      <w:b w:val="0"/>
      <w:bCs w:val="0"/>
      <w:i w:val="0"/>
      <w:iCs w:val="0"/>
      <w:smallCaps w:val="0"/>
      <w:strike w:val="0"/>
      <w:sz w:val="24"/>
      <w:szCs w:val="24"/>
      <w:u w:val="none"/>
    </w:rPr>
  </w:style>
  <w:style w:type="character" w:customStyle="1" w:styleId="12Exact">
    <w:name w:val="Основной текст (12) Exact"/>
    <w:basedOn w:val="af8"/>
    <w:rsid w:val="006B5E70"/>
    <w:rPr>
      <w:rFonts w:ascii="Trebuchet MS" w:eastAsia="Trebuchet MS" w:hAnsi="Trebuchet MS" w:cs="Trebuchet MS"/>
      <w:b w:val="0"/>
      <w:bCs w:val="0"/>
      <w:i w:val="0"/>
      <w:iCs w:val="0"/>
      <w:smallCaps w:val="0"/>
      <w:strike w:val="0"/>
      <w:sz w:val="18"/>
      <w:szCs w:val="18"/>
      <w:u w:val="none"/>
    </w:rPr>
  </w:style>
  <w:style w:type="character" w:customStyle="1" w:styleId="23pt">
    <w:name w:val="Основной текст (2) + Интервал 3 pt"/>
    <w:basedOn w:val="2ff0"/>
    <w:rsid w:val="006B5E70"/>
    <w:rPr>
      <w:rFonts w:ascii="Times New Roman" w:eastAsia="Times New Roman" w:hAnsi="Times New Roman" w:cs="Times New Roman"/>
      <w:b w:val="0"/>
      <w:bCs w:val="0"/>
      <w:i w:val="0"/>
      <w:iCs w:val="0"/>
      <w:smallCaps w:val="0"/>
      <w:strike w:val="0"/>
      <w:color w:val="000000"/>
      <w:spacing w:val="60"/>
      <w:w w:val="100"/>
      <w:position w:val="0"/>
      <w:sz w:val="24"/>
      <w:szCs w:val="24"/>
      <w:u w:val="none"/>
      <w:shd w:val="clear" w:color="auto" w:fill="FFFFFF"/>
      <w:lang w:val="ru-RU" w:eastAsia="ru-RU" w:bidi="ru-RU"/>
    </w:rPr>
  </w:style>
  <w:style w:type="character" w:customStyle="1" w:styleId="2Arial5pt0pt">
    <w:name w:val="Основной текст (2) + Arial;5 pt;Интервал 0 pt"/>
    <w:basedOn w:val="2ff0"/>
    <w:rsid w:val="006B5E70"/>
    <w:rPr>
      <w:rFonts w:ascii="Arial" w:eastAsia="Arial" w:hAnsi="Arial" w:cs="Arial"/>
      <w:b w:val="0"/>
      <w:bCs w:val="0"/>
      <w:i w:val="0"/>
      <w:iCs w:val="0"/>
      <w:smallCaps w:val="0"/>
      <w:strike w:val="0"/>
      <w:color w:val="000000"/>
      <w:spacing w:val="-10"/>
      <w:w w:val="100"/>
      <w:position w:val="0"/>
      <w:sz w:val="10"/>
      <w:szCs w:val="10"/>
      <w:u w:val="none"/>
      <w:shd w:val="clear" w:color="auto" w:fill="FFFFFF"/>
      <w:lang w:val="ru-RU" w:eastAsia="ru-RU" w:bidi="ru-RU"/>
    </w:rPr>
  </w:style>
  <w:style w:type="character" w:customStyle="1" w:styleId="2Consolas55pt-1pt">
    <w:name w:val="Основной текст (2) + Consolas;5;5 pt;Курсив;Интервал -1 pt"/>
    <w:basedOn w:val="2ff0"/>
    <w:rsid w:val="006B5E70"/>
    <w:rPr>
      <w:rFonts w:ascii="Consolas" w:eastAsia="Consolas" w:hAnsi="Consolas" w:cs="Consolas"/>
      <w:b w:val="0"/>
      <w:bCs w:val="0"/>
      <w:i/>
      <w:iCs/>
      <w:smallCaps w:val="0"/>
      <w:strike w:val="0"/>
      <w:color w:val="000000"/>
      <w:spacing w:val="-20"/>
      <w:w w:val="100"/>
      <w:position w:val="0"/>
      <w:sz w:val="11"/>
      <w:szCs w:val="11"/>
      <w:u w:val="none"/>
      <w:shd w:val="clear" w:color="auto" w:fill="FFFFFF"/>
      <w:lang w:val="ru-RU" w:eastAsia="ru-RU" w:bidi="ru-RU"/>
    </w:rPr>
  </w:style>
  <w:style w:type="character" w:customStyle="1" w:styleId="2Exact2">
    <w:name w:val="Подпись к таблице (2) Exact"/>
    <w:basedOn w:val="af8"/>
    <w:rsid w:val="006B5E70"/>
    <w:rPr>
      <w:rFonts w:ascii="Times New Roman" w:eastAsia="Times New Roman" w:hAnsi="Times New Roman" w:cs="Times New Roman"/>
      <w:b/>
      <w:bCs/>
      <w:i w:val="0"/>
      <w:iCs w:val="0"/>
      <w:smallCaps w:val="0"/>
      <w:strike w:val="0"/>
      <w:u w:val="none"/>
    </w:rPr>
  </w:style>
  <w:style w:type="character" w:customStyle="1" w:styleId="7Exact">
    <w:name w:val="Основной текст (7) Exact"/>
    <w:basedOn w:val="af8"/>
    <w:rsid w:val="006B5E70"/>
    <w:rPr>
      <w:rFonts w:ascii="Trebuchet MS" w:eastAsia="Trebuchet MS" w:hAnsi="Trebuchet MS" w:cs="Trebuchet MS"/>
      <w:b w:val="0"/>
      <w:bCs w:val="0"/>
      <w:i w:val="0"/>
      <w:iCs w:val="0"/>
      <w:smallCaps w:val="0"/>
      <w:strike w:val="0"/>
      <w:sz w:val="16"/>
      <w:szCs w:val="16"/>
      <w:u w:val="none"/>
    </w:rPr>
  </w:style>
  <w:style w:type="character" w:customStyle="1" w:styleId="7-1ptExact">
    <w:name w:val="Основной текст (7) + Интервал -1 pt Exact"/>
    <w:basedOn w:val="7c"/>
    <w:rsid w:val="006B5E70"/>
    <w:rPr>
      <w:rFonts w:ascii="Trebuchet MS" w:eastAsia="Trebuchet MS" w:hAnsi="Trebuchet MS" w:cs="Trebuchet MS"/>
      <w:b w:val="0"/>
      <w:bCs w:val="0"/>
      <w:i w:val="0"/>
      <w:iCs w:val="0"/>
      <w:smallCaps w:val="0"/>
      <w:strike w:val="0"/>
      <w:color w:val="000000"/>
      <w:spacing w:val="-20"/>
      <w:w w:val="100"/>
      <w:position w:val="0"/>
      <w:sz w:val="16"/>
      <w:szCs w:val="16"/>
      <w:u w:val="none"/>
      <w:shd w:val="clear" w:color="auto" w:fill="FFFFFF"/>
      <w:lang w:val="ru-RU" w:eastAsia="ru-RU" w:bidi="ru-RU"/>
    </w:rPr>
  </w:style>
  <w:style w:type="character" w:customStyle="1" w:styleId="13Exact">
    <w:name w:val="Основной текст (13) Exact"/>
    <w:basedOn w:val="af8"/>
    <w:rsid w:val="006B5E70"/>
    <w:rPr>
      <w:rFonts w:ascii="Times New Roman" w:eastAsia="Times New Roman" w:hAnsi="Times New Roman" w:cs="Times New Roman"/>
      <w:b w:val="0"/>
      <w:bCs w:val="0"/>
      <w:i w:val="0"/>
      <w:iCs w:val="0"/>
      <w:smallCaps w:val="0"/>
      <w:strike w:val="0"/>
      <w:sz w:val="18"/>
      <w:szCs w:val="18"/>
      <w:u w:val="none"/>
    </w:rPr>
  </w:style>
  <w:style w:type="character" w:customStyle="1" w:styleId="4Exact0">
    <w:name w:val="Подпись к картинке (4) Exact"/>
    <w:basedOn w:val="af8"/>
    <w:link w:val="4fc"/>
    <w:rsid w:val="006B5E70"/>
    <w:rPr>
      <w:rFonts w:ascii="Times New Roman" w:eastAsia="Times New Roman" w:hAnsi="Times New Roman"/>
      <w:sz w:val="18"/>
      <w:szCs w:val="18"/>
      <w:shd w:val="clear" w:color="auto" w:fill="FFFFFF"/>
    </w:rPr>
  </w:style>
  <w:style w:type="paragraph" w:customStyle="1" w:styleId="4fc">
    <w:name w:val="Подпись к картинке (4)"/>
    <w:basedOn w:val="af7"/>
    <w:link w:val="4Exact0"/>
    <w:rsid w:val="006B5E70"/>
    <w:pPr>
      <w:widowControl w:val="0"/>
      <w:shd w:val="clear" w:color="auto" w:fill="FFFFFF"/>
      <w:spacing w:line="0" w:lineRule="atLeast"/>
    </w:pPr>
    <w:rPr>
      <w:sz w:val="18"/>
      <w:szCs w:val="18"/>
    </w:rPr>
  </w:style>
  <w:style w:type="character" w:customStyle="1" w:styleId="5Exact0">
    <w:name w:val="Подпись к картинке (5) Exact"/>
    <w:basedOn w:val="af8"/>
    <w:link w:val="5f2"/>
    <w:rsid w:val="006B5E70"/>
    <w:rPr>
      <w:rFonts w:ascii="Times New Roman" w:eastAsia="Times New Roman" w:hAnsi="Times New Roman"/>
      <w:b/>
      <w:bCs/>
      <w:i/>
      <w:iCs/>
      <w:shd w:val="clear" w:color="auto" w:fill="FFFFFF"/>
      <w:lang w:val="en-US" w:eastAsia="en-US" w:bidi="en-US"/>
    </w:rPr>
  </w:style>
  <w:style w:type="paragraph" w:customStyle="1" w:styleId="5f2">
    <w:name w:val="Подпись к картинке (5)"/>
    <w:basedOn w:val="af7"/>
    <w:link w:val="5Exact0"/>
    <w:rsid w:val="006B5E70"/>
    <w:pPr>
      <w:widowControl w:val="0"/>
      <w:shd w:val="clear" w:color="auto" w:fill="FFFFFF"/>
      <w:spacing w:line="0" w:lineRule="atLeast"/>
    </w:pPr>
    <w:rPr>
      <w:b/>
      <w:bCs/>
      <w:i/>
      <w:iCs/>
      <w:sz w:val="20"/>
      <w:szCs w:val="20"/>
      <w:lang w:val="en-US" w:eastAsia="en-US" w:bidi="en-US"/>
    </w:rPr>
  </w:style>
  <w:style w:type="character" w:customStyle="1" w:styleId="51ptExact">
    <w:name w:val="Подпись к картинке (5) + Интервал 1 pt Exact"/>
    <w:basedOn w:val="5Exact0"/>
    <w:rsid w:val="006B5E70"/>
    <w:rPr>
      <w:rFonts w:ascii="Times New Roman" w:eastAsia="Times New Roman" w:hAnsi="Times New Roman"/>
      <w:b/>
      <w:bCs/>
      <w:i/>
      <w:iCs/>
      <w:color w:val="000000"/>
      <w:spacing w:val="30"/>
      <w:w w:val="100"/>
      <w:position w:val="0"/>
      <w:sz w:val="24"/>
      <w:szCs w:val="24"/>
      <w:shd w:val="clear" w:color="auto" w:fill="FFFFFF"/>
      <w:lang w:val="en-US" w:eastAsia="en-US" w:bidi="en-US"/>
    </w:rPr>
  </w:style>
  <w:style w:type="character" w:customStyle="1" w:styleId="6Exact1">
    <w:name w:val="Подпись к картинке (6) Exact"/>
    <w:basedOn w:val="af8"/>
    <w:link w:val="6f1"/>
    <w:rsid w:val="006B5E70"/>
    <w:rPr>
      <w:rFonts w:ascii="Times New Roman" w:eastAsia="Times New Roman" w:hAnsi="Times New Roman"/>
      <w:b/>
      <w:bCs/>
      <w:i/>
      <w:iCs/>
      <w:sz w:val="19"/>
      <w:szCs w:val="19"/>
      <w:shd w:val="clear" w:color="auto" w:fill="FFFFFF"/>
    </w:rPr>
  </w:style>
  <w:style w:type="paragraph" w:customStyle="1" w:styleId="6f1">
    <w:name w:val="Подпись к картинке (6)"/>
    <w:basedOn w:val="af7"/>
    <w:link w:val="6Exact1"/>
    <w:rsid w:val="006B5E70"/>
    <w:pPr>
      <w:widowControl w:val="0"/>
      <w:shd w:val="clear" w:color="auto" w:fill="FFFFFF"/>
      <w:spacing w:line="0" w:lineRule="atLeast"/>
    </w:pPr>
    <w:rPr>
      <w:b/>
      <w:bCs/>
      <w:i/>
      <w:iCs/>
      <w:sz w:val="19"/>
      <w:szCs w:val="19"/>
    </w:rPr>
  </w:style>
  <w:style w:type="character" w:customStyle="1" w:styleId="6Exact2">
    <w:name w:val="Подпись к картинке (6) + Не курсив Exact"/>
    <w:basedOn w:val="6Exact1"/>
    <w:rsid w:val="006B5E70"/>
    <w:rPr>
      <w:rFonts w:ascii="Times New Roman" w:eastAsia="Times New Roman" w:hAnsi="Times New Roman"/>
      <w:b/>
      <w:bCs/>
      <w:i/>
      <w:iCs/>
      <w:color w:val="000000"/>
      <w:spacing w:val="0"/>
      <w:w w:val="100"/>
      <w:position w:val="0"/>
      <w:sz w:val="19"/>
      <w:szCs w:val="19"/>
      <w:shd w:val="clear" w:color="auto" w:fill="FFFFFF"/>
      <w:lang w:val="ru-RU" w:eastAsia="ru-RU" w:bidi="ru-RU"/>
    </w:rPr>
  </w:style>
  <w:style w:type="character" w:customStyle="1" w:styleId="7Exact0">
    <w:name w:val="Подпись к картинке (7) Exact"/>
    <w:basedOn w:val="af8"/>
    <w:link w:val="7f"/>
    <w:rsid w:val="006B5E70"/>
    <w:rPr>
      <w:rFonts w:ascii="Times New Roman" w:eastAsia="Times New Roman" w:hAnsi="Times New Roman"/>
      <w:i/>
      <w:iCs/>
      <w:shd w:val="clear" w:color="auto" w:fill="FFFFFF"/>
      <w:lang w:val="en-US" w:eastAsia="en-US" w:bidi="en-US"/>
    </w:rPr>
  </w:style>
  <w:style w:type="paragraph" w:customStyle="1" w:styleId="7f">
    <w:name w:val="Подпись к картинке (7)"/>
    <w:basedOn w:val="af7"/>
    <w:link w:val="7Exact0"/>
    <w:rsid w:val="006B5E70"/>
    <w:pPr>
      <w:widowControl w:val="0"/>
      <w:shd w:val="clear" w:color="auto" w:fill="FFFFFF"/>
      <w:spacing w:line="0" w:lineRule="atLeast"/>
    </w:pPr>
    <w:rPr>
      <w:i/>
      <w:iCs/>
      <w:sz w:val="20"/>
      <w:szCs w:val="20"/>
      <w:lang w:val="en-US" w:eastAsia="en-US" w:bidi="en-US"/>
    </w:rPr>
  </w:style>
  <w:style w:type="character" w:customStyle="1" w:styleId="14Exact">
    <w:name w:val="Основной текст (14) Exact"/>
    <w:basedOn w:val="af8"/>
    <w:rsid w:val="006B5E70"/>
    <w:rPr>
      <w:rFonts w:ascii="Times New Roman" w:eastAsia="Times New Roman" w:hAnsi="Times New Roman" w:cs="Times New Roman"/>
      <w:b w:val="0"/>
      <w:bCs w:val="0"/>
      <w:i w:val="0"/>
      <w:iCs w:val="0"/>
      <w:smallCaps w:val="0"/>
      <w:strike w:val="0"/>
      <w:sz w:val="28"/>
      <w:szCs w:val="28"/>
      <w:u w:val="none"/>
      <w:lang w:val="en-US" w:eastAsia="en-US" w:bidi="en-US"/>
    </w:rPr>
  </w:style>
  <w:style w:type="character" w:customStyle="1" w:styleId="15Exact">
    <w:name w:val="Основной текст (15) Exact"/>
    <w:basedOn w:val="af8"/>
    <w:link w:val="155"/>
    <w:rsid w:val="006B5E70"/>
    <w:rPr>
      <w:rFonts w:ascii="Times New Roman" w:eastAsia="Times New Roman" w:hAnsi="Times New Roman"/>
      <w:sz w:val="18"/>
      <w:szCs w:val="18"/>
      <w:shd w:val="clear" w:color="auto" w:fill="FFFFFF"/>
      <w:lang w:val="en-US" w:eastAsia="en-US"/>
    </w:rPr>
  </w:style>
  <w:style w:type="character" w:customStyle="1" w:styleId="16Exact">
    <w:name w:val="Основной текст (16) Exact"/>
    <w:basedOn w:val="af8"/>
    <w:rsid w:val="006B5E70"/>
    <w:rPr>
      <w:rFonts w:ascii="Palatino Linotype" w:eastAsia="Palatino Linotype" w:hAnsi="Palatino Linotype" w:cs="Palatino Linotype"/>
      <w:b w:val="0"/>
      <w:bCs w:val="0"/>
      <w:i/>
      <w:iCs/>
      <w:smallCaps w:val="0"/>
      <w:strike w:val="0"/>
      <w:sz w:val="11"/>
      <w:szCs w:val="11"/>
      <w:u w:val="none"/>
    </w:rPr>
  </w:style>
  <w:style w:type="character" w:customStyle="1" w:styleId="17Exact">
    <w:name w:val="Основной текст (17) Exact"/>
    <w:basedOn w:val="af8"/>
    <w:rsid w:val="006B5E70"/>
    <w:rPr>
      <w:rFonts w:ascii="Arial" w:eastAsia="Arial" w:hAnsi="Arial" w:cs="Arial"/>
      <w:b w:val="0"/>
      <w:bCs w:val="0"/>
      <w:i w:val="0"/>
      <w:iCs w:val="0"/>
      <w:smallCaps w:val="0"/>
      <w:strike w:val="0"/>
      <w:spacing w:val="-10"/>
      <w:sz w:val="10"/>
      <w:szCs w:val="10"/>
      <w:u w:val="none"/>
      <w:lang w:val="en-US" w:eastAsia="en-US" w:bidi="en-US"/>
    </w:rPr>
  </w:style>
  <w:style w:type="character" w:customStyle="1" w:styleId="19Exact">
    <w:name w:val="Основной текст (19) Exact"/>
    <w:basedOn w:val="af8"/>
    <w:rsid w:val="006B5E70"/>
    <w:rPr>
      <w:rFonts w:ascii="Trebuchet MS" w:eastAsia="Trebuchet MS" w:hAnsi="Trebuchet MS" w:cs="Trebuchet MS"/>
      <w:b w:val="0"/>
      <w:bCs w:val="0"/>
      <w:i/>
      <w:iCs/>
      <w:smallCaps w:val="0"/>
      <w:strike w:val="0"/>
      <w:spacing w:val="-20"/>
      <w:sz w:val="26"/>
      <w:szCs w:val="26"/>
      <w:u w:val="none"/>
      <w:lang w:val="en-US" w:eastAsia="en-US" w:bidi="en-US"/>
    </w:rPr>
  </w:style>
  <w:style w:type="character" w:customStyle="1" w:styleId="9Exact0">
    <w:name w:val="Основной текст (9) + Не курсив Exact"/>
    <w:basedOn w:val="98"/>
    <w:rsid w:val="006B5E70"/>
    <w:rPr>
      <w:rFonts w:ascii="Times New Roman" w:eastAsia="Times New Roman" w:hAnsi="Times New Roman" w:cs="Times New Roman"/>
      <w:b w:val="0"/>
      <w:bCs w:val="0"/>
      <w:i/>
      <w:iCs/>
      <w:smallCaps w:val="0"/>
      <w:strike w:val="0"/>
      <w:sz w:val="18"/>
      <w:szCs w:val="18"/>
      <w:u w:val="none"/>
      <w:shd w:val="clear" w:color="auto" w:fill="FFFFFF"/>
    </w:rPr>
  </w:style>
  <w:style w:type="character" w:customStyle="1" w:styleId="20Exact">
    <w:name w:val="Основной текст (20) Exact"/>
    <w:basedOn w:val="af8"/>
    <w:rsid w:val="006B5E70"/>
    <w:rPr>
      <w:rFonts w:ascii="Times New Roman" w:eastAsia="Times New Roman" w:hAnsi="Times New Roman" w:cs="Times New Roman"/>
      <w:b w:val="0"/>
      <w:bCs w:val="0"/>
      <w:i w:val="0"/>
      <w:iCs w:val="0"/>
      <w:smallCaps w:val="0"/>
      <w:strike w:val="0"/>
      <w:sz w:val="19"/>
      <w:szCs w:val="19"/>
      <w:u w:val="none"/>
    </w:rPr>
  </w:style>
  <w:style w:type="character" w:customStyle="1" w:styleId="4Exact1">
    <w:name w:val="Заголовок №4 Exact"/>
    <w:basedOn w:val="af8"/>
    <w:rsid w:val="006B5E70"/>
    <w:rPr>
      <w:rFonts w:ascii="Times New Roman" w:eastAsia="Times New Roman" w:hAnsi="Times New Roman" w:cs="Times New Roman"/>
      <w:b w:val="0"/>
      <w:bCs w:val="0"/>
      <w:i w:val="0"/>
      <w:iCs w:val="0"/>
      <w:smallCaps w:val="0"/>
      <w:strike w:val="0"/>
      <w:sz w:val="28"/>
      <w:szCs w:val="28"/>
      <w:u w:val="none"/>
      <w:lang w:val="en-US" w:eastAsia="en-US" w:bidi="en-US"/>
    </w:rPr>
  </w:style>
  <w:style w:type="character" w:customStyle="1" w:styleId="21Exact">
    <w:name w:val="Основной текст (21) Exact"/>
    <w:basedOn w:val="af8"/>
    <w:rsid w:val="006B5E70"/>
    <w:rPr>
      <w:rFonts w:ascii="Courier New" w:eastAsia="Courier New" w:hAnsi="Courier New" w:cs="Courier New"/>
      <w:b w:val="0"/>
      <w:bCs w:val="0"/>
      <w:i w:val="0"/>
      <w:iCs w:val="0"/>
      <w:smallCaps w:val="0"/>
      <w:strike w:val="0"/>
      <w:sz w:val="21"/>
      <w:szCs w:val="21"/>
      <w:u w:val="none"/>
    </w:rPr>
  </w:style>
  <w:style w:type="character" w:customStyle="1" w:styleId="5f3">
    <w:name w:val="Заголовок №5_"/>
    <w:basedOn w:val="af8"/>
    <w:rsid w:val="006B5E70"/>
    <w:rPr>
      <w:rFonts w:ascii="Times New Roman" w:eastAsia="Times New Roman" w:hAnsi="Times New Roman" w:cs="Times New Roman"/>
      <w:b/>
      <w:bCs/>
      <w:i w:val="0"/>
      <w:iCs w:val="0"/>
      <w:smallCaps w:val="0"/>
      <w:strike w:val="0"/>
      <w:u w:val="none"/>
    </w:rPr>
  </w:style>
  <w:style w:type="character" w:customStyle="1" w:styleId="22Exact">
    <w:name w:val="Основной текст (22) Exact"/>
    <w:basedOn w:val="af8"/>
    <w:rsid w:val="006B5E70"/>
    <w:rPr>
      <w:rFonts w:ascii="Trebuchet MS" w:eastAsia="Trebuchet MS" w:hAnsi="Trebuchet MS" w:cs="Trebuchet MS"/>
      <w:b/>
      <w:bCs/>
      <w:i w:val="0"/>
      <w:iCs w:val="0"/>
      <w:smallCaps w:val="0"/>
      <w:strike w:val="0"/>
      <w:sz w:val="17"/>
      <w:szCs w:val="17"/>
      <w:u w:val="none"/>
    </w:rPr>
  </w:style>
  <w:style w:type="character" w:customStyle="1" w:styleId="23Exact">
    <w:name w:val="Основной текст (23) Exact"/>
    <w:basedOn w:val="af8"/>
    <w:rsid w:val="006B5E70"/>
    <w:rPr>
      <w:rFonts w:ascii="Times New Roman" w:eastAsia="Times New Roman" w:hAnsi="Times New Roman" w:cs="Times New Roman"/>
      <w:b w:val="0"/>
      <w:bCs w:val="0"/>
      <w:i w:val="0"/>
      <w:iCs w:val="0"/>
      <w:smallCaps w:val="0"/>
      <w:strike w:val="0"/>
      <w:sz w:val="18"/>
      <w:szCs w:val="18"/>
      <w:u w:val="none"/>
    </w:rPr>
  </w:style>
  <w:style w:type="character" w:customStyle="1" w:styleId="6Exact3">
    <w:name w:val="Основной текст (6) + Курсив Exact"/>
    <w:basedOn w:val="6c"/>
    <w:rsid w:val="006B5E70"/>
    <w:rPr>
      <w:rFonts w:ascii="Times New Roman" w:eastAsia="Times New Roman" w:hAnsi="Times New Roman" w:cs="Times New Roman"/>
      <w:b w:val="0"/>
      <w:bCs w:val="0"/>
      <w:i/>
      <w:iCs/>
      <w:smallCaps w:val="0"/>
      <w:strike w:val="0"/>
      <w:color w:val="000000"/>
      <w:spacing w:val="0"/>
      <w:w w:val="100"/>
      <w:position w:val="0"/>
      <w:sz w:val="19"/>
      <w:szCs w:val="19"/>
      <w:u w:val="single"/>
      <w:shd w:val="clear" w:color="auto" w:fill="FFFFFF"/>
      <w:lang w:val="ru-RU" w:eastAsia="ru-RU" w:bidi="ru-RU"/>
    </w:rPr>
  </w:style>
  <w:style w:type="character" w:customStyle="1" w:styleId="214pt">
    <w:name w:val="Основной текст (2) + 14 pt"/>
    <w:basedOn w:val="2ff0"/>
    <w:rsid w:val="006B5E70"/>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4Exact2">
    <w:name w:val="Подпись к таблице (4) Exact"/>
    <w:basedOn w:val="af8"/>
    <w:rsid w:val="006B5E70"/>
    <w:rPr>
      <w:rFonts w:ascii="Times New Roman" w:eastAsia="Times New Roman" w:hAnsi="Times New Roman" w:cs="Times New Roman"/>
      <w:b w:val="0"/>
      <w:bCs w:val="0"/>
      <w:i/>
      <w:iCs/>
      <w:smallCaps w:val="0"/>
      <w:strike w:val="0"/>
      <w:u w:val="none"/>
    </w:rPr>
  </w:style>
  <w:style w:type="character" w:customStyle="1" w:styleId="4Exact3">
    <w:name w:val="Подпись к таблице (4) + Не курсив Exact"/>
    <w:basedOn w:val="4f5"/>
    <w:rsid w:val="006B5E70"/>
    <w:rPr>
      <w:rFonts w:ascii="Times New Roman" w:eastAsia="Times New Roman" w:hAnsi="Times New Roman" w:cs="Times New Roman"/>
      <w:b w:val="0"/>
      <w:bCs w:val="0"/>
      <w:i/>
      <w:iCs/>
      <w:smallCaps w:val="0"/>
      <w:strike w:val="0"/>
      <w:sz w:val="22"/>
      <w:szCs w:val="22"/>
      <w:u w:val="none"/>
      <w:shd w:val="clear" w:color="auto" w:fill="FFFFFF"/>
    </w:rPr>
  </w:style>
  <w:style w:type="character" w:customStyle="1" w:styleId="24Exact">
    <w:name w:val="Основной текст (24) Exact"/>
    <w:basedOn w:val="af8"/>
    <w:rsid w:val="006B5E70"/>
    <w:rPr>
      <w:rFonts w:ascii="Consolas" w:eastAsia="Consolas" w:hAnsi="Consolas" w:cs="Consolas"/>
      <w:b w:val="0"/>
      <w:bCs w:val="0"/>
      <w:i w:val="0"/>
      <w:iCs w:val="0"/>
      <w:smallCaps w:val="0"/>
      <w:strike w:val="0"/>
      <w:sz w:val="21"/>
      <w:szCs w:val="21"/>
      <w:u w:val="none"/>
      <w:lang w:val="en-US" w:eastAsia="en-US" w:bidi="en-US"/>
    </w:rPr>
  </w:style>
  <w:style w:type="character" w:customStyle="1" w:styleId="5Exact1">
    <w:name w:val="Заголовок №5 Exact"/>
    <w:basedOn w:val="af8"/>
    <w:rsid w:val="006B5E70"/>
    <w:rPr>
      <w:rFonts w:ascii="Times New Roman" w:eastAsia="Times New Roman" w:hAnsi="Times New Roman" w:cs="Times New Roman"/>
      <w:b/>
      <w:bCs/>
      <w:i w:val="0"/>
      <w:iCs w:val="0"/>
      <w:smallCaps w:val="0"/>
      <w:strike w:val="0"/>
      <w:u w:val="none"/>
    </w:rPr>
  </w:style>
  <w:style w:type="character" w:customStyle="1" w:styleId="295pt1">
    <w:name w:val="Основной текст (2) + 9;5 pt;Полужирный;Курсив"/>
    <w:basedOn w:val="2ff0"/>
    <w:rsid w:val="006B5E70"/>
    <w:rPr>
      <w:rFonts w:ascii="Times New Roman" w:eastAsia="Times New Roman" w:hAnsi="Times New Roman" w:cs="Times New Roman"/>
      <w:b/>
      <w:bCs/>
      <w:i/>
      <w:iCs/>
      <w:smallCaps w:val="0"/>
      <w:strike w:val="0"/>
      <w:color w:val="000000"/>
      <w:spacing w:val="0"/>
      <w:w w:val="100"/>
      <w:position w:val="0"/>
      <w:sz w:val="19"/>
      <w:szCs w:val="19"/>
      <w:u w:val="none"/>
      <w:shd w:val="clear" w:color="auto" w:fill="FFFFFF"/>
      <w:lang w:val="ru-RU" w:eastAsia="ru-RU" w:bidi="ru-RU"/>
    </w:rPr>
  </w:style>
  <w:style w:type="character" w:customStyle="1" w:styleId="285pt1pt">
    <w:name w:val="Основной текст (2) + 8;5 pt;Интервал 1 pt"/>
    <w:basedOn w:val="2ff0"/>
    <w:rsid w:val="006B5E70"/>
    <w:rPr>
      <w:rFonts w:ascii="Times New Roman" w:eastAsia="Times New Roman" w:hAnsi="Times New Roman" w:cs="Times New Roman"/>
      <w:b w:val="0"/>
      <w:bCs w:val="0"/>
      <w:i w:val="0"/>
      <w:iCs w:val="0"/>
      <w:smallCaps w:val="0"/>
      <w:strike w:val="0"/>
      <w:color w:val="000000"/>
      <w:spacing w:val="20"/>
      <w:w w:val="100"/>
      <w:position w:val="0"/>
      <w:sz w:val="17"/>
      <w:szCs w:val="17"/>
      <w:u w:val="none"/>
      <w:shd w:val="clear" w:color="auto" w:fill="FFFFFF"/>
      <w:lang w:val="ru-RU" w:eastAsia="ru-RU" w:bidi="ru-RU"/>
    </w:rPr>
  </w:style>
  <w:style w:type="character" w:customStyle="1" w:styleId="295pt2">
    <w:name w:val="Основной текст (2) + 9;5 pt;Полужирный"/>
    <w:basedOn w:val="2ff0"/>
    <w:rsid w:val="006B5E70"/>
    <w:rPr>
      <w:rFonts w:ascii="Times New Roman" w:eastAsia="Times New Roman" w:hAnsi="Times New Roman" w:cs="Times New Roman"/>
      <w:b/>
      <w:bCs/>
      <w:i w:val="0"/>
      <w:iCs w:val="0"/>
      <w:smallCaps w:val="0"/>
      <w:strike w:val="0"/>
      <w:color w:val="000000"/>
      <w:spacing w:val="0"/>
      <w:w w:val="100"/>
      <w:position w:val="0"/>
      <w:sz w:val="19"/>
      <w:szCs w:val="19"/>
      <w:u w:val="none"/>
      <w:shd w:val="clear" w:color="auto" w:fill="FFFFFF"/>
      <w:lang w:val="ru-RU" w:eastAsia="ru-RU" w:bidi="ru-RU"/>
    </w:rPr>
  </w:style>
  <w:style w:type="character" w:customStyle="1" w:styleId="285pt">
    <w:name w:val="Основной текст (2) + 8;5 pt"/>
    <w:basedOn w:val="2ff0"/>
    <w:rsid w:val="006B5E70"/>
    <w:rPr>
      <w:rFonts w:ascii="Times New Roman" w:eastAsia="Times New Roman" w:hAnsi="Times New Roman" w:cs="Times New Roman"/>
      <w:b w:val="0"/>
      <w:bCs w:val="0"/>
      <w:i w:val="0"/>
      <w:iCs w:val="0"/>
      <w:smallCaps w:val="0"/>
      <w:strike w:val="0"/>
      <w:color w:val="000000"/>
      <w:spacing w:val="0"/>
      <w:w w:val="100"/>
      <w:position w:val="0"/>
      <w:sz w:val="17"/>
      <w:szCs w:val="17"/>
      <w:u w:val="none"/>
      <w:shd w:val="clear" w:color="auto" w:fill="FFFFFF"/>
      <w:lang w:val="ru-RU" w:eastAsia="ru-RU" w:bidi="ru-RU"/>
    </w:rPr>
  </w:style>
  <w:style w:type="character" w:customStyle="1" w:styleId="6Exact4">
    <w:name w:val="Подпись к таблице (6) Exact"/>
    <w:basedOn w:val="af8"/>
    <w:link w:val="6f2"/>
    <w:rsid w:val="006B5E70"/>
    <w:rPr>
      <w:rFonts w:ascii="Times New Roman" w:eastAsia="Times New Roman" w:hAnsi="Times New Roman"/>
      <w:sz w:val="18"/>
      <w:szCs w:val="18"/>
      <w:shd w:val="clear" w:color="auto" w:fill="FFFFFF"/>
    </w:rPr>
  </w:style>
  <w:style w:type="paragraph" w:customStyle="1" w:styleId="6f2">
    <w:name w:val="Подпись к таблице (6)"/>
    <w:basedOn w:val="af7"/>
    <w:link w:val="6Exact4"/>
    <w:rsid w:val="006B5E70"/>
    <w:pPr>
      <w:widowControl w:val="0"/>
      <w:shd w:val="clear" w:color="auto" w:fill="FFFFFF"/>
      <w:spacing w:before="600" w:after="60" w:line="0" w:lineRule="atLeast"/>
    </w:pPr>
    <w:rPr>
      <w:sz w:val="18"/>
      <w:szCs w:val="18"/>
    </w:rPr>
  </w:style>
  <w:style w:type="character" w:customStyle="1" w:styleId="7Exact1">
    <w:name w:val="Подпись к таблице (7) Exact"/>
    <w:basedOn w:val="af8"/>
    <w:link w:val="7f0"/>
    <w:rsid w:val="006B5E70"/>
    <w:rPr>
      <w:rFonts w:ascii="Consolas" w:eastAsia="Consolas" w:hAnsi="Consolas" w:cs="Consolas"/>
      <w:sz w:val="21"/>
      <w:szCs w:val="21"/>
      <w:shd w:val="clear" w:color="auto" w:fill="FFFFFF"/>
    </w:rPr>
  </w:style>
  <w:style w:type="paragraph" w:customStyle="1" w:styleId="7f0">
    <w:name w:val="Подпись к таблице (7)"/>
    <w:basedOn w:val="af7"/>
    <w:link w:val="7Exact1"/>
    <w:rsid w:val="006B5E70"/>
    <w:pPr>
      <w:widowControl w:val="0"/>
      <w:shd w:val="clear" w:color="auto" w:fill="FFFFFF"/>
      <w:spacing w:before="60" w:line="0" w:lineRule="atLeast"/>
    </w:pPr>
    <w:rPr>
      <w:rFonts w:ascii="Consolas" w:eastAsia="Consolas" w:hAnsi="Consolas" w:cs="Consolas"/>
      <w:sz w:val="21"/>
      <w:szCs w:val="21"/>
    </w:rPr>
  </w:style>
  <w:style w:type="character" w:customStyle="1" w:styleId="7-2ptExact">
    <w:name w:val="Подпись к таблице (7) + Интервал -2 pt Exact"/>
    <w:basedOn w:val="7Exact1"/>
    <w:rsid w:val="006B5E70"/>
    <w:rPr>
      <w:rFonts w:ascii="Consolas" w:eastAsia="Consolas" w:hAnsi="Consolas" w:cs="Consolas"/>
      <w:color w:val="000000"/>
      <w:spacing w:val="-40"/>
      <w:w w:val="100"/>
      <w:position w:val="0"/>
      <w:sz w:val="21"/>
      <w:szCs w:val="21"/>
      <w:shd w:val="clear" w:color="auto" w:fill="FFFFFF"/>
      <w:lang w:val="ru-RU" w:eastAsia="ru-RU" w:bidi="ru-RU"/>
    </w:rPr>
  </w:style>
  <w:style w:type="character" w:customStyle="1" w:styleId="27Exact">
    <w:name w:val="Основной текст (27) Exact"/>
    <w:basedOn w:val="af8"/>
    <w:link w:val="273"/>
    <w:rsid w:val="006B5E70"/>
    <w:rPr>
      <w:rFonts w:ascii="Times New Roman" w:eastAsia="Times New Roman" w:hAnsi="Times New Roman"/>
      <w:b/>
      <w:bCs/>
      <w:sz w:val="19"/>
      <w:szCs w:val="19"/>
      <w:shd w:val="clear" w:color="auto" w:fill="FFFFFF"/>
    </w:rPr>
  </w:style>
  <w:style w:type="paragraph" w:customStyle="1" w:styleId="273">
    <w:name w:val="Основной текст (27)"/>
    <w:basedOn w:val="af7"/>
    <w:link w:val="27Exact"/>
    <w:rsid w:val="006B5E70"/>
    <w:pPr>
      <w:widowControl w:val="0"/>
      <w:shd w:val="clear" w:color="auto" w:fill="FFFFFF"/>
      <w:spacing w:after="60" w:line="104" w:lineRule="exact"/>
    </w:pPr>
    <w:rPr>
      <w:b/>
      <w:bCs/>
      <w:sz w:val="19"/>
      <w:szCs w:val="19"/>
    </w:rPr>
  </w:style>
  <w:style w:type="character" w:customStyle="1" w:styleId="28Exact">
    <w:name w:val="Основной текст (28) Exact"/>
    <w:basedOn w:val="af8"/>
    <w:link w:val="285"/>
    <w:rsid w:val="006B5E70"/>
    <w:rPr>
      <w:rFonts w:ascii="Trebuchet MS" w:eastAsia="Trebuchet MS" w:hAnsi="Trebuchet MS" w:cs="Trebuchet MS"/>
      <w:spacing w:val="-10"/>
      <w:w w:val="200"/>
      <w:sz w:val="11"/>
      <w:szCs w:val="11"/>
      <w:shd w:val="clear" w:color="auto" w:fill="FFFFFF"/>
      <w:lang w:val="en-US" w:eastAsia="en-US" w:bidi="en-US"/>
    </w:rPr>
  </w:style>
  <w:style w:type="paragraph" w:customStyle="1" w:styleId="285">
    <w:name w:val="Основной текст (28)"/>
    <w:basedOn w:val="af7"/>
    <w:link w:val="28Exact"/>
    <w:rsid w:val="006B5E70"/>
    <w:pPr>
      <w:widowControl w:val="0"/>
      <w:shd w:val="clear" w:color="auto" w:fill="FFFFFF"/>
      <w:spacing w:line="104" w:lineRule="exact"/>
    </w:pPr>
    <w:rPr>
      <w:rFonts w:ascii="Trebuchet MS" w:eastAsia="Trebuchet MS" w:hAnsi="Trebuchet MS" w:cs="Trebuchet MS"/>
      <w:spacing w:val="-10"/>
      <w:w w:val="200"/>
      <w:sz w:val="11"/>
      <w:szCs w:val="11"/>
      <w:lang w:val="en-US" w:eastAsia="en-US" w:bidi="en-US"/>
    </w:rPr>
  </w:style>
  <w:style w:type="character" w:customStyle="1" w:styleId="29Exact">
    <w:name w:val="Основной текст (29) Exact"/>
    <w:basedOn w:val="af8"/>
    <w:rsid w:val="006B5E70"/>
    <w:rPr>
      <w:rFonts w:ascii="Tahoma" w:eastAsia="Tahoma" w:hAnsi="Tahoma" w:cs="Tahoma"/>
      <w:b w:val="0"/>
      <w:bCs w:val="0"/>
      <w:i w:val="0"/>
      <w:iCs w:val="0"/>
      <w:smallCaps w:val="0"/>
      <w:strike w:val="0"/>
      <w:sz w:val="18"/>
      <w:szCs w:val="18"/>
      <w:u w:val="none"/>
    </w:rPr>
  </w:style>
  <w:style w:type="character" w:customStyle="1" w:styleId="42Exact">
    <w:name w:val="Заголовок №4 (2) Exact"/>
    <w:basedOn w:val="af8"/>
    <w:rsid w:val="006B5E70"/>
    <w:rPr>
      <w:rFonts w:ascii="Times New Roman" w:eastAsia="Times New Roman" w:hAnsi="Times New Roman" w:cs="Times New Roman"/>
      <w:b/>
      <w:bCs/>
      <w:i w:val="0"/>
      <w:iCs w:val="0"/>
      <w:smallCaps w:val="0"/>
      <w:strike w:val="0"/>
      <w:sz w:val="19"/>
      <w:szCs w:val="19"/>
      <w:u w:val="none"/>
    </w:rPr>
  </w:style>
  <w:style w:type="character" w:customStyle="1" w:styleId="30Exact">
    <w:name w:val="Основной текст (30) Exact"/>
    <w:basedOn w:val="af8"/>
    <w:link w:val="301"/>
    <w:rsid w:val="006B5E70"/>
    <w:rPr>
      <w:rFonts w:ascii="Times New Roman" w:eastAsia="Times New Roman" w:hAnsi="Times New Roman"/>
      <w:sz w:val="17"/>
      <w:szCs w:val="17"/>
      <w:shd w:val="clear" w:color="auto" w:fill="FFFFFF"/>
    </w:rPr>
  </w:style>
  <w:style w:type="paragraph" w:customStyle="1" w:styleId="301">
    <w:name w:val="Основной текст (30)"/>
    <w:basedOn w:val="af7"/>
    <w:link w:val="30Exact"/>
    <w:rsid w:val="006B5E70"/>
    <w:pPr>
      <w:widowControl w:val="0"/>
      <w:shd w:val="clear" w:color="auto" w:fill="FFFFFF"/>
      <w:spacing w:line="216" w:lineRule="exact"/>
    </w:pPr>
    <w:rPr>
      <w:sz w:val="17"/>
      <w:szCs w:val="17"/>
    </w:rPr>
  </w:style>
  <w:style w:type="character" w:customStyle="1" w:styleId="31Exact">
    <w:name w:val="Основной текст (31) Exact"/>
    <w:basedOn w:val="af8"/>
    <w:rsid w:val="006B5E70"/>
    <w:rPr>
      <w:rFonts w:ascii="Times New Roman" w:eastAsia="Times New Roman" w:hAnsi="Times New Roman" w:cs="Times New Roman"/>
      <w:b w:val="0"/>
      <w:bCs w:val="0"/>
      <w:i/>
      <w:iCs/>
      <w:smallCaps w:val="0"/>
      <w:strike w:val="0"/>
      <w:spacing w:val="-40"/>
      <w:sz w:val="24"/>
      <w:szCs w:val="24"/>
      <w:u w:val="none"/>
    </w:rPr>
  </w:style>
  <w:style w:type="character" w:customStyle="1" w:styleId="TrebuchetMS85pt">
    <w:name w:val="Колонтитул + Trebuchet MS;8;5 pt"/>
    <w:basedOn w:val="afff0"/>
    <w:rsid w:val="006B5E70"/>
    <w:rPr>
      <w:rFonts w:ascii="Trebuchet MS" w:eastAsia="Trebuchet MS" w:hAnsi="Trebuchet MS" w:cs="Trebuchet MS"/>
      <w:b w:val="0"/>
      <w:bCs w:val="0"/>
      <w:i w:val="0"/>
      <w:iCs w:val="0"/>
      <w:smallCaps w:val="0"/>
      <w:strike w:val="0"/>
      <w:color w:val="000000"/>
      <w:spacing w:val="0"/>
      <w:w w:val="100"/>
      <w:position w:val="0"/>
      <w:sz w:val="17"/>
      <w:szCs w:val="17"/>
      <w:u w:val="none"/>
      <w:shd w:val="clear" w:color="auto" w:fill="FFFFFF"/>
      <w:lang w:val="ru-RU" w:eastAsia="ru-RU" w:bidi="ru-RU"/>
    </w:rPr>
  </w:style>
  <w:style w:type="character" w:customStyle="1" w:styleId="14pt0">
    <w:name w:val="Колонтитул + 14 pt"/>
    <w:basedOn w:val="afff0"/>
    <w:rsid w:val="006B5E70"/>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3Exact0">
    <w:name w:val="Основной текст (3) Exact"/>
    <w:basedOn w:val="af8"/>
    <w:rsid w:val="006B5E70"/>
    <w:rPr>
      <w:rFonts w:ascii="Times New Roman" w:eastAsia="Times New Roman" w:hAnsi="Times New Roman" w:cs="Times New Roman"/>
      <w:b/>
      <w:bCs/>
      <w:i w:val="0"/>
      <w:iCs w:val="0"/>
      <w:smallCaps w:val="0"/>
      <w:strike w:val="0"/>
      <w:u w:val="none"/>
    </w:rPr>
  </w:style>
  <w:style w:type="character" w:customStyle="1" w:styleId="33Exact">
    <w:name w:val="Основной текст (33) Exact"/>
    <w:basedOn w:val="af8"/>
    <w:link w:val="33a"/>
    <w:rsid w:val="006B5E70"/>
    <w:rPr>
      <w:rFonts w:ascii="Arial" w:eastAsia="Arial" w:hAnsi="Arial" w:cs="Arial"/>
      <w:i/>
      <w:iCs/>
      <w:spacing w:val="10"/>
      <w:sz w:val="19"/>
      <w:szCs w:val="19"/>
      <w:shd w:val="clear" w:color="auto" w:fill="FFFFFF"/>
    </w:rPr>
  </w:style>
  <w:style w:type="paragraph" w:customStyle="1" w:styleId="33a">
    <w:name w:val="Основной текст (33)"/>
    <w:basedOn w:val="af7"/>
    <w:link w:val="33Exact"/>
    <w:rsid w:val="006B5E70"/>
    <w:pPr>
      <w:widowControl w:val="0"/>
      <w:shd w:val="clear" w:color="auto" w:fill="FFFFFF"/>
      <w:spacing w:before="60" w:after="60" w:line="0" w:lineRule="atLeast"/>
    </w:pPr>
    <w:rPr>
      <w:rFonts w:ascii="Arial" w:eastAsia="Arial" w:hAnsi="Arial" w:cs="Arial"/>
      <w:i/>
      <w:iCs/>
      <w:spacing w:val="10"/>
      <w:sz w:val="19"/>
      <w:szCs w:val="19"/>
    </w:rPr>
  </w:style>
  <w:style w:type="character" w:customStyle="1" w:styleId="34Exact">
    <w:name w:val="Основной текст (34) Exact"/>
    <w:basedOn w:val="af8"/>
    <w:link w:val="348"/>
    <w:rsid w:val="006B5E70"/>
    <w:rPr>
      <w:rFonts w:ascii="Trebuchet MS" w:eastAsia="Trebuchet MS" w:hAnsi="Trebuchet MS" w:cs="Trebuchet MS"/>
      <w:spacing w:val="-20"/>
      <w:sz w:val="12"/>
      <w:szCs w:val="12"/>
      <w:shd w:val="clear" w:color="auto" w:fill="FFFFFF"/>
    </w:rPr>
  </w:style>
  <w:style w:type="paragraph" w:customStyle="1" w:styleId="348">
    <w:name w:val="Основной текст (34)"/>
    <w:basedOn w:val="af7"/>
    <w:link w:val="34Exact"/>
    <w:rsid w:val="006B5E70"/>
    <w:pPr>
      <w:widowControl w:val="0"/>
      <w:shd w:val="clear" w:color="auto" w:fill="FFFFFF"/>
      <w:spacing w:before="60" w:line="0" w:lineRule="atLeast"/>
    </w:pPr>
    <w:rPr>
      <w:rFonts w:ascii="Trebuchet MS" w:eastAsia="Trebuchet MS" w:hAnsi="Trebuchet MS" w:cs="Trebuchet MS"/>
      <w:spacing w:val="-20"/>
      <w:sz w:val="12"/>
      <w:szCs w:val="12"/>
    </w:rPr>
  </w:style>
  <w:style w:type="character" w:customStyle="1" w:styleId="8Exact0">
    <w:name w:val="Подпись к картинке (8) Exact"/>
    <w:basedOn w:val="af8"/>
    <w:link w:val="8f1"/>
    <w:rsid w:val="006B5E70"/>
    <w:rPr>
      <w:rFonts w:ascii="Trebuchet MS" w:eastAsia="Trebuchet MS" w:hAnsi="Trebuchet MS" w:cs="Trebuchet MS"/>
      <w:sz w:val="12"/>
      <w:szCs w:val="12"/>
      <w:shd w:val="clear" w:color="auto" w:fill="FFFFFF"/>
    </w:rPr>
  </w:style>
  <w:style w:type="paragraph" w:customStyle="1" w:styleId="8f1">
    <w:name w:val="Подпись к картинке (8)"/>
    <w:basedOn w:val="af7"/>
    <w:link w:val="8Exact0"/>
    <w:rsid w:val="006B5E70"/>
    <w:pPr>
      <w:widowControl w:val="0"/>
      <w:shd w:val="clear" w:color="auto" w:fill="FFFFFF"/>
      <w:spacing w:line="0" w:lineRule="atLeast"/>
    </w:pPr>
    <w:rPr>
      <w:rFonts w:ascii="Trebuchet MS" w:eastAsia="Trebuchet MS" w:hAnsi="Trebuchet MS" w:cs="Trebuchet MS"/>
      <w:sz w:val="12"/>
      <w:szCs w:val="12"/>
    </w:rPr>
  </w:style>
  <w:style w:type="character" w:customStyle="1" w:styleId="9Exact1">
    <w:name w:val="Подпись к картинке (9) Exact"/>
    <w:basedOn w:val="af8"/>
    <w:link w:val="9a"/>
    <w:rsid w:val="006B5E70"/>
    <w:rPr>
      <w:rFonts w:ascii="Times New Roman" w:eastAsia="Times New Roman" w:hAnsi="Times New Roman"/>
      <w:shd w:val="clear" w:color="auto" w:fill="FFFFFF"/>
    </w:rPr>
  </w:style>
  <w:style w:type="paragraph" w:customStyle="1" w:styleId="9a">
    <w:name w:val="Подпись к картинке (9)"/>
    <w:basedOn w:val="af7"/>
    <w:link w:val="9Exact1"/>
    <w:rsid w:val="006B5E70"/>
    <w:pPr>
      <w:widowControl w:val="0"/>
      <w:shd w:val="clear" w:color="auto" w:fill="FFFFFF"/>
      <w:spacing w:line="0" w:lineRule="atLeast"/>
    </w:pPr>
    <w:rPr>
      <w:sz w:val="20"/>
      <w:szCs w:val="20"/>
    </w:rPr>
  </w:style>
  <w:style w:type="character" w:customStyle="1" w:styleId="32d">
    <w:name w:val="Основной текст (32)_"/>
    <w:basedOn w:val="af8"/>
    <w:link w:val="32e"/>
    <w:rsid w:val="006B5E70"/>
    <w:rPr>
      <w:rFonts w:ascii="Trebuchet MS" w:eastAsia="Trebuchet MS" w:hAnsi="Trebuchet MS" w:cs="Trebuchet MS"/>
      <w:sz w:val="18"/>
      <w:szCs w:val="18"/>
      <w:shd w:val="clear" w:color="auto" w:fill="FFFFFF"/>
    </w:rPr>
  </w:style>
  <w:style w:type="paragraph" w:customStyle="1" w:styleId="32e">
    <w:name w:val="Основной текст (32)"/>
    <w:basedOn w:val="af7"/>
    <w:link w:val="32d"/>
    <w:rsid w:val="006B5E70"/>
    <w:pPr>
      <w:widowControl w:val="0"/>
      <w:shd w:val="clear" w:color="auto" w:fill="FFFFFF"/>
      <w:spacing w:after="240" w:line="0" w:lineRule="atLeast"/>
      <w:jc w:val="right"/>
    </w:pPr>
    <w:rPr>
      <w:rFonts w:ascii="Trebuchet MS" w:eastAsia="Trebuchet MS" w:hAnsi="Trebuchet MS" w:cs="Trebuchet MS"/>
      <w:sz w:val="18"/>
      <w:szCs w:val="18"/>
    </w:rPr>
  </w:style>
  <w:style w:type="character" w:customStyle="1" w:styleId="2TrebuchetMS75pt">
    <w:name w:val="Основной текст (2) + Trebuchet MS;7;5 pt"/>
    <w:basedOn w:val="2ff0"/>
    <w:rsid w:val="006B5E70"/>
    <w:rPr>
      <w:rFonts w:ascii="Trebuchet MS" w:eastAsia="Trebuchet MS" w:hAnsi="Trebuchet MS" w:cs="Trebuchet MS"/>
      <w:b w:val="0"/>
      <w:bCs w:val="0"/>
      <w:i w:val="0"/>
      <w:iCs w:val="0"/>
      <w:smallCaps w:val="0"/>
      <w:strike w:val="0"/>
      <w:color w:val="000000"/>
      <w:spacing w:val="0"/>
      <w:w w:val="100"/>
      <w:position w:val="0"/>
      <w:sz w:val="15"/>
      <w:szCs w:val="15"/>
      <w:u w:val="none"/>
      <w:shd w:val="clear" w:color="auto" w:fill="FFFFFF"/>
      <w:lang w:val="en-US" w:eastAsia="en-US" w:bidi="en-US"/>
    </w:rPr>
  </w:style>
  <w:style w:type="character" w:customStyle="1" w:styleId="2Consolas6pt150Exact">
    <w:name w:val="Основной текст (2) + Consolas;6 pt;Масштаб 150% Exact"/>
    <w:basedOn w:val="2ff0"/>
    <w:rsid w:val="006B5E70"/>
    <w:rPr>
      <w:rFonts w:ascii="Consolas" w:eastAsia="Consolas" w:hAnsi="Consolas" w:cs="Consolas"/>
      <w:b w:val="0"/>
      <w:bCs w:val="0"/>
      <w:i w:val="0"/>
      <w:iCs w:val="0"/>
      <w:smallCaps w:val="0"/>
      <w:strike w:val="0"/>
      <w:color w:val="000000"/>
      <w:spacing w:val="0"/>
      <w:w w:val="150"/>
      <w:position w:val="0"/>
      <w:sz w:val="12"/>
      <w:szCs w:val="12"/>
      <w:u w:val="none"/>
      <w:shd w:val="clear" w:color="auto" w:fill="FFFFFF"/>
      <w:lang w:val="en-US" w:eastAsia="en-US" w:bidi="en-US"/>
    </w:rPr>
  </w:style>
  <w:style w:type="character" w:customStyle="1" w:styleId="2712ptExact">
    <w:name w:val="Основной текст (27) + 12 pt Exact"/>
    <w:basedOn w:val="27Exact"/>
    <w:rsid w:val="006B5E70"/>
    <w:rPr>
      <w:rFonts w:ascii="Times New Roman" w:eastAsia="Times New Roman" w:hAnsi="Times New Roman"/>
      <w:b/>
      <w:bCs/>
      <w:color w:val="000000"/>
      <w:spacing w:val="0"/>
      <w:w w:val="100"/>
      <w:position w:val="0"/>
      <w:sz w:val="24"/>
      <w:szCs w:val="24"/>
      <w:shd w:val="clear" w:color="auto" w:fill="FFFFFF"/>
      <w:lang w:val="ru-RU" w:eastAsia="ru-RU" w:bidi="ru-RU"/>
    </w:rPr>
  </w:style>
  <w:style w:type="character" w:customStyle="1" w:styleId="27TrebuchetMS8ptExact">
    <w:name w:val="Основной текст (27) + Trebuchet MS;8 pt;Не полужирный Exact"/>
    <w:basedOn w:val="27Exact"/>
    <w:rsid w:val="006B5E70"/>
    <w:rPr>
      <w:rFonts w:ascii="Trebuchet MS" w:eastAsia="Trebuchet MS" w:hAnsi="Trebuchet MS" w:cs="Trebuchet MS"/>
      <w:b/>
      <w:bCs/>
      <w:color w:val="000000"/>
      <w:spacing w:val="0"/>
      <w:w w:val="100"/>
      <w:position w:val="0"/>
      <w:sz w:val="16"/>
      <w:szCs w:val="16"/>
      <w:shd w:val="clear" w:color="auto" w:fill="FFFFFF"/>
      <w:lang w:val="ru-RU" w:eastAsia="ru-RU" w:bidi="ru-RU"/>
    </w:rPr>
  </w:style>
  <w:style w:type="character" w:customStyle="1" w:styleId="35Exact">
    <w:name w:val="Основной текст (35) Exact"/>
    <w:basedOn w:val="af8"/>
    <w:link w:val="353"/>
    <w:rsid w:val="006B5E70"/>
    <w:rPr>
      <w:rFonts w:ascii="Times New Roman" w:eastAsia="Times New Roman" w:hAnsi="Times New Roman"/>
      <w:b/>
      <w:bCs/>
      <w:sz w:val="17"/>
      <w:szCs w:val="17"/>
      <w:shd w:val="clear" w:color="auto" w:fill="FFFFFF"/>
    </w:rPr>
  </w:style>
  <w:style w:type="paragraph" w:customStyle="1" w:styleId="353">
    <w:name w:val="Основной текст (35)"/>
    <w:basedOn w:val="af7"/>
    <w:link w:val="35Exact"/>
    <w:rsid w:val="006B5E70"/>
    <w:pPr>
      <w:widowControl w:val="0"/>
      <w:shd w:val="clear" w:color="auto" w:fill="FFFFFF"/>
      <w:spacing w:line="104" w:lineRule="exact"/>
    </w:pPr>
    <w:rPr>
      <w:b/>
      <w:bCs/>
      <w:sz w:val="17"/>
      <w:szCs w:val="17"/>
    </w:rPr>
  </w:style>
  <w:style w:type="character" w:customStyle="1" w:styleId="36Exact">
    <w:name w:val="Основной текст (36) Exact"/>
    <w:basedOn w:val="af8"/>
    <w:rsid w:val="006B5E70"/>
    <w:rPr>
      <w:rFonts w:ascii="Trebuchet MS" w:eastAsia="Trebuchet MS" w:hAnsi="Trebuchet MS" w:cs="Trebuchet MS"/>
      <w:b w:val="0"/>
      <w:bCs w:val="0"/>
      <w:i w:val="0"/>
      <w:iCs w:val="0"/>
      <w:smallCaps w:val="0"/>
      <w:strike w:val="0"/>
      <w:sz w:val="12"/>
      <w:szCs w:val="12"/>
      <w:u w:val="none"/>
    </w:rPr>
  </w:style>
  <w:style w:type="character" w:customStyle="1" w:styleId="37Exact">
    <w:name w:val="Основной текст (37) Exact"/>
    <w:basedOn w:val="af8"/>
    <w:link w:val="37a"/>
    <w:rsid w:val="006B5E70"/>
    <w:rPr>
      <w:rFonts w:ascii="Times New Roman" w:eastAsia="Times New Roman" w:hAnsi="Times New Roman"/>
      <w:i/>
      <w:iCs/>
      <w:sz w:val="17"/>
      <w:szCs w:val="17"/>
      <w:shd w:val="clear" w:color="auto" w:fill="FFFFFF"/>
    </w:rPr>
  </w:style>
  <w:style w:type="paragraph" w:customStyle="1" w:styleId="37a">
    <w:name w:val="Основной текст (37)"/>
    <w:basedOn w:val="af7"/>
    <w:link w:val="37Exact"/>
    <w:rsid w:val="006B5E70"/>
    <w:pPr>
      <w:widowControl w:val="0"/>
      <w:shd w:val="clear" w:color="auto" w:fill="FFFFFF"/>
      <w:spacing w:line="0" w:lineRule="atLeast"/>
    </w:pPr>
    <w:rPr>
      <w:i/>
      <w:iCs/>
      <w:sz w:val="17"/>
      <w:szCs w:val="17"/>
    </w:rPr>
  </w:style>
  <w:style w:type="character" w:customStyle="1" w:styleId="2ffff7">
    <w:name w:val="Основной текст (2) + Курсив;Малые прописные"/>
    <w:basedOn w:val="2ff0"/>
    <w:rsid w:val="006B5E70"/>
    <w:rPr>
      <w:rFonts w:ascii="Times New Roman" w:eastAsia="Times New Roman" w:hAnsi="Times New Roman" w:cs="Times New Roman"/>
      <w:b w:val="0"/>
      <w:bCs w:val="0"/>
      <w:i/>
      <w:iCs/>
      <w:smallCaps/>
      <w:strike w:val="0"/>
      <w:color w:val="000000"/>
      <w:spacing w:val="0"/>
      <w:w w:val="100"/>
      <w:position w:val="0"/>
      <w:sz w:val="24"/>
      <w:szCs w:val="24"/>
      <w:u w:val="single"/>
      <w:shd w:val="clear" w:color="auto" w:fill="FFFFFF"/>
      <w:lang w:val="ru-RU" w:eastAsia="ru-RU" w:bidi="ru-RU"/>
    </w:rPr>
  </w:style>
  <w:style w:type="character" w:customStyle="1" w:styleId="ArialExact">
    <w:name w:val="Подпись к картинке + Arial Exact"/>
    <w:basedOn w:val="Exact0"/>
    <w:rsid w:val="006B5E70"/>
    <w:rPr>
      <w:rFonts w:ascii="Arial" w:eastAsia="Arial" w:hAnsi="Arial" w:cs="Arial"/>
      <w:b w:val="0"/>
      <w:bCs w:val="0"/>
      <w:i w:val="0"/>
      <w:iCs w:val="0"/>
      <w:smallCaps w:val="0"/>
      <w:strike w:val="0"/>
      <w:color w:val="000000"/>
      <w:spacing w:val="0"/>
      <w:w w:val="100"/>
      <w:position w:val="0"/>
      <w:sz w:val="12"/>
      <w:szCs w:val="12"/>
      <w:u w:val="none"/>
      <w:shd w:val="clear" w:color="auto" w:fill="FFFFFF"/>
      <w:lang w:val="ru-RU" w:eastAsia="ru-RU" w:bidi="ru-RU"/>
    </w:rPr>
  </w:style>
  <w:style w:type="character" w:customStyle="1" w:styleId="CandaraExact">
    <w:name w:val="Подпись к картинке + Candara Exact"/>
    <w:basedOn w:val="Exact0"/>
    <w:rsid w:val="006B5E70"/>
    <w:rPr>
      <w:rFonts w:ascii="Candara" w:eastAsia="Candara" w:hAnsi="Candara" w:cs="Candara"/>
      <w:b w:val="0"/>
      <w:bCs w:val="0"/>
      <w:i w:val="0"/>
      <w:iCs w:val="0"/>
      <w:smallCaps w:val="0"/>
      <w:strike w:val="0"/>
      <w:color w:val="000000"/>
      <w:spacing w:val="0"/>
      <w:w w:val="100"/>
      <w:position w:val="0"/>
      <w:sz w:val="12"/>
      <w:szCs w:val="12"/>
      <w:u w:val="none"/>
      <w:shd w:val="clear" w:color="auto" w:fill="FFFFFF"/>
      <w:lang w:val="ru-RU" w:eastAsia="ru-RU" w:bidi="ru-RU"/>
    </w:rPr>
  </w:style>
  <w:style w:type="character" w:customStyle="1" w:styleId="Consolas7pt0ptExact">
    <w:name w:val="Подпись к картинке + Consolas;7 pt;Интервал 0 pt Exact"/>
    <w:basedOn w:val="Exact0"/>
    <w:rsid w:val="006B5E70"/>
    <w:rPr>
      <w:rFonts w:ascii="Consolas" w:eastAsia="Consolas" w:hAnsi="Consolas" w:cs="Consolas"/>
      <w:b w:val="0"/>
      <w:bCs w:val="0"/>
      <w:i w:val="0"/>
      <w:iCs w:val="0"/>
      <w:smallCaps w:val="0"/>
      <w:strike w:val="0"/>
      <w:color w:val="000000"/>
      <w:spacing w:val="-10"/>
      <w:w w:val="100"/>
      <w:position w:val="0"/>
      <w:sz w:val="14"/>
      <w:szCs w:val="14"/>
      <w:u w:val="none"/>
      <w:shd w:val="clear" w:color="auto" w:fill="FFFFFF"/>
      <w:lang w:val="ru-RU" w:eastAsia="ru-RU" w:bidi="ru-RU"/>
    </w:rPr>
  </w:style>
  <w:style w:type="character" w:customStyle="1" w:styleId="39Exact">
    <w:name w:val="Основной текст (39) Exact"/>
    <w:basedOn w:val="af8"/>
    <w:link w:val="392"/>
    <w:rsid w:val="006B5E70"/>
    <w:rPr>
      <w:rFonts w:ascii="Consolas" w:eastAsia="Consolas" w:hAnsi="Consolas" w:cs="Consolas"/>
      <w:w w:val="150"/>
      <w:sz w:val="12"/>
      <w:szCs w:val="12"/>
      <w:shd w:val="clear" w:color="auto" w:fill="FFFFFF"/>
    </w:rPr>
  </w:style>
  <w:style w:type="paragraph" w:customStyle="1" w:styleId="392">
    <w:name w:val="Основной текст (39)"/>
    <w:basedOn w:val="af7"/>
    <w:link w:val="39Exact"/>
    <w:rsid w:val="006B5E70"/>
    <w:pPr>
      <w:widowControl w:val="0"/>
      <w:shd w:val="clear" w:color="auto" w:fill="FFFFFF"/>
      <w:spacing w:line="104" w:lineRule="exact"/>
    </w:pPr>
    <w:rPr>
      <w:rFonts w:ascii="Consolas" w:eastAsia="Consolas" w:hAnsi="Consolas" w:cs="Consolas"/>
      <w:w w:val="150"/>
      <w:sz w:val="12"/>
      <w:szCs w:val="12"/>
    </w:rPr>
  </w:style>
  <w:style w:type="character" w:customStyle="1" w:styleId="382">
    <w:name w:val="Основной текст (38)_"/>
    <w:basedOn w:val="af8"/>
    <w:link w:val="383"/>
    <w:rsid w:val="006B5E70"/>
    <w:rPr>
      <w:rFonts w:ascii="Times New Roman" w:eastAsia="Times New Roman" w:hAnsi="Times New Roman"/>
      <w:sz w:val="19"/>
      <w:szCs w:val="19"/>
      <w:shd w:val="clear" w:color="auto" w:fill="FFFFFF"/>
    </w:rPr>
  </w:style>
  <w:style w:type="paragraph" w:customStyle="1" w:styleId="383">
    <w:name w:val="Основной текст (38)"/>
    <w:basedOn w:val="af7"/>
    <w:link w:val="382"/>
    <w:rsid w:val="006B5E70"/>
    <w:pPr>
      <w:widowControl w:val="0"/>
      <w:shd w:val="clear" w:color="auto" w:fill="FFFFFF"/>
      <w:spacing w:after="240" w:line="0" w:lineRule="atLeast"/>
      <w:jc w:val="right"/>
    </w:pPr>
    <w:rPr>
      <w:sz w:val="19"/>
      <w:szCs w:val="19"/>
    </w:rPr>
  </w:style>
  <w:style w:type="character" w:customStyle="1" w:styleId="27Exact0">
    <w:name w:val="Основной текст (27) + Курсив Exact"/>
    <w:basedOn w:val="27Exact"/>
    <w:rsid w:val="006B5E70"/>
    <w:rPr>
      <w:rFonts w:ascii="Times New Roman" w:eastAsia="Times New Roman" w:hAnsi="Times New Roman"/>
      <w:b/>
      <w:bCs/>
      <w:i/>
      <w:iCs/>
      <w:color w:val="000000"/>
      <w:spacing w:val="0"/>
      <w:w w:val="100"/>
      <w:position w:val="0"/>
      <w:sz w:val="19"/>
      <w:szCs w:val="19"/>
      <w:shd w:val="clear" w:color="auto" w:fill="FFFFFF"/>
      <w:lang w:val="ru-RU" w:eastAsia="ru-RU" w:bidi="ru-RU"/>
    </w:rPr>
  </w:style>
  <w:style w:type="character" w:customStyle="1" w:styleId="40Exact">
    <w:name w:val="Основной текст (40) Exact"/>
    <w:basedOn w:val="af8"/>
    <w:link w:val="401"/>
    <w:rsid w:val="006B5E70"/>
    <w:rPr>
      <w:rFonts w:ascii="Arial" w:eastAsia="Arial" w:hAnsi="Arial" w:cs="Arial"/>
      <w:i/>
      <w:iCs/>
      <w:sz w:val="16"/>
      <w:szCs w:val="16"/>
      <w:shd w:val="clear" w:color="auto" w:fill="FFFFFF"/>
    </w:rPr>
  </w:style>
  <w:style w:type="paragraph" w:customStyle="1" w:styleId="401">
    <w:name w:val="Основной текст (40)"/>
    <w:basedOn w:val="af7"/>
    <w:link w:val="40Exact"/>
    <w:rsid w:val="006B5E70"/>
    <w:pPr>
      <w:widowControl w:val="0"/>
      <w:shd w:val="clear" w:color="auto" w:fill="FFFFFF"/>
      <w:spacing w:line="0" w:lineRule="atLeast"/>
    </w:pPr>
    <w:rPr>
      <w:rFonts w:ascii="Arial" w:eastAsia="Arial" w:hAnsi="Arial" w:cs="Arial"/>
      <w:i/>
      <w:iCs/>
      <w:sz w:val="16"/>
      <w:szCs w:val="16"/>
    </w:rPr>
  </w:style>
  <w:style w:type="character" w:customStyle="1" w:styleId="419">
    <w:name w:val="Основной текст (41)_"/>
    <w:basedOn w:val="af8"/>
    <w:link w:val="41a"/>
    <w:rsid w:val="006B5E70"/>
    <w:rPr>
      <w:rFonts w:ascii="Trebuchet MS" w:eastAsia="Trebuchet MS" w:hAnsi="Trebuchet MS" w:cs="Trebuchet MS"/>
      <w:spacing w:val="10"/>
      <w:sz w:val="18"/>
      <w:szCs w:val="18"/>
      <w:shd w:val="clear" w:color="auto" w:fill="FFFFFF"/>
    </w:rPr>
  </w:style>
  <w:style w:type="paragraph" w:customStyle="1" w:styleId="41a">
    <w:name w:val="Основной текст (41)"/>
    <w:basedOn w:val="af7"/>
    <w:link w:val="419"/>
    <w:rsid w:val="006B5E70"/>
    <w:pPr>
      <w:widowControl w:val="0"/>
      <w:shd w:val="clear" w:color="auto" w:fill="FFFFFF"/>
      <w:spacing w:after="240" w:line="0" w:lineRule="atLeast"/>
      <w:jc w:val="right"/>
    </w:pPr>
    <w:rPr>
      <w:rFonts w:ascii="Trebuchet MS" w:eastAsia="Trebuchet MS" w:hAnsi="Trebuchet MS" w:cs="Trebuchet MS"/>
      <w:spacing w:val="10"/>
      <w:sz w:val="18"/>
      <w:szCs w:val="18"/>
    </w:rPr>
  </w:style>
  <w:style w:type="character" w:customStyle="1" w:styleId="2TrebuchetMS13pt3pt">
    <w:name w:val="Основной текст (2) + Trebuchet MS;13 pt;Курсив;Интервал 3 pt"/>
    <w:basedOn w:val="2ff0"/>
    <w:rsid w:val="006B5E70"/>
    <w:rPr>
      <w:rFonts w:ascii="Trebuchet MS" w:eastAsia="Trebuchet MS" w:hAnsi="Trebuchet MS" w:cs="Trebuchet MS"/>
      <w:b w:val="0"/>
      <w:bCs w:val="0"/>
      <w:i/>
      <w:iCs/>
      <w:smallCaps w:val="0"/>
      <w:strike w:val="0"/>
      <w:color w:val="000000"/>
      <w:spacing w:val="70"/>
      <w:w w:val="100"/>
      <w:position w:val="0"/>
      <w:sz w:val="26"/>
      <w:szCs w:val="26"/>
      <w:u w:val="none"/>
      <w:shd w:val="clear" w:color="auto" w:fill="FFFFFF"/>
      <w:lang w:val="ru-RU" w:eastAsia="ru-RU" w:bidi="ru-RU"/>
    </w:rPr>
  </w:style>
  <w:style w:type="character" w:customStyle="1" w:styleId="2TrebuchetMS13pt-1pt">
    <w:name w:val="Основной текст (2) + Trebuchet MS;13 pt;Курсив;Интервал -1 pt"/>
    <w:basedOn w:val="2ff0"/>
    <w:rsid w:val="006B5E70"/>
    <w:rPr>
      <w:rFonts w:ascii="Trebuchet MS" w:eastAsia="Trebuchet MS" w:hAnsi="Trebuchet MS" w:cs="Trebuchet MS"/>
      <w:b w:val="0"/>
      <w:bCs w:val="0"/>
      <w:i/>
      <w:iCs/>
      <w:smallCaps w:val="0"/>
      <w:strike w:val="0"/>
      <w:color w:val="000000"/>
      <w:spacing w:val="-20"/>
      <w:w w:val="100"/>
      <w:position w:val="0"/>
      <w:sz w:val="26"/>
      <w:szCs w:val="26"/>
      <w:u w:val="none"/>
      <w:shd w:val="clear" w:color="auto" w:fill="FFFFFF"/>
      <w:lang w:val="ru-RU" w:eastAsia="ru-RU" w:bidi="ru-RU"/>
    </w:rPr>
  </w:style>
  <w:style w:type="character" w:customStyle="1" w:styleId="216pt">
    <w:name w:val="Основной текст (2) + 16 pt;Полужирный"/>
    <w:basedOn w:val="2ff0"/>
    <w:rsid w:val="006B5E70"/>
    <w:rPr>
      <w:rFonts w:ascii="Times New Roman" w:eastAsia="Times New Roman" w:hAnsi="Times New Roman" w:cs="Times New Roman"/>
      <w:b/>
      <w:bCs/>
      <w:i w:val="0"/>
      <w:iCs w:val="0"/>
      <w:smallCaps w:val="0"/>
      <w:strike w:val="0"/>
      <w:color w:val="000000"/>
      <w:spacing w:val="0"/>
      <w:w w:val="100"/>
      <w:position w:val="0"/>
      <w:sz w:val="32"/>
      <w:szCs w:val="32"/>
      <w:u w:val="none"/>
      <w:shd w:val="clear" w:color="auto" w:fill="FFFFFF"/>
      <w:lang w:val="en-US" w:eastAsia="en-US" w:bidi="en-US"/>
    </w:rPr>
  </w:style>
  <w:style w:type="character" w:customStyle="1" w:styleId="24-2ptExact">
    <w:name w:val="Основной текст (24) + Интервал -2 pt Exact"/>
    <w:basedOn w:val="244"/>
    <w:rsid w:val="006B5E70"/>
    <w:rPr>
      <w:rFonts w:ascii="Consolas" w:eastAsia="Consolas" w:hAnsi="Consolas" w:cs="Consolas"/>
      <w:b w:val="0"/>
      <w:bCs w:val="0"/>
      <w:i w:val="0"/>
      <w:iCs w:val="0"/>
      <w:smallCaps w:val="0"/>
      <w:strike w:val="0"/>
      <w:spacing w:val="-40"/>
      <w:sz w:val="21"/>
      <w:szCs w:val="21"/>
      <w:u w:val="none"/>
      <w:shd w:val="clear" w:color="auto" w:fill="FFFFFF"/>
    </w:rPr>
  </w:style>
  <w:style w:type="character" w:customStyle="1" w:styleId="26pt">
    <w:name w:val="Основной текст (2) + 6 pt"/>
    <w:basedOn w:val="2ff0"/>
    <w:rsid w:val="006B5E70"/>
    <w:rPr>
      <w:rFonts w:ascii="Times New Roman" w:eastAsia="Times New Roman" w:hAnsi="Times New Roman" w:cs="Times New Roman"/>
      <w:b w:val="0"/>
      <w:bCs w:val="0"/>
      <w:i w:val="0"/>
      <w:iCs w:val="0"/>
      <w:smallCaps w:val="0"/>
      <w:strike w:val="0"/>
      <w:color w:val="000000"/>
      <w:spacing w:val="0"/>
      <w:w w:val="100"/>
      <w:position w:val="0"/>
      <w:sz w:val="12"/>
      <w:szCs w:val="12"/>
      <w:u w:val="none"/>
      <w:shd w:val="clear" w:color="auto" w:fill="FFFFFF"/>
      <w:lang w:val="ru-RU" w:eastAsia="ru-RU" w:bidi="ru-RU"/>
    </w:rPr>
  </w:style>
  <w:style w:type="character" w:customStyle="1" w:styleId="285pt0">
    <w:name w:val="Основной текст (2) + 8;5 pt;Полужирный"/>
    <w:basedOn w:val="2ff0"/>
    <w:rsid w:val="006B5E70"/>
    <w:rPr>
      <w:rFonts w:ascii="Times New Roman" w:eastAsia="Times New Roman" w:hAnsi="Times New Roman" w:cs="Times New Roman"/>
      <w:b/>
      <w:bCs/>
      <w:i w:val="0"/>
      <w:iCs w:val="0"/>
      <w:smallCaps w:val="0"/>
      <w:strike w:val="0"/>
      <w:color w:val="000000"/>
      <w:spacing w:val="0"/>
      <w:w w:val="100"/>
      <w:position w:val="0"/>
      <w:sz w:val="17"/>
      <w:szCs w:val="17"/>
      <w:u w:val="none"/>
      <w:shd w:val="clear" w:color="auto" w:fill="FFFFFF"/>
      <w:lang w:val="ru-RU" w:eastAsia="ru-RU" w:bidi="ru-RU"/>
    </w:rPr>
  </w:style>
  <w:style w:type="character" w:customStyle="1" w:styleId="295pt3pt">
    <w:name w:val="Основной текст (2) + 9;5 pt;Интервал 3 pt"/>
    <w:basedOn w:val="2ff0"/>
    <w:rsid w:val="006B5E70"/>
    <w:rPr>
      <w:rFonts w:ascii="Times New Roman" w:eastAsia="Times New Roman" w:hAnsi="Times New Roman" w:cs="Times New Roman"/>
      <w:b w:val="0"/>
      <w:bCs w:val="0"/>
      <w:i w:val="0"/>
      <w:iCs w:val="0"/>
      <w:smallCaps w:val="0"/>
      <w:strike w:val="0"/>
      <w:color w:val="000000"/>
      <w:spacing w:val="60"/>
      <w:w w:val="100"/>
      <w:position w:val="0"/>
      <w:sz w:val="19"/>
      <w:szCs w:val="19"/>
      <w:u w:val="none"/>
      <w:shd w:val="clear" w:color="auto" w:fill="FFFFFF"/>
      <w:lang w:val="ru-RU" w:eastAsia="ru-RU" w:bidi="ru-RU"/>
    </w:rPr>
  </w:style>
  <w:style w:type="character" w:customStyle="1" w:styleId="2Consolas105pt1pt">
    <w:name w:val="Основной текст (2) + Consolas;10;5 pt;Интервал 1 pt"/>
    <w:basedOn w:val="2ff0"/>
    <w:rsid w:val="006B5E70"/>
    <w:rPr>
      <w:rFonts w:ascii="Consolas" w:eastAsia="Consolas" w:hAnsi="Consolas" w:cs="Consolas"/>
      <w:b w:val="0"/>
      <w:bCs w:val="0"/>
      <w:i w:val="0"/>
      <w:iCs w:val="0"/>
      <w:smallCaps w:val="0"/>
      <w:strike w:val="0"/>
      <w:color w:val="000000"/>
      <w:spacing w:val="30"/>
      <w:w w:val="100"/>
      <w:position w:val="0"/>
      <w:sz w:val="21"/>
      <w:szCs w:val="21"/>
      <w:u w:val="none"/>
      <w:shd w:val="clear" w:color="auto" w:fill="FFFFFF"/>
      <w:lang w:val="en-US" w:eastAsia="en-US" w:bidi="en-US"/>
    </w:rPr>
  </w:style>
  <w:style w:type="character" w:customStyle="1" w:styleId="2Consolas105pt-2pt">
    <w:name w:val="Основной текст (2) + Consolas;10;5 pt;Курсив;Интервал -2 pt"/>
    <w:basedOn w:val="2ff0"/>
    <w:rsid w:val="006B5E70"/>
    <w:rPr>
      <w:rFonts w:ascii="Consolas" w:eastAsia="Consolas" w:hAnsi="Consolas" w:cs="Consolas"/>
      <w:b w:val="0"/>
      <w:bCs w:val="0"/>
      <w:i/>
      <w:iCs/>
      <w:smallCaps w:val="0"/>
      <w:strike w:val="0"/>
      <w:color w:val="000000"/>
      <w:spacing w:val="-40"/>
      <w:w w:val="100"/>
      <w:position w:val="0"/>
      <w:sz w:val="21"/>
      <w:szCs w:val="21"/>
      <w:u w:val="none"/>
      <w:shd w:val="clear" w:color="auto" w:fill="FFFFFF"/>
      <w:lang w:val="ru-RU" w:eastAsia="ru-RU" w:bidi="ru-RU"/>
    </w:rPr>
  </w:style>
  <w:style w:type="character" w:customStyle="1" w:styleId="43Exact">
    <w:name w:val="Основной текст (43) Exact"/>
    <w:basedOn w:val="af8"/>
    <w:rsid w:val="006B5E70"/>
    <w:rPr>
      <w:rFonts w:ascii="Times New Roman" w:eastAsia="Times New Roman" w:hAnsi="Times New Roman" w:cs="Times New Roman"/>
      <w:b/>
      <w:bCs/>
      <w:i w:val="0"/>
      <w:iCs w:val="0"/>
      <w:smallCaps w:val="0"/>
      <w:strike w:val="0"/>
      <w:sz w:val="17"/>
      <w:szCs w:val="17"/>
      <w:u w:val="none"/>
    </w:rPr>
  </w:style>
  <w:style w:type="character" w:customStyle="1" w:styleId="108">
    <w:name w:val="Подпись к картинке (10)_"/>
    <w:basedOn w:val="af8"/>
    <w:link w:val="109"/>
    <w:rsid w:val="006B5E70"/>
    <w:rPr>
      <w:rFonts w:ascii="Times New Roman" w:eastAsia="Times New Roman" w:hAnsi="Times New Roman"/>
      <w:sz w:val="28"/>
      <w:szCs w:val="28"/>
      <w:shd w:val="clear" w:color="auto" w:fill="FFFFFF"/>
      <w:lang w:val="en-US" w:eastAsia="en-US" w:bidi="en-US"/>
    </w:rPr>
  </w:style>
  <w:style w:type="paragraph" w:customStyle="1" w:styleId="109">
    <w:name w:val="Подпись к картинке (10)"/>
    <w:basedOn w:val="af7"/>
    <w:link w:val="108"/>
    <w:rsid w:val="006B5E70"/>
    <w:pPr>
      <w:widowControl w:val="0"/>
      <w:shd w:val="clear" w:color="auto" w:fill="FFFFFF"/>
      <w:spacing w:line="0" w:lineRule="atLeast"/>
    </w:pPr>
    <w:rPr>
      <w:sz w:val="28"/>
      <w:szCs w:val="28"/>
      <w:lang w:val="en-US" w:eastAsia="en-US" w:bidi="en-US"/>
    </w:rPr>
  </w:style>
  <w:style w:type="character" w:customStyle="1" w:styleId="241pt">
    <w:name w:val="Основной текст (24) + Интервал 1 pt"/>
    <w:basedOn w:val="244"/>
    <w:rsid w:val="006B5E70"/>
    <w:rPr>
      <w:rFonts w:ascii="Consolas" w:eastAsia="Consolas" w:hAnsi="Consolas" w:cs="Consolas"/>
      <w:b w:val="0"/>
      <w:bCs w:val="0"/>
      <w:i w:val="0"/>
      <w:iCs w:val="0"/>
      <w:smallCaps w:val="0"/>
      <w:strike w:val="0"/>
      <w:color w:val="000000"/>
      <w:spacing w:val="30"/>
      <w:w w:val="100"/>
      <w:position w:val="0"/>
      <w:sz w:val="21"/>
      <w:szCs w:val="21"/>
      <w:u w:val="none"/>
      <w:shd w:val="clear" w:color="auto" w:fill="FFFFFF"/>
      <w:lang w:val="ru-RU" w:eastAsia="ru-RU" w:bidi="ru-RU"/>
    </w:rPr>
  </w:style>
  <w:style w:type="character" w:customStyle="1" w:styleId="427">
    <w:name w:val="Основной текст (42)_"/>
    <w:basedOn w:val="af8"/>
    <w:link w:val="428"/>
    <w:rsid w:val="006B5E70"/>
    <w:rPr>
      <w:rFonts w:ascii="Consolas" w:eastAsia="Consolas" w:hAnsi="Consolas" w:cs="Consolas"/>
      <w:shd w:val="clear" w:color="auto" w:fill="FFFFFF"/>
    </w:rPr>
  </w:style>
  <w:style w:type="paragraph" w:customStyle="1" w:styleId="428">
    <w:name w:val="Основной текст (42)"/>
    <w:basedOn w:val="af7"/>
    <w:link w:val="427"/>
    <w:rsid w:val="006B5E70"/>
    <w:pPr>
      <w:widowControl w:val="0"/>
      <w:shd w:val="clear" w:color="auto" w:fill="FFFFFF"/>
      <w:spacing w:line="0" w:lineRule="atLeast"/>
    </w:pPr>
    <w:rPr>
      <w:rFonts w:ascii="Consolas" w:eastAsia="Consolas" w:hAnsi="Consolas" w:cs="Consolas"/>
      <w:sz w:val="20"/>
      <w:szCs w:val="20"/>
    </w:rPr>
  </w:style>
  <w:style w:type="character" w:customStyle="1" w:styleId="2TrebuchetMS95pt">
    <w:name w:val="Основной текст (2) + Trebuchet MS;9;5 pt;Курсив"/>
    <w:basedOn w:val="2ff0"/>
    <w:rsid w:val="006B5E70"/>
    <w:rPr>
      <w:rFonts w:ascii="Trebuchet MS" w:eastAsia="Trebuchet MS" w:hAnsi="Trebuchet MS" w:cs="Trebuchet MS"/>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2AngsanaUPC11pt">
    <w:name w:val="Основной текст (2) + AngsanaUPC;11 pt;Курсив"/>
    <w:basedOn w:val="2ff0"/>
    <w:rsid w:val="006B5E70"/>
    <w:rPr>
      <w:rFonts w:ascii="AngsanaUPC" w:eastAsia="AngsanaUPC" w:hAnsi="AngsanaUPC" w:cs="AngsanaUPC"/>
      <w:b w:val="0"/>
      <w:bCs w:val="0"/>
      <w:i/>
      <w:iCs/>
      <w:smallCaps w:val="0"/>
      <w:strike w:val="0"/>
      <w:color w:val="000000"/>
      <w:spacing w:val="0"/>
      <w:w w:val="100"/>
      <w:position w:val="0"/>
      <w:sz w:val="22"/>
      <w:szCs w:val="22"/>
      <w:u w:val="none"/>
      <w:shd w:val="clear" w:color="auto" w:fill="FFFFFF"/>
      <w:lang w:val="ru-RU" w:eastAsia="ru-RU" w:bidi="ru-RU"/>
    </w:rPr>
  </w:style>
  <w:style w:type="character" w:customStyle="1" w:styleId="275pt">
    <w:name w:val="Основной текст (2) + 7;5 pt;Курсив"/>
    <w:basedOn w:val="2ff0"/>
    <w:rsid w:val="006B5E70"/>
    <w:rPr>
      <w:rFonts w:ascii="Times New Roman" w:eastAsia="Times New Roman" w:hAnsi="Times New Roman" w:cs="Times New Roman"/>
      <w:b w:val="0"/>
      <w:bCs w:val="0"/>
      <w:i/>
      <w:iCs/>
      <w:smallCaps w:val="0"/>
      <w:strike w:val="0"/>
      <w:color w:val="000000"/>
      <w:spacing w:val="0"/>
      <w:w w:val="100"/>
      <w:position w:val="0"/>
      <w:sz w:val="15"/>
      <w:szCs w:val="15"/>
      <w:u w:val="none"/>
      <w:shd w:val="clear" w:color="auto" w:fill="FFFFFF"/>
      <w:lang w:val="ru-RU" w:eastAsia="ru-RU" w:bidi="ru-RU"/>
    </w:rPr>
  </w:style>
  <w:style w:type="character" w:customStyle="1" w:styleId="2TrebuchetMS4pt">
    <w:name w:val="Основной текст (2) + Trebuchet MS;4 pt"/>
    <w:basedOn w:val="2ff0"/>
    <w:rsid w:val="006B5E70"/>
    <w:rPr>
      <w:rFonts w:ascii="Trebuchet MS" w:eastAsia="Trebuchet MS" w:hAnsi="Trebuchet MS" w:cs="Trebuchet MS"/>
      <w:b w:val="0"/>
      <w:bCs w:val="0"/>
      <w:i w:val="0"/>
      <w:iCs w:val="0"/>
      <w:smallCaps w:val="0"/>
      <w:strike w:val="0"/>
      <w:color w:val="000000"/>
      <w:spacing w:val="0"/>
      <w:w w:val="100"/>
      <w:position w:val="0"/>
      <w:sz w:val="8"/>
      <w:szCs w:val="8"/>
      <w:u w:val="none"/>
      <w:shd w:val="clear" w:color="auto" w:fill="FFFFFF"/>
      <w:lang w:val="ru-RU" w:eastAsia="ru-RU" w:bidi="ru-RU"/>
    </w:rPr>
  </w:style>
  <w:style w:type="character" w:customStyle="1" w:styleId="2Tahoma6pt">
    <w:name w:val="Основной текст (2) + Tahoma;6 pt"/>
    <w:basedOn w:val="2ff0"/>
    <w:rsid w:val="006B5E70"/>
    <w:rPr>
      <w:rFonts w:ascii="Tahoma" w:eastAsia="Tahoma" w:hAnsi="Tahoma" w:cs="Tahoma"/>
      <w:b w:val="0"/>
      <w:bCs w:val="0"/>
      <w:i w:val="0"/>
      <w:iCs w:val="0"/>
      <w:smallCaps w:val="0"/>
      <w:strike w:val="0"/>
      <w:color w:val="000000"/>
      <w:spacing w:val="0"/>
      <w:w w:val="100"/>
      <w:position w:val="0"/>
      <w:sz w:val="12"/>
      <w:szCs w:val="12"/>
      <w:u w:val="none"/>
      <w:shd w:val="clear" w:color="auto" w:fill="FFFFFF"/>
      <w:lang w:val="ru-RU" w:eastAsia="ru-RU" w:bidi="ru-RU"/>
    </w:rPr>
  </w:style>
  <w:style w:type="character" w:customStyle="1" w:styleId="2BookmanOldStyle8pt">
    <w:name w:val="Основной текст (2) + Bookman Old Style;8 pt"/>
    <w:basedOn w:val="2ff0"/>
    <w:rsid w:val="006B5E70"/>
    <w:rPr>
      <w:rFonts w:ascii="Bookman Old Style" w:eastAsia="Bookman Old Style" w:hAnsi="Bookman Old Style" w:cs="Bookman Old Style"/>
      <w:b w:val="0"/>
      <w:bCs w:val="0"/>
      <w:i w:val="0"/>
      <w:iCs w:val="0"/>
      <w:smallCaps w:val="0"/>
      <w:strike w:val="0"/>
      <w:color w:val="000000"/>
      <w:spacing w:val="0"/>
      <w:w w:val="100"/>
      <w:position w:val="0"/>
      <w:sz w:val="16"/>
      <w:szCs w:val="16"/>
      <w:u w:val="none"/>
      <w:shd w:val="clear" w:color="auto" w:fill="FFFFFF"/>
      <w:lang w:val="ru-RU" w:eastAsia="ru-RU" w:bidi="ru-RU"/>
    </w:rPr>
  </w:style>
  <w:style w:type="character" w:customStyle="1" w:styleId="2Candara45pt">
    <w:name w:val="Основной текст (2) + Candara;4;5 pt;Курсив"/>
    <w:basedOn w:val="2ff0"/>
    <w:rsid w:val="006B5E70"/>
    <w:rPr>
      <w:rFonts w:ascii="Candara" w:eastAsia="Candara" w:hAnsi="Candara" w:cs="Candara"/>
      <w:b w:val="0"/>
      <w:bCs w:val="0"/>
      <w:i/>
      <w:iCs/>
      <w:smallCaps w:val="0"/>
      <w:strike w:val="0"/>
      <w:color w:val="000000"/>
      <w:spacing w:val="0"/>
      <w:w w:val="100"/>
      <w:position w:val="0"/>
      <w:sz w:val="9"/>
      <w:szCs w:val="9"/>
      <w:u w:val="none"/>
      <w:shd w:val="clear" w:color="auto" w:fill="FFFFFF"/>
      <w:lang w:val="en-US" w:eastAsia="en-US" w:bidi="en-US"/>
    </w:rPr>
  </w:style>
  <w:style w:type="character" w:customStyle="1" w:styleId="44Exact">
    <w:name w:val="Основной текст (44) Exact"/>
    <w:basedOn w:val="af8"/>
    <w:link w:val="443"/>
    <w:rsid w:val="006B5E70"/>
    <w:rPr>
      <w:rFonts w:ascii="Times New Roman" w:eastAsia="Times New Roman" w:hAnsi="Times New Roman"/>
      <w:sz w:val="12"/>
      <w:szCs w:val="12"/>
      <w:shd w:val="clear" w:color="auto" w:fill="FFFFFF"/>
    </w:rPr>
  </w:style>
  <w:style w:type="paragraph" w:customStyle="1" w:styleId="443">
    <w:name w:val="Основной текст (44)"/>
    <w:basedOn w:val="af7"/>
    <w:link w:val="44Exact"/>
    <w:rsid w:val="006B5E70"/>
    <w:pPr>
      <w:widowControl w:val="0"/>
      <w:shd w:val="clear" w:color="auto" w:fill="FFFFFF"/>
      <w:spacing w:line="0" w:lineRule="atLeast"/>
    </w:pPr>
    <w:rPr>
      <w:sz w:val="12"/>
      <w:szCs w:val="12"/>
    </w:rPr>
  </w:style>
  <w:style w:type="character" w:customStyle="1" w:styleId="28BookmanOldStyle75pt0pt100Exact">
    <w:name w:val="Основной текст (28) + Bookman Old Style;7;5 pt;Курсив;Интервал 0 pt;Масштаб 100% Exact"/>
    <w:basedOn w:val="28Exact"/>
    <w:rsid w:val="006B5E70"/>
    <w:rPr>
      <w:rFonts w:ascii="Bookman Old Style" w:eastAsia="Bookman Old Style" w:hAnsi="Bookman Old Style" w:cs="Bookman Old Style"/>
      <w:i/>
      <w:iCs/>
      <w:color w:val="000000"/>
      <w:spacing w:val="0"/>
      <w:w w:val="100"/>
      <w:position w:val="0"/>
      <w:sz w:val="15"/>
      <w:szCs w:val="15"/>
      <w:shd w:val="clear" w:color="auto" w:fill="FFFFFF"/>
      <w:lang w:val="ru-RU" w:eastAsia="ru-RU" w:bidi="ru-RU"/>
    </w:rPr>
  </w:style>
  <w:style w:type="character" w:customStyle="1" w:styleId="6TrebuchetMS6ptExact">
    <w:name w:val="Основной текст (6) + Trebuchet MS;6 pt Exact"/>
    <w:basedOn w:val="6c"/>
    <w:rsid w:val="006B5E70"/>
    <w:rPr>
      <w:rFonts w:ascii="Trebuchet MS" w:eastAsia="Trebuchet MS" w:hAnsi="Trebuchet MS" w:cs="Trebuchet MS"/>
      <w:b w:val="0"/>
      <w:bCs w:val="0"/>
      <w:i w:val="0"/>
      <w:iCs w:val="0"/>
      <w:smallCaps w:val="0"/>
      <w:strike w:val="0"/>
      <w:color w:val="000000"/>
      <w:spacing w:val="0"/>
      <w:w w:val="100"/>
      <w:position w:val="0"/>
      <w:sz w:val="12"/>
      <w:szCs w:val="12"/>
      <w:u w:val="none"/>
      <w:shd w:val="clear" w:color="auto" w:fill="FFFFFF"/>
      <w:lang w:val="ru-RU" w:eastAsia="ru-RU" w:bidi="ru-RU"/>
    </w:rPr>
  </w:style>
  <w:style w:type="character" w:customStyle="1" w:styleId="44TrebuchetMSExact">
    <w:name w:val="Основной текст (44) + Trebuchet MS Exact"/>
    <w:basedOn w:val="44Exact"/>
    <w:rsid w:val="006B5E70"/>
    <w:rPr>
      <w:rFonts w:ascii="Trebuchet MS" w:eastAsia="Trebuchet MS" w:hAnsi="Trebuchet MS" w:cs="Trebuchet MS"/>
      <w:color w:val="000000"/>
      <w:spacing w:val="0"/>
      <w:w w:val="100"/>
      <w:position w:val="0"/>
      <w:sz w:val="12"/>
      <w:szCs w:val="12"/>
      <w:shd w:val="clear" w:color="auto" w:fill="FFFFFF"/>
      <w:lang w:val="ru-RU" w:eastAsia="ru-RU" w:bidi="ru-RU"/>
    </w:rPr>
  </w:style>
  <w:style w:type="character" w:customStyle="1" w:styleId="45Exact">
    <w:name w:val="Основной текст (45) Exact"/>
    <w:basedOn w:val="af8"/>
    <w:link w:val="451"/>
    <w:rsid w:val="006B5E70"/>
    <w:rPr>
      <w:rFonts w:ascii="Times New Roman" w:eastAsia="Times New Roman" w:hAnsi="Times New Roman"/>
      <w:i/>
      <w:iCs/>
      <w:sz w:val="12"/>
      <w:szCs w:val="12"/>
      <w:shd w:val="clear" w:color="auto" w:fill="FFFFFF"/>
    </w:rPr>
  </w:style>
  <w:style w:type="paragraph" w:customStyle="1" w:styleId="451">
    <w:name w:val="Основной текст (45)"/>
    <w:basedOn w:val="af7"/>
    <w:link w:val="45Exact"/>
    <w:rsid w:val="006B5E70"/>
    <w:pPr>
      <w:widowControl w:val="0"/>
      <w:shd w:val="clear" w:color="auto" w:fill="FFFFFF"/>
      <w:spacing w:line="86" w:lineRule="exact"/>
    </w:pPr>
    <w:rPr>
      <w:i/>
      <w:iCs/>
      <w:sz w:val="12"/>
      <w:szCs w:val="12"/>
    </w:rPr>
  </w:style>
  <w:style w:type="character" w:customStyle="1" w:styleId="45BookmanOldStyle75ptExact">
    <w:name w:val="Основной текст (45) + Bookman Old Style;7;5 pt Exact"/>
    <w:basedOn w:val="45Exact"/>
    <w:rsid w:val="006B5E70"/>
    <w:rPr>
      <w:rFonts w:ascii="Bookman Old Style" w:eastAsia="Bookman Old Style" w:hAnsi="Bookman Old Style" w:cs="Bookman Old Style"/>
      <w:i/>
      <w:iCs/>
      <w:color w:val="000000"/>
      <w:spacing w:val="0"/>
      <w:w w:val="100"/>
      <w:position w:val="0"/>
      <w:sz w:val="15"/>
      <w:szCs w:val="15"/>
      <w:shd w:val="clear" w:color="auto" w:fill="FFFFFF"/>
      <w:lang w:val="ru-RU" w:eastAsia="ru-RU" w:bidi="ru-RU"/>
    </w:rPr>
  </w:style>
  <w:style w:type="character" w:customStyle="1" w:styleId="26ptExact">
    <w:name w:val="Основной текст (2) + 6 pt Exact"/>
    <w:basedOn w:val="2ff0"/>
    <w:rsid w:val="006B5E70"/>
    <w:rPr>
      <w:rFonts w:ascii="Times New Roman" w:eastAsia="Times New Roman" w:hAnsi="Times New Roman" w:cs="Times New Roman"/>
      <w:b w:val="0"/>
      <w:bCs w:val="0"/>
      <w:i w:val="0"/>
      <w:iCs w:val="0"/>
      <w:smallCaps w:val="0"/>
      <w:strike w:val="0"/>
      <w:color w:val="000000"/>
      <w:spacing w:val="0"/>
      <w:w w:val="100"/>
      <w:position w:val="0"/>
      <w:sz w:val="12"/>
      <w:szCs w:val="12"/>
      <w:u w:val="none"/>
      <w:shd w:val="clear" w:color="auto" w:fill="FFFFFF"/>
      <w:lang w:val="ru-RU" w:eastAsia="ru-RU" w:bidi="ru-RU"/>
    </w:rPr>
  </w:style>
  <w:style w:type="character" w:customStyle="1" w:styleId="29ptExact">
    <w:name w:val="Основной текст (2) + 9 pt Exact"/>
    <w:basedOn w:val="2ff0"/>
    <w:rsid w:val="006B5E70"/>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FFFFFF"/>
      <w:lang w:val="ru-RU" w:eastAsia="ru-RU" w:bidi="ru-RU"/>
    </w:rPr>
  </w:style>
  <w:style w:type="character" w:customStyle="1" w:styleId="275ptExact">
    <w:name w:val="Основной текст (2) + 7;5 pt;Курсив Exact"/>
    <w:basedOn w:val="2ff0"/>
    <w:rsid w:val="006B5E70"/>
    <w:rPr>
      <w:rFonts w:ascii="Times New Roman" w:eastAsia="Times New Roman" w:hAnsi="Times New Roman" w:cs="Times New Roman"/>
      <w:b w:val="0"/>
      <w:bCs w:val="0"/>
      <w:i/>
      <w:iCs/>
      <w:smallCaps w:val="0"/>
      <w:strike w:val="0"/>
      <w:color w:val="000000"/>
      <w:spacing w:val="0"/>
      <w:w w:val="100"/>
      <w:position w:val="0"/>
      <w:sz w:val="15"/>
      <w:szCs w:val="15"/>
      <w:u w:val="none"/>
      <w:shd w:val="clear" w:color="auto" w:fill="FFFFFF"/>
      <w:lang w:val="ru-RU" w:eastAsia="ru-RU" w:bidi="ru-RU"/>
    </w:rPr>
  </w:style>
  <w:style w:type="character" w:customStyle="1" w:styleId="2TrebuchetMS6ptExact">
    <w:name w:val="Основной текст (2) + Trebuchet MS;6 pt Exact"/>
    <w:basedOn w:val="2ff0"/>
    <w:rsid w:val="006B5E70"/>
    <w:rPr>
      <w:rFonts w:ascii="Trebuchet MS" w:eastAsia="Trebuchet MS" w:hAnsi="Trebuchet MS" w:cs="Trebuchet MS"/>
      <w:b w:val="0"/>
      <w:bCs w:val="0"/>
      <w:i w:val="0"/>
      <w:iCs w:val="0"/>
      <w:smallCaps w:val="0"/>
      <w:strike w:val="0"/>
      <w:color w:val="000000"/>
      <w:spacing w:val="0"/>
      <w:w w:val="100"/>
      <w:position w:val="0"/>
      <w:sz w:val="12"/>
      <w:szCs w:val="12"/>
      <w:u w:val="none"/>
      <w:shd w:val="clear" w:color="auto" w:fill="FFFFFF"/>
      <w:lang w:val="ru-RU" w:eastAsia="ru-RU" w:bidi="ru-RU"/>
    </w:rPr>
  </w:style>
  <w:style w:type="character" w:customStyle="1" w:styleId="2BookmanOldStyle45ptExact">
    <w:name w:val="Основной текст (2) + Bookman Old Style;4;5 pt Exact"/>
    <w:basedOn w:val="2ff0"/>
    <w:rsid w:val="006B5E70"/>
    <w:rPr>
      <w:rFonts w:ascii="Bookman Old Style" w:eastAsia="Bookman Old Style" w:hAnsi="Bookman Old Style" w:cs="Bookman Old Style"/>
      <w:b w:val="0"/>
      <w:bCs w:val="0"/>
      <w:i w:val="0"/>
      <w:iCs w:val="0"/>
      <w:smallCaps w:val="0"/>
      <w:strike w:val="0"/>
      <w:color w:val="000000"/>
      <w:spacing w:val="0"/>
      <w:w w:val="100"/>
      <w:position w:val="0"/>
      <w:sz w:val="9"/>
      <w:szCs w:val="9"/>
      <w:u w:val="none"/>
      <w:shd w:val="clear" w:color="auto" w:fill="FFFFFF"/>
      <w:lang w:val="ru-RU" w:eastAsia="ru-RU" w:bidi="ru-RU"/>
    </w:rPr>
  </w:style>
  <w:style w:type="character" w:customStyle="1" w:styleId="46Exact">
    <w:name w:val="Основной текст (46) Exact"/>
    <w:basedOn w:val="af8"/>
    <w:link w:val="461"/>
    <w:rsid w:val="006B5E70"/>
    <w:rPr>
      <w:rFonts w:ascii="Bookman Old Style" w:eastAsia="Bookman Old Style" w:hAnsi="Bookman Old Style" w:cs="Bookman Old Style"/>
      <w:sz w:val="9"/>
      <w:szCs w:val="9"/>
      <w:shd w:val="clear" w:color="auto" w:fill="FFFFFF"/>
    </w:rPr>
  </w:style>
  <w:style w:type="paragraph" w:customStyle="1" w:styleId="461">
    <w:name w:val="Основной текст (46)"/>
    <w:basedOn w:val="af7"/>
    <w:link w:val="46Exact"/>
    <w:rsid w:val="006B5E70"/>
    <w:pPr>
      <w:widowControl w:val="0"/>
      <w:shd w:val="clear" w:color="auto" w:fill="FFFFFF"/>
      <w:spacing w:after="60" w:line="0" w:lineRule="atLeast"/>
    </w:pPr>
    <w:rPr>
      <w:rFonts w:ascii="Bookman Old Style" w:eastAsia="Bookman Old Style" w:hAnsi="Bookman Old Style" w:cs="Bookman Old Style"/>
      <w:sz w:val="9"/>
      <w:szCs w:val="9"/>
    </w:rPr>
  </w:style>
  <w:style w:type="character" w:customStyle="1" w:styleId="48Exact">
    <w:name w:val="Основной текст (48) Exact"/>
    <w:basedOn w:val="af8"/>
    <w:link w:val="481"/>
    <w:rsid w:val="006B5E70"/>
    <w:rPr>
      <w:rFonts w:ascii="Times New Roman" w:eastAsia="Times New Roman" w:hAnsi="Times New Roman"/>
      <w:sz w:val="18"/>
      <w:szCs w:val="18"/>
      <w:shd w:val="clear" w:color="auto" w:fill="FFFFFF"/>
    </w:rPr>
  </w:style>
  <w:style w:type="paragraph" w:customStyle="1" w:styleId="481">
    <w:name w:val="Основной текст (48)"/>
    <w:basedOn w:val="af7"/>
    <w:link w:val="48Exact"/>
    <w:rsid w:val="006B5E70"/>
    <w:pPr>
      <w:widowControl w:val="0"/>
      <w:shd w:val="clear" w:color="auto" w:fill="FFFFFF"/>
      <w:spacing w:line="0" w:lineRule="atLeast"/>
    </w:pPr>
    <w:rPr>
      <w:sz w:val="18"/>
      <w:szCs w:val="18"/>
    </w:rPr>
  </w:style>
  <w:style w:type="character" w:customStyle="1" w:styleId="49Exact">
    <w:name w:val="Основной текст (49) Exact"/>
    <w:basedOn w:val="af8"/>
    <w:link w:val="491"/>
    <w:rsid w:val="006B5E70"/>
    <w:rPr>
      <w:rFonts w:ascii="Times New Roman" w:eastAsia="Times New Roman" w:hAnsi="Times New Roman"/>
      <w:sz w:val="18"/>
      <w:szCs w:val="18"/>
      <w:shd w:val="clear" w:color="auto" w:fill="FFFFFF"/>
    </w:rPr>
  </w:style>
  <w:style w:type="paragraph" w:customStyle="1" w:styleId="491">
    <w:name w:val="Основной текст (49)"/>
    <w:basedOn w:val="af7"/>
    <w:link w:val="49Exact"/>
    <w:rsid w:val="006B5E70"/>
    <w:pPr>
      <w:widowControl w:val="0"/>
      <w:shd w:val="clear" w:color="auto" w:fill="FFFFFF"/>
      <w:spacing w:line="0" w:lineRule="atLeast"/>
    </w:pPr>
    <w:rPr>
      <w:sz w:val="18"/>
      <w:szCs w:val="18"/>
    </w:rPr>
  </w:style>
  <w:style w:type="character" w:customStyle="1" w:styleId="50Exact">
    <w:name w:val="Основной текст (50) Exact"/>
    <w:basedOn w:val="af8"/>
    <w:link w:val="501"/>
    <w:rsid w:val="006B5E70"/>
    <w:rPr>
      <w:rFonts w:ascii="Times New Roman" w:eastAsia="Times New Roman" w:hAnsi="Times New Roman"/>
      <w:sz w:val="18"/>
      <w:szCs w:val="18"/>
      <w:shd w:val="clear" w:color="auto" w:fill="FFFFFF"/>
    </w:rPr>
  </w:style>
  <w:style w:type="paragraph" w:customStyle="1" w:styleId="501">
    <w:name w:val="Основной текст (50)"/>
    <w:basedOn w:val="af7"/>
    <w:link w:val="50Exact"/>
    <w:rsid w:val="006B5E70"/>
    <w:pPr>
      <w:widowControl w:val="0"/>
      <w:shd w:val="clear" w:color="auto" w:fill="FFFFFF"/>
      <w:spacing w:line="0" w:lineRule="atLeast"/>
    </w:pPr>
    <w:rPr>
      <w:sz w:val="18"/>
      <w:szCs w:val="18"/>
    </w:rPr>
  </w:style>
  <w:style w:type="character" w:customStyle="1" w:styleId="51Exact">
    <w:name w:val="Основной текст (51) Exact"/>
    <w:basedOn w:val="af8"/>
    <w:link w:val="516"/>
    <w:rsid w:val="006B5E70"/>
    <w:rPr>
      <w:rFonts w:ascii="Trebuchet MS" w:eastAsia="Trebuchet MS" w:hAnsi="Trebuchet MS" w:cs="Trebuchet MS"/>
      <w:sz w:val="16"/>
      <w:szCs w:val="16"/>
      <w:shd w:val="clear" w:color="auto" w:fill="FFFFFF"/>
    </w:rPr>
  </w:style>
  <w:style w:type="paragraph" w:customStyle="1" w:styleId="516">
    <w:name w:val="Основной текст (51)"/>
    <w:basedOn w:val="af7"/>
    <w:link w:val="51Exact"/>
    <w:rsid w:val="006B5E70"/>
    <w:pPr>
      <w:widowControl w:val="0"/>
      <w:shd w:val="clear" w:color="auto" w:fill="FFFFFF"/>
      <w:spacing w:line="0" w:lineRule="atLeast"/>
    </w:pPr>
    <w:rPr>
      <w:rFonts w:ascii="Trebuchet MS" w:eastAsia="Trebuchet MS" w:hAnsi="Trebuchet MS" w:cs="Trebuchet MS"/>
      <w:sz w:val="16"/>
      <w:szCs w:val="16"/>
    </w:rPr>
  </w:style>
  <w:style w:type="character" w:customStyle="1" w:styleId="52Exact">
    <w:name w:val="Основной текст (52) Exact"/>
    <w:basedOn w:val="af8"/>
    <w:link w:val="525"/>
    <w:rsid w:val="006B5E70"/>
    <w:rPr>
      <w:rFonts w:ascii="Times New Roman" w:eastAsia="Times New Roman" w:hAnsi="Times New Roman"/>
      <w:sz w:val="18"/>
      <w:szCs w:val="18"/>
      <w:shd w:val="clear" w:color="auto" w:fill="FFFFFF"/>
    </w:rPr>
  </w:style>
  <w:style w:type="paragraph" w:customStyle="1" w:styleId="525">
    <w:name w:val="Основной текст (52)"/>
    <w:basedOn w:val="af7"/>
    <w:link w:val="52Exact"/>
    <w:rsid w:val="006B5E70"/>
    <w:pPr>
      <w:widowControl w:val="0"/>
      <w:shd w:val="clear" w:color="auto" w:fill="FFFFFF"/>
      <w:spacing w:line="0" w:lineRule="atLeast"/>
    </w:pPr>
    <w:rPr>
      <w:sz w:val="18"/>
      <w:szCs w:val="18"/>
    </w:rPr>
  </w:style>
  <w:style w:type="character" w:customStyle="1" w:styleId="53Exact">
    <w:name w:val="Основной текст (53) Exact"/>
    <w:basedOn w:val="af8"/>
    <w:link w:val="534"/>
    <w:rsid w:val="006B5E70"/>
    <w:rPr>
      <w:rFonts w:ascii="Times New Roman" w:eastAsia="Times New Roman" w:hAnsi="Times New Roman"/>
      <w:sz w:val="17"/>
      <w:szCs w:val="17"/>
      <w:shd w:val="clear" w:color="auto" w:fill="FFFFFF"/>
    </w:rPr>
  </w:style>
  <w:style w:type="paragraph" w:customStyle="1" w:styleId="534">
    <w:name w:val="Основной текст (53)"/>
    <w:basedOn w:val="af7"/>
    <w:link w:val="53Exact"/>
    <w:rsid w:val="006B5E70"/>
    <w:pPr>
      <w:widowControl w:val="0"/>
      <w:shd w:val="clear" w:color="auto" w:fill="FFFFFF"/>
      <w:spacing w:line="0" w:lineRule="atLeast"/>
    </w:pPr>
    <w:rPr>
      <w:sz w:val="17"/>
      <w:szCs w:val="17"/>
    </w:rPr>
  </w:style>
  <w:style w:type="character" w:customStyle="1" w:styleId="54Exact">
    <w:name w:val="Основной текст (54) Exact"/>
    <w:basedOn w:val="af8"/>
    <w:link w:val="543"/>
    <w:rsid w:val="006B5E70"/>
    <w:rPr>
      <w:rFonts w:ascii="Times New Roman" w:eastAsia="Times New Roman" w:hAnsi="Times New Roman"/>
      <w:sz w:val="18"/>
      <w:szCs w:val="18"/>
      <w:shd w:val="clear" w:color="auto" w:fill="FFFFFF"/>
    </w:rPr>
  </w:style>
  <w:style w:type="paragraph" w:customStyle="1" w:styleId="543">
    <w:name w:val="Основной текст (54)"/>
    <w:basedOn w:val="af7"/>
    <w:link w:val="54Exact"/>
    <w:rsid w:val="006B5E70"/>
    <w:pPr>
      <w:widowControl w:val="0"/>
      <w:shd w:val="clear" w:color="auto" w:fill="FFFFFF"/>
      <w:spacing w:line="0" w:lineRule="atLeast"/>
    </w:pPr>
    <w:rPr>
      <w:sz w:val="18"/>
      <w:szCs w:val="18"/>
    </w:rPr>
  </w:style>
  <w:style w:type="character" w:customStyle="1" w:styleId="55Exact">
    <w:name w:val="Основной текст (55) Exact"/>
    <w:basedOn w:val="af8"/>
    <w:link w:val="552"/>
    <w:rsid w:val="006B5E70"/>
    <w:rPr>
      <w:rFonts w:ascii="Times New Roman" w:eastAsia="Times New Roman" w:hAnsi="Times New Roman"/>
      <w:sz w:val="18"/>
      <w:szCs w:val="18"/>
      <w:shd w:val="clear" w:color="auto" w:fill="FFFFFF"/>
    </w:rPr>
  </w:style>
  <w:style w:type="paragraph" w:customStyle="1" w:styleId="552">
    <w:name w:val="Основной текст (55)"/>
    <w:basedOn w:val="af7"/>
    <w:link w:val="55Exact"/>
    <w:rsid w:val="006B5E70"/>
    <w:pPr>
      <w:widowControl w:val="0"/>
      <w:shd w:val="clear" w:color="auto" w:fill="FFFFFF"/>
      <w:spacing w:line="0" w:lineRule="atLeast"/>
    </w:pPr>
    <w:rPr>
      <w:sz w:val="18"/>
      <w:szCs w:val="18"/>
    </w:rPr>
  </w:style>
  <w:style w:type="character" w:customStyle="1" w:styleId="56Exact">
    <w:name w:val="Основной текст (56) Exact"/>
    <w:basedOn w:val="af8"/>
    <w:link w:val="561"/>
    <w:rsid w:val="006B5E70"/>
    <w:rPr>
      <w:rFonts w:ascii="Times New Roman" w:eastAsia="Times New Roman" w:hAnsi="Times New Roman"/>
      <w:sz w:val="18"/>
      <w:szCs w:val="18"/>
      <w:shd w:val="clear" w:color="auto" w:fill="FFFFFF"/>
    </w:rPr>
  </w:style>
  <w:style w:type="paragraph" w:customStyle="1" w:styleId="561">
    <w:name w:val="Основной текст (56)"/>
    <w:basedOn w:val="af7"/>
    <w:link w:val="56Exact"/>
    <w:rsid w:val="006B5E70"/>
    <w:pPr>
      <w:widowControl w:val="0"/>
      <w:shd w:val="clear" w:color="auto" w:fill="FFFFFF"/>
      <w:spacing w:line="0" w:lineRule="atLeast"/>
    </w:pPr>
    <w:rPr>
      <w:sz w:val="18"/>
      <w:szCs w:val="18"/>
    </w:rPr>
  </w:style>
  <w:style w:type="character" w:customStyle="1" w:styleId="57Exact">
    <w:name w:val="Основной текст (57) Exact"/>
    <w:basedOn w:val="af8"/>
    <w:link w:val="571"/>
    <w:rsid w:val="006B5E70"/>
    <w:rPr>
      <w:rFonts w:ascii="Times New Roman" w:eastAsia="Times New Roman" w:hAnsi="Times New Roman"/>
      <w:sz w:val="18"/>
      <w:szCs w:val="18"/>
      <w:shd w:val="clear" w:color="auto" w:fill="FFFFFF"/>
    </w:rPr>
  </w:style>
  <w:style w:type="paragraph" w:customStyle="1" w:styleId="571">
    <w:name w:val="Основной текст (57)"/>
    <w:basedOn w:val="af7"/>
    <w:link w:val="57Exact"/>
    <w:rsid w:val="006B5E70"/>
    <w:pPr>
      <w:widowControl w:val="0"/>
      <w:shd w:val="clear" w:color="auto" w:fill="FFFFFF"/>
      <w:spacing w:line="0" w:lineRule="atLeast"/>
    </w:pPr>
    <w:rPr>
      <w:sz w:val="18"/>
      <w:szCs w:val="18"/>
    </w:rPr>
  </w:style>
  <w:style w:type="character" w:customStyle="1" w:styleId="58Exact">
    <w:name w:val="Основной текст (58) Exact"/>
    <w:basedOn w:val="af8"/>
    <w:link w:val="581"/>
    <w:rsid w:val="006B5E70"/>
    <w:rPr>
      <w:rFonts w:ascii="Times New Roman" w:eastAsia="Times New Roman" w:hAnsi="Times New Roman"/>
      <w:sz w:val="17"/>
      <w:szCs w:val="17"/>
      <w:shd w:val="clear" w:color="auto" w:fill="FFFFFF"/>
    </w:rPr>
  </w:style>
  <w:style w:type="paragraph" w:customStyle="1" w:styleId="581">
    <w:name w:val="Основной текст (58)"/>
    <w:basedOn w:val="af7"/>
    <w:link w:val="58Exact"/>
    <w:rsid w:val="006B5E70"/>
    <w:pPr>
      <w:widowControl w:val="0"/>
      <w:shd w:val="clear" w:color="auto" w:fill="FFFFFF"/>
      <w:spacing w:line="0" w:lineRule="atLeast"/>
    </w:pPr>
    <w:rPr>
      <w:sz w:val="17"/>
      <w:szCs w:val="17"/>
    </w:rPr>
  </w:style>
  <w:style w:type="character" w:customStyle="1" w:styleId="59Exact">
    <w:name w:val="Основной текст (59) Exact"/>
    <w:basedOn w:val="af8"/>
    <w:link w:val="591"/>
    <w:rsid w:val="006B5E70"/>
    <w:rPr>
      <w:rFonts w:ascii="Arial" w:eastAsia="Arial" w:hAnsi="Arial" w:cs="Arial"/>
      <w:sz w:val="16"/>
      <w:szCs w:val="16"/>
      <w:shd w:val="clear" w:color="auto" w:fill="FFFFFF"/>
    </w:rPr>
  </w:style>
  <w:style w:type="paragraph" w:customStyle="1" w:styleId="591">
    <w:name w:val="Основной текст (59)"/>
    <w:basedOn w:val="af7"/>
    <w:link w:val="59Exact"/>
    <w:rsid w:val="006B5E70"/>
    <w:pPr>
      <w:widowControl w:val="0"/>
      <w:shd w:val="clear" w:color="auto" w:fill="FFFFFF"/>
      <w:spacing w:line="0" w:lineRule="atLeast"/>
    </w:pPr>
    <w:rPr>
      <w:rFonts w:ascii="Arial" w:eastAsia="Arial" w:hAnsi="Arial" w:cs="Arial"/>
      <w:sz w:val="16"/>
      <w:szCs w:val="16"/>
    </w:rPr>
  </w:style>
  <w:style w:type="character" w:customStyle="1" w:styleId="60Exact">
    <w:name w:val="Основной текст (60) Exact"/>
    <w:basedOn w:val="af8"/>
    <w:link w:val="601"/>
    <w:rsid w:val="006B5E70"/>
    <w:rPr>
      <w:rFonts w:ascii="Trebuchet MS" w:eastAsia="Trebuchet MS" w:hAnsi="Trebuchet MS" w:cs="Trebuchet MS"/>
      <w:sz w:val="17"/>
      <w:szCs w:val="17"/>
      <w:shd w:val="clear" w:color="auto" w:fill="FFFFFF"/>
    </w:rPr>
  </w:style>
  <w:style w:type="paragraph" w:customStyle="1" w:styleId="601">
    <w:name w:val="Основной текст (60)"/>
    <w:basedOn w:val="af7"/>
    <w:link w:val="60Exact"/>
    <w:rsid w:val="006B5E70"/>
    <w:pPr>
      <w:widowControl w:val="0"/>
      <w:shd w:val="clear" w:color="auto" w:fill="FFFFFF"/>
      <w:spacing w:line="0" w:lineRule="atLeast"/>
    </w:pPr>
    <w:rPr>
      <w:rFonts w:ascii="Trebuchet MS" w:eastAsia="Trebuchet MS" w:hAnsi="Trebuchet MS" w:cs="Trebuchet MS"/>
      <w:sz w:val="17"/>
      <w:szCs w:val="17"/>
    </w:rPr>
  </w:style>
  <w:style w:type="character" w:customStyle="1" w:styleId="61Exact">
    <w:name w:val="Основной текст (61) Exact"/>
    <w:basedOn w:val="af8"/>
    <w:link w:val="617"/>
    <w:rsid w:val="006B5E70"/>
    <w:rPr>
      <w:rFonts w:ascii="Times New Roman" w:eastAsia="Times New Roman" w:hAnsi="Times New Roman"/>
      <w:sz w:val="17"/>
      <w:szCs w:val="17"/>
      <w:shd w:val="clear" w:color="auto" w:fill="FFFFFF"/>
    </w:rPr>
  </w:style>
  <w:style w:type="paragraph" w:customStyle="1" w:styleId="617">
    <w:name w:val="Основной текст (61)"/>
    <w:basedOn w:val="af7"/>
    <w:link w:val="61Exact"/>
    <w:rsid w:val="006B5E70"/>
    <w:pPr>
      <w:widowControl w:val="0"/>
      <w:shd w:val="clear" w:color="auto" w:fill="FFFFFF"/>
      <w:spacing w:line="0" w:lineRule="atLeast"/>
    </w:pPr>
    <w:rPr>
      <w:sz w:val="17"/>
      <w:szCs w:val="17"/>
    </w:rPr>
  </w:style>
  <w:style w:type="character" w:customStyle="1" w:styleId="63Exact">
    <w:name w:val="Основной текст (63) Exact"/>
    <w:basedOn w:val="af8"/>
    <w:link w:val="632"/>
    <w:rsid w:val="006B5E70"/>
    <w:rPr>
      <w:rFonts w:ascii="Times New Roman" w:eastAsia="Times New Roman" w:hAnsi="Times New Roman"/>
      <w:sz w:val="18"/>
      <w:szCs w:val="18"/>
      <w:shd w:val="clear" w:color="auto" w:fill="FFFFFF"/>
    </w:rPr>
  </w:style>
  <w:style w:type="paragraph" w:customStyle="1" w:styleId="632">
    <w:name w:val="Основной текст (63)"/>
    <w:basedOn w:val="af7"/>
    <w:link w:val="63Exact"/>
    <w:rsid w:val="006B5E70"/>
    <w:pPr>
      <w:widowControl w:val="0"/>
      <w:shd w:val="clear" w:color="auto" w:fill="FFFFFF"/>
      <w:spacing w:line="0" w:lineRule="atLeast"/>
    </w:pPr>
    <w:rPr>
      <w:sz w:val="18"/>
      <w:szCs w:val="18"/>
    </w:rPr>
  </w:style>
  <w:style w:type="character" w:customStyle="1" w:styleId="64Exact">
    <w:name w:val="Основной текст (64) Exact"/>
    <w:basedOn w:val="af8"/>
    <w:link w:val="641"/>
    <w:rsid w:val="006B5E70"/>
    <w:rPr>
      <w:rFonts w:ascii="Times New Roman" w:eastAsia="Times New Roman" w:hAnsi="Times New Roman"/>
      <w:sz w:val="17"/>
      <w:szCs w:val="17"/>
      <w:shd w:val="clear" w:color="auto" w:fill="FFFFFF"/>
    </w:rPr>
  </w:style>
  <w:style w:type="paragraph" w:customStyle="1" w:styleId="641">
    <w:name w:val="Основной текст (64)"/>
    <w:basedOn w:val="af7"/>
    <w:link w:val="64Exact"/>
    <w:rsid w:val="006B5E70"/>
    <w:pPr>
      <w:widowControl w:val="0"/>
      <w:shd w:val="clear" w:color="auto" w:fill="FFFFFF"/>
      <w:spacing w:line="0" w:lineRule="atLeast"/>
    </w:pPr>
    <w:rPr>
      <w:sz w:val="17"/>
      <w:szCs w:val="17"/>
    </w:rPr>
  </w:style>
  <w:style w:type="character" w:customStyle="1" w:styleId="65Exact">
    <w:name w:val="Основной текст (65) Exact"/>
    <w:basedOn w:val="af8"/>
    <w:link w:val="651"/>
    <w:rsid w:val="006B5E70"/>
    <w:rPr>
      <w:rFonts w:ascii="Times New Roman" w:eastAsia="Times New Roman" w:hAnsi="Times New Roman"/>
      <w:sz w:val="18"/>
      <w:szCs w:val="18"/>
      <w:shd w:val="clear" w:color="auto" w:fill="FFFFFF"/>
    </w:rPr>
  </w:style>
  <w:style w:type="paragraph" w:customStyle="1" w:styleId="651">
    <w:name w:val="Основной текст (65)"/>
    <w:basedOn w:val="af7"/>
    <w:link w:val="65Exact"/>
    <w:rsid w:val="006B5E70"/>
    <w:pPr>
      <w:widowControl w:val="0"/>
      <w:shd w:val="clear" w:color="auto" w:fill="FFFFFF"/>
      <w:spacing w:line="0" w:lineRule="atLeast"/>
    </w:pPr>
    <w:rPr>
      <w:sz w:val="18"/>
      <w:szCs w:val="18"/>
    </w:rPr>
  </w:style>
  <w:style w:type="character" w:customStyle="1" w:styleId="66Exact">
    <w:name w:val="Основной текст (66) Exact"/>
    <w:basedOn w:val="af8"/>
    <w:link w:val="660"/>
    <w:rsid w:val="006B5E70"/>
    <w:rPr>
      <w:rFonts w:ascii="Trebuchet MS" w:eastAsia="Trebuchet MS" w:hAnsi="Trebuchet MS" w:cs="Trebuchet MS"/>
      <w:sz w:val="16"/>
      <w:szCs w:val="16"/>
      <w:shd w:val="clear" w:color="auto" w:fill="FFFFFF"/>
    </w:rPr>
  </w:style>
  <w:style w:type="paragraph" w:customStyle="1" w:styleId="660">
    <w:name w:val="Основной текст (66)"/>
    <w:basedOn w:val="af7"/>
    <w:link w:val="66Exact"/>
    <w:rsid w:val="006B5E70"/>
    <w:pPr>
      <w:widowControl w:val="0"/>
      <w:shd w:val="clear" w:color="auto" w:fill="FFFFFF"/>
      <w:spacing w:line="0" w:lineRule="atLeast"/>
    </w:pPr>
    <w:rPr>
      <w:rFonts w:ascii="Trebuchet MS" w:eastAsia="Trebuchet MS" w:hAnsi="Trebuchet MS" w:cs="Trebuchet MS"/>
      <w:sz w:val="16"/>
      <w:szCs w:val="16"/>
    </w:rPr>
  </w:style>
  <w:style w:type="character" w:customStyle="1" w:styleId="67Exact">
    <w:name w:val="Основной текст (67) Exact"/>
    <w:basedOn w:val="af8"/>
    <w:link w:val="670"/>
    <w:rsid w:val="006B5E70"/>
    <w:rPr>
      <w:rFonts w:ascii="Trebuchet MS" w:eastAsia="Trebuchet MS" w:hAnsi="Trebuchet MS" w:cs="Trebuchet MS"/>
      <w:sz w:val="17"/>
      <w:szCs w:val="17"/>
      <w:shd w:val="clear" w:color="auto" w:fill="FFFFFF"/>
    </w:rPr>
  </w:style>
  <w:style w:type="paragraph" w:customStyle="1" w:styleId="670">
    <w:name w:val="Основной текст (67)"/>
    <w:basedOn w:val="af7"/>
    <w:link w:val="67Exact"/>
    <w:rsid w:val="006B5E70"/>
    <w:pPr>
      <w:widowControl w:val="0"/>
      <w:shd w:val="clear" w:color="auto" w:fill="FFFFFF"/>
      <w:spacing w:line="0" w:lineRule="atLeast"/>
    </w:pPr>
    <w:rPr>
      <w:rFonts w:ascii="Trebuchet MS" w:eastAsia="Trebuchet MS" w:hAnsi="Trebuchet MS" w:cs="Trebuchet MS"/>
      <w:sz w:val="17"/>
      <w:szCs w:val="17"/>
    </w:rPr>
  </w:style>
  <w:style w:type="character" w:customStyle="1" w:styleId="68Exact">
    <w:name w:val="Основной текст (68) Exact"/>
    <w:basedOn w:val="af8"/>
    <w:rsid w:val="006B5E70"/>
    <w:rPr>
      <w:rFonts w:ascii="Trebuchet MS" w:eastAsia="Trebuchet MS" w:hAnsi="Trebuchet MS" w:cs="Trebuchet MS"/>
      <w:b w:val="0"/>
      <w:bCs w:val="0"/>
      <w:i w:val="0"/>
      <w:iCs w:val="0"/>
      <w:smallCaps w:val="0"/>
      <w:strike w:val="0"/>
      <w:sz w:val="16"/>
      <w:szCs w:val="16"/>
      <w:u w:val="none"/>
    </w:rPr>
  </w:style>
  <w:style w:type="character" w:customStyle="1" w:styleId="69Exact">
    <w:name w:val="Основной текст (69) Exact"/>
    <w:basedOn w:val="af8"/>
    <w:link w:val="690"/>
    <w:rsid w:val="006B5E70"/>
    <w:rPr>
      <w:rFonts w:ascii="Trebuchet MS" w:eastAsia="Trebuchet MS" w:hAnsi="Trebuchet MS" w:cs="Trebuchet MS"/>
      <w:sz w:val="16"/>
      <w:szCs w:val="16"/>
      <w:shd w:val="clear" w:color="auto" w:fill="FFFFFF"/>
    </w:rPr>
  </w:style>
  <w:style w:type="paragraph" w:customStyle="1" w:styleId="690">
    <w:name w:val="Основной текст (69)"/>
    <w:basedOn w:val="af7"/>
    <w:link w:val="69Exact"/>
    <w:rsid w:val="006B5E70"/>
    <w:pPr>
      <w:widowControl w:val="0"/>
      <w:shd w:val="clear" w:color="auto" w:fill="FFFFFF"/>
      <w:spacing w:line="0" w:lineRule="atLeast"/>
    </w:pPr>
    <w:rPr>
      <w:rFonts w:ascii="Trebuchet MS" w:eastAsia="Trebuchet MS" w:hAnsi="Trebuchet MS" w:cs="Trebuchet MS"/>
      <w:sz w:val="16"/>
      <w:szCs w:val="16"/>
    </w:rPr>
  </w:style>
  <w:style w:type="character" w:customStyle="1" w:styleId="70Exact">
    <w:name w:val="Основной текст (70) Exact"/>
    <w:basedOn w:val="af8"/>
    <w:link w:val="701"/>
    <w:rsid w:val="006B5E70"/>
    <w:rPr>
      <w:rFonts w:ascii="Trebuchet MS" w:eastAsia="Trebuchet MS" w:hAnsi="Trebuchet MS" w:cs="Trebuchet MS"/>
      <w:sz w:val="16"/>
      <w:szCs w:val="16"/>
      <w:shd w:val="clear" w:color="auto" w:fill="FFFFFF"/>
    </w:rPr>
  </w:style>
  <w:style w:type="paragraph" w:customStyle="1" w:styleId="701">
    <w:name w:val="Основной текст (70)"/>
    <w:basedOn w:val="af7"/>
    <w:link w:val="70Exact"/>
    <w:rsid w:val="006B5E70"/>
    <w:pPr>
      <w:widowControl w:val="0"/>
      <w:shd w:val="clear" w:color="auto" w:fill="FFFFFF"/>
      <w:spacing w:line="0" w:lineRule="atLeast"/>
    </w:pPr>
    <w:rPr>
      <w:rFonts w:ascii="Trebuchet MS" w:eastAsia="Trebuchet MS" w:hAnsi="Trebuchet MS" w:cs="Trebuchet MS"/>
      <w:sz w:val="16"/>
      <w:szCs w:val="16"/>
    </w:rPr>
  </w:style>
  <w:style w:type="character" w:customStyle="1" w:styleId="71Exact">
    <w:name w:val="Основной текст (71) Exact"/>
    <w:basedOn w:val="af8"/>
    <w:link w:val="718"/>
    <w:rsid w:val="006B5E70"/>
    <w:rPr>
      <w:rFonts w:ascii="Trebuchet MS" w:eastAsia="Trebuchet MS" w:hAnsi="Trebuchet MS" w:cs="Trebuchet MS"/>
      <w:sz w:val="16"/>
      <w:szCs w:val="16"/>
      <w:shd w:val="clear" w:color="auto" w:fill="FFFFFF"/>
    </w:rPr>
  </w:style>
  <w:style w:type="paragraph" w:customStyle="1" w:styleId="718">
    <w:name w:val="Основной текст (71)"/>
    <w:basedOn w:val="af7"/>
    <w:link w:val="71Exact"/>
    <w:rsid w:val="006B5E70"/>
    <w:pPr>
      <w:widowControl w:val="0"/>
      <w:shd w:val="clear" w:color="auto" w:fill="FFFFFF"/>
      <w:spacing w:line="0" w:lineRule="atLeast"/>
    </w:pPr>
    <w:rPr>
      <w:rFonts w:ascii="Trebuchet MS" w:eastAsia="Trebuchet MS" w:hAnsi="Trebuchet MS" w:cs="Trebuchet MS"/>
      <w:sz w:val="16"/>
      <w:szCs w:val="16"/>
    </w:rPr>
  </w:style>
  <w:style w:type="character" w:customStyle="1" w:styleId="72Exact">
    <w:name w:val="Основной текст (72) Exact"/>
    <w:basedOn w:val="af8"/>
    <w:link w:val="725"/>
    <w:rsid w:val="006B5E70"/>
    <w:rPr>
      <w:rFonts w:ascii="Trebuchet MS" w:eastAsia="Trebuchet MS" w:hAnsi="Trebuchet MS" w:cs="Trebuchet MS"/>
      <w:sz w:val="16"/>
      <w:szCs w:val="16"/>
      <w:shd w:val="clear" w:color="auto" w:fill="FFFFFF"/>
    </w:rPr>
  </w:style>
  <w:style w:type="paragraph" w:customStyle="1" w:styleId="725">
    <w:name w:val="Основной текст (72)"/>
    <w:basedOn w:val="af7"/>
    <w:link w:val="72Exact"/>
    <w:rsid w:val="006B5E70"/>
    <w:pPr>
      <w:widowControl w:val="0"/>
      <w:shd w:val="clear" w:color="auto" w:fill="FFFFFF"/>
      <w:spacing w:line="0" w:lineRule="atLeast"/>
    </w:pPr>
    <w:rPr>
      <w:rFonts w:ascii="Trebuchet MS" w:eastAsia="Trebuchet MS" w:hAnsi="Trebuchet MS" w:cs="Trebuchet MS"/>
      <w:sz w:val="16"/>
      <w:szCs w:val="16"/>
    </w:rPr>
  </w:style>
  <w:style w:type="character" w:customStyle="1" w:styleId="73Exact">
    <w:name w:val="Основной текст (73) Exact"/>
    <w:basedOn w:val="af8"/>
    <w:rsid w:val="006B5E70"/>
    <w:rPr>
      <w:rFonts w:ascii="Trebuchet MS" w:eastAsia="Trebuchet MS" w:hAnsi="Trebuchet MS" w:cs="Trebuchet MS"/>
      <w:b w:val="0"/>
      <w:bCs w:val="0"/>
      <w:i w:val="0"/>
      <w:iCs w:val="0"/>
      <w:smallCaps w:val="0"/>
      <w:strike w:val="0"/>
      <w:sz w:val="16"/>
      <w:szCs w:val="16"/>
      <w:u w:val="none"/>
    </w:rPr>
  </w:style>
  <w:style w:type="character" w:customStyle="1" w:styleId="472">
    <w:name w:val="Основной текст (47)_"/>
    <w:basedOn w:val="af8"/>
    <w:rsid w:val="006B5E70"/>
    <w:rPr>
      <w:rFonts w:ascii="Times New Roman" w:eastAsia="Times New Roman" w:hAnsi="Times New Roman" w:cs="Times New Roman"/>
      <w:b w:val="0"/>
      <w:bCs w:val="0"/>
      <w:i/>
      <w:iCs/>
      <w:smallCaps w:val="0"/>
      <w:strike w:val="0"/>
      <w:sz w:val="19"/>
      <w:szCs w:val="19"/>
      <w:u w:val="none"/>
    </w:rPr>
  </w:style>
  <w:style w:type="character" w:customStyle="1" w:styleId="2Consolas9pt0pt">
    <w:name w:val="Основной текст (2) + Consolas;9 pt;Интервал 0 pt"/>
    <w:basedOn w:val="2ff0"/>
    <w:rsid w:val="006B5E70"/>
    <w:rPr>
      <w:rFonts w:ascii="Consolas" w:eastAsia="Consolas" w:hAnsi="Consolas" w:cs="Consolas"/>
      <w:b/>
      <w:bCs/>
      <w:i w:val="0"/>
      <w:iCs w:val="0"/>
      <w:smallCaps w:val="0"/>
      <w:strike w:val="0"/>
      <w:color w:val="000000"/>
      <w:spacing w:val="-10"/>
      <w:w w:val="100"/>
      <w:position w:val="0"/>
      <w:sz w:val="18"/>
      <w:szCs w:val="18"/>
      <w:u w:val="none"/>
      <w:shd w:val="clear" w:color="auto" w:fill="FFFFFF"/>
      <w:lang w:val="ru-RU" w:eastAsia="ru-RU" w:bidi="ru-RU"/>
    </w:rPr>
  </w:style>
  <w:style w:type="character" w:customStyle="1" w:styleId="74Exact">
    <w:name w:val="Основной текст (74) Exact"/>
    <w:basedOn w:val="af8"/>
    <w:link w:val="740"/>
    <w:rsid w:val="006B5E70"/>
    <w:rPr>
      <w:rFonts w:ascii="Arial" w:eastAsia="Arial" w:hAnsi="Arial" w:cs="Arial"/>
      <w:sz w:val="16"/>
      <w:szCs w:val="16"/>
      <w:shd w:val="clear" w:color="auto" w:fill="FFFFFF"/>
    </w:rPr>
  </w:style>
  <w:style w:type="paragraph" w:customStyle="1" w:styleId="740">
    <w:name w:val="Основной текст (74)"/>
    <w:basedOn w:val="af7"/>
    <w:link w:val="74Exact"/>
    <w:rsid w:val="006B5E70"/>
    <w:pPr>
      <w:widowControl w:val="0"/>
      <w:shd w:val="clear" w:color="auto" w:fill="FFFFFF"/>
      <w:spacing w:after="60" w:line="0" w:lineRule="atLeast"/>
    </w:pPr>
    <w:rPr>
      <w:rFonts w:ascii="Arial" w:eastAsia="Arial" w:hAnsi="Arial" w:cs="Arial"/>
      <w:sz w:val="16"/>
      <w:szCs w:val="16"/>
    </w:rPr>
  </w:style>
  <w:style w:type="character" w:customStyle="1" w:styleId="3Exact1">
    <w:name w:val="Подпись к таблице (3) Exact"/>
    <w:basedOn w:val="af8"/>
    <w:rsid w:val="006B5E70"/>
    <w:rPr>
      <w:rFonts w:ascii="Times New Roman" w:eastAsia="Times New Roman" w:hAnsi="Times New Roman" w:cs="Times New Roman"/>
      <w:b w:val="0"/>
      <w:bCs w:val="0"/>
      <w:i w:val="0"/>
      <w:iCs w:val="0"/>
      <w:smallCaps w:val="0"/>
      <w:strike w:val="0"/>
      <w:sz w:val="19"/>
      <w:szCs w:val="19"/>
      <w:u w:val="none"/>
    </w:rPr>
  </w:style>
  <w:style w:type="character" w:customStyle="1" w:styleId="2Arial6pt">
    <w:name w:val="Основной текст (2) + Arial;6 pt"/>
    <w:basedOn w:val="2ff0"/>
    <w:rsid w:val="006B5E70"/>
    <w:rPr>
      <w:rFonts w:ascii="Arial" w:eastAsia="Arial" w:hAnsi="Arial" w:cs="Arial"/>
      <w:b w:val="0"/>
      <w:bCs w:val="0"/>
      <w:i w:val="0"/>
      <w:iCs w:val="0"/>
      <w:smallCaps w:val="0"/>
      <w:strike w:val="0"/>
      <w:color w:val="000000"/>
      <w:spacing w:val="0"/>
      <w:w w:val="100"/>
      <w:position w:val="0"/>
      <w:sz w:val="12"/>
      <w:szCs w:val="12"/>
      <w:u w:val="none"/>
      <w:shd w:val="clear" w:color="auto" w:fill="FFFFFF"/>
      <w:lang w:val="ru-RU" w:eastAsia="ru-RU" w:bidi="ru-RU"/>
    </w:rPr>
  </w:style>
  <w:style w:type="character" w:customStyle="1" w:styleId="750">
    <w:name w:val="Основной текст (75)_"/>
    <w:basedOn w:val="af8"/>
    <w:link w:val="751"/>
    <w:rsid w:val="006B5E70"/>
    <w:rPr>
      <w:rFonts w:ascii="Tahoma" w:eastAsia="Tahoma" w:hAnsi="Tahoma" w:cs="Tahoma"/>
      <w:spacing w:val="70"/>
      <w:sz w:val="28"/>
      <w:szCs w:val="28"/>
      <w:shd w:val="clear" w:color="auto" w:fill="FFFFFF"/>
    </w:rPr>
  </w:style>
  <w:style w:type="paragraph" w:customStyle="1" w:styleId="751">
    <w:name w:val="Основной текст (75)"/>
    <w:basedOn w:val="af7"/>
    <w:link w:val="750"/>
    <w:rsid w:val="006B5E70"/>
    <w:pPr>
      <w:widowControl w:val="0"/>
      <w:shd w:val="clear" w:color="auto" w:fill="FFFFFF"/>
      <w:spacing w:before="8280" w:line="0" w:lineRule="atLeast"/>
      <w:jc w:val="right"/>
    </w:pPr>
    <w:rPr>
      <w:rFonts w:ascii="Tahoma" w:eastAsia="Tahoma" w:hAnsi="Tahoma" w:cs="Tahoma"/>
      <w:spacing w:val="70"/>
      <w:sz w:val="28"/>
      <w:szCs w:val="28"/>
    </w:rPr>
  </w:style>
  <w:style w:type="character" w:customStyle="1" w:styleId="77Exact">
    <w:name w:val="Основной текст (77) Exact"/>
    <w:basedOn w:val="af8"/>
    <w:rsid w:val="006B5E70"/>
    <w:rPr>
      <w:rFonts w:ascii="Trebuchet MS" w:eastAsia="Trebuchet MS" w:hAnsi="Trebuchet MS" w:cs="Trebuchet MS"/>
      <w:b w:val="0"/>
      <w:bCs w:val="0"/>
      <w:i w:val="0"/>
      <w:iCs w:val="0"/>
      <w:smallCaps w:val="0"/>
      <w:strike w:val="0"/>
      <w:sz w:val="13"/>
      <w:szCs w:val="13"/>
      <w:u w:val="none"/>
    </w:rPr>
  </w:style>
  <w:style w:type="character" w:customStyle="1" w:styleId="77TimesNewRoman12ptExact">
    <w:name w:val="Основной текст (77) + Times New Roman;12 pt Exact"/>
    <w:basedOn w:val="770"/>
    <w:rsid w:val="006B5E70"/>
    <w:rPr>
      <w:rFonts w:ascii="Times New Roman" w:eastAsia="Times New Roman" w:hAnsi="Times New Roman" w:cs="Times New Roman"/>
      <w:sz w:val="24"/>
      <w:szCs w:val="24"/>
      <w:shd w:val="clear" w:color="auto" w:fill="FFFFFF"/>
    </w:rPr>
  </w:style>
  <w:style w:type="character" w:customStyle="1" w:styleId="770">
    <w:name w:val="Основной текст (77)_"/>
    <w:basedOn w:val="af8"/>
    <w:link w:val="771"/>
    <w:rsid w:val="006B5E70"/>
    <w:rPr>
      <w:rFonts w:ascii="Trebuchet MS" w:eastAsia="Trebuchet MS" w:hAnsi="Trebuchet MS" w:cs="Trebuchet MS"/>
      <w:sz w:val="13"/>
      <w:szCs w:val="13"/>
      <w:shd w:val="clear" w:color="auto" w:fill="FFFFFF"/>
    </w:rPr>
  </w:style>
  <w:style w:type="paragraph" w:customStyle="1" w:styleId="771">
    <w:name w:val="Основной текст (77)"/>
    <w:basedOn w:val="af7"/>
    <w:link w:val="770"/>
    <w:rsid w:val="006B5E70"/>
    <w:pPr>
      <w:widowControl w:val="0"/>
      <w:shd w:val="clear" w:color="auto" w:fill="FFFFFF"/>
      <w:spacing w:line="187" w:lineRule="exact"/>
    </w:pPr>
    <w:rPr>
      <w:rFonts w:ascii="Trebuchet MS" w:eastAsia="Trebuchet MS" w:hAnsi="Trebuchet MS" w:cs="Trebuchet MS"/>
      <w:sz w:val="13"/>
      <w:szCs w:val="13"/>
    </w:rPr>
  </w:style>
  <w:style w:type="character" w:customStyle="1" w:styleId="778pt0ptExact">
    <w:name w:val="Основной текст (77) + 8 pt;Интервал 0 pt Exact"/>
    <w:basedOn w:val="770"/>
    <w:rsid w:val="006B5E70"/>
    <w:rPr>
      <w:rFonts w:ascii="Trebuchet MS" w:eastAsia="Trebuchet MS" w:hAnsi="Trebuchet MS" w:cs="Trebuchet MS"/>
      <w:spacing w:val="-10"/>
      <w:sz w:val="16"/>
      <w:szCs w:val="16"/>
      <w:shd w:val="clear" w:color="auto" w:fill="FFFFFF"/>
    </w:rPr>
  </w:style>
  <w:style w:type="paragraph" w:customStyle="1" w:styleId="affffffff7">
    <w:name w:val="Оглавление"/>
    <w:basedOn w:val="af7"/>
    <w:link w:val="Exact"/>
    <w:rsid w:val="006B5E70"/>
    <w:pPr>
      <w:widowControl w:val="0"/>
      <w:shd w:val="clear" w:color="auto" w:fill="FFFFFF"/>
      <w:spacing w:line="184" w:lineRule="exact"/>
      <w:jc w:val="both"/>
    </w:pPr>
    <w:rPr>
      <w:b/>
      <w:bCs/>
      <w:color w:val="000000"/>
      <w:sz w:val="18"/>
      <w:szCs w:val="18"/>
      <w:lang w:bidi="ru-RU"/>
    </w:rPr>
  </w:style>
  <w:style w:type="character" w:customStyle="1" w:styleId="Tahoma8ptExact">
    <w:name w:val="Оглавление + Tahoma;8 pt;Полужирный;Курсив Exact"/>
    <w:basedOn w:val="Exact"/>
    <w:rsid w:val="006B5E70"/>
    <w:rPr>
      <w:rFonts w:ascii="Tahoma" w:eastAsia="Tahoma" w:hAnsi="Tahoma" w:cs="Tahoma"/>
      <w:b/>
      <w:bCs/>
      <w:i/>
      <w:iCs/>
      <w:smallCaps w:val="0"/>
      <w:strike w:val="0"/>
      <w:color w:val="000000"/>
      <w:spacing w:val="0"/>
      <w:w w:val="100"/>
      <w:position w:val="0"/>
      <w:sz w:val="16"/>
      <w:szCs w:val="16"/>
      <w:u w:val="none"/>
      <w:lang w:val="ru-RU" w:eastAsia="ru-RU" w:bidi="ru-RU"/>
    </w:rPr>
  </w:style>
  <w:style w:type="character" w:customStyle="1" w:styleId="77TimesNewRoman85ptExact">
    <w:name w:val="Основной текст (77) + Times New Roman;8;5 pt;Полужирный;Малые прописные Exact"/>
    <w:basedOn w:val="770"/>
    <w:rsid w:val="006B5E70"/>
    <w:rPr>
      <w:rFonts w:ascii="Times New Roman" w:eastAsia="Times New Roman" w:hAnsi="Times New Roman" w:cs="Times New Roman"/>
      <w:b/>
      <w:bCs/>
      <w:smallCaps/>
      <w:sz w:val="17"/>
      <w:szCs w:val="17"/>
      <w:shd w:val="clear" w:color="auto" w:fill="FFFFFF"/>
      <w:lang w:val="en-US" w:eastAsia="en-US" w:bidi="en-US"/>
    </w:rPr>
  </w:style>
  <w:style w:type="character" w:customStyle="1" w:styleId="77Consolas6pt0pt150Exact">
    <w:name w:val="Основной текст (77) + Consolas;6 pt;Малые прописные;Интервал 0 pt;Масштаб 150% Exact"/>
    <w:basedOn w:val="770"/>
    <w:rsid w:val="006B5E70"/>
    <w:rPr>
      <w:rFonts w:ascii="Consolas" w:eastAsia="Consolas" w:hAnsi="Consolas" w:cs="Consolas"/>
      <w:smallCaps/>
      <w:spacing w:val="-10"/>
      <w:w w:val="150"/>
      <w:sz w:val="12"/>
      <w:szCs w:val="12"/>
      <w:shd w:val="clear" w:color="auto" w:fill="FFFFFF"/>
      <w:lang w:val="en-US" w:eastAsia="en-US" w:bidi="en-US"/>
    </w:rPr>
  </w:style>
  <w:style w:type="character" w:customStyle="1" w:styleId="2TrebuchetMS65pt">
    <w:name w:val="Основной текст (2) + Trebuchet MS;6;5 pt"/>
    <w:basedOn w:val="2ff0"/>
    <w:rsid w:val="006B5E70"/>
    <w:rPr>
      <w:rFonts w:ascii="Trebuchet MS" w:eastAsia="Trebuchet MS" w:hAnsi="Trebuchet MS" w:cs="Trebuchet MS"/>
      <w:b w:val="0"/>
      <w:bCs w:val="0"/>
      <w:i w:val="0"/>
      <w:iCs w:val="0"/>
      <w:smallCaps w:val="0"/>
      <w:strike w:val="0"/>
      <w:color w:val="000000"/>
      <w:spacing w:val="0"/>
      <w:w w:val="100"/>
      <w:position w:val="0"/>
      <w:sz w:val="13"/>
      <w:szCs w:val="13"/>
      <w:u w:val="none"/>
      <w:shd w:val="clear" w:color="auto" w:fill="FFFFFF"/>
      <w:lang w:val="ru-RU" w:eastAsia="ru-RU" w:bidi="ru-RU"/>
    </w:rPr>
  </w:style>
  <w:style w:type="character" w:customStyle="1" w:styleId="11Exact0">
    <w:name w:val="Подпись к картинке (11) Exact"/>
    <w:basedOn w:val="af8"/>
    <w:link w:val="11ffd"/>
    <w:rsid w:val="006B5E70"/>
    <w:rPr>
      <w:rFonts w:ascii="Trebuchet MS" w:eastAsia="Trebuchet MS" w:hAnsi="Trebuchet MS" w:cs="Trebuchet MS"/>
      <w:sz w:val="13"/>
      <w:szCs w:val="13"/>
      <w:shd w:val="clear" w:color="auto" w:fill="FFFFFF"/>
    </w:rPr>
  </w:style>
  <w:style w:type="paragraph" w:customStyle="1" w:styleId="11ffd">
    <w:name w:val="Подпись к картинке (11)"/>
    <w:basedOn w:val="af7"/>
    <w:link w:val="11Exact0"/>
    <w:rsid w:val="006B5E70"/>
    <w:pPr>
      <w:widowControl w:val="0"/>
      <w:shd w:val="clear" w:color="auto" w:fill="FFFFFF"/>
      <w:spacing w:line="0" w:lineRule="atLeast"/>
    </w:pPr>
    <w:rPr>
      <w:rFonts w:ascii="Trebuchet MS" w:eastAsia="Trebuchet MS" w:hAnsi="Trebuchet MS" w:cs="Trebuchet MS"/>
      <w:sz w:val="13"/>
      <w:szCs w:val="13"/>
    </w:rPr>
  </w:style>
  <w:style w:type="character" w:customStyle="1" w:styleId="118ptExact">
    <w:name w:val="Подпись к картинке (11) + 8 pt Exact"/>
    <w:basedOn w:val="11Exact0"/>
    <w:rsid w:val="006B5E70"/>
    <w:rPr>
      <w:rFonts w:ascii="Trebuchet MS" w:eastAsia="Trebuchet MS" w:hAnsi="Trebuchet MS" w:cs="Trebuchet MS"/>
      <w:color w:val="000000"/>
      <w:spacing w:val="0"/>
      <w:w w:val="100"/>
      <w:position w:val="0"/>
      <w:sz w:val="16"/>
      <w:szCs w:val="16"/>
      <w:shd w:val="clear" w:color="auto" w:fill="FFFFFF"/>
      <w:lang w:val="ru-RU" w:eastAsia="ru-RU" w:bidi="ru-RU"/>
    </w:rPr>
  </w:style>
  <w:style w:type="character" w:customStyle="1" w:styleId="3Exact2">
    <w:name w:val="Заголовок №3 Exact"/>
    <w:basedOn w:val="af8"/>
    <w:rsid w:val="006B5E70"/>
    <w:rPr>
      <w:rFonts w:ascii="Trebuchet MS" w:eastAsia="Trebuchet MS" w:hAnsi="Trebuchet MS" w:cs="Trebuchet MS"/>
      <w:b w:val="0"/>
      <w:bCs w:val="0"/>
      <w:i w:val="0"/>
      <w:iCs w:val="0"/>
      <w:smallCaps w:val="0"/>
      <w:strike w:val="0"/>
      <w:spacing w:val="70"/>
      <w:w w:val="80"/>
      <w:sz w:val="28"/>
      <w:szCs w:val="28"/>
      <w:u w:val="none"/>
    </w:rPr>
  </w:style>
  <w:style w:type="character" w:customStyle="1" w:styleId="3Tahoma45pt0pt100Exact">
    <w:name w:val="Заголовок №3 + Tahoma;4;5 pt;Интервал 0 pt;Масштаб 100% Exact"/>
    <w:basedOn w:val="3Exact2"/>
    <w:rsid w:val="006B5E70"/>
    <w:rPr>
      <w:rFonts w:ascii="Tahoma" w:eastAsia="Tahoma" w:hAnsi="Tahoma" w:cs="Tahoma"/>
      <w:b/>
      <w:bCs/>
      <w:i w:val="0"/>
      <w:iCs w:val="0"/>
      <w:smallCaps w:val="0"/>
      <w:strike w:val="0"/>
      <w:color w:val="000000"/>
      <w:spacing w:val="0"/>
      <w:w w:val="100"/>
      <w:position w:val="0"/>
      <w:sz w:val="9"/>
      <w:szCs w:val="9"/>
      <w:u w:val="none"/>
      <w:lang w:val="ru-RU" w:eastAsia="ru-RU" w:bidi="ru-RU"/>
    </w:rPr>
  </w:style>
  <w:style w:type="character" w:customStyle="1" w:styleId="76Exact0">
    <w:name w:val="Основной текст (76) Exact"/>
    <w:basedOn w:val="af8"/>
    <w:rsid w:val="006B5E70"/>
    <w:rPr>
      <w:rFonts w:ascii="Trebuchet MS" w:eastAsia="Trebuchet MS" w:hAnsi="Trebuchet MS" w:cs="Trebuchet MS"/>
      <w:b w:val="0"/>
      <w:bCs w:val="0"/>
      <w:i w:val="0"/>
      <w:iCs w:val="0"/>
      <w:smallCaps w:val="0"/>
      <w:strike w:val="0"/>
      <w:sz w:val="17"/>
      <w:szCs w:val="17"/>
      <w:u w:val="none"/>
    </w:rPr>
  </w:style>
  <w:style w:type="character" w:customStyle="1" w:styleId="761">
    <w:name w:val="Основной текст (76)_"/>
    <w:basedOn w:val="af8"/>
    <w:link w:val="762"/>
    <w:rsid w:val="006B5E70"/>
    <w:rPr>
      <w:rFonts w:ascii="Trebuchet MS" w:eastAsia="Trebuchet MS" w:hAnsi="Trebuchet MS" w:cs="Trebuchet MS"/>
      <w:sz w:val="17"/>
      <w:szCs w:val="17"/>
      <w:shd w:val="clear" w:color="auto" w:fill="FFFFFF"/>
    </w:rPr>
  </w:style>
  <w:style w:type="paragraph" w:customStyle="1" w:styleId="762">
    <w:name w:val="Основной текст (76)"/>
    <w:basedOn w:val="af7"/>
    <w:link w:val="761"/>
    <w:rsid w:val="006B5E70"/>
    <w:pPr>
      <w:widowControl w:val="0"/>
      <w:shd w:val="clear" w:color="auto" w:fill="FFFFFF"/>
      <w:spacing w:line="0" w:lineRule="atLeast"/>
    </w:pPr>
    <w:rPr>
      <w:rFonts w:ascii="Trebuchet MS" w:eastAsia="Trebuchet MS" w:hAnsi="Trebuchet MS" w:cs="Trebuchet MS"/>
      <w:sz w:val="17"/>
      <w:szCs w:val="17"/>
    </w:rPr>
  </w:style>
  <w:style w:type="character" w:customStyle="1" w:styleId="TrebuchetMS9pt">
    <w:name w:val="Колонтитул + Trebuchet MS;9 pt"/>
    <w:basedOn w:val="afff0"/>
    <w:rsid w:val="006B5E70"/>
    <w:rPr>
      <w:rFonts w:ascii="Trebuchet MS" w:eastAsia="Trebuchet MS" w:hAnsi="Trebuchet MS" w:cs="Trebuchet MS"/>
      <w:b w:val="0"/>
      <w:bCs w:val="0"/>
      <w:i w:val="0"/>
      <w:iCs w:val="0"/>
      <w:smallCaps w:val="0"/>
      <w:strike w:val="0"/>
      <w:color w:val="000000"/>
      <w:spacing w:val="0"/>
      <w:w w:val="100"/>
      <w:position w:val="0"/>
      <w:sz w:val="18"/>
      <w:szCs w:val="18"/>
      <w:u w:val="none"/>
      <w:shd w:val="clear" w:color="auto" w:fill="FFFFFF"/>
      <w:lang w:val="ru-RU" w:eastAsia="ru-RU" w:bidi="ru-RU"/>
    </w:rPr>
  </w:style>
  <w:style w:type="character" w:customStyle="1" w:styleId="78Exact">
    <w:name w:val="Основной текст (78) Exact"/>
    <w:basedOn w:val="af8"/>
    <w:link w:val="780"/>
    <w:rsid w:val="006B5E70"/>
    <w:rPr>
      <w:rFonts w:ascii="Candara" w:eastAsia="Candara" w:hAnsi="Candara" w:cs="Candara"/>
      <w:spacing w:val="-10"/>
      <w:sz w:val="21"/>
      <w:szCs w:val="21"/>
      <w:shd w:val="clear" w:color="auto" w:fill="FFFFFF"/>
    </w:rPr>
  </w:style>
  <w:style w:type="paragraph" w:customStyle="1" w:styleId="780">
    <w:name w:val="Основной текст (78)"/>
    <w:basedOn w:val="af7"/>
    <w:link w:val="78Exact"/>
    <w:rsid w:val="006B5E70"/>
    <w:pPr>
      <w:widowControl w:val="0"/>
      <w:shd w:val="clear" w:color="auto" w:fill="FFFFFF"/>
      <w:spacing w:before="120" w:line="0" w:lineRule="atLeast"/>
      <w:jc w:val="both"/>
    </w:pPr>
    <w:rPr>
      <w:rFonts w:ascii="Candara" w:eastAsia="Candara" w:hAnsi="Candara" w:cs="Candara"/>
      <w:spacing w:val="-10"/>
      <w:sz w:val="21"/>
      <w:szCs w:val="21"/>
    </w:rPr>
  </w:style>
  <w:style w:type="character" w:customStyle="1" w:styleId="79Exact0">
    <w:name w:val="Основной текст (79) Exact"/>
    <w:basedOn w:val="af8"/>
    <w:link w:val="791"/>
    <w:rsid w:val="006B5E70"/>
    <w:rPr>
      <w:rFonts w:ascii="Trebuchet MS" w:eastAsia="Trebuchet MS" w:hAnsi="Trebuchet MS" w:cs="Trebuchet MS"/>
      <w:sz w:val="11"/>
      <w:szCs w:val="11"/>
      <w:shd w:val="clear" w:color="auto" w:fill="FFFFFF"/>
    </w:rPr>
  </w:style>
  <w:style w:type="paragraph" w:customStyle="1" w:styleId="791">
    <w:name w:val="Основной текст (79)"/>
    <w:basedOn w:val="af7"/>
    <w:link w:val="79Exact0"/>
    <w:rsid w:val="006B5E70"/>
    <w:pPr>
      <w:widowControl w:val="0"/>
      <w:shd w:val="clear" w:color="auto" w:fill="FFFFFF"/>
      <w:spacing w:line="0" w:lineRule="atLeast"/>
      <w:jc w:val="both"/>
    </w:pPr>
    <w:rPr>
      <w:rFonts w:ascii="Trebuchet MS" w:eastAsia="Trebuchet MS" w:hAnsi="Trebuchet MS" w:cs="Trebuchet MS"/>
      <w:sz w:val="11"/>
      <w:szCs w:val="11"/>
    </w:rPr>
  </w:style>
  <w:style w:type="character" w:customStyle="1" w:styleId="7775ptExact">
    <w:name w:val="Основной текст (77) + 7;5 pt Exact"/>
    <w:basedOn w:val="770"/>
    <w:rsid w:val="006B5E70"/>
    <w:rPr>
      <w:rFonts w:ascii="Trebuchet MS" w:eastAsia="Trebuchet MS" w:hAnsi="Trebuchet MS" w:cs="Trebuchet MS"/>
      <w:b/>
      <w:bCs/>
      <w:color w:val="000000"/>
      <w:spacing w:val="0"/>
      <w:w w:val="100"/>
      <w:position w:val="0"/>
      <w:sz w:val="15"/>
      <w:szCs w:val="15"/>
      <w:shd w:val="clear" w:color="auto" w:fill="FFFFFF"/>
      <w:lang w:val="en-US" w:eastAsia="en-US" w:bidi="en-US"/>
    </w:rPr>
  </w:style>
  <w:style w:type="character" w:customStyle="1" w:styleId="7775pt0ptExact">
    <w:name w:val="Основной текст (77) + 7;5 pt;Интервал 0 pt Exact"/>
    <w:basedOn w:val="770"/>
    <w:rsid w:val="006B5E70"/>
    <w:rPr>
      <w:rFonts w:ascii="Trebuchet MS" w:eastAsia="Trebuchet MS" w:hAnsi="Trebuchet MS" w:cs="Trebuchet MS"/>
      <w:color w:val="000000"/>
      <w:spacing w:val="-10"/>
      <w:w w:val="100"/>
      <w:position w:val="0"/>
      <w:sz w:val="15"/>
      <w:szCs w:val="15"/>
      <w:shd w:val="clear" w:color="auto" w:fill="FFFFFF"/>
      <w:lang w:val="ru-RU" w:eastAsia="ru-RU" w:bidi="ru-RU"/>
    </w:rPr>
  </w:style>
  <w:style w:type="character" w:customStyle="1" w:styleId="32Exact">
    <w:name w:val="Заголовок №3 (2) Exact"/>
    <w:basedOn w:val="af8"/>
    <w:link w:val="32f"/>
    <w:rsid w:val="006B5E70"/>
    <w:rPr>
      <w:rFonts w:ascii="Times New Roman" w:eastAsia="Times New Roman" w:hAnsi="Times New Roman"/>
      <w:spacing w:val="70"/>
      <w:sz w:val="30"/>
      <w:szCs w:val="30"/>
      <w:shd w:val="clear" w:color="auto" w:fill="FFFFFF"/>
    </w:rPr>
  </w:style>
  <w:style w:type="paragraph" w:customStyle="1" w:styleId="32f">
    <w:name w:val="Заголовок №3 (2)"/>
    <w:basedOn w:val="af7"/>
    <w:link w:val="32Exact"/>
    <w:rsid w:val="006B5E70"/>
    <w:pPr>
      <w:widowControl w:val="0"/>
      <w:shd w:val="clear" w:color="auto" w:fill="FFFFFF"/>
      <w:spacing w:line="0" w:lineRule="atLeast"/>
      <w:outlineLvl w:val="2"/>
    </w:pPr>
    <w:rPr>
      <w:spacing w:val="70"/>
      <w:sz w:val="30"/>
      <w:szCs w:val="30"/>
    </w:rPr>
  </w:style>
  <w:style w:type="character" w:customStyle="1" w:styleId="32TrebuchetMS14pt0ptExact">
    <w:name w:val="Заголовок №3 (2) + Trebuchet MS;14 pt;Интервал 0 pt Exact"/>
    <w:basedOn w:val="32Exact"/>
    <w:rsid w:val="006B5E70"/>
    <w:rPr>
      <w:rFonts w:ascii="Trebuchet MS" w:eastAsia="Trebuchet MS" w:hAnsi="Trebuchet MS" w:cs="Trebuchet MS"/>
      <w:color w:val="000000"/>
      <w:spacing w:val="0"/>
      <w:w w:val="100"/>
      <w:position w:val="0"/>
      <w:sz w:val="28"/>
      <w:szCs w:val="28"/>
      <w:shd w:val="clear" w:color="auto" w:fill="FFFFFF"/>
      <w:lang w:val="ru-RU" w:eastAsia="ru-RU" w:bidi="ru-RU"/>
    </w:rPr>
  </w:style>
  <w:style w:type="character" w:customStyle="1" w:styleId="TrebuchetMS14pt">
    <w:name w:val="Колонтитул + Trebuchet MS;14 pt"/>
    <w:basedOn w:val="afff0"/>
    <w:rsid w:val="006B5E70"/>
    <w:rPr>
      <w:rFonts w:ascii="Trebuchet MS" w:eastAsia="Trebuchet MS" w:hAnsi="Trebuchet MS" w:cs="Trebuchet MS"/>
      <w:b w:val="0"/>
      <w:bCs w:val="0"/>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TrebuchetMS14pt3pt">
    <w:name w:val="Колонтитул + Trebuchet MS;14 pt;Интервал 3 pt"/>
    <w:basedOn w:val="afff0"/>
    <w:rsid w:val="006B5E70"/>
    <w:rPr>
      <w:rFonts w:ascii="Trebuchet MS" w:eastAsia="Trebuchet MS" w:hAnsi="Trebuchet MS" w:cs="Trebuchet MS"/>
      <w:b w:val="0"/>
      <w:bCs w:val="0"/>
      <w:i w:val="0"/>
      <w:iCs w:val="0"/>
      <w:smallCaps w:val="0"/>
      <w:strike w:val="0"/>
      <w:color w:val="000000"/>
      <w:spacing w:val="70"/>
      <w:w w:val="100"/>
      <w:position w:val="0"/>
      <w:sz w:val="28"/>
      <w:szCs w:val="28"/>
      <w:u w:val="none"/>
      <w:shd w:val="clear" w:color="auto" w:fill="FFFFFF"/>
      <w:lang w:val="ru-RU" w:eastAsia="ru-RU" w:bidi="ru-RU"/>
    </w:rPr>
  </w:style>
  <w:style w:type="character" w:customStyle="1" w:styleId="13Exact0">
    <w:name w:val="Основной текст (13) + Малые прописные Exact"/>
    <w:basedOn w:val="13c"/>
    <w:rsid w:val="006B5E70"/>
    <w:rPr>
      <w:rFonts w:ascii="Times New Roman" w:eastAsia="Times New Roman" w:hAnsi="Times New Roman" w:cs="Times New Roman"/>
      <w:b w:val="0"/>
      <w:bCs w:val="0"/>
      <w:i w:val="0"/>
      <w:iCs w:val="0"/>
      <w:smallCaps/>
      <w:strike w:val="0"/>
      <w:color w:val="000000"/>
      <w:spacing w:val="0"/>
      <w:w w:val="100"/>
      <w:position w:val="0"/>
      <w:sz w:val="18"/>
      <w:szCs w:val="18"/>
      <w:u w:val="none"/>
      <w:shd w:val="clear" w:color="auto" w:fill="FFFFFF"/>
      <w:lang w:val="en-US" w:eastAsia="en-US" w:bidi="en-US"/>
    </w:rPr>
  </w:style>
  <w:style w:type="character" w:customStyle="1" w:styleId="13TahomaExact">
    <w:name w:val="Основной текст (13) + Tahoma;Малые прописные Exact"/>
    <w:basedOn w:val="13c"/>
    <w:rsid w:val="006B5E70"/>
    <w:rPr>
      <w:rFonts w:ascii="Tahoma" w:eastAsia="Tahoma" w:hAnsi="Tahoma" w:cs="Tahoma"/>
      <w:b w:val="0"/>
      <w:bCs w:val="0"/>
      <w:i w:val="0"/>
      <w:iCs w:val="0"/>
      <w:smallCaps/>
      <w:strike w:val="0"/>
      <w:color w:val="000000"/>
      <w:spacing w:val="0"/>
      <w:w w:val="100"/>
      <w:position w:val="0"/>
      <w:sz w:val="18"/>
      <w:szCs w:val="18"/>
      <w:u w:val="none"/>
      <w:shd w:val="clear" w:color="auto" w:fill="FFFFFF"/>
      <w:lang w:val="en-US" w:eastAsia="en-US" w:bidi="en-US"/>
    </w:rPr>
  </w:style>
  <w:style w:type="character" w:customStyle="1" w:styleId="12Exact0">
    <w:name w:val="Подпись к картинке (12) Exact"/>
    <w:basedOn w:val="af8"/>
    <w:link w:val="12fb"/>
    <w:rsid w:val="006B5E70"/>
    <w:rPr>
      <w:rFonts w:ascii="Times New Roman" w:eastAsia="Times New Roman" w:hAnsi="Times New Roman"/>
      <w:sz w:val="12"/>
      <w:szCs w:val="12"/>
      <w:shd w:val="clear" w:color="auto" w:fill="FFFFFF"/>
    </w:rPr>
  </w:style>
  <w:style w:type="paragraph" w:customStyle="1" w:styleId="12fb">
    <w:name w:val="Подпись к картинке (12)"/>
    <w:basedOn w:val="af7"/>
    <w:link w:val="12Exact0"/>
    <w:rsid w:val="006B5E70"/>
    <w:pPr>
      <w:widowControl w:val="0"/>
      <w:shd w:val="clear" w:color="auto" w:fill="FFFFFF"/>
      <w:spacing w:line="187" w:lineRule="exact"/>
      <w:jc w:val="center"/>
    </w:pPr>
    <w:rPr>
      <w:sz w:val="12"/>
      <w:szCs w:val="12"/>
    </w:rPr>
  </w:style>
  <w:style w:type="character" w:customStyle="1" w:styleId="129ptExact">
    <w:name w:val="Подпись к картинке (12) + 9 pt Exact"/>
    <w:basedOn w:val="12Exact0"/>
    <w:rsid w:val="006B5E70"/>
    <w:rPr>
      <w:rFonts w:ascii="Times New Roman" w:eastAsia="Times New Roman" w:hAnsi="Times New Roman"/>
      <w:color w:val="000000"/>
      <w:spacing w:val="0"/>
      <w:w w:val="100"/>
      <w:position w:val="0"/>
      <w:sz w:val="18"/>
      <w:szCs w:val="18"/>
      <w:shd w:val="clear" w:color="auto" w:fill="FFFFFF"/>
      <w:lang w:val="en-US" w:eastAsia="en-US" w:bidi="en-US"/>
    </w:rPr>
  </w:style>
  <w:style w:type="character" w:customStyle="1" w:styleId="449ptExact">
    <w:name w:val="Основной текст (44) + 9 pt Exact"/>
    <w:basedOn w:val="44Exact"/>
    <w:rsid w:val="006B5E70"/>
    <w:rPr>
      <w:rFonts w:ascii="Times New Roman" w:eastAsia="Times New Roman" w:hAnsi="Times New Roman"/>
      <w:color w:val="000000"/>
      <w:spacing w:val="0"/>
      <w:w w:val="100"/>
      <w:position w:val="0"/>
      <w:sz w:val="18"/>
      <w:szCs w:val="18"/>
      <w:shd w:val="clear" w:color="auto" w:fill="FFFFFF"/>
      <w:lang w:val="ru-RU" w:eastAsia="ru-RU" w:bidi="ru-RU"/>
    </w:rPr>
  </w:style>
  <w:style w:type="character" w:customStyle="1" w:styleId="17Exact0">
    <w:name w:val="Основной текст (17) + Малые прописные Exact"/>
    <w:basedOn w:val="17Exact"/>
    <w:rsid w:val="006B5E70"/>
    <w:rPr>
      <w:rFonts w:ascii="Arial" w:eastAsia="Arial" w:hAnsi="Arial" w:cs="Arial"/>
      <w:b w:val="0"/>
      <w:bCs w:val="0"/>
      <w:i w:val="0"/>
      <w:iCs w:val="0"/>
      <w:smallCaps/>
      <w:strike w:val="0"/>
      <w:color w:val="000000"/>
      <w:spacing w:val="-10"/>
      <w:w w:val="100"/>
      <w:position w:val="0"/>
      <w:sz w:val="10"/>
      <w:szCs w:val="10"/>
      <w:u w:val="none"/>
      <w:lang w:val="en-US" w:eastAsia="en-US" w:bidi="en-US"/>
    </w:rPr>
  </w:style>
  <w:style w:type="character" w:customStyle="1" w:styleId="2Tahoma9pt">
    <w:name w:val="Основной текст (2) + Tahoma;9 pt"/>
    <w:basedOn w:val="2ff0"/>
    <w:rsid w:val="006B5E70"/>
    <w:rPr>
      <w:rFonts w:ascii="Tahoma" w:eastAsia="Tahoma" w:hAnsi="Tahoma" w:cs="Tahoma"/>
      <w:b w:val="0"/>
      <w:bCs w:val="0"/>
      <w:i w:val="0"/>
      <w:iCs w:val="0"/>
      <w:smallCaps w:val="0"/>
      <w:strike w:val="0"/>
      <w:color w:val="000000"/>
      <w:spacing w:val="0"/>
      <w:w w:val="100"/>
      <w:position w:val="0"/>
      <w:sz w:val="18"/>
      <w:szCs w:val="18"/>
      <w:u w:val="none"/>
      <w:shd w:val="clear" w:color="auto" w:fill="FFFFFF"/>
      <w:lang w:val="ru-RU" w:eastAsia="ru-RU" w:bidi="ru-RU"/>
    </w:rPr>
  </w:style>
  <w:style w:type="character" w:customStyle="1" w:styleId="2TrebuchetMS95pt0">
    <w:name w:val="Основной текст (2) + Trebuchet MS;9;5 pt"/>
    <w:basedOn w:val="2ff0"/>
    <w:rsid w:val="006B5E70"/>
    <w:rPr>
      <w:rFonts w:ascii="Trebuchet MS" w:eastAsia="Trebuchet MS" w:hAnsi="Trebuchet MS" w:cs="Trebuchet MS"/>
      <w:b w:val="0"/>
      <w:bCs w:val="0"/>
      <w:i w:val="0"/>
      <w:iCs w:val="0"/>
      <w:smallCaps w:val="0"/>
      <w:strike w:val="0"/>
      <w:color w:val="000000"/>
      <w:spacing w:val="0"/>
      <w:w w:val="100"/>
      <w:position w:val="0"/>
      <w:sz w:val="19"/>
      <w:szCs w:val="19"/>
      <w:u w:val="none"/>
      <w:shd w:val="clear" w:color="auto" w:fill="FFFFFF"/>
      <w:lang w:val="ru-RU" w:eastAsia="ru-RU" w:bidi="ru-RU"/>
    </w:rPr>
  </w:style>
  <w:style w:type="character" w:customStyle="1" w:styleId="2Tahoma4pt">
    <w:name w:val="Основной текст (2) + Tahoma;4 pt"/>
    <w:basedOn w:val="2ff0"/>
    <w:rsid w:val="006B5E70"/>
    <w:rPr>
      <w:rFonts w:ascii="Tahoma" w:eastAsia="Tahoma" w:hAnsi="Tahoma" w:cs="Tahoma"/>
      <w:b w:val="0"/>
      <w:bCs w:val="0"/>
      <w:i w:val="0"/>
      <w:iCs w:val="0"/>
      <w:smallCaps w:val="0"/>
      <w:strike w:val="0"/>
      <w:color w:val="000000"/>
      <w:spacing w:val="0"/>
      <w:w w:val="100"/>
      <w:position w:val="0"/>
      <w:sz w:val="8"/>
      <w:szCs w:val="8"/>
      <w:u w:val="none"/>
      <w:shd w:val="clear" w:color="auto" w:fill="FFFFFF"/>
      <w:lang w:val="en-US" w:eastAsia="en-US" w:bidi="en-US"/>
    </w:rPr>
  </w:style>
  <w:style w:type="character" w:customStyle="1" w:styleId="2Consolas4pt">
    <w:name w:val="Основной текст (2) + Consolas;4 pt;Курсив"/>
    <w:basedOn w:val="2ff0"/>
    <w:rsid w:val="006B5E70"/>
    <w:rPr>
      <w:rFonts w:ascii="Consolas" w:eastAsia="Consolas" w:hAnsi="Consolas" w:cs="Consolas"/>
      <w:b w:val="0"/>
      <w:bCs w:val="0"/>
      <w:i/>
      <w:iCs/>
      <w:smallCaps w:val="0"/>
      <w:strike w:val="0"/>
      <w:color w:val="000000"/>
      <w:spacing w:val="0"/>
      <w:w w:val="100"/>
      <w:position w:val="0"/>
      <w:sz w:val="8"/>
      <w:szCs w:val="8"/>
      <w:u w:val="none"/>
      <w:shd w:val="clear" w:color="auto" w:fill="FFFFFF"/>
      <w:lang w:val="ru-RU" w:eastAsia="ru-RU" w:bidi="ru-RU"/>
    </w:rPr>
  </w:style>
  <w:style w:type="paragraph" w:customStyle="1" w:styleId="affffffffffffff">
    <w:name w:val="Моя таблица"/>
    <w:basedOn w:val="af7"/>
    <w:link w:val="affffffffffffff0"/>
    <w:autoRedefine/>
    <w:qFormat/>
    <w:rsid w:val="006B5E70"/>
    <w:pPr>
      <w:keepNext/>
      <w:spacing w:line="360" w:lineRule="auto"/>
      <w:ind w:firstLine="709"/>
      <w:jc w:val="both"/>
    </w:pPr>
    <w:rPr>
      <w:rFonts w:eastAsia="MS Mincho"/>
      <w:b/>
      <w:bCs/>
      <w:sz w:val="26"/>
      <w:szCs w:val="26"/>
      <w:lang w:eastAsia="en-US"/>
    </w:rPr>
  </w:style>
  <w:style w:type="character" w:customStyle="1" w:styleId="affffffffffffff0">
    <w:name w:val="Моя таблица Знак"/>
    <w:basedOn w:val="af8"/>
    <w:link w:val="affffffffffffff"/>
    <w:rsid w:val="006B5E70"/>
    <w:rPr>
      <w:rFonts w:ascii="Times New Roman" w:eastAsia="MS Mincho" w:hAnsi="Times New Roman"/>
      <w:b/>
      <w:bCs/>
      <w:sz w:val="26"/>
      <w:szCs w:val="26"/>
      <w:lang w:eastAsia="en-US"/>
    </w:rPr>
  </w:style>
  <w:style w:type="paragraph" w:customStyle="1" w:styleId="xl58049">
    <w:name w:val="xl58049"/>
    <w:basedOn w:val="af7"/>
    <w:rsid w:val="005054EC"/>
    <w:pPr>
      <w:spacing w:before="100" w:beforeAutospacing="1" w:after="100" w:afterAutospacing="1"/>
    </w:pPr>
    <w:rPr>
      <w:sz w:val="20"/>
      <w:szCs w:val="20"/>
    </w:rPr>
  </w:style>
  <w:style w:type="paragraph" w:customStyle="1" w:styleId="xl58050">
    <w:name w:val="xl58050"/>
    <w:basedOn w:val="af7"/>
    <w:rsid w:val="005054E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58063">
    <w:name w:val="xl58063"/>
    <w:basedOn w:val="af7"/>
    <w:rsid w:val="005054E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20"/>
      <w:szCs w:val="20"/>
    </w:rPr>
  </w:style>
  <w:style w:type="paragraph" w:customStyle="1" w:styleId="xl58064">
    <w:name w:val="xl58064"/>
    <w:basedOn w:val="af7"/>
    <w:rsid w:val="005054E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58065">
    <w:name w:val="xl58065"/>
    <w:basedOn w:val="af7"/>
    <w:rsid w:val="005054EC"/>
    <w:pPr>
      <w:pBdr>
        <w:top w:val="single" w:sz="4" w:space="0" w:color="auto"/>
        <w:left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58066">
    <w:name w:val="xl58066"/>
    <w:basedOn w:val="af7"/>
    <w:rsid w:val="005054EC"/>
    <w:pPr>
      <w:pBdr>
        <w:left w:val="single" w:sz="4" w:space="0" w:color="auto"/>
        <w:bottom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58067">
    <w:name w:val="xl58067"/>
    <w:basedOn w:val="af7"/>
    <w:rsid w:val="005054E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20"/>
      <w:szCs w:val="20"/>
    </w:rPr>
  </w:style>
  <w:style w:type="numbering" w:customStyle="1" w:styleId="940">
    <w:name w:val="Нет списка94"/>
    <w:next w:val="afa"/>
    <w:uiPriority w:val="99"/>
    <w:semiHidden/>
    <w:unhideWhenUsed/>
    <w:rsid w:val="0071369C"/>
  </w:style>
  <w:style w:type="table" w:customStyle="1" w:styleId="TableGridReport8">
    <w:name w:val="Table Grid Report8"/>
    <w:basedOn w:val="af9"/>
    <w:next w:val="aff2"/>
    <w:uiPriority w:val="59"/>
    <w:locked/>
    <w:rsid w:val="0071369C"/>
    <w:pPr>
      <w:spacing w:after="200" w:line="276" w:lineRule="auto"/>
      <w:ind w:left="1080"/>
    </w:pPr>
    <w:rPr>
      <w:rFonts w:asciiTheme="majorHAnsi" w:eastAsiaTheme="majorEastAsia" w:hAnsiTheme="majorHAnsi" w:cstheme="majorBidi"/>
      <w:sz w:val="22"/>
      <w:szCs w:val="22"/>
      <w:lang w:val="en-US" w:eastAsia="en-US" w:bidi="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62">
    <w:name w:val="Сетка таблицы 56"/>
    <w:basedOn w:val="af9"/>
    <w:next w:val="57"/>
    <w:locked/>
    <w:rsid w:val="0071369C"/>
    <w:pPr>
      <w:spacing w:after="200" w:line="276" w:lineRule="auto"/>
      <w:ind w:left="1080"/>
    </w:pPr>
    <w:rPr>
      <w:rFonts w:asciiTheme="majorHAnsi" w:eastAsiaTheme="majorEastAsia" w:hAnsiTheme="majorHAnsi" w:cstheme="majorBidi"/>
      <w:sz w:val="22"/>
      <w:szCs w:val="22"/>
      <w:lang w:val="en-US" w:eastAsia="en-US" w:bidi="en-U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30">
    <w:name w:val="1 / 1.1 / 1.1.30"/>
    <w:basedOn w:val="afa"/>
    <w:next w:val="111111"/>
    <w:locked/>
    <w:rsid w:val="0071369C"/>
  </w:style>
  <w:style w:type="table" w:customStyle="1" w:styleId="TableGrid14">
    <w:name w:val="Table Grid14"/>
    <w:basedOn w:val="af9"/>
    <w:next w:val="aff2"/>
    <w:rsid w:val="0071369C"/>
    <w:pPr>
      <w:spacing w:after="200" w:line="276" w:lineRule="auto"/>
    </w:pPr>
    <w:rPr>
      <w:rFonts w:asciiTheme="majorHAnsi" w:eastAsiaTheme="majorEastAsia" w:hAnsiTheme="majorHAnsi" w:cstheme="majorBidi"/>
      <w:sz w:val="22"/>
      <w:szCs w:val="22"/>
      <w:lang w:val="en-US" w:eastAsia="en-US" w:bidi="en-US"/>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5f4">
    <w:name w:val="Папушкин5"/>
    <w:basedOn w:val="aff2"/>
    <w:rsid w:val="0071369C"/>
    <w:pPr>
      <w:spacing w:after="200" w:line="276" w:lineRule="auto"/>
      <w:ind w:left="0"/>
      <w:jc w:val="center"/>
    </w:pPr>
    <w:rPr>
      <w:rFonts w:ascii="Arial" w:eastAsiaTheme="majorEastAsia" w:hAnsi="Arial" w:cstheme="majorBidi"/>
      <w:sz w:val="18"/>
      <w:szCs w:val="18"/>
      <w:lang w:val="en-US" w:eastAsia="en-US" w:bidi="en-US"/>
    </w:rPr>
    <w:tblPr>
      <w:tblStyleRowBandSize w:val="1"/>
    </w:tblPr>
    <w:tcPr>
      <w:shd w:val="clear" w:color="auto" w:fill="auto"/>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50">
    <w:name w:val="Сетка таблицы 525"/>
    <w:basedOn w:val="af9"/>
    <w:next w:val="57"/>
    <w:rsid w:val="0071369C"/>
    <w:pPr>
      <w:spacing w:after="200" w:line="276" w:lineRule="auto"/>
      <w:ind w:left="1080"/>
    </w:pPr>
    <w:rPr>
      <w:rFonts w:asciiTheme="majorHAnsi" w:eastAsiaTheme="majorEastAsia" w:hAnsiTheme="majorHAnsi" w:cstheme="majorBidi"/>
      <w:sz w:val="22"/>
      <w:szCs w:val="22"/>
      <w:lang w:val="en-US" w:eastAsia="en-US" w:bidi="en-U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54">
    <w:name w:val="Столбцы таблицы 35"/>
    <w:basedOn w:val="af9"/>
    <w:next w:val="3c"/>
    <w:rsid w:val="0071369C"/>
    <w:pPr>
      <w:widowControl w:val="0"/>
      <w:adjustRightInd w:val="0"/>
      <w:spacing w:after="200" w:line="360" w:lineRule="atLeast"/>
      <w:ind w:firstLine="567"/>
      <w:jc w:val="both"/>
      <w:textAlignment w:val="baseline"/>
    </w:pPr>
    <w:rPr>
      <w:rFonts w:asciiTheme="majorHAnsi" w:eastAsiaTheme="majorEastAsia" w:hAnsiTheme="majorHAnsi" w:cstheme="majorBidi"/>
      <w:b/>
      <w:bCs/>
      <w:sz w:val="22"/>
      <w:szCs w:val="22"/>
      <w:lang w:val="en-US" w:eastAsia="en-US" w:bidi="en-U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52">
    <w:name w:val="Столбцы таблицы 45"/>
    <w:basedOn w:val="af9"/>
    <w:next w:val="4a"/>
    <w:rsid w:val="0071369C"/>
    <w:pPr>
      <w:widowControl w:val="0"/>
      <w:adjustRightInd w:val="0"/>
      <w:spacing w:after="200" w:line="360" w:lineRule="atLeast"/>
      <w:ind w:firstLine="567"/>
      <w:jc w:val="both"/>
      <w:textAlignment w:val="baseline"/>
    </w:pPr>
    <w:rPr>
      <w:rFonts w:asciiTheme="majorHAnsi" w:eastAsiaTheme="majorEastAsia" w:hAnsiTheme="majorHAnsi" w:cstheme="majorBidi"/>
      <w:sz w:val="22"/>
      <w:szCs w:val="22"/>
      <w:lang w:val="en-US" w:eastAsia="en-US" w:bidi="en-US"/>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53">
    <w:name w:val="Столбцы таблицы 55"/>
    <w:basedOn w:val="af9"/>
    <w:next w:val="5b"/>
    <w:rsid w:val="0071369C"/>
    <w:pPr>
      <w:widowControl w:val="0"/>
      <w:adjustRightInd w:val="0"/>
      <w:spacing w:after="200" w:line="360" w:lineRule="atLeast"/>
      <w:ind w:firstLine="567"/>
      <w:jc w:val="both"/>
      <w:textAlignment w:val="baseline"/>
    </w:pPr>
    <w:rPr>
      <w:rFonts w:asciiTheme="majorHAnsi" w:eastAsiaTheme="majorEastAsia" w:hAnsiTheme="majorHAnsi" w:cstheme="majorBidi"/>
      <w:sz w:val="22"/>
      <w:szCs w:val="22"/>
      <w:lang w:val="en-US" w:eastAsia="en-US" w:bidi="en-US"/>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50">
    <w:name w:val="Таблица-список 15"/>
    <w:basedOn w:val="af9"/>
    <w:next w:val="-1"/>
    <w:rsid w:val="0071369C"/>
    <w:pPr>
      <w:widowControl w:val="0"/>
      <w:adjustRightInd w:val="0"/>
      <w:spacing w:after="200" w:line="360" w:lineRule="atLeast"/>
      <w:ind w:firstLine="567"/>
      <w:jc w:val="both"/>
      <w:textAlignment w:val="baseline"/>
    </w:pPr>
    <w:rPr>
      <w:rFonts w:asciiTheme="majorHAnsi" w:eastAsiaTheme="majorEastAsia" w:hAnsiTheme="majorHAnsi" w:cstheme="majorBidi"/>
      <w:sz w:val="22"/>
      <w:szCs w:val="22"/>
      <w:lang w:val="en-US" w:eastAsia="en-US" w:bidi="en-US"/>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56">
    <w:name w:val="Столбцы таблицы 25"/>
    <w:basedOn w:val="af9"/>
    <w:next w:val="2f"/>
    <w:rsid w:val="0071369C"/>
    <w:pPr>
      <w:widowControl w:val="0"/>
      <w:adjustRightInd w:val="0"/>
      <w:spacing w:after="200" w:line="360" w:lineRule="atLeast"/>
      <w:ind w:firstLine="567"/>
      <w:jc w:val="both"/>
      <w:textAlignment w:val="baseline"/>
    </w:pPr>
    <w:rPr>
      <w:rFonts w:asciiTheme="majorHAnsi" w:eastAsiaTheme="majorEastAsia" w:hAnsiTheme="majorHAnsi" w:cstheme="majorBidi"/>
      <w:b/>
      <w:bCs/>
      <w:sz w:val="22"/>
      <w:szCs w:val="22"/>
      <w:lang w:val="en-US" w:eastAsia="en-US" w:bidi="en-U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5">
    <w:name w:val="Таблица-список 25"/>
    <w:basedOn w:val="af9"/>
    <w:next w:val="-2"/>
    <w:rsid w:val="0071369C"/>
    <w:pPr>
      <w:widowControl w:val="0"/>
      <w:adjustRightInd w:val="0"/>
      <w:spacing w:after="200" w:line="360" w:lineRule="atLeast"/>
      <w:ind w:firstLine="567"/>
      <w:jc w:val="both"/>
      <w:textAlignment w:val="baseline"/>
    </w:pPr>
    <w:rPr>
      <w:rFonts w:asciiTheme="majorHAnsi" w:eastAsiaTheme="majorEastAsia" w:hAnsiTheme="majorHAnsi" w:cstheme="majorBidi"/>
      <w:sz w:val="22"/>
      <w:szCs w:val="22"/>
      <w:lang w:val="en-US" w:eastAsia="en-US" w:bidi="en-US"/>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5f5">
    <w:name w:val="Современная таблица5"/>
    <w:basedOn w:val="af9"/>
    <w:next w:val="affffd"/>
    <w:rsid w:val="0071369C"/>
    <w:pPr>
      <w:widowControl w:val="0"/>
      <w:adjustRightInd w:val="0"/>
      <w:spacing w:after="200" w:line="360" w:lineRule="atLeast"/>
      <w:ind w:firstLine="567"/>
      <w:jc w:val="both"/>
      <w:textAlignment w:val="baseline"/>
    </w:pPr>
    <w:rPr>
      <w:rFonts w:asciiTheme="majorHAnsi" w:eastAsiaTheme="majorEastAsia" w:hAnsiTheme="majorHAnsi" w:cstheme="majorBidi"/>
      <w:sz w:val="22"/>
      <w:szCs w:val="22"/>
      <w:lang w:val="en-US" w:eastAsia="en-US" w:bidi="en-US"/>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222">
    <w:name w:val="Средний список 1122"/>
    <w:basedOn w:val="af9"/>
    <w:uiPriority w:val="65"/>
    <w:rsid w:val="0071369C"/>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5">
    <w:name w:val="Средний список 1 - Акцент 115"/>
    <w:basedOn w:val="af9"/>
    <w:uiPriority w:val="65"/>
    <w:rsid w:val="0071369C"/>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57">
    <w:name w:val="Простая таблица 25"/>
    <w:basedOn w:val="af9"/>
    <w:next w:val="2f0"/>
    <w:rsid w:val="0071369C"/>
    <w:pPr>
      <w:widowControl w:val="0"/>
      <w:adjustRightInd w:val="0"/>
      <w:spacing w:after="200" w:line="360" w:lineRule="atLeast"/>
      <w:ind w:firstLine="567"/>
      <w:jc w:val="both"/>
      <w:textAlignment w:val="baseline"/>
    </w:pPr>
    <w:rPr>
      <w:rFonts w:asciiTheme="majorHAnsi" w:eastAsiaTheme="majorEastAsia" w:hAnsiTheme="majorHAnsi" w:cstheme="majorBidi"/>
      <w:sz w:val="22"/>
      <w:szCs w:val="22"/>
      <w:lang w:val="en-US" w:eastAsia="en-US" w:bidi="en-US"/>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5f6">
    <w:name w:val="Стандартная таблица5"/>
    <w:basedOn w:val="af9"/>
    <w:next w:val="affffe"/>
    <w:rsid w:val="0071369C"/>
    <w:pPr>
      <w:widowControl w:val="0"/>
      <w:adjustRightInd w:val="0"/>
      <w:spacing w:before="120" w:after="120" w:line="276" w:lineRule="auto"/>
      <w:ind w:firstLine="567"/>
      <w:jc w:val="both"/>
      <w:textAlignment w:val="baseline"/>
    </w:pPr>
    <w:rPr>
      <w:rFonts w:asciiTheme="majorHAnsi" w:eastAsiaTheme="majorEastAsia" w:hAnsiTheme="majorHAnsi" w:cstheme="majorBidi"/>
      <w:sz w:val="22"/>
      <w:szCs w:val="22"/>
      <w:lang w:val="en-US" w:eastAsia="en-US" w:bidi="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76">
    <w:name w:val="Классическая таблица 17"/>
    <w:basedOn w:val="af9"/>
    <w:next w:val="1f9"/>
    <w:rsid w:val="0071369C"/>
    <w:pPr>
      <w:widowControl w:val="0"/>
      <w:adjustRightInd w:val="0"/>
      <w:spacing w:before="120" w:after="120" w:line="276" w:lineRule="auto"/>
      <w:ind w:firstLine="567"/>
      <w:jc w:val="both"/>
      <w:textAlignment w:val="baseline"/>
    </w:pPr>
    <w:rPr>
      <w:rFonts w:asciiTheme="majorHAnsi" w:eastAsiaTheme="majorEastAsia" w:hAnsiTheme="majorHAnsi" w:cstheme="majorBidi"/>
      <w:sz w:val="22"/>
      <w:szCs w:val="22"/>
      <w:lang w:val="en-US" w:eastAsia="en-US" w:bidi="en-US"/>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5a">
    <w:name w:val="Простая таблица 15"/>
    <w:basedOn w:val="af9"/>
    <w:next w:val="1fa"/>
    <w:rsid w:val="0071369C"/>
    <w:pPr>
      <w:widowControl w:val="0"/>
      <w:adjustRightInd w:val="0"/>
      <w:spacing w:before="120" w:after="120" w:line="276" w:lineRule="auto"/>
      <w:ind w:firstLine="567"/>
      <w:jc w:val="both"/>
      <w:textAlignment w:val="baseline"/>
    </w:pPr>
    <w:rPr>
      <w:rFonts w:asciiTheme="majorHAnsi" w:eastAsiaTheme="majorEastAsia" w:hAnsiTheme="majorHAnsi" w:cstheme="majorBidi"/>
      <w:sz w:val="22"/>
      <w:szCs w:val="22"/>
      <w:lang w:val="en-US" w:eastAsia="en-US" w:bidi="en-US"/>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58">
    <w:name w:val="Изящная таблица 25"/>
    <w:basedOn w:val="af9"/>
    <w:next w:val="2f1"/>
    <w:rsid w:val="0071369C"/>
    <w:pPr>
      <w:widowControl w:val="0"/>
      <w:adjustRightInd w:val="0"/>
      <w:spacing w:before="120" w:after="120" w:line="276" w:lineRule="auto"/>
      <w:ind w:firstLine="567"/>
      <w:jc w:val="both"/>
      <w:textAlignment w:val="baseline"/>
    </w:pPr>
    <w:rPr>
      <w:rFonts w:asciiTheme="majorHAnsi" w:eastAsiaTheme="majorEastAsia" w:hAnsiTheme="majorHAnsi" w:cstheme="majorBidi"/>
      <w:sz w:val="22"/>
      <w:szCs w:val="22"/>
      <w:lang w:val="en-US" w:eastAsia="en-US" w:bidi="en-US"/>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51">
    <w:name w:val="Веб-таблица 15"/>
    <w:basedOn w:val="af9"/>
    <w:next w:val="-10"/>
    <w:rsid w:val="0071369C"/>
    <w:pPr>
      <w:widowControl w:val="0"/>
      <w:adjustRightInd w:val="0"/>
      <w:spacing w:before="120" w:after="120" w:line="276" w:lineRule="auto"/>
      <w:ind w:firstLine="567"/>
      <w:jc w:val="both"/>
      <w:textAlignment w:val="baseline"/>
    </w:pPr>
    <w:rPr>
      <w:rFonts w:asciiTheme="majorHAnsi" w:eastAsiaTheme="majorEastAsia" w:hAnsiTheme="majorHAnsi" w:cstheme="majorBidi"/>
      <w:sz w:val="22"/>
      <w:szCs w:val="22"/>
      <w:lang w:val="en-US" w:eastAsia="en-US" w:bidi="en-US"/>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50">
    <w:name w:val="Веб-таблица 25"/>
    <w:basedOn w:val="af9"/>
    <w:next w:val="-20"/>
    <w:rsid w:val="0071369C"/>
    <w:pPr>
      <w:widowControl w:val="0"/>
      <w:adjustRightInd w:val="0"/>
      <w:spacing w:before="120" w:after="120" w:line="276" w:lineRule="auto"/>
      <w:ind w:firstLine="567"/>
      <w:jc w:val="both"/>
      <w:textAlignment w:val="baseline"/>
    </w:pPr>
    <w:rPr>
      <w:rFonts w:asciiTheme="majorHAnsi" w:eastAsiaTheme="majorEastAsia" w:hAnsiTheme="majorHAnsi" w:cstheme="majorBidi"/>
      <w:sz w:val="22"/>
      <w:szCs w:val="22"/>
      <w:lang w:val="en-US" w:eastAsia="en-US" w:bidi="en-US"/>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7">
    <w:name w:val="Веб-таблица 37"/>
    <w:basedOn w:val="af9"/>
    <w:next w:val="-3"/>
    <w:rsid w:val="0071369C"/>
    <w:pPr>
      <w:widowControl w:val="0"/>
      <w:adjustRightInd w:val="0"/>
      <w:spacing w:before="120" w:after="120" w:line="276" w:lineRule="auto"/>
      <w:ind w:firstLine="567"/>
      <w:jc w:val="both"/>
      <w:textAlignment w:val="baseline"/>
    </w:pPr>
    <w:rPr>
      <w:rFonts w:asciiTheme="majorHAnsi" w:eastAsiaTheme="majorEastAsia" w:hAnsiTheme="majorHAnsi" w:cstheme="majorBidi"/>
      <w:sz w:val="22"/>
      <w:szCs w:val="22"/>
      <w:lang w:val="en-US" w:eastAsia="en-US" w:bidi="en-US"/>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6f3">
    <w:name w:val="Изысканная таблица6"/>
    <w:basedOn w:val="af9"/>
    <w:next w:val="afffff1"/>
    <w:rsid w:val="0071369C"/>
    <w:pPr>
      <w:widowControl w:val="0"/>
      <w:adjustRightInd w:val="0"/>
      <w:spacing w:before="120" w:after="120" w:line="276" w:lineRule="auto"/>
      <w:ind w:firstLine="567"/>
      <w:jc w:val="both"/>
      <w:textAlignment w:val="baseline"/>
    </w:pPr>
    <w:rPr>
      <w:rFonts w:asciiTheme="majorHAnsi" w:eastAsiaTheme="majorEastAsia" w:hAnsiTheme="majorHAnsi" w:cstheme="majorBidi"/>
      <w:sz w:val="22"/>
      <w:szCs w:val="22"/>
      <w:lang w:val="en-US" w:eastAsia="en-US" w:bidi="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69">
    <w:name w:val="Изящная таблица 16"/>
    <w:basedOn w:val="af9"/>
    <w:next w:val="1fb"/>
    <w:rsid w:val="0071369C"/>
    <w:pPr>
      <w:widowControl w:val="0"/>
      <w:adjustRightInd w:val="0"/>
      <w:spacing w:before="120" w:after="120" w:line="276" w:lineRule="auto"/>
      <w:ind w:firstLine="567"/>
      <w:jc w:val="both"/>
      <w:textAlignment w:val="baseline"/>
    </w:pPr>
    <w:rPr>
      <w:rFonts w:asciiTheme="majorHAnsi" w:eastAsiaTheme="majorEastAsia" w:hAnsiTheme="majorHAnsi" w:cstheme="majorBidi"/>
      <w:sz w:val="22"/>
      <w:szCs w:val="22"/>
      <w:lang w:val="en-US" w:eastAsia="en-US" w:bidi="en-US"/>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65">
    <w:name w:val="Классическая таблица 26"/>
    <w:basedOn w:val="af9"/>
    <w:next w:val="2f2"/>
    <w:rsid w:val="0071369C"/>
    <w:pPr>
      <w:widowControl w:val="0"/>
      <w:adjustRightInd w:val="0"/>
      <w:spacing w:before="120" w:after="120" w:line="276" w:lineRule="auto"/>
      <w:ind w:firstLine="567"/>
      <w:jc w:val="both"/>
      <w:textAlignment w:val="baseline"/>
    </w:pPr>
    <w:rPr>
      <w:rFonts w:asciiTheme="majorHAnsi" w:eastAsiaTheme="majorEastAsia" w:hAnsiTheme="majorHAnsi" w:cstheme="majorBidi"/>
      <w:sz w:val="22"/>
      <w:szCs w:val="22"/>
      <w:lang w:val="en-US" w:eastAsia="en-US" w:bidi="en-US"/>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173">
    <w:name w:val="Сетка таблицы117"/>
    <w:basedOn w:val="af9"/>
    <w:next w:val="aff2"/>
    <w:uiPriority w:val="59"/>
    <w:rsid w:val="0071369C"/>
    <w:pPr>
      <w:spacing w:after="200" w:line="276" w:lineRule="auto"/>
    </w:pPr>
    <w:rPr>
      <w:rFonts w:asciiTheme="majorHAnsi" w:eastAsiaTheme="majorEastAsia" w:hAnsiTheme="majorHAnsi" w:cstheme="majorBidi"/>
      <w:sz w:val="22"/>
      <w:szCs w:val="22"/>
      <w:lang w:val="en-US" w:eastAsia="en-US" w:bidi="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94">
    <w:name w:val="Сетка таблицы29"/>
    <w:basedOn w:val="af9"/>
    <w:next w:val="aff2"/>
    <w:rsid w:val="0071369C"/>
    <w:pPr>
      <w:spacing w:after="200" w:line="276" w:lineRule="auto"/>
    </w:pPr>
    <w:rPr>
      <w:rFonts w:asciiTheme="majorHAnsi" w:eastAsiaTheme="majorEastAsia" w:hAnsiTheme="majorHAnsi" w:cstheme="majorBidi"/>
      <w:sz w:val="22"/>
      <w:szCs w:val="22"/>
      <w:lang w:val="en-US" w:eastAsia="en-US" w:bidi="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60">
    <w:name w:val="Сетка таблицы 86"/>
    <w:basedOn w:val="af9"/>
    <w:next w:val="82"/>
    <w:rsid w:val="0071369C"/>
    <w:pPr>
      <w:widowControl w:val="0"/>
      <w:adjustRightInd w:val="0"/>
      <w:spacing w:before="120" w:after="120" w:line="276" w:lineRule="auto"/>
      <w:ind w:firstLine="567"/>
      <w:jc w:val="both"/>
      <w:textAlignment w:val="baseline"/>
    </w:pPr>
    <w:rPr>
      <w:rFonts w:asciiTheme="majorHAnsi" w:eastAsiaTheme="majorEastAsia" w:hAnsiTheme="majorHAnsi" w:cstheme="majorBidi"/>
      <w:sz w:val="22"/>
      <w:szCs w:val="22"/>
      <w:lang w:val="en-US" w:eastAsia="en-US" w:bidi="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59">
    <w:name w:val="Сетка таблицы 25"/>
    <w:basedOn w:val="af9"/>
    <w:next w:val="2f7"/>
    <w:rsid w:val="0071369C"/>
    <w:pPr>
      <w:widowControl w:val="0"/>
      <w:adjustRightInd w:val="0"/>
      <w:spacing w:before="120" w:after="120" w:line="276" w:lineRule="auto"/>
      <w:ind w:firstLine="567"/>
      <w:jc w:val="both"/>
      <w:textAlignment w:val="baseline"/>
    </w:pPr>
    <w:rPr>
      <w:rFonts w:asciiTheme="majorHAnsi" w:eastAsiaTheme="majorEastAsia" w:hAnsiTheme="majorHAnsi" w:cstheme="majorBidi"/>
      <w:sz w:val="22"/>
      <w:szCs w:val="22"/>
      <w:lang w:val="en-US" w:eastAsia="en-US" w:bidi="en-US"/>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5b">
    <w:name w:val="Сетка таблицы 15"/>
    <w:basedOn w:val="af9"/>
    <w:next w:val="1fd"/>
    <w:rsid w:val="0071369C"/>
    <w:pPr>
      <w:widowControl w:val="0"/>
      <w:adjustRightInd w:val="0"/>
      <w:spacing w:before="120" w:after="120" w:line="276" w:lineRule="auto"/>
      <w:ind w:firstLine="567"/>
      <w:jc w:val="both"/>
      <w:textAlignment w:val="baseline"/>
    </w:pPr>
    <w:rPr>
      <w:rFonts w:asciiTheme="majorHAnsi" w:eastAsiaTheme="majorEastAsia" w:hAnsiTheme="majorHAnsi" w:cstheme="majorBidi"/>
      <w:sz w:val="22"/>
      <w:szCs w:val="22"/>
      <w:lang w:val="en-US" w:eastAsia="en-US" w:bidi="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1290">
    <w:name w:val="Нет списка129"/>
    <w:next w:val="afa"/>
    <w:uiPriority w:val="99"/>
    <w:semiHidden/>
    <w:unhideWhenUsed/>
    <w:rsid w:val="0071369C"/>
  </w:style>
  <w:style w:type="table" w:customStyle="1" w:styleId="184">
    <w:name w:val="Светлая заливка18"/>
    <w:basedOn w:val="af9"/>
    <w:uiPriority w:val="60"/>
    <w:rsid w:val="0071369C"/>
    <w:pPr>
      <w:spacing w:after="200" w:line="276" w:lineRule="auto"/>
    </w:pPr>
    <w:rPr>
      <w:rFonts w:ascii="Arial" w:eastAsiaTheme="majorEastAsia" w:hAnsi="Arial" w:cstheme="majorBidi"/>
      <w:color w:val="000000" w:themeColor="text1" w:themeShade="BF"/>
      <w:sz w:val="22"/>
      <w:szCs w:val="22"/>
      <w:lang w:val="en-US" w:eastAsia="en-US" w:bidi="en-US"/>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1241">
    <w:name w:val="Средний список 124"/>
    <w:basedOn w:val="af9"/>
    <w:uiPriority w:val="65"/>
    <w:rsid w:val="0071369C"/>
    <w:pPr>
      <w:spacing w:after="200" w:line="276" w:lineRule="auto"/>
    </w:pPr>
    <w:rPr>
      <w:rFonts w:asciiTheme="majorHAnsi" w:eastAsiaTheme="majorEastAsia" w:hAnsiTheme="majorHAnsi" w:cstheme="majorBidi"/>
      <w:color w:val="000000" w:themeColor="text1"/>
      <w:sz w:val="22"/>
      <w:szCs w:val="22"/>
      <w:lang w:val="en-US" w:eastAsia="en-US" w:bidi="en-US"/>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customStyle="1" w:styleId="2540">
    <w:name w:val="Сетка таблицы254"/>
    <w:basedOn w:val="af9"/>
    <w:next w:val="aff2"/>
    <w:rsid w:val="0071369C"/>
    <w:pPr>
      <w:spacing w:after="200" w:line="276" w:lineRule="auto"/>
    </w:pPr>
    <w:rPr>
      <w:rFonts w:asciiTheme="majorHAnsi" w:eastAsiaTheme="majorEastAsia" w:hAnsiTheme="majorHAnsi" w:cstheme="majorBidi"/>
      <w:sz w:val="22"/>
      <w:szCs w:val="22"/>
      <w:lang w:val="en-US" w:eastAsia="en-US" w:bidi="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a">
    <w:name w:val="Светлая заливка25"/>
    <w:basedOn w:val="af9"/>
    <w:uiPriority w:val="60"/>
    <w:rsid w:val="0071369C"/>
    <w:pPr>
      <w:spacing w:after="200" w:line="276" w:lineRule="auto"/>
    </w:pPr>
    <w:rPr>
      <w:rFonts w:asciiTheme="minorHAnsi" w:eastAsiaTheme="minorHAnsi" w:hAnsiTheme="minorHAnsi" w:cstheme="minorBidi"/>
      <w:color w:val="000000" w:themeColor="text1" w:themeShade="BF"/>
      <w:sz w:val="22"/>
      <w:szCs w:val="22"/>
      <w:lang w:val="en-US" w:eastAsia="en-US" w:bidi="en-US"/>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355">
    <w:name w:val="Сетка таблицы35"/>
    <w:basedOn w:val="af9"/>
    <w:next w:val="aff2"/>
    <w:uiPriority w:val="59"/>
    <w:rsid w:val="0071369C"/>
    <w:pPr>
      <w:spacing w:after="200" w:line="276" w:lineRule="auto"/>
    </w:pPr>
    <w:rPr>
      <w:rFonts w:cstheme="majorBidi"/>
      <w:sz w:val="22"/>
      <w:szCs w:val="22"/>
      <w:lang w:val="en-US" w:eastAsia="en-US" w:bidi="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9">
    <w:name w:val="Заголовок 2 уровень19"/>
    <w:basedOn w:val="afa"/>
    <w:uiPriority w:val="99"/>
    <w:rsid w:val="0071369C"/>
    <w:pPr>
      <w:numPr>
        <w:numId w:val="8"/>
      </w:numPr>
    </w:pPr>
  </w:style>
  <w:style w:type="numbering" w:customStyle="1" w:styleId="3190">
    <w:name w:val="Заголовок 3 ур19"/>
    <w:basedOn w:val="afa"/>
    <w:uiPriority w:val="99"/>
    <w:rsid w:val="0071369C"/>
  </w:style>
  <w:style w:type="table" w:customStyle="1" w:styleId="11231">
    <w:name w:val="Светлая заливка1123"/>
    <w:basedOn w:val="af9"/>
    <w:uiPriority w:val="60"/>
    <w:rsid w:val="0071369C"/>
    <w:pPr>
      <w:spacing w:after="200" w:line="276" w:lineRule="auto"/>
    </w:pPr>
    <w:rPr>
      <w:rFonts w:asciiTheme="majorHAnsi" w:eastAsiaTheme="majorEastAsia" w:hAnsiTheme="majorHAnsi" w:cstheme="majorBidi"/>
      <w:color w:val="000000" w:themeColor="text1" w:themeShade="BF"/>
      <w:sz w:val="22"/>
      <w:szCs w:val="22"/>
      <w:lang w:val="en-US" w:eastAsia="en-US" w:bidi="en-US"/>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356">
    <w:name w:val="Простая таблица 35"/>
    <w:basedOn w:val="af9"/>
    <w:next w:val="3f5"/>
    <w:rsid w:val="0071369C"/>
    <w:pPr>
      <w:widowControl w:val="0"/>
      <w:adjustRightInd w:val="0"/>
      <w:spacing w:before="120" w:after="120" w:line="276" w:lineRule="auto"/>
      <w:ind w:firstLine="567"/>
      <w:jc w:val="both"/>
      <w:textAlignment w:val="baseline"/>
    </w:pPr>
    <w:rPr>
      <w:rFonts w:asciiTheme="majorHAnsi" w:eastAsiaTheme="majorEastAsia" w:hAnsiTheme="majorHAnsi" w:cstheme="majorBidi"/>
      <w:sz w:val="22"/>
      <w:szCs w:val="22"/>
      <w:lang w:val="en-US" w:eastAsia="en-US" w:bidi="en-US"/>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2-419">
    <w:name w:val="Средняя заливка 2 - Акцент 419"/>
    <w:basedOn w:val="af9"/>
    <w:next w:val="2-4"/>
    <w:uiPriority w:val="64"/>
    <w:rsid w:val="0071369C"/>
    <w:pPr>
      <w:spacing w:after="200" w:line="276" w:lineRule="auto"/>
    </w:pPr>
    <w:rPr>
      <w:rFonts w:asciiTheme="majorHAnsi" w:eastAsiaTheme="majorEastAsia" w:hAnsiTheme="majorHAnsi" w:cstheme="majorBidi"/>
      <w:sz w:val="22"/>
      <w:szCs w:val="22"/>
      <w:lang w:val="en-US" w:eastAsia="en-US" w:bidi="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11320">
    <w:name w:val="Светлая заливка1132"/>
    <w:basedOn w:val="af9"/>
    <w:uiPriority w:val="60"/>
    <w:rsid w:val="0071369C"/>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520">
    <w:name w:val="Светлая заливка1152"/>
    <w:basedOn w:val="af9"/>
    <w:uiPriority w:val="60"/>
    <w:rsid w:val="0071369C"/>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102">
    <w:name w:val="Светлая заливка11110"/>
    <w:basedOn w:val="af9"/>
    <w:uiPriority w:val="60"/>
    <w:rsid w:val="0071369C"/>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57">
    <w:name w:val="Светлая заливка35"/>
    <w:basedOn w:val="af9"/>
    <w:next w:val="LightShading1"/>
    <w:uiPriority w:val="60"/>
    <w:rsid w:val="0071369C"/>
    <w:pPr>
      <w:spacing w:after="200" w:line="276" w:lineRule="auto"/>
    </w:pPr>
    <w:rPr>
      <w:rFonts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ghtShading12">
    <w:name w:val="Light Shading12"/>
    <w:basedOn w:val="af9"/>
    <w:uiPriority w:val="60"/>
    <w:rsid w:val="0071369C"/>
    <w:pPr>
      <w:spacing w:after="200" w:line="276" w:lineRule="auto"/>
    </w:pPr>
    <w:rPr>
      <w:rFonts w:asciiTheme="majorHAnsi" w:eastAsiaTheme="majorEastAsia" w:hAnsiTheme="majorHAnsi" w:cstheme="majorBidi"/>
      <w:color w:val="000000" w:themeColor="text1" w:themeShade="BF"/>
      <w:sz w:val="22"/>
      <w:szCs w:val="22"/>
      <w:lang w:val="en-US" w:eastAsia="en-US" w:bidi="en-US"/>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11240">
    <w:name w:val="Светлая заливка1124"/>
    <w:basedOn w:val="af9"/>
    <w:uiPriority w:val="60"/>
    <w:rsid w:val="0071369C"/>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453">
    <w:name w:val="Сетка таблицы45"/>
    <w:basedOn w:val="af9"/>
    <w:next w:val="aff2"/>
    <w:uiPriority w:val="59"/>
    <w:rsid w:val="0071369C"/>
    <w:pPr>
      <w:spacing w:after="200" w:line="276" w:lineRule="auto"/>
    </w:pPr>
    <w:rPr>
      <w:rFonts w:cstheme="majorBidi"/>
      <w:sz w:val="22"/>
      <w:szCs w:val="22"/>
      <w:lang w:val="en-US" w:eastAsia="en-US" w:bidi="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20">
    <w:name w:val="Светлая заливка1142"/>
    <w:basedOn w:val="af9"/>
    <w:uiPriority w:val="60"/>
    <w:rsid w:val="0071369C"/>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2ffff8">
    <w:name w:val="рпдлпжлопж2"/>
    <w:basedOn w:val="af9"/>
    <w:uiPriority w:val="99"/>
    <w:rsid w:val="0071369C"/>
    <w:pPr>
      <w:spacing w:after="200" w:line="276" w:lineRule="auto"/>
      <w:jc w:val="right"/>
    </w:pPr>
    <w:rPr>
      <w:rFonts w:ascii="Arial" w:eastAsiaTheme="minorHAnsi" w:hAnsi="Arial" w:cstheme="minorBidi"/>
      <w:sz w:val="18"/>
      <w:szCs w:val="22"/>
      <w:lang w:val="en-US" w:eastAsia="en-US" w:bidi="en-US"/>
    </w:rPr>
    <w:tblPr>
      <w:tblStyleRowBandSize w:val="1"/>
      <w:tblStyleColBandSize w:val="1"/>
    </w:tblPr>
    <w:tcPr>
      <w:vAlign w:val="center"/>
    </w:tcPr>
    <w:tblStylePr w:type="firstRow">
      <w:pPr>
        <w:jc w:val="right"/>
      </w:pPr>
      <w:rPr>
        <w:rFonts w:ascii="Arial" w:hAnsi="Arial"/>
        <w:b/>
        <w:sz w:val="18"/>
      </w:rPr>
      <w:tblPr/>
      <w:tcPr>
        <w:tcBorders>
          <w:bottom w:val="single" w:sz="4" w:space="0" w:color="auto"/>
        </w:tcBorders>
        <w:shd w:val="clear" w:color="auto" w:fill="BFBFBF" w:themeFill="background1" w:themeFillShade="BF"/>
      </w:tcPr>
    </w:tblStylePr>
    <w:tblStylePr w:type="firstCol">
      <w:rPr>
        <w:rFonts w:ascii="Arial" w:hAnsi="Arial"/>
        <w:sz w:val="18"/>
      </w:rPr>
      <w:tblPr/>
      <w:tcPr>
        <w:tcBorders>
          <w:right w:val="single" w:sz="4" w:space="0" w:color="auto"/>
        </w:tcBorders>
      </w:tcPr>
    </w:tblStylePr>
    <w:tblStylePr w:type="band1Vert">
      <w:pPr>
        <w:jc w:val="right"/>
      </w:pPr>
      <w:rPr>
        <w:rFonts w:ascii="Arial" w:hAnsi="Arial"/>
        <w:sz w:val="18"/>
      </w:rPr>
    </w:tblStylePr>
    <w:tblStylePr w:type="band2Vert">
      <w:pPr>
        <w:jc w:val="right"/>
      </w:pPr>
      <w:rPr>
        <w:rFonts w:ascii="Arial" w:hAnsi="Arial"/>
        <w:sz w:val="18"/>
      </w:rPr>
    </w:tblStylePr>
    <w:tblStylePr w:type="band1Horz">
      <w:pPr>
        <w:jc w:val="right"/>
      </w:pPr>
      <w:rPr>
        <w:rFonts w:ascii="Arial" w:hAnsi="Arial"/>
        <w:sz w:val="18"/>
      </w:rPr>
    </w:tblStylePr>
    <w:tblStylePr w:type="band2Horz">
      <w:pPr>
        <w:jc w:val="right"/>
      </w:pPr>
      <w:rPr>
        <w:rFonts w:ascii="Arial" w:hAnsi="Arial"/>
        <w:sz w:val="18"/>
      </w:rPr>
      <w:tblPr/>
      <w:tcPr>
        <w:shd w:val="clear" w:color="auto" w:fill="BFBFBF" w:themeFill="background1" w:themeFillShade="BF"/>
      </w:tcPr>
    </w:tblStylePr>
  </w:style>
  <w:style w:type="numbering" w:customStyle="1" w:styleId="11111217">
    <w:name w:val="1 / 1.1 / 1.1.217"/>
    <w:basedOn w:val="afa"/>
    <w:next w:val="111111"/>
    <w:locked/>
    <w:rsid w:val="0071369C"/>
  </w:style>
  <w:style w:type="numbering" w:customStyle="1" w:styleId="11111315">
    <w:name w:val="1 / 1.1 / 1.1.315"/>
    <w:basedOn w:val="afa"/>
    <w:next w:val="111111"/>
    <w:locked/>
    <w:rsid w:val="0071369C"/>
  </w:style>
  <w:style w:type="table" w:customStyle="1" w:styleId="312a">
    <w:name w:val="Светлая заливка312"/>
    <w:basedOn w:val="af9"/>
    <w:next w:val="af9"/>
    <w:uiPriority w:val="60"/>
    <w:rsid w:val="0071369C"/>
    <w:pPr>
      <w:spacing w:after="200" w:line="276" w:lineRule="auto"/>
    </w:pPr>
    <w:rPr>
      <w:rFonts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2270">
    <w:name w:val="Нет списка227"/>
    <w:next w:val="afa"/>
    <w:uiPriority w:val="99"/>
    <w:semiHidden/>
    <w:unhideWhenUsed/>
    <w:rsid w:val="0071369C"/>
  </w:style>
  <w:style w:type="table" w:customStyle="1" w:styleId="544">
    <w:name w:val="Сетка таблицы54"/>
    <w:basedOn w:val="af9"/>
    <w:next w:val="aff2"/>
    <w:rsid w:val="0071369C"/>
    <w:pPr>
      <w:spacing w:after="200" w:line="276" w:lineRule="auto"/>
      <w:ind w:left="1080"/>
    </w:pPr>
    <w:rPr>
      <w:rFonts w:asciiTheme="majorHAnsi" w:eastAsiaTheme="majorEastAsia" w:hAnsiTheme="majorHAnsi" w:cstheme="majorBidi"/>
      <w:sz w:val="22"/>
      <w:szCs w:val="22"/>
      <w:lang w:val="en-US" w:eastAsia="en-US" w:bidi="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50">
    <w:name w:val="Сетка таблицы 515"/>
    <w:basedOn w:val="af9"/>
    <w:next w:val="57"/>
    <w:rsid w:val="0071369C"/>
    <w:pPr>
      <w:spacing w:after="200" w:line="276" w:lineRule="auto"/>
      <w:ind w:left="1080"/>
    </w:pPr>
    <w:rPr>
      <w:rFonts w:asciiTheme="majorHAnsi" w:eastAsiaTheme="majorEastAsia" w:hAnsiTheme="majorHAnsi" w:cstheme="majorBidi"/>
      <w:sz w:val="22"/>
      <w:szCs w:val="22"/>
      <w:lang w:val="en-US" w:eastAsia="en-US" w:bidi="en-U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415">
    <w:name w:val="1 / 1.1 / 1.1.415"/>
    <w:basedOn w:val="afa"/>
    <w:next w:val="111111"/>
    <w:rsid w:val="0071369C"/>
    <w:pPr>
      <w:numPr>
        <w:numId w:val="2"/>
      </w:numPr>
    </w:pPr>
  </w:style>
  <w:style w:type="table" w:customStyle="1" w:styleId="TableGrid113">
    <w:name w:val="Table Grid113"/>
    <w:basedOn w:val="af9"/>
    <w:next w:val="aff2"/>
    <w:rsid w:val="0071369C"/>
    <w:pPr>
      <w:spacing w:after="200" w:line="276" w:lineRule="auto"/>
    </w:pPr>
    <w:rPr>
      <w:rFonts w:asciiTheme="majorHAnsi" w:eastAsiaTheme="majorEastAsia" w:hAnsiTheme="majorHAnsi" w:cstheme="majorBidi"/>
      <w:sz w:val="22"/>
      <w:szCs w:val="22"/>
      <w:lang w:val="en-US" w:eastAsia="en-US" w:bidi="en-US"/>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14a">
    <w:name w:val="Папушкин14"/>
    <w:basedOn w:val="aff2"/>
    <w:rsid w:val="0071369C"/>
    <w:pPr>
      <w:spacing w:after="200" w:line="276" w:lineRule="auto"/>
      <w:ind w:left="0"/>
      <w:jc w:val="center"/>
    </w:pPr>
    <w:rPr>
      <w:rFonts w:ascii="Arial" w:eastAsiaTheme="majorEastAsia" w:hAnsi="Arial" w:cstheme="majorBidi"/>
      <w:sz w:val="18"/>
      <w:szCs w:val="18"/>
      <w:lang w:val="en-US" w:eastAsia="en-US" w:bidi="en-US"/>
    </w:rPr>
    <w:tblPr>
      <w:tblStyleRowBandSize w:val="1"/>
    </w:tblPr>
    <w:tcPr>
      <w:shd w:val="clear" w:color="auto" w:fill="auto"/>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14">
    <w:name w:val="Сетка таблицы 5214"/>
    <w:basedOn w:val="af9"/>
    <w:next w:val="57"/>
    <w:rsid w:val="0071369C"/>
    <w:pPr>
      <w:spacing w:after="200" w:line="276" w:lineRule="auto"/>
      <w:ind w:left="1080"/>
    </w:pPr>
    <w:rPr>
      <w:rFonts w:asciiTheme="majorHAnsi" w:eastAsiaTheme="majorEastAsia" w:hAnsiTheme="majorHAnsi" w:cstheme="majorBidi"/>
      <w:sz w:val="22"/>
      <w:szCs w:val="22"/>
      <w:lang w:val="en-US" w:eastAsia="en-US" w:bidi="en-U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142">
    <w:name w:val="Столбцы таблицы 314"/>
    <w:basedOn w:val="af9"/>
    <w:next w:val="3c"/>
    <w:rsid w:val="0071369C"/>
    <w:pPr>
      <w:widowControl w:val="0"/>
      <w:adjustRightInd w:val="0"/>
      <w:spacing w:after="200" w:line="360" w:lineRule="atLeast"/>
      <w:ind w:firstLine="567"/>
      <w:jc w:val="both"/>
      <w:textAlignment w:val="baseline"/>
    </w:pPr>
    <w:rPr>
      <w:rFonts w:asciiTheme="majorHAnsi" w:eastAsiaTheme="majorEastAsia" w:hAnsiTheme="majorHAnsi" w:cstheme="majorBidi"/>
      <w:b/>
      <w:bCs/>
      <w:sz w:val="22"/>
      <w:szCs w:val="22"/>
      <w:lang w:val="en-US" w:eastAsia="en-US" w:bidi="en-U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41">
    <w:name w:val="Столбцы таблицы 414"/>
    <w:basedOn w:val="af9"/>
    <w:next w:val="4a"/>
    <w:rsid w:val="0071369C"/>
    <w:pPr>
      <w:widowControl w:val="0"/>
      <w:adjustRightInd w:val="0"/>
      <w:spacing w:after="200" w:line="360" w:lineRule="atLeast"/>
      <w:ind w:firstLine="567"/>
      <w:jc w:val="both"/>
      <w:textAlignment w:val="baseline"/>
    </w:pPr>
    <w:rPr>
      <w:rFonts w:asciiTheme="majorHAnsi" w:eastAsiaTheme="majorEastAsia" w:hAnsiTheme="majorHAnsi" w:cstheme="majorBidi"/>
      <w:sz w:val="22"/>
      <w:szCs w:val="22"/>
      <w:lang w:val="en-US" w:eastAsia="en-US" w:bidi="en-US"/>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41">
    <w:name w:val="Столбцы таблицы 514"/>
    <w:basedOn w:val="af9"/>
    <w:next w:val="5b"/>
    <w:rsid w:val="0071369C"/>
    <w:pPr>
      <w:widowControl w:val="0"/>
      <w:adjustRightInd w:val="0"/>
      <w:spacing w:after="200" w:line="360" w:lineRule="atLeast"/>
      <w:ind w:firstLine="567"/>
      <w:jc w:val="both"/>
      <w:textAlignment w:val="baseline"/>
    </w:pPr>
    <w:rPr>
      <w:rFonts w:asciiTheme="majorHAnsi" w:eastAsiaTheme="majorEastAsia" w:hAnsiTheme="majorHAnsi" w:cstheme="majorBidi"/>
      <w:sz w:val="22"/>
      <w:szCs w:val="22"/>
      <w:lang w:val="en-US" w:eastAsia="en-US" w:bidi="en-US"/>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40">
    <w:name w:val="Таблица-список 114"/>
    <w:basedOn w:val="af9"/>
    <w:next w:val="-1"/>
    <w:rsid w:val="0071369C"/>
    <w:pPr>
      <w:widowControl w:val="0"/>
      <w:adjustRightInd w:val="0"/>
      <w:spacing w:after="200" w:line="360" w:lineRule="atLeast"/>
      <w:ind w:firstLine="567"/>
      <w:jc w:val="both"/>
      <w:textAlignment w:val="baseline"/>
    </w:pPr>
    <w:rPr>
      <w:rFonts w:asciiTheme="majorHAnsi" w:eastAsiaTheme="majorEastAsia" w:hAnsiTheme="majorHAnsi" w:cstheme="majorBidi"/>
      <w:sz w:val="22"/>
      <w:szCs w:val="22"/>
      <w:lang w:val="en-US" w:eastAsia="en-US" w:bidi="en-US"/>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43">
    <w:name w:val="Столбцы таблицы 214"/>
    <w:basedOn w:val="af9"/>
    <w:next w:val="2f"/>
    <w:rsid w:val="0071369C"/>
    <w:pPr>
      <w:widowControl w:val="0"/>
      <w:adjustRightInd w:val="0"/>
      <w:spacing w:after="200" w:line="360" w:lineRule="atLeast"/>
      <w:ind w:firstLine="567"/>
      <w:jc w:val="both"/>
      <w:textAlignment w:val="baseline"/>
    </w:pPr>
    <w:rPr>
      <w:rFonts w:asciiTheme="majorHAnsi" w:eastAsiaTheme="majorEastAsia" w:hAnsiTheme="majorHAnsi" w:cstheme="majorBidi"/>
      <w:b/>
      <w:bCs/>
      <w:sz w:val="22"/>
      <w:szCs w:val="22"/>
      <w:lang w:val="en-US" w:eastAsia="en-US" w:bidi="en-U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4">
    <w:name w:val="Таблица-список 214"/>
    <w:basedOn w:val="af9"/>
    <w:next w:val="-2"/>
    <w:rsid w:val="0071369C"/>
    <w:pPr>
      <w:widowControl w:val="0"/>
      <w:adjustRightInd w:val="0"/>
      <w:spacing w:after="200" w:line="360" w:lineRule="atLeast"/>
      <w:ind w:firstLine="567"/>
      <w:jc w:val="both"/>
      <w:textAlignment w:val="baseline"/>
    </w:pPr>
    <w:rPr>
      <w:rFonts w:asciiTheme="majorHAnsi" w:eastAsiaTheme="majorEastAsia" w:hAnsiTheme="majorHAnsi" w:cstheme="majorBidi"/>
      <w:sz w:val="22"/>
      <w:szCs w:val="22"/>
      <w:lang w:val="en-US" w:eastAsia="en-US" w:bidi="en-US"/>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4b">
    <w:name w:val="Современная таблица14"/>
    <w:basedOn w:val="af9"/>
    <w:next w:val="affffd"/>
    <w:rsid w:val="0071369C"/>
    <w:pPr>
      <w:widowControl w:val="0"/>
      <w:adjustRightInd w:val="0"/>
      <w:spacing w:after="200" w:line="360" w:lineRule="atLeast"/>
      <w:ind w:firstLine="567"/>
      <w:jc w:val="both"/>
      <w:textAlignment w:val="baseline"/>
    </w:pPr>
    <w:rPr>
      <w:rFonts w:asciiTheme="majorHAnsi" w:eastAsiaTheme="majorEastAsia" w:hAnsiTheme="majorHAnsi" w:cstheme="majorBidi"/>
      <w:sz w:val="22"/>
      <w:szCs w:val="22"/>
      <w:lang w:val="en-US" w:eastAsia="en-US" w:bidi="en-US"/>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1140">
    <w:name w:val="Средний список 11114"/>
    <w:basedOn w:val="af9"/>
    <w:uiPriority w:val="65"/>
    <w:rsid w:val="0071369C"/>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4">
    <w:name w:val="Средний список 1 - Акцент 1114"/>
    <w:basedOn w:val="af9"/>
    <w:uiPriority w:val="65"/>
    <w:rsid w:val="0071369C"/>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144">
    <w:name w:val="Простая таблица 214"/>
    <w:basedOn w:val="af9"/>
    <w:next w:val="2f0"/>
    <w:rsid w:val="0071369C"/>
    <w:pPr>
      <w:widowControl w:val="0"/>
      <w:adjustRightInd w:val="0"/>
      <w:spacing w:after="200" w:line="360" w:lineRule="atLeast"/>
      <w:ind w:firstLine="567"/>
      <w:jc w:val="both"/>
      <w:textAlignment w:val="baseline"/>
    </w:pPr>
    <w:rPr>
      <w:rFonts w:asciiTheme="majorHAnsi" w:eastAsiaTheme="majorEastAsia" w:hAnsiTheme="majorHAnsi" w:cstheme="majorBidi"/>
      <w:sz w:val="22"/>
      <w:szCs w:val="22"/>
      <w:lang w:val="en-US" w:eastAsia="en-US" w:bidi="en-US"/>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14c">
    <w:name w:val="Стандартная таблица14"/>
    <w:basedOn w:val="af9"/>
    <w:next w:val="affffe"/>
    <w:rsid w:val="0071369C"/>
    <w:pPr>
      <w:widowControl w:val="0"/>
      <w:adjustRightInd w:val="0"/>
      <w:spacing w:before="120" w:after="120" w:line="276" w:lineRule="auto"/>
      <w:ind w:firstLine="567"/>
      <w:jc w:val="both"/>
      <w:textAlignment w:val="baseline"/>
    </w:pPr>
    <w:rPr>
      <w:rFonts w:asciiTheme="majorHAnsi" w:eastAsiaTheme="majorEastAsia" w:hAnsiTheme="majorHAnsi" w:cstheme="majorBidi"/>
      <w:sz w:val="22"/>
      <w:szCs w:val="22"/>
      <w:lang w:val="en-US" w:eastAsia="en-US" w:bidi="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44">
    <w:name w:val="Классическая таблица 114"/>
    <w:basedOn w:val="af9"/>
    <w:next w:val="1f9"/>
    <w:rsid w:val="0071369C"/>
    <w:pPr>
      <w:widowControl w:val="0"/>
      <w:adjustRightInd w:val="0"/>
      <w:spacing w:before="120" w:after="120" w:line="276" w:lineRule="auto"/>
      <w:ind w:firstLine="567"/>
      <w:jc w:val="both"/>
      <w:textAlignment w:val="baseline"/>
    </w:pPr>
    <w:rPr>
      <w:rFonts w:asciiTheme="majorHAnsi" w:eastAsiaTheme="majorEastAsia" w:hAnsiTheme="majorHAnsi" w:cstheme="majorBidi"/>
      <w:sz w:val="22"/>
      <w:szCs w:val="22"/>
      <w:lang w:val="en-US" w:eastAsia="en-US" w:bidi="en-US"/>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45">
    <w:name w:val="Простая таблица 114"/>
    <w:basedOn w:val="af9"/>
    <w:next w:val="1fa"/>
    <w:rsid w:val="0071369C"/>
    <w:pPr>
      <w:widowControl w:val="0"/>
      <w:adjustRightInd w:val="0"/>
      <w:spacing w:before="120" w:after="120" w:line="276" w:lineRule="auto"/>
      <w:ind w:firstLine="567"/>
      <w:jc w:val="both"/>
      <w:textAlignment w:val="baseline"/>
    </w:pPr>
    <w:rPr>
      <w:rFonts w:asciiTheme="majorHAnsi" w:eastAsiaTheme="majorEastAsia" w:hAnsiTheme="majorHAnsi" w:cstheme="majorBidi"/>
      <w:sz w:val="22"/>
      <w:szCs w:val="22"/>
      <w:lang w:val="en-US" w:eastAsia="en-US" w:bidi="en-US"/>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45">
    <w:name w:val="Изящная таблица 214"/>
    <w:basedOn w:val="af9"/>
    <w:next w:val="2f1"/>
    <w:rsid w:val="0071369C"/>
    <w:pPr>
      <w:widowControl w:val="0"/>
      <w:adjustRightInd w:val="0"/>
      <w:spacing w:before="120" w:after="120" w:line="276" w:lineRule="auto"/>
      <w:ind w:firstLine="567"/>
      <w:jc w:val="both"/>
      <w:textAlignment w:val="baseline"/>
    </w:pPr>
    <w:rPr>
      <w:rFonts w:asciiTheme="majorHAnsi" w:eastAsiaTheme="majorEastAsia" w:hAnsiTheme="majorHAnsi" w:cstheme="majorBidi"/>
      <w:sz w:val="22"/>
      <w:szCs w:val="22"/>
      <w:lang w:val="en-US" w:eastAsia="en-US" w:bidi="en-US"/>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41">
    <w:name w:val="Веб-таблица 114"/>
    <w:basedOn w:val="af9"/>
    <w:next w:val="-10"/>
    <w:rsid w:val="0071369C"/>
    <w:pPr>
      <w:widowControl w:val="0"/>
      <w:adjustRightInd w:val="0"/>
      <w:spacing w:before="120" w:after="120" w:line="276" w:lineRule="auto"/>
      <w:ind w:firstLine="567"/>
      <w:jc w:val="both"/>
      <w:textAlignment w:val="baseline"/>
    </w:pPr>
    <w:rPr>
      <w:rFonts w:asciiTheme="majorHAnsi" w:eastAsiaTheme="majorEastAsia" w:hAnsiTheme="majorHAnsi" w:cstheme="majorBidi"/>
      <w:sz w:val="22"/>
      <w:szCs w:val="22"/>
      <w:lang w:val="en-US" w:eastAsia="en-US" w:bidi="en-US"/>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40">
    <w:name w:val="Веб-таблица 214"/>
    <w:basedOn w:val="af9"/>
    <w:next w:val="-20"/>
    <w:rsid w:val="0071369C"/>
    <w:pPr>
      <w:widowControl w:val="0"/>
      <w:adjustRightInd w:val="0"/>
      <w:spacing w:before="120" w:after="120" w:line="276" w:lineRule="auto"/>
      <w:ind w:firstLine="567"/>
      <w:jc w:val="both"/>
      <w:textAlignment w:val="baseline"/>
    </w:pPr>
    <w:rPr>
      <w:rFonts w:asciiTheme="majorHAnsi" w:eastAsiaTheme="majorEastAsia" w:hAnsiTheme="majorHAnsi" w:cstheme="majorBidi"/>
      <w:sz w:val="22"/>
      <w:szCs w:val="22"/>
      <w:lang w:val="en-US" w:eastAsia="en-US" w:bidi="en-US"/>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6">
    <w:name w:val="Веб-таблица 316"/>
    <w:basedOn w:val="af9"/>
    <w:next w:val="-3"/>
    <w:rsid w:val="0071369C"/>
    <w:pPr>
      <w:widowControl w:val="0"/>
      <w:adjustRightInd w:val="0"/>
      <w:spacing w:before="120" w:after="120" w:line="276" w:lineRule="auto"/>
      <w:ind w:firstLine="567"/>
      <w:jc w:val="both"/>
      <w:textAlignment w:val="baseline"/>
    </w:pPr>
    <w:rPr>
      <w:rFonts w:asciiTheme="majorHAnsi" w:eastAsiaTheme="majorEastAsia" w:hAnsiTheme="majorHAnsi" w:cstheme="majorBidi"/>
      <w:sz w:val="22"/>
      <w:szCs w:val="22"/>
      <w:lang w:val="en-US" w:eastAsia="en-US" w:bidi="en-US"/>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4d">
    <w:name w:val="Изысканная таблица14"/>
    <w:basedOn w:val="af9"/>
    <w:next w:val="afffff1"/>
    <w:rsid w:val="0071369C"/>
    <w:pPr>
      <w:widowControl w:val="0"/>
      <w:adjustRightInd w:val="0"/>
      <w:spacing w:before="120" w:after="120" w:line="276" w:lineRule="auto"/>
      <w:ind w:firstLine="567"/>
      <w:jc w:val="both"/>
      <w:textAlignment w:val="baseline"/>
    </w:pPr>
    <w:rPr>
      <w:rFonts w:asciiTheme="majorHAnsi" w:eastAsiaTheme="majorEastAsia" w:hAnsiTheme="majorHAnsi" w:cstheme="majorBidi"/>
      <w:sz w:val="22"/>
      <w:szCs w:val="22"/>
      <w:lang w:val="en-US" w:eastAsia="en-US" w:bidi="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146">
    <w:name w:val="Изящная таблица 114"/>
    <w:basedOn w:val="af9"/>
    <w:next w:val="1fb"/>
    <w:rsid w:val="0071369C"/>
    <w:pPr>
      <w:widowControl w:val="0"/>
      <w:adjustRightInd w:val="0"/>
      <w:spacing w:before="120" w:after="120" w:line="276" w:lineRule="auto"/>
      <w:ind w:firstLine="567"/>
      <w:jc w:val="both"/>
      <w:textAlignment w:val="baseline"/>
    </w:pPr>
    <w:rPr>
      <w:rFonts w:asciiTheme="majorHAnsi" w:eastAsiaTheme="majorEastAsia" w:hAnsiTheme="majorHAnsi" w:cstheme="majorBidi"/>
      <w:sz w:val="22"/>
      <w:szCs w:val="22"/>
      <w:lang w:val="en-US" w:eastAsia="en-US" w:bidi="en-US"/>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46">
    <w:name w:val="Классическая таблица 214"/>
    <w:basedOn w:val="af9"/>
    <w:next w:val="2f2"/>
    <w:rsid w:val="0071369C"/>
    <w:pPr>
      <w:widowControl w:val="0"/>
      <w:adjustRightInd w:val="0"/>
      <w:spacing w:before="120" w:after="120" w:line="276" w:lineRule="auto"/>
      <w:ind w:firstLine="567"/>
      <w:jc w:val="both"/>
      <w:textAlignment w:val="baseline"/>
    </w:pPr>
    <w:rPr>
      <w:rFonts w:asciiTheme="majorHAnsi" w:eastAsiaTheme="majorEastAsia" w:hAnsiTheme="majorHAnsi" w:cstheme="majorBidi"/>
      <w:sz w:val="22"/>
      <w:szCs w:val="22"/>
      <w:lang w:val="en-US" w:eastAsia="en-US" w:bidi="en-US"/>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183">
    <w:name w:val="Сетка таблицы118"/>
    <w:basedOn w:val="af9"/>
    <w:next w:val="aff2"/>
    <w:uiPriority w:val="59"/>
    <w:rsid w:val="0071369C"/>
    <w:pPr>
      <w:spacing w:after="200" w:line="276" w:lineRule="auto"/>
    </w:pPr>
    <w:rPr>
      <w:rFonts w:asciiTheme="majorHAnsi" w:eastAsiaTheme="majorEastAsia" w:hAnsiTheme="majorHAnsi" w:cstheme="majorBidi"/>
      <w:sz w:val="22"/>
      <w:szCs w:val="22"/>
      <w:lang w:val="en-US" w:eastAsia="en-US" w:bidi="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52">
    <w:name w:val="Сетка таблицы215"/>
    <w:basedOn w:val="af9"/>
    <w:next w:val="aff2"/>
    <w:rsid w:val="0071369C"/>
    <w:pPr>
      <w:spacing w:after="200" w:line="276" w:lineRule="auto"/>
    </w:pPr>
    <w:rPr>
      <w:rFonts w:asciiTheme="majorHAnsi" w:eastAsiaTheme="majorEastAsia" w:hAnsiTheme="majorHAnsi" w:cstheme="majorBidi"/>
      <w:sz w:val="22"/>
      <w:szCs w:val="22"/>
      <w:lang w:val="en-US" w:eastAsia="en-US" w:bidi="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40">
    <w:name w:val="Сетка таблицы 814"/>
    <w:basedOn w:val="af9"/>
    <w:next w:val="82"/>
    <w:rsid w:val="0071369C"/>
    <w:pPr>
      <w:widowControl w:val="0"/>
      <w:adjustRightInd w:val="0"/>
      <w:spacing w:before="120" w:after="120" w:line="276" w:lineRule="auto"/>
      <w:ind w:firstLine="567"/>
      <w:jc w:val="both"/>
      <w:textAlignment w:val="baseline"/>
    </w:pPr>
    <w:rPr>
      <w:rFonts w:asciiTheme="majorHAnsi" w:eastAsiaTheme="majorEastAsia" w:hAnsiTheme="majorHAnsi" w:cstheme="majorBidi"/>
      <w:sz w:val="22"/>
      <w:szCs w:val="22"/>
      <w:lang w:val="en-US" w:eastAsia="en-US" w:bidi="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147">
    <w:name w:val="Сетка таблицы 214"/>
    <w:basedOn w:val="af9"/>
    <w:next w:val="2f7"/>
    <w:rsid w:val="0071369C"/>
    <w:pPr>
      <w:widowControl w:val="0"/>
      <w:adjustRightInd w:val="0"/>
      <w:spacing w:before="120" w:after="120" w:line="276" w:lineRule="auto"/>
      <w:ind w:firstLine="567"/>
      <w:jc w:val="both"/>
      <w:textAlignment w:val="baseline"/>
    </w:pPr>
    <w:rPr>
      <w:rFonts w:asciiTheme="majorHAnsi" w:eastAsiaTheme="majorEastAsia" w:hAnsiTheme="majorHAnsi" w:cstheme="majorBidi"/>
      <w:sz w:val="22"/>
      <w:szCs w:val="22"/>
      <w:lang w:val="en-US" w:eastAsia="en-US" w:bidi="en-US"/>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147">
    <w:name w:val="Сетка таблицы 114"/>
    <w:basedOn w:val="af9"/>
    <w:next w:val="1fd"/>
    <w:rsid w:val="0071369C"/>
    <w:pPr>
      <w:widowControl w:val="0"/>
      <w:adjustRightInd w:val="0"/>
      <w:spacing w:before="120" w:after="120" w:line="276" w:lineRule="auto"/>
      <w:ind w:firstLine="567"/>
      <w:jc w:val="both"/>
      <w:textAlignment w:val="baseline"/>
    </w:pPr>
    <w:rPr>
      <w:rFonts w:asciiTheme="majorHAnsi" w:eastAsiaTheme="majorEastAsia" w:hAnsiTheme="majorHAnsi" w:cstheme="majorBidi"/>
      <w:sz w:val="22"/>
      <w:szCs w:val="22"/>
      <w:lang w:val="en-US" w:eastAsia="en-US" w:bidi="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3143">
    <w:name w:val="Простая таблица 314"/>
    <w:basedOn w:val="af9"/>
    <w:next w:val="3f5"/>
    <w:rsid w:val="0071369C"/>
    <w:pPr>
      <w:widowControl w:val="0"/>
      <w:adjustRightInd w:val="0"/>
      <w:spacing w:before="120" w:after="120" w:line="276" w:lineRule="auto"/>
      <w:ind w:firstLine="567"/>
      <w:jc w:val="both"/>
      <w:textAlignment w:val="baseline"/>
    </w:pPr>
    <w:rPr>
      <w:rFonts w:asciiTheme="majorHAnsi" w:eastAsiaTheme="majorEastAsia" w:hAnsiTheme="majorHAnsi" w:cstheme="majorBidi"/>
      <w:sz w:val="22"/>
      <w:szCs w:val="22"/>
      <w:lang w:val="en-US" w:eastAsia="en-US" w:bidi="en-US"/>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2-4110">
    <w:name w:val="Средняя заливка 2 - Акцент 4110"/>
    <w:basedOn w:val="af9"/>
    <w:next w:val="2-4"/>
    <w:uiPriority w:val="64"/>
    <w:rsid w:val="0071369C"/>
    <w:pPr>
      <w:spacing w:after="200" w:line="276" w:lineRule="auto"/>
    </w:pPr>
    <w:rPr>
      <w:rFonts w:asciiTheme="majorHAnsi" w:eastAsiaTheme="majorEastAsia" w:hAnsiTheme="majorHAnsi" w:cstheme="majorBidi"/>
      <w:sz w:val="22"/>
      <w:szCs w:val="22"/>
      <w:lang w:val="en-US" w:eastAsia="en-US" w:bidi="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numbering" w:customStyle="1" w:styleId="11280">
    <w:name w:val="Нет списка1128"/>
    <w:next w:val="afa"/>
    <w:uiPriority w:val="99"/>
    <w:semiHidden/>
    <w:unhideWhenUsed/>
    <w:rsid w:val="0071369C"/>
  </w:style>
  <w:style w:type="table" w:customStyle="1" w:styleId="1322">
    <w:name w:val="Средний список 132"/>
    <w:basedOn w:val="af9"/>
    <w:uiPriority w:val="65"/>
    <w:rsid w:val="0071369C"/>
    <w:pPr>
      <w:spacing w:after="200" w:line="276" w:lineRule="auto"/>
    </w:pPr>
    <w:rPr>
      <w:rFonts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50">
    <w:name w:val="Средний список 11115"/>
    <w:basedOn w:val="af9"/>
    <w:next w:val="130"/>
    <w:uiPriority w:val="65"/>
    <w:rsid w:val="0071369C"/>
    <w:pPr>
      <w:spacing w:after="200" w:line="276" w:lineRule="auto"/>
    </w:pPr>
    <w:rPr>
      <w:rFonts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429">
    <w:name w:val="Светлая заливка42"/>
    <w:basedOn w:val="af9"/>
    <w:uiPriority w:val="60"/>
    <w:rsid w:val="0071369C"/>
    <w:pPr>
      <w:spacing w:after="200" w:line="276" w:lineRule="auto"/>
    </w:pPr>
    <w:rPr>
      <w:rFonts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21180">
    <w:name w:val="Нет списка2118"/>
    <w:next w:val="afa"/>
    <w:uiPriority w:val="99"/>
    <w:semiHidden/>
    <w:unhideWhenUsed/>
    <w:rsid w:val="0071369C"/>
  </w:style>
  <w:style w:type="numbering" w:customStyle="1" w:styleId="111160">
    <w:name w:val="Нет списка11116"/>
    <w:next w:val="afa"/>
    <w:uiPriority w:val="99"/>
    <w:semiHidden/>
    <w:unhideWhenUsed/>
    <w:rsid w:val="0071369C"/>
  </w:style>
  <w:style w:type="table" w:customStyle="1" w:styleId="11232">
    <w:name w:val="Средний список 1123"/>
    <w:basedOn w:val="af9"/>
    <w:uiPriority w:val="65"/>
    <w:rsid w:val="0071369C"/>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3180">
    <w:name w:val="Нет списка318"/>
    <w:next w:val="afa"/>
    <w:uiPriority w:val="99"/>
    <w:semiHidden/>
    <w:unhideWhenUsed/>
    <w:rsid w:val="0071369C"/>
  </w:style>
  <w:style w:type="table" w:customStyle="1" w:styleId="11321">
    <w:name w:val="Средний список 1132"/>
    <w:basedOn w:val="af9"/>
    <w:uiPriority w:val="65"/>
    <w:rsid w:val="0071369C"/>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223">
    <w:name w:val="Светлая заливка122"/>
    <w:basedOn w:val="af9"/>
    <w:next w:val="4d"/>
    <w:uiPriority w:val="60"/>
    <w:rsid w:val="0071369C"/>
    <w:pPr>
      <w:spacing w:after="200" w:line="276" w:lineRule="auto"/>
    </w:pPr>
    <w:rPr>
      <w:rFonts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4150">
    <w:name w:val="Нет списка415"/>
    <w:next w:val="afa"/>
    <w:uiPriority w:val="99"/>
    <w:semiHidden/>
    <w:unhideWhenUsed/>
    <w:rsid w:val="0071369C"/>
  </w:style>
  <w:style w:type="table" w:customStyle="1" w:styleId="11421">
    <w:name w:val="Средний список 1142"/>
    <w:basedOn w:val="af9"/>
    <w:uiPriority w:val="65"/>
    <w:rsid w:val="0071369C"/>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521">
    <w:name w:val="Средний список 1152"/>
    <w:basedOn w:val="af9"/>
    <w:uiPriority w:val="65"/>
    <w:rsid w:val="0071369C"/>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5151">
    <w:name w:val="Нет списка515"/>
    <w:next w:val="afa"/>
    <w:uiPriority w:val="99"/>
    <w:semiHidden/>
    <w:unhideWhenUsed/>
    <w:rsid w:val="0071369C"/>
  </w:style>
  <w:style w:type="table" w:customStyle="1" w:styleId="11620">
    <w:name w:val="Средний список 1162"/>
    <w:basedOn w:val="af9"/>
    <w:uiPriority w:val="65"/>
    <w:rsid w:val="0071369C"/>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148">
    <w:name w:val="Светлая заливка214"/>
    <w:basedOn w:val="af9"/>
    <w:next w:val="4d"/>
    <w:uiPriority w:val="60"/>
    <w:rsid w:val="0071369C"/>
    <w:pPr>
      <w:spacing w:after="200" w:line="276" w:lineRule="auto"/>
    </w:pPr>
    <w:rPr>
      <w:rFonts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6150">
    <w:name w:val="Нет списка615"/>
    <w:next w:val="afa"/>
    <w:uiPriority w:val="99"/>
    <w:semiHidden/>
    <w:unhideWhenUsed/>
    <w:rsid w:val="0071369C"/>
  </w:style>
  <w:style w:type="table" w:customStyle="1" w:styleId="11720">
    <w:name w:val="Средний список 1172"/>
    <w:basedOn w:val="af9"/>
    <w:uiPriority w:val="65"/>
    <w:rsid w:val="0071369C"/>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820">
    <w:name w:val="Средний список 1182"/>
    <w:basedOn w:val="af9"/>
    <w:uiPriority w:val="65"/>
    <w:rsid w:val="0071369C"/>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920">
    <w:name w:val="Средний список 1192"/>
    <w:basedOn w:val="af9"/>
    <w:uiPriority w:val="65"/>
    <w:rsid w:val="0071369C"/>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020">
    <w:name w:val="Средний список 11102"/>
    <w:basedOn w:val="af9"/>
    <w:uiPriority w:val="65"/>
    <w:rsid w:val="0071369C"/>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7150">
    <w:name w:val="Нет списка715"/>
    <w:next w:val="afa"/>
    <w:uiPriority w:val="99"/>
    <w:semiHidden/>
    <w:unhideWhenUsed/>
    <w:rsid w:val="0071369C"/>
  </w:style>
  <w:style w:type="table" w:customStyle="1" w:styleId="111112a">
    <w:name w:val="Средний список 111112"/>
    <w:basedOn w:val="af9"/>
    <w:uiPriority w:val="65"/>
    <w:rsid w:val="0071369C"/>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3220">
    <w:name w:val="Светлая заливка322"/>
    <w:basedOn w:val="af9"/>
    <w:next w:val="4d"/>
    <w:uiPriority w:val="60"/>
    <w:rsid w:val="0071369C"/>
    <w:pPr>
      <w:spacing w:after="200" w:line="276" w:lineRule="auto"/>
    </w:pPr>
    <w:rPr>
      <w:rFonts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8150">
    <w:name w:val="Нет списка815"/>
    <w:next w:val="afa"/>
    <w:uiPriority w:val="99"/>
    <w:semiHidden/>
    <w:unhideWhenUsed/>
    <w:rsid w:val="0071369C"/>
  </w:style>
  <w:style w:type="table" w:customStyle="1" w:styleId="111220">
    <w:name w:val="Средний список 11122"/>
    <w:basedOn w:val="af9"/>
    <w:uiPriority w:val="65"/>
    <w:rsid w:val="0071369C"/>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20">
    <w:name w:val="Средний список 11132"/>
    <w:basedOn w:val="af9"/>
    <w:uiPriority w:val="65"/>
    <w:rsid w:val="0071369C"/>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420">
    <w:name w:val="Средний список 11142"/>
    <w:basedOn w:val="af9"/>
    <w:uiPriority w:val="65"/>
    <w:rsid w:val="0071369C"/>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520">
    <w:name w:val="Средний список 11152"/>
    <w:basedOn w:val="af9"/>
    <w:uiPriority w:val="65"/>
    <w:rsid w:val="0071369C"/>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620">
    <w:name w:val="Средний список 11162"/>
    <w:basedOn w:val="af9"/>
    <w:uiPriority w:val="65"/>
    <w:rsid w:val="0071369C"/>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21">
    <w:name w:val="Светлая заливка1162"/>
    <w:basedOn w:val="af9"/>
    <w:uiPriority w:val="60"/>
    <w:rsid w:val="0071369C"/>
    <w:pPr>
      <w:spacing w:after="200" w:line="276" w:lineRule="auto"/>
    </w:pPr>
    <w:rPr>
      <w:rFonts w:asciiTheme="majorHAnsi" w:eastAsiaTheme="majorEastAsia" w:hAnsiTheme="majorHAnsi"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320">
    <w:name w:val="Светлая заливка332"/>
    <w:basedOn w:val="af9"/>
    <w:next w:val="4d"/>
    <w:uiPriority w:val="60"/>
    <w:rsid w:val="0071369C"/>
    <w:pPr>
      <w:spacing w:after="200" w:line="276" w:lineRule="auto"/>
    </w:pPr>
    <w:rPr>
      <w:rFonts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323">
    <w:name w:val="Светлая заливка132"/>
    <w:basedOn w:val="af9"/>
    <w:next w:val="4d"/>
    <w:uiPriority w:val="60"/>
    <w:rsid w:val="0071369C"/>
    <w:pPr>
      <w:spacing w:after="200" w:line="276" w:lineRule="auto"/>
    </w:pPr>
    <w:rPr>
      <w:rFonts w:cstheme="majorBidi"/>
      <w:color w:val="000000"/>
      <w:sz w:val="22"/>
      <w:szCs w:val="22"/>
      <w:lang w:val="en-US" w:eastAsia="en-US" w:bidi="en-US"/>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1120">
    <w:name w:val="Сетка таблицы 5112"/>
    <w:basedOn w:val="af9"/>
    <w:next w:val="57"/>
    <w:rsid w:val="0071369C"/>
    <w:pPr>
      <w:spacing w:after="200" w:line="276" w:lineRule="auto"/>
    </w:pPr>
    <w:rPr>
      <w:rFonts w:asciiTheme="majorHAnsi" w:eastAsiaTheme="majorEastAsia" w:hAnsiTheme="majorHAnsi" w:cstheme="majorBidi"/>
      <w:sz w:val="22"/>
      <w:szCs w:val="22"/>
      <w:lang w:val="en-US" w:eastAsia="en-US" w:bidi="en-U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444">
    <w:name w:val="Классическая таблица 44"/>
    <w:basedOn w:val="af9"/>
    <w:next w:val="4f0"/>
    <w:rsid w:val="0071369C"/>
    <w:pPr>
      <w:widowControl w:val="0"/>
      <w:adjustRightInd w:val="0"/>
      <w:spacing w:before="120" w:after="120" w:line="276" w:lineRule="auto"/>
      <w:ind w:firstLine="567"/>
      <w:jc w:val="both"/>
      <w:textAlignment w:val="baseline"/>
    </w:pPr>
    <w:rPr>
      <w:rFonts w:asciiTheme="majorHAnsi" w:eastAsiaTheme="majorEastAsia" w:hAnsiTheme="majorHAnsi" w:cstheme="majorBidi"/>
      <w:sz w:val="22"/>
      <w:szCs w:val="22"/>
      <w:lang w:val="en-US" w:eastAsia="en-US" w:bidi="en-US"/>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numbering" w:customStyle="1" w:styleId="950">
    <w:name w:val="Нет списка95"/>
    <w:next w:val="afa"/>
    <w:uiPriority w:val="99"/>
    <w:semiHidden/>
    <w:unhideWhenUsed/>
    <w:rsid w:val="0071369C"/>
  </w:style>
  <w:style w:type="numbering" w:customStyle="1" w:styleId="1011">
    <w:name w:val="Нет списка101"/>
    <w:next w:val="afa"/>
    <w:uiPriority w:val="99"/>
    <w:semiHidden/>
    <w:unhideWhenUsed/>
    <w:rsid w:val="0071369C"/>
  </w:style>
  <w:style w:type="table" w:customStyle="1" w:styleId="633">
    <w:name w:val="Сетка таблицы63"/>
    <w:basedOn w:val="af9"/>
    <w:next w:val="aff2"/>
    <w:uiPriority w:val="39"/>
    <w:rsid w:val="0071369C"/>
    <w:pPr>
      <w:spacing w:after="200" w:line="276" w:lineRule="auto"/>
    </w:pPr>
    <w:rPr>
      <w:rFonts w:cstheme="majorBidi"/>
      <w:sz w:val="22"/>
      <w:szCs w:val="22"/>
      <w:lang w:val="en-US" w:eastAsia="en-US" w:bidi="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110">
    <w:name w:val="Table Grid Report110"/>
    <w:basedOn w:val="af9"/>
    <w:next w:val="aff2"/>
    <w:uiPriority w:val="59"/>
    <w:rsid w:val="0071369C"/>
    <w:pPr>
      <w:jc w:val="center"/>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0524">
    <w:name w:val="0.5 Список Заг.24"/>
    <w:uiPriority w:val="99"/>
    <w:rsid w:val="0071369C"/>
    <w:pPr>
      <w:numPr>
        <w:numId w:val="24"/>
      </w:numPr>
    </w:pPr>
  </w:style>
  <w:style w:type="numbering" w:customStyle="1" w:styleId="6">
    <w:name w:val="Рис.6"/>
    <w:rsid w:val="0071369C"/>
    <w:pPr>
      <w:numPr>
        <w:numId w:val="35"/>
      </w:numPr>
    </w:pPr>
  </w:style>
  <w:style w:type="table" w:customStyle="1" w:styleId="TableGridReport112">
    <w:name w:val="Table Grid Report112"/>
    <w:basedOn w:val="af9"/>
    <w:next w:val="aff2"/>
    <w:uiPriority w:val="59"/>
    <w:rsid w:val="0071369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
    <w:name w:val="Со второго раздела2"/>
    <w:uiPriority w:val="99"/>
    <w:rsid w:val="0071369C"/>
    <w:pPr>
      <w:numPr>
        <w:numId w:val="50"/>
      </w:numPr>
    </w:pPr>
  </w:style>
  <w:style w:type="numbering" w:customStyle="1" w:styleId="054">
    <w:name w:val="0.5 Список Заг.4"/>
    <w:uiPriority w:val="99"/>
    <w:rsid w:val="0071369C"/>
    <w:pPr>
      <w:numPr>
        <w:numId w:val="59"/>
      </w:numPr>
    </w:pPr>
  </w:style>
  <w:style w:type="numbering" w:customStyle="1" w:styleId="05130">
    <w:name w:val="0.5 Список Заг.13"/>
    <w:uiPriority w:val="99"/>
    <w:rsid w:val="0071369C"/>
  </w:style>
  <w:style w:type="table" w:customStyle="1" w:styleId="-5312">
    <w:name w:val="Таблица-сетка 5 темная — акцент 312"/>
    <w:basedOn w:val="af9"/>
    <w:uiPriority w:val="50"/>
    <w:rsid w:val="0071369C"/>
    <w:rPr>
      <w:rFonts w:asciiTheme="minorHAnsi" w:eastAsiaTheme="minorEastAsia" w:hAnsiTheme="minorHAnsi" w:cstheme="minorBidi"/>
      <w:sz w:val="22"/>
      <w:szCs w:val="22"/>
      <w:lang w:eastAsia="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AF1D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BBB59"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BBB59"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BBB59"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BBB59" w:themeFill="accent3"/>
      </w:tcPr>
    </w:tblStylePr>
    <w:tblStylePr w:type="band1Vert">
      <w:tblPr/>
      <w:tcPr>
        <w:shd w:val="clear" w:color="auto" w:fill="D6E3BC" w:themeFill="accent3" w:themeFillTint="66"/>
      </w:tcPr>
    </w:tblStylePr>
    <w:tblStylePr w:type="band1Horz">
      <w:tblPr/>
      <w:tcPr>
        <w:shd w:val="clear" w:color="auto" w:fill="D6E3BC" w:themeFill="accent3" w:themeFillTint="66"/>
      </w:tcPr>
    </w:tblStylePr>
  </w:style>
  <w:style w:type="table" w:customStyle="1" w:styleId="-4312">
    <w:name w:val="Таблица-сетка 4 — акцент 312"/>
    <w:basedOn w:val="af9"/>
    <w:uiPriority w:val="49"/>
    <w:rsid w:val="0071369C"/>
    <w:rPr>
      <w:rFonts w:asciiTheme="minorHAnsi" w:eastAsiaTheme="minorEastAsia" w:hAnsiTheme="minorHAnsi" w:cstheme="minorBidi"/>
      <w:sz w:val="22"/>
      <w:szCs w:val="22"/>
      <w:lang w:eastAsia="en-US"/>
    </w:r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insideV w:val="nil"/>
        </w:tcBorders>
        <w:shd w:val="clear" w:color="auto" w:fill="9BBB59" w:themeFill="accent3"/>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customStyle="1" w:styleId="-5120">
    <w:name w:val="Таблица-сетка 5 темная12"/>
    <w:basedOn w:val="af9"/>
    <w:uiPriority w:val="50"/>
    <w:rsid w:val="0071369C"/>
    <w:rPr>
      <w:rFonts w:asciiTheme="minorHAnsi" w:eastAsiaTheme="minorEastAsia" w:hAnsiTheme="minorHAnsi" w:cstheme="minorBidi"/>
      <w:sz w:val="22"/>
      <w:szCs w:val="22"/>
      <w:lang w:eastAsia="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numbering" w:customStyle="1" w:styleId="0530">
    <w:name w:val="Стиль 0.5 Список Заг.3"/>
    <w:basedOn w:val="afa"/>
    <w:rsid w:val="0071369C"/>
    <w:pPr>
      <w:numPr>
        <w:numId w:val="64"/>
      </w:numPr>
    </w:pPr>
  </w:style>
  <w:style w:type="table" w:customStyle="1" w:styleId="3135">
    <w:name w:val="3.1 Таблица3"/>
    <w:basedOn w:val="3-3"/>
    <w:uiPriority w:val="99"/>
    <w:rsid w:val="0071369C"/>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customStyle="1" w:styleId="3-32">
    <w:name w:val="Средняя сетка 3 - Акцент 32"/>
    <w:basedOn w:val="af9"/>
    <w:next w:val="3-3"/>
    <w:uiPriority w:val="69"/>
    <w:unhideWhenUsed/>
    <w:rsid w:val="0071369C"/>
    <w:rPr>
      <w:rFonts w:asciiTheme="minorHAnsi" w:eastAsiaTheme="minorEastAsia" w:hAnsiTheme="minorHAnsi" w:cstheme="minorBidi"/>
      <w:sz w:val="22"/>
      <w:szCs w:val="22"/>
      <w:lang w:eastAsia="en-US"/>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customStyle="1" w:styleId="12fc">
    <w:name w:val="Сетка таблицы светлая12"/>
    <w:basedOn w:val="af9"/>
    <w:uiPriority w:val="40"/>
    <w:rsid w:val="0071369C"/>
    <w:rPr>
      <w:rFonts w:asciiTheme="minorHAnsi" w:eastAsiaTheme="minorEastAsia"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05213">
    <w:name w:val="0.5 Список Заг.213"/>
    <w:uiPriority w:val="99"/>
    <w:rsid w:val="0071369C"/>
  </w:style>
  <w:style w:type="numbering" w:customStyle="1" w:styleId="05113">
    <w:name w:val="0.5 Список Заг.113"/>
    <w:uiPriority w:val="99"/>
    <w:rsid w:val="0071369C"/>
  </w:style>
  <w:style w:type="table" w:customStyle="1" w:styleId="1232">
    <w:name w:val="Сетка таблицы123"/>
    <w:basedOn w:val="af9"/>
    <w:next w:val="aff2"/>
    <w:uiPriority w:val="59"/>
    <w:rsid w:val="0071369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0513">
    <w:name w:val="Стиль 0.5 Список Заг.13"/>
    <w:basedOn w:val="afa"/>
    <w:rsid w:val="0071369C"/>
    <w:pPr>
      <w:numPr>
        <w:numId w:val="49"/>
      </w:numPr>
    </w:pPr>
  </w:style>
  <w:style w:type="table" w:customStyle="1" w:styleId="31130">
    <w:name w:val="3.1 Таблица13"/>
    <w:basedOn w:val="3-3"/>
    <w:uiPriority w:val="99"/>
    <w:rsid w:val="0071369C"/>
    <w:rPr>
      <w:rFonts w:ascii="Times New Roman" w:hAnsi="Times New Roman"/>
      <w:sz w:val="20"/>
      <w:szCs w:val="20"/>
      <w:lang w:eastAsia="ru-RU"/>
    </w:rPr>
    <w:tblPr/>
    <w:tcPr>
      <w:shd w:val="clear" w:color="auto" w:fill="E6EED5" w:themeFill="accent3" w:themeFillTint="3F"/>
      <w:vAlign w:val="center"/>
    </w:tcPr>
    <w:tblStylePr w:type="firstRow">
      <w:pPr>
        <w:jc w:val="center"/>
      </w:pPr>
      <w:rPr>
        <w:rFonts w:ascii="Times New Roman" w:hAnsi="Times New Roman"/>
        <w:b/>
        <w:bCs/>
        <w:i w:val="0"/>
        <w:iCs w:val="0"/>
        <w:color w:val="auto"/>
        <w:sz w:val="20"/>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cBorders>
        <w:shd w:val="clear" w:color="auto" w:fill="9BBB59" w:themeFill="accent3"/>
        <w:vAlign w:val="center"/>
      </w:tcPr>
    </w:tblStylePr>
    <w:tblStylePr w:type="lastRow">
      <w:rPr>
        <w:rFonts w:ascii="Times New Roman" w:hAnsi="Times New Roman"/>
        <w:b/>
        <w:bCs/>
        <w:i w:val="0"/>
        <w:iCs w:val="0"/>
        <w:color w:val="auto"/>
        <w:sz w:val="20"/>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l2br w:val="nil"/>
          <w:tr2bl w:val="nil"/>
        </w:tcBorders>
        <w:shd w:val="clear" w:color="auto" w:fill="9BBB59" w:themeFill="accent3"/>
      </w:tcPr>
    </w:tblStylePr>
    <w:tblStylePr w:type="firstCol">
      <w:pPr>
        <w:jc w:val="center"/>
      </w:pPr>
      <w:rPr>
        <w:rFonts w:ascii="Times New Roman" w:hAnsi="Times New Roman"/>
        <w:b/>
        <w:bCs/>
        <w:i w:val="0"/>
        <w:iCs w:val="0"/>
        <w:color w:val="auto"/>
        <w:sz w:val="20"/>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cBorders>
        <w:shd w:val="clear" w:color="auto" w:fill="9BBB59" w:themeFill="accent3"/>
        <w:vAlign w:val="center"/>
      </w:tcPr>
    </w:tblStylePr>
    <w:tblStylePr w:type="lastCol">
      <w:pPr>
        <w:jc w:val="center"/>
      </w:pPr>
      <w:rPr>
        <w:rFonts w:ascii="Times New Roman" w:hAnsi="Times New Roman"/>
        <w:b/>
        <w:bCs/>
        <w:i w:val="0"/>
        <w:iCs w:val="0"/>
        <w:color w:val="auto"/>
        <w:sz w:val="20"/>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cBorders>
        <w:shd w:val="clear" w:color="auto" w:fill="9BBB59" w:themeFill="accent3"/>
        <w:vAlign w:val="center"/>
      </w:tcPr>
    </w:tblStylePr>
    <w:tblStylePr w:type="band1Vert">
      <w:pPr>
        <w:jc w:val="center"/>
      </w:pPr>
      <w:rPr>
        <w:rFonts w:ascii="Times New Roman" w:hAnsi="Times New Roman"/>
        <w:sz w:val="20"/>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cBorders>
        <w:shd w:val="clear" w:color="auto" w:fill="CDDDAC" w:themeFill="accent3" w:themeFillTint="7F"/>
        <w:vAlign w:val="center"/>
      </w:tcPr>
    </w:tblStylePr>
    <w:tblStylePr w:type="band2Vert">
      <w:pPr>
        <w:jc w:val="center"/>
      </w:pPr>
      <w:rPr>
        <w:rFonts w:ascii="Times New Roman" w:hAnsi="Times New Roman"/>
        <w:sz w:val="20"/>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cBorders>
        <w:vAlign w:val="center"/>
      </w:tcPr>
    </w:tblStylePr>
    <w:tblStylePr w:type="band1Horz">
      <w:pPr>
        <w:jc w:val="center"/>
      </w:pPr>
      <w:rPr>
        <w:rFonts w:ascii="Times New Roman" w:hAnsi="Times New Roman"/>
        <w:color w:val="auto"/>
        <w:sz w:val="20"/>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l2br w:val="nil"/>
          <w:tr2bl w:val="nil"/>
        </w:tcBorders>
        <w:shd w:val="clear" w:color="auto" w:fill="CDDDAC" w:themeFill="accent3" w:themeFillTint="7F"/>
        <w:vAlign w:val="center"/>
      </w:tcPr>
    </w:tblStylePr>
    <w:tblStylePr w:type="band2Horz">
      <w:pPr>
        <w:jc w:val="center"/>
      </w:pPr>
      <w:rPr>
        <w:rFonts w:ascii="Times New Roman" w:hAnsi="Times New Roman"/>
        <w:color w:val="auto"/>
        <w:sz w:val="20"/>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cBorders>
        <w:vAlign w:val="center"/>
      </w:tcPr>
    </w:tblStylePr>
  </w:style>
  <w:style w:type="table" w:customStyle="1" w:styleId="733">
    <w:name w:val="Сетка таблицы73"/>
    <w:basedOn w:val="af9"/>
    <w:next w:val="aff2"/>
    <w:uiPriority w:val="39"/>
    <w:rsid w:val="0071369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35">
    <w:name w:val="Сетка таблицы133"/>
    <w:basedOn w:val="af9"/>
    <w:next w:val="aff2"/>
    <w:uiPriority w:val="59"/>
    <w:rsid w:val="0071369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33">
    <w:name w:val="Сетка таблицы1113"/>
    <w:basedOn w:val="af9"/>
    <w:next w:val="aff2"/>
    <w:uiPriority w:val="59"/>
    <w:rsid w:val="0071369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30">
    <w:name w:val="Сетка таблицы613"/>
    <w:basedOn w:val="af9"/>
    <w:next w:val="aff2"/>
    <w:uiPriority w:val="39"/>
    <w:rsid w:val="0071369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052112">
    <w:name w:val="0.5 Список Заг.2112"/>
    <w:uiPriority w:val="99"/>
    <w:rsid w:val="0071369C"/>
    <w:pPr>
      <w:numPr>
        <w:numId w:val="61"/>
      </w:numPr>
    </w:pPr>
  </w:style>
  <w:style w:type="numbering" w:customStyle="1" w:styleId="051112">
    <w:name w:val="0.5 Список Заг.1112"/>
    <w:uiPriority w:val="99"/>
    <w:rsid w:val="0071369C"/>
  </w:style>
  <w:style w:type="numbering" w:customStyle="1" w:styleId="05112">
    <w:name w:val="Стиль 0.5 Список Заг.112"/>
    <w:basedOn w:val="afa"/>
    <w:rsid w:val="0071369C"/>
    <w:pPr>
      <w:numPr>
        <w:numId w:val="95"/>
      </w:numPr>
    </w:pPr>
  </w:style>
  <w:style w:type="table" w:customStyle="1" w:styleId="311120">
    <w:name w:val="3.1 Таблица112"/>
    <w:basedOn w:val="3-3"/>
    <w:uiPriority w:val="99"/>
    <w:rsid w:val="0071369C"/>
    <w:rPr>
      <w:rFonts w:ascii="Times New Roman" w:hAnsi="Times New Roman"/>
      <w:sz w:val="20"/>
      <w:szCs w:val="20"/>
      <w:lang w:eastAsia="ru-RU"/>
    </w:rPr>
    <w:tblPr/>
    <w:tcPr>
      <w:shd w:val="clear" w:color="auto" w:fill="E6EED5" w:themeFill="accent3" w:themeFillTint="3F"/>
      <w:vAlign w:val="center"/>
    </w:tcPr>
    <w:tblStylePr w:type="firstRow">
      <w:pPr>
        <w:jc w:val="center"/>
      </w:pPr>
      <w:rPr>
        <w:rFonts w:ascii="Times New Roman" w:hAnsi="Times New Roman"/>
        <w:b/>
        <w:bCs/>
        <w:i w:val="0"/>
        <w:iCs w:val="0"/>
        <w:color w:val="auto"/>
        <w:sz w:val="20"/>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cBorders>
        <w:shd w:val="clear" w:color="auto" w:fill="9BBB59" w:themeFill="accent3"/>
        <w:vAlign w:val="center"/>
      </w:tcPr>
    </w:tblStylePr>
    <w:tblStylePr w:type="lastRow">
      <w:rPr>
        <w:rFonts w:ascii="Times New Roman" w:hAnsi="Times New Roman"/>
        <w:b/>
        <w:bCs/>
        <w:i w:val="0"/>
        <w:iCs w:val="0"/>
        <w:color w:val="auto"/>
        <w:sz w:val="20"/>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l2br w:val="nil"/>
          <w:tr2bl w:val="nil"/>
        </w:tcBorders>
        <w:shd w:val="clear" w:color="auto" w:fill="9BBB59" w:themeFill="accent3"/>
      </w:tcPr>
    </w:tblStylePr>
    <w:tblStylePr w:type="firstCol">
      <w:pPr>
        <w:jc w:val="center"/>
      </w:pPr>
      <w:rPr>
        <w:rFonts w:ascii="Times New Roman" w:hAnsi="Times New Roman"/>
        <w:b/>
        <w:bCs/>
        <w:i w:val="0"/>
        <w:iCs w:val="0"/>
        <w:color w:val="auto"/>
        <w:sz w:val="20"/>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cBorders>
        <w:shd w:val="clear" w:color="auto" w:fill="9BBB59" w:themeFill="accent3"/>
        <w:vAlign w:val="center"/>
      </w:tcPr>
    </w:tblStylePr>
    <w:tblStylePr w:type="lastCol">
      <w:pPr>
        <w:jc w:val="center"/>
      </w:pPr>
      <w:rPr>
        <w:rFonts w:ascii="Times New Roman" w:hAnsi="Times New Roman"/>
        <w:b/>
        <w:bCs/>
        <w:i w:val="0"/>
        <w:iCs w:val="0"/>
        <w:color w:val="auto"/>
        <w:sz w:val="20"/>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cBorders>
        <w:shd w:val="clear" w:color="auto" w:fill="9BBB59" w:themeFill="accent3"/>
        <w:vAlign w:val="center"/>
      </w:tcPr>
    </w:tblStylePr>
    <w:tblStylePr w:type="band1Vert">
      <w:pPr>
        <w:jc w:val="center"/>
      </w:pPr>
      <w:rPr>
        <w:rFonts w:ascii="Times New Roman" w:hAnsi="Times New Roman"/>
        <w:sz w:val="20"/>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cBorders>
        <w:shd w:val="clear" w:color="auto" w:fill="CDDDAC" w:themeFill="accent3" w:themeFillTint="7F"/>
        <w:vAlign w:val="center"/>
      </w:tcPr>
    </w:tblStylePr>
    <w:tblStylePr w:type="band2Vert">
      <w:pPr>
        <w:jc w:val="center"/>
      </w:pPr>
      <w:rPr>
        <w:rFonts w:ascii="Times New Roman" w:hAnsi="Times New Roman"/>
        <w:sz w:val="20"/>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cBorders>
        <w:vAlign w:val="center"/>
      </w:tcPr>
    </w:tblStylePr>
    <w:tblStylePr w:type="band1Horz">
      <w:pPr>
        <w:jc w:val="center"/>
      </w:pPr>
      <w:rPr>
        <w:rFonts w:ascii="Times New Roman" w:hAnsi="Times New Roman"/>
        <w:color w:val="auto"/>
        <w:sz w:val="20"/>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l2br w:val="nil"/>
          <w:tr2bl w:val="nil"/>
        </w:tcBorders>
        <w:shd w:val="clear" w:color="auto" w:fill="CDDDAC" w:themeFill="accent3" w:themeFillTint="7F"/>
        <w:vAlign w:val="center"/>
      </w:tcPr>
    </w:tblStylePr>
    <w:tblStylePr w:type="band2Horz">
      <w:pPr>
        <w:jc w:val="center"/>
      </w:pPr>
      <w:rPr>
        <w:rFonts w:ascii="Times New Roman" w:hAnsi="Times New Roman"/>
        <w:color w:val="auto"/>
        <w:sz w:val="20"/>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cBorders>
        <w:vAlign w:val="center"/>
      </w:tcPr>
    </w:tblStylePr>
  </w:style>
  <w:style w:type="table" w:customStyle="1" w:styleId="1430">
    <w:name w:val="Сетка таблицы143"/>
    <w:basedOn w:val="af9"/>
    <w:next w:val="aff2"/>
    <w:rsid w:val="0071369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23">
    <w:name w:val="Table Grid Report23"/>
    <w:basedOn w:val="af9"/>
    <w:next w:val="aff2"/>
    <w:uiPriority w:val="59"/>
    <w:rsid w:val="0071369C"/>
    <w:pPr>
      <w:jc w:val="center"/>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32">
    <w:name w:val="Table Grid Report32"/>
    <w:basedOn w:val="af9"/>
    <w:next w:val="aff2"/>
    <w:uiPriority w:val="59"/>
    <w:rsid w:val="0071369C"/>
    <w:pPr>
      <w:jc w:val="center"/>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21">
    <w:name w:val="Сетка таблицы222"/>
    <w:basedOn w:val="af9"/>
    <w:next w:val="aff2"/>
    <w:rsid w:val="0071369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
    <w:name w:val="Рис.13"/>
    <w:rsid w:val="0071369C"/>
    <w:pPr>
      <w:numPr>
        <w:numId w:val="94"/>
      </w:numPr>
    </w:pPr>
  </w:style>
  <w:style w:type="numbering" w:customStyle="1" w:styleId="12100">
    <w:name w:val="Нет списка1210"/>
    <w:next w:val="afa"/>
    <w:uiPriority w:val="99"/>
    <w:semiHidden/>
    <w:unhideWhenUsed/>
    <w:rsid w:val="0071369C"/>
  </w:style>
  <w:style w:type="table" w:customStyle="1" w:styleId="TableGridReport122">
    <w:name w:val="Table Grid Report122"/>
    <w:basedOn w:val="af9"/>
    <w:next w:val="aff2"/>
    <w:uiPriority w:val="59"/>
    <w:rsid w:val="0071369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30">
    <w:name w:val="Сетка таблицы153"/>
    <w:basedOn w:val="af9"/>
    <w:next w:val="aff2"/>
    <w:uiPriority w:val="39"/>
    <w:rsid w:val="0071369C"/>
    <w:rPr>
      <w:rFonts w:asciiTheme="minorHAnsi" w:eastAsiaTheme="minorEastAsia" w:hAnsiTheme="minorHAnsi" w:cstheme="minorBidi"/>
      <w:sz w:val="22"/>
      <w:szCs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Report42">
    <w:name w:val="Table Grid Report42"/>
    <w:basedOn w:val="af9"/>
    <w:next w:val="aff2"/>
    <w:uiPriority w:val="99"/>
    <w:rsid w:val="0071369C"/>
    <w:pPr>
      <w:jc w:val="center"/>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0">
    <w:name w:val="Сетка таблицы233"/>
    <w:basedOn w:val="af9"/>
    <w:next w:val="aff2"/>
    <w:rsid w:val="0071369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4">
    <w:name w:val="Нет списка132"/>
    <w:next w:val="afa"/>
    <w:uiPriority w:val="99"/>
    <w:semiHidden/>
    <w:unhideWhenUsed/>
    <w:rsid w:val="0071369C"/>
  </w:style>
  <w:style w:type="table" w:customStyle="1" w:styleId="1631">
    <w:name w:val="Сетка таблицы163"/>
    <w:basedOn w:val="af9"/>
    <w:next w:val="aff2"/>
    <w:uiPriority w:val="39"/>
    <w:rsid w:val="0071369C"/>
    <w:rPr>
      <w:rFonts w:asciiTheme="minorHAnsi" w:eastAsia="Times New Roman" w:hAnsiTheme="minorHAnsi" w:cstheme="minorBid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1172">
    <w:name w:val="1 / 1.1 / 1.1.1172"/>
    <w:basedOn w:val="afa"/>
    <w:next w:val="111111"/>
    <w:rsid w:val="0071369C"/>
  </w:style>
  <w:style w:type="table" w:customStyle="1" w:styleId="832">
    <w:name w:val="Сетка таблицы83"/>
    <w:basedOn w:val="af9"/>
    <w:next w:val="aff2"/>
    <w:uiPriority w:val="39"/>
    <w:rsid w:val="0071369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f">
    <w:name w:val="Рис.23"/>
    <w:rsid w:val="0071369C"/>
  </w:style>
  <w:style w:type="table" w:customStyle="1" w:styleId="-323">
    <w:name w:val="Веб-таблица 323"/>
    <w:basedOn w:val="af9"/>
    <w:next w:val="-3"/>
    <w:rsid w:val="0071369C"/>
    <w:pPr>
      <w:jc w:val="center"/>
    </w:pPr>
    <w:rPr>
      <w:rFonts w:ascii="Times New Roman" w:eastAsia="Times New Roman" w:hAnsi="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numbering" w:customStyle="1" w:styleId="1421">
    <w:name w:val="Нет списка142"/>
    <w:next w:val="afa"/>
    <w:uiPriority w:val="99"/>
    <w:semiHidden/>
    <w:unhideWhenUsed/>
    <w:rsid w:val="0071369C"/>
  </w:style>
  <w:style w:type="table" w:customStyle="1" w:styleId="TableGridReport132">
    <w:name w:val="Table Grid Report132"/>
    <w:basedOn w:val="af9"/>
    <w:next w:val="aff2"/>
    <w:uiPriority w:val="59"/>
    <w:rsid w:val="0071369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20">
    <w:name w:val="Сетка таблицы242"/>
    <w:basedOn w:val="af9"/>
    <w:next w:val="aff2"/>
    <w:rsid w:val="0071369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30">
    <w:name w:val="Сетка таблицы173"/>
    <w:basedOn w:val="af9"/>
    <w:next w:val="aff2"/>
    <w:uiPriority w:val="39"/>
    <w:rsid w:val="0071369C"/>
    <w:rPr>
      <w:rFonts w:asciiTheme="minorHAnsi" w:eastAsiaTheme="minorEastAsia" w:hAnsiTheme="minorHAnsi" w:cstheme="minorBidi"/>
      <w:sz w:val="22"/>
      <w:szCs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931">
    <w:name w:val="Сетка таблицы93"/>
    <w:basedOn w:val="af9"/>
    <w:next w:val="aff2"/>
    <w:uiPriority w:val="39"/>
    <w:rsid w:val="0071369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0">
    <w:name w:val="Рис.32"/>
    <w:rsid w:val="0071369C"/>
    <w:pPr>
      <w:numPr>
        <w:numId w:val="26"/>
      </w:numPr>
    </w:pPr>
  </w:style>
  <w:style w:type="table" w:customStyle="1" w:styleId="-332">
    <w:name w:val="Веб-таблица 332"/>
    <w:basedOn w:val="af9"/>
    <w:next w:val="-3"/>
    <w:rsid w:val="0071369C"/>
    <w:pPr>
      <w:jc w:val="center"/>
    </w:pPr>
    <w:rPr>
      <w:rFonts w:ascii="Times New Roman" w:eastAsia="Times New Roman" w:hAnsi="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numbering" w:customStyle="1" w:styleId="1521">
    <w:name w:val="Нет списка152"/>
    <w:next w:val="afa"/>
    <w:uiPriority w:val="99"/>
    <w:semiHidden/>
    <w:unhideWhenUsed/>
    <w:rsid w:val="0071369C"/>
  </w:style>
  <w:style w:type="table" w:customStyle="1" w:styleId="TableGridReport142">
    <w:name w:val="Table Grid Report142"/>
    <w:basedOn w:val="af9"/>
    <w:next w:val="aff2"/>
    <w:uiPriority w:val="59"/>
    <w:rsid w:val="0071369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30">
    <w:name w:val="Сетка таблицы183"/>
    <w:basedOn w:val="af9"/>
    <w:next w:val="aff2"/>
    <w:uiPriority w:val="39"/>
    <w:rsid w:val="0071369C"/>
    <w:rPr>
      <w:rFonts w:asciiTheme="minorHAnsi" w:eastAsiaTheme="minorEastAsia" w:hAnsiTheme="minorHAnsi" w:cstheme="minorBidi"/>
      <w:sz w:val="22"/>
      <w:szCs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4257113">
      <w:bodyDiv w:val="1"/>
      <w:marLeft w:val="0"/>
      <w:marRight w:val="0"/>
      <w:marTop w:val="0"/>
      <w:marBottom w:val="0"/>
      <w:divBdr>
        <w:top w:val="none" w:sz="0" w:space="0" w:color="auto"/>
        <w:left w:val="none" w:sz="0" w:space="0" w:color="auto"/>
        <w:bottom w:val="none" w:sz="0" w:space="0" w:color="auto"/>
        <w:right w:val="none" w:sz="0" w:space="0" w:color="auto"/>
      </w:divBdr>
    </w:div>
    <w:div w:id="73015155">
      <w:bodyDiv w:val="1"/>
      <w:marLeft w:val="0"/>
      <w:marRight w:val="0"/>
      <w:marTop w:val="0"/>
      <w:marBottom w:val="0"/>
      <w:divBdr>
        <w:top w:val="none" w:sz="0" w:space="0" w:color="auto"/>
        <w:left w:val="none" w:sz="0" w:space="0" w:color="auto"/>
        <w:bottom w:val="none" w:sz="0" w:space="0" w:color="auto"/>
        <w:right w:val="none" w:sz="0" w:space="0" w:color="auto"/>
      </w:divBdr>
    </w:div>
    <w:div w:id="90662195">
      <w:bodyDiv w:val="1"/>
      <w:marLeft w:val="0"/>
      <w:marRight w:val="0"/>
      <w:marTop w:val="0"/>
      <w:marBottom w:val="0"/>
      <w:divBdr>
        <w:top w:val="none" w:sz="0" w:space="0" w:color="auto"/>
        <w:left w:val="none" w:sz="0" w:space="0" w:color="auto"/>
        <w:bottom w:val="none" w:sz="0" w:space="0" w:color="auto"/>
        <w:right w:val="none" w:sz="0" w:space="0" w:color="auto"/>
      </w:divBdr>
    </w:div>
    <w:div w:id="98527934">
      <w:bodyDiv w:val="1"/>
      <w:marLeft w:val="0"/>
      <w:marRight w:val="0"/>
      <w:marTop w:val="0"/>
      <w:marBottom w:val="0"/>
      <w:divBdr>
        <w:top w:val="none" w:sz="0" w:space="0" w:color="auto"/>
        <w:left w:val="none" w:sz="0" w:space="0" w:color="auto"/>
        <w:bottom w:val="none" w:sz="0" w:space="0" w:color="auto"/>
        <w:right w:val="none" w:sz="0" w:space="0" w:color="auto"/>
      </w:divBdr>
    </w:div>
    <w:div w:id="115218976">
      <w:bodyDiv w:val="1"/>
      <w:marLeft w:val="0"/>
      <w:marRight w:val="0"/>
      <w:marTop w:val="0"/>
      <w:marBottom w:val="0"/>
      <w:divBdr>
        <w:top w:val="none" w:sz="0" w:space="0" w:color="auto"/>
        <w:left w:val="none" w:sz="0" w:space="0" w:color="auto"/>
        <w:bottom w:val="none" w:sz="0" w:space="0" w:color="auto"/>
        <w:right w:val="none" w:sz="0" w:space="0" w:color="auto"/>
      </w:divBdr>
    </w:div>
    <w:div w:id="115418035">
      <w:bodyDiv w:val="1"/>
      <w:marLeft w:val="0"/>
      <w:marRight w:val="0"/>
      <w:marTop w:val="0"/>
      <w:marBottom w:val="0"/>
      <w:divBdr>
        <w:top w:val="none" w:sz="0" w:space="0" w:color="auto"/>
        <w:left w:val="none" w:sz="0" w:space="0" w:color="auto"/>
        <w:bottom w:val="none" w:sz="0" w:space="0" w:color="auto"/>
        <w:right w:val="none" w:sz="0" w:space="0" w:color="auto"/>
      </w:divBdr>
    </w:div>
    <w:div w:id="119306311">
      <w:bodyDiv w:val="1"/>
      <w:marLeft w:val="0"/>
      <w:marRight w:val="0"/>
      <w:marTop w:val="0"/>
      <w:marBottom w:val="0"/>
      <w:divBdr>
        <w:top w:val="none" w:sz="0" w:space="0" w:color="auto"/>
        <w:left w:val="none" w:sz="0" w:space="0" w:color="auto"/>
        <w:bottom w:val="none" w:sz="0" w:space="0" w:color="auto"/>
        <w:right w:val="none" w:sz="0" w:space="0" w:color="auto"/>
      </w:divBdr>
    </w:div>
    <w:div w:id="123697826">
      <w:bodyDiv w:val="1"/>
      <w:marLeft w:val="0"/>
      <w:marRight w:val="0"/>
      <w:marTop w:val="0"/>
      <w:marBottom w:val="0"/>
      <w:divBdr>
        <w:top w:val="none" w:sz="0" w:space="0" w:color="auto"/>
        <w:left w:val="none" w:sz="0" w:space="0" w:color="auto"/>
        <w:bottom w:val="none" w:sz="0" w:space="0" w:color="auto"/>
        <w:right w:val="none" w:sz="0" w:space="0" w:color="auto"/>
      </w:divBdr>
    </w:div>
    <w:div w:id="127675858">
      <w:bodyDiv w:val="1"/>
      <w:marLeft w:val="0"/>
      <w:marRight w:val="0"/>
      <w:marTop w:val="0"/>
      <w:marBottom w:val="0"/>
      <w:divBdr>
        <w:top w:val="none" w:sz="0" w:space="0" w:color="auto"/>
        <w:left w:val="none" w:sz="0" w:space="0" w:color="auto"/>
        <w:bottom w:val="none" w:sz="0" w:space="0" w:color="auto"/>
        <w:right w:val="none" w:sz="0" w:space="0" w:color="auto"/>
      </w:divBdr>
    </w:div>
    <w:div w:id="135727471">
      <w:bodyDiv w:val="1"/>
      <w:marLeft w:val="0"/>
      <w:marRight w:val="0"/>
      <w:marTop w:val="0"/>
      <w:marBottom w:val="0"/>
      <w:divBdr>
        <w:top w:val="none" w:sz="0" w:space="0" w:color="auto"/>
        <w:left w:val="none" w:sz="0" w:space="0" w:color="auto"/>
        <w:bottom w:val="none" w:sz="0" w:space="0" w:color="auto"/>
        <w:right w:val="none" w:sz="0" w:space="0" w:color="auto"/>
      </w:divBdr>
    </w:div>
    <w:div w:id="143353156">
      <w:bodyDiv w:val="1"/>
      <w:marLeft w:val="0"/>
      <w:marRight w:val="0"/>
      <w:marTop w:val="0"/>
      <w:marBottom w:val="0"/>
      <w:divBdr>
        <w:top w:val="none" w:sz="0" w:space="0" w:color="auto"/>
        <w:left w:val="none" w:sz="0" w:space="0" w:color="auto"/>
        <w:bottom w:val="none" w:sz="0" w:space="0" w:color="auto"/>
        <w:right w:val="none" w:sz="0" w:space="0" w:color="auto"/>
      </w:divBdr>
    </w:div>
    <w:div w:id="143786597">
      <w:bodyDiv w:val="1"/>
      <w:marLeft w:val="0"/>
      <w:marRight w:val="0"/>
      <w:marTop w:val="0"/>
      <w:marBottom w:val="0"/>
      <w:divBdr>
        <w:top w:val="none" w:sz="0" w:space="0" w:color="auto"/>
        <w:left w:val="none" w:sz="0" w:space="0" w:color="auto"/>
        <w:bottom w:val="none" w:sz="0" w:space="0" w:color="auto"/>
        <w:right w:val="none" w:sz="0" w:space="0" w:color="auto"/>
      </w:divBdr>
    </w:div>
    <w:div w:id="175270654">
      <w:bodyDiv w:val="1"/>
      <w:marLeft w:val="0"/>
      <w:marRight w:val="0"/>
      <w:marTop w:val="0"/>
      <w:marBottom w:val="0"/>
      <w:divBdr>
        <w:top w:val="none" w:sz="0" w:space="0" w:color="auto"/>
        <w:left w:val="none" w:sz="0" w:space="0" w:color="auto"/>
        <w:bottom w:val="none" w:sz="0" w:space="0" w:color="auto"/>
        <w:right w:val="none" w:sz="0" w:space="0" w:color="auto"/>
      </w:divBdr>
    </w:div>
    <w:div w:id="190920101">
      <w:bodyDiv w:val="1"/>
      <w:marLeft w:val="0"/>
      <w:marRight w:val="0"/>
      <w:marTop w:val="0"/>
      <w:marBottom w:val="0"/>
      <w:divBdr>
        <w:top w:val="none" w:sz="0" w:space="0" w:color="auto"/>
        <w:left w:val="none" w:sz="0" w:space="0" w:color="auto"/>
        <w:bottom w:val="none" w:sz="0" w:space="0" w:color="auto"/>
        <w:right w:val="none" w:sz="0" w:space="0" w:color="auto"/>
      </w:divBdr>
    </w:div>
    <w:div w:id="195118848">
      <w:bodyDiv w:val="1"/>
      <w:marLeft w:val="0"/>
      <w:marRight w:val="0"/>
      <w:marTop w:val="0"/>
      <w:marBottom w:val="0"/>
      <w:divBdr>
        <w:top w:val="none" w:sz="0" w:space="0" w:color="auto"/>
        <w:left w:val="none" w:sz="0" w:space="0" w:color="auto"/>
        <w:bottom w:val="none" w:sz="0" w:space="0" w:color="auto"/>
        <w:right w:val="none" w:sz="0" w:space="0" w:color="auto"/>
      </w:divBdr>
    </w:div>
    <w:div w:id="201089963">
      <w:bodyDiv w:val="1"/>
      <w:marLeft w:val="0"/>
      <w:marRight w:val="0"/>
      <w:marTop w:val="0"/>
      <w:marBottom w:val="0"/>
      <w:divBdr>
        <w:top w:val="none" w:sz="0" w:space="0" w:color="auto"/>
        <w:left w:val="none" w:sz="0" w:space="0" w:color="auto"/>
        <w:bottom w:val="none" w:sz="0" w:space="0" w:color="auto"/>
        <w:right w:val="none" w:sz="0" w:space="0" w:color="auto"/>
      </w:divBdr>
    </w:div>
    <w:div w:id="203564066">
      <w:bodyDiv w:val="1"/>
      <w:marLeft w:val="0"/>
      <w:marRight w:val="0"/>
      <w:marTop w:val="0"/>
      <w:marBottom w:val="0"/>
      <w:divBdr>
        <w:top w:val="none" w:sz="0" w:space="0" w:color="auto"/>
        <w:left w:val="none" w:sz="0" w:space="0" w:color="auto"/>
        <w:bottom w:val="none" w:sz="0" w:space="0" w:color="auto"/>
        <w:right w:val="none" w:sz="0" w:space="0" w:color="auto"/>
      </w:divBdr>
    </w:div>
    <w:div w:id="219631757">
      <w:bodyDiv w:val="1"/>
      <w:marLeft w:val="0"/>
      <w:marRight w:val="0"/>
      <w:marTop w:val="0"/>
      <w:marBottom w:val="0"/>
      <w:divBdr>
        <w:top w:val="none" w:sz="0" w:space="0" w:color="auto"/>
        <w:left w:val="none" w:sz="0" w:space="0" w:color="auto"/>
        <w:bottom w:val="none" w:sz="0" w:space="0" w:color="auto"/>
        <w:right w:val="none" w:sz="0" w:space="0" w:color="auto"/>
      </w:divBdr>
    </w:div>
    <w:div w:id="221643084">
      <w:bodyDiv w:val="1"/>
      <w:marLeft w:val="0"/>
      <w:marRight w:val="0"/>
      <w:marTop w:val="0"/>
      <w:marBottom w:val="0"/>
      <w:divBdr>
        <w:top w:val="none" w:sz="0" w:space="0" w:color="auto"/>
        <w:left w:val="none" w:sz="0" w:space="0" w:color="auto"/>
        <w:bottom w:val="none" w:sz="0" w:space="0" w:color="auto"/>
        <w:right w:val="none" w:sz="0" w:space="0" w:color="auto"/>
      </w:divBdr>
    </w:div>
    <w:div w:id="221717451">
      <w:bodyDiv w:val="1"/>
      <w:marLeft w:val="0"/>
      <w:marRight w:val="0"/>
      <w:marTop w:val="0"/>
      <w:marBottom w:val="0"/>
      <w:divBdr>
        <w:top w:val="none" w:sz="0" w:space="0" w:color="auto"/>
        <w:left w:val="none" w:sz="0" w:space="0" w:color="auto"/>
        <w:bottom w:val="none" w:sz="0" w:space="0" w:color="auto"/>
        <w:right w:val="none" w:sz="0" w:space="0" w:color="auto"/>
      </w:divBdr>
    </w:div>
    <w:div w:id="223369298">
      <w:bodyDiv w:val="1"/>
      <w:marLeft w:val="0"/>
      <w:marRight w:val="0"/>
      <w:marTop w:val="0"/>
      <w:marBottom w:val="0"/>
      <w:divBdr>
        <w:top w:val="none" w:sz="0" w:space="0" w:color="auto"/>
        <w:left w:val="none" w:sz="0" w:space="0" w:color="auto"/>
        <w:bottom w:val="none" w:sz="0" w:space="0" w:color="auto"/>
        <w:right w:val="none" w:sz="0" w:space="0" w:color="auto"/>
      </w:divBdr>
    </w:div>
    <w:div w:id="230427836">
      <w:bodyDiv w:val="1"/>
      <w:marLeft w:val="0"/>
      <w:marRight w:val="0"/>
      <w:marTop w:val="0"/>
      <w:marBottom w:val="0"/>
      <w:divBdr>
        <w:top w:val="none" w:sz="0" w:space="0" w:color="auto"/>
        <w:left w:val="none" w:sz="0" w:space="0" w:color="auto"/>
        <w:bottom w:val="none" w:sz="0" w:space="0" w:color="auto"/>
        <w:right w:val="none" w:sz="0" w:space="0" w:color="auto"/>
      </w:divBdr>
    </w:div>
    <w:div w:id="239484736">
      <w:bodyDiv w:val="1"/>
      <w:marLeft w:val="0"/>
      <w:marRight w:val="0"/>
      <w:marTop w:val="0"/>
      <w:marBottom w:val="0"/>
      <w:divBdr>
        <w:top w:val="none" w:sz="0" w:space="0" w:color="auto"/>
        <w:left w:val="none" w:sz="0" w:space="0" w:color="auto"/>
        <w:bottom w:val="none" w:sz="0" w:space="0" w:color="auto"/>
        <w:right w:val="none" w:sz="0" w:space="0" w:color="auto"/>
      </w:divBdr>
    </w:div>
    <w:div w:id="246816195">
      <w:bodyDiv w:val="1"/>
      <w:marLeft w:val="0"/>
      <w:marRight w:val="0"/>
      <w:marTop w:val="0"/>
      <w:marBottom w:val="0"/>
      <w:divBdr>
        <w:top w:val="none" w:sz="0" w:space="0" w:color="auto"/>
        <w:left w:val="none" w:sz="0" w:space="0" w:color="auto"/>
        <w:bottom w:val="none" w:sz="0" w:space="0" w:color="auto"/>
        <w:right w:val="none" w:sz="0" w:space="0" w:color="auto"/>
      </w:divBdr>
    </w:div>
    <w:div w:id="250089956">
      <w:bodyDiv w:val="1"/>
      <w:marLeft w:val="0"/>
      <w:marRight w:val="0"/>
      <w:marTop w:val="0"/>
      <w:marBottom w:val="0"/>
      <w:divBdr>
        <w:top w:val="none" w:sz="0" w:space="0" w:color="auto"/>
        <w:left w:val="none" w:sz="0" w:space="0" w:color="auto"/>
        <w:bottom w:val="none" w:sz="0" w:space="0" w:color="auto"/>
        <w:right w:val="none" w:sz="0" w:space="0" w:color="auto"/>
      </w:divBdr>
    </w:div>
    <w:div w:id="262880818">
      <w:bodyDiv w:val="1"/>
      <w:marLeft w:val="0"/>
      <w:marRight w:val="0"/>
      <w:marTop w:val="0"/>
      <w:marBottom w:val="0"/>
      <w:divBdr>
        <w:top w:val="none" w:sz="0" w:space="0" w:color="auto"/>
        <w:left w:val="none" w:sz="0" w:space="0" w:color="auto"/>
        <w:bottom w:val="none" w:sz="0" w:space="0" w:color="auto"/>
        <w:right w:val="none" w:sz="0" w:space="0" w:color="auto"/>
      </w:divBdr>
    </w:div>
    <w:div w:id="269554982">
      <w:bodyDiv w:val="1"/>
      <w:marLeft w:val="0"/>
      <w:marRight w:val="0"/>
      <w:marTop w:val="0"/>
      <w:marBottom w:val="0"/>
      <w:divBdr>
        <w:top w:val="none" w:sz="0" w:space="0" w:color="auto"/>
        <w:left w:val="none" w:sz="0" w:space="0" w:color="auto"/>
        <w:bottom w:val="none" w:sz="0" w:space="0" w:color="auto"/>
        <w:right w:val="none" w:sz="0" w:space="0" w:color="auto"/>
      </w:divBdr>
    </w:div>
    <w:div w:id="302273625">
      <w:bodyDiv w:val="1"/>
      <w:marLeft w:val="0"/>
      <w:marRight w:val="0"/>
      <w:marTop w:val="0"/>
      <w:marBottom w:val="0"/>
      <w:divBdr>
        <w:top w:val="none" w:sz="0" w:space="0" w:color="auto"/>
        <w:left w:val="none" w:sz="0" w:space="0" w:color="auto"/>
        <w:bottom w:val="none" w:sz="0" w:space="0" w:color="auto"/>
        <w:right w:val="none" w:sz="0" w:space="0" w:color="auto"/>
      </w:divBdr>
    </w:div>
    <w:div w:id="323558732">
      <w:bodyDiv w:val="1"/>
      <w:marLeft w:val="0"/>
      <w:marRight w:val="0"/>
      <w:marTop w:val="0"/>
      <w:marBottom w:val="0"/>
      <w:divBdr>
        <w:top w:val="none" w:sz="0" w:space="0" w:color="auto"/>
        <w:left w:val="none" w:sz="0" w:space="0" w:color="auto"/>
        <w:bottom w:val="none" w:sz="0" w:space="0" w:color="auto"/>
        <w:right w:val="none" w:sz="0" w:space="0" w:color="auto"/>
      </w:divBdr>
    </w:div>
    <w:div w:id="338239244">
      <w:bodyDiv w:val="1"/>
      <w:marLeft w:val="0"/>
      <w:marRight w:val="0"/>
      <w:marTop w:val="0"/>
      <w:marBottom w:val="0"/>
      <w:divBdr>
        <w:top w:val="none" w:sz="0" w:space="0" w:color="auto"/>
        <w:left w:val="none" w:sz="0" w:space="0" w:color="auto"/>
        <w:bottom w:val="none" w:sz="0" w:space="0" w:color="auto"/>
        <w:right w:val="none" w:sz="0" w:space="0" w:color="auto"/>
      </w:divBdr>
    </w:div>
    <w:div w:id="362286815">
      <w:bodyDiv w:val="1"/>
      <w:marLeft w:val="0"/>
      <w:marRight w:val="0"/>
      <w:marTop w:val="0"/>
      <w:marBottom w:val="0"/>
      <w:divBdr>
        <w:top w:val="none" w:sz="0" w:space="0" w:color="auto"/>
        <w:left w:val="none" w:sz="0" w:space="0" w:color="auto"/>
        <w:bottom w:val="none" w:sz="0" w:space="0" w:color="auto"/>
        <w:right w:val="none" w:sz="0" w:space="0" w:color="auto"/>
      </w:divBdr>
    </w:div>
    <w:div w:id="366219435">
      <w:bodyDiv w:val="1"/>
      <w:marLeft w:val="0"/>
      <w:marRight w:val="0"/>
      <w:marTop w:val="0"/>
      <w:marBottom w:val="0"/>
      <w:divBdr>
        <w:top w:val="none" w:sz="0" w:space="0" w:color="auto"/>
        <w:left w:val="none" w:sz="0" w:space="0" w:color="auto"/>
        <w:bottom w:val="none" w:sz="0" w:space="0" w:color="auto"/>
        <w:right w:val="none" w:sz="0" w:space="0" w:color="auto"/>
      </w:divBdr>
    </w:div>
    <w:div w:id="368649701">
      <w:bodyDiv w:val="1"/>
      <w:marLeft w:val="0"/>
      <w:marRight w:val="0"/>
      <w:marTop w:val="0"/>
      <w:marBottom w:val="0"/>
      <w:divBdr>
        <w:top w:val="none" w:sz="0" w:space="0" w:color="auto"/>
        <w:left w:val="none" w:sz="0" w:space="0" w:color="auto"/>
        <w:bottom w:val="none" w:sz="0" w:space="0" w:color="auto"/>
        <w:right w:val="none" w:sz="0" w:space="0" w:color="auto"/>
      </w:divBdr>
    </w:div>
    <w:div w:id="372733321">
      <w:bodyDiv w:val="1"/>
      <w:marLeft w:val="0"/>
      <w:marRight w:val="0"/>
      <w:marTop w:val="0"/>
      <w:marBottom w:val="0"/>
      <w:divBdr>
        <w:top w:val="none" w:sz="0" w:space="0" w:color="auto"/>
        <w:left w:val="none" w:sz="0" w:space="0" w:color="auto"/>
        <w:bottom w:val="none" w:sz="0" w:space="0" w:color="auto"/>
        <w:right w:val="none" w:sz="0" w:space="0" w:color="auto"/>
      </w:divBdr>
    </w:div>
    <w:div w:id="397292446">
      <w:bodyDiv w:val="1"/>
      <w:marLeft w:val="0"/>
      <w:marRight w:val="0"/>
      <w:marTop w:val="0"/>
      <w:marBottom w:val="0"/>
      <w:divBdr>
        <w:top w:val="none" w:sz="0" w:space="0" w:color="auto"/>
        <w:left w:val="none" w:sz="0" w:space="0" w:color="auto"/>
        <w:bottom w:val="none" w:sz="0" w:space="0" w:color="auto"/>
        <w:right w:val="none" w:sz="0" w:space="0" w:color="auto"/>
      </w:divBdr>
    </w:div>
    <w:div w:id="416754583">
      <w:bodyDiv w:val="1"/>
      <w:marLeft w:val="0"/>
      <w:marRight w:val="0"/>
      <w:marTop w:val="0"/>
      <w:marBottom w:val="0"/>
      <w:divBdr>
        <w:top w:val="none" w:sz="0" w:space="0" w:color="auto"/>
        <w:left w:val="none" w:sz="0" w:space="0" w:color="auto"/>
        <w:bottom w:val="none" w:sz="0" w:space="0" w:color="auto"/>
        <w:right w:val="none" w:sz="0" w:space="0" w:color="auto"/>
      </w:divBdr>
    </w:div>
    <w:div w:id="418406702">
      <w:bodyDiv w:val="1"/>
      <w:marLeft w:val="0"/>
      <w:marRight w:val="0"/>
      <w:marTop w:val="0"/>
      <w:marBottom w:val="0"/>
      <w:divBdr>
        <w:top w:val="none" w:sz="0" w:space="0" w:color="auto"/>
        <w:left w:val="none" w:sz="0" w:space="0" w:color="auto"/>
        <w:bottom w:val="none" w:sz="0" w:space="0" w:color="auto"/>
        <w:right w:val="none" w:sz="0" w:space="0" w:color="auto"/>
      </w:divBdr>
    </w:div>
    <w:div w:id="420223296">
      <w:bodyDiv w:val="1"/>
      <w:marLeft w:val="0"/>
      <w:marRight w:val="0"/>
      <w:marTop w:val="0"/>
      <w:marBottom w:val="0"/>
      <w:divBdr>
        <w:top w:val="none" w:sz="0" w:space="0" w:color="auto"/>
        <w:left w:val="none" w:sz="0" w:space="0" w:color="auto"/>
        <w:bottom w:val="none" w:sz="0" w:space="0" w:color="auto"/>
        <w:right w:val="none" w:sz="0" w:space="0" w:color="auto"/>
      </w:divBdr>
    </w:div>
    <w:div w:id="439104999">
      <w:bodyDiv w:val="1"/>
      <w:marLeft w:val="0"/>
      <w:marRight w:val="0"/>
      <w:marTop w:val="0"/>
      <w:marBottom w:val="0"/>
      <w:divBdr>
        <w:top w:val="none" w:sz="0" w:space="0" w:color="auto"/>
        <w:left w:val="none" w:sz="0" w:space="0" w:color="auto"/>
        <w:bottom w:val="none" w:sz="0" w:space="0" w:color="auto"/>
        <w:right w:val="none" w:sz="0" w:space="0" w:color="auto"/>
      </w:divBdr>
    </w:div>
    <w:div w:id="454904739">
      <w:bodyDiv w:val="1"/>
      <w:marLeft w:val="0"/>
      <w:marRight w:val="0"/>
      <w:marTop w:val="0"/>
      <w:marBottom w:val="0"/>
      <w:divBdr>
        <w:top w:val="none" w:sz="0" w:space="0" w:color="auto"/>
        <w:left w:val="none" w:sz="0" w:space="0" w:color="auto"/>
        <w:bottom w:val="none" w:sz="0" w:space="0" w:color="auto"/>
        <w:right w:val="none" w:sz="0" w:space="0" w:color="auto"/>
      </w:divBdr>
    </w:div>
    <w:div w:id="455802944">
      <w:bodyDiv w:val="1"/>
      <w:marLeft w:val="0"/>
      <w:marRight w:val="0"/>
      <w:marTop w:val="0"/>
      <w:marBottom w:val="0"/>
      <w:divBdr>
        <w:top w:val="none" w:sz="0" w:space="0" w:color="auto"/>
        <w:left w:val="none" w:sz="0" w:space="0" w:color="auto"/>
        <w:bottom w:val="none" w:sz="0" w:space="0" w:color="auto"/>
        <w:right w:val="none" w:sz="0" w:space="0" w:color="auto"/>
      </w:divBdr>
    </w:div>
    <w:div w:id="469175422">
      <w:bodyDiv w:val="1"/>
      <w:marLeft w:val="0"/>
      <w:marRight w:val="0"/>
      <w:marTop w:val="0"/>
      <w:marBottom w:val="0"/>
      <w:divBdr>
        <w:top w:val="none" w:sz="0" w:space="0" w:color="auto"/>
        <w:left w:val="none" w:sz="0" w:space="0" w:color="auto"/>
        <w:bottom w:val="none" w:sz="0" w:space="0" w:color="auto"/>
        <w:right w:val="none" w:sz="0" w:space="0" w:color="auto"/>
      </w:divBdr>
    </w:div>
    <w:div w:id="482047994">
      <w:bodyDiv w:val="1"/>
      <w:marLeft w:val="0"/>
      <w:marRight w:val="0"/>
      <w:marTop w:val="0"/>
      <w:marBottom w:val="0"/>
      <w:divBdr>
        <w:top w:val="none" w:sz="0" w:space="0" w:color="auto"/>
        <w:left w:val="none" w:sz="0" w:space="0" w:color="auto"/>
        <w:bottom w:val="none" w:sz="0" w:space="0" w:color="auto"/>
        <w:right w:val="none" w:sz="0" w:space="0" w:color="auto"/>
      </w:divBdr>
    </w:div>
    <w:div w:id="499470873">
      <w:bodyDiv w:val="1"/>
      <w:marLeft w:val="0"/>
      <w:marRight w:val="0"/>
      <w:marTop w:val="0"/>
      <w:marBottom w:val="0"/>
      <w:divBdr>
        <w:top w:val="none" w:sz="0" w:space="0" w:color="auto"/>
        <w:left w:val="none" w:sz="0" w:space="0" w:color="auto"/>
        <w:bottom w:val="none" w:sz="0" w:space="0" w:color="auto"/>
        <w:right w:val="none" w:sz="0" w:space="0" w:color="auto"/>
      </w:divBdr>
    </w:div>
    <w:div w:id="516042056">
      <w:bodyDiv w:val="1"/>
      <w:marLeft w:val="0"/>
      <w:marRight w:val="0"/>
      <w:marTop w:val="0"/>
      <w:marBottom w:val="0"/>
      <w:divBdr>
        <w:top w:val="none" w:sz="0" w:space="0" w:color="auto"/>
        <w:left w:val="none" w:sz="0" w:space="0" w:color="auto"/>
        <w:bottom w:val="none" w:sz="0" w:space="0" w:color="auto"/>
        <w:right w:val="none" w:sz="0" w:space="0" w:color="auto"/>
      </w:divBdr>
    </w:div>
    <w:div w:id="518737562">
      <w:bodyDiv w:val="1"/>
      <w:marLeft w:val="0"/>
      <w:marRight w:val="0"/>
      <w:marTop w:val="0"/>
      <w:marBottom w:val="0"/>
      <w:divBdr>
        <w:top w:val="none" w:sz="0" w:space="0" w:color="auto"/>
        <w:left w:val="none" w:sz="0" w:space="0" w:color="auto"/>
        <w:bottom w:val="none" w:sz="0" w:space="0" w:color="auto"/>
        <w:right w:val="none" w:sz="0" w:space="0" w:color="auto"/>
      </w:divBdr>
    </w:div>
    <w:div w:id="521868915">
      <w:bodyDiv w:val="1"/>
      <w:marLeft w:val="0"/>
      <w:marRight w:val="0"/>
      <w:marTop w:val="0"/>
      <w:marBottom w:val="0"/>
      <w:divBdr>
        <w:top w:val="none" w:sz="0" w:space="0" w:color="auto"/>
        <w:left w:val="none" w:sz="0" w:space="0" w:color="auto"/>
        <w:bottom w:val="none" w:sz="0" w:space="0" w:color="auto"/>
        <w:right w:val="none" w:sz="0" w:space="0" w:color="auto"/>
      </w:divBdr>
    </w:div>
    <w:div w:id="533692390">
      <w:bodyDiv w:val="1"/>
      <w:marLeft w:val="0"/>
      <w:marRight w:val="0"/>
      <w:marTop w:val="0"/>
      <w:marBottom w:val="0"/>
      <w:divBdr>
        <w:top w:val="none" w:sz="0" w:space="0" w:color="auto"/>
        <w:left w:val="none" w:sz="0" w:space="0" w:color="auto"/>
        <w:bottom w:val="none" w:sz="0" w:space="0" w:color="auto"/>
        <w:right w:val="none" w:sz="0" w:space="0" w:color="auto"/>
      </w:divBdr>
    </w:div>
    <w:div w:id="557936621">
      <w:bodyDiv w:val="1"/>
      <w:marLeft w:val="0"/>
      <w:marRight w:val="0"/>
      <w:marTop w:val="0"/>
      <w:marBottom w:val="0"/>
      <w:divBdr>
        <w:top w:val="none" w:sz="0" w:space="0" w:color="auto"/>
        <w:left w:val="none" w:sz="0" w:space="0" w:color="auto"/>
        <w:bottom w:val="none" w:sz="0" w:space="0" w:color="auto"/>
        <w:right w:val="none" w:sz="0" w:space="0" w:color="auto"/>
      </w:divBdr>
    </w:div>
    <w:div w:id="587613665">
      <w:bodyDiv w:val="1"/>
      <w:marLeft w:val="0"/>
      <w:marRight w:val="0"/>
      <w:marTop w:val="0"/>
      <w:marBottom w:val="0"/>
      <w:divBdr>
        <w:top w:val="none" w:sz="0" w:space="0" w:color="auto"/>
        <w:left w:val="none" w:sz="0" w:space="0" w:color="auto"/>
        <w:bottom w:val="none" w:sz="0" w:space="0" w:color="auto"/>
        <w:right w:val="none" w:sz="0" w:space="0" w:color="auto"/>
      </w:divBdr>
    </w:div>
    <w:div w:id="605044604">
      <w:bodyDiv w:val="1"/>
      <w:marLeft w:val="0"/>
      <w:marRight w:val="0"/>
      <w:marTop w:val="0"/>
      <w:marBottom w:val="0"/>
      <w:divBdr>
        <w:top w:val="none" w:sz="0" w:space="0" w:color="auto"/>
        <w:left w:val="none" w:sz="0" w:space="0" w:color="auto"/>
        <w:bottom w:val="none" w:sz="0" w:space="0" w:color="auto"/>
        <w:right w:val="none" w:sz="0" w:space="0" w:color="auto"/>
      </w:divBdr>
    </w:div>
    <w:div w:id="606235078">
      <w:bodyDiv w:val="1"/>
      <w:marLeft w:val="0"/>
      <w:marRight w:val="0"/>
      <w:marTop w:val="0"/>
      <w:marBottom w:val="0"/>
      <w:divBdr>
        <w:top w:val="none" w:sz="0" w:space="0" w:color="auto"/>
        <w:left w:val="none" w:sz="0" w:space="0" w:color="auto"/>
        <w:bottom w:val="none" w:sz="0" w:space="0" w:color="auto"/>
        <w:right w:val="none" w:sz="0" w:space="0" w:color="auto"/>
      </w:divBdr>
    </w:div>
    <w:div w:id="610940104">
      <w:bodyDiv w:val="1"/>
      <w:marLeft w:val="0"/>
      <w:marRight w:val="0"/>
      <w:marTop w:val="0"/>
      <w:marBottom w:val="0"/>
      <w:divBdr>
        <w:top w:val="none" w:sz="0" w:space="0" w:color="auto"/>
        <w:left w:val="none" w:sz="0" w:space="0" w:color="auto"/>
        <w:bottom w:val="none" w:sz="0" w:space="0" w:color="auto"/>
        <w:right w:val="none" w:sz="0" w:space="0" w:color="auto"/>
      </w:divBdr>
    </w:div>
    <w:div w:id="629088955">
      <w:bodyDiv w:val="1"/>
      <w:marLeft w:val="0"/>
      <w:marRight w:val="0"/>
      <w:marTop w:val="0"/>
      <w:marBottom w:val="0"/>
      <w:divBdr>
        <w:top w:val="none" w:sz="0" w:space="0" w:color="auto"/>
        <w:left w:val="none" w:sz="0" w:space="0" w:color="auto"/>
        <w:bottom w:val="none" w:sz="0" w:space="0" w:color="auto"/>
        <w:right w:val="none" w:sz="0" w:space="0" w:color="auto"/>
      </w:divBdr>
    </w:div>
    <w:div w:id="637229409">
      <w:bodyDiv w:val="1"/>
      <w:marLeft w:val="0"/>
      <w:marRight w:val="0"/>
      <w:marTop w:val="0"/>
      <w:marBottom w:val="0"/>
      <w:divBdr>
        <w:top w:val="none" w:sz="0" w:space="0" w:color="auto"/>
        <w:left w:val="none" w:sz="0" w:space="0" w:color="auto"/>
        <w:bottom w:val="none" w:sz="0" w:space="0" w:color="auto"/>
        <w:right w:val="none" w:sz="0" w:space="0" w:color="auto"/>
      </w:divBdr>
    </w:div>
    <w:div w:id="639193036">
      <w:bodyDiv w:val="1"/>
      <w:marLeft w:val="0"/>
      <w:marRight w:val="0"/>
      <w:marTop w:val="0"/>
      <w:marBottom w:val="0"/>
      <w:divBdr>
        <w:top w:val="none" w:sz="0" w:space="0" w:color="auto"/>
        <w:left w:val="none" w:sz="0" w:space="0" w:color="auto"/>
        <w:bottom w:val="none" w:sz="0" w:space="0" w:color="auto"/>
        <w:right w:val="none" w:sz="0" w:space="0" w:color="auto"/>
      </w:divBdr>
    </w:div>
    <w:div w:id="670254494">
      <w:bodyDiv w:val="1"/>
      <w:marLeft w:val="0"/>
      <w:marRight w:val="0"/>
      <w:marTop w:val="0"/>
      <w:marBottom w:val="0"/>
      <w:divBdr>
        <w:top w:val="none" w:sz="0" w:space="0" w:color="auto"/>
        <w:left w:val="none" w:sz="0" w:space="0" w:color="auto"/>
        <w:bottom w:val="none" w:sz="0" w:space="0" w:color="auto"/>
        <w:right w:val="none" w:sz="0" w:space="0" w:color="auto"/>
      </w:divBdr>
    </w:div>
    <w:div w:id="677196668">
      <w:bodyDiv w:val="1"/>
      <w:marLeft w:val="0"/>
      <w:marRight w:val="0"/>
      <w:marTop w:val="0"/>
      <w:marBottom w:val="0"/>
      <w:divBdr>
        <w:top w:val="none" w:sz="0" w:space="0" w:color="auto"/>
        <w:left w:val="none" w:sz="0" w:space="0" w:color="auto"/>
        <w:bottom w:val="none" w:sz="0" w:space="0" w:color="auto"/>
        <w:right w:val="none" w:sz="0" w:space="0" w:color="auto"/>
      </w:divBdr>
    </w:div>
    <w:div w:id="677661567">
      <w:bodyDiv w:val="1"/>
      <w:marLeft w:val="0"/>
      <w:marRight w:val="0"/>
      <w:marTop w:val="0"/>
      <w:marBottom w:val="0"/>
      <w:divBdr>
        <w:top w:val="none" w:sz="0" w:space="0" w:color="auto"/>
        <w:left w:val="none" w:sz="0" w:space="0" w:color="auto"/>
        <w:bottom w:val="none" w:sz="0" w:space="0" w:color="auto"/>
        <w:right w:val="none" w:sz="0" w:space="0" w:color="auto"/>
      </w:divBdr>
    </w:div>
    <w:div w:id="690959535">
      <w:bodyDiv w:val="1"/>
      <w:marLeft w:val="0"/>
      <w:marRight w:val="0"/>
      <w:marTop w:val="0"/>
      <w:marBottom w:val="0"/>
      <w:divBdr>
        <w:top w:val="none" w:sz="0" w:space="0" w:color="auto"/>
        <w:left w:val="none" w:sz="0" w:space="0" w:color="auto"/>
        <w:bottom w:val="none" w:sz="0" w:space="0" w:color="auto"/>
        <w:right w:val="none" w:sz="0" w:space="0" w:color="auto"/>
      </w:divBdr>
    </w:div>
    <w:div w:id="700597435">
      <w:bodyDiv w:val="1"/>
      <w:marLeft w:val="0"/>
      <w:marRight w:val="0"/>
      <w:marTop w:val="0"/>
      <w:marBottom w:val="0"/>
      <w:divBdr>
        <w:top w:val="none" w:sz="0" w:space="0" w:color="auto"/>
        <w:left w:val="none" w:sz="0" w:space="0" w:color="auto"/>
        <w:bottom w:val="none" w:sz="0" w:space="0" w:color="auto"/>
        <w:right w:val="none" w:sz="0" w:space="0" w:color="auto"/>
      </w:divBdr>
    </w:div>
    <w:div w:id="707922319">
      <w:bodyDiv w:val="1"/>
      <w:marLeft w:val="0"/>
      <w:marRight w:val="0"/>
      <w:marTop w:val="0"/>
      <w:marBottom w:val="0"/>
      <w:divBdr>
        <w:top w:val="none" w:sz="0" w:space="0" w:color="auto"/>
        <w:left w:val="none" w:sz="0" w:space="0" w:color="auto"/>
        <w:bottom w:val="none" w:sz="0" w:space="0" w:color="auto"/>
        <w:right w:val="none" w:sz="0" w:space="0" w:color="auto"/>
      </w:divBdr>
    </w:div>
    <w:div w:id="725496590">
      <w:bodyDiv w:val="1"/>
      <w:marLeft w:val="0"/>
      <w:marRight w:val="0"/>
      <w:marTop w:val="0"/>
      <w:marBottom w:val="0"/>
      <w:divBdr>
        <w:top w:val="none" w:sz="0" w:space="0" w:color="auto"/>
        <w:left w:val="none" w:sz="0" w:space="0" w:color="auto"/>
        <w:bottom w:val="none" w:sz="0" w:space="0" w:color="auto"/>
        <w:right w:val="none" w:sz="0" w:space="0" w:color="auto"/>
      </w:divBdr>
    </w:div>
    <w:div w:id="727076464">
      <w:bodyDiv w:val="1"/>
      <w:marLeft w:val="0"/>
      <w:marRight w:val="0"/>
      <w:marTop w:val="0"/>
      <w:marBottom w:val="0"/>
      <w:divBdr>
        <w:top w:val="none" w:sz="0" w:space="0" w:color="auto"/>
        <w:left w:val="none" w:sz="0" w:space="0" w:color="auto"/>
        <w:bottom w:val="none" w:sz="0" w:space="0" w:color="auto"/>
        <w:right w:val="none" w:sz="0" w:space="0" w:color="auto"/>
      </w:divBdr>
    </w:div>
    <w:div w:id="738090912">
      <w:bodyDiv w:val="1"/>
      <w:marLeft w:val="0"/>
      <w:marRight w:val="0"/>
      <w:marTop w:val="0"/>
      <w:marBottom w:val="0"/>
      <w:divBdr>
        <w:top w:val="none" w:sz="0" w:space="0" w:color="auto"/>
        <w:left w:val="none" w:sz="0" w:space="0" w:color="auto"/>
        <w:bottom w:val="none" w:sz="0" w:space="0" w:color="auto"/>
        <w:right w:val="none" w:sz="0" w:space="0" w:color="auto"/>
      </w:divBdr>
    </w:div>
    <w:div w:id="741633952">
      <w:bodyDiv w:val="1"/>
      <w:marLeft w:val="0"/>
      <w:marRight w:val="0"/>
      <w:marTop w:val="0"/>
      <w:marBottom w:val="0"/>
      <w:divBdr>
        <w:top w:val="none" w:sz="0" w:space="0" w:color="auto"/>
        <w:left w:val="none" w:sz="0" w:space="0" w:color="auto"/>
        <w:bottom w:val="none" w:sz="0" w:space="0" w:color="auto"/>
        <w:right w:val="none" w:sz="0" w:space="0" w:color="auto"/>
      </w:divBdr>
    </w:div>
    <w:div w:id="753428729">
      <w:bodyDiv w:val="1"/>
      <w:marLeft w:val="0"/>
      <w:marRight w:val="0"/>
      <w:marTop w:val="0"/>
      <w:marBottom w:val="0"/>
      <w:divBdr>
        <w:top w:val="none" w:sz="0" w:space="0" w:color="auto"/>
        <w:left w:val="none" w:sz="0" w:space="0" w:color="auto"/>
        <w:bottom w:val="none" w:sz="0" w:space="0" w:color="auto"/>
        <w:right w:val="none" w:sz="0" w:space="0" w:color="auto"/>
      </w:divBdr>
    </w:div>
    <w:div w:id="784079975">
      <w:bodyDiv w:val="1"/>
      <w:marLeft w:val="0"/>
      <w:marRight w:val="0"/>
      <w:marTop w:val="0"/>
      <w:marBottom w:val="0"/>
      <w:divBdr>
        <w:top w:val="none" w:sz="0" w:space="0" w:color="auto"/>
        <w:left w:val="none" w:sz="0" w:space="0" w:color="auto"/>
        <w:bottom w:val="none" w:sz="0" w:space="0" w:color="auto"/>
        <w:right w:val="none" w:sz="0" w:space="0" w:color="auto"/>
      </w:divBdr>
    </w:div>
    <w:div w:id="797114398">
      <w:bodyDiv w:val="1"/>
      <w:marLeft w:val="0"/>
      <w:marRight w:val="0"/>
      <w:marTop w:val="0"/>
      <w:marBottom w:val="0"/>
      <w:divBdr>
        <w:top w:val="none" w:sz="0" w:space="0" w:color="auto"/>
        <w:left w:val="none" w:sz="0" w:space="0" w:color="auto"/>
        <w:bottom w:val="none" w:sz="0" w:space="0" w:color="auto"/>
        <w:right w:val="none" w:sz="0" w:space="0" w:color="auto"/>
      </w:divBdr>
    </w:div>
    <w:div w:id="845362768">
      <w:bodyDiv w:val="1"/>
      <w:marLeft w:val="0"/>
      <w:marRight w:val="0"/>
      <w:marTop w:val="0"/>
      <w:marBottom w:val="0"/>
      <w:divBdr>
        <w:top w:val="none" w:sz="0" w:space="0" w:color="auto"/>
        <w:left w:val="none" w:sz="0" w:space="0" w:color="auto"/>
        <w:bottom w:val="none" w:sz="0" w:space="0" w:color="auto"/>
        <w:right w:val="none" w:sz="0" w:space="0" w:color="auto"/>
      </w:divBdr>
    </w:div>
    <w:div w:id="894395904">
      <w:bodyDiv w:val="1"/>
      <w:marLeft w:val="0"/>
      <w:marRight w:val="0"/>
      <w:marTop w:val="0"/>
      <w:marBottom w:val="0"/>
      <w:divBdr>
        <w:top w:val="none" w:sz="0" w:space="0" w:color="auto"/>
        <w:left w:val="none" w:sz="0" w:space="0" w:color="auto"/>
        <w:bottom w:val="none" w:sz="0" w:space="0" w:color="auto"/>
        <w:right w:val="none" w:sz="0" w:space="0" w:color="auto"/>
      </w:divBdr>
    </w:div>
    <w:div w:id="901137982">
      <w:bodyDiv w:val="1"/>
      <w:marLeft w:val="0"/>
      <w:marRight w:val="0"/>
      <w:marTop w:val="0"/>
      <w:marBottom w:val="0"/>
      <w:divBdr>
        <w:top w:val="none" w:sz="0" w:space="0" w:color="auto"/>
        <w:left w:val="none" w:sz="0" w:space="0" w:color="auto"/>
        <w:bottom w:val="none" w:sz="0" w:space="0" w:color="auto"/>
        <w:right w:val="none" w:sz="0" w:space="0" w:color="auto"/>
      </w:divBdr>
    </w:div>
    <w:div w:id="910042329">
      <w:bodyDiv w:val="1"/>
      <w:marLeft w:val="0"/>
      <w:marRight w:val="0"/>
      <w:marTop w:val="0"/>
      <w:marBottom w:val="0"/>
      <w:divBdr>
        <w:top w:val="none" w:sz="0" w:space="0" w:color="auto"/>
        <w:left w:val="none" w:sz="0" w:space="0" w:color="auto"/>
        <w:bottom w:val="none" w:sz="0" w:space="0" w:color="auto"/>
        <w:right w:val="none" w:sz="0" w:space="0" w:color="auto"/>
      </w:divBdr>
    </w:div>
    <w:div w:id="940141709">
      <w:bodyDiv w:val="1"/>
      <w:marLeft w:val="0"/>
      <w:marRight w:val="0"/>
      <w:marTop w:val="0"/>
      <w:marBottom w:val="0"/>
      <w:divBdr>
        <w:top w:val="none" w:sz="0" w:space="0" w:color="auto"/>
        <w:left w:val="none" w:sz="0" w:space="0" w:color="auto"/>
        <w:bottom w:val="none" w:sz="0" w:space="0" w:color="auto"/>
        <w:right w:val="none" w:sz="0" w:space="0" w:color="auto"/>
      </w:divBdr>
    </w:div>
    <w:div w:id="948124760">
      <w:bodyDiv w:val="1"/>
      <w:marLeft w:val="0"/>
      <w:marRight w:val="0"/>
      <w:marTop w:val="0"/>
      <w:marBottom w:val="0"/>
      <w:divBdr>
        <w:top w:val="none" w:sz="0" w:space="0" w:color="auto"/>
        <w:left w:val="none" w:sz="0" w:space="0" w:color="auto"/>
        <w:bottom w:val="none" w:sz="0" w:space="0" w:color="auto"/>
        <w:right w:val="none" w:sz="0" w:space="0" w:color="auto"/>
      </w:divBdr>
    </w:div>
    <w:div w:id="954212644">
      <w:bodyDiv w:val="1"/>
      <w:marLeft w:val="0"/>
      <w:marRight w:val="0"/>
      <w:marTop w:val="0"/>
      <w:marBottom w:val="0"/>
      <w:divBdr>
        <w:top w:val="none" w:sz="0" w:space="0" w:color="auto"/>
        <w:left w:val="none" w:sz="0" w:space="0" w:color="auto"/>
        <w:bottom w:val="none" w:sz="0" w:space="0" w:color="auto"/>
        <w:right w:val="none" w:sz="0" w:space="0" w:color="auto"/>
      </w:divBdr>
    </w:div>
    <w:div w:id="955142261">
      <w:bodyDiv w:val="1"/>
      <w:marLeft w:val="0"/>
      <w:marRight w:val="0"/>
      <w:marTop w:val="0"/>
      <w:marBottom w:val="0"/>
      <w:divBdr>
        <w:top w:val="none" w:sz="0" w:space="0" w:color="auto"/>
        <w:left w:val="none" w:sz="0" w:space="0" w:color="auto"/>
        <w:bottom w:val="none" w:sz="0" w:space="0" w:color="auto"/>
        <w:right w:val="none" w:sz="0" w:space="0" w:color="auto"/>
      </w:divBdr>
    </w:div>
    <w:div w:id="971061308">
      <w:bodyDiv w:val="1"/>
      <w:marLeft w:val="0"/>
      <w:marRight w:val="0"/>
      <w:marTop w:val="0"/>
      <w:marBottom w:val="0"/>
      <w:divBdr>
        <w:top w:val="none" w:sz="0" w:space="0" w:color="auto"/>
        <w:left w:val="none" w:sz="0" w:space="0" w:color="auto"/>
        <w:bottom w:val="none" w:sz="0" w:space="0" w:color="auto"/>
        <w:right w:val="none" w:sz="0" w:space="0" w:color="auto"/>
      </w:divBdr>
    </w:div>
    <w:div w:id="975377819">
      <w:bodyDiv w:val="1"/>
      <w:marLeft w:val="0"/>
      <w:marRight w:val="0"/>
      <w:marTop w:val="0"/>
      <w:marBottom w:val="0"/>
      <w:divBdr>
        <w:top w:val="none" w:sz="0" w:space="0" w:color="auto"/>
        <w:left w:val="none" w:sz="0" w:space="0" w:color="auto"/>
        <w:bottom w:val="none" w:sz="0" w:space="0" w:color="auto"/>
        <w:right w:val="none" w:sz="0" w:space="0" w:color="auto"/>
      </w:divBdr>
    </w:div>
    <w:div w:id="1000809149">
      <w:bodyDiv w:val="1"/>
      <w:marLeft w:val="0"/>
      <w:marRight w:val="0"/>
      <w:marTop w:val="0"/>
      <w:marBottom w:val="0"/>
      <w:divBdr>
        <w:top w:val="none" w:sz="0" w:space="0" w:color="auto"/>
        <w:left w:val="none" w:sz="0" w:space="0" w:color="auto"/>
        <w:bottom w:val="none" w:sz="0" w:space="0" w:color="auto"/>
        <w:right w:val="none" w:sz="0" w:space="0" w:color="auto"/>
      </w:divBdr>
    </w:div>
    <w:div w:id="1004240572">
      <w:bodyDiv w:val="1"/>
      <w:marLeft w:val="0"/>
      <w:marRight w:val="0"/>
      <w:marTop w:val="0"/>
      <w:marBottom w:val="0"/>
      <w:divBdr>
        <w:top w:val="none" w:sz="0" w:space="0" w:color="auto"/>
        <w:left w:val="none" w:sz="0" w:space="0" w:color="auto"/>
        <w:bottom w:val="none" w:sz="0" w:space="0" w:color="auto"/>
        <w:right w:val="none" w:sz="0" w:space="0" w:color="auto"/>
      </w:divBdr>
    </w:div>
    <w:div w:id="1081834138">
      <w:bodyDiv w:val="1"/>
      <w:marLeft w:val="0"/>
      <w:marRight w:val="0"/>
      <w:marTop w:val="0"/>
      <w:marBottom w:val="0"/>
      <w:divBdr>
        <w:top w:val="none" w:sz="0" w:space="0" w:color="auto"/>
        <w:left w:val="none" w:sz="0" w:space="0" w:color="auto"/>
        <w:bottom w:val="none" w:sz="0" w:space="0" w:color="auto"/>
        <w:right w:val="none" w:sz="0" w:space="0" w:color="auto"/>
      </w:divBdr>
    </w:div>
    <w:div w:id="1083601243">
      <w:bodyDiv w:val="1"/>
      <w:marLeft w:val="0"/>
      <w:marRight w:val="0"/>
      <w:marTop w:val="0"/>
      <w:marBottom w:val="0"/>
      <w:divBdr>
        <w:top w:val="none" w:sz="0" w:space="0" w:color="auto"/>
        <w:left w:val="none" w:sz="0" w:space="0" w:color="auto"/>
        <w:bottom w:val="none" w:sz="0" w:space="0" w:color="auto"/>
        <w:right w:val="none" w:sz="0" w:space="0" w:color="auto"/>
      </w:divBdr>
    </w:div>
    <w:div w:id="1155150094">
      <w:bodyDiv w:val="1"/>
      <w:marLeft w:val="0"/>
      <w:marRight w:val="0"/>
      <w:marTop w:val="0"/>
      <w:marBottom w:val="0"/>
      <w:divBdr>
        <w:top w:val="none" w:sz="0" w:space="0" w:color="auto"/>
        <w:left w:val="none" w:sz="0" w:space="0" w:color="auto"/>
        <w:bottom w:val="none" w:sz="0" w:space="0" w:color="auto"/>
        <w:right w:val="none" w:sz="0" w:space="0" w:color="auto"/>
      </w:divBdr>
    </w:div>
    <w:div w:id="1164862004">
      <w:bodyDiv w:val="1"/>
      <w:marLeft w:val="0"/>
      <w:marRight w:val="0"/>
      <w:marTop w:val="0"/>
      <w:marBottom w:val="0"/>
      <w:divBdr>
        <w:top w:val="none" w:sz="0" w:space="0" w:color="auto"/>
        <w:left w:val="none" w:sz="0" w:space="0" w:color="auto"/>
        <w:bottom w:val="none" w:sz="0" w:space="0" w:color="auto"/>
        <w:right w:val="none" w:sz="0" w:space="0" w:color="auto"/>
      </w:divBdr>
    </w:div>
    <w:div w:id="1181776510">
      <w:bodyDiv w:val="1"/>
      <w:marLeft w:val="0"/>
      <w:marRight w:val="0"/>
      <w:marTop w:val="0"/>
      <w:marBottom w:val="0"/>
      <w:divBdr>
        <w:top w:val="none" w:sz="0" w:space="0" w:color="auto"/>
        <w:left w:val="none" w:sz="0" w:space="0" w:color="auto"/>
        <w:bottom w:val="none" w:sz="0" w:space="0" w:color="auto"/>
        <w:right w:val="none" w:sz="0" w:space="0" w:color="auto"/>
      </w:divBdr>
    </w:div>
    <w:div w:id="1186939803">
      <w:bodyDiv w:val="1"/>
      <w:marLeft w:val="0"/>
      <w:marRight w:val="0"/>
      <w:marTop w:val="0"/>
      <w:marBottom w:val="0"/>
      <w:divBdr>
        <w:top w:val="none" w:sz="0" w:space="0" w:color="auto"/>
        <w:left w:val="none" w:sz="0" w:space="0" w:color="auto"/>
        <w:bottom w:val="none" w:sz="0" w:space="0" w:color="auto"/>
        <w:right w:val="none" w:sz="0" w:space="0" w:color="auto"/>
      </w:divBdr>
    </w:div>
    <w:div w:id="1187907964">
      <w:bodyDiv w:val="1"/>
      <w:marLeft w:val="0"/>
      <w:marRight w:val="0"/>
      <w:marTop w:val="0"/>
      <w:marBottom w:val="0"/>
      <w:divBdr>
        <w:top w:val="none" w:sz="0" w:space="0" w:color="auto"/>
        <w:left w:val="none" w:sz="0" w:space="0" w:color="auto"/>
        <w:bottom w:val="none" w:sz="0" w:space="0" w:color="auto"/>
        <w:right w:val="none" w:sz="0" w:space="0" w:color="auto"/>
      </w:divBdr>
    </w:div>
    <w:div w:id="1206865271">
      <w:bodyDiv w:val="1"/>
      <w:marLeft w:val="0"/>
      <w:marRight w:val="0"/>
      <w:marTop w:val="0"/>
      <w:marBottom w:val="0"/>
      <w:divBdr>
        <w:top w:val="none" w:sz="0" w:space="0" w:color="auto"/>
        <w:left w:val="none" w:sz="0" w:space="0" w:color="auto"/>
        <w:bottom w:val="none" w:sz="0" w:space="0" w:color="auto"/>
        <w:right w:val="none" w:sz="0" w:space="0" w:color="auto"/>
      </w:divBdr>
    </w:div>
    <w:div w:id="1226179420">
      <w:bodyDiv w:val="1"/>
      <w:marLeft w:val="0"/>
      <w:marRight w:val="0"/>
      <w:marTop w:val="0"/>
      <w:marBottom w:val="0"/>
      <w:divBdr>
        <w:top w:val="none" w:sz="0" w:space="0" w:color="auto"/>
        <w:left w:val="none" w:sz="0" w:space="0" w:color="auto"/>
        <w:bottom w:val="none" w:sz="0" w:space="0" w:color="auto"/>
        <w:right w:val="none" w:sz="0" w:space="0" w:color="auto"/>
      </w:divBdr>
    </w:div>
    <w:div w:id="1237478193">
      <w:bodyDiv w:val="1"/>
      <w:marLeft w:val="0"/>
      <w:marRight w:val="0"/>
      <w:marTop w:val="0"/>
      <w:marBottom w:val="0"/>
      <w:divBdr>
        <w:top w:val="none" w:sz="0" w:space="0" w:color="auto"/>
        <w:left w:val="none" w:sz="0" w:space="0" w:color="auto"/>
        <w:bottom w:val="none" w:sz="0" w:space="0" w:color="auto"/>
        <w:right w:val="none" w:sz="0" w:space="0" w:color="auto"/>
      </w:divBdr>
    </w:div>
    <w:div w:id="1257179815">
      <w:bodyDiv w:val="1"/>
      <w:marLeft w:val="0"/>
      <w:marRight w:val="0"/>
      <w:marTop w:val="0"/>
      <w:marBottom w:val="0"/>
      <w:divBdr>
        <w:top w:val="none" w:sz="0" w:space="0" w:color="auto"/>
        <w:left w:val="none" w:sz="0" w:space="0" w:color="auto"/>
        <w:bottom w:val="none" w:sz="0" w:space="0" w:color="auto"/>
        <w:right w:val="none" w:sz="0" w:space="0" w:color="auto"/>
      </w:divBdr>
    </w:div>
    <w:div w:id="1277327177">
      <w:bodyDiv w:val="1"/>
      <w:marLeft w:val="0"/>
      <w:marRight w:val="0"/>
      <w:marTop w:val="0"/>
      <w:marBottom w:val="0"/>
      <w:divBdr>
        <w:top w:val="none" w:sz="0" w:space="0" w:color="auto"/>
        <w:left w:val="none" w:sz="0" w:space="0" w:color="auto"/>
        <w:bottom w:val="none" w:sz="0" w:space="0" w:color="auto"/>
        <w:right w:val="none" w:sz="0" w:space="0" w:color="auto"/>
      </w:divBdr>
    </w:div>
    <w:div w:id="1281301722">
      <w:bodyDiv w:val="1"/>
      <w:marLeft w:val="0"/>
      <w:marRight w:val="0"/>
      <w:marTop w:val="0"/>
      <w:marBottom w:val="0"/>
      <w:divBdr>
        <w:top w:val="none" w:sz="0" w:space="0" w:color="auto"/>
        <w:left w:val="none" w:sz="0" w:space="0" w:color="auto"/>
        <w:bottom w:val="none" w:sz="0" w:space="0" w:color="auto"/>
        <w:right w:val="none" w:sz="0" w:space="0" w:color="auto"/>
      </w:divBdr>
    </w:div>
    <w:div w:id="1283733462">
      <w:bodyDiv w:val="1"/>
      <w:marLeft w:val="0"/>
      <w:marRight w:val="0"/>
      <w:marTop w:val="0"/>
      <w:marBottom w:val="0"/>
      <w:divBdr>
        <w:top w:val="none" w:sz="0" w:space="0" w:color="auto"/>
        <w:left w:val="none" w:sz="0" w:space="0" w:color="auto"/>
        <w:bottom w:val="none" w:sz="0" w:space="0" w:color="auto"/>
        <w:right w:val="none" w:sz="0" w:space="0" w:color="auto"/>
      </w:divBdr>
    </w:div>
    <w:div w:id="1284271876">
      <w:bodyDiv w:val="1"/>
      <w:marLeft w:val="0"/>
      <w:marRight w:val="0"/>
      <w:marTop w:val="0"/>
      <w:marBottom w:val="0"/>
      <w:divBdr>
        <w:top w:val="none" w:sz="0" w:space="0" w:color="auto"/>
        <w:left w:val="none" w:sz="0" w:space="0" w:color="auto"/>
        <w:bottom w:val="none" w:sz="0" w:space="0" w:color="auto"/>
        <w:right w:val="none" w:sz="0" w:space="0" w:color="auto"/>
      </w:divBdr>
    </w:div>
    <w:div w:id="1305814525">
      <w:bodyDiv w:val="1"/>
      <w:marLeft w:val="0"/>
      <w:marRight w:val="0"/>
      <w:marTop w:val="0"/>
      <w:marBottom w:val="0"/>
      <w:divBdr>
        <w:top w:val="none" w:sz="0" w:space="0" w:color="auto"/>
        <w:left w:val="none" w:sz="0" w:space="0" w:color="auto"/>
        <w:bottom w:val="none" w:sz="0" w:space="0" w:color="auto"/>
        <w:right w:val="none" w:sz="0" w:space="0" w:color="auto"/>
      </w:divBdr>
    </w:div>
    <w:div w:id="1332641662">
      <w:bodyDiv w:val="1"/>
      <w:marLeft w:val="0"/>
      <w:marRight w:val="0"/>
      <w:marTop w:val="0"/>
      <w:marBottom w:val="0"/>
      <w:divBdr>
        <w:top w:val="none" w:sz="0" w:space="0" w:color="auto"/>
        <w:left w:val="none" w:sz="0" w:space="0" w:color="auto"/>
        <w:bottom w:val="none" w:sz="0" w:space="0" w:color="auto"/>
        <w:right w:val="none" w:sz="0" w:space="0" w:color="auto"/>
      </w:divBdr>
    </w:div>
    <w:div w:id="1334648982">
      <w:bodyDiv w:val="1"/>
      <w:marLeft w:val="0"/>
      <w:marRight w:val="0"/>
      <w:marTop w:val="0"/>
      <w:marBottom w:val="0"/>
      <w:divBdr>
        <w:top w:val="none" w:sz="0" w:space="0" w:color="auto"/>
        <w:left w:val="none" w:sz="0" w:space="0" w:color="auto"/>
        <w:bottom w:val="none" w:sz="0" w:space="0" w:color="auto"/>
        <w:right w:val="none" w:sz="0" w:space="0" w:color="auto"/>
      </w:divBdr>
    </w:div>
    <w:div w:id="1341350687">
      <w:bodyDiv w:val="1"/>
      <w:marLeft w:val="0"/>
      <w:marRight w:val="0"/>
      <w:marTop w:val="0"/>
      <w:marBottom w:val="0"/>
      <w:divBdr>
        <w:top w:val="none" w:sz="0" w:space="0" w:color="auto"/>
        <w:left w:val="none" w:sz="0" w:space="0" w:color="auto"/>
        <w:bottom w:val="none" w:sz="0" w:space="0" w:color="auto"/>
        <w:right w:val="none" w:sz="0" w:space="0" w:color="auto"/>
      </w:divBdr>
    </w:div>
    <w:div w:id="1341931274">
      <w:bodyDiv w:val="1"/>
      <w:marLeft w:val="0"/>
      <w:marRight w:val="0"/>
      <w:marTop w:val="0"/>
      <w:marBottom w:val="0"/>
      <w:divBdr>
        <w:top w:val="none" w:sz="0" w:space="0" w:color="auto"/>
        <w:left w:val="none" w:sz="0" w:space="0" w:color="auto"/>
        <w:bottom w:val="none" w:sz="0" w:space="0" w:color="auto"/>
        <w:right w:val="none" w:sz="0" w:space="0" w:color="auto"/>
      </w:divBdr>
    </w:div>
    <w:div w:id="1351301878">
      <w:bodyDiv w:val="1"/>
      <w:marLeft w:val="0"/>
      <w:marRight w:val="0"/>
      <w:marTop w:val="0"/>
      <w:marBottom w:val="0"/>
      <w:divBdr>
        <w:top w:val="none" w:sz="0" w:space="0" w:color="auto"/>
        <w:left w:val="none" w:sz="0" w:space="0" w:color="auto"/>
        <w:bottom w:val="none" w:sz="0" w:space="0" w:color="auto"/>
        <w:right w:val="none" w:sz="0" w:space="0" w:color="auto"/>
      </w:divBdr>
    </w:div>
    <w:div w:id="1355114281">
      <w:bodyDiv w:val="1"/>
      <w:marLeft w:val="0"/>
      <w:marRight w:val="0"/>
      <w:marTop w:val="0"/>
      <w:marBottom w:val="0"/>
      <w:divBdr>
        <w:top w:val="none" w:sz="0" w:space="0" w:color="auto"/>
        <w:left w:val="none" w:sz="0" w:space="0" w:color="auto"/>
        <w:bottom w:val="none" w:sz="0" w:space="0" w:color="auto"/>
        <w:right w:val="none" w:sz="0" w:space="0" w:color="auto"/>
      </w:divBdr>
    </w:div>
    <w:div w:id="1363092540">
      <w:bodyDiv w:val="1"/>
      <w:marLeft w:val="0"/>
      <w:marRight w:val="0"/>
      <w:marTop w:val="0"/>
      <w:marBottom w:val="0"/>
      <w:divBdr>
        <w:top w:val="none" w:sz="0" w:space="0" w:color="auto"/>
        <w:left w:val="none" w:sz="0" w:space="0" w:color="auto"/>
        <w:bottom w:val="none" w:sz="0" w:space="0" w:color="auto"/>
        <w:right w:val="none" w:sz="0" w:space="0" w:color="auto"/>
      </w:divBdr>
    </w:div>
    <w:div w:id="1385787215">
      <w:bodyDiv w:val="1"/>
      <w:marLeft w:val="0"/>
      <w:marRight w:val="0"/>
      <w:marTop w:val="0"/>
      <w:marBottom w:val="0"/>
      <w:divBdr>
        <w:top w:val="none" w:sz="0" w:space="0" w:color="auto"/>
        <w:left w:val="none" w:sz="0" w:space="0" w:color="auto"/>
        <w:bottom w:val="none" w:sz="0" w:space="0" w:color="auto"/>
        <w:right w:val="none" w:sz="0" w:space="0" w:color="auto"/>
      </w:divBdr>
    </w:div>
    <w:div w:id="1392994395">
      <w:bodyDiv w:val="1"/>
      <w:marLeft w:val="0"/>
      <w:marRight w:val="0"/>
      <w:marTop w:val="0"/>
      <w:marBottom w:val="0"/>
      <w:divBdr>
        <w:top w:val="none" w:sz="0" w:space="0" w:color="auto"/>
        <w:left w:val="none" w:sz="0" w:space="0" w:color="auto"/>
        <w:bottom w:val="none" w:sz="0" w:space="0" w:color="auto"/>
        <w:right w:val="none" w:sz="0" w:space="0" w:color="auto"/>
      </w:divBdr>
    </w:div>
    <w:div w:id="1394622442">
      <w:bodyDiv w:val="1"/>
      <w:marLeft w:val="0"/>
      <w:marRight w:val="0"/>
      <w:marTop w:val="0"/>
      <w:marBottom w:val="0"/>
      <w:divBdr>
        <w:top w:val="none" w:sz="0" w:space="0" w:color="auto"/>
        <w:left w:val="none" w:sz="0" w:space="0" w:color="auto"/>
        <w:bottom w:val="none" w:sz="0" w:space="0" w:color="auto"/>
        <w:right w:val="none" w:sz="0" w:space="0" w:color="auto"/>
      </w:divBdr>
    </w:div>
    <w:div w:id="1400859122">
      <w:bodyDiv w:val="1"/>
      <w:marLeft w:val="0"/>
      <w:marRight w:val="0"/>
      <w:marTop w:val="0"/>
      <w:marBottom w:val="0"/>
      <w:divBdr>
        <w:top w:val="none" w:sz="0" w:space="0" w:color="auto"/>
        <w:left w:val="none" w:sz="0" w:space="0" w:color="auto"/>
        <w:bottom w:val="none" w:sz="0" w:space="0" w:color="auto"/>
        <w:right w:val="none" w:sz="0" w:space="0" w:color="auto"/>
      </w:divBdr>
    </w:div>
    <w:div w:id="1443568811">
      <w:bodyDiv w:val="1"/>
      <w:marLeft w:val="0"/>
      <w:marRight w:val="0"/>
      <w:marTop w:val="0"/>
      <w:marBottom w:val="0"/>
      <w:divBdr>
        <w:top w:val="none" w:sz="0" w:space="0" w:color="auto"/>
        <w:left w:val="none" w:sz="0" w:space="0" w:color="auto"/>
        <w:bottom w:val="none" w:sz="0" w:space="0" w:color="auto"/>
        <w:right w:val="none" w:sz="0" w:space="0" w:color="auto"/>
      </w:divBdr>
    </w:div>
    <w:div w:id="1446579965">
      <w:bodyDiv w:val="1"/>
      <w:marLeft w:val="0"/>
      <w:marRight w:val="0"/>
      <w:marTop w:val="0"/>
      <w:marBottom w:val="0"/>
      <w:divBdr>
        <w:top w:val="none" w:sz="0" w:space="0" w:color="auto"/>
        <w:left w:val="none" w:sz="0" w:space="0" w:color="auto"/>
        <w:bottom w:val="none" w:sz="0" w:space="0" w:color="auto"/>
        <w:right w:val="none" w:sz="0" w:space="0" w:color="auto"/>
      </w:divBdr>
    </w:div>
    <w:div w:id="1450509958">
      <w:bodyDiv w:val="1"/>
      <w:marLeft w:val="0"/>
      <w:marRight w:val="0"/>
      <w:marTop w:val="0"/>
      <w:marBottom w:val="0"/>
      <w:divBdr>
        <w:top w:val="none" w:sz="0" w:space="0" w:color="auto"/>
        <w:left w:val="none" w:sz="0" w:space="0" w:color="auto"/>
        <w:bottom w:val="none" w:sz="0" w:space="0" w:color="auto"/>
        <w:right w:val="none" w:sz="0" w:space="0" w:color="auto"/>
      </w:divBdr>
    </w:div>
    <w:div w:id="1453354442">
      <w:bodyDiv w:val="1"/>
      <w:marLeft w:val="0"/>
      <w:marRight w:val="0"/>
      <w:marTop w:val="0"/>
      <w:marBottom w:val="0"/>
      <w:divBdr>
        <w:top w:val="none" w:sz="0" w:space="0" w:color="auto"/>
        <w:left w:val="none" w:sz="0" w:space="0" w:color="auto"/>
        <w:bottom w:val="none" w:sz="0" w:space="0" w:color="auto"/>
        <w:right w:val="none" w:sz="0" w:space="0" w:color="auto"/>
      </w:divBdr>
    </w:div>
    <w:div w:id="1458984800">
      <w:bodyDiv w:val="1"/>
      <w:marLeft w:val="0"/>
      <w:marRight w:val="0"/>
      <w:marTop w:val="0"/>
      <w:marBottom w:val="0"/>
      <w:divBdr>
        <w:top w:val="none" w:sz="0" w:space="0" w:color="auto"/>
        <w:left w:val="none" w:sz="0" w:space="0" w:color="auto"/>
        <w:bottom w:val="none" w:sz="0" w:space="0" w:color="auto"/>
        <w:right w:val="none" w:sz="0" w:space="0" w:color="auto"/>
      </w:divBdr>
    </w:div>
    <w:div w:id="1459954067">
      <w:bodyDiv w:val="1"/>
      <w:marLeft w:val="0"/>
      <w:marRight w:val="0"/>
      <w:marTop w:val="0"/>
      <w:marBottom w:val="0"/>
      <w:divBdr>
        <w:top w:val="none" w:sz="0" w:space="0" w:color="auto"/>
        <w:left w:val="none" w:sz="0" w:space="0" w:color="auto"/>
        <w:bottom w:val="none" w:sz="0" w:space="0" w:color="auto"/>
        <w:right w:val="none" w:sz="0" w:space="0" w:color="auto"/>
      </w:divBdr>
    </w:div>
    <w:div w:id="1478447985">
      <w:bodyDiv w:val="1"/>
      <w:marLeft w:val="0"/>
      <w:marRight w:val="0"/>
      <w:marTop w:val="0"/>
      <w:marBottom w:val="0"/>
      <w:divBdr>
        <w:top w:val="none" w:sz="0" w:space="0" w:color="auto"/>
        <w:left w:val="none" w:sz="0" w:space="0" w:color="auto"/>
        <w:bottom w:val="none" w:sz="0" w:space="0" w:color="auto"/>
        <w:right w:val="none" w:sz="0" w:space="0" w:color="auto"/>
      </w:divBdr>
    </w:div>
    <w:div w:id="1488862312">
      <w:bodyDiv w:val="1"/>
      <w:marLeft w:val="0"/>
      <w:marRight w:val="0"/>
      <w:marTop w:val="0"/>
      <w:marBottom w:val="0"/>
      <w:divBdr>
        <w:top w:val="none" w:sz="0" w:space="0" w:color="auto"/>
        <w:left w:val="none" w:sz="0" w:space="0" w:color="auto"/>
        <w:bottom w:val="none" w:sz="0" w:space="0" w:color="auto"/>
        <w:right w:val="none" w:sz="0" w:space="0" w:color="auto"/>
      </w:divBdr>
    </w:div>
    <w:div w:id="1493717267">
      <w:bodyDiv w:val="1"/>
      <w:marLeft w:val="0"/>
      <w:marRight w:val="0"/>
      <w:marTop w:val="0"/>
      <w:marBottom w:val="0"/>
      <w:divBdr>
        <w:top w:val="none" w:sz="0" w:space="0" w:color="auto"/>
        <w:left w:val="none" w:sz="0" w:space="0" w:color="auto"/>
        <w:bottom w:val="none" w:sz="0" w:space="0" w:color="auto"/>
        <w:right w:val="none" w:sz="0" w:space="0" w:color="auto"/>
      </w:divBdr>
    </w:div>
    <w:div w:id="1503592919">
      <w:bodyDiv w:val="1"/>
      <w:marLeft w:val="0"/>
      <w:marRight w:val="0"/>
      <w:marTop w:val="0"/>
      <w:marBottom w:val="0"/>
      <w:divBdr>
        <w:top w:val="none" w:sz="0" w:space="0" w:color="auto"/>
        <w:left w:val="none" w:sz="0" w:space="0" w:color="auto"/>
        <w:bottom w:val="none" w:sz="0" w:space="0" w:color="auto"/>
        <w:right w:val="none" w:sz="0" w:space="0" w:color="auto"/>
      </w:divBdr>
    </w:div>
    <w:div w:id="1504392325">
      <w:bodyDiv w:val="1"/>
      <w:marLeft w:val="0"/>
      <w:marRight w:val="0"/>
      <w:marTop w:val="0"/>
      <w:marBottom w:val="0"/>
      <w:divBdr>
        <w:top w:val="none" w:sz="0" w:space="0" w:color="auto"/>
        <w:left w:val="none" w:sz="0" w:space="0" w:color="auto"/>
        <w:bottom w:val="none" w:sz="0" w:space="0" w:color="auto"/>
        <w:right w:val="none" w:sz="0" w:space="0" w:color="auto"/>
      </w:divBdr>
    </w:div>
    <w:div w:id="1520386197">
      <w:bodyDiv w:val="1"/>
      <w:marLeft w:val="0"/>
      <w:marRight w:val="0"/>
      <w:marTop w:val="0"/>
      <w:marBottom w:val="0"/>
      <w:divBdr>
        <w:top w:val="none" w:sz="0" w:space="0" w:color="auto"/>
        <w:left w:val="none" w:sz="0" w:space="0" w:color="auto"/>
        <w:bottom w:val="none" w:sz="0" w:space="0" w:color="auto"/>
        <w:right w:val="none" w:sz="0" w:space="0" w:color="auto"/>
      </w:divBdr>
    </w:div>
    <w:div w:id="1527790829">
      <w:bodyDiv w:val="1"/>
      <w:marLeft w:val="0"/>
      <w:marRight w:val="0"/>
      <w:marTop w:val="0"/>
      <w:marBottom w:val="0"/>
      <w:divBdr>
        <w:top w:val="none" w:sz="0" w:space="0" w:color="auto"/>
        <w:left w:val="none" w:sz="0" w:space="0" w:color="auto"/>
        <w:bottom w:val="none" w:sz="0" w:space="0" w:color="auto"/>
        <w:right w:val="none" w:sz="0" w:space="0" w:color="auto"/>
      </w:divBdr>
    </w:div>
    <w:div w:id="1536503766">
      <w:bodyDiv w:val="1"/>
      <w:marLeft w:val="0"/>
      <w:marRight w:val="0"/>
      <w:marTop w:val="0"/>
      <w:marBottom w:val="0"/>
      <w:divBdr>
        <w:top w:val="none" w:sz="0" w:space="0" w:color="auto"/>
        <w:left w:val="none" w:sz="0" w:space="0" w:color="auto"/>
        <w:bottom w:val="none" w:sz="0" w:space="0" w:color="auto"/>
        <w:right w:val="none" w:sz="0" w:space="0" w:color="auto"/>
      </w:divBdr>
    </w:div>
    <w:div w:id="1568421393">
      <w:bodyDiv w:val="1"/>
      <w:marLeft w:val="0"/>
      <w:marRight w:val="0"/>
      <w:marTop w:val="0"/>
      <w:marBottom w:val="0"/>
      <w:divBdr>
        <w:top w:val="none" w:sz="0" w:space="0" w:color="auto"/>
        <w:left w:val="none" w:sz="0" w:space="0" w:color="auto"/>
        <w:bottom w:val="none" w:sz="0" w:space="0" w:color="auto"/>
        <w:right w:val="none" w:sz="0" w:space="0" w:color="auto"/>
      </w:divBdr>
    </w:div>
    <w:div w:id="1575777355">
      <w:bodyDiv w:val="1"/>
      <w:marLeft w:val="0"/>
      <w:marRight w:val="0"/>
      <w:marTop w:val="0"/>
      <w:marBottom w:val="0"/>
      <w:divBdr>
        <w:top w:val="none" w:sz="0" w:space="0" w:color="auto"/>
        <w:left w:val="none" w:sz="0" w:space="0" w:color="auto"/>
        <w:bottom w:val="none" w:sz="0" w:space="0" w:color="auto"/>
        <w:right w:val="none" w:sz="0" w:space="0" w:color="auto"/>
      </w:divBdr>
    </w:div>
    <w:div w:id="1576236150">
      <w:bodyDiv w:val="1"/>
      <w:marLeft w:val="0"/>
      <w:marRight w:val="0"/>
      <w:marTop w:val="0"/>
      <w:marBottom w:val="0"/>
      <w:divBdr>
        <w:top w:val="none" w:sz="0" w:space="0" w:color="auto"/>
        <w:left w:val="none" w:sz="0" w:space="0" w:color="auto"/>
        <w:bottom w:val="none" w:sz="0" w:space="0" w:color="auto"/>
        <w:right w:val="none" w:sz="0" w:space="0" w:color="auto"/>
      </w:divBdr>
    </w:div>
    <w:div w:id="1605260920">
      <w:bodyDiv w:val="1"/>
      <w:marLeft w:val="0"/>
      <w:marRight w:val="0"/>
      <w:marTop w:val="0"/>
      <w:marBottom w:val="0"/>
      <w:divBdr>
        <w:top w:val="none" w:sz="0" w:space="0" w:color="auto"/>
        <w:left w:val="none" w:sz="0" w:space="0" w:color="auto"/>
        <w:bottom w:val="none" w:sz="0" w:space="0" w:color="auto"/>
        <w:right w:val="none" w:sz="0" w:space="0" w:color="auto"/>
      </w:divBdr>
    </w:div>
    <w:div w:id="1618218996">
      <w:bodyDiv w:val="1"/>
      <w:marLeft w:val="0"/>
      <w:marRight w:val="0"/>
      <w:marTop w:val="0"/>
      <w:marBottom w:val="0"/>
      <w:divBdr>
        <w:top w:val="none" w:sz="0" w:space="0" w:color="auto"/>
        <w:left w:val="none" w:sz="0" w:space="0" w:color="auto"/>
        <w:bottom w:val="none" w:sz="0" w:space="0" w:color="auto"/>
        <w:right w:val="none" w:sz="0" w:space="0" w:color="auto"/>
      </w:divBdr>
    </w:div>
    <w:div w:id="1629623033">
      <w:bodyDiv w:val="1"/>
      <w:marLeft w:val="0"/>
      <w:marRight w:val="0"/>
      <w:marTop w:val="0"/>
      <w:marBottom w:val="0"/>
      <w:divBdr>
        <w:top w:val="none" w:sz="0" w:space="0" w:color="auto"/>
        <w:left w:val="none" w:sz="0" w:space="0" w:color="auto"/>
        <w:bottom w:val="none" w:sz="0" w:space="0" w:color="auto"/>
        <w:right w:val="none" w:sz="0" w:space="0" w:color="auto"/>
      </w:divBdr>
    </w:div>
    <w:div w:id="1644580903">
      <w:bodyDiv w:val="1"/>
      <w:marLeft w:val="0"/>
      <w:marRight w:val="0"/>
      <w:marTop w:val="0"/>
      <w:marBottom w:val="0"/>
      <w:divBdr>
        <w:top w:val="none" w:sz="0" w:space="0" w:color="auto"/>
        <w:left w:val="none" w:sz="0" w:space="0" w:color="auto"/>
        <w:bottom w:val="none" w:sz="0" w:space="0" w:color="auto"/>
        <w:right w:val="none" w:sz="0" w:space="0" w:color="auto"/>
      </w:divBdr>
    </w:div>
    <w:div w:id="1671836172">
      <w:bodyDiv w:val="1"/>
      <w:marLeft w:val="0"/>
      <w:marRight w:val="0"/>
      <w:marTop w:val="0"/>
      <w:marBottom w:val="0"/>
      <w:divBdr>
        <w:top w:val="none" w:sz="0" w:space="0" w:color="auto"/>
        <w:left w:val="none" w:sz="0" w:space="0" w:color="auto"/>
        <w:bottom w:val="none" w:sz="0" w:space="0" w:color="auto"/>
        <w:right w:val="none" w:sz="0" w:space="0" w:color="auto"/>
      </w:divBdr>
    </w:div>
    <w:div w:id="1702197458">
      <w:bodyDiv w:val="1"/>
      <w:marLeft w:val="0"/>
      <w:marRight w:val="0"/>
      <w:marTop w:val="0"/>
      <w:marBottom w:val="0"/>
      <w:divBdr>
        <w:top w:val="none" w:sz="0" w:space="0" w:color="auto"/>
        <w:left w:val="none" w:sz="0" w:space="0" w:color="auto"/>
        <w:bottom w:val="none" w:sz="0" w:space="0" w:color="auto"/>
        <w:right w:val="none" w:sz="0" w:space="0" w:color="auto"/>
      </w:divBdr>
    </w:div>
    <w:div w:id="1724669083">
      <w:bodyDiv w:val="1"/>
      <w:marLeft w:val="0"/>
      <w:marRight w:val="0"/>
      <w:marTop w:val="0"/>
      <w:marBottom w:val="0"/>
      <w:divBdr>
        <w:top w:val="none" w:sz="0" w:space="0" w:color="auto"/>
        <w:left w:val="none" w:sz="0" w:space="0" w:color="auto"/>
        <w:bottom w:val="none" w:sz="0" w:space="0" w:color="auto"/>
        <w:right w:val="none" w:sz="0" w:space="0" w:color="auto"/>
      </w:divBdr>
    </w:div>
    <w:div w:id="1754430893">
      <w:bodyDiv w:val="1"/>
      <w:marLeft w:val="0"/>
      <w:marRight w:val="0"/>
      <w:marTop w:val="0"/>
      <w:marBottom w:val="0"/>
      <w:divBdr>
        <w:top w:val="none" w:sz="0" w:space="0" w:color="auto"/>
        <w:left w:val="none" w:sz="0" w:space="0" w:color="auto"/>
        <w:bottom w:val="none" w:sz="0" w:space="0" w:color="auto"/>
        <w:right w:val="none" w:sz="0" w:space="0" w:color="auto"/>
      </w:divBdr>
    </w:div>
    <w:div w:id="1770924654">
      <w:bodyDiv w:val="1"/>
      <w:marLeft w:val="0"/>
      <w:marRight w:val="0"/>
      <w:marTop w:val="0"/>
      <w:marBottom w:val="0"/>
      <w:divBdr>
        <w:top w:val="none" w:sz="0" w:space="0" w:color="auto"/>
        <w:left w:val="none" w:sz="0" w:space="0" w:color="auto"/>
        <w:bottom w:val="none" w:sz="0" w:space="0" w:color="auto"/>
        <w:right w:val="none" w:sz="0" w:space="0" w:color="auto"/>
      </w:divBdr>
    </w:div>
    <w:div w:id="1775052390">
      <w:bodyDiv w:val="1"/>
      <w:marLeft w:val="0"/>
      <w:marRight w:val="0"/>
      <w:marTop w:val="0"/>
      <w:marBottom w:val="0"/>
      <w:divBdr>
        <w:top w:val="none" w:sz="0" w:space="0" w:color="auto"/>
        <w:left w:val="none" w:sz="0" w:space="0" w:color="auto"/>
        <w:bottom w:val="none" w:sz="0" w:space="0" w:color="auto"/>
        <w:right w:val="none" w:sz="0" w:space="0" w:color="auto"/>
      </w:divBdr>
    </w:div>
    <w:div w:id="1779135037">
      <w:bodyDiv w:val="1"/>
      <w:marLeft w:val="0"/>
      <w:marRight w:val="0"/>
      <w:marTop w:val="0"/>
      <w:marBottom w:val="0"/>
      <w:divBdr>
        <w:top w:val="none" w:sz="0" w:space="0" w:color="auto"/>
        <w:left w:val="none" w:sz="0" w:space="0" w:color="auto"/>
        <w:bottom w:val="none" w:sz="0" w:space="0" w:color="auto"/>
        <w:right w:val="none" w:sz="0" w:space="0" w:color="auto"/>
      </w:divBdr>
    </w:div>
    <w:div w:id="1809082558">
      <w:bodyDiv w:val="1"/>
      <w:marLeft w:val="0"/>
      <w:marRight w:val="0"/>
      <w:marTop w:val="0"/>
      <w:marBottom w:val="0"/>
      <w:divBdr>
        <w:top w:val="none" w:sz="0" w:space="0" w:color="auto"/>
        <w:left w:val="none" w:sz="0" w:space="0" w:color="auto"/>
        <w:bottom w:val="none" w:sz="0" w:space="0" w:color="auto"/>
        <w:right w:val="none" w:sz="0" w:space="0" w:color="auto"/>
      </w:divBdr>
    </w:div>
    <w:div w:id="1818372223">
      <w:bodyDiv w:val="1"/>
      <w:marLeft w:val="0"/>
      <w:marRight w:val="0"/>
      <w:marTop w:val="0"/>
      <w:marBottom w:val="0"/>
      <w:divBdr>
        <w:top w:val="none" w:sz="0" w:space="0" w:color="auto"/>
        <w:left w:val="none" w:sz="0" w:space="0" w:color="auto"/>
        <w:bottom w:val="none" w:sz="0" w:space="0" w:color="auto"/>
        <w:right w:val="none" w:sz="0" w:space="0" w:color="auto"/>
      </w:divBdr>
    </w:div>
    <w:div w:id="1823766196">
      <w:bodyDiv w:val="1"/>
      <w:marLeft w:val="0"/>
      <w:marRight w:val="0"/>
      <w:marTop w:val="0"/>
      <w:marBottom w:val="0"/>
      <w:divBdr>
        <w:top w:val="none" w:sz="0" w:space="0" w:color="auto"/>
        <w:left w:val="none" w:sz="0" w:space="0" w:color="auto"/>
        <w:bottom w:val="none" w:sz="0" w:space="0" w:color="auto"/>
        <w:right w:val="none" w:sz="0" w:space="0" w:color="auto"/>
      </w:divBdr>
    </w:div>
    <w:div w:id="1865825408">
      <w:bodyDiv w:val="1"/>
      <w:marLeft w:val="0"/>
      <w:marRight w:val="0"/>
      <w:marTop w:val="0"/>
      <w:marBottom w:val="0"/>
      <w:divBdr>
        <w:top w:val="none" w:sz="0" w:space="0" w:color="auto"/>
        <w:left w:val="none" w:sz="0" w:space="0" w:color="auto"/>
        <w:bottom w:val="none" w:sz="0" w:space="0" w:color="auto"/>
        <w:right w:val="none" w:sz="0" w:space="0" w:color="auto"/>
      </w:divBdr>
    </w:div>
    <w:div w:id="1913848400">
      <w:bodyDiv w:val="1"/>
      <w:marLeft w:val="0"/>
      <w:marRight w:val="0"/>
      <w:marTop w:val="0"/>
      <w:marBottom w:val="0"/>
      <w:divBdr>
        <w:top w:val="none" w:sz="0" w:space="0" w:color="auto"/>
        <w:left w:val="none" w:sz="0" w:space="0" w:color="auto"/>
        <w:bottom w:val="none" w:sz="0" w:space="0" w:color="auto"/>
        <w:right w:val="none" w:sz="0" w:space="0" w:color="auto"/>
      </w:divBdr>
    </w:div>
    <w:div w:id="1923835129">
      <w:bodyDiv w:val="1"/>
      <w:marLeft w:val="0"/>
      <w:marRight w:val="0"/>
      <w:marTop w:val="0"/>
      <w:marBottom w:val="0"/>
      <w:divBdr>
        <w:top w:val="none" w:sz="0" w:space="0" w:color="auto"/>
        <w:left w:val="none" w:sz="0" w:space="0" w:color="auto"/>
        <w:bottom w:val="none" w:sz="0" w:space="0" w:color="auto"/>
        <w:right w:val="none" w:sz="0" w:space="0" w:color="auto"/>
      </w:divBdr>
    </w:div>
    <w:div w:id="1928462668">
      <w:bodyDiv w:val="1"/>
      <w:marLeft w:val="0"/>
      <w:marRight w:val="0"/>
      <w:marTop w:val="0"/>
      <w:marBottom w:val="0"/>
      <w:divBdr>
        <w:top w:val="none" w:sz="0" w:space="0" w:color="auto"/>
        <w:left w:val="none" w:sz="0" w:space="0" w:color="auto"/>
        <w:bottom w:val="none" w:sz="0" w:space="0" w:color="auto"/>
        <w:right w:val="none" w:sz="0" w:space="0" w:color="auto"/>
      </w:divBdr>
    </w:div>
    <w:div w:id="1931423061">
      <w:bodyDiv w:val="1"/>
      <w:marLeft w:val="0"/>
      <w:marRight w:val="0"/>
      <w:marTop w:val="0"/>
      <w:marBottom w:val="0"/>
      <w:divBdr>
        <w:top w:val="none" w:sz="0" w:space="0" w:color="auto"/>
        <w:left w:val="none" w:sz="0" w:space="0" w:color="auto"/>
        <w:bottom w:val="none" w:sz="0" w:space="0" w:color="auto"/>
        <w:right w:val="none" w:sz="0" w:space="0" w:color="auto"/>
      </w:divBdr>
    </w:div>
    <w:div w:id="1933316651">
      <w:bodyDiv w:val="1"/>
      <w:marLeft w:val="0"/>
      <w:marRight w:val="0"/>
      <w:marTop w:val="0"/>
      <w:marBottom w:val="0"/>
      <w:divBdr>
        <w:top w:val="none" w:sz="0" w:space="0" w:color="auto"/>
        <w:left w:val="none" w:sz="0" w:space="0" w:color="auto"/>
        <w:bottom w:val="none" w:sz="0" w:space="0" w:color="auto"/>
        <w:right w:val="none" w:sz="0" w:space="0" w:color="auto"/>
      </w:divBdr>
    </w:div>
    <w:div w:id="1936596389">
      <w:bodyDiv w:val="1"/>
      <w:marLeft w:val="0"/>
      <w:marRight w:val="0"/>
      <w:marTop w:val="0"/>
      <w:marBottom w:val="0"/>
      <w:divBdr>
        <w:top w:val="none" w:sz="0" w:space="0" w:color="auto"/>
        <w:left w:val="none" w:sz="0" w:space="0" w:color="auto"/>
        <w:bottom w:val="none" w:sz="0" w:space="0" w:color="auto"/>
        <w:right w:val="none" w:sz="0" w:space="0" w:color="auto"/>
      </w:divBdr>
    </w:div>
    <w:div w:id="1955936832">
      <w:bodyDiv w:val="1"/>
      <w:marLeft w:val="0"/>
      <w:marRight w:val="0"/>
      <w:marTop w:val="0"/>
      <w:marBottom w:val="0"/>
      <w:divBdr>
        <w:top w:val="none" w:sz="0" w:space="0" w:color="auto"/>
        <w:left w:val="none" w:sz="0" w:space="0" w:color="auto"/>
        <w:bottom w:val="none" w:sz="0" w:space="0" w:color="auto"/>
        <w:right w:val="none" w:sz="0" w:space="0" w:color="auto"/>
      </w:divBdr>
    </w:div>
    <w:div w:id="1961720080">
      <w:bodyDiv w:val="1"/>
      <w:marLeft w:val="0"/>
      <w:marRight w:val="0"/>
      <w:marTop w:val="0"/>
      <w:marBottom w:val="0"/>
      <w:divBdr>
        <w:top w:val="none" w:sz="0" w:space="0" w:color="auto"/>
        <w:left w:val="none" w:sz="0" w:space="0" w:color="auto"/>
        <w:bottom w:val="none" w:sz="0" w:space="0" w:color="auto"/>
        <w:right w:val="none" w:sz="0" w:space="0" w:color="auto"/>
      </w:divBdr>
    </w:div>
    <w:div w:id="1963801875">
      <w:bodyDiv w:val="1"/>
      <w:marLeft w:val="0"/>
      <w:marRight w:val="0"/>
      <w:marTop w:val="0"/>
      <w:marBottom w:val="0"/>
      <w:divBdr>
        <w:top w:val="none" w:sz="0" w:space="0" w:color="auto"/>
        <w:left w:val="none" w:sz="0" w:space="0" w:color="auto"/>
        <w:bottom w:val="none" w:sz="0" w:space="0" w:color="auto"/>
        <w:right w:val="none" w:sz="0" w:space="0" w:color="auto"/>
      </w:divBdr>
    </w:div>
    <w:div w:id="1982423223">
      <w:bodyDiv w:val="1"/>
      <w:marLeft w:val="0"/>
      <w:marRight w:val="0"/>
      <w:marTop w:val="0"/>
      <w:marBottom w:val="0"/>
      <w:divBdr>
        <w:top w:val="none" w:sz="0" w:space="0" w:color="auto"/>
        <w:left w:val="none" w:sz="0" w:space="0" w:color="auto"/>
        <w:bottom w:val="none" w:sz="0" w:space="0" w:color="auto"/>
        <w:right w:val="none" w:sz="0" w:space="0" w:color="auto"/>
      </w:divBdr>
    </w:div>
    <w:div w:id="1987319079">
      <w:bodyDiv w:val="1"/>
      <w:marLeft w:val="0"/>
      <w:marRight w:val="0"/>
      <w:marTop w:val="0"/>
      <w:marBottom w:val="0"/>
      <w:divBdr>
        <w:top w:val="none" w:sz="0" w:space="0" w:color="auto"/>
        <w:left w:val="none" w:sz="0" w:space="0" w:color="auto"/>
        <w:bottom w:val="none" w:sz="0" w:space="0" w:color="auto"/>
        <w:right w:val="none" w:sz="0" w:space="0" w:color="auto"/>
      </w:divBdr>
    </w:div>
    <w:div w:id="2014993982">
      <w:bodyDiv w:val="1"/>
      <w:marLeft w:val="0"/>
      <w:marRight w:val="0"/>
      <w:marTop w:val="0"/>
      <w:marBottom w:val="0"/>
      <w:divBdr>
        <w:top w:val="none" w:sz="0" w:space="0" w:color="auto"/>
        <w:left w:val="none" w:sz="0" w:space="0" w:color="auto"/>
        <w:bottom w:val="none" w:sz="0" w:space="0" w:color="auto"/>
        <w:right w:val="none" w:sz="0" w:space="0" w:color="auto"/>
      </w:divBdr>
    </w:div>
    <w:div w:id="2022008671">
      <w:bodyDiv w:val="1"/>
      <w:marLeft w:val="0"/>
      <w:marRight w:val="0"/>
      <w:marTop w:val="0"/>
      <w:marBottom w:val="0"/>
      <w:divBdr>
        <w:top w:val="none" w:sz="0" w:space="0" w:color="auto"/>
        <w:left w:val="none" w:sz="0" w:space="0" w:color="auto"/>
        <w:bottom w:val="none" w:sz="0" w:space="0" w:color="auto"/>
        <w:right w:val="none" w:sz="0" w:space="0" w:color="auto"/>
      </w:divBdr>
    </w:div>
    <w:div w:id="2022660461">
      <w:bodyDiv w:val="1"/>
      <w:marLeft w:val="0"/>
      <w:marRight w:val="0"/>
      <w:marTop w:val="0"/>
      <w:marBottom w:val="0"/>
      <w:divBdr>
        <w:top w:val="none" w:sz="0" w:space="0" w:color="auto"/>
        <w:left w:val="none" w:sz="0" w:space="0" w:color="auto"/>
        <w:bottom w:val="none" w:sz="0" w:space="0" w:color="auto"/>
        <w:right w:val="none" w:sz="0" w:space="0" w:color="auto"/>
      </w:divBdr>
    </w:div>
    <w:div w:id="2034263994">
      <w:bodyDiv w:val="1"/>
      <w:marLeft w:val="0"/>
      <w:marRight w:val="0"/>
      <w:marTop w:val="0"/>
      <w:marBottom w:val="0"/>
      <w:divBdr>
        <w:top w:val="none" w:sz="0" w:space="0" w:color="auto"/>
        <w:left w:val="none" w:sz="0" w:space="0" w:color="auto"/>
        <w:bottom w:val="none" w:sz="0" w:space="0" w:color="auto"/>
        <w:right w:val="none" w:sz="0" w:space="0" w:color="auto"/>
      </w:divBdr>
    </w:div>
    <w:div w:id="2047826776">
      <w:bodyDiv w:val="1"/>
      <w:marLeft w:val="0"/>
      <w:marRight w:val="0"/>
      <w:marTop w:val="0"/>
      <w:marBottom w:val="0"/>
      <w:divBdr>
        <w:top w:val="none" w:sz="0" w:space="0" w:color="auto"/>
        <w:left w:val="none" w:sz="0" w:space="0" w:color="auto"/>
        <w:bottom w:val="none" w:sz="0" w:space="0" w:color="auto"/>
        <w:right w:val="none" w:sz="0" w:space="0" w:color="auto"/>
      </w:divBdr>
    </w:div>
    <w:div w:id="2063165678">
      <w:bodyDiv w:val="1"/>
      <w:marLeft w:val="0"/>
      <w:marRight w:val="0"/>
      <w:marTop w:val="0"/>
      <w:marBottom w:val="0"/>
      <w:divBdr>
        <w:top w:val="none" w:sz="0" w:space="0" w:color="auto"/>
        <w:left w:val="none" w:sz="0" w:space="0" w:color="auto"/>
        <w:bottom w:val="none" w:sz="0" w:space="0" w:color="auto"/>
        <w:right w:val="none" w:sz="0" w:space="0" w:color="auto"/>
      </w:divBdr>
    </w:div>
    <w:div w:id="2070885176">
      <w:bodyDiv w:val="1"/>
      <w:marLeft w:val="0"/>
      <w:marRight w:val="0"/>
      <w:marTop w:val="0"/>
      <w:marBottom w:val="0"/>
      <w:divBdr>
        <w:top w:val="none" w:sz="0" w:space="0" w:color="auto"/>
        <w:left w:val="none" w:sz="0" w:space="0" w:color="auto"/>
        <w:bottom w:val="none" w:sz="0" w:space="0" w:color="auto"/>
        <w:right w:val="none" w:sz="0" w:space="0" w:color="auto"/>
      </w:divBdr>
    </w:div>
    <w:div w:id="2100129294">
      <w:bodyDiv w:val="1"/>
      <w:marLeft w:val="0"/>
      <w:marRight w:val="0"/>
      <w:marTop w:val="0"/>
      <w:marBottom w:val="0"/>
      <w:divBdr>
        <w:top w:val="none" w:sz="0" w:space="0" w:color="auto"/>
        <w:left w:val="none" w:sz="0" w:space="0" w:color="auto"/>
        <w:bottom w:val="none" w:sz="0" w:space="0" w:color="auto"/>
        <w:right w:val="none" w:sz="0" w:space="0" w:color="auto"/>
      </w:divBdr>
    </w:div>
    <w:div w:id="2119445753">
      <w:bodyDiv w:val="1"/>
      <w:marLeft w:val="0"/>
      <w:marRight w:val="0"/>
      <w:marTop w:val="0"/>
      <w:marBottom w:val="0"/>
      <w:divBdr>
        <w:top w:val="none" w:sz="0" w:space="0" w:color="auto"/>
        <w:left w:val="none" w:sz="0" w:space="0" w:color="auto"/>
        <w:bottom w:val="none" w:sz="0" w:space="0" w:color="auto"/>
        <w:right w:val="none" w:sz="0" w:space="0" w:color="auto"/>
      </w:divBdr>
    </w:div>
    <w:div w:id="2129006356">
      <w:bodyDiv w:val="1"/>
      <w:marLeft w:val="0"/>
      <w:marRight w:val="0"/>
      <w:marTop w:val="0"/>
      <w:marBottom w:val="0"/>
      <w:divBdr>
        <w:top w:val="none" w:sz="0" w:space="0" w:color="auto"/>
        <w:left w:val="none" w:sz="0" w:space="0" w:color="auto"/>
        <w:bottom w:val="none" w:sz="0" w:space="0" w:color="auto"/>
        <w:right w:val="none" w:sz="0" w:space="0" w:color="auto"/>
      </w:divBdr>
    </w:div>
    <w:div w:id="21348600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header" Target="header6.xml"/><Relationship Id="rId26" Type="http://schemas.openxmlformats.org/officeDocument/2006/relationships/header" Target="header9.xml"/><Relationship Id="rId39" Type="http://schemas.openxmlformats.org/officeDocument/2006/relationships/oleObject" Target="embeddings/oleObject6.bin"/><Relationship Id="rId21" Type="http://schemas.openxmlformats.org/officeDocument/2006/relationships/header" Target="header7.xml"/><Relationship Id="rId34" Type="http://schemas.openxmlformats.org/officeDocument/2006/relationships/image" Target="media/image8.wmf"/><Relationship Id="rId42" Type="http://schemas.openxmlformats.org/officeDocument/2006/relationships/image" Target="media/image12.wmf"/><Relationship Id="rId47" Type="http://schemas.openxmlformats.org/officeDocument/2006/relationships/oleObject" Target="embeddings/oleObject10.bin"/><Relationship Id="rId50" Type="http://schemas.openxmlformats.org/officeDocument/2006/relationships/image" Target="media/image16.wmf"/><Relationship Id="rId55" Type="http://schemas.openxmlformats.org/officeDocument/2006/relationships/oleObject" Target="embeddings/oleObject14.bin"/><Relationship Id="rId63" Type="http://schemas.openxmlformats.org/officeDocument/2006/relationships/oleObject" Target="embeddings/oleObject18.bin"/><Relationship Id="rId68" Type="http://schemas.openxmlformats.org/officeDocument/2006/relationships/header" Target="header10.xml"/><Relationship Id="rId76" Type="http://schemas.openxmlformats.org/officeDocument/2006/relationships/image" Target="media/image30.png"/><Relationship Id="rId7" Type="http://schemas.openxmlformats.org/officeDocument/2006/relationships/endnotes" Target="endnotes.xml"/><Relationship Id="rId71" Type="http://schemas.openxmlformats.org/officeDocument/2006/relationships/image" Target="media/image26.png"/><Relationship Id="rId2" Type="http://schemas.openxmlformats.org/officeDocument/2006/relationships/numbering" Target="numbering.xml"/><Relationship Id="rId16" Type="http://schemas.openxmlformats.org/officeDocument/2006/relationships/header" Target="header5.xml"/><Relationship Id="rId29" Type="http://schemas.openxmlformats.org/officeDocument/2006/relationships/oleObject" Target="embeddings/oleObject1.bin"/><Relationship Id="rId11" Type="http://schemas.openxmlformats.org/officeDocument/2006/relationships/header" Target="header3.xml"/><Relationship Id="rId24" Type="http://schemas.openxmlformats.org/officeDocument/2006/relationships/footer" Target="footer7.xml"/><Relationship Id="rId32" Type="http://schemas.openxmlformats.org/officeDocument/2006/relationships/image" Target="media/image7.wmf"/><Relationship Id="rId37" Type="http://schemas.openxmlformats.org/officeDocument/2006/relationships/oleObject" Target="embeddings/oleObject5.bin"/><Relationship Id="rId40" Type="http://schemas.openxmlformats.org/officeDocument/2006/relationships/image" Target="media/image11.wmf"/><Relationship Id="rId45" Type="http://schemas.openxmlformats.org/officeDocument/2006/relationships/oleObject" Target="embeddings/oleObject9.bin"/><Relationship Id="rId53" Type="http://schemas.openxmlformats.org/officeDocument/2006/relationships/oleObject" Target="embeddings/oleObject13.bin"/><Relationship Id="rId58" Type="http://schemas.openxmlformats.org/officeDocument/2006/relationships/image" Target="media/image20.wmf"/><Relationship Id="rId66" Type="http://schemas.openxmlformats.org/officeDocument/2006/relationships/image" Target="media/image24.wmf"/><Relationship Id="rId74" Type="http://schemas.openxmlformats.org/officeDocument/2006/relationships/footer" Target="footer10.xml"/><Relationship Id="rId79"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oleObject" Target="embeddings/oleObject17.bin"/><Relationship Id="rId10" Type="http://schemas.openxmlformats.org/officeDocument/2006/relationships/header" Target="header2.xml"/><Relationship Id="rId19" Type="http://schemas.openxmlformats.org/officeDocument/2006/relationships/footer" Target="footer5.xml"/><Relationship Id="rId31" Type="http://schemas.openxmlformats.org/officeDocument/2006/relationships/oleObject" Target="embeddings/oleObject2.bin"/><Relationship Id="rId44" Type="http://schemas.openxmlformats.org/officeDocument/2006/relationships/image" Target="media/image13.wmf"/><Relationship Id="rId52" Type="http://schemas.openxmlformats.org/officeDocument/2006/relationships/image" Target="media/image17.wmf"/><Relationship Id="rId60" Type="http://schemas.openxmlformats.org/officeDocument/2006/relationships/image" Target="media/image21.wmf"/><Relationship Id="rId65" Type="http://schemas.openxmlformats.org/officeDocument/2006/relationships/oleObject" Target="embeddings/oleObject19.bin"/><Relationship Id="rId73" Type="http://schemas.openxmlformats.org/officeDocument/2006/relationships/image" Target="media/image28.png"/><Relationship Id="rId78" Type="http://schemas.openxmlformats.org/officeDocument/2006/relationships/image" Target="media/image32.png"/><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4.xml"/><Relationship Id="rId22" Type="http://schemas.openxmlformats.org/officeDocument/2006/relationships/footer" Target="footer6.xml"/><Relationship Id="rId27" Type="http://schemas.openxmlformats.org/officeDocument/2006/relationships/footer" Target="footer8.xml"/><Relationship Id="rId30" Type="http://schemas.openxmlformats.org/officeDocument/2006/relationships/image" Target="media/image6.wmf"/><Relationship Id="rId35" Type="http://schemas.openxmlformats.org/officeDocument/2006/relationships/oleObject" Target="embeddings/oleObject4.bin"/><Relationship Id="rId43" Type="http://schemas.openxmlformats.org/officeDocument/2006/relationships/oleObject" Target="embeddings/oleObject8.bin"/><Relationship Id="rId48" Type="http://schemas.openxmlformats.org/officeDocument/2006/relationships/image" Target="media/image15.wmf"/><Relationship Id="rId56" Type="http://schemas.openxmlformats.org/officeDocument/2006/relationships/image" Target="media/image19.wmf"/><Relationship Id="rId64" Type="http://schemas.openxmlformats.org/officeDocument/2006/relationships/image" Target="media/image23.wmf"/><Relationship Id="rId69" Type="http://schemas.openxmlformats.org/officeDocument/2006/relationships/footer" Target="footer9.xml"/><Relationship Id="rId77" Type="http://schemas.openxmlformats.org/officeDocument/2006/relationships/image" Target="media/image31.png"/><Relationship Id="rId8" Type="http://schemas.openxmlformats.org/officeDocument/2006/relationships/image" Target="media/image2.jpeg"/><Relationship Id="rId51" Type="http://schemas.openxmlformats.org/officeDocument/2006/relationships/oleObject" Target="embeddings/oleObject12.bin"/><Relationship Id="rId72" Type="http://schemas.openxmlformats.org/officeDocument/2006/relationships/image" Target="media/image27.png"/><Relationship Id="rId80" Type="http://schemas.openxmlformats.org/officeDocument/2006/relationships/theme" Target="theme/theme1.xml"/><Relationship Id="rId3" Type="http://schemas.openxmlformats.org/officeDocument/2006/relationships/styles" Target="styles.xml"/><Relationship Id="rId12" Type="http://schemas.openxmlformats.org/officeDocument/2006/relationships/footer" Target="footer1.xml"/><Relationship Id="rId17" Type="http://schemas.openxmlformats.org/officeDocument/2006/relationships/footer" Target="footer4.xml"/><Relationship Id="rId25" Type="http://schemas.openxmlformats.org/officeDocument/2006/relationships/image" Target="media/image4.png"/><Relationship Id="rId33" Type="http://schemas.openxmlformats.org/officeDocument/2006/relationships/oleObject" Target="embeddings/oleObject3.bin"/><Relationship Id="rId38" Type="http://schemas.openxmlformats.org/officeDocument/2006/relationships/image" Target="media/image10.wmf"/><Relationship Id="rId46" Type="http://schemas.openxmlformats.org/officeDocument/2006/relationships/image" Target="media/image14.wmf"/><Relationship Id="rId59" Type="http://schemas.openxmlformats.org/officeDocument/2006/relationships/oleObject" Target="embeddings/oleObject16.bin"/><Relationship Id="rId67" Type="http://schemas.openxmlformats.org/officeDocument/2006/relationships/oleObject" Target="embeddings/oleObject20.bin"/><Relationship Id="rId20" Type="http://schemas.openxmlformats.org/officeDocument/2006/relationships/image" Target="media/image3.png"/><Relationship Id="rId41" Type="http://schemas.openxmlformats.org/officeDocument/2006/relationships/oleObject" Target="embeddings/oleObject7.bin"/><Relationship Id="rId54" Type="http://schemas.openxmlformats.org/officeDocument/2006/relationships/image" Target="media/image18.wmf"/><Relationship Id="rId62" Type="http://schemas.openxmlformats.org/officeDocument/2006/relationships/image" Target="media/image22.wmf"/><Relationship Id="rId70" Type="http://schemas.openxmlformats.org/officeDocument/2006/relationships/image" Target="media/image25.png"/><Relationship Id="rId75" Type="http://schemas.openxmlformats.org/officeDocument/2006/relationships/image" Target="media/image29.png"/><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footer" Target="footer3.xml"/><Relationship Id="rId23" Type="http://schemas.openxmlformats.org/officeDocument/2006/relationships/header" Target="header8.xml"/><Relationship Id="rId28" Type="http://schemas.openxmlformats.org/officeDocument/2006/relationships/image" Target="media/image5.wmf"/><Relationship Id="rId36" Type="http://schemas.openxmlformats.org/officeDocument/2006/relationships/image" Target="media/image9.wmf"/><Relationship Id="rId49" Type="http://schemas.openxmlformats.org/officeDocument/2006/relationships/oleObject" Target="embeddings/oleObject11.bin"/><Relationship Id="rId57" Type="http://schemas.openxmlformats.org/officeDocument/2006/relationships/oleObject" Target="embeddings/oleObject15.bin"/></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90B8523-611C-41E6-A5AA-A704F71F62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3555</TotalTime>
  <Pages>163</Pages>
  <Words>44947</Words>
  <Characters>256200</Characters>
  <Application>Microsoft Office Word</Application>
  <DocSecurity>0</DocSecurity>
  <Lines>2135</Lines>
  <Paragraphs>601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300546</CharactersWithSpaces>
  <SharedDoc>false</SharedDoc>
  <HLinks>
    <vt:vector size="1242" baseType="variant">
      <vt:variant>
        <vt:i4>1638449</vt:i4>
      </vt:variant>
      <vt:variant>
        <vt:i4>1247</vt:i4>
      </vt:variant>
      <vt:variant>
        <vt:i4>0</vt:i4>
      </vt:variant>
      <vt:variant>
        <vt:i4>5</vt:i4>
      </vt:variant>
      <vt:variant>
        <vt:lpwstr/>
      </vt:variant>
      <vt:variant>
        <vt:lpwstr>_Toc432970045</vt:lpwstr>
      </vt:variant>
      <vt:variant>
        <vt:i4>1638449</vt:i4>
      </vt:variant>
      <vt:variant>
        <vt:i4>1241</vt:i4>
      </vt:variant>
      <vt:variant>
        <vt:i4>0</vt:i4>
      </vt:variant>
      <vt:variant>
        <vt:i4>5</vt:i4>
      </vt:variant>
      <vt:variant>
        <vt:lpwstr/>
      </vt:variant>
      <vt:variant>
        <vt:lpwstr>_Toc432970044</vt:lpwstr>
      </vt:variant>
      <vt:variant>
        <vt:i4>1638449</vt:i4>
      </vt:variant>
      <vt:variant>
        <vt:i4>1235</vt:i4>
      </vt:variant>
      <vt:variant>
        <vt:i4>0</vt:i4>
      </vt:variant>
      <vt:variant>
        <vt:i4>5</vt:i4>
      </vt:variant>
      <vt:variant>
        <vt:lpwstr/>
      </vt:variant>
      <vt:variant>
        <vt:lpwstr>_Toc432970043</vt:lpwstr>
      </vt:variant>
      <vt:variant>
        <vt:i4>1638449</vt:i4>
      </vt:variant>
      <vt:variant>
        <vt:i4>1229</vt:i4>
      </vt:variant>
      <vt:variant>
        <vt:i4>0</vt:i4>
      </vt:variant>
      <vt:variant>
        <vt:i4>5</vt:i4>
      </vt:variant>
      <vt:variant>
        <vt:lpwstr/>
      </vt:variant>
      <vt:variant>
        <vt:lpwstr>_Toc432970042</vt:lpwstr>
      </vt:variant>
      <vt:variant>
        <vt:i4>1638449</vt:i4>
      </vt:variant>
      <vt:variant>
        <vt:i4>1223</vt:i4>
      </vt:variant>
      <vt:variant>
        <vt:i4>0</vt:i4>
      </vt:variant>
      <vt:variant>
        <vt:i4>5</vt:i4>
      </vt:variant>
      <vt:variant>
        <vt:lpwstr/>
      </vt:variant>
      <vt:variant>
        <vt:lpwstr>_Toc432970041</vt:lpwstr>
      </vt:variant>
      <vt:variant>
        <vt:i4>1638449</vt:i4>
      </vt:variant>
      <vt:variant>
        <vt:i4>1217</vt:i4>
      </vt:variant>
      <vt:variant>
        <vt:i4>0</vt:i4>
      </vt:variant>
      <vt:variant>
        <vt:i4>5</vt:i4>
      </vt:variant>
      <vt:variant>
        <vt:lpwstr/>
      </vt:variant>
      <vt:variant>
        <vt:lpwstr>_Toc432970040</vt:lpwstr>
      </vt:variant>
      <vt:variant>
        <vt:i4>1966129</vt:i4>
      </vt:variant>
      <vt:variant>
        <vt:i4>1211</vt:i4>
      </vt:variant>
      <vt:variant>
        <vt:i4>0</vt:i4>
      </vt:variant>
      <vt:variant>
        <vt:i4>5</vt:i4>
      </vt:variant>
      <vt:variant>
        <vt:lpwstr/>
      </vt:variant>
      <vt:variant>
        <vt:lpwstr>_Toc432970039</vt:lpwstr>
      </vt:variant>
      <vt:variant>
        <vt:i4>1966129</vt:i4>
      </vt:variant>
      <vt:variant>
        <vt:i4>1205</vt:i4>
      </vt:variant>
      <vt:variant>
        <vt:i4>0</vt:i4>
      </vt:variant>
      <vt:variant>
        <vt:i4>5</vt:i4>
      </vt:variant>
      <vt:variant>
        <vt:lpwstr/>
      </vt:variant>
      <vt:variant>
        <vt:lpwstr>_Toc432970038</vt:lpwstr>
      </vt:variant>
      <vt:variant>
        <vt:i4>1966129</vt:i4>
      </vt:variant>
      <vt:variant>
        <vt:i4>1199</vt:i4>
      </vt:variant>
      <vt:variant>
        <vt:i4>0</vt:i4>
      </vt:variant>
      <vt:variant>
        <vt:i4>5</vt:i4>
      </vt:variant>
      <vt:variant>
        <vt:lpwstr/>
      </vt:variant>
      <vt:variant>
        <vt:lpwstr>_Toc432970037</vt:lpwstr>
      </vt:variant>
      <vt:variant>
        <vt:i4>1966129</vt:i4>
      </vt:variant>
      <vt:variant>
        <vt:i4>1193</vt:i4>
      </vt:variant>
      <vt:variant>
        <vt:i4>0</vt:i4>
      </vt:variant>
      <vt:variant>
        <vt:i4>5</vt:i4>
      </vt:variant>
      <vt:variant>
        <vt:lpwstr/>
      </vt:variant>
      <vt:variant>
        <vt:lpwstr>_Toc432970036</vt:lpwstr>
      </vt:variant>
      <vt:variant>
        <vt:i4>1966129</vt:i4>
      </vt:variant>
      <vt:variant>
        <vt:i4>1187</vt:i4>
      </vt:variant>
      <vt:variant>
        <vt:i4>0</vt:i4>
      </vt:variant>
      <vt:variant>
        <vt:i4>5</vt:i4>
      </vt:variant>
      <vt:variant>
        <vt:lpwstr/>
      </vt:variant>
      <vt:variant>
        <vt:lpwstr>_Toc432970035</vt:lpwstr>
      </vt:variant>
      <vt:variant>
        <vt:i4>1966129</vt:i4>
      </vt:variant>
      <vt:variant>
        <vt:i4>1181</vt:i4>
      </vt:variant>
      <vt:variant>
        <vt:i4>0</vt:i4>
      </vt:variant>
      <vt:variant>
        <vt:i4>5</vt:i4>
      </vt:variant>
      <vt:variant>
        <vt:lpwstr/>
      </vt:variant>
      <vt:variant>
        <vt:lpwstr>_Toc432970034</vt:lpwstr>
      </vt:variant>
      <vt:variant>
        <vt:i4>1966129</vt:i4>
      </vt:variant>
      <vt:variant>
        <vt:i4>1175</vt:i4>
      </vt:variant>
      <vt:variant>
        <vt:i4>0</vt:i4>
      </vt:variant>
      <vt:variant>
        <vt:i4>5</vt:i4>
      </vt:variant>
      <vt:variant>
        <vt:lpwstr/>
      </vt:variant>
      <vt:variant>
        <vt:lpwstr>_Toc432970033</vt:lpwstr>
      </vt:variant>
      <vt:variant>
        <vt:i4>1966129</vt:i4>
      </vt:variant>
      <vt:variant>
        <vt:i4>1169</vt:i4>
      </vt:variant>
      <vt:variant>
        <vt:i4>0</vt:i4>
      </vt:variant>
      <vt:variant>
        <vt:i4>5</vt:i4>
      </vt:variant>
      <vt:variant>
        <vt:lpwstr/>
      </vt:variant>
      <vt:variant>
        <vt:lpwstr>_Toc432970032</vt:lpwstr>
      </vt:variant>
      <vt:variant>
        <vt:i4>1966129</vt:i4>
      </vt:variant>
      <vt:variant>
        <vt:i4>1163</vt:i4>
      </vt:variant>
      <vt:variant>
        <vt:i4>0</vt:i4>
      </vt:variant>
      <vt:variant>
        <vt:i4>5</vt:i4>
      </vt:variant>
      <vt:variant>
        <vt:lpwstr/>
      </vt:variant>
      <vt:variant>
        <vt:lpwstr>_Toc432970031</vt:lpwstr>
      </vt:variant>
      <vt:variant>
        <vt:i4>1966129</vt:i4>
      </vt:variant>
      <vt:variant>
        <vt:i4>1157</vt:i4>
      </vt:variant>
      <vt:variant>
        <vt:i4>0</vt:i4>
      </vt:variant>
      <vt:variant>
        <vt:i4>5</vt:i4>
      </vt:variant>
      <vt:variant>
        <vt:lpwstr/>
      </vt:variant>
      <vt:variant>
        <vt:lpwstr>_Toc432970030</vt:lpwstr>
      </vt:variant>
      <vt:variant>
        <vt:i4>2031665</vt:i4>
      </vt:variant>
      <vt:variant>
        <vt:i4>1151</vt:i4>
      </vt:variant>
      <vt:variant>
        <vt:i4>0</vt:i4>
      </vt:variant>
      <vt:variant>
        <vt:i4>5</vt:i4>
      </vt:variant>
      <vt:variant>
        <vt:lpwstr/>
      </vt:variant>
      <vt:variant>
        <vt:lpwstr>_Toc432970029</vt:lpwstr>
      </vt:variant>
      <vt:variant>
        <vt:i4>2031665</vt:i4>
      </vt:variant>
      <vt:variant>
        <vt:i4>1145</vt:i4>
      </vt:variant>
      <vt:variant>
        <vt:i4>0</vt:i4>
      </vt:variant>
      <vt:variant>
        <vt:i4>5</vt:i4>
      </vt:variant>
      <vt:variant>
        <vt:lpwstr/>
      </vt:variant>
      <vt:variant>
        <vt:lpwstr>_Toc432970028</vt:lpwstr>
      </vt:variant>
      <vt:variant>
        <vt:i4>2031665</vt:i4>
      </vt:variant>
      <vt:variant>
        <vt:i4>1139</vt:i4>
      </vt:variant>
      <vt:variant>
        <vt:i4>0</vt:i4>
      </vt:variant>
      <vt:variant>
        <vt:i4>5</vt:i4>
      </vt:variant>
      <vt:variant>
        <vt:lpwstr/>
      </vt:variant>
      <vt:variant>
        <vt:lpwstr>_Toc432970027</vt:lpwstr>
      </vt:variant>
      <vt:variant>
        <vt:i4>2031665</vt:i4>
      </vt:variant>
      <vt:variant>
        <vt:i4>1133</vt:i4>
      </vt:variant>
      <vt:variant>
        <vt:i4>0</vt:i4>
      </vt:variant>
      <vt:variant>
        <vt:i4>5</vt:i4>
      </vt:variant>
      <vt:variant>
        <vt:lpwstr/>
      </vt:variant>
      <vt:variant>
        <vt:lpwstr>_Toc432970026</vt:lpwstr>
      </vt:variant>
      <vt:variant>
        <vt:i4>2031665</vt:i4>
      </vt:variant>
      <vt:variant>
        <vt:i4>1127</vt:i4>
      </vt:variant>
      <vt:variant>
        <vt:i4>0</vt:i4>
      </vt:variant>
      <vt:variant>
        <vt:i4>5</vt:i4>
      </vt:variant>
      <vt:variant>
        <vt:lpwstr/>
      </vt:variant>
      <vt:variant>
        <vt:lpwstr>_Toc432970025</vt:lpwstr>
      </vt:variant>
      <vt:variant>
        <vt:i4>2031665</vt:i4>
      </vt:variant>
      <vt:variant>
        <vt:i4>1121</vt:i4>
      </vt:variant>
      <vt:variant>
        <vt:i4>0</vt:i4>
      </vt:variant>
      <vt:variant>
        <vt:i4>5</vt:i4>
      </vt:variant>
      <vt:variant>
        <vt:lpwstr/>
      </vt:variant>
      <vt:variant>
        <vt:lpwstr>_Toc432970024</vt:lpwstr>
      </vt:variant>
      <vt:variant>
        <vt:i4>2031665</vt:i4>
      </vt:variant>
      <vt:variant>
        <vt:i4>1115</vt:i4>
      </vt:variant>
      <vt:variant>
        <vt:i4>0</vt:i4>
      </vt:variant>
      <vt:variant>
        <vt:i4>5</vt:i4>
      </vt:variant>
      <vt:variant>
        <vt:lpwstr/>
      </vt:variant>
      <vt:variant>
        <vt:lpwstr>_Toc432970023</vt:lpwstr>
      </vt:variant>
      <vt:variant>
        <vt:i4>2031665</vt:i4>
      </vt:variant>
      <vt:variant>
        <vt:i4>1109</vt:i4>
      </vt:variant>
      <vt:variant>
        <vt:i4>0</vt:i4>
      </vt:variant>
      <vt:variant>
        <vt:i4>5</vt:i4>
      </vt:variant>
      <vt:variant>
        <vt:lpwstr/>
      </vt:variant>
      <vt:variant>
        <vt:lpwstr>_Toc432970022</vt:lpwstr>
      </vt:variant>
      <vt:variant>
        <vt:i4>2031665</vt:i4>
      </vt:variant>
      <vt:variant>
        <vt:i4>1103</vt:i4>
      </vt:variant>
      <vt:variant>
        <vt:i4>0</vt:i4>
      </vt:variant>
      <vt:variant>
        <vt:i4>5</vt:i4>
      </vt:variant>
      <vt:variant>
        <vt:lpwstr/>
      </vt:variant>
      <vt:variant>
        <vt:lpwstr>_Toc432970021</vt:lpwstr>
      </vt:variant>
      <vt:variant>
        <vt:i4>2031665</vt:i4>
      </vt:variant>
      <vt:variant>
        <vt:i4>1097</vt:i4>
      </vt:variant>
      <vt:variant>
        <vt:i4>0</vt:i4>
      </vt:variant>
      <vt:variant>
        <vt:i4>5</vt:i4>
      </vt:variant>
      <vt:variant>
        <vt:lpwstr/>
      </vt:variant>
      <vt:variant>
        <vt:lpwstr>_Toc432970020</vt:lpwstr>
      </vt:variant>
      <vt:variant>
        <vt:i4>1835057</vt:i4>
      </vt:variant>
      <vt:variant>
        <vt:i4>1091</vt:i4>
      </vt:variant>
      <vt:variant>
        <vt:i4>0</vt:i4>
      </vt:variant>
      <vt:variant>
        <vt:i4>5</vt:i4>
      </vt:variant>
      <vt:variant>
        <vt:lpwstr/>
      </vt:variant>
      <vt:variant>
        <vt:lpwstr>_Toc432970019</vt:lpwstr>
      </vt:variant>
      <vt:variant>
        <vt:i4>1835057</vt:i4>
      </vt:variant>
      <vt:variant>
        <vt:i4>1085</vt:i4>
      </vt:variant>
      <vt:variant>
        <vt:i4>0</vt:i4>
      </vt:variant>
      <vt:variant>
        <vt:i4>5</vt:i4>
      </vt:variant>
      <vt:variant>
        <vt:lpwstr/>
      </vt:variant>
      <vt:variant>
        <vt:lpwstr>_Toc432970018</vt:lpwstr>
      </vt:variant>
      <vt:variant>
        <vt:i4>1835057</vt:i4>
      </vt:variant>
      <vt:variant>
        <vt:i4>1079</vt:i4>
      </vt:variant>
      <vt:variant>
        <vt:i4>0</vt:i4>
      </vt:variant>
      <vt:variant>
        <vt:i4>5</vt:i4>
      </vt:variant>
      <vt:variant>
        <vt:lpwstr/>
      </vt:variant>
      <vt:variant>
        <vt:lpwstr>_Toc432970017</vt:lpwstr>
      </vt:variant>
      <vt:variant>
        <vt:i4>1835057</vt:i4>
      </vt:variant>
      <vt:variant>
        <vt:i4>1073</vt:i4>
      </vt:variant>
      <vt:variant>
        <vt:i4>0</vt:i4>
      </vt:variant>
      <vt:variant>
        <vt:i4>5</vt:i4>
      </vt:variant>
      <vt:variant>
        <vt:lpwstr/>
      </vt:variant>
      <vt:variant>
        <vt:lpwstr>_Toc432970016</vt:lpwstr>
      </vt:variant>
      <vt:variant>
        <vt:i4>1835057</vt:i4>
      </vt:variant>
      <vt:variant>
        <vt:i4>1067</vt:i4>
      </vt:variant>
      <vt:variant>
        <vt:i4>0</vt:i4>
      </vt:variant>
      <vt:variant>
        <vt:i4>5</vt:i4>
      </vt:variant>
      <vt:variant>
        <vt:lpwstr/>
      </vt:variant>
      <vt:variant>
        <vt:lpwstr>_Toc432970015</vt:lpwstr>
      </vt:variant>
      <vt:variant>
        <vt:i4>1835057</vt:i4>
      </vt:variant>
      <vt:variant>
        <vt:i4>1061</vt:i4>
      </vt:variant>
      <vt:variant>
        <vt:i4>0</vt:i4>
      </vt:variant>
      <vt:variant>
        <vt:i4>5</vt:i4>
      </vt:variant>
      <vt:variant>
        <vt:lpwstr/>
      </vt:variant>
      <vt:variant>
        <vt:lpwstr>_Toc432970014</vt:lpwstr>
      </vt:variant>
      <vt:variant>
        <vt:i4>1835057</vt:i4>
      </vt:variant>
      <vt:variant>
        <vt:i4>1055</vt:i4>
      </vt:variant>
      <vt:variant>
        <vt:i4>0</vt:i4>
      </vt:variant>
      <vt:variant>
        <vt:i4>5</vt:i4>
      </vt:variant>
      <vt:variant>
        <vt:lpwstr/>
      </vt:variant>
      <vt:variant>
        <vt:lpwstr>_Toc432970013</vt:lpwstr>
      </vt:variant>
      <vt:variant>
        <vt:i4>1310769</vt:i4>
      </vt:variant>
      <vt:variant>
        <vt:i4>1046</vt:i4>
      </vt:variant>
      <vt:variant>
        <vt:i4>0</vt:i4>
      </vt:variant>
      <vt:variant>
        <vt:i4>5</vt:i4>
      </vt:variant>
      <vt:variant>
        <vt:lpwstr/>
      </vt:variant>
      <vt:variant>
        <vt:lpwstr>_Toc437938114</vt:lpwstr>
      </vt:variant>
      <vt:variant>
        <vt:i4>1310769</vt:i4>
      </vt:variant>
      <vt:variant>
        <vt:i4>1040</vt:i4>
      </vt:variant>
      <vt:variant>
        <vt:i4>0</vt:i4>
      </vt:variant>
      <vt:variant>
        <vt:i4>5</vt:i4>
      </vt:variant>
      <vt:variant>
        <vt:lpwstr/>
      </vt:variant>
      <vt:variant>
        <vt:lpwstr>_Toc437938113</vt:lpwstr>
      </vt:variant>
      <vt:variant>
        <vt:i4>1310769</vt:i4>
      </vt:variant>
      <vt:variant>
        <vt:i4>1034</vt:i4>
      </vt:variant>
      <vt:variant>
        <vt:i4>0</vt:i4>
      </vt:variant>
      <vt:variant>
        <vt:i4>5</vt:i4>
      </vt:variant>
      <vt:variant>
        <vt:lpwstr/>
      </vt:variant>
      <vt:variant>
        <vt:lpwstr>_Toc437938112</vt:lpwstr>
      </vt:variant>
      <vt:variant>
        <vt:i4>1310769</vt:i4>
      </vt:variant>
      <vt:variant>
        <vt:i4>1028</vt:i4>
      </vt:variant>
      <vt:variant>
        <vt:i4>0</vt:i4>
      </vt:variant>
      <vt:variant>
        <vt:i4>5</vt:i4>
      </vt:variant>
      <vt:variant>
        <vt:lpwstr/>
      </vt:variant>
      <vt:variant>
        <vt:lpwstr>_Toc437938111</vt:lpwstr>
      </vt:variant>
      <vt:variant>
        <vt:i4>1310769</vt:i4>
      </vt:variant>
      <vt:variant>
        <vt:i4>1022</vt:i4>
      </vt:variant>
      <vt:variant>
        <vt:i4>0</vt:i4>
      </vt:variant>
      <vt:variant>
        <vt:i4>5</vt:i4>
      </vt:variant>
      <vt:variant>
        <vt:lpwstr/>
      </vt:variant>
      <vt:variant>
        <vt:lpwstr>_Toc437938110</vt:lpwstr>
      </vt:variant>
      <vt:variant>
        <vt:i4>1376305</vt:i4>
      </vt:variant>
      <vt:variant>
        <vt:i4>1016</vt:i4>
      </vt:variant>
      <vt:variant>
        <vt:i4>0</vt:i4>
      </vt:variant>
      <vt:variant>
        <vt:i4>5</vt:i4>
      </vt:variant>
      <vt:variant>
        <vt:lpwstr/>
      </vt:variant>
      <vt:variant>
        <vt:lpwstr>_Toc437938109</vt:lpwstr>
      </vt:variant>
      <vt:variant>
        <vt:i4>1376304</vt:i4>
      </vt:variant>
      <vt:variant>
        <vt:i4>1007</vt:i4>
      </vt:variant>
      <vt:variant>
        <vt:i4>0</vt:i4>
      </vt:variant>
      <vt:variant>
        <vt:i4>5</vt:i4>
      </vt:variant>
      <vt:variant>
        <vt:lpwstr/>
      </vt:variant>
      <vt:variant>
        <vt:lpwstr>_Toc432664036</vt:lpwstr>
      </vt:variant>
      <vt:variant>
        <vt:i4>1376304</vt:i4>
      </vt:variant>
      <vt:variant>
        <vt:i4>1001</vt:i4>
      </vt:variant>
      <vt:variant>
        <vt:i4>0</vt:i4>
      </vt:variant>
      <vt:variant>
        <vt:i4>5</vt:i4>
      </vt:variant>
      <vt:variant>
        <vt:lpwstr/>
      </vt:variant>
      <vt:variant>
        <vt:lpwstr>_Toc432664035</vt:lpwstr>
      </vt:variant>
      <vt:variant>
        <vt:i4>1376304</vt:i4>
      </vt:variant>
      <vt:variant>
        <vt:i4>995</vt:i4>
      </vt:variant>
      <vt:variant>
        <vt:i4>0</vt:i4>
      </vt:variant>
      <vt:variant>
        <vt:i4>5</vt:i4>
      </vt:variant>
      <vt:variant>
        <vt:lpwstr/>
      </vt:variant>
      <vt:variant>
        <vt:lpwstr>_Toc432664034</vt:lpwstr>
      </vt:variant>
      <vt:variant>
        <vt:i4>1376304</vt:i4>
      </vt:variant>
      <vt:variant>
        <vt:i4>989</vt:i4>
      </vt:variant>
      <vt:variant>
        <vt:i4>0</vt:i4>
      </vt:variant>
      <vt:variant>
        <vt:i4>5</vt:i4>
      </vt:variant>
      <vt:variant>
        <vt:lpwstr/>
      </vt:variant>
      <vt:variant>
        <vt:lpwstr>_Toc432664033</vt:lpwstr>
      </vt:variant>
      <vt:variant>
        <vt:i4>1376304</vt:i4>
      </vt:variant>
      <vt:variant>
        <vt:i4>983</vt:i4>
      </vt:variant>
      <vt:variant>
        <vt:i4>0</vt:i4>
      </vt:variant>
      <vt:variant>
        <vt:i4>5</vt:i4>
      </vt:variant>
      <vt:variant>
        <vt:lpwstr/>
      </vt:variant>
      <vt:variant>
        <vt:lpwstr>_Toc432664032</vt:lpwstr>
      </vt:variant>
      <vt:variant>
        <vt:i4>1376304</vt:i4>
      </vt:variant>
      <vt:variant>
        <vt:i4>977</vt:i4>
      </vt:variant>
      <vt:variant>
        <vt:i4>0</vt:i4>
      </vt:variant>
      <vt:variant>
        <vt:i4>5</vt:i4>
      </vt:variant>
      <vt:variant>
        <vt:lpwstr/>
      </vt:variant>
      <vt:variant>
        <vt:lpwstr>_Toc432664031</vt:lpwstr>
      </vt:variant>
      <vt:variant>
        <vt:i4>1376304</vt:i4>
      </vt:variant>
      <vt:variant>
        <vt:i4>971</vt:i4>
      </vt:variant>
      <vt:variant>
        <vt:i4>0</vt:i4>
      </vt:variant>
      <vt:variant>
        <vt:i4>5</vt:i4>
      </vt:variant>
      <vt:variant>
        <vt:lpwstr/>
      </vt:variant>
      <vt:variant>
        <vt:lpwstr>_Toc432664030</vt:lpwstr>
      </vt:variant>
      <vt:variant>
        <vt:i4>1310768</vt:i4>
      </vt:variant>
      <vt:variant>
        <vt:i4>965</vt:i4>
      </vt:variant>
      <vt:variant>
        <vt:i4>0</vt:i4>
      </vt:variant>
      <vt:variant>
        <vt:i4>5</vt:i4>
      </vt:variant>
      <vt:variant>
        <vt:lpwstr/>
      </vt:variant>
      <vt:variant>
        <vt:lpwstr>_Toc432664029</vt:lpwstr>
      </vt:variant>
      <vt:variant>
        <vt:i4>1310768</vt:i4>
      </vt:variant>
      <vt:variant>
        <vt:i4>959</vt:i4>
      </vt:variant>
      <vt:variant>
        <vt:i4>0</vt:i4>
      </vt:variant>
      <vt:variant>
        <vt:i4>5</vt:i4>
      </vt:variant>
      <vt:variant>
        <vt:lpwstr/>
      </vt:variant>
      <vt:variant>
        <vt:lpwstr>_Toc432664028</vt:lpwstr>
      </vt:variant>
      <vt:variant>
        <vt:i4>1310768</vt:i4>
      </vt:variant>
      <vt:variant>
        <vt:i4>953</vt:i4>
      </vt:variant>
      <vt:variant>
        <vt:i4>0</vt:i4>
      </vt:variant>
      <vt:variant>
        <vt:i4>5</vt:i4>
      </vt:variant>
      <vt:variant>
        <vt:lpwstr/>
      </vt:variant>
      <vt:variant>
        <vt:lpwstr>_Toc432664027</vt:lpwstr>
      </vt:variant>
      <vt:variant>
        <vt:i4>1310768</vt:i4>
      </vt:variant>
      <vt:variant>
        <vt:i4>947</vt:i4>
      </vt:variant>
      <vt:variant>
        <vt:i4>0</vt:i4>
      </vt:variant>
      <vt:variant>
        <vt:i4>5</vt:i4>
      </vt:variant>
      <vt:variant>
        <vt:lpwstr/>
      </vt:variant>
      <vt:variant>
        <vt:lpwstr>_Toc432664026</vt:lpwstr>
      </vt:variant>
      <vt:variant>
        <vt:i4>1310768</vt:i4>
      </vt:variant>
      <vt:variant>
        <vt:i4>941</vt:i4>
      </vt:variant>
      <vt:variant>
        <vt:i4>0</vt:i4>
      </vt:variant>
      <vt:variant>
        <vt:i4>5</vt:i4>
      </vt:variant>
      <vt:variant>
        <vt:lpwstr/>
      </vt:variant>
      <vt:variant>
        <vt:lpwstr>_Toc432664025</vt:lpwstr>
      </vt:variant>
      <vt:variant>
        <vt:i4>1310768</vt:i4>
      </vt:variant>
      <vt:variant>
        <vt:i4>935</vt:i4>
      </vt:variant>
      <vt:variant>
        <vt:i4>0</vt:i4>
      </vt:variant>
      <vt:variant>
        <vt:i4>5</vt:i4>
      </vt:variant>
      <vt:variant>
        <vt:lpwstr/>
      </vt:variant>
      <vt:variant>
        <vt:lpwstr>_Toc432664024</vt:lpwstr>
      </vt:variant>
      <vt:variant>
        <vt:i4>1310768</vt:i4>
      </vt:variant>
      <vt:variant>
        <vt:i4>929</vt:i4>
      </vt:variant>
      <vt:variant>
        <vt:i4>0</vt:i4>
      </vt:variant>
      <vt:variant>
        <vt:i4>5</vt:i4>
      </vt:variant>
      <vt:variant>
        <vt:lpwstr/>
      </vt:variant>
      <vt:variant>
        <vt:lpwstr>_Toc432664023</vt:lpwstr>
      </vt:variant>
      <vt:variant>
        <vt:i4>1310768</vt:i4>
      </vt:variant>
      <vt:variant>
        <vt:i4>923</vt:i4>
      </vt:variant>
      <vt:variant>
        <vt:i4>0</vt:i4>
      </vt:variant>
      <vt:variant>
        <vt:i4>5</vt:i4>
      </vt:variant>
      <vt:variant>
        <vt:lpwstr/>
      </vt:variant>
      <vt:variant>
        <vt:lpwstr>_Toc432664022</vt:lpwstr>
      </vt:variant>
      <vt:variant>
        <vt:i4>1310768</vt:i4>
      </vt:variant>
      <vt:variant>
        <vt:i4>917</vt:i4>
      </vt:variant>
      <vt:variant>
        <vt:i4>0</vt:i4>
      </vt:variant>
      <vt:variant>
        <vt:i4>5</vt:i4>
      </vt:variant>
      <vt:variant>
        <vt:lpwstr/>
      </vt:variant>
      <vt:variant>
        <vt:lpwstr>_Toc432664021</vt:lpwstr>
      </vt:variant>
      <vt:variant>
        <vt:i4>1310768</vt:i4>
      </vt:variant>
      <vt:variant>
        <vt:i4>911</vt:i4>
      </vt:variant>
      <vt:variant>
        <vt:i4>0</vt:i4>
      </vt:variant>
      <vt:variant>
        <vt:i4>5</vt:i4>
      </vt:variant>
      <vt:variant>
        <vt:lpwstr/>
      </vt:variant>
      <vt:variant>
        <vt:lpwstr>_Toc432664020</vt:lpwstr>
      </vt:variant>
      <vt:variant>
        <vt:i4>1507376</vt:i4>
      </vt:variant>
      <vt:variant>
        <vt:i4>905</vt:i4>
      </vt:variant>
      <vt:variant>
        <vt:i4>0</vt:i4>
      </vt:variant>
      <vt:variant>
        <vt:i4>5</vt:i4>
      </vt:variant>
      <vt:variant>
        <vt:lpwstr/>
      </vt:variant>
      <vt:variant>
        <vt:lpwstr>_Toc432664019</vt:lpwstr>
      </vt:variant>
      <vt:variant>
        <vt:i4>1507376</vt:i4>
      </vt:variant>
      <vt:variant>
        <vt:i4>899</vt:i4>
      </vt:variant>
      <vt:variant>
        <vt:i4>0</vt:i4>
      </vt:variant>
      <vt:variant>
        <vt:i4>5</vt:i4>
      </vt:variant>
      <vt:variant>
        <vt:lpwstr/>
      </vt:variant>
      <vt:variant>
        <vt:lpwstr>_Toc432664018</vt:lpwstr>
      </vt:variant>
      <vt:variant>
        <vt:i4>1507376</vt:i4>
      </vt:variant>
      <vt:variant>
        <vt:i4>893</vt:i4>
      </vt:variant>
      <vt:variant>
        <vt:i4>0</vt:i4>
      </vt:variant>
      <vt:variant>
        <vt:i4>5</vt:i4>
      </vt:variant>
      <vt:variant>
        <vt:lpwstr/>
      </vt:variant>
      <vt:variant>
        <vt:lpwstr>_Toc432664017</vt:lpwstr>
      </vt:variant>
      <vt:variant>
        <vt:i4>1507376</vt:i4>
      </vt:variant>
      <vt:variant>
        <vt:i4>887</vt:i4>
      </vt:variant>
      <vt:variant>
        <vt:i4>0</vt:i4>
      </vt:variant>
      <vt:variant>
        <vt:i4>5</vt:i4>
      </vt:variant>
      <vt:variant>
        <vt:lpwstr/>
      </vt:variant>
      <vt:variant>
        <vt:lpwstr>_Toc432664016</vt:lpwstr>
      </vt:variant>
      <vt:variant>
        <vt:i4>1507376</vt:i4>
      </vt:variant>
      <vt:variant>
        <vt:i4>881</vt:i4>
      </vt:variant>
      <vt:variant>
        <vt:i4>0</vt:i4>
      </vt:variant>
      <vt:variant>
        <vt:i4>5</vt:i4>
      </vt:variant>
      <vt:variant>
        <vt:lpwstr/>
      </vt:variant>
      <vt:variant>
        <vt:lpwstr>_Toc432664015</vt:lpwstr>
      </vt:variant>
      <vt:variant>
        <vt:i4>1507376</vt:i4>
      </vt:variant>
      <vt:variant>
        <vt:i4>875</vt:i4>
      </vt:variant>
      <vt:variant>
        <vt:i4>0</vt:i4>
      </vt:variant>
      <vt:variant>
        <vt:i4>5</vt:i4>
      </vt:variant>
      <vt:variant>
        <vt:lpwstr/>
      </vt:variant>
      <vt:variant>
        <vt:lpwstr>_Toc432664014</vt:lpwstr>
      </vt:variant>
      <vt:variant>
        <vt:i4>1507376</vt:i4>
      </vt:variant>
      <vt:variant>
        <vt:i4>869</vt:i4>
      </vt:variant>
      <vt:variant>
        <vt:i4>0</vt:i4>
      </vt:variant>
      <vt:variant>
        <vt:i4>5</vt:i4>
      </vt:variant>
      <vt:variant>
        <vt:lpwstr/>
      </vt:variant>
      <vt:variant>
        <vt:lpwstr>_Toc432664013</vt:lpwstr>
      </vt:variant>
      <vt:variant>
        <vt:i4>1507376</vt:i4>
      </vt:variant>
      <vt:variant>
        <vt:i4>863</vt:i4>
      </vt:variant>
      <vt:variant>
        <vt:i4>0</vt:i4>
      </vt:variant>
      <vt:variant>
        <vt:i4>5</vt:i4>
      </vt:variant>
      <vt:variant>
        <vt:lpwstr/>
      </vt:variant>
      <vt:variant>
        <vt:lpwstr>_Toc432664012</vt:lpwstr>
      </vt:variant>
      <vt:variant>
        <vt:i4>1507376</vt:i4>
      </vt:variant>
      <vt:variant>
        <vt:i4>857</vt:i4>
      </vt:variant>
      <vt:variant>
        <vt:i4>0</vt:i4>
      </vt:variant>
      <vt:variant>
        <vt:i4>5</vt:i4>
      </vt:variant>
      <vt:variant>
        <vt:lpwstr/>
      </vt:variant>
      <vt:variant>
        <vt:lpwstr>_Toc432664011</vt:lpwstr>
      </vt:variant>
      <vt:variant>
        <vt:i4>1507376</vt:i4>
      </vt:variant>
      <vt:variant>
        <vt:i4>851</vt:i4>
      </vt:variant>
      <vt:variant>
        <vt:i4>0</vt:i4>
      </vt:variant>
      <vt:variant>
        <vt:i4>5</vt:i4>
      </vt:variant>
      <vt:variant>
        <vt:lpwstr/>
      </vt:variant>
      <vt:variant>
        <vt:lpwstr>_Toc432664010</vt:lpwstr>
      </vt:variant>
      <vt:variant>
        <vt:i4>1441840</vt:i4>
      </vt:variant>
      <vt:variant>
        <vt:i4>845</vt:i4>
      </vt:variant>
      <vt:variant>
        <vt:i4>0</vt:i4>
      </vt:variant>
      <vt:variant>
        <vt:i4>5</vt:i4>
      </vt:variant>
      <vt:variant>
        <vt:lpwstr/>
      </vt:variant>
      <vt:variant>
        <vt:lpwstr>_Toc432664009</vt:lpwstr>
      </vt:variant>
      <vt:variant>
        <vt:i4>1441840</vt:i4>
      </vt:variant>
      <vt:variant>
        <vt:i4>839</vt:i4>
      </vt:variant>
      <vt:variant>
        <vt:i4>0</vt:i4>
      </vt:variant>
      <vt:variant>
        <vt:i4>5</vt:i4>
      </vt:variant>
      <vt:variant>
        <vt:lpwstr/>
      </vt:variant>
      <vt:variant>
        <vt:lpwstr>_Toc432664008</vt:lpwstr>
      </vt:variant>
      <vt:variant>
        <vt:i4>1441840</vt:i4>
      </vt:variant>
      <vt:variant>
        <vt:i4>833</vt:i4>
      </vt:variant>
      <vt:variant>
        <vt:i4>0</vt:i4>
      </vt:variant>
      <vt:variant>
        <vt:i4>5</vt:i4>
      </vt:variant>
      <vt:variant>
        <vt:lpwstr/>
      </vt:variant>
      <vt:variant>
        <vt:lpwstr>_Toc432664007</vt:lpwstr>
      </vt:variant>
      <vt:variant>
        <vt:i4>1441840</vt:i4>
      </vt:variant>
      <vt:variant>
        <vt:i4>827</vt:i4>
      </vt:variant>
      <vt:variant>
        <vt:i4>0</vt:i4>
      </vt:variant>
      <vt:variant>
        <vt:i4>5</vt:i4>
      </vt:variant>
      <vt:variant>
        <vt:lpwstr/>
      </vt:variant>
      <vt:variant>
        <vt:lpwstr>_Toc432664006</vt:lpwstr>
      </vt:variant>
      <vt:variant>
        <vt:i4>1441840</vt:i4>
      </vt:variant>
      <vt:variant>
        <vt:i4>821</vt:i4>
      </vt:variant>
      <vt:variant>
        <vt:i4>0</vt:i4>
      </vt:variant>
      <vt:variant>
        <vt:i4>5</vt:i4>
      </vt:variant>
      <vt:variant>
        <vt:lpwstr/>
      </vt:variant>
      <vt:variant>
        <vt:lpwstr>_Toc432664005</vt:lpwstr>
      </vt:variant>
      <vt:variant>
        <vt:i4>1441840</vt:i4>
      </vt:variant>
      <vt:variant>
        <vt:i4>815</vt:i4>
      </vt:variant>
      <vt:variant>
        <vt:i4>0</vt:i4>
      </vt:variant>
      <vt:variant>
        <vt:i4>5</vt:i4>
      </vt:variant>
      <vt:variant>
        <vt:lpwstr/>
      </vt:variant>
      <vt:variant>
        <vt:lpwstr>_Toc432664004</vt:lpwstr>
      </vt:variant>
      <vt:variant>
        <vt:i4>1441840</vt:i4>
      </vt:variant>
      <vt:variant>
        <vt:i4>809</vt:i4>
      </vt:variant>
      <vt:variant>
        <vt:i4>0</vt:i4>
      </vt:variant>
      <vt:variant>
        <vt:i4>5</vt:i4>
      </vt:variant>
      <vt:variant>
        <vt:lpwstr/>
      </vt:variant>
      <vt:variant>
        <vt:lpwstr>_Toc432664003</vt:lpwstr>
      </vt:variant>
      <vt:variant>
        <vt:i4>1441840</vt:i4>
      </vt:variant>
      <vt:variant>
        <vt:i4>803</vt:i4>
      </vt:variant>
      <vt:variant>
        <vt:i4>0</vt:i4>
      </vt:variant>
      <vt:variant>
        <vt:i4>5</vt:i4>
      </vt:variant>
      <vt:variant>
        <vt:lpwstr/>
      </vt:variant>
      <vt:variant>
        <vt:lpwstr>_Toc432664002</vt:lpwstr>
      </vt:variant>
      <vt:variant>
        <vt:i4>1441840</vt:i4>
      </vt:variant>
      <vt:variant>
        <vt:i4>797</vt:i4>
      </vt:variant>
      <vt:variant>
        <vt:i4>0</vt:i4>
      </vt:variant>
      <vt:variant>
        <vt:i4>5</vt:i4>
      </vt:variant>
      <vt:variant>
        <vt:lpwstr/>
      </vt:variant>
      <vt:variant>
        <vt:lpwstr>_Toc432664001</vt:lpwstr>
      </vt:variant>
      <vt:variant>
        <vt:i4>1441840</vt:i4>
      </vt:variant>
      <vt:variant>
        <vt:i4>791</vt:i4>
      </vt:variant>
      <vt:variant>
        <vt:i4>0</vt:i4>
      </vt:variant>
      <vt:variant>
        <vt:i4>5</vt:i4>
      </vt:variant>
      <vt:variant>
        <vt:lpwstr/>
      </vt:variant>
      <vt:variant>
        <vt:lpwstr>_Toc432664000</vt:lpwstr>
      </vt:variant>
      <vt:variant>
        <vt:i4>1572921</vt:i4>
      </vt:variant>
      <vt:variant>
        <vt:i4>785</vt:i4>
      </vt:variant>
      <vt:variant>
        <vt:i4>0</vt:i4>
      </vt:variant>
      <vt:variant>
        <vt:i4>5</vt:i4>
      </vt:variant>
      <vt:variant>
        <vt:lpwstr/>
      </vt:variant>
      <vt:variant>
        <vt:lpwstr>_Toc432663999</vt:lpwstr>
      </vt:variant>
      <vt:variant>
        <vt:i4>1572921</vt:i4>
      </vt:variant>
      <vt:variant>
        <vt:i4>779</vt:i4>
      </vt:variant>
      <vt:variant>
        <vt:i4>0</vt:i4>
      </vt:variant>
      <vt:variant>
        <vt:i4>5</vt:i4>
      </vt:variant>
      <vt:variant>
        <vt:lpwstr/>
      </vt:variant>
      <vt:variant>
        <vt:lpwstr>_Toc432663998</vt:lpwstr>
      </vt:variant>
      <vt:variant>
        <vt:i4>1572921</vt:i4>
      </vt:variant>
      <vt:variant>
        <vt:i4>773</vt:i4>
      </vt:variant>
      <vt:variant>
        <vt:i4>0</vt:i4>
      </vt:variant>
      <vt:variant>
        <vt:i4>5</vt:i4>
      </vt:variant>
      <vt:variant>
        <vt:lpwstr/>
      </vt:variant>
      <vt:variant>
        <vt:lpwstr>_Toc432663997</vt:lpwstr>
      </vt:variant>
      <vt:variant>
        <vt:i4>1572921</vt:i4>
      </vt:variant>
      <vt:variant>
        <vt:i4>767</vt:i4>
      </vt:variant>
      <vt:variant>
        <vt:i4>0</vt:i4>
      </vt:variant>
      <vt:variant>
        <vt:i4>5</vt:i4>
      </vt:variant>
      <vt:variant>
        <vt:lpwstr/>
      </vt:variant>
      <vt:variant>
        <vt:lpwstr>_Toc432663996</vt:lpwstr>
      </vt:variant>
      <vt:variant>
        <vt:i4>1572921</vt:i4>
      </vt:variant>
      <vt:variant>
        <vt:i4>761</vt:i4>
      </vt:variant>
      <vt:variant>
        <vt:i4>0</vt:i4>
      </vt:variant>
      <vt:variant>
        <vt:i4>5</vt:i4>
      </vt:variant>
      <vt:variant>
        <vt:lpwstr/>
      </vt:variant>
      <vt:variant>
        <vt:lpwstr>_Toc432663995</vt:lpwstr>
      </vt:variant>
      <vt:variant>
        <vt:i4>1572921</vt:i4>
      </vt:variant>
      <vt:variant>
        <vt:i4>755</vt:i4>
      </vt:variant>
      <vt:variant>
        <vt:i4>0</vt:i4>
      </vt:variant>
      <vt:variant>
        <vt:i4>5</vt:i4>
      </vt:variant>
      <vt:variant>
        <vt:lpwstr/>
      </vt:variant>
      <vt:variant>
        <vt:lpwstr>_Toc432663994</vt:lpwstr>
      </vt:variant>
      <vt:variant>
        <vt:i4>1572921</vt:i4>
      </vt:variant>
      <vt:variant>
        <vt:i4>749</vt:i4>
      </vt:variant>
      <vt:variant>
        <vt:i4>0</vt:i4>
      </vt:variant>
      <vt:variant>
        <vt:i4>5</vt:i4>
      </vt:variant>
      <vt:variant>
        <vt:lpwstr/>
      </vt:variant>
      <vt:variant>
        <vt:lpwstr>_Toc432663993</vt:lpwstr>
      </vt:variant>
      <vt:variant>
        <vt:i4>1572921</vt:i4>
      </vt:variant>
      <vt:variant>
        <vt:i4>743</vt:i4>
      </vt:variant>
      <vt:variant>
        <vt:i4>0</vt:i4>
      </vt:variant>
      <vt:variant>
        <vt:i4>5</vt:i4>
      </vt:variant>
      <vt:variant>
        <vt:lpwstr/>
      </vt:variant>
      <vt:variant>
        <vt:lpwstr>_Toc432663992</vt:lpwstr>
      </vt:variant>
      <vt:variant>
        <vt:i4>1572921</vt:i4>
      </vt:variant>
      <vt:variant>
        <vt:i4>737</vt:i4>
      </vt:variant>
      <vt:variant>
        <vt:i4>0</vt:i4>
      </vt:variant>
      <vt:variant>
        <vt:i4>5</vt:i4>
      </vt:variant>
      <vt:variant>
        <vt:lpwstr/>
      </vt:variant>
      <vt:variant>
        <vt:lpwstr>_Toc432663991</vt:lpwstr>
      </vt:variant>
      <vt:variant>
        <vt:i4>1572921</vt:i4>
      </vt:variant>
      <vt:variant>
        <vt:i4>731</vt:i4>
      </vt:variant>
      <vt:variant>
        <vt:i4>0</vt:i4>
      </vt:variant>
      <vt:variant>
        <vt:i4>5</vt:i4>
      </vt:variant>
      <vt:variant>
        <vt:lpwstr/>
      </vt:variant>
      <vt:variant>
        <vt:lpwstr>_Toc432663990</vt:lpwstr>
      </vt:variant>
      <vt:variant>
        <vt:i4>1638457</vt:i4>
      </vt:variant>
      <vt:variant>
        <vt:i4>725</vt:i4>
      </vt:variant>
      <vt:variant>
        <vt:i4>0</vt:i4>
      </vt:variant>
      <vt:variant>
        <vt:i4>5</vt:i4>
      </vt:variant>
      <vt:variant>
        <vt:lpwstr/>
      </vt:variant>
      <vt:variant>
        <vt:lpwstr>_Toc432663989</vt:lpwstr>
      </vt:variant>
      <vt:variant>
        <vt:i4>1638457</vt:i4>
      </vt:variant>
      <vt:variant>
        <vt:i4>719</vt:i4>
      </vt:variant>
      <vt:variant>
        <vt:i4>0</vt:i4>
      </vt:variant>
      <vt:variant>
        <vt:i4>5</vt:i4>
      </vt:variant>
      <vt:variant>
        <vt:lpwstr/>
      </vt:variant>
      <vt:variant>
        <vt:lpwstr>_Toc432663988</vt:lpwstr>
      </vt:variant>
      <vt:variant>
        <vt:i4>1638457</vt:i4>
      </vt:variant>
      <vt:variant>
        <vt:i4>713</vt:i4>
      </vt:variant>
      <vt:variant>
        <vt:i4>0</vt:i4>
      </vt:variant>
      <vt:variant>
        <vt:i4>5</vt:i4>
      </vt:variant>
      <vt:variant>
        <vt:lpwstr/>
      </vt:variant>
      <vt:variant>
        <vt:lpwstr>_Toc432663987</vt:lpwstr>
      </vt:variant>
      <vt:variant>
        <vt:i4>1638457</vt:i4>
      </vt:variant>
      <vt:variant>
        <vt:i4>707</vt:i4>
      </vt:variant>
      <vt:variant>
        <vt:i4>0</vt:i4>
      </vt:variant>
      <vt:variant>
        <vt:i4>5</vt:i4>
      </vt:variant>
      <vt:variant>
        <vt:lpwstr/>
      </vt:variant>
      <vt:variant>
        <vt:lpwstr>_Toc432663986</vt:lpwstr>
      </vt:variant>
      <vt:variant>
        <vt:i4>1638457</vt:i4>
      </vt:variant>
      <vt:variant>
        <vt:i4>701</vt:i4>
      </vt:variant>
      <vt:variant>
        <vt:i4>0</vt:i4>
      </vt:variant>
      <vt:variant>
        <vt:i4>5</vt:i4>
      </vt:variant>
      <vt:variant>
        <vt:lpwstr/>
      </vt:variant>
      <vt:variant>
        <vt:lpwstr>_Toc432663985</vt:lpwstr>
      </vt:variant>
      <vt:variant>
        <vt:i4>1638457</vt:i4>
      </vt:variant>
      <vt:variant>
        <vt:i4>695</vt:i4>
      </vt:variant>
      <vt:variant>
        <vt:i4>0</vt:i4>
      </vt:variant>
      <vt:variant>
        <vt:i4>5</vt:i4>
      </vt:variant>
      <vt:variant>
        <vt:lpwstr/>
      </vt:variant>
      <vt:variant>
        <vt:lpwstr>_Toc432663984</vt:lpwstr>
      </vt:variant>
      <vt:variant>
        <vt:i4>1638457</vt:i4>
      </vt:variant>
      <vt:variant>
        <vt:i4>689</vt:i4>
      </vt:variant>
      <vt:variant>
        <vt:i4>0</vt:i4>
      </vt:variant>
      <vt:variant>
        <vt:i4>5</vt:i4>
      </vt:variant>
      <vt:variant>
        <vt:lpwstr/>
      </vt:variant>
      <vt:variant>
        <vt:lpwstr>_Toc432663983</vt:lpwstr>
      </vt:variant>
      <vt:variant>
        <vt:i4>1638457</vt:i4>
      </vt:variant>
      <vt:variant>
        <vt:i4>683</vt:i4>
      </vt:variant>
      <vt:variant>
        <vt:i4>0</vt:i4>
      </vt:variant>
      <vt:variant>
        <vt:i4>5</vt:i4>
      </vt:variant>
      <vt:variant>
        <vt:lpwstr/>
      </vt:variant>
      <vt:variant>
        <vt:lpwstr>_Toc432663982</vt:lpwstr>
      </vt:variant>
      <vt:variant>
        <vt:i4>1638457</vt:i4>
      </vt:variant>
      <vt:variant>
        <vt:i4>677</vt:i4>
      </vt:variant>
      <vt:variant>
        <vt:i4>0</vt:i4>
      </vt:variant>
      <vt:variant>
        <vt:i4>5</vt:i4>
      </vt:variant>
      <vt:variant>
        <vt:lpwstr/>
      </vt:variant>
      <vt:variant>
        <vt:lpwstr>_Toc432663981</vt:lpwstr>
      </vt:variant>
      <vt:variant>
        <vt:i4>1638457</vt:i4>
      </vt:variant>
      <vt:variant>
        <vt:i4>671</vt:i4>
      </vt:variant>
      <vt:variant>
        <vt:i4>0</vt:i4>
      </vt:variant>
      <vt:variant>
        <vt:i4>5</vt:i4>
      </vt:variant>
      <vt:variant>
        <vt:lpwstr/>
      </vt:variant>
      <vt:variant>
        <vt:lpwstr>_Toc432663980</vt:lpwstr>
      </vt:variant>
      <vt:variant>
        <vt:i4>1441849</vt:i4>
      </vt:variant>
      <vt:variant>
        <vt:i4>665</vt:i4>
      </vt:variant>
      <vt:variant>
        <vt:i4>0</vt:i4>
      </vt:variant>
      <vt:variant>
        <vt:i4>5</vt:i4>
      </vt:variant>
      <vt:variant>
        <vt:lpwstr/>
      </vt:variant>
      <vt:variant>
        <vt:lpwstr>_Toc432663979</vt:lpwstr>
      </vt:variant>
      <vt:variant>
        <vt:i4>1441849</vt:i4>
      </vt:variant>
      <vt:variant>
        <vt:i4>659</vt:i4>
      </vt:variant>
      <vt:variant>
        <vt:i4>0</vt:i4>
      </vt:variant>
      <vt:variant>
        <vt:i4>5</vt:i4>
      </vt:variant>
      <vt:variant>
        <vt:lpwstr/>
      </vt:variant>
      <vt:variant>
        <vt:lpwstr>_Toc432663978</vt:lpwstr>
      </vt:variant>
      <vt:variant>
        <vt:i4>1441849</vt:i4>
      </vt:variant>
      <vt:variant>
        <vt:i4>653</vt:i4>
      </vt:variant>
      <vt:variant>
        <vt:i4>0</vt:i4>
      </vt:variant>
      <vt:variant>
        <vt:i4>5</vt:i4>
      </vt:variant>
      <vt:variant>
        <vt:lpwstr/>
      </vt:variant>
      <vt:variant>
        <vt:lpwstr>_Toc432663977</vt:lpwstr>
      </vt:variant>
      <vt:variant>
        <vt:i4>1441849</vt:i4>
      </vt:variant>
      <vt:variant>
        <vt:i4>647</vt:i4>
      </vt:variant>
      <vt:variant>
        <vt:i4>0</vt:i4>
      </vt:variant>
      <vt:variant>
        <vt:i4>5</vt:i4>
      </vt:variant>
      <vt:variant>
        <vt:lpwstr/>
      </vt:variant>
      <vt:variant>
        <vt:lpwstr>_Toc432663976</vt:lpwstr>
      </vt:variant>
      <vt:variant>
        <vt:i4>1441849</vt:i4>
      </vt:variant>
      <vt:variant>
        <vt:i4>641</vt:i4>
      </vt:variant>
      <vt:variant>
        <vt:i4>0</vt:i4>
      </vt:variant>
      <vt:variant>
        <vt:i4>5</vt:i4>
      </vt:variant>
      <vt:variant>
        <vt:lpwstr/>
      </vt:variant>
      <vt:variant>
        <vt:lpwstr>_Toc432663975</vt:lpwstr>
      </vt:variant>
      <vt:variant>
        <vt:i4>1441849</vt:i4>
      </vt:variant>
      <vt:variant>
        <vt:i4>635</vt:i4>
      </vt:variant>
      <vt:variant>
        <vt:i4>0</vt:i4>
      </vt:variant>
      <vt:variant>
        <vt:i4>5</vt:i4>
      </vt:variant>
      <vt:variant>
        <vt:lpwstr/>
      </vt:variant>
      <vt:variant>
        <vt:lpwstr>_Toc432663974</vt:lpwstr>
      </vt:variant>
      <vt:variant>
        <vt:i4>1441849</vt:i4>
      </vt:variant>
      <vt:variant>
        <vt:i4>629</vt:i4>
      </vt:variant>
      <vt:variant>
        <vt:i4>0</vt:i4>
      </vt:variant>
      <vt:variant>
        <vt:i4>5</vt:i4>
      </vt:variant>
      <vt:variant>
        <vt:lpwstr/>
      </vt:variant>
      <vt:variant>
        <vt:lpwstr>_Toc432663973</vt:lpwstr>
      </vt:variant>
      <vt:variant>
        <vt:i4>1441849</vt:i4>
      </vt:variant>
      <vt:variant>
        <vt:i4>623</vt:i4>
      </vt:variant>
      <vt:variant>
        <vt:i4>0</vt:i4>
      </vt:variant>
      <vt:variant>
        <vt:i4>5</vt:i4>
      </vt:variant>
      <vt:variant>
        <vt:lpwstr/>
      </vt:variant>
      <vt:variant>
        <vt:lpwstr>_Toc432663972</vt:lpwstr>
      </vt:variant>
      <vt:variant>
        <vt:i4>1441849</vt:i4>
      </vt:variant>
      <vt:variant>
        <vt:i4>617</vt:i4>
      </vt:variant>
      <vt:variant>
        <vt:i4>0</vt:i4>
      </vt:variant>
      <vt:variant>
        <vt:i4>5</vt:i4>
      </vt:variant>
      <vt:variant>
        <vt:lpwstr/>
      </vt:variant>
      <vt:variant>
        <vt:lpwstr>_Toc432663971</vt:lpwstr>
      </vt:variant>
      <vt:variant>
        <vt:i4>1441849</vt:i4>
      </vt:variant>
      <vt:variant>
        <vt:i4>611</vt:i4>
      </vt:variant>
      <vt:variant>
        <vt:i4>0</vt:i4>
      </vt:variant>
      <vt:variant>
        <vt:i4>5</vt:i4>
      </vt:variant>
      <vt:variant>
        <vt:lpwstr/>
      </vt:variant>
      <vt:variant>
        <vt:lpwstr>_Toc432663970</vt:lpwstr>
      </vt:variant>
      <vt:variant>
        <vt:i4>1507385</vt:i4>
      </vt:variant>
      <vt:variant>
        <vt:i4>605</vt:i4>
      </vt:variant>
      <vt:variant>
        <vt:i4>0</vt:i4>
      </vt:variant>
      <vt:variant>
        <vt:i4>5</vt:i4>
      </vt:variant>
      <vt:variant>
        <vt:lpwstr/>
      </vt:variant>
      <vt:variant>
        <vt:lpwstr>_Toc432663969</vt:lpwstr>
      </vt:variant>
      <vt:variant>
        <vt:i4>1507385</vt:i4>
      </vt:variant>
      <vt:variant>
        <vt:i4>599</vt:i4>
      </vt:variant>
      <vt:variant>
        <vt:i4>0</vt:i4>
      </vt:variant>
      <vt:variant>
        <vt:i4>5</vt:i4>
      </vt:variant>
      <vt:variant>
        <vt:lpwstr/>
      </vt:variant>
      <vt:variant>
        <vt:lpwstr>_Toc432663968</vt:lpwstr>
      </vt:variant>
      <vt:variant>
        <vt:i4>1507385</vt:i4>
      </vt:variant>
      <vt:variant>
        <vt:i4>593</vt:i4>
      </vt:variant>
      <vt:variant>
        <vt:i4>0</vt:i4>
      </vt:variant>
      <vt:variant>
        <vt:i4>5</vt:i4>
      </vt:variant>
      <vt:variant>
        <vt:lpwstr/>
      </vt:variant>
      <vt:variant>
        <vt:lpwstr>_Toc432663967</vt:lpwstr>
      </vt:variant>
      <vt:variant>
        <vt:i4>1507385</vt:i4>
      </vt:variant>
      <vt:variant>
        <vt:i4>587</vt:i4>
      </vt:variant>
      <vt:variant>
        <vt:i4>0</vt:i4>
      </vt:variant>
      <vt:variant>
        <vt:i4>5</vt:i4>
      </vt:variant>
      <vt:variant>
        <vt:lpwstr/>
      </vt:variant>
      <vt:variant>
        <vt:lpwstr>_Toc432663966</vt:lpwstr>
      </vt:variant>
      <vt:variant>
        <vt:i4>1507385</vt:i4>
      </vt:variant>
      <vt:variant>
        <vt:i4>581</vt:i4>
      </vt:variant>
      <vt:variant>
        <vt:i4>0</vt:i4>
      </vt:variant>
      <vt:variant>
        <vt:i4>5</vt:i4>
      </vt:variant>
      <vt:variant>
        <vt:lpwstr/>
      </vt:variant>
      <vt:variant>
        <vt:lpwstr>_Toc432663965</vt:lpwstr>
      </vt:variant>
      <vt:variant>
        <vt:i4>1507385</vt:i4>
      </vt:variant>
      <vt:variant>
        <vt:i4>575</vt:i4>
      </vt:variant>
      <vt:variant>
        <vt:i4>0</vt:i4>
      </vt:variant>
      <vt:variant>
        <vt:i4>5</vt:i4>
      </vt:variant>
      <vt:variant>
        <vt:lpwstr/>
      </vt:variant>
      <vt:variant>
        <vt:lpwstr>_Toc432663964</vt:lpwstr>
      </vt:variant>
      <vt:variant>
        <vt:i4>1507385</vt:i4>
      </vt:variant>
      <vt:variant>
        <vt:i4>569</vt:i4>
      </vt:variant>
      <vt:variant>
        <vt:i4>0</vt:i4>
      </vt:variant>
      <vt:variant>
        <vt:i4>5</vt:i4>
      </vt:variant>
      <vt:variant>
        <vt:lpwstr/>
      </vt:variant>
      <vt:variant>
        <vt:lpwstr>_Toc432663963</vt:lpwstr>
      </vt:variant>
      <vt:variant>
        <vt:i4>1507385</vt:i4>
      </vt:variant>
      <vt:variant>
        <vt:i4>563</vt:i4>
      </vt:variant>
      <vt:variant>
        <vt:i4>0</vt:i4>
      </vt:variant>
      <vt:variant>
        <vt:i4>5</vt:i4>
      </vt:variant>
      <vt:variant>
        <vt:lpwstr/>
      </vt:variant>
      <vt:variant>
        <vt:lpwstr>_Toc432663962</vt:lpwstr>
      </vt:variant>
      <vt:variant>
        <vt:i4>1507385</vt:i4>
      </vt:variant>
      <vt:variant>
        <vt:i4>557</vt:i4>
      </vt:variant>
      <vt:variant>
        <vt:i4>0</vt:i4>
      </vt:variant>
      <vt:variant>
        <vt:i4>5</vt:i4>
      </vt:variant>
      <vt:variant>
        <vt:lpwstr/>
      </vt:variant>
      <vt:variant>
        <vt:lpwstr>_Toc432663961</vt:lpwstr>
      </vt:variant>
      <vt:variant>
        <vt:i4>1507385</vt:i4>
      </vt:variant>
      <vt:variant>
        <vt:i4>551</vt:i4>
      </vt:variant>
      <vt:variant>
        <vt:i4>0</vt:i4>
      </vt:variant>
      <vt:variant>
        <vt:i4>5</vt:i4>
      </vt:variant>
      <vt:variant>
        <vt:lpwstr/>
      </vt:variant>
      <vt:variant>
        <vt:lpwstr>_Toc432663960</vt:lpwstr>
      </vt:variant>
      <vt:variant>
        <vt:i4>1835057</vt:i4>
      </vt:variant>
      <vt:variant>
        <vt:i4>542</vt:i4>
      </vt:variant>
      <vt:variant>
        <vt:i4>0</vt:i4>
      </vt:variant>
      <vt:variant>
        <vt:i4>5</vt:i4>
      </vt:variant>
      <vt:variant>
        <vt:lpwstr/>
      </vt:variant>
      <vt:variant>
        <vt:lpwstr>_Toc432970012</vt:lpwstr>
      </vt:variant>
      <vt:variant>
        <vt:i4>1835057</vt:i4>
      </vt:variant>
      <vt:variant>
        <vt:i4>536</vt:i4>
      </vt:variant>
      <vt:variant>
        <vt:i4>0</vt:i4>
      </vt:variant>
      <vt:variant>
        <vt:i4>5</vt:i4>
      </vt:variant>
      <vt:variant>
        <vt:lpwstr/>
      </vt:variant>
      <vt:variant>
        <vt:lpwstr>_Toc432970011</vt:lpwstr>
      </vt:variant>
      <vt:variant>
        <vt:i4>1835057</vt:i4>
      </vt:variant>
      <vt:variant>
        <vt:i4>530</vt:i4>
      </vt:variant>
      <vt:variant>
        <vt:i4>0</vt:i4>
      </vt:variant>
      <vt:variant>
        <vt:i4>5</vt:i4>
      </vt:variant>
      <vt:variant>
        <vt:lpwstr/>
      </vt:variant>
      <vt:variant>
        <vt:lpwstr>_Toc432970010</vt:lpwstr>
      </vt:variant>
      <vt:variant>
        <vt:i4>1900593</vt:i4>
      </vt:variant>
      <vt:variant>
        <vt:i4>524</vt:i4>
      </vt:variant>
      <vt:variant>
        <vt:i4>0</vt:i4>
      </vt:variant>
      <vt:variant>
        <vt:i4>5</vt:i4>
      </vt:variant>
      <vt:variant>
        <vt:lpwstr/>
      </vt:variant>
      <vt:variant>
        <vt:lpwstr>_Toc432970009</vt:lpwstr>
      </vt:variant>
      <vt:variant>
        <vt:i4>1900593</vt:i4>
      </vt:variant>
      <vt:variant>
        <vt:i4>518</vt:i4>
      </vt:variant>
      <vt:variant>
        <vt:i4>0</vt:i4>
      </vt:variant>
      <vt:variant>
        <vt:i4>5</vt:i4>
      </vt:variant>
      <vt:variant>
        <vt:lpwstr/>
      </vt:variant>
      <vt:variant>
        <vt:lpwstr>_Toc432970008</vt:lpwstr>
      </vt:variant>
      <vt:variant>
        <vt:i4>1900593</vt:i4>
      </vt:variant>
      <vt:variant>
        <vt:i4>512</vt:i4>
      </vt:variant>
      <vt:variant>
        <vt:i4>0</vt:i4>
      </vt:variant>
      <vt:variant>
        <vt:i4>5</vt:i4>
      </vt:variant>
      <vt:variant>
        <vt:lpwstr/>
      </vt:variant>
      <vt:variant>
        <vt:lpwstr>_Toc432970007</vt:lpwstr>
      </vt:variant>
      <vt:variant>
        <vt:i4>1900593</vt:i4>
      </vt:variant>
      <vt:variant>
        <vt:i4>506</vt:i4>
      </vt:variant>
      <vt:variant>
        <vt:i4>0</vt:i4>
      </vt:variant>
      <vt:variant>
        <vt:i4>5</vt:i4>
      </vt:variant>
      <vt:variant>
        <vt:lpwstr/>
      </vt:variant>
      <vt:variant>
        <vt:lpwstr>_Toc432970006</vt:lpwstr>
      </vt:variant>
      <vt:variant>
        <vt:i4>1900593</vt:i4>
      </vt:variant>
      <vt:variant>
        <vt:i4>500</vt:i4>
      </vt:variant>
      <vt:variant>
        <vt:i4>0</vt:i4>
      </vt:variant>
      <vt:variant>
        <vt:i4>5</vt:i4>
      </vt:variant>
      <vt:variant>
        <vt:lpwstr/>
      </vt:variant>
      <vt:variant>
        <vt:lpwstr>_Toc432970005</vt:lpwstr>
      </vt:variant>
      <vt:variant>
        <vt:i4>1900593</vt:i4>
      </vt:variant>
      <vt:variant>
        <vt:i4>494</vt:i4>
      </vt:variant>
      <vt:variant>
        <vt:i4>0</vt:i4>
      </vt:variant>
      <vt:variant>
        <vt:i4>5</vt:i4>
      </vt:variant>
      <vt:variant>
        <vt:lpwstr/>
      </vt:variant>
      <vt:variant>
        <vt:lpwstr>_Toc432970004</vt:lpwstr>
      </vt:variant>
      <vt:variant>
        <vt:i4>1900593</vt:i4>
      </vt:variant>
      <vt:variant>
        <vt:i4>488</vt:i4>
      </vt:variant>
      <vt:variant>
        <vt:i4>0</vt:i4>
      </vt:variant>
      <vt:variant>
        <vt:i4>5</vt:i4>
      </vt:variant>
      <vt:variant>
        <vt:lpwstr/>
      </vt:variant>
      <vt:variant>
        <vt:lpwstr>_Toc432970003</vt:lpwstr>
      </vt:variant>
      <vt:variant>
        <vt:i4>1900593</vt:i4>
      </vt:variant>
      <vt:variant>
        <vt:i4>482</vt:i4>
      </vt:variant>
      <vt:variant>
        <vt:i4>0</vt:i4>
      </vt:variant>
      <vt:variant>
        <vt:i4>5</vt:i4>
      </vt:variant>
      <vt:variant>
        <vt:lpwstr/>
      </vt:variant>
      <vt:variant>
        <vt:lpwstr>_Toc432970002</vt:lpwstr>
      </vt:variant>
      <vt:variant>
        <vt:i4>1900593</vt:i4>
      </vt:variant>
      <vt:variant>
        <vt:i4>476</vt:i4>
      </vt:variant>
      <vt:variant>
        <vt:i4>0</vt:i4>
      </vt:variant>
      <vt:variant>
        <vt:i4>5</vt:i4>
      </vt:variant>
      <vt:variant>
        <vt:lpwstr/>
      </vt:variant>
      <vt:variant>
        <vt:lpwstr>_Toc432970001</vt:lpwstr>
      </vt:variant>
      <vt:variant>
        <vt:i4>1900593</vt:i4>
      </vt:variant>
      <vt:variant>
        <vt:i4>470</vt:i4>
      </vt:variant>
      <vt:variant>
        <vt:i4>0</vt:i4>
      </vt:variant>
      <vt:variant>
        <vt:i4>5</vt:i4>
      </vt:variant>
      <vt:variant>
        <vt:lpwstr/>
      </vt:variant>
      <vt:variant>
        <vt:lpwstr>_Toc432970000</vt:lpwstr>
      </vt:variant>
      <vt:variant>
        <vt:i4>1900601</vt:i4>
      </vt:variant>
      <vt:variant>
        <vt:i4>464</vt:i4>
      </vt:variant>
      <vt:variant>
        <vt:i4>0</vt:i4>
      </vt:variant>
      <vt:variant>
        <vt:i4>5</vt:i4>
      </vt:variant>
      <vt:variant>
        <vt:lpwstr/>
      </vt:variant>
      <vt:variant>
        <vt:lpwstr>_Toc432969998</vt:lpwstr>
      </vt:variant>
      <vt:variant>
        <vt:i4>1900601</vt:i4>
      </vt:variant>
      <vt:variant>
        <vt:i4>458</vt:i4>
      </vt:variant>
      <vt:variant>
        <vt:i4>0</vt:i4>
      </vt:variant>
      <vt:variant>
        <vt:i4>5</vt:i4>
      </vt:variant>
      <vt:variant>
        <vt:lpwstr/>
      </vt:variant>
      <vt:variant>
        <vt:lpwstr>_Toc432969997</vt:lpwstr>
      </vt:variant>
      <vt:variant>
        <vt:i4>1900601</vt:i4>
      </vt:variant>
      <vt:variant>
        <vt:i4>452</vt:i4>
      </vt:variant>
      <vt:variant>
        <vt:i4>0</vt:i4>
      </vt:variant>
      <vt:variant>
        <vt:i4>5</vt:i4>
      </vt:variant>
      <vt:variant>
        <vt:lpwstr/>
      </vt:variant>
      <vt:variant>
        <vt:lpwstr>_Toc432969995</vt:lpwstr>
      </vt:variant>
      <vt:variant>
        <vt:i4>1900601</vt:i4>
      </vt:variant>
      <vt:variant>
        <vt:i4>446</vt:i4>
      </vt:variant>
      <vt:variant>
        <vt:i4>0</vt:i4>
      </vt:variant>
      <vt:variant>
        <vt:i4>5</vt:i4>
      </vt:variant>
      <vt:variant>
        <vt:lpwstr/>
      </vt:variant>
      <vt:variant>
        <vt:lpwstr>_Toc432969993</vt:lpwstr>
      </vt:variant>
      <vt:variant>
        <vt:i4>1900601</vt:i4>
      </vt:variant>
      <vt:variant>
        <vt:i4>440</vt:i4>
      </vt:variant>
      <vt:variant>
        <vt:i4>0</vt:i4>
      </vt:variant>
      <vt:variant>
        <vt:i4>5</vt:i4>
      </vt:variant>
      <vt:variant>
        <vt:lpwstr/>
      </vt:variant>
      <vt:variant>
        <vt:lpwstr>_Toc432969992</vt:lpwstr>
      </vt:variant>
      <vt:variant>
        <vt:i4>1900601</vt:i4>
      </vt:variant>
      <vt:variant>
        <vt:i4>434</vt:i4>
      </vt:variant>
      <vt:variant>
        <vt:i4>0</vt:i4>
      </vt:variant>
      <vt:variant>
        <vt:i4>5</vt:i4>
      </vt:variant>
      <vt:variant>
        <vt:lpwstr/>
      </vt:variant>
      <vt:variant>
        <vt:lpwstr>_Toc432969991</vt:lpwstr>
      </vt:variant>
      <vt:variant>
        <vt:i4>1900601</vt:i4>
      </vt:variant>
      <vt:variant>
        <vt:i4>428</vt:i4>
      </vt:variant>
      <vt:variant>
        <vt:i4>0</vt:i4>
      </vt:variant>
      <vt:variant>
        <vt:i4>5</vt:i4>
      </vt:variant>
      <vt:variant>
        <vt:lpwstr/>
      </vt:variant>
      <vt:variant>
        <vt:lpwstr>_Toc432969990</vt:lpwstr>
      </vt:variant>
      <vt:variant>
        <vt:i4>1835065</vt:i4>
      </vt:variant>
      <vt:variant>
        <vt:i4>422</vt:i4>
      </vt:variant>
      <vt:variant>
        <vt:i4>0</vt:i4>
      </vt:variant>
      <vt:variant>
        <vt:i4>5</vt:i4>
      </vt:variant>
      <vt:variant>
        <vt:lpwstr/>
      </vt:variant>
      <vt:variant>
        <vt:lpwstr>_Toc432969989</vt:lpwstr>
      </vt:variant>
      <vt:variant>
        <vt:i4>1835065</vt:i4>
      </vt:variant>
      <vt:variant>
        <vt:i4>416</vt:i4>
      </vt:variant>
      <vt:variant>
        <vt:i4>0</vt:i4>
      </vt:variant>
      <vt:variant>
        <vt:i4>5</vt:i4>
      </vt:variant>
      <vt:variant>
        <vt:lpwstr/>
      </vt:variant>
      <vt:variant>
        <vt:lpwstr>_Toc432969988</vt:lpwstr>
      </vt:variant>
      <vt:variant>
        <vt:i4>1835065</vt:i4>
      </vt:variant>
      <vt:variant>
        <vt:i4>410</vt:i4>
      </vt:variant>
      <vt:variant>
        <vt:i4>0</vt:i4>
      </vt:variant>
      <vt:variant>
        <vt:i4>5</vt:i4>
      </vt:variant>
      <vt:variant>
        <vt:lpwstr/>
      </vt:variant>
      <vt:variant>
        <vt:lpwstr>_Toc432969987</vt:lpwstr>
      </vt:variant>
      <vt:variant>
        <vt:i4>1835065</vt:i4>
      </vt:variant>
      <vt:variant>
        <vt:i4>404</vt:i4>
      </vt:variant>
      <vt:variant>
        <vt:i4>0</vt:i4>
      </vt:variant>
      <vt:variant>
        <vt:i4>5</vt:i4>
      </vt:variant>
      <vt:variant>
        <vt:lpwstr/>
      </vt:variant>
      <vt:variant>
        <vt:lpwstr>_Toc432969986</vt:lpwstr>
      </vt:variant>
      <vt:variant>
        <vt:i4>1835065</vt:i4>
      </vt:variant>
      <vt:variant>
        <vt:i4>398</vt:i4>
      </vt:variant>
      <vt:variant>
        <vt:i4>0</vt:i4>
      </vt:variant>
      <vt:variant>
        <vt:i4>5</vt:i4>
      </vt:variant>
      <vt:variant>
        <vt:lpwstr/>
      </vt:variant>
      <vt:variant>
        <vt:lpwstr>_Toc432969985</vt:lpwstr>
      </vt:variant>
      <vt:variant>
        <vt:i4>1835065</vt:i4>
      </vt:variant>
      <vt:variant>
        <vt:i4>392</vt:i4>
      </vt:variant>
      <vt:variant>
        <vt:i4>0</vt:i4>
      </vt:variant>
      <vt:variant>
        <vt:i4>5</vt:i4>
      </vt:variant>
      <vt:variant>
        <vt:lpwstr/>
      </vt:variant>
      <vt:variant>
        <vt:lpwstr>_Toc432969984</vt:lpwstr>
      </vt:variant>
      <vt:variant>
        <vt:i4>1835065</vt:i4>
      </vt:variant>
      <vt:variant>
        <vt:i4>386</vt:i4>
      </vt:variant>
      <vt:variant>
        <vt:i4>0</vt:i4>
      </vt:variant>
      <vt:variant>
        <vt:i4>5</vt:i4>
      </vt:variant>
      <vt:variant>
        <vt:lpwstr/>
      </vt:variant>
      <vt:variant>
        <vt:lpwstr>_Toc432969983</vt:lpwstr>
      </vt:variant>
      <vt:variant>
        <vt:i4>1835065</vt:i4>
      </vt:variant>
      <vt:variant>
        <vt:i4>380</vt:i4>
      </vt:variant>
      <vt:variant>
        <vt:i4>0</vt:i4>
      </vt:variant>
      <vt:variant>
        <vt:i4>5</vt:i4>
      </vt:variant>
      <vt:variant>
        <vt:lpwstr/>
      </vt:variant>
      <vt:variant>
        <vt:lpwstr>_Toc432969982</vt:lpwstr>
      </vt:variant>
      <vt:variant>
        <vt:i4>1835065</vt:i4>
      </vt:variant>
      <vt:variant>
        <vt:i4>374</vt:i4>
      </vt:variant>
      <vt:variant>
        <vt:i4>0</vt:i4>
      </vt:variant>
      <vt:variant>
        <vt:i4>5</vt:i4>
      </vt:variant>
      <vt:variant>
        <vt:lpwstr/>
      </vt:variant>
      <vt:variant>
        <vt:lpwstr>_Toc432969981</vt:lpwstr>
      </vt:variant>
      <vt:variant>
        <vt:i4>1835065</vt:i4>
      </vt:variant>
      <vt:variant>
        <vt:i4>368</vt:i4>
      </vt:variant>
      <vt:variant>
        <vt:i4>0</vt:i4>
      </vt:variant>
      <vt:variant>
        <vt:i4>5</vt:i4>
      </vt:variant>
      <vt:variant>
        <vt:lpwstr/>
      </vt:variant>
      <vt:variant>
        <vt:lpwstr>_Toc432969980</vt:lpwstr>
      </vt:variant>
      <vt:variant>
        <vt:i4>1245241</vt:i4>
      </vt:variant>
      <vt:variant>
        <vt:i4>362</vt:i4>
      </vt:variant>
      <vt:variant>
        <vt:i4>0</vt:i4>
      </vt:variant>
      <vt:variant>
        <vt:i4>5</vt:i4>
      </vt:variant>
      <vt:variant>
        <vt:lpwstr/>
      </vt:variant>
      <vt:variant>
        <vt:lpwstr>_Toc432969979</vt:lpwstr>
      </vt:variant>
      <vt:variant>
        <vt:i4>1245241</vt:i4>
      </vt:variant>
      <vt:variant>
        <vt:i4>356</vt:i4>
      </vt:variant>
      <vt:variant>
        <vt:i4>0</vt:i4>
      </vt:variant>
      <vt:variant>
        <vt:i4>5</vt:i4>
      </vt:variant>
      <vt:variant>
        <vt:lpwstr/>
      </vt:variant>
      <vt:variant>
        <vt:lpwstr>_Toc432969978</vt:lpwstr>
      </vt:variant>
      <vt:variant>
        <vt:i4>1245241</vt:i4>
      </vt:variant>
      <vt:variant>
        <vt:i4>350</vt:i4>
      </vt:variant>
      <vt:variant>
        <vt:i4>0</vt:i4>
      </vt:variant>
      <vt:variant>
        <vt:i4>5</vt:i4>
      </vt:variant>
      <vt:variant>
        <vt:lpwstr/>
      </vt:variant>
      <vt:variant>
        <vt:lpwstr>_Toc432969977</vt:lpwstr>
      </vt:variant>
      <vt:variant>
        <vt:i4>1245241</vt:i4>
      </vt:variant>
      <vt:variant>
        <vt:i4>344</vt:i4>
      </vt:variant>
      <vt:variant>
        <vt:i4>0</vt:i4>
      </vt:variant>
      <vt:variant>
        <vt:i4>5</vt:i4>
      </vt:variant>
      <vt:variant>
        <vt:lpwstr/>
      </vt:variant>
      <vt:variant>
        <vt:lpwstr>_Toc432969976</vt:lpwstr>
      </vt:variant>
      <vt:variant>
        <vt:i4>1245241</vt:i4>
      </vt:variant>
      <vt:variant>
        <vt:i4>338</vt:i4>
      </vt:variant>
      <vt:variant>
        <vt:i4>0</vt:i4>
      </vt:variant>
      <vt:variant>
        <vt:i4>5</vt:i4>
      </vt:variant>
      <vt:variant>
        <vt:lpwstr/>
      </vt:variant>
      <vt:variant>
        <vt:lpwstr>_Toc432969975</vt:lpwstr>
      </vt:variant>
      <vt:variant>
        <vt:i4>1245241</vt:i4>
      </vt:variant>
      <vt:variant>
        <vt:i4>332</vt:i4>
      </vt:variant>
      <vt:variant>
        <vt:i4>0</vt:i4>
      </vt:variant>
      <vt:variant>
        <vt:i4>5</vt:i4>
      </vt:variant>
      <vt:variant>
        <vt:lpwstr/>
      </vt:variant>
      <vt:variant>
        <vt:lpwstr>_Toc432969974</vt:lpwstr>
      </vt:variant>
      <vt:variant>
        <vt:i4>1245241</vt:i4>
      </vt:variant>
      <vt:variant>
        <vt:i4>326</vt:i4>
      </vt:variant>
      <vt:variant>
        <vt:i4>0</vt:i4>
      </vt:variant>
      <vt:variant>
        <vt:i4>5</vt:i4>
      </vt:variant>
      <vt:variant>
        <vt:lpwstr/>
      </vt:variant>
      <vt:variant>
        <vt:lpwstr>_Toc432969973</vt:lpwstr>
      </vt:variant>
      <vt:variant>
        <vt:i4>1245241</vt:i4>
      </vt:variant>
      <vt:variant>
        <vt:i4>320</vt:i4>
      </vt:variant>
      <vt:variant>
        <vt:i4>0</vt:i4>
      </vt:variant>
      <vt:variant>
        <vt:i4>5</vt:i4>
      </vt:variant>
      <vt:variant>
        <vt:lpwstr/>
      </vt:variant>
      <vt:variant>
        <vt:lpwstr>_Toc432969972</vt:lpwstr>
      </vt:variant>
      <vt:variant>
        <vt:i4>1245241</vt:i4>
      </vt:variant>
      <vt:variant>
        <vt:i4>314</vt:i4>
      </vt:variant>
      <vt:variant>
        <vt:i4>0</vt:i4>
      </vt:variant>
      <vt:variant>
        <vt:i4>5</vt:i4>
      </vt:variant>
      <vt:variant>
        <vt:lpwstr/>
      </vt:variant>
      <vt:variant>
        <vt:lpwstr>_Toc432969971</vt:lpwstr>
      </vt:variant>
      <vt:variant>
        <vt:i4>1245241</vt:i4>
      </vt:variant>
      <vt:variant>
        <vt:i4>308</vt:i4>
      </vt:variant>
      <vt:variant>
        <vt:i4>0</vt:i4>
      </vt:variant>
      <vt:variant>
        <vt:i4>5</vt:i4>
      </vt:variant>
      <vt:variant>
        <vt:lpwstr/>
      </vt:variant>
      <vt:variant>
        <vt:lpwstr>_Toc432969970</vt:lpwstr>
      </vt:variant>
      <vt:variant>
        <vt:i4>1179705</vt:i4>
      </vt:variant>
      <vt:variant>
        <vt:i4>302</vt:i4>
      </vt:variant>
      <vt:variant>
        <vt:i4>0</vt:i4>
      </vt:variant>
      <vt:variant>
        <vt:i4>5</vt:i4>
      </vt:variant>
      <vt:variant>
        <vt:lpwstr/>
      </vt:variant>
      <vt:variant>
        <vt:lpwstr>_Toc432969969</vt:lpwstr>
      </vt:variant>
      <vt:variant>
        <vt:i4>1179705</vt:i4>
      </vt:variant>
      <vt:variant>
        <vt:i4>296</vt:i4>
      </vt:variant>
      <vt:variant>
        <vt:i4>0</vt:i4>
      </vt:variant>
      <vt:variant>
        <vt:i4>5</vt:i4>
      </vt:variant>
      <vt:variant>
        <vt:lpwstr/>
      </vt:variant>
      <vt:variant>
        <vt:lpwstr>_Toc432969968</vt:lpwstr>
      </vt:variant>
      <vt:variant>
        <vt:i4>1179705</vt:i4>
      </vt:variant>
      <vt:variant>
        <vt:i4>290</vt:i4>
      </vt:variant>
      <vt:variant>
        <vt:i4>0</vt:i4>
      </vt:variant>
      <vt:variant>
        <vt:i4>5</vt:i4>
      </vt:variant>
      <vt:variant>
        <vt:lpwstr/>
      </vt:variant>
      <vt:variant>
        <vt:lpwstr>_Toc432969967</vt:lpwstr>
      </vt:variant>
      <vt:variant>
        <vt:i4>1179705</vt:i4>
      </vt:variant>
      <vt:variant>
        <vt:i4>284</vt:i4>
      </vt:variant>
      <vt:variant>
        <vt:i4>0</vt:i4>
      </vt:variant>
      <vt:variant>
        <vt:i4>5</vt:i4>
      </vt:variant>
      <vt:variant>
        <vt:lpwstr/>
      </vt:variant>
      <vt:variant>
        <vt:lpwstr>_Toc432969966</vt:lpwstr>
      </vt:variant>
      <vt:variant>
        <vt:i4>1179705</vt:i4>
      </vt:variant>
      <vt:variant>
        <vt:i4>278</vt:i4>
      </vt:variant>
      <vt:variant>
        <vt:i4>0</vt:i4>
      </vt:variant>
      <vt:variant>
        <vt:i4>5</vt:i4>
      </vt:variant>
      <vt:variant>
        <vt:lpwstr/>
      </vt:variant>
      <vt:variant>
        <vt:lpwstr>_Toc432969965</vt:lpwstr>
      </vt:variant>
      <vt:variant>
        <vt:i4>1179705</vt:i4>
      </vt:variant>
      <vt:variant>
        <vt:i4>272</vt:i4>
      </vt:variant>
      <vt:variant>
        <vt:i4>0</vt:i4>
      </vt:variant>
      <vt:variant>
        <vt:i4>5</vt:i4>
      </vt:variant>
      <vt:variant>
        <vt:lpwstr/>
      </vt:variant>
      <vt:variant>
        <vt:lpwstr>_Toc432969964</vt:lpwstr>
      </vt:variant>
      <vt:variant>
        <vt:i4>1179705</vt:i4>
      </vt:variant>
      <vt:variant>
        <vt:i4>266</vt:i4>
      </vt:variant>
      <vt:variant>
        <vt:i4>0</vt:i4>
      </vt:variant>
      <vt:variant>
        <vt:i4>5</vt:i4>
      </vt:variant>
      <vt:variant>
        <vt:lpwstr/>
      </vt:variant>
      <vt:variant>
        <vt:lpwstr>_Toc432969963</vt:lpwstr>
      </vt:variant>
      <vt:variant>
        <vt:i4>1179705</vt:i4>
      </vt:variant>
      <vt:variant>
        <vt:i4>260</vt:i4>
      </vt:variant>
      <vt:variant>
        <vt:i4>0</vt:i4>
      </vt:variant>
      <vt:variant>
        <vt:i4>5</vt:i4>
      </vt:variant>
      <vt:variant>
        <vt:lpwstr/>
      </vt:variant>
      <vt:variant>
        <vt:lpwstr>_Toc432969962</vt:lpwstr>
      </vt:variant>
      <vt:variant>
        <vt:i4>1179705</vt:i4>
      </vt:variant>
      <vt:variant>
        <vt:i4>254</vt:i4>
      </vt:variant>
      <vt:variant>
        <vt:i4>0</vt:i4>
      </vt:variant>
      <vt:variant>
        <vt:i4>5</vt:i4>
      </vt:variant>
      <vt:variant>
        <vt:lpwstr/>
      </vt:variant>
      <vt:variant>
        <vt:lpwstr>_Toc432969961</vt:lpwstr>
      </vt:variant>
      <vt:variant>
        <vt:i4>1179705</vt:i4>
      </vt:variant>
      <vt:variant>
        <vt:i4>248</vt:i4>
      </vt:variant>
      <vt:variant>
        <vt:i4>0</vt:i4>
      </vt:variant>
      <vt:variant>
        <vt:i4>5</vt:i4>
      </vt:variant>
      <vt:variant>
        <vt:lpwstr/>
      </vt:variant>
      <vt:variant>
        <vt:lpwstr>_Toc432969960</vt:lpwstr>
      </vt:variant>
      <vt:variant>
        <vt:i4>1114169</vt:i4>
      </vt:variant>
      <vt:variant>
        <vt:i4>242</vt:i4>
      </vt:variant>
      <vt:variant>
        <vt:i4>0</vt:i4>
      </vt:variant>
      <vt:variant>
        <vt:i4>5</vt:i4>
      </vt:variant>
      <vt:variant>
        <vt:lpwstr/>
      </vt:variant>
      <vt:variant>
        <vt:lpwstr>_Toc432969959</vt:lpwstr>
      </vt:variant>
      <vt:variant>
        <vt:i4>1114169</vt:i4>
      </vt:variant>
      <vt:variant>
        <vt:i4>236</vt:i4>
      </vt:variant>
      <vt:variant>
        <vt:i4>0</vt:i4>
      </vt:variant>
      <vt:variant>
        <vt:i4>5</vt:i4>
      </vt:variant>
      <vt:variant>
        <vt:lpwstr/>
      </vt:variant>
      <vt:variant>
        <vt:lpwstr>_Toc432969958</vt:lpwstr>
      </vt:variant>
      <vt:variant>
        <vt:i4>1114169</vt:i4>
      </vt:variant>
      <vt:variant>
        <vt:i4>230</vt:i4>
      </vt:variant>
      <vt:variant>
        <vt:i4>0</vt:i4>
      </vt:variant>
      <vt:variant>
        <vt:i4>5</vt:i4>
      </vt:variant>
      <vt:variant>
        <vt:lpwstr/>
      </vt:variant>
      <vt:variant>
        <vt:lpwstr>_Toc432969957</vt:lpwstr>
      </vt:variant>
      <vt:variant>
        <vt:i4>1114169</vt:i4>
      </vt:variant>
      <vt:variant>
        <vt:i4>224</vt:i4>
      </vt:variant>
      <vt:variant>
        <vt:i4>0</vt:i4>
      </vt:variant>
      <vt:variant>
        <vt:i4>5</vt:i4>
      </vt:variant>
      <vt:variant>
        <vt:lpwstr/>
      </vt:variant>
      <vt:variant>
        <vt:lpwstr>_Toc432969956</vt:lpwstr>
      </vt:variant>
      <vt:variant>
        <vt:i4>1114169</vt:i4>
      </vt:variant>
      <vt:variant>
        <vt:i4>218</vt:i4>
      </vt:variant>
      <vt:variant>
        <vt:i4>0</vt:i4>
      </vt:variant>
      <vt:variant>
        <vt:i4>5</vt:i4>
      </vt:variant>
      <vt:variant>
        <vt:lpwstr/>
      </vt:variant>
      <vt:variant>
        <vt:lpwstr>_Toc432969955</vt:lpwstr>
      </vt:variant>
      <vt:variant>
        <vt:i4>1114169</vt:i4>
      </vt:variant>
      <vt:variant>
        <vt:i4>212</vt:i4>
      </vt:variant>
      <vt:variant>
        <vt:i4>0</vt:i4>
      </vt:variant>
      <vt:variant>
        <vt:i4>5</vt:i4>
      </vt:variant>
      <vt:variant>
        <vt:lpwstr/>
      </vt:variant>
      <vt:variant>
        <vt:lpwstr>_Toc432969954</vt:lpwstr>
      </vt:variant>
      <vt:variant>
        <vt:i4>1114169</vt:i4>
      </vt:variant>
      <vt:variant>
        <vt:i4>206</vt:i4>
      </vt:variant>
      <vt:variant>
        <vt:i4>0</vt:i4>
      </vt:variant>
      <vt:variant>
        <vt:i4>5</vt:i4>
      </vt:variant>
      <vt:variant>
        <vt:lpwstr/>
      </vt:variant>
      <vt:variant>
        <vt:lpwstr>_Toc432969953</vt:lpwstr>
      </vt:variant>
      <vt:variant>
        <vt:i4>1114169</vt:i4>
      </vt:variant>
      <vt:variant>
        <vt:i4>200</vt:i4>
      </vt:variant>
      <vt:variant>
        <vt:i4>0</vt:i4>
      </vt:variant>
      <vt:variant>
        <vt:i4>5</vt:i4>
      </vt:variant>
      <vt:variant>
        <vt:lpwstr/>
      </vt:variant>
      <vt:variant>
        <vt:lpwstr>_Toc432969952</vt:lpwstr>
      </vt:variant>
      <vt:variant>
        <vt:i4>1114169</vt:i4>
      </vt:variant>
      <vt:variant>
        <vt:i4>194</vt:i4>
      </vt:variant>
      <vt:variant>
        <vt:i4>0</vt:i4>
      </vt:variant>
      <vt:variant>
        <vt:i4>5</vt:i4>
      </vt:variant>
      <vt:variant>
        <vt:lpwstr/>
      </vt:variant>
      <vt:variant>
        <vt:lpwstr>_Toc432969951</vt:lpwstr>
      </vt:variant>
      <vt:variant>
        <vt:i4>1114169</vt:i4>
      </vt:variant>
      <vt:variant>
        <vt:i4>188</vt:i4>
      </vt:variant>
      <vt:variant>
        <vt:i4>0</vt:i4>
      </vt:variant>
      <vt:variant>
        <vt:i4>5</vt:i4>
      </vt:variant>
      <vt:variant>
        <vt:lpwstr/>
      </vt:variant>
      <vt:variant>
        <vt:lpwstr>_Toc432969950</vt:lpwstr>
      </vt:variant>
      <vt:variant>
        <vt:i4>1048633</vt:i4>
      </vt:variant>
      <vt:variant>
        <vt:i4>182</vt:i4>
      </vt:variant>
      <vt:variant>
        <vt:i4>0</vt:i4>
      </vt:variant>
      <vt:variant>
        <vt:i4>5</vt:i4>
      </vt:variant>
      <vt:variant>
        <vt:lpwstr/>
      </vt:variant>
      <vt:variant>
        <vt:lpwstr>_Toc432969949</vt:lpwstr>
      </vt:variant>
      <vt:variant>
        <vt:i4>1048633</vt:i4>
      </vt:variant>
      <vt:variant>
        <vt:i4>176</vt:i4>
      </vt:variant>
      <vt:variant>
        <vt:i4>0</vt:i4>
      </vt:variant>
      <vt:variant>
        <vt:i4>5</vt:i4>
      </vt:variant>
      <vt:variant>
        <vt:lpwstr/>
      </vt:variant>
      <vt:variant>
        <vt:lpwstr>_Toc432969948</vt:lpwstr>
      </vt:variant>
      <vt:variant>
        <vt:i4>1048633</vt:i4>
      </vt:variant>
      <vt:variant>
        <vt:i4>170</vt:i4>
      </vt:variant>
      <vt:variant>
        <vt:i4>0</vt:i4>
      </vt:variant>
      <vt:variant>
        <vt:i4>5</vt:i4>
      </vt:variant>
      <vt:variant>
        <vt:lpwstr/>
      </vt:variant>
      <vt:variant>
        <vt:lpwstr>_Toc432969947</vt:lpwstr>
      </vt:variant>
      <vt:variant>
        <vt:i4>1048633</vt:i4>
      </vt:variant>
      <vt:variant>
        <vt:i4>164</vt:i4>
      </vt:variant>
      <vt:variant>
        <vt:i4>0</vt:i4>
      </vt:variant>
      <vt:variant>
        <vt:i4>5</vt:i4>
      </vt:variant>
      <vt:variant>
        <vt:lpwstr/>
      </vt:variant>
      <vt:variant>
        <vt:lpwstr>_Toc432969946</vt:lpwstr>
      </vt:variant>
      <vt:variant>
        <vt:i4>1048633</vt:i4>
      </vt:variant>
      <vt:variant>
        <vt:i4>158</vt:i4>
      </vt:variant>
      <vt:variant>
        <vt:i4>0</vt:i4>
      </vt:variant>
      <vt:variant>
        <vt:i4>5</vt:i4>
      </vt:variant>
      <vt:variant>
        <vt:lpwstr/>
      </vt:variant>
      <vt:variant>
        <vt:lpwstr>_Toc432969945</vt:lpwstr>
      </vt:variant>
      <vt:variant>
        <vt:i4>1048633</vt:i4>
      </vt:variant>
      <vt:variant>
        <vt:i4>152</vt:i4>
      </vt:variant>
      <vt:variant>
        <vt:i4>0</vt:i4>
      </vt:variant>
      <vt:variant>
        <vt:i4>5</vt:i4>
      </vt:variant>
      <vt:variant>
        <vt:lpwstr/>
      </vt:variant>
      <vt:variant>
        <vt:lpwstr>_Toc432969944</vt:lpwstr>
      </vt:variant>
      <vt:variant>
        <vt:i4>1048633</vt:i4>
      </vt:variant>
      <vt:variant>
        <vt:i4>146</vt:i4>
      </vt:variant>
      <vt:variant>
        <vt:i4>0</vt:i4>
      </vt:variant>
      <vt:variant>
        <vt:i4>5</vt:i4>
      </vt:variant>
      <vt:variant>
        <vt:lpwstr/>
      </vt:variant>
      <vt:variant>
        <vt:lpwstr>_Toc432969943</vt:lpwstr>
      </vt:variant>
      <vt:variant>
        <vt:i4>1048633</vt:i4>
      </vt:variant>
      <vt:variant>
        <vt:i4>140</vt:i4>
      </vt:variant>
      <vt:variant>
        <vt:i4>0</vt:i4>
      </vt:variant>
      <vt:variant>
        <vt:i4>5</vt:i4>
      </vt:variant>
      <vt:variant>
        <vt:lpwstr/>
      </vt:variant>
      <vt:variant>
        <vt:lpwstr>_Toc432969942</vt:lpwstr>
      </vt:variant>
      <vt:variant>
        <vt:i4>1048633</vt:i4>
      </vt:variant>
      <vt:variant>
        <vt:i4>134</vt:i4>
      </vt:variant>
      <vt:variant>
        <vt:i4>0</vt:i4>
      </vt:variant>
      <vt:variant>
        <vt:i4>5</vt:i4>
      </vt:variant>
      <vt:variant>
        <vt:lpwstr/>
      </vt:variant>
      <vt:variant>
        <vt:lpwstr>_Toc432969941</vt:lpwstr>
      </vt:variant>
      <vt:variant>
        <vt:i4>1048633</vt:i4>
      </vt:variant>
      <vt:variant>
        <vt:i4>128</vt:i4>
      </vt:variant>
      <vt:variant>
        <vt:i4>0</vt:i4>
      </vt:variant>
      <vt:variant>
        <vt:i4>5</vt:i4>
      </vt:variant>
      <vt:variant>
        <vt:lpwstr/>
      </vt:variant>
      <vt:variant>
        <vt:lpwstr>_Toc432969940</vt:lpwstr>
      </vt:variant>
      <vt:variant>
        <vt:i4>1507385</vt:i4>
      </vt:variant>
      <vt:variant>
        <vt:i4>122</vt:i4>
      </vt:variant>
      <vt:variant>
        <vt:i4>0</vt:i4>
      </vt:variant>
      <vt:variant>
        <vt:i4>5</vt:i4>
      </vt:variant>
      <vt:variant>
        <vt:lpwstr/>
      </vt:variant>
      <vt:variant>
        <vt:lpwstr>_Toc432969939</vt:lpwstr>
      </vt:variant>
      <vt:variant>
        <vt:i4>1507385</vt:i4>
      </vt:variant>
      <vt:variant>
        <vt:i4>116</vt:i4>
      </vt:variant>
      <vt:variant>
        <vt:i4>0</vt:i4>
      </vt:variant>
      <vt:variant>
        <vt:i4>5</vt:i4>
      </vt:variant>
      <vt:variant>
        <vt:lpwstr/>
      </vt:variant>
      <vt:variant>
        <vt:lpwstr>_Toc432969938</vt:lpwstr>
      </vt:variant>
      <vt:variant>
        <vt:i4>1507385</vt:i4>
      </vt:variant>
      <vt:variant>
        <vt:i4>110</vt:i4>
      </vt:variant>
      <vt:variant>
        <vt:i4>0</vt:i4>
      </vt:variant>
      <vt:variant>
        <vt:i4>5</vt:i4>
      </vt:variant>
      <vt:variant>
        <vt:lpwstr/>
      </vt:variant>
      <vt:variant>
        <vt:lpwstr>_Toc432969937</vt:lpwstr>
      </vt:variant>
      <vt:variant>
        <vt:i4>1507385</vt:i4>
      </vt:variant>
      <vt:variant>
        <vt:i4>104</vt:i4>
      </vt:variant>
      <vt:variant>
        <vt:i4>0</vt:i4>
      </vt:variant>
      <vt:variant>
        <vt:i4>5</vt:i4>
      </vt:variant>
      <vt:variant>
        <vt:lpwstr/>
      </vt:variant>
      <vt:variant>
        <vt:lpwstr>_Toc432969936</vt:lpwstr>
      </vt:variant>
      <vt:variant>
        <vt:i4>1507385</vt:i4>
      </vt:variant>
      <vt:variant>
        <vt:i4>98</vt:i4>
      </vt:variant>
      <vt:variant>
        <vt:i4>0</vt:i4>
      </vt:variant>
      <vt:variant>
        <vt:i4>5</vt:i4>
      </vt:variant>
      <vt:variant>
        <vt:lpwstr/>
      </vt:variant>
      <vt:variant>
        <vt:lpwstr>_Toc432969935</vt:lpwstr>
      </vt:variant>
      <vt:variant>
        <vt:i4>1507385</vt:i4>
      </vt:variant>
      <vt:variant>
        <vt:i4>92</vt:i4>
      </vt:variant>
      <vt:variant>
        <vt:i4>0</vt:i4>
      </vt:variant>
      <vt:variant>
        <vt:i4>5</vt:i4>
      </vt:variant>
      <vt:variant>
        <vt:lpwstr/>
      </vt:variant>
      <vt:variant>
        <vt:lpwstr>_Toc432969934</vt:lpwstr>
      </vt:variant>
      <vt:variant>
        <vt:i4>1507385</vt:i4>
      </vt:variant>
      <vt:variant>
        <vt:i4>86</vt:i4>
      </vt:variant>
      <vt:variant>
        <vt:i4>0</vt:i4>
      </vt:variant>
      <vt:variant>
        <vt:i4>5</vt:i4>
      </vt:variant>
      <vt:variant>
        <vt:lpwstr/>
      </vt:variant>
      <vt:variant>
        <vt:lpwstr>_Toc432969933</vt:lpwstr>
      </vt:variant>
      <vt:variant>
        <vt:i4>1507385</vt:i4>
      </vt:variant>
      <vt:variant>
        <vt:i4>80</vt:i4>
      </vt:variant>
      <vt:variant>
        <vt:i4>0</vt:i4>
      </vt:variant>
      <vt:variant>
        <vt:i4>5</vt:i4>
      </vt:variant>
      <vt:variant>
        <vt:lpwstr/>
      </vt:variant>
      <vt:variant>
        <vt:lpwstr>_Toc432969932</vt:lpwstr>
      </vt:variant>
      <vt:variant>
        <vt:i4>1507385</vt:i4>
      </vt:variant>
      <vt:variant>
        <vt:i4>74</vt:i4>
      </vt:variant>
      <vt:variant>
        <vt:i4>0</vt:i4>
      </vt:variant>
      <vt:variant>
        <vt:i4>5</vt:i4>
      </vt:variant>
      <vt:variant>
        <vt:lpwstr/>
      </vt:variant>
      <vt:variant>
        <vt:lpwstr>_Toc432969931</vt:lpwstr>
      </vt:variant>
      <vt:variant>
        <vt:i4>1507385</vt:i4>
      </vt:variant>
      <vt:variant>
        <vt:i4>68</vt:i4>
      </vt:variant>
      <vt:variant>
        <vt:i4>0</vt:i4>
      </vt:variant>
      <vt:variant>
        <vt:i4>5</vt:i4>
      </vt:variant>
      <vt:variant>
        <vt:lpwstr/>
      </vt:variant>
      <vt:variant>
        <vt:lpwstr>_Toc432969930</vt:lpwstr>
      </vt:variant>
      <vt:variant>
        <vt:i4>1441849</vt:i4>
      </vt:variant>
      <vt:variant>
        <vt:i4>62</vt:i4>
      </vt:variant>
      <vt:variant>
        <vt:i4>0</vt:i4>
      </vt:variant>
      <vt:variant>
        <vt:i4>5</vt:i4>
      </vt:variant>
      <vt:variant>
        <vt:lpwstr/>
      </vt:variant>
      <vt:variant>
        <vt:lpwstr>_Toc432969929</vt:lpwstr>
      </vt:variant>
      <vt:variant>
        <vt:i4>1441849</vt:i4>
      </vt:variant>
      <vt:variant>
        <vt:i4>56</vt:i4>
      </vt:variant>
      <vt:variant>
        <vt:i4>0</vt:i4>
      </vt:variant>
      <vt:variant>
        <vt:i4>5</vt:i4>
      </vt:variant>
      <vt:variant>
        <vt:lpwstr/>
      </vt:variant>
      <vt:variant>
        <vt:lpwstr>_Toc432969928</vt:lpwstr>
      </vt:variant>
      <vt:variant>
        <vt:i4>1441849</vt:i4>
      </vt:variant>
      <vt:variant>
        <vt:i4>50</vt:i4>
      </vt:variant>
      <vt:variant>
        <vt:i4>0</vt:i4>
      </vt:variant>
      <vt:variant>
        <vt:i4>5</vt:i4>
      </vt:variant>
      <vt:variant>
        <vt:lpwstr/>
      </vt:variant>
      <vt:variant>
        <vt:lpwstr>_Toc432969927</vt:lpwstr>
      </vt:variant>
      <vt:variant>
        <vt:i4>1441849</vt:i4>
      </vt:variant>
      <vt:variant>
        <vt:i4>44</vt:i4>
      </vt:variant>
      <vt:variant>
        <vt:i4>0</vt:i4>
      </vt:variant>
      <vt:variant>
        <vt:i4>5</vt:i4>
      </vt:variant>
      <vt:variant>
        <vt:lpwstr/>
      </vt:variant>
      <vt:variant>
        <vt:lpwstr>_Toc432969926</vt:lpwstr>
      </vt:variant>
      <vt:variant>
        <vt:i4>1441849</vt:i4>
      </vt:variant>
      <vt:variant>
        <vt:i4>38</vt:i4>
      </vt:variant>
      <vt:variant>
        <vt:i4>0</vt:i4>
      </vt:variant>
      <vt:variant>
        <vt:i4>5</vt:i4>
      </vt:variant>
      <vt:variant>
        <vt:lpwstr/>
      </vt:variant>
      <vt:variant>
        <vt:lpwstr>_Toc432969925</vt:lpwstr>
      </vt:variant>
      <vt:variant>
        <vt:i4>1441849</vt:i4>
      </vt:variant>
      <vt:variant>
        <vt:i4>32</vt:i4>
      </vt:variant>
      <vt:variant>
        <vt:i4>0</vt:i4>
      </vt:variant>
      <vt:variant>
        <vt:i4>5</vt:i4>
      </vt:variant>
      <vt:variant>
        <vt:lpwstr/>
      </vt:variant>
      <vt:variant>
        <vt:lpwstr>_Toc432969924</vt:lpwstr>
      </vt:variant>
      <vt:variant>
        <vt:i4>1441849</vt:i4>
      </vt:variant>
      <vt:variant>
        <vt:i4>26</vt:i4>
      </vt:variant>
      <vt:variant>
        <vt:i4>0</vt:i4>
      </vt:variant>
      <vt:variant>
        <vt:i4>5</vt:i4>
      </vt:variant>
      <vt:variant>
        <vt:lpwstr/>
      </vt:variant>
      <vt:variant>
        <vt:lpwstr>_Toc432969923</vt:lpwstr>
      </vt:variant>
      <vt:variant>
        <vt:i4>1441849</vt:i4>
      </vt:variant>
      <vt:variant>
        <vt:i4>20</vt:i4>
      </vt:variant>
      <vt:variant>
        <vt:i4>0</vt:i4>
      </vt:variant>
      <vt:variant>
        <vt:i4>5</vt:i4>
      </vt:variant>
      <vt:variant>
        <vt:lpwstr/>
      </vt:variant>
      <vt:variant>
        <vt:lpwstr>_Toc432969922</vt:lpwstr>
      </vt:variant>
      <vt:variant>
        <vt:i4>1441849</vt:i4>
      </vt:variant>
      <vt:variant>
        <vt:i4>14</vt:i4>
      </vt:variant>
      <vt:variant>
        <vt:i4>0</vt:i4>
      </vt:variant>
      <vt:variant>
        <vt:i4>5</vt:i4>
      </vt:variant>
      <vt:variant>
        <vt:lpwstr/>
      </vt:variant>
      <vt:variant>
        <vt:lpwstr>_Toc432969921</vt:lpwstr>
      </vt:variant>
      <vt:variant>
        <vt:i4>1441849</vt:i4>
      </vt:variant>
      <vt:variant>
        <vt:i4>8</vt:i4>
      </vt:variant>
      <vt:variant>
        <vt:i4>0</vt:i4>
      </vt:variant>
      <vt:variant>
        <vt:i4>5</vt:i4>
      </vt:variant>
      <vt:variant>
        <vt:lpwstr/>
      </vt:variant>
      <vt:variant>
        <vt:lpwstr>_Toc432969920</vt:lpwstr>
      </vt:variant>
      <vt:variant>
        <vt:i4>1376313</vt:i4>
      </vt:variant>
      <vt:variant>
        <vt:i4>2</vt:i4>
      </vt:variant>
      <vt:variant>
        <vt:i4>0</vt:i4>
      </vt:variant>
      <vt:variant>
        <vt:i4>5</vt:i4>
      </vt:variant>
      <vt:variant>
        <vt:lpwstr/>
      </vt:variant>
      <vt:variant>
        <vt:lpwstr>_Toc432969919</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ПИА</dc:creator>
  <cp:lastModifiedBy>Сергей Владимирович Гужва</cp:lastModifiedBy>
  <cp:revision>307</cp:revision>
  <cp:lastPrinted>2023-11-17T04:44:00Z</cp:lastPrinted>
  <dcterms:created xsi:type="dcterms:W3CDTF">2018-03-24T17:00:00Z</dcterms:created>
  <dcterms:modified xsi:type="dcterms:W3CDTF">2023-11-20T06:38:00Z</dcterms:modified>
</cp:coreProperties>
</file>