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46" w:rsidRPr="00D9354B" w:rsidRDefault="00D9354B" w:rsidP="00D9354B">
      <w:pPr>
        <w:pStyle w:val="22"/>
        <w:jc w:val="center"/>
        <w:rPr>
          <w:b/>
          <w:szCs w:val="28"/>
        </w:rPr>
      </w:pPr>
      <w:r w:rsidRPr="00D9354B">
        <w:rPr>
          <w:b/>
          <w:szCs w:val="28"/>
        </w:rPr>
        <w:t>Пояснительная записка</w:t>
      </w:r>
    </w:p>
    <w:p w:rsidR="00D9354B" w:rsidRDefault="00D9354B" w:rsidP="00D9354B">
      <w:pPr>
        <w:pStyle w:val="22"/>
        <w:ind w:firstLine="705"/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D9354B">
        <w:rPr>
          <w:b/>
          <w:szCs w:val="28"/>
        </w:rPr>
        <w:t xml:space="preserve"> проекту постановления председателя Думы города </w:t>
      </w:r>
    </w:p>
    <w:p w:rsidR="006B5023" w:rsidRDefault="00D9354B" w:rsidP="00D9354B">
      <w:pPr>
        <w:pStyle w:val="22"/>
        <w:ind w:firstLine="705"/>
        <w:jc w:val="center"/>
        <w:rPr>
          <w:b/>
          <w:szCs w:val="28"/>
        </w:rPr>
      </w:pPr>
      <w:r w:rsidRPr="00D9354B">
        <w:rPr>
          <w:b/>
          <w:szCs w:val="28"/>
        </w:rPr>
        <w:t>«</w:t>
      </w:r>
      <w:r w:rsidR="006B5023" w:rsidRPr="006B5023">
        <w:rPr>
          <w:b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Думы города Нефтеюганска и урегулированию конфликта интересов</w:t>
      </w:r>
      <w:r w:rsidRPr="00D9354B">
        <w:rPr>
          <w:b/>
          <w:szCs w:val="28"/>
        </w:rPr>
        <w:t>»</w:t>
      </w:r>
      <w:r w:rsidR="006B5023">
        <w:rPr>
          <w:b/>
          <w:szCs w:val="28"/>
        </w:rPr>
        <w:t xml:space="preserve"> </w:t>
      </w:r>
    </w:p>
    <w:p w:rsidR="005E4CB2" w:rsidRDefault="005E4CB2" w:rsidP="005E4CB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(далее по тексту – Проект)</w:t>
      </w:r>
    </w:p>
    <w:p w:rsidR="00D9354B" w:rsidRDefault="00D9354B" w:rsidP="00313582">
      <w:pPr>
        <w:pStyle w:val="22"/>
        <w:ind w:firstLine="705"/>
        <w:jc w:val="both"/>
        <w:rPr>
          <w:szCs w:val="28"/>
        </w:rPr>
      </w:pPr>
    </w:p>
    <w:p w:rsidR="00C62D1E" w:rsidRDefault="006B5023" w:rsidP="0009365B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разработан в</w:t>
      </w:r>
      <w:r w:rsidRPr="006B5023">
        <w:rPr>
          <w:rFonts w:ascii="Times New Roman" w:hAnsi="Times New Roman" w:cs="Times New Roman"/>
          <w:sz w:val="28"/>
          <w:szCs w:val="28"/>
        </w:rPr>
        <w:t xml:space="preserve"> соответствии с Феде</w:t>
      </w:r>
      <w:r w:rsidR="0009365B">
        <w:rPr>
          <w:rFonts w:ascii="Times New Roman" w:hAnsi="Times New Roman" w:cs="Times New Roman"/>
          <w:sz w:val="28"/>
          <w:szCs w:val="28"/>
        </w:rPr>
        <w:t>ральным законом от 25.12.2008 №</w:t>
      </w:r>
      <w:r w:rsidRPr="006B5023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8709F5">
        <w:rPr>
          <w:rFonts w:ascii="Times New Roman" w:hAnsi="Times New Roman" w:cs="Times New Roman"/>
          <w:sz w:val="28"/>
          <w:szCs w:val="28"/>
        </w:rPr>
        <w:t xml:space="preserve"> (далее по тексту - </w:t>
      </w:r>
      <w:r w:rsidR="008709F5" w:rsidRPr="008709F5">
        <w:rPr>
          <w:rFonts w:ascii="Times New Roman" w:hAnsi="Times New Roman" w:cs="Times New Roman"/>
          <w:sz w:val="28"/>
          <w:szCs w:val="28"/>
        </w:rPr>
        <w:t>Указ № 821</w:t>
      </w:r>
      <w:r w:rsidR="008709F5">
        <w:rPr>
          <w:rFonts w:ascii="Times New Roman" w:hAnsi="Times New Roman" w:cs="Times New Roman"/>
          <w:sz w:val="28"/>
          <w:szCs w:val="28"/>
        </w:rPr>
        <w:t>)</w:t>
      </w:r>
      <w:r w:rsidRPr="006B5023">
        <w:rPr>
          <w:rFonts w:ascii="Times New Roman" w:hAnsi="Times New Roman" w:cs="Times New Roman"/>
          <w:sz w:val="28"/>
          <w:szCs w:val="28"/>
        </w:rPr>
        <w:t>, Законом Ханты-Мансийского автономного округа - Югры от 20.07.2007 № 113-оз «Об отдельных вопросах муниципальной службы в Ханты-Мансийском автономном округе - Югре»</w:t>
      </w:r>
      <w:r w:rsidR="0032422F">
        <w:rPr>
          <w:rFonts w:ascii="Times New Roman" w:hAnsi="Times New Roman" w:cs="Times New Roman"/>
          <w:sz w:val="28"/>
          <w:szCs w:val="28"/>
        </w:rPr>
        <w:t xml:space="preserve"> (далее по тексту – Закон №113-оз)</w:t>
      </w:r>
      <w:r w:rsidRPr="006B5023">
        <w:rPr>
          <w:rFonts w:ascii="Times New Roman" w:hAnsi="Times New Roman" w:cs="Times New Roman"/>
          <w:sz w:val="28"/>
          <w:szCs w:val="28"/>
        </w:rPr>
        <w:t>, постановлением Губернатора Ханты-Мансийского автономного округа - Югры от 23.05.2011 № 79 «О комиссиях по соблюдению требований к служебному поведению государственных гражданских служащих Х</w:t>
      </w:r>
      <w:bookmarkStart w:id="0" w:name="_GoBack"/>
      <w:bookmarkEnd w:id="0"/>
      <w:r w:rsidRPr="006B5023">
        <w:rPr>
          <w:rFonts w:ascii="Times New Roman" w:hAnsi="Times New Roman" w:cs="Times New Roman"/>
          <w:sz w:val="28"/>
          <w:szCs w:val="28"/>
        </w:rPr>
        <w:t>анты-Мансийского автономного округа - Югры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422F">
        <w:rPr>
          <w:rFonts w:ascii="Times New Roman" w:hAnsi="Times New Roman" w:cs="Times New Roman"/>
          <w:sz w:val="28"/>
          <w:szCs w:val="28"/>
        </w:rPr>
        <w:t xml:space="preserve"> (далее по тексту – Постановление №79)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D1E" w:rsidRDefault="0032422F" w:rsidP="0009365B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22F">
        <w:rPr>
          <w:rFonts w:ascii="Times New Roman" w:hAnsi="Times New Roman" w:cs="Times New Roman"/>
          <w:sz w:val="28"/>
          <w:szCs w:val="28"/>
        </w:rPr>
        <w:t>В соответствии со статьей 13.1 Закона №113-оз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нормативным правовым актом Губернатора автономного округа и принимаемым в соответствии с ним муниципальным правовым актом, образуются комиссии по соблюдению требований к служебному поведению муниципальных служащих и урегулированию конфликта интересов.</w:t>
      </w:r>
    </w:p>
    <w:p w:rsidR="0032422F" w:rsidRDefault="0032422F" w:rsidP="0009365B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22F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 Думы города Нефтеюганска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утверждено постановлением председателя Думы города </w:t>
      </w:r>
      <w:r w:rsidRPr="006B5023">
        <w:rPr>
          <w:rFonts w:ascii="Times New Roman" w:hAnsi="Times New Roman" w:cs="Times New Roman"/>
          <w:sz w:val="28"/>
          <w:szCs w:val="28"/>
        </w:rPr>
        <w:t>от 21.02.2022 №11-П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Положение).</w:t>
      </w:r>
    </w:p>
    <w:p w:rsidR="0032422F" w:rsidRDefault="0032422F" w:rsidP="0009365B">
      <w:pPr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</w:t>
      </w:r>
      <w:r w:rsidR="008709F5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в соответствие </w:t>
      </w:r>
      <w:r w:rsidR="0009365B">
        <w:rPr>
          <w:rFonts w:ascii="Times New Roman" w:hAnsi="Times New Roman" w:cs="Times New Roman"/>
          <w:sz w:val="28"/>
          <w:szCs w:val="28"/>
        </w:rPr>
        <w:t xml:space="preserve">с </w:t>
      </w:r>
      <w:r w:rsidR="00B96D1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709F5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8709F5" w:rsidRPr="008709F5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F5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исходя из положений подпункта «а» пункта 16 приложения к Указу №821, подпункта «а» пункта 16 приложения к Постановлению № 79, подпункт 1 пункта 15 Положения предлагается изложить в следующей редакции:</w:t>
      </w:r>
    </w:p>
    <w:p w:rsidR="00AA2593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F5">
        <w:rPr>
          <w:rFonts w:ascii="Times New Roman" w:eastAsia="Times New Roman" w:hAnsi="Times New Roman" w:cs="Times New Roman"/>
          <w:sz w:val="28"/>
          <w:szCs w:val="28"/>
        </w:rPr>
        <w:t>«1) представление председ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ателя Думы города Нефтеюганска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«г» пункта 24 Порядка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lastRenderedPageBreak/>
        <w:t>автономном округе - Югре, муниципальн</w:t>
      </w:r>
      <w:r w:rsidR="00B96D10">
        <w:rPr>
          <w:rFonts w:ascii="Times New Roman" w:eastAsia="Times New Roman" w:hAnsi="Times New Roman" w:cs="Times New Roman"/>
          <w:sz w:val="28"/>
          <w:szCs w:val="28"/>
        </w:rPr>
        <w:t xml:space="preserve">ыми служащими Ханты-Мансийского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ab/>
        <w:t>округа - Югры,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замещающими должности, включенные в соответствующий перечень, и соблюдения муниципальными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служащими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автономного округа - Югры требований к служебному поведению, утвержденного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автономного округа - Югры от 28.05.2012 № 82)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материалов проверки, св</w:t>
      </w:r>
      <w:r>
        <w:rPr>
          <w:rFonts w:ascii="Times New Roman" w:eastAsia="Times New Roman" w:hAnsi="Times New Roman" w:cs="Times New Roman"/>
          <w:sz w:val="28"/>
          <w:szCs w:val="28"/>
        </w:rPr>
        <w:t>идетельствующих:»</w:t>
      </w:r>
      <w:r w:rsidR="00B96D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09F5" w:rsidRPr="008709F5" w:rsidRDefault="00B96D10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1 пункта 15 Положения </w:t>
      </w:r>
      <w:r w:rsidR="002F5E31">
        <w:rPr>
          <w:rFonts w:ascii="Times New Roman" w:eastAsia="Times New Roman" w:hAnsi="Times New Roman" w:cs="Times New Roman"/>
          <w:sz w:val="28"/>
          <w:szCs w:val="28"/>
        </w:rPr>
        <w:t>дополнен</w:t>
      </w:r>
      <w:r w:rsidR="00AA2593">
        <w:rPr>
          <w:rFonts w:ascii="Times New Roman" w:eastAsia="Times New Roman" w:hAnsi="Times New Roman" w:cs="Times New Roman"/>
          <w:sz w:val="28"/>
          <w:szCs w:val="28"/>
        </w:rPr>
        <w:t xml:space="preserve"> отсылкой на постановление Губернатора</w:t>
      </w:r>
      <w:r w:rsidR="008709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09F5" w:rsidRPr="008709F5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ab/>
        <w:t xml:space="preserve">согласно положениям абзаца третьего подпункта «а» пункта 16 приложения к Указу № 821, абзаца третьего подпункта «а» пункта 16 приложения к Постановлению № 79 </w:t>
      </w:r>
      <w:r w:rsidR="00AA2593">
        <w:rPr>
          <w:rFonts w:ascii="Times New Roman" w:eastAsia="Times New Roman" w:hAnsi="Times New Roman" w:cs="Times New Roman"/>
          <w:sz w:val="28"/>
          <w:szCs w:val="28"/>
        </w:rPr>
        <w:t xml:space="preserve">в целях единообразия формулировок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абзац третий подпункта 1 пункта 15 Положения предлагается изложить в следующей редакции:</w:t>
      </w:r>
    </w:p>
    <w:p w:rsidR="008709F5" w:rsidRPr="008709F5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F5">
        <w:rPr>
          <w:rFonts w:ascii="Times New Roman" w:eastAsia="Times New Roman" w:hAnsi="Times New Roman" w:cs="Times New Roman"/>
          <w:sz w:val="28"/>
          <w:szCs w:val="28"/>
        </w:rPr>
        <w:t>«б) о несоблюдении муниципальным служащим требований к служебному поведению и (или) требований об урегулировании конфликта интересов.»;</w:t>
      </w:r>
    </w:p>
    <w:p w:rsidR="008709F5" w:rsidRPr="008709F5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 xml:space="preserve">подпункт 3 пункта 15 Положения </w:t>
      </w:r>
      <w:r w:rsidR="0009365B">
        <w:rPr>
          <w:rFonts w:ascii="Times New Roman" w:eastAsia="Times New Roman" w:hAnsi="Times New Roman" w:cs="Times New Roman"/>
          <w:sz w:val="28"/>
          <w:szCs w:val="28"/>
        </w:rPr>
        <w:t xml:space="preserve">переформулирован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 xml:space="preserve">с учетом подпункта «в» пункта 16 приложения к Указу № 821, подпункта «в» пункта 16 приложения к Постановлению № 79 </w:t>
      </w:r>
      <w:r w:rsidR="000936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предлагается изложить в следующей редакции:</w:t>
      </w:r>
    </w:p>
    <w:p w:rsidR="008709F5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F5">
        <w:rPr>
          <w:rFonts w:ascii="Times New Roman" w:eastAsia="Times New Roman" w:hAnsi="Times New Roman" w:cs="Times New Roman"/>
          <w:sz w:val="28"/>
          <w:szCs w:val="28"/>
        </w:rPr>
        <w:t>«3) представление председателя Думы города Нефтеюганска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Думе города Нефтеюганска мер по предупреждению коррупции.»;</w:t>
      </w:r>
    </w:p>
    <w:p w:rsidR="008709F5" w:rsidRPr="008709F5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пункт 24 Положения по аналогии с пунктом 18.1 приложения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79 предлагается дополнить положениями,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предусматривающими, что в случае невозможности проведения заседания в установленный срок его проведение осуществляется в срок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8709F5" w:rsidRPr="008709F5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в пункте 38 Положения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итываются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положения пункта 29 приложения к Указу № 821, пункта 29 приложения к Постановлению № 79, согласно которым Комиссия принимает решения тайным голосованием (если Комиссия не примет иное решение) простым большинством голосов присутствующих на заседании членов Комиссии;</w:t>
      </w:r>
    </w:p>
    <w:p w:rsidR="004D4E46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в абзаце втором пункта 39 Положения уст</w:t>
      </w:r>
      <w:r w:rsidR="00B96D10">
        <w:rPr>
          <w:rFonts w:ascii="Times New Roman" w:eastAsia="Times New Roman" w:hAnsi="Times New Roman" w:cs="Times New Roman"/>
          <w:sz w:val="28"/>
          <w:szCs w:val="28"/>
        </w:rPr>
        <w:t xml:space="preserve">ановлено, что решения Комиссии </w:t>
      </w:r>
      <w:r w:rsidRPr="008709F5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 (работодателя) носят рекомендательный характер.</w:t>
      </w:r>
      <w:r w:rsidR="00B96D10">
        <w:rPr>
          <w:rFonts w:ascii="Times New Roman" w:eastAsia="Times New Roman" w:hAnsi="Times New Roman" w:cs="Times New Roman"/>
          <w:sz w:val="28"/>
          <w:szCs w:val="28"/>
        </w:rPr>
        <w:t xml:space="preserve"> Проектом предлагается предусмотреть исключение для решения принимаемого по результатам</w:t>
      </w:r>
      <w:r w:rsidR="00B96D10" w:rsidRPr="00B96D10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обращения гражданина, </w:t>
      </w:r>
      <w:r w:rsidR="00B96D10" w:rsidRPr="00B96D10">
        <w:rPr>
          <w:rFonts w:ascii="Times New Roman" w:eastAsia="Times New Roman" w:hAnsi="Times New Roman" w:cs="Times New Roman"/>
          <w:sz w:val="28"/>
          <w:szCs w:val="28"/>
        </w:rPr>
        <w:lastRenderedPageBreak/>
        <w:t>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  <w:r w:rsidR="00B96D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9F5" w:rsidRPr="008709F5" w:rsidRDefault="008709F5" w:rsidP="0009365B">
      <w:pPr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9F5">
        <w:rPr>
          <w:rFonts w:ascii="Times New Roman" w:eastAsia="Times New Roman" w:hAnsi="Times New Roman" w:cs="Times New Roman"/>
          <w:sz w:val="28"/>
          <w:szCs w:val="28"/>
        </w:rPr>
        <w:t>По результатам антикоррупционной экспертизы Проект не содержит факторов, способствующих проявлению коррупции. Принятие Проекта не потребует дополнительных бюджетных расходов.</w:t>
      </w:r>
    </w:p>
    <w:p w:rsidR="006B5023" w:rsidRDefault="006B5023" w:rsidP="00EB5FA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B2" w:rsidRDefault="003C0DE4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  <w:r w:rsidR="005E2496">
        <w:rPr>
          <w:rFonts w:ascii="Times New Roman" w:hAnsi="Times New Roman" w:cs="Times New Roman"/>
          <w:sz w:val="28"/>
          <w:szCs w:val="28"/>
        </w:rPr>
        <w:tab/>
      </w:r>
    </w:p>
    <w:p w:rsidR="004D4E46" w:rsidRDefault="005E249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4E46" w:rsidRDefault="004D4E46" w:rsidP="004D4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организационно-правового</w:t>
      </w:r>
    </w:p>
    <w:p w:rsidR="00D20434" w:rsidRDefault="004D4E46" w:rsidP="005E4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аппарата Думы города Нефтеюганска                               А.И.Хазипова</w:t>
      </w:r>
      <w:r w:rsidR="006E3D67">
        <w:rPr>
          <w:rFonts w:ascii="Times New Roman" w:hAnsi="Times New Roman" w:cs="Times New Roman"/>
          <w:sz w:val="28"/>
          <w:szCs w:val="28"/>
        </w:rPr>
        <w:tab/>
      </w:r>
    </w:p>
    <w:p w:rsidR="00D20434" w:rsidRDefault="00D20434" w:rsidP="00C9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34" w:rsidRPr="002E11F7" w:rsidRDefault="00D2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20434" w:rsidRPr="002E11F7" w:rsidSect="004D4E46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86" w:rsidRDefault="00247586" w:rsidP="00A44CF5">
      <w:pPr>
        <w:spacing w:after="0" w:line="240" w:lineRule="auto"/>
      </w:pPr>
      <w:r>
        <w:separator/>
      </w:r>
    </w:p>
  </w:endnote>
  <w:endnote w:type="continuationSeparator" w:id="0">
    <w:p w:rsidR="00247586" w:rsidRDefault="00247586" w:rsidP="00A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86" w:rsidRDefault="00247586" w:rsidP="00A44CF5">
      <w:pPr>
        <w:spacing w:after="0" w:line="240" w:lineRule="auto"/>
      </w:pPr>
      <w:r>
        <w:separator/>
      </w:r>
    </w:p>
  </w:footnote>
  <w:footnote w:type="continuationSeparator" w:id="0">
    <w:p w:rsidR="00247586" w:rsidRDefault="00247586" w:rsidP="00A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7611"/>
      <w:docPartObj>
        <w:docPartGallery w:val="Page Numbers (Top of Page)"/>
        <w:docPartUnique/>
      </w:docPartObj>
    </w:sdtPr>
    <w:sdtEndPr/>
    <w:sdtContent>
      <w:p w:rsidR="007A5ABB" w:rsidRDefault="002B28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6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5ABB" w:rsidRDefault="007A5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1E9"/>
    <w:multiLevelType w:val="hybridMultilevel"/>
    <w:tmpl w:val="ED1E5B48"/>
    <w:lvl w:ilvl="0" w:tplc="4B5A0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B90581"/>
    <w:multiLevelType w:val="hybridMultilevel"/>
    <w:tmpl w:val="0DFA7D76"/>
    <w:lvl w:ilvl="0" w:tplc="E75A1A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215E2C"/>
    <w:multiLevelType w:val="hybridMultilevel"/>
    <w:tmpl w:val="7AD015CC"/>
    <w:lvl w:ilvl="0" w:tplc="277E9264">
      <w:start w:val="3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8165C3"/>
    <w:multiLevelType w:val="hybridMultilevel"/>
    <w:tmpl w:val="42A2BA16"/>
    <w:lvl w:ilvl="0" w:tplc="8848D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948D4"/>
    <w:multiLevelType w:val="hybridMultilevel"/>
    <w:tmpl w:val="A8B23A52"/>
    <w:lvl w:ilvl="0" w:tplc="CC046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3016FB"/>
    <w:multiLevelType w:val="hybridMultilevel"/>
    <w:tmpl w:val="72AA6A06"/>
    <w:lvl w:ilvl="0" w:tplc="7EF042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0E618A"/>
    <w:multiLevelType w:val="hybridMultilevel"/>
    <w:tmpl w:val="C512BB9C"/>
    <w:lvl w:ilvl="0" w:tplc="2D406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80676E"/>
    <w:multiLevelType w:val="hybridMultilevel"/>
    <w:tmpl w:val="C874C39E"/>
    <w:lvl w:ilvl="0" w:tplc="604C9B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DF560A"/>
    <w:multiLevelType w:val="hybridMultilevel"/>
    <w:tmpl w:val="70CEEBB4"/>
    <w:lvl w:ilvl="0" w:tplc="17FA26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A6F65DE"/>
    <w:multiLevelType w:val="hybridMultilevel"/>
    <w:tmpl w:val="5D52A9A2"/>
    <w:lvl w:ilvl="0" w:tplc="2C7E654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8D54DC"/>
    <w:multiLevelType w:val="hybridMultilevel"/>
    <w:tmpl w:val="DEB428C4"/>
    <w:lvl w:ilvl="0" w:tplc="FBC45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EA34401"/>
    <w:multiLevelType w:val="multilevel"/>
    <w:tmpl w:val="83E8C3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758F38BB"/>
    <w:multiLevelType w:val="multilevel"/>
    <w:tmpl w:val="1C6A90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E"/>
    <w:rsid w:val="0001316B"/>
    <w:rsid w:val="00015824"/>
    <w:rsid w:val="00021704"/>
    <w:rsid w:val="00037A42"/>
    <w:rsid w:val="0004731C"/>
    <w:rsid w:val="00066541"/>
    <w:rsid w:val="0009365B"/>
    <w:rsid w:val="000C6A75"/>
    <w:rsid w:val="000C7B5B"/>
    <w:rsid w:val="000E1978"/>
    <w:rsid w:val="000E7F09"/>
    <w:rsid w:val="000F01DF"/>
    <w:rsid w:val="000F6CBF"/>
    <w:rsid w:val="001013D2"/>
    <w:rsid w:val="001060C1"/>
    <w:rsid w:val="001101F7"/>
    <w:rsid w:val="00135BE1"/>
    <w:rsid w:val="00146F24"/>
    <w:rsid w:val="00164FAE"/>
    <w:rsid w:val="00171EC5"/>
    <w:rsid w:val="001A6998"/>
    <w:rsid w:val="001F627E"/>
    <w:rsid w:val="002118E9"/>
    <w:rsid w:val="0021491D"/>
    <w:rsid w:val="0022182A"/>
    <w:rsid w:val="00226B50"/>
    <w:rsid w:val="002274B2"/>
    <w:rsid w:val="00227C85"/>
    <w:rsid w:val="00231116"/>
    <w:rsid w:val="00234472"/>
    <w:rsid w:val="00236DE1"/>
    <w:rsid w:val="00247586"/>
    <w:rsid w:val="00256043"/>
    <w:rsid w:val="00261382"/>
    <w:rsid w:val="002A2789"/>
    <w:rsid w:val="002A4C68"/>
    <w:rsid w:val="002B1A49"/>
    <w:rsid w:val="002B287E"/>
    <w:rsid w:val="002B5F2E"/>
    <w:rsid w:val="002B6D58"/>
    <w:rsid w:val="002C1FCA"/>
    <w:rsid w:val="002C5E8E"/>
    <w:rsid w:val="002E11F7"/>
    <w:rsid w:val="002F28B9"/>
    <w:rsid w:val="002F49B8"/>
    <w:rsid w:val="002F5E31"/>
    <w:rsid w:val="002F7349"/>
    <w:rsid w:val="00303B7E"/>
    <w:rsid w:val="00312D2A"/>
    <w:rsid w:val="00313582"/>
    <w:rsid w:val="003140A6"/>
    <w:rsid w:val="0032422F"/>
    <w:rsid w:val="00334839"/>
    <w:rsid w:val="003409D4"/>
    <w:rsid w:val="003509C6"/>
    <w:rsid w:val="003A3FCE"/>
    <w:rsid w:val="003B1BAF"/>
    <w:rsid w:val="003B489A"/>
    <w:rsid w:val="003C0DE4"/>
    <w:rsid w:val="003D098F"/>
    <w:rsid w:val="003D1C4B"/>
    <w:rsid w:val="003E46C4"/>
    <w:rsid w:val="00417478"/>
    <w:rsid w:val="004270DC"/>
    <w:rsid w:val="00441E07"/>
    <w:rsid w:val="00470643"/>
    <w:rsid w:val="0048636B"/>
    <w:rsid w:val="004A5C32"/>
    <w:rsid w:val="004C1714"/>
    <w:rsid w:val="004C2E9F"/>
    <w:rsid w:val="004D4E46"/>
    <w:rsid w:val="004D7B5C"/>
    <w:rsid w:val="004E29A1"/>
    <w:rsid w:val="005009CE"/>
    <w:rsid w:val="005039AC"/>
    <w:rsid w:val="005402FF"/>
    <w:rsid w:val="005459CD"/>
    <w:rsid w:val="00554A3F"/>
    <w:rsid w:val="00574B48"/>
    <w:rsid w:val="00575C82"/>
    <w:rsid w:val="005773B8"/>
    <w:rsid w:val="005861AA"/>
    <w:rsid w:val="0059393D"/>
    <w:rsid w:val="00594A77"/>
    <w:rsid w:val="005A70FD"/>
    <w:rsid w:val="005C0EB7"/>
    <w:rsid w:val="005E2496"/>
    <w:rsid w:val="005E4CB2"/>
    <w:rsid w:val="005E5049"/>
    <w:rsid w:val="005E5611"/>
    <w:rsid w:val="006200F5"/>
    <w:rsid w:val="00635D9C"/>
    <w:rsid w:val="00637559"/>
    <w:rsid w:val="00660BB9"/>
    <w:rsid w:val="00664D59"/>
    <w:rsid w:val="0067741C"/>
    <w:rsid w:val="006806F2"/>
    <w:rsid w:val="00680747"/>
    <w:rsid w:val="00681934"/>
    <w:rsid w:val="0069546C"/>
    <w:rsid w:val="006A0F5E"/>
    <w:rsid w:val="006A51FB"/>
    <w:rsid w:val="006B5023"/>
    <w:rsid w:val="006B72AD"/>
    <w:rsid w:val="006D4A3C"/>
    <w:rsid w:val="006E3D67"/>
    <w:rsid w:val="006E6E25"/>
    <w:rsid w:val="006F4770"/>
    <w:rsid w:val="00713255"/>
    <w:rsid w:val="007251EF"/>
    <w:rsid w:val="0073560B"/>
    <w:rsid w:val="00741F90"/>
    <w:rsid w:val="007434A2"/>
    <w:rsid w:val="007578EF"/>
    <w:rsid w:val="00775D84"/>
    <w:rsid w:val="00780326"/>
    <w:rsid w:val="007A5ABB"/>
    <w:rsid w:val="007C3A47"/>
    <w:rsid w:val="007C6F90"/>
    <w:rsid w:val="007E3DAE"/>
    <w:rsid w:val="007F43CF"/>
    <w:rsid w:val="00811CD8"/>
    <w:rsid w:val="00823DC0"/>
    <w:rsid w:val="008507D0"/>
    <w:rsid w:val="0085531C"/>
    <w:rsid w:val="008709F5"/>
    <w:rsid w:val="00876501"/>
    <w:rsid w:val="00880745"/>
    <w:rsid w:val="008A1776"/>
    <w:rsid w:val="008B6584"/>
    <w:rsid w:val="00900BD2"/>
    <w:rsid w:val="009021DF"/>
    <w:rsid w:val="009238C8"/>
    <w:rsid w:val="0094100C"/>
    <w:rsid w:val="00944AA2"/>
    <w:rsid w:val="00952C0B"/>
    <w:rsid w:val="009655CC"/>
    <w:rsid w:val="009D0260"/>
    <w:rsid w:val="009D089B"/>
    <w:rsid w:val="009D5BF5"/>
    <w:rsid w:val="009E120C"/>
    <w:rsid w:val="009E1DA1"/>
    <w:rsid w:val="00A047A0"/>
    <w:rsid w:val="00A047CB"/>
    <w:rsid w:val="00A068CC"/>
    <w:rsid w:val="00A22610"/>
    <w:rsid w:val="00A4286F"/>
    <w:rsid w:val="00A44CF5"/>
    <w:rsid w:val="00A47EF1"/>
    <w:rsid w:val="00A5551D"/>
    <w:rsid w:val="00A66EE5"/>
    <w:rsid w:val="00A71CD0"/>
    <w:rsid w:val="00A74E9B"/>
    <w:rsid w:val="00A82BE7"/>
    <w:rsid w:val="00A85ACF"/>
    <w:rsid w:val="00AA1C64"/>
    <w:rsid w:val="00AA2593"/>
    <w:rsid w:val="00AA29F6"/>
    <w:rsid w:val="00AA5982"/>
    <w:rsid w:val="00AC3404"/>
    <w:rsid w:val="00AC7FAA"/>
    <w:rsid w:val="00AD4823"/>
    <w:rsid w:val="00AF46F9"/>
    <w:rsid w:val="00B0020B"/>
    <w:rsid w:val="00B222BA"/>
    <w:rsid w:val="00B2782B"/>
    <w:rsid w:val="00B56250"/>
    <w:rsid w:val="00B62EAD"/>
    <w:rsid w:val="00B703FC"/>
    <w:rsid w:val="00B96D10"/>
    <w:rsid w:val="00BC2049"/>
    <w:rsid w:val="00BC7CE2"/>
    <w:rsid w:val="00BE059C"/>
    <w:rsid w:val="00BF6863"/>
    <w:rsid w:val="00C01E97"/>
    <w:rsid w:val="00C07D13"/>
    <w:rsid w:val="00C13180"/>
    <w:rsid w:val="00C3332D"/>
    <w:rsid w:val="00C3640A"/>
    <w:rsid w:val="00C42CA1"/>
    <w:rsid w:val="00C47CEB"/>
    <w:rsid w:val="00C520B2"/>
    <w:rsid w:val="00C56710"/>
    <w:rsid w:val="00C62D1E"/>
    <w:rsid w:val="00C90E24"/>
    <w:rsid w:val="00CA6169"/>
    <w:rsid w:val="00CB64F3"/>
    <w:rsid w:val="00CD16A6"/>
    <w:rsid w:val="00CF34AD"/>
    <w:rsid w:val="00D20434"/>
    <w:rsid w:val="00D4440E"/>
    <w:rsid w:val="00D56123"/>
    <w:rsid w:val="00D710E4"/>
    <w:rsid w:val="00D8311F"/>
    <w:rsid w:val="00D9354B"/>
    <w:rsid w:val="00DA4CDA"/>
    <w:rsid w:val="00DF2290"/>
    <w:rsid w:val="00E04339"/>
    <w:rsid w:val="00E254C6"/>
    <w:rsid w:val="00E5573B"/>
    <w:rsid w:val="00E6578C"/>
    <w:rsid w:val="00E83EB4"/>
    <w:rsid w:val="00EB0D06"/>
    <w:rsid w:val="00EB5FA8"/>
    <w:rsid w:val="00ED3B48"/>
    <w:rsid w:val="00EE1B19"/>
    <w:rsid w:val="00F06FDD"/>
    <w:rsid w:val="00F11BA3"/>
    <w:rsid w:val="00F16F03"/>
    <w:rsid w:val="00F241B3"/>
    <w:rsid w:val="00F276BF"/>
    <w:rsid w:val="00F407D2"/>
    <w:rsid w:val="00F522D6"/>
    <w:rsid w:val="00F52415"/>
    <w:rsid w:val="00F55D0A"/>
    <w:rsid w:val="00F74384"/>
    <w:rsid w:val="00F80DFE"/>
    <w:rsid w:val="00F80F9D"/>
    <w:rsid w:val="00F810E7"/>
    <w:rsid w:val="00FA755C"/>
    <w:rsid w:val="00FC6546"/>
    <w:rsid w:val="00FD1F5D"/>
    <w:rsid w:val="00FD6554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455C"/>
  <w15:docId w15:val="{CF66C243-64A7-41EC-B17C-932DBEDB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E"/>
  </w:style>
  <w:style w:type="paragraph" w:styleId="6">
    <w:name w:val="heading 6"/>
    <w:basedOn w:val="a"/>
    <w:next w:val="a"/>
    <w:link w:val="60"/>
    <w:qFormat/>
    <w:rsid w:val="005E24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CF5"/>
  </w:style>
  <w:style w:type="paragraph" w:styleId="a6">
    <w:name w:val="footer"/>
    <w:basedOn w:val="a"/>
    <w:link w:val="a7"/>
    <w:uiPriority w:val="99"/>
    <w:semiHidden/>
    <w:unhideWhenUsed/>
    <w:rsid w:val="00A44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CF5"/>
  </w:style>
  <w:style w:type="paragraph" w:customStyle="1" w:styleId="21">
    <w:name w:val="Основной текст 21"/>
    <w:basedOn w:val="a"/>
    <w:rsid w:val="006E3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E3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2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1EF"/>
  </w:style>
  <w:style w:type="paragraph" w:styleId="a9">
    <w:name w:val="Balloon Text"/>
    <w:basedOn w:val="a"/>
    <w:link w:val="aa"/>
    <w:uiPriority w:val="99"/>
    <w:semiHidden/>
    <w:unhideWhenUsed/>
    <w:rsid w:val="005E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4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E2496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rsid w:val="005E249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c">
    <w:name w:val="Основной текст Знак"/>
    <w:basedOn w:val="a0"/>
    <w:link w:val="ab"/>
    <w:rsid w:val="005E249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2">
    <w:name w:val="Основной текст 22"/>
    <w:basedOn w:val="a"/>
    <w:rsid w:val="003135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9E8E-6008-421B-818F-DD9C603A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5</cp:revision>
  <cp:lastPrinted>2023-09-15T06:12:00Z</cp:lastPrinted>
  <dcterms:created xsi:type="dcterms:W3CDTF">2022-04-06T09:27:00Z</dcterms:created>
  <dcterms:modified xsi:type="dcterms:W3CDTF">2023-09-15T06:14:00Z</dcterms:modified>
</cp:coreProperties>
</file>